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971C0" w14:textId="77777777" w:rsidR="005C7CB1" w:rsidRPr="00971E42" w:rsidRDefault="005C7CB1">
      <w:pPr>
        <w:rPr>
          <w:sz w:val="32"/>
          <w:szCs w:val="32"/>
        </w:rPr>
      </w:pPr>
      <w:r w:rsidRPr="00971E42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FF121" wp14:editId="1A823B3C">
                <wp:simplePos x="0" y="0"/>
                <wp:positionH relativeFrom="page">
                  <wp:posOffset>-57150</wp:posOffset>
                </wp:positionH>
                <wp:positionV relativeFrom="paragraph">
                  <wp:posOffset>-933450</wp:posOffset>
                </wp:positionV>
                <wp:extent cx="7915910" cy="1379855"/>
                <wp:effectExtent l="0" t="0" r="0" b="0"/>
                <wp:wrapNone/>
                <wp:docPr id="197794" name="Rectangle 197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910" cy="1379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4D2D0" w14:textId="77777777" w:rsidR="00750B20" w:rsidRDefault="00750B20" w:rsidP="00262384">
                            <w:pPr>
                              <w:jc w:val="center"/>
                              <w:rPr>
                                <w:color w:val="auto"/>
                                <w:sz w:val="44"/>
                                <w:szCs w:val="44"/>
                              </w:rPr>
                            </w:pPr>
                          </w:p>
                          <w:p w14:paraId="1C88446C" w14:textId="7FADEBA6" w:rsidR="00750B20" w:rsidRPr="00016346" w:rsidRDefault="005218BC" w:rsidP="005218BC">
                            <w:pPr>
                              <w:jc w:val="center"/>
                              <w:rPr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5218BC">
                              <w:rPr>
                                <w:rFonts w:ascii="Traditional Arabic" w:hAnsi="Traditional Arabic" w:cs="Traditional Arabic" w:hint="eastAsia"/>
                                <w:b/>
                                <w:bCs w:val="0"/>
                                <w:color w:val="auto"/>
                                <w:sz w:val="44"/>
                                <w:szCs w:val="44"/>
                                <w:rtl/>
                              </w:rPr>
                              <w:t>خطة</w:t>
                            </w:r>
                            <w:r w:rsidRPr="005218BC">
                              <w:rPr>
                                <w:rFonts w:ascii="Traditional Arabic" w:hAnsi="Traditional Arabic" w:cs="Traditional Arabic"/>
                                <w:b/>
                                <w:bCs w:val="0"/>
                                <w:color w:val="auto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5218BC">
                              <w:rPr>
                                <w:rFonts w:ascii="Traditional Arabic" w:hAnsi="Traditional Arabic" w:cs="Traditional Arabic" w:hint="eastAsia"/>
                                <w:b/>
                                <w:bCs w:val="0"/>
                                <w:color w:val="auto"/>
                                <w:sz w:val="44"/>
                                <w:szCs w:val="44"/>
                                <w:rtl/>
                              </w:rPr>
                              <w:t>الشراء</w:t>
                            </w:r>
                            <w:r w:rsidRPr="005218BC">
                              <w:rPr>
                                <w:rFonts w:ascii="Traditional Arabic" w:hAnsi="Traditional Arabic" w:cs="Traditional Arabic"/>
                                <w:b/>
                                <w:bCs w:val="0"/>
                                <w:color w:val="auto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5218BC">
                              <w:rPr>
                                <w:rFonts w:ascii="Traditional Arabic" w:hAnsi="Traditional Arabic" w:cs="Traditional Arabic" w:hint="eastAsia"/>
                                <w:b/>
                                <w:bCs w:val="0"/>
                                <w:color w:val="auto"/>
                                <w:sz w:val="44"/>
                                <w:szCs w:val="44"/>
                                <w:rtl/>
                              </w:rPr>
                              <w:t>واستراتيجية</w:t>
                            </w:r>
                            <w:r w:rsidRPr="005218BC">
                              <w:rPr>
                                <w:rFonts w:ascii="Traditional Arabic" w:hAnsi="Traditional Arabic" w:cs="Traditional Arabic"/>
                                <w:b/>
                                <w:bCs w:val="0"/>
                                <w:color w:val="auto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5218BC">
                              <w:rPr>
                                <w:rFonts w:ascii="Traditional Arabic" w:hAnsi="Traditional Arabic" w:cs="Traditional Arabic" w:hint="eastAsia"/>
                                <w:b/>
                                <w:bCs w:val="0"/>
                                <w:color w:val="auto"/>
                                <w:sz w:val="44"/>
                                <w:szCs w:val="44"/>
                                <w:rtl/>
                              </w:rPr>
                              <w:t>الشراء</w:t>
                            </w:r>
                          </w:p>
                          <w:p w14:paraId="25476C84" w14:textId="77777777" w:rsidR="005C7CB1" w:rsidRPr="00DE1BFB" w:rsidRDefault="005C7CB1" w:rsidP="005C7CB1">
                            <w:pPr>
                              <w:ind w:left="1890"/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6FF121" id="Rectangle 197794" o:spid="_x0000_s1026" style="position:absolute;left:0;text-align:left;margin-left:-4.5pt;margin-top:-73.5pt;width:623.3pt;height:108.6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" filled="f" stroked="f" strokeweight="1pt">
                <v:textbox>
                  <w:txbxContent>
                    <w:p w14:paraId="3F24D2D0" w14:textId="77777777" w:rsidR="00750B20" w:rsidRDefault="00750B20" w:rsidP="00262384">
                      <w:pPr>
                        <w:jc w:val="center"/>
                        <w:rPr>
                          <w:color w:val="auto"/>
                          <w:sz w:val="44"/>
                          <w:szCs w:val="44"/>
                        </w:rPr>
                      </w:pPr>
                    </w:p>
                    <w:p w14:paraId="1C88446C" w14:textId="7FADEBA6" w:rsidR="00750B20" w:rsidRPr="00016346" w:rsidRDefault="005218BC" w:rsidP="005218BC">
                      <w:pPr>
                        <w:jc w:val="center"/>
                        <w:rPr>
                          <w:color w:val="auto"/>
                          <w:sz w:val="44"/>
                          <w:szCs w:val="44"/>
                        </w:rPr>
                      </w:pPr>
                      <w:r w:rsidRPr="005218BC">
                        <w:rPr>
                          <w:rFonts w:ascii="Traditional Arabic" w:hAnsi="Traditional Arabic" w:cs="Traditional Arabic" w:hint="eastAsia"/>
                          <w:b/>
                          <w:bCs w:val="0"/>
                          <w:color w:val="auto"/>
                          <w:sz w:val="44"/>
                          <w:szCs w:val="44"/>
                          <w:rtl/>
                        </w:rPr>
                        <w:t>خطة</w:t>
                      </w:r>
                      <w:r w:rsidRPr="005218BC">
                        <w:rPr>
                          <w:rFonts w:ascii="Traditional Arabic" w:hAnsi="Traditional Arabic" w:cs="Traditional Arabic"/>
                          <w:b/>
                          <w:bCs w:val="0"/>
                          <w:color w:val="auto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5218BC">
                        <w:rPr>
                          <w:rFonts w:ascii="Traditional Arabic" w:hAnsi="Traditional Arabic" w:cs="Traditional Arabic" w:hint="eastAsia"/>
                          <w:b/>
                          <w:bCs w:val="0"/>
                          <w:color w:val="auto"/>
                          <w:sz w:val="44"/>
                          <w:szCs w:val="44"/>
                          <w:rtl/>
                        </w:rPr>
                        <w:t>الشراء</w:t>
                      </w:r>
                      <w:r w:rsidRPr="005218BC">
                        <w:rPr>
                          <w:rFonts w:ascii="Traditional Arabic" w:hAnsi="Traditional Arabic" w:cs="Traditional Arabic"/>
                          <w:b/>
                          <w:bCs w:val="0"/>
                          <w:color w:val="auto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5218BC">
                        <w:rPr>
                          <w:rFonts w:ascii="Traditional Arabic" w:hAnsi="Traditional Arabic" w:cs="Traditional Arabic" w:hint="eastAsia"/>
                          <w:b/>
                          <w:bCs w:val="0"/>
                          <w:color w:val="auto"/>
                          <w:sz w:val="44"/>
                          <w:szCs w:val="44"/>
                          <w:rtl/>
                        </w:rPr>
                        <w:t>واستراتيجية</w:t>
                      </w:r>
                      <w:r w:rsidRPr="005218BC">
                        <w:rPr>
                          <w:rFonts w:ascii="Traditional Arabic" w:hAnsi="Traditional Arabic" w:cs="Traditional Arabic"/>
                          <w:b/>
                          <w:bCs w:val="0"/>
                          <w:color w:val="auto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5218BC">
                        <w:rPr>
                          <w:rFonts w:ascii="Traditional Arabic" w:hAnsi="Traditional Arabic" w:cs="Traditional Arabic" w:hint="eastAsia"/>
                          <w:b/>
                          <w:bCs w:val="0"/>
                          <w:color w:val="auto"/>
                          <w:sz w:val="44"/>
                          <w:szCs w:val="44"/>
                          <w:rtl/>
                        </w:rPr>
                        <w:t>الشراء</w:t>
                      </w:r>
                    </w:p>
                    <w:p w14:paraId="25476C84" w14:textId="77777777" w:rsidR="005C7CB1" w:rsidRPr="00DE1BFB" w:rsidRDefault="005C7CB1" w:rsidP="005C7CB1">
                      <w:pPr>
                        <w:ind w:left="1890"/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92DB9C6" w14:textId="62CA3669" w:rsidR="005C7CB1" w:rsidRPr="00971E42" w:rsidRDefault="00750B20" w:rsidP="00750B20">
      <w:pPr>
        <w:bidi/>
        <w:rPr>
          <w:rFonts w:ascii="Traditional Arabic" w:hAnsi="Traditional Arabic" w:cs="Traditional Arabic"/>
          <w:color w:val="auto"/>
          <w:sz w:val="32"/>
          <w:szCs w:val="32"/>
          <w:u w:val="single"/>
          <w:rtl/>
        </w:rPr>
      </w:pPr>
      <w:r w:rsidRPr="00971E42">
        <w:rPr>
          <w:rFonts w:ascii="Traditional Arabic" w:hAnsi="Traditional Arabic" w:cs="Traditional Arabic" w:hint="cs"/>
          <w:color w:val="auto"/>
          <w:sz w:val="32"/>
          <w:szCs w:val="32"/>
          <w:rtl/>
        </w:rPr>
        <w:t xml:space="preserve">1 </w:t>
      </w:r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</w:rPr>
        <w:t>نظرة عامة عن المشروع</w:t>
      </w:r>
    </w:p>
    <w:p w14:paraId="02964EA9" w14:textId="278EB306" w:rsidR="00750B20" w:rsidRPr="00971E42" w:rsidRDefault="00750B20" w:rsidP="00750B20">
      <w:pPr>
        <w:bidi/>
        <w:rPr>
          <w:rFonts w:ascii="Traditional Arabic" w:hAnsi="Traditional Arabic" w:cs="Traditional Arabic"/>
          <w:b/>
          <w:bCs w:val="0"/>
          <w:color w:val="auto"/>
          <w:sz w:val="32"/>
          <w:szCs w:val="32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</w:rPr>
        <w:t xml:space="preserve">ينبغي التركيز أثناء تعبئة هذا القالب على وصف تفاصيل كل عقد من العقود عالية القيمة/المخاطر المحددة. وينبغي توحيد ووصف جميع العقود المماثلة </w:t>
      </w:r>
      <w:r w:rsidR="0055425D"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</w:rPr>
        <w:t>المعتمدة على</w:t>
      </w: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</w:rPr>
        <w:t xml:space="preserve"> نُهُج مماثلة، </w:t>
      </w:r>
      <w:r w:rsidR="00D55AE3"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>في إطار</w:t>
      </w:r>
      <w:r w:rsidR="009951E9"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</w:rPr>
        <w:t xml:space="preserve"> </w:t>
      </w:r>
      <w:r w:rsidR="00D55AE3"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</w:rPr>
        <w:t>بند</w:t>
      </w:r>
      <w:r w:rsidR="009951E9"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</w:rPr>
        <w:t xml:space="preserve"> واحد. </w:t>
      </w:r>
    </w:p>
    <w:p w14:paraId="7BD975F9" w14:textId="77777777" w:rsidR="005C7CB1" w:rsidRPr="00971E42" w:rsidRDefault="005C7CB1" w:rsidP="005C7CB1">
      <w:pPr>
        <w:rPr>
          <w:rFonts w:ascii="Calibri" w:hAnsi="Calibri" w:cs="Arial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5" w:tblpY="-60"/>
        <w:bidiVisual/>
        <w:tblW w:w="9066" w:type="dxa"/>
        <w:tblLook w:val="04A0" w:firstRow="1" w:lastRow="0" w:firstColumn="1" w:lastColumn="0" w:noHBand="0" w:noVBand="1"/>
      </w:tblPr>
      <w:tblGrid>
        <w:gridCol w:w="3619"/>
        <w:gridCol w:w="5447"/>
      </w:tblGrid>
      <w:tr w:rsidR="005C7CB1" w:rsidRPr="00971E42" w14:paraId="477F3CC9" w14:textId="77777777" w:rsidTr="005A4A1C">
        <w:trPr>
          <w:trHeight w:val="350"/>
        </w:trPr>
        <w:tc>
          <w:tcPr>
            <w:tcW w:w="3619" w:type="dxa"/>
            <w:shd w:val="clear" w:color="auto" w:fill="CCCCCC"/>
          </w:tcPr>
          <w:p w14:paraId="608FDBB3" w14:textId="71247E7B" w:rsidR="005C7CB1" w:rsidRPr="00971E42" w:rsidRDefault="005A4A1C" w:rsidP="005A4A1C">
            <w:pPr>
              <w:bidi/>
              <w:spacing w:before="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 xml:space="preserve">البلد: </w:t>
            </w:r>
          </w:p>
        </w:tc>
        <w:tc>
          <w:tcPr>
            <w:tcW w:w="5447" w:type="dxa"/>
          </w:tcPr>
          <w:p w14:paraId="09EC40D1" w14:textId="77777777" w:rsidR="005C7CB1" w:rsidRPr="00971E42" w:rsidRDefault="005C7CB1" w:rsidP="005A4A1C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367F0772" w14:textId="77777777" w:rsidTr="005A4A1C">
        <w:tc>
          <w:tcPr>
            <w:tcW w:w="3619" w:type="dxa"/>
            <w:shd w:val="clear" w:color="auto" w:fill="CCCCCC"/>
          </w:tcPr>
          <w:p w14:paraId="774BC0F6" w14:textId="5B222C7B" w:rsidR="005C7CB1" w:rsidRPr="00971E42" w:rsidRDefault="005A4A1C" w:rsidP="005A4A1C">
            <w:pPr>
              <w:bidi/>
              <w:spacing w:before="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اسم المشروع كاملا:</w:t>
            </w:r>
          </w:p>
        </w:tc>
        <w:tc>
          <w:tcPr>
            <w:tcW w:w="5447" w:type="dxa"/>
          </w:tcPr>
          <w:p w14:paraId="30368452" w14:textId="77777777" w:rsidR="005C7CB1" w:rsidRPr="00971E42" w:rsidRDefault="005C7CB1" w:rsidP="005A4A1C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6E6DCDF2" w14:textId="77777777" w:rsidTr="005A4A1C">
        <w:tc>
          <w:tcPr>
            <w:tcW w:w="3619" w:type="dxa"/>
            <w:shd w:val="clear" w:color="auto" w:fill="CCCCCC"/>
          </w:tcPr>
          <w:p w14:paraId="424D6918" w14:textId="4FF87E4E" w:rsidR="005C7CB1" w:rsidRPr="00971E42" w:rsidRDefault="005A4A1C" w:rsidP="005A4A1C">
            <w:pPr>
              <w:bidi/>
              <w:spacing w:before="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 xml:space="preserve">التمويل الإجمالي (بالدولار الأمريكي): </w:t>
            </w:r>
          </w:p>
        </w:tc>
        <w:tc>
          <w:tcPr>
            <w:tcW w:w="5447" w:type="dxa"/>
          </w:tcPr>
          <w:p w14:paraId="2EC59EE7" w14:textId="77777777" w:rsidR="005C7CB1" w:rsidRPr="00971E42" w:rsidRDefault="005C7CB1" w:rsidP="005A4A1C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7A94E579" w14:textId="77777777" w:rsidTr="005A4A1C">
        <w:tc>
          <w:tcPr>
            <w:tcW w:w="3619" w:type="dxa"/>
            <w:shd w:val="clear" w:color="auto" w:fill="CCCCCC"/>
          </w:tcPr>
          <w:p w14:paraId="0582A871" w14:textId="6D7CF9F3" w:rsidR="005C7CB1" w:rsidRPr="00971E42" w:rsidRDefault="005A4A1C" w:rsidP="005A4A1C">
            <w:pPr>
              <w:bidi/>
              <w:spacing w:before="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 xml:space="preserve">رقم المشروع: </w:t>
            </w:r>
          </w:p>
        </w:tc>
        <w:tc>
          <w:tcPr>
            <w:tcW w:w="5447" w:type="dxa"/>
          </w:tcPr>
          <w:p w14:paraId="00849D58" w14:textId="77777777" w:rsidR="005C7CB1" w:rsidRPr="00971E42" w:rsidRDefault="005C7CB1" w:rsidP="005A4A1C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1CC952ED" w14:textId="77777777" w:rsidTr="005A4A1C">
        <w:tc>
          <w:tcPr>
            <w:tcW w:w="3619" w:type="dxa"/>
            <w:shd w:val="clear" w:color="auto" w:fill="CCCCCC"/>
          </w:tcPr>
          <w:p w14:paraId="3D344F1D" w14:textId="60C3E46A" w:rsidR="005C7CB1" w:rsidRPr="00971E42" w:rsidRDefault="005A4A1C" w:rsidP="005A4A1C">
            <w:pPr>
              <w:bidi/>
              <w:spacing w:before="0"/>
              <w:jc w:val="left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  <w:t>ملخص عن أهداف تطوير المشروع</w:t>
            </w:r>
            <w:r w:rsidR="00871A23"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>:</w:t>
            </w:r>
          </w:p>
        </w:tc>
        <w:tc>
          <w:tcPr>
            <w:tcW w:w="5447" w:type="dxa"/>
          </w:tcPr>
          <w:p w14:paraId="1ACBF02B" w14:textId="77777777" w:rsidR="005C7CB1" w:rsidRPr="00971E42" w:rsidRDefault="005C7CB1" w:rsidP="005A4A1C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14:paraId="7845DC2B" w14:textId="0BDAD59B" w:rsidR="005A4A1C" w:rsidRPr="00971E42" w:rsidRDefault="0041272C" w:rsidP="005A4A1C">
      <w:pPr>
        <w:bidi/>
        <w:spacing w:before="0"/>
        <w:rPr>
          <w:rFonts w:ascii="Traditional Arabic" w:hAnsi="Traditional Arabic" w:cs="Traditional Arabic"/>
          <w:bCs w:val="0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bCs w:val="0"/>
          <w:color w:val="auto"/>
          <w:sz w:val="32"/>
          <w:szCs w:val="32"/>
          <w:rtl/>
          <w:lang w:val="en-US"/>
        </w:rPr>
        <w:t xml:space="preserve">ضع، لكل عقد رئيس، ملخصا قصيرا في سطر واحد عن المتطلبات بما في ذلك التكلفة التقديرية. </w:t>
      </w:r>
    </w:p>
    <w:p w14:paraId="65415706" w14:textId="1C7643D5" w:rsidR="0041272C" w:rsidRPr="00971E42" w:rsidRDefault="0041272C" w:rsidP="0041272C">
      <w:pPr>
        <w:bidi/>
        <w:spacing w:before="0"/>
        <w:rPr>
          <w:rFonts w:ascii="Traditional Arabic" w:hAnsi="Traditional Arabic" w:cs="Traditional Arabic"/>
          <w:bCs w:val="0"/>
          <w:color w:val="auto"/>
          <w:sz w:val="32"/>
          <w:szCs w:val="32"/>
          <w:rtl/>
          <w:lang w:val="en-US"/>
        </w:rPr>
      </w:pPr>
    </w:p>
    <w:p w14:paraId="00150A64" w14:textId="7BBD31D4" w:rsidR="0041272C" w:rsidRPr="00971E42" w:rsidRDefault="0041272C" w:rsidP="0041272C">
      <w:pPr>
        <w:bidi/>
        <w:spacing w:before="0"/>
        <w:rPr>
          <w:rFonts w:ascii="Traditional Arabic" w:hAnsi="Traditional Arabic" w:cs="Traditional Arabic"/>
          <w:b/>
          <w:color w:val="auto"/>
          <w:sz w:val="32"/>
          <w:szCs w:val="32"/>
          <w:u w:val="single"/>
          <w:rtl/>
          <w:lang w:val="en-US"/>
        </w:rPr>
      </w:pPr>
      <w:r w:rsidRPr="00971E42">
        <w:rPr>
          <w:rFonts w:ascii="Traditional Arabic" w:hAnsi="Traditional Arabic" w:cs="Traditional Arabic" w:hint="cs"/>
          <w:b/>
          <w:color w:val="auto"/>
          <w:sz w:val="32"/>
          <w:szCs w:val="32"/>
          <w:rtl/>
          <w:lang w:val="en-US"/>
        </w:rPr>
        <w:t xml:space="preserve">2 </w:t>
      </w:r>
      <w:r w:rsidRPr="00971E42">
        <w:rPr>
          <w:rFonts w:ascii="Traditional Arabic" w:hAnsi="Traditional Arabic" w:cs="Traditional Arabic" w:hint="cs"/>
          <w:b/>
          <w:color w:val="auto"/>
          <w:sz w:val="32"/>
          <w:szCs w:val="32"/>
          <w:u w:val="single"/>
          <w:rtl/>
          <w:lang w:val="en-US"/>
        </w:rPr>
        <w:t>نظرة عامة عن البلد والمستفيد والسوق</w:t>
      </w:r>
    </w:p>
    <w:p w14:paraId="242D99A3" w14:textId="6C84AE8C" w:rsidR="0041272C" w:rsidRPr="00971E42" w:rsidRDefault="0041272C" w:rsidP="0041272C">
      <w:pPr>
        <w:bidi/>
        <w:spacing w:before="0"/>
        <w:rPr>
          <w:rFonts w:ascii="Traditional Arabic" w:hAnsi="Traditional Arabic" w:cs="Traditional Arabic"/>
          <w:b/>
          <w:color w:val="auto"/>
          <w:sz w:val="32"/>
          <w:szCs w:val="32"/>
          <w:u w:val="single"/>
          <w:rtl/>
          <w:lang w:val="en-US"/>
        </w:rPr>
      </w:pPr>
    </w:p>
    <w:p w14:paraId="3929205A" w14:textId="5824DF93" w:rsidR="0041272C" w:rsidRPr="00971E42" w:rsidRDefault="0041272C" w:rsidP="0041272C">
      <w:pPr>
        <w:pStyle w:val="ListParagraph"/>
        <w:numPr>
          <w:ilvl w:val="0"/>
          <w:numId w:val="22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b/>
          <w:bCs/>
          <w:sz w:val="32"/>
          <w:szCs w:val="32"/>
          <w:rtl/>
          <w:lang w:val="en-US"/>
        </w:rPr>
        <w:t xml:space="preserve">سياق العمل </w:t>
      </w:r>
    </w:p>
    <w:p w14:paraId="19A1FA20" w14:textId="7039143D" w:rsidR="0041272C" w:rsidRPr="00971E42" w:rsidRDefault="0041272C" w:rsidP="0041272C">
      <w:pPr>
        <w:pStyle w:val="ListParagraph"/>
        <w:numPr>
          <w:ilvl w:val="0"/>
          <w:numId w:val="23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الجوانب المتعلقة بالحوكمة </w:t>
      </w:r>
    </w:p>
    <w:p w14:paraId="58CA649D" w14:textId="3221A14C" w:rsidR="0041272C" w:rsidRPr="00971E42" w:rsidRDefault="0041272C" w:rsidP="0041272C">
      <w:pPr>
        <w:pStyle w:val="ListParagraph"/>
        <w:numPr>
          <w:ilvl w:val="0"/>
          <w:numId w:val="23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الجوانب الاقتصادية </w:t>
      </w:r>
    </w:p>
    <w:p w14:paraId="4F35BA00" w14:textId="1F07CA7D" w:rsidR="0041272C" w:rsidRPr="00971E42" w:rsidRDefault="0041272C" w:rsidP="0041272C">
      <w:pPr>
        <w:pStyle w:val="ListParagraph"/>
        <w:numPr>
          <w:ilvl w:val="0"/>
          <w:numId w:val="23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الجوانب المتعلقة بالاستدامة </w:t>
      </w:r>
    </w:p>
    <w:p w14:paraId="08EFE51F" w14:textId="716AAE16" w:rsidR="0041272C" w:rsidRPr="00971E42" w:rsidRDefault="0041272C" w:rsidP="0041272C">
      <w:pPr>
        <w:pStyle w:val="ListParagraph"/>
        <w:numPr>
          <w:ilvl w:val="0"/>
          <w:numId w:val="23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الجوانب التكنولوجية </w:t>
      </w:r>
    </w:p>
    <w:p w14:paraId="24A56F17" w14:textId="484D4980" w:rsidR="0041272C" w:rsidRPr="00971E42" w:rsidRDefault="0041272C" w:rsidP="0041272C">
      <w:pPr>
        <w:bidi/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color w:val="auto"/>
          <w:sz w:val="32"/>
          <w:szCs w:val="32"/>
          <w:rtl/>
          <w:lang w:val="en-US"/>
        </w:rPr>
        <w:t xml:space="preserve">أهم الاستنتاجات </w:t>
      </w:r>
    </w:p>
    <w:p w14:paraId="580991AF" w14:textId="77777777" w:rsidR="0041272C" w:rsidRPr="00971E42" w:rsidRDefault="0041272C" w:rsidP="0041272C">
      <w:pPr>
        <w:bidi/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</w:pPr>
    </w:p>
    <w:p w14:paraId="1A237453" w14:textId="34CCA553" w:rsidR="0041272C" w:rsidRPr="00971E42" w:rsidRDefault="0041272C" w:rsidP="0041272C">
      <w:pPr>
        <w:pStyle w:val="ListParagraph"/>
        <w:numPr>
          <w:ilvl w:val="0"/>
          <w:numId w:val="22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b/>
          <w:bCs/>
          <w:sz w:val="32"/>
          <w:szCs w:val="32"/>
          <w:rtl/>
          <w:lang w:val="en-US"/>
        </w:rPr>
        <w:t xml:space="preserve">قدرات العميل وتقييم وحدة إنجاز المشروع  </w:t>
      </w:r>
    </w:p>
    <w:p w14:paraId="29EF3E5D" w14:textId="12C3D364" w:rsidR="0041272C" w:rsidRPr="00971E42" w:rsidRDefault="00FE7A9F" w:rsidP="0041272C">
      <w:pPr>
        <w:pStyle w:val="ListParagraph"/>
        <w:numPr>
          <w:ilvl w:val="0"/>
          <w:numId w:val="25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lastRenderedPageBreak/>
        <w:t xml:space="preserve">الخبرة </w:t>
      </w:r>
    </w:p>
    <w:p w14:paraId="7D914DBC" w14:textId="7A176B0A" w:rsidR="00FE7A9F" w:rsidRPr="00971E42" w:rsidRDefault="00FE7A9F" w:rsidP="00FE7A9F">
      <w:pPr>
        <w:pStyle w:val="ListParagraph"/>
        <w:numPr>
          <w:ilvl w:val="0"/>
          <w:numId w:val="25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الحاجة إلى الدعم العملي المباشر </w:t>
      </w:r>
    </w:p>
    <w:p w14:paraId="6F7256BE" w14:textId="4EFFCABB" w:rsidR="00FE7A9F" w:rsidRPr="00971E42" w:rsidRDefault="00FE7A9F" w:rsidP="00FE7A9F">
      <w:pPr>
        <w:pStyle w:val="ListParagraph"/>
        <w:numPr>
          <w:ilvl w:val="0"/>
          <w:numId w:val="25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الكفاءة والقدرة على إدارة العقد </w:t>
      </w:r>
    </w:p>
    <w:p w14:paraId="46113509" w14:textId="20AE8F59" w:rsidR="00FE7A9F" w:rsidRPr="00971E42" w:rsidRDefault="00FE7A9F" w:rsidP="00FE7A9F">
      <w:pPr>
        <w:pStyle w:val="ListParagraph"/>
        <w:numPr>
          <w:ilvl w:val="0"/>
          <w:numId w:val="25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إدارة الشكاوى وأنظمة حل المنازعات  </w:t>
      </w:r>
    </w:p>
    <w:p w14:paraId="3E0F7514" w14:textId="2F014217" w:rsidR="0094719C" w:rsidRPr="00971E42" w:rsidRDefault="0094719C" w:rsidP="0094719C">
      <w:pPr>
        <w:bidi/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  <w:t xml:space="preserve">أهم الاستنتاجات </w:t>
      </w:r>
    </w:p>
    <w:p w14:paraId="71D257F4" w14:textId="448175DD" w:rsidR="0093294E" w:rsidRPr="00971E42" w:rsidRDefault="0093294E" w:rsidP="0093294E">
      <w:pPr>
        <w:bidi/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color w:val="auto"/>
          <w:sz w:val="32"/>
          <w:szCs w:val="32"/>
          <w:rtl/>
          <w:lang w:val="en-US"/>
        </w:rPr>
        <w:t xml:space="preserve">ج. تحليل السوق </w:t>
      </w:r>
    </w:p>
    <w:p w14:paraId="35937E25" w14:textId="0306594E" w:rsidR="0093294E" w:rsidRPr="00971E42" w:rsidRDefault="0093294E" w:rsidP="0093294E">
      <w:pPr>
        <w:pStyle w:val="ListParagraph"/>
        <w:numPr>
          <w:ilvl w:val="0"/>
          <w:numId w:val="27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حركيات قطاع السوق </w:t>
      </w:r>
    </w:p>
    <w:p w14:paraId="259CBEBC" w14:textId="31A0D8C9" w:rsidR="0093294E" w:rsidRPr="00971E42" w:rsidRDefault="0093294E" w:rsidP="0093294E">
      <w:pPr>
        <w:pStyle w:val="ListParagraph"/>
        <w:numPr>
          <w:ilvl w:val="0"/>
          <w:numId w:val="27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التحليل المالي </w:t>
      </w:r>
    </w:p>
    <w:p w14:paraId="02A96480" w14:textId="6AA1DD33" w:rsidR="0093294E" w:rsidRPr="00971E42" w:rsidRDefault="0093294E" w:rsidP="0093294E">
      <w:pPr>
        <w:pStyle w:val="ListParagraph"/>
        <w:numPr>
          <w:ilvl w:val="0"/>
          <w:numId w:val="27"/>
        </w:numPr>
        <w:bidi/>
        <w:rPr>
          <w:rFonts w:ascii="Traditional Arabic" w:hAnsi="Traditional Arabic"/>
          <w:sz w:val="32"/>
          <w:szCs w:val="32"/>
          <w:lang w:val="en-US"/>
        </w:rPr>
      </w:pP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اتجاهات </w:t>
      </w:r>
      <w:r w:rsidR="005218BC">
        <w:rPr>
          <w:rFonts w:ascii="Traditional Arabic" w:hAnsi="Traditional Arabic" w:hint="cs"/>
          <w:sz w:val="32"/>
          <w:szCs w:val="32"/>
          <w:rtl/>
          <w:lang w:val="en-US"/>
        </w:rPr>
        <w:t xml:space="preserve">الشراء </w:t>
      </w:r>
    </w:p>
    <w:p w14:paraId="34FDD193" w14:textId="192EDCBC" w:rsidR="0093294E" w:rsidRPr="00971E42" w:rsidRDefault="0093294E" w:rsidP="0093294E">
      <w:pPr>
        <w:bidi/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  <w:t>أهم الاستنتاجات</w:t>
      </w:r>
    </w:p>
    <w:p w14:paraId="44877643" w14:textId="4CCDEFB7" w:rsidR="005C7CB1" w:rsidRPr="00971E42" w:rsidRDefault="0093294E" w:rsidP="0093294E">
      <w:pPr>
        <w:bidi/>
        <w:rPr>
          <w:rFonts w:ascii="Traditional Arabic" w:hAnsi="Traditional Arabic" w:cs="Traditional Arabic"/>
          <w:color w:val="auto"/>
          <w:sz w:val="32"/>
          <w:szCs w:val="32"/>
          <w:u w:val="single"/>
          <w:rtl/>
          <w:lang w:val="en-US"/>
        </w:rPr>
      </w:pPr>
      <w:r w:rsidRPr="00971E42">
        <w:rPr>
          <w:rFonts w:ascii="Traditional Arabic" w:hAnsi="Traditional Arabic" w:cs="Traditional Arabic" w:hint="cs"/>
          <w:color w:val="auto"/>
          <w:sz w:val="32"/>
          <w:szCs w:val="32"/>
          <w:rtl/>
          <w:lang w:val="en-US"/>
        </w:rPr>
        <w:t xml:space="preserve">3 </w:t>
      </w:r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 xml:space="preserve">تحليل </w:t>
      </w:r>
      <w:proofErr w:type="gramStart"/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>مخاطر</w:t>
      </w:r>
      <w:proofErr w:type="gramEnd"/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 xml:space="preserve"> </w:t>
      </w:r>
      <w:r w:rsidR="005218BC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>الشراء</w:t>
      </w:r>
    </w:p>
    <w:p w14:paraId="4958D789" w14:textId="77777777" w:rsidR="0093294E" w:rsidRPr="00971E42" w:rsidRDefault="0093294E" w:rsidP="0093294E">
      <w:pPr>
        <w:bidi/>
        <w:rPr>
          <w:rFonts w:ascii="Traditional Arabic" w:hAnsi="Traditional Arabic" w:cs="Traditional Arabic"/>
          <w:color w:val="auto"/>
          <w:sz w:val="32"/>
          <w:szCs w:val="32"/>
          <w:u w:val="single"/>
          <w:lang w:val="en-US"/>
        </w:rPr>
      </w:pPr>
    </w:p>
    <w:tbl>
      <w:tblPr>
        <w:tblStyle w:val="TableGrid"/>
        <w:bidiVisual/>
        <w:tblW w:w="4737" w:type="pct"/>
        <w:tblInd w:w="-5" w:type="dxa"/>
        <w:tblLook w:val="04A0" w:firstRow="1" w:lastRow="0" w:firstColumn="1" w:lastColumn="0" w:noHBand="0" w:noVBand="1"/>
      </w:tblPr>
      <w:tblGrid>
        <w:gridCol w:w="3470"/>
        <w:gridCol w:w="3555"/>
        <w:gridCol w:w="1517"/>
      </w:tblGrid>
      <w:tr w:rsidR="005C7CB1" w:rsidRPr="00971E42" w14:paraId="2D0A2F2A" w14:textId="77777777" w:rsidTr="0093294E">
        <w:trPr>
          <w:trHeight w:val="276"/>
        </w:trPr>
        <w:tc>
          <w:tcPr>
            <w:tcW w:w="2031" w:type="pct"/>
            <w:shd w:val="clear" w:color="auto" w:fill="A6A6A6"/>
          </w:tcPr>
          <w:p w14:paraId="1BD0B3A5" w14:textId="66E17412" w:rsidR="005C7CB1" w:rsidRPr="00971E42" w:rsidRDefault="0093294E" w:rsidP="0093294E">
            <w:pPr>
              <w:bidi/>
              <w:spacing w:before="0"/>
              <w:rPr>
                <w:rFonts w:ascii="Traditional Arabic" w:hAnsi="Traditional Arabic" w:cs="Traditional Arabic"/>
                <w:color w:val="FFFFFF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color w:val="FFFFFF"/>
                <w:sz w:val="32"/>
                <w:szCs w:val="32"/>
                <w:rtl/>
              </w:rPr>
              <w:t>وصف المخاطر</w:t>
            </w:r>
          </w:p>
        </w:tc>
        <w:tc>
          <w:tcPr>
            <w:tcW w:w="2081" w:type="pct"/>
            <w:shd w:val="clear" w:color="auto" w:fill="A6A6A6"/>
          </w:tcPr>
          <w:p w14:paraId="30888979" w14:textId="7A0066EE" w:rsidR="005C7CB1" w:rsidRPr="00971E42" w:rsidRDefault="0093294E" w:rsidP="0093294E">
            <w:pPr>
              <w:bidi/>
              <w:spacing w:before="0"/>
              <w:rPr>
                <w:rFonts w:ascii="Traditional Arabic" w:hAnsi="Traditional Arabic" w:cs="Traditional Arabic"/>
                <w:color w:val="FFFFFF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color w:val="FFFFFF"/>
                <w:sz w:val="32"/>
                <w:szCs w:val="32"/>
                <w:rtl/>
              </w:rPr>
              <w:t>وصف إجراءات تخفيفها</w:t>
            </w:r>
          </w:p>
        </w:tc>
        <w:tc>
          <w:tcPr>
            <w:tcW w:w="888" w:type="pct"/>
            <w:shd w:val="clear" w:color="auto" w:fill="A6A6A6"/>
          </w:tcPr>
          <w:p w14:paraId="010EBA35" w14:textId="4F34ECAB" w:rsidR="005C7CB1" w:rsidRPr="00971E42" w:rsidRDefault="00DF11F3" w:rsidP="0093294E">
            <w:pPr>
              <w:bidi/>
              <w:spacing w:before="0"/>
              <w:rPr>
                <w:rFonts w:ascii="Traditional Arabic" w:hAnsi="Traditional Arabic" w:cs="Traditional Arabic"/>
                <w:color w:val="FFFFFF"/>
                <w:sz w:val="32"/>
                <w:szCs w:val="32"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color w:val="FFFFFF"/>
                <w:sz w:val="32"/>
                <w:szCs w:val="32"/>
                <w:rtl/>
                <w:lang w:bidi="ar-AE"/>
              </w:rPr>
              <w:t>المعني بها</w:t>
            </w:r>
          </w:p>
        </w:tc>
      </w:tr>
      <w:tr w:rsidR="005C7CB1" w:rsidRPr="00971E42" w14:paraId="40553040" w14:textId="77777777" w:rsidTr="0093294E">
        <w:tc>
          <w:tcPr>
            <w:tcW w:w="2031" w:type="pct"/>
          </w:tcPr>
          <w:p w14:paraId="7AC022AA" w14:textId="77777777" w:rsidR="005C7CB1" w:rsidRPr="00971E42" w:rsidRDefault="005C7CB1" w:rsidP="0093294E">
            <w:pPr>
              <w:bidi/>
              <w:spacing w:before="0"/>
              <w:jc w:val="left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</w:p>
        </w:tc>
        <w:tc>
          <w:tcPr>
            <w:tcW w:w="2081" w:type="pct"/>
          </w:tcPr>
          <w:p w14:paraId="37FED93E" w14:textId="77777777" w:rsidR="005C7CB1" w:rsidRPr="00971E42" w:rsidRDefault="005C7CB1" w:rsidP="0093294E">
            <w:pPr>
              <w:bidi/>
              <w:spacing w:before="0"/>
              <w:jc w:val="left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</w:p>
        </w:tc>
        <w:tc>
          <w:tcPr>
            <w:tcW w:w="888" w:type="pct"/>
          </w:tcPr>
          <w:p w14:paraId="46E0FCF5" w14:textId="77777777" w:rsidR="005C7CB1" w:rsidRPr="00971E42" w:rsidRDefault="005C7CB1" w:rsidP="0093294E">
            <w:pPr>
              <w:bidi/>
              <w:spacing w:before="0"/>
              <w:jc w:val="left"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</w:p>
        </w:tc>
      </w:tr>
      <w:tr w:rsidR="005C7CB1" w:rsidRPr="00971E42" w14:paraId="6025A7AF" w14:textId="77777777" w:rsidTr="0093294E">
        <w:tc>
          <w:tcPr>
            <w:tcW w:w="2031" w:type="pct"/>
          </w:tcPr>
          <w:p w14:paraId="1F28DAA6" w14:textId="77777777" w:rsidR="005C7CB1" w:rsidRPr="00971E42" w:rsidRDefault="005C7CB1" w:rsidP="0093294E">
            <w:pPr>
              <w:bidi/>
              <w:spacing w:before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081" w:type="pct"/>
          </w:tcPr>
          <w:p w14:paraId="7D58CC25" w14:textId="77777777" w:rsidR="005C7CB1" w:rsidRPr="00971E42" w:rsidRDefault="005C7CB1" w:rsidP="0093294E">
            <w:pPr>
              <w:bidi/>
              <w:spacing w:before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888" w:type="pct"/>
          </w:tcPr>
          <w:p w14:paraId="529CB056" w14:textId="77777777" w:rsidR="005C7CB1" w:rsidRPr="00971E42" w:rsidRDefault="005C7CB1" w:rsidP="0093294E">
            <w:pPr>
              <w:bidi/>
              <w:spacing w:before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0F9D7D47" w14:textId="77777777" w:rsidTr="0093294E">
        <w:tc>
          <w:tcPr>
            <w:tcW w:w="2031" w:type="pct"/>
          </w:tcPr>
          <w:p w14:paraId="1F9ED99D" w14:textId="77777777" w:rsidR="005C7CB1" w:rsidRPr="00971E42" w:rsidRDefault="005C7CB1" w:rsidP="0093294E">
            <w:pPr>
              <w:bidi/>
              <w:spacing w:before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081" w:type="pct"/>
          </w:tcPr>
          <w:p w14:paraId="2C0F2B3C" w14:textId="77777777" w:rsidR="005C7CB1" w:rsidRPr="00971E42" w:rsidRDefault="005C7CB1" w:rsidP="0093294E">
            <w:pPr>
              <w:bidi/>
              <w:spacing w:before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888" w:type="pct"/>
          </w:tcPr>
          <w:p w14:paraId="5CFA7669" w14:textId="77777777" w:rsidR="005C7CB1" w:rsidRPr="00971E42" w:rsidRDefault="005C7CB1" w:rsidP="0093294E">
            <w:pPr>
              <w:bidi/>
              <w:spacing w:before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14:paraId="36E06FB6" w14:textId="16224EFA" w:rsidR="00F965E6" w:rsidRPr="00971E42" w:rsidRDefault="00F965E6" w:rsidP="00F965E6">
      <w:pPr>
        <w:bidi/>
        <w:rPr>
          <w:rFonts w:ascii="Traditional Arabic" w:hAnsi="Traditional Arabic" w:cs="Traditional Arabic"/>
          <w:color w:val="auto"/>
          <w:sz w:val="32"/>
          <w:szCs w:val="32"/>
          <w:u w:val="single"/>
          <w:rtl/>
          <w:lang w:val="en-US"/>
        </w:rPr>
      </w:pPr>
      <w:r w:rsidRPr="00971E42">
        <w:rPr>
          <w:rFonts w:ascii="Traditional Arabic" w:hAnsi="Traditional Arabic" w:cs="Traditional Arabic" w:hint="cs"/>
          <w:color w:val="auto"/>
          <w:sz w:val="32"/>
          <w:szCs w:val="32"/>
          <w:rtl/>
          <w:lang w:val="en-US"/>
        </w:rPr>
        <w:t xml:space="preserve">4 </w:t>
      </w:r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 xml:space="preserve">أهداف </w:t>
      </w:r>
      <w:r w:rsidR="005218BC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>الشراء</w:t>
      </w:r>
    </w:p>
    <w:p w14:paraId="1C77EB4D" w14:textId="4F05F85B" w:rsidR="00157BB9" w:rsidRPr="00971E42" w:rsidRDefault="00157BB9" w:rsidP="00157BB9">
      <w:pPr>
        <w:bidi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val="en-US"/>
        </w:rPr>
        <w:t>1.</w:t>
      </w:r>
    </w:p>
    <w:p w14:paraId="331587F0" w14:textId="52B023A7" w:rsidR="00157BB9" w:rsidRPr="00971E42" w:rsidRDefault="00157BB9" w:rsidP="00157BB9">
      <w:pPr>
        <w:bidi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val="en-US"/>
        </w:rPr>
        <w:t>2.</w:t>
      </w:r>
    </w:p>
    <w:p w14:paraId="4A54A48B" w14:textId="1722E3C4" w:rsidR="00157BB9" w:rsidRPr="00971E42" w:rsidRDefault="00157BB9" w:rsidP="00157BB9">
      <w:pPr>
        <w:bidi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val="en-US"/>
        </w:rPr>
        <w:t>3.</w:t>
      </w:r>
    </w:p>
    <w:p w14:paraId="3088A46E" w14:textId="2CCB69C4" w:rsidR="00157BB9" w:rsidRPr="00971E42" w:rsidRDefault="00157BB9" w:rsidP="00157BB9">
      <w:pPr>
        <w:bidi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val="en-US"/>
        </w:rPr>
        <w:t>4.</w:t>
      </w:r>
    </w:p>
    <w:p w14:paraId="1A493ECA" w14:textId="7CDD9833" w:rsidR="00157BB9" w:rsidRPr="00971E42" w:rsidRDefault="00157BB9" w:rsidP="00157BB9">
      <w:pPr>
        <w:bidi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val="en-US"/>
        </w:rPr>
        <w:t>5.</w:t>
      </w:r>
    </w:p>
    <w:p w14:paraId="5C24C62D" w14:textId="018A0FD3" w:rsidR="00157BB9" w:rsidRPr="00971E42" w:rsidRDefault="00157BB9" w:rsidP="00157BB9">
      <w:pPr>
        <w:bidi/>
        <w:rPr>
          <w:rFonts w:ascii="Traditional Arabic" w:hAnsi="Traditional Arabic" w:cs="Traditional Arabic"/>
          <w:color w:val="auto"/>
          <w:sz w:val="32"/>
          <w:szCs w:val="32"/>
          <w:rtl/>
          <w:lang w:val="en-US"/>
        </w:rPr>
      </w:pPr>
      <w:r w:rsidRPr="00971E42">
        <w:rPr>
          <w:rFonts w:ascii="Traditional Arabic" w:hAnsi="Traditional Arabic" w:cs="Traditional Arabic" w:hint="cs"/>
          <w:color w:val="auto"/>
          <w:sz w:val="32"/>
          <w:szCs w:val="32"/>
          <w:rtl/>
          <w:lang w:val="en-US"/>
        </w:rPr>
        <w:lastRenderedPageBreak/>
        <w:t xml:space="preserve">5. </w:t>
      </w:r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 xml:space="preserve">نهج </w:t>
      </w:r>
      <w:r w:rsidR="005218BC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>الشراء</w:t>
      </w:r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 xml:space="preserve"> </w:t>
      </w:r>
      <w:proofErr w:type="spellStart"/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>الموصى</w:t>
      </w:r>
      <w:proofErr w:type="spellEnd"/>
      <w:r w:rsidRPr="00971E42">
        <w:rPr>
          <w:rFonts w:ascii="Traditional Arabic" w:hAnsi="Traditional Arabic" w:cs="Traditional Arabic" w:hint="cs"/>
          <w:color w:val="auto"/>
          <w:sz w:val="32"/>
          <w:szCs w:val="32"/>
          <w:u w:val="single"/>
          <w:rtl/>
          <w:lang w:val="en-US"/>
        </w:rPr>
        <w:t xml:space="preserve"> به للمشروع </w:t>
      </w:r>
    </w:p>
    <w:p w14:paraId="7E25151E" w14:textId="50FC3D9D" w:rsidR="001318CC" w:rsidRPr="00971E42" w:rsidRDefault="001318CC" w:rsidP="001318CC">
      <w:pPr>
        <w:bidi/>
        <w:rPr>
          <w:rFonts w:ascii="Traditional Arabic" w:hAnsi="Traditional Arabic"/>
          <w:sz w:val="32"/>
          <w:szCs w:val="32"/>
          <w:u w:val="single"/>
          <w:rtl/>
          <w:lang w:val="en-US"/>
        </w:rPr>
      </w:pPr>
    </w:p>
    <w:p w14:paraId="77D48E4B" w14:textId="070C827F" w:rsidR="001318CC" w:rsidRPr="00971E42" w:rsidRDefault="00076956" w:rsidP="001318CC">
      <w:pPr>
        <w:pStyle w:val="ListParagraph"/>
        <w:numPr>
          <w:ilvl w:val="0"/>
          <w:numId w:val="29"/>
        </w:numPr>
        <w:bidi/>
        <w:rPr>
          <w:rFonts w:ascii="Traditional Arabic" w:hAnsi="Traditional Arabic"/>
          <w:sz w:val="32"/>
          <w:szCs w:val="32"/>
          <w:u w:val="single"/>
          <w:lang w:val="en-US"/>
        </w:rPr>
      </w:pPr>
      <w:r w:rsidRPr="00971E42">
        <w:rPr>
          <w:rFonts w:ascii="Traditional Arabic" w:hAnsi="Traditional Arabic" w:hint="cs"/>
          <w:b/>
          <w:bCs/>
          <w:sz w:val="32"/>
          <w:szCs w:val="32"/>
          <w:rtl/>
          <w:lang w:val="en-US" w:bidi="ar-AE"/>
        </w:rPr>
        <w:t xml:space="preserve">العقد والتكلفة التقديرية: </w:t>
      </w:r>
    </w:p>
    <w:p w14:paraId="3E28A1C0" w14:textId="64207A05" w:rsidR="005C7CB1" w:rsidRPr="00971E42" w:rsidRDefault="00FA4B6E" w:rsidP="00886B97">
      <w:pPr>
        <w:pStyle w:val="ListParagraph"/>
        <w:numPr>
          <w:ilvl w:val="0"/>
          <w:numId w:val="29"/>
        </w:numPr>
        <w:bidi/>
        <w:rPr>
          <w:rFonts w:ascii="Traditional Arabic" w:hAnsi="Traditional Arabic"/>
          <w:sz w:val="32"/>
          <w:szCs w:val="32"/>
          <w:u w:val="single"/>
          <w:lang w:val="en-US"/>
        </w:rPr>
      </w:pPr>
      <w:r w:rsidRPr="00971E42">
        <w:rPr>
          <w:rFonts w:ascii="Traditional Arabic" w:hAnsi="Traditional Arabic" w:hint="cs"/>
          <w:b/>
          <w:bCs/>
          <w:sz w:val="32"/>
          <w:szCs w:val="32"/>
          <w:rtl/>
          <w:lang w:val="en-US"/>
        </w:rPr>
        <w:t xml:space="preserve">نهج </w:t>
      </w:r>
      <w:proofErr w:type="gramStart"/>
      <w:r w:rsidR="005218BC">
        <w:rPr>
          <w:rFonts w:ascii="Traditional Arabic" w:hAnsi="Traditional Arabic" w:hint="cs"/>
          <w:b/>
          <w:bCs/>
          <w:sz w:val="32"/>
          <w:szCs w:val="32"/>
          <w:rtl/>
          <w:lang w:val="en-US"/>
        </w:rPr>
        <w:t xml:space="preserve">الشراء </w:t>
      </w:r>
      <w:r w:rsidRPr="00971E42">
        <w:rPr>
          <w:rFonts w:ascii="Traditional Arabic" w:hAnsi="Traditional Arabic" w:hint="cs"/>
          <w:b/>
          <w:bCs/>
          <w:sz w:val="32"/>
          <w:szCs w:val="32"/>
          <w:rtl/>
          <w:lang w:val="en-US"/>
        </w:rPr>
        <w:t xml:space="preserve"> </w:t>
      </w:r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>(</w:t>
      </w:r>
      <w:proofErr w:type="gramEnd"/>
      <w:r w:rsidRPr="00971E42">
        <w:rPr>
          <w:rFonts w:ascii="Traditional Arabic" w:hAnsi="Traditional Arabic" w:hint="cs"/>
          <w:sz w:val="32"/>
          <w:szCs w:val="32"/>
          <w:rtl/>
          <w:lang w:val="en-US"/>
        </w:rPr>
        <w:t xml:space="preserve">اختر من الخيارات المعروضة واملأ الجدول التالي): </w:t>
      </w:r>
    </w:p>
    <w:p w14:paraId="53DDB8A9" w14:textId="77777777" w:rsidR="00886B97" w:rsidRPr="00971E42" w:rsidRDefault="00886B97" w:rsidP="00886B97">
      <w:pPr>
        <w:pStyle w:val="ListParagraph"/>
        <w:bidi/>
        <w:rPr>
          <w:rFonts w:ascii="Traditional Arabic" w:hAnsi="Traditional Arabic"/>
          <w:sz w:val="32"/>
          <w:szCs w:val="32"/>
          <w:u w:val="single"/>
          <w:lang w:val="en-US"/>
        </w:rPr>
      </w:pPr>
    </w:p>
    <w:tbl>
      <w:tblPr>
        <w:tblStyle w:val="ListTable3-Accent112"/>
        <w:bidiVisual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3870"/>
        <w:gridCol w:w="2340"/>
      </w:tblGrid>
      <w:tr w:rsidR="005C7CB1" w:rsidRPr="00971E42" w14:paraId="2E590A9B" w14:textId="77777777" w:rsidTr="00886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7D20DD4" w14:textId="0951384C" w:rsidR="005C7CB1" w:rsidRPr="00971E42" w:rsidRDefault="00886B97" w:rsidP="00886B97">
            <w:pPr>
              <w:bidi/>
              <w:spacing w:before="0"/>
              <w:jc w:val="left"/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  <w:rtl/>
              </w:rPr>
              <w:t>السمة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695802" w14:textId="6A6C6C42" w:rsidR="005C7CB1" w:rsidRPr="00971E42" w:rsidRDefault="00886B97" w:rsidP="00886B97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  <w:rtl/>
              </w:rPr>
              <w:t>الترتيب المختار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DC768E2" w14:textId="77777777" w:rsidR="005C7CB1" w:rsidRPr="00971E42" w:rsidRDefault="00886B97" w:rsidP="00886B97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  <w:rtl/>
              </w:rPr>
              <w:t>التبرير</w:t>
            </w:r>
          </w:p>
          <w:p w14:paraId="3461FDF9" w14:textId="6E6F49B4" w:rsidR="00886B97" w:rsidRPr="00971E42" w:rsidRDefault="00886B97" w:rsidP="00886B97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FFFFFF"/>
                <w:sz w:val="32"/>
                <w:szCs w:val="32"/>
                <w:rtl/>
              </w:rPr>
              <w:t>ملخص/أساس منطقي</w:t>
            </w:r>
          </w:p>
        </w:tc>
      </w:tr>
      <w:tr w:rsidR="005C7CB1" w:rsidRPr="00971E42" w14:paraId="7C6F0CF0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</w:tcBorders>
          </w:tcPr>
          <w:p w14:paraId="28F8AB49" w14:textId="4F865171" w:rsidR="005C7CB1" w:rsidRPr="00971E42" w:rsidRDefault="00886B97" w:rsidP="00886B97">
            <w:pPr>
              <w:bidi/>
              <w:spacing w:before="0"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المواصفات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66CFD43A" w14:textId="69A2A016" w:rsidR="005C7CB1" w:rsidRPr="00971E42" w:rsidRDefault="00886B97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الامتثال/الأداء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E0DA490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7838BA74" w14:textId="77777777" w:rsidTr="00886B9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4B505137" w14:textId="47E0DA35" w:rsidR="005C7CB1" w:rsidRPr="00971E42" w:rsidRDefault="00886B97" w:rsidP="00886B97">
            <w:pPr>
              <w:tabs>
                <w:tab w:val="left" w:pos="2880"/>
              </w:tabs>
              <w:bidi/>
              <w:spacing w:before="0"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متطلبات الاستدامة</w:t>
            </w:r>
          </w:p>
        </w:tc>
        <w:tc>
          <w:tcPr>
            <w:tcW w:w="3870" w:type="dxa"/>
          </w:tcPr>
          <w:p w14:paraId="634898E6" w14:textId="141A0303" w:rsidR="005C7CB1" w:rsidRPr="00971E42" w:rsidRDefault="00886B97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نعم/لا</w:t>
            </w:r>
          </w:p>
        </w:tc>
        <w:tc>
          <w:tcPr>
            <w:tcW w:w="2340" w:type="dxa"/>
          </w:tcPr>
          <w:p w14:paraId="731E9B4C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129789A1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355DA1E" w14:textId="23F96A5A" w:rsidR="005C7CB1" w:rsidRPr="00971E42" w:rsidRDefault="00886B97" w:rsidP="00886B97">
            <w:pPr>
              <w:tabs>
                <w:tab w:val="left" w:pos="2880"/>
              </w:tabs>
              <w:bidi/>
              <w:spacing w:before="0"/>
              <w:ind w:left="272" w:hanging="272"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نوع العقد</w:t>
            </w:r>
          </w:p>
        </w:tc>
        <w:tc>
          <w:tcPr>
            <w:tcW w:w="3870" w:type="dxa"/>
          </w:tcPr>
          <w:p w14:paraId="53C82C58" w14:textId="5DB8727B" w:rsidR="00886B97" w:rsidRPr="00971E42" w:rsidRDefault="00886B97" w:rsidP="00886B97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  <w:t>تقليدي</w:t>
            </w:r>
          </w:p>
          <w:p w14:paraId="080CBF44" w14:textId="77777777" w:rsidR="000806A2" w:rsidRPr="00971E42" w:rsidRDefault="000806A2" w:rsidP="000806A2">
            <w:pPr>
              <w:pStyle w:val="ListParagraph"/>
              <w:bidi/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</w:p>
          <w:p w14:paraId="2FE238DD" w14:textId="4B9DE163" w:rsidR="00886B97" w:rsidRPr="00971E42" w:rsidRDefault="00886B97" w:rsidP="00886B97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  <w:t>تصميم وبناء</w:t>
            </w:r>
          </w:p>
          <w:p w14:paraId="02DC611E" w14:textId="682CDD30" w:rsidR="00886B97" w:rsidRPr="00971E42" w:rsidRDefault="00886B97" w:rsidP="00886B97">
            <w:pPr>
              <w:bidi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ج. تصميم وبناء وتشغيل وصيانة </w:t>
            </w:r>
          </w:p>
          <w:p w14:paraId="1C2E65AA" w14:textId="61BEA780" w:rsidR="00886B97" w:rsidRPr="00971E42" w:rsidRDefault="00886B97" w:rsidP="00886B97">
            <w:pPr>
              <w:bidi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د. تصميم وبناء – تسليم المفتاح </w:t>
            </w:r>
          </w:p>
          <w:p w14:paraId="7A0128BC" w14:textId="63EFC98D" w:rsidR="005C7CB1" w:rsidRPr="00971E42" w:rsidRDefault="0070223E" w:rsidP="0070223E">
            <w:pPr>
              <w:bidi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هـ. آخر: </w:t>
            </w: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  <w:t>_____________________</w:t>
            </w:r>
          </w:p>
        </w:tc>
        <w:tc>
          <w:tcPr>
            <w:tcW w:w="2340" w:type="dxa"/>
          </w:tcPr>
          <w:p w14:paraId="1984B16E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031C8349" w14:textId="77777777" w:rsidTr="00886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5B7BB9D4" w14:textId="1EF76BC3" w:rsidR="004E5437" w:rsidRPr="00971E42" w:rsidRDefault="004E5437" w:rsidP="00886B97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آلية تحديد السعر والتكلفة</w:t>
            </w:r>
          </w:p>
          <w:p w14:paraId="5A878F99" w14:textId="35A1D823" w:rsidR="005C7CB1" w:rsidRPr="00971E42" w:rsidRDefault="005C7CB1" w:rsidP="004E5437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870" w:type="dxa"/>
          </w:tcPr>
          <w:p w14:paraId="445D88B1" w14:textId="3CDB1A40" w:rsidR="004E5437" w:rsidRPr="00971E42" w:rsidRDefault="004E5437" w:rsidP="004E5437">
            <w:pPr>
              <w:pStyle w:val="ListParagraph"/>
              <w:numPr>
                <w:ilvl w:val="0"/>
                <w:numId w:val="3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  <w:t>المبلغ المقطوع</w:t>
            </w:r>
          </w:p>
          <w:p w14:paraId="3C8AD321" w14:textId="77777777" w:rsidR="000806A2" w:rsidRPr="00971E42" w:rsidRDefault="000806A2" w:rsidP="000806A2">
            <w:pPr>
              <w:pStyle w:val="ListParagraph"/>
              <w:bidi/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</w:p>
          <w:p w14:paraId="5E712681" w14:textId="6364FD77" w:rsidR="004E5437" w:rsidRPr="00971E42" w:rsidRDefault="004E5437" w:rsidP="004E5437">
            <w:pPr>
              <w:pStyle w:val="ListParagraph"/>
              <w:numPr>
                <w:ilvl w:val="0"/>
                <w:numId w:val="3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  <w:t>العقود القائمة على الأداء</w:t>
            </w:r>
          </w:p>
          <w:p w14:paraId="345C9DB1" w14:textId="42E8ACFB" w:rsidR="004E5437" w:rsidRPr="00971E42" w:rsidRDefault="004E5437" w:rsidP="004E5437">
            <w:pPr>
              <w:bidi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Cs w:val="0"/>
                <w:color w:val="000000"/>
                <w:sz w:val="32"/>
                <w:szCs w:val="32"/>
                <w:rtl/>
              </w:rPr>
              <w:t xml:space="preserve">ج. جدول الأسعار / المقايسة </w:t>
            </w:r>
          </w:p>
          <w:p w14:paraId="7340FB56" w14:textId="6A34516A" w:rsidR="004E5437" w:rsidRPr="00971E42" w:rsidRDefault="004E5437" w:rsidP="004E5437">
            <w:pPr>
              <w:bidi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Cs w:val="0"/>
                <w:color w:val="000000"/>
                <w:sz w:val="32"/>
                <w:szCs w:val="32"/>
                <w:rtl/>
              </w:rPr>
              <w:t xml:space="preserve">د. المدة والمواد </w:t>
            </w:r>
          </w:p>
          <w:p w14:paraId="162D4A5F" w14:textId="712AC85D" w:rsidR="005C7CB1" w:rsidRPr="00971E42" w:rsidRDefault="004E5437" w:rsidP="003F5831">
            <w:pPr>
              <w:bidi/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  <w:lang w:val="fr-FR" w:bidi="ar-AE"/>
              </w:rPr>
            </w:pPr>
            <w:r w:rsidRPr="00971E42">
              <w:rPr>
                <w:rFonts w:ascii="Traditional Arabic" w:hAnsi="Traditional Arabic" w:cs="Traditional Arabic"/>
                <w:bCs w:val="0"/>
                <w:color w:val="000000"/>
                <w:sz w:val="32"/>
                <w:szCs w:val="32"/>
                <w:rtl/>
              </w:rPr>
              <w:t xml:space="preserve">هـ. </w:t>
            </w:r>
            <w:r w:rsidR="003F5831" w:rsidRPr="00971E42">
              <w:rPr>
                <w:rFonts w:ascii="Traditional Arabic" w:hAnsi="Traditional Arabic" w:cs="Traditional Arabic"/>
                <w:bCs w:val="0"/>
                <w:color w:val="000000"/>
                <w:sz w:val="32"/>
                <w:szCs w:val="32"/>
                <w:rtl/>
                <w:lang w:bidi="ar-AE"/>
              </w:rPr>
              <w:t>التكلفة الزائدة</w:t>
            </w:r>
          </w:p>
        </w:tc>
        <w:tc>
          <w:tcPr>
            <w:tcW w:w="2340" w:type="dxa"/>
          </w:tcPr>
          <w:p w14:paraId="628AD50F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1CDF57B1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7E52B08" w14:textId="1037C2CD" w:rsidR="005C7CB1" w:rsidRPr="00971E42" w:rsidRDefault="000806A2" w:rsidP="00886B97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العلاقة مع المورّد</w:t>
            </w:r>
          </w:p>
        </w:tc>
        <w:tc>
          <w:tcPr>
            <w:tcW w:w="3870" w:type="dxa"/>
          </w:tcPr>
          <w:p w14:paraId="2DB0D5DC" w14:textId="16153094" w:rsidR="000806A2" w:rsidRPr="00971E42" w:rsidRDefault="000806A2" w:rsidP="000806A2">
            <w:pPr>
              <w:pStyle w:val="ListParagraph"/>
              <w:numPr>
                <w:ilvl w:val="0"/>
                <w:numId w:val="32"/>
              </w:numPr>
              <w:tabs>
                <w:tab w:val="left" w:pos="2880"/>
              </w:tabs>
              <w:bidi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/>
                <w:color w:val="000000"/>
                <w:sz w:val="32"/>
                <w:szCs w:val="32"/>
                <w:rtl/>
                <w:lang w:bidi="ar-AE"/>
              </w:rPr>
              <w:t>متعاون/خصم</w:t>
            </w:r>
          </w:p>
        </w:tc>
        <w:tc>
          <w:tcPr>
            <w:tcW w:w="2340" w:type="dxa"/>
          </w:tcPr>
          <w:p w14:paraId="74091E61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22004F22" w14:textId="77777777" w:rsidTr="00886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3F33DCDF" w14:textId="66410667" w:rsidR="005C7CB1" w:rsidRPr="00971E42" w:rsidRDefault="000806A2" w:rsidP="00886B97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تعديلات السعر</w:t>
            </w:r>
          </w:p>
        </w:tc>
        <w:tc>
          <w:tcPr>
            <w:tcW w:w="3870" w:type="dxa"/>
          </w:tcPr>
          <w:p w14:paraId="66AA37F0" w14:textId="16D8B576" w:rsidR="000806A2" w:rsidRPr="00971E42" w:rsidRDefault="000806A2" w:rsidP="000806A2">
            <w:pPr>
              <w:bidi/>
              <w:spacing w:before="0" w:after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أ. لا توجد، سعر ثابت</w:t>
            </w:r>
          </w:p>
          <w:p w14:paraId="12B635A1" w14:textId="59A154EF" w:rsidR="000806A2" w:rsidRPr="00971E42" w:rsidRDefault="000806A2" w:rsidP="000806A2">
            <w:pPr>
              <w:bidi/>
              <w:spacing w:before="0" w:after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ب. متفاوض عليها </w:t>
            </w:r>
          </w:p>
          <w:p w14:paraId="28A2B163" w14:textId="4754C25F" w:rsidR="005C7CB1" w:rsidRPr="00971E42" w:rsidRDefault="000806A2" w:rsidP="000806A2">
            <w:pPr>
              <w:bidi/>
              <w:spacing w:before="0" w:after="12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lastRenderedPageBreak/>
              <w:t>ج. نسبة مئوية</w:t>
            </w:r>
          </w:p>
        </w:tc>
        <w:tc>
          <w:tcPr>
            <w:tcW w:w="2340" w:type="dxa"/>
          </w:tcPr>
          <w:p w14:paraId="047BF205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7A4AB0CC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0E8905D" w14:textId="599F0E61" w:rsidR="005C7CB1" w:rsidRPr="00971E42" w:rsidRDefault="00E17540" w:rsidP="00E17540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شكل العقد (الأحكام والشروط)</w:t>
            </w:r>
          </w:p>
        </w:tc>
        <w:tc>
          <w:tcPr>
            <w:tcW w:w="3870" w:type="dxa"/>
          </w:tcPr>
          <w:p w14:paraId="74F6FE6C" w14:textId="783A68ED" w:rsidR="00E17540" w:rsidRPr="00971E42" w:rsidRDefault="00E17540" w:rsidP="00E17540">
            <w:pPr>
              <w:bidi/>
              <w:spacing w:before="0" w:after="12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أ. اذكر أي شروط خاصة في العقد</w:t>
            </w:r>
          </w:p>
        </w:tc>
        <w:tc>
          <w:tcPr>
            <w:tcW w:w="2340" w:type="dxa"/>
          </w:tcPr>
          <w:p w14:paraId="428B6FBE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354D99D6" w14:textId="77777777" w:rsidTr="00886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1E6D8E14" w14:textId="5EF53A1A" w:rsidR="005C7CB1" w:rsidRPr="00971E42" w:rsidRDefault="006F7B68" w:rsidP="00886B97">
            <w:pPr>
              <w:tabs>
                <w:tab w:val="left" w:pos="0"/>
              </w:tabs>
              <w:bidi/>
              <w:spacing w:before="0"/>
              <w:ind w:left="257" w:hanging="272"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طريقة الاختيار</w:t>
            </w:r>
          </w:p>
          <w:p w14:paraId="6BF0546E" w14:textId="77777777" w:rsidR="005C7CB1" w:rsidRPr="00971E42" w:rsidRDefault="005C7CB1" w:rsidP="00886B97">
            <w:pPr>
              <w:bidi/>
              <w:spacing w:before="0"/>
              <w:jc w:val="lef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870" w:type="dxa"/>
          </w:tcPr>
          <w:p w14:paraId="5BC02E67" w14:textId="2C8A6D22" w:rsidR="006F7B68" w:rsidRPr="00971E42" w:rsidRDefault="006F7B68" w:rsidP="006F7B68">
            <w:pPr>
              <w:tabs>
                <w:tab w:val="left" w:pos="2880"/>
              </w:tabs>
              <w:bidi/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أ. طلب استدراج عروض </w:t>
            </w:r>
          </w:p>
          <w:p w14:paraId="55897862" w14:textId="29622EA4" w:rsidR="006F7B68" w:rsidRPr="00971E42" w:rsidRDefault="006F7B68" w:rsidP="006F7B68">
            <w:pPr>
              <w:tabs>
                <w:tab w:val="left" w:pos="2880"/>
              </w:tabs>
              <w:bidi/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ب. طلب استدراج عطاءات </w:t>
            </w:r>
          </w:p>
          <w:p w14:paraId="36A424C4" w14:textId="16E9E210" w:rsidR="006F7B68" w:rsidRPr="00971E42" w:rsidRDefault="006F7B68" w:rsidP="006F7B68">
            <w:pPr>
              <w:tabs>
                <w:tab w:val="left" w:pos="2880"/>
              </w:tabs>
              <w:bidi/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ج. طلب عروض أسعار </w:t>
            </w:r>
          </w:p>
          <w:p w14:paraId="1A171508" w14:textId="6C9A8B7D" w:rsidR="005C7CB1" w:rsidRPr="00971E42" w:rsidRDefault="006F7B68" w:rsidP="006F7B68">
            <w:pPr>
              <w:tabs>
                <w:tab w:val="left" w:pos="2880"/>
              </w:tabs>
              <w:bidi/>
              <w:spacing w:before="12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د. تعاقد مباشر</w:t>
            </w: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40" w:type="dxa"/>
          </w:tcPr>
          <w:p w14:paraId="028EA49C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40E0B012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7D13842D" w14:textId="433D8550" w:rsidR="005C7CB1" w:rsidRPr="00971E42" w:rsidRDefault="006F7B68" w:rsidP="00886B97">
            <w:pPr>
              <w:tabs>
                <w:tab w:val="left" w:pos="2880"/>
              </w:tabs>
              <w:bidi/>
              <w:spacing w:before="0"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ترتيب</w:t>
            </w:r>
            <w:r w:rsidR="002171DA" w:rsidRPr="00971E42">
              <w:rPr>
                <w:rFonts w:ascii="Traditional Arabic" w:hAnsi="Traditional Arabic" w:cs="Traditional Arabic" w:hint="cs"/>
                <w:b w:val="0"/>
                <w:bCs/>
                <w:color w:val="000000"/>
                <w:sz w:val="32"/>
                <w:szCs w:val="32"/>
                <w:rtl/>
              </w:rPr>
              <w:t>ات</w:t>
            </w: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 xml:space="preserve"> الاختيار </w:t>
            </w:r>
          </w:p>
        </w:tc>
        <w:tc>
          <w:tcPr>
            <w:tcW w:w="3870" w:type="dxa"/>
          </w:tcPr>
          <w:p w14:paraId="5CA5CF19" w14:textId="75CB67BE" w:rsidR="00774BE6" w:rsidRPr="00971E42" w:rsidRDefault="00774BE6" w:rsidP="00774BE6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أ. شراكة بين القطاعين العام والخاص </w:t>
            </w:r>
          </w:p>
          <w:p w14:paraId="14202E3E" w14:textId="77777777" w:rsidR="00774BE6" w:rsidRPr="00971E42" w:rsidRDefault="00774BE6" w:rsidP="00774BE6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ب. ممارسات تجارية </w:t>
            </w:r>
          </w:p>
          <w:p w14:paraId="5D4D1BAE" w14:textId="77777777" w:rsidR="00774BE6" w:rsidRPr="00971E42" w:rsidRDefault="00774BE6" w:rsidP="00774BE6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ج. وكالات متخصصة </w:t>
            </w:r>
          </w:p>
          <w:p w14:paraId="17CC9349" w14:textId="77777777" w:rsidR="00774BE6" w:rsidRPr="00971E42" w:rsidRDefault="00774BE6" w:rsidP="00774BE6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د. استيراد</w:t>
            </w:r>
          </w:p>
          <w:p w14:paraId="1DCCD2A7" w14:textId="3E74309C" w:rsidR="00774BE6" w:rsidRPr="00971E42" w:rsidRDefault="00774BE6" w:rsidP="00774BE6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هـ. سلع أساسية</w:t>
            </w:r>
          </w:p>
          <w:p w14:paraId="0A79B741" w14:textId="02AA0ECA" w:rsidR="00774BE6" w:rsidRPr="00971E42" w:rsidRDefault="00774BE6" w:rsidP="00774BE6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و. مشاركة مجتمعية</w:t>
            </w:r>
          </w:p>
          <w:p w14:paraId="5105FB87" w14:textId="7B51C7D3" w:rsidR="00774BE6" w:rsidRPr="00971E42" w:rsidRDefault="00774BE6" w:rsidP="00774BE6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ز. 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bidi="ar-AE"/>
              </w:rPr>
              <w:t>تنفيذ حساب المقاولة (حساب تنفيذ المشروع من الموارد الذاتية لصاحبه)</w:t>
            </w:r>
          </w:p>
          <w:p w14:paraId="29ECAA40" w14:textId="66843E57" w:rsidR="005C7CB1" w:rsidRPr="00971E42" w:rsidRDefault="00774BE6" w:rsidP="0054240F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  <w:lang w:bidi="ar-AE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bidi="ar-AE"/>
              </w:rPr>
              <w:t>ح. اتفاقيات إطار</w:t>
            </w:r>
          </w:p>
        </w:tc>
        <w:tc>
          <w:tcPr>
            <w:tcW w:w="2340" w:type="dxa"/>
          </w:tcPr>
          <w:p w14:paraId="774C302A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08380DF6" w14:textId="77777777" w:rsidTr="00886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06CF8346" w14:textId="2A5C336D" w:rsidR="005C7CB1" w:rsidRPr="00971E42" w:rsidRDefault="00482530" w:rsidP="00886B97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 xml:space="preserve">النهج المتعلق بالسوق </w:t>
            </w:r>
          </w:p>
        </w:tc>
        <w:tc>
          <w:tcPr>
            <w:tcW w:w="3870" w:type="dxa"/>
          </w:tcPr>
          <w:p w14:paraId="29E60AB9" w14:textId="1777966D" w:rsidR="00482530" w:rsidRPr="00971E42" w:rsidRDefault="00482530" w:rsidP="00482530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 xml:space="preserve">أ. 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نوع المنافسة</w:t>
            </w:r>
          </w:p>
          <w:p w14:paraId="61D295AF" w14:textId="45A62F62" w:rsidR="00482530" w:rsidRPr="00971E42" w:rsidRDefault="00482530" w:rsidP="00482530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1.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مناقصة تنافسية دولية مفتوحة </w:t>
            </w:r>
          </w:p>
          <w:p w14:paraId="1374AC54" w14:textId="3AE69084" w:rsidR="00482530" w:rsidRPr="00971E42" w:rsidRDefault="00482530" w:rsidP="00482530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2.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مناقصة تنافسية دولية مقصورة على البلدان الأعضاء </w:t>
            </w:r>
          </w:p>
          <w:p w14:paraId="3A42E235" w14:textId="1166862C" w:rsidR="00482530" w:rsidRPr="00971E42" w:rsidRDefault="00482530" w:rsidP="00482530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lang w:val="fr-FR"/>
              </w:rPr>
            </w:pP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3.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مناقصة دولية محدودة </w:t>
            </w:r>
          </w:p>
          <w:p w14:paraId="25360946" w14:textId="6EE4DA99" w:rsidR="00482530" w:rsidRPr="00971E42" w:rsidRDefault="00482530" w:rsidP="00482530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lang w:val="fr-FR"/>
              </w:rPr>
              <w:t>4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 w:bidi="ar-AE"/>
              </w:rPr>
              <w:t xml:space="preserve">. مناقصة تنافسية وطنية </w:t>
            </w:r>
          </w:p>
          <w:p w14:paraId="5CA3184A" w14:textId="63947628" w:rsidR="00A3573C" w:rsidRPr="00971E42" w:rsidRDefault="00A3573C" w:rsidP="00A3573C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val="fr-FR"/>
              </w:rPr>
              <w:t>5</w:t>
            </w: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val="fr-FR" w:bidi="ar-AE"/>
              </w:rPr>
              <w:t>.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 w:bidi="ar-AE"/>
              </w:rPr>
              <w:t xml:space="preserve"> تعاقد مباشر من دون منافسة </w:t>
            </w:r>
          </w:p>
          <w:p w14:paraId="066490BD" w14:textId="0B2A54B8" w:rsidR="00890228" w:rsidRPr="00971E42" w:rsidRDefault="00890228" w:rsidP="00890228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 xml:space="preserve">ب. عدد </w:t>
            </w:r>
            <w:proofErr w:type="spellStart"/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>الأظرفة</w:t>
            </w:r>
            <w:proofErr w:type="spellEnd"/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 xml:space="preserve">/المراحل </w:t>
            </w:r>
          </w:p>
          <w:p w14:paraId="1752B504" w14:textId="77777777" w:rsidR="00890228" w:rsidRPr="00971E42" w:rsidRDefault="00890228" w:rsidP="00890228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</w:pP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val="fr-FR"/>
              </w:rPr>
              <w:t>1.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 xml:space="preserve"> مرحلة واحدة </w:t>
            </w:r>
          </w:p>
          <w:p w14:paraId="53D99AE1" w14:textId="77777777" w:rsidR="00890228" w:rsidRPr="00971E42" w:rsidRDefault="00890228" w:rsidP="00890228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  <w:lang w:val="fr-FR"/>
              </w:rPr>
              <w:t>2.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 w:bidi="ar-AE"/>
              </w:rPr>
              <w:t xml:space="preserve"> متعددة المراحل </w:t>
            </w:r>
          </w:p>
          <w:p w14:paraId="0701CCE4" w14:textId="03A6B241" w:rsidR="00890228" w:rsidRPr="00971E42" w:rsidRDefault="00890228" w:rsidP="00890228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 xml:space="preserve">ج. </w:t>
            </w:r>
            <w:r w:rsidR="00E01960" w:rsidRPr="00971E42">
              <w:rPr>
                <w:rFonts w:ascii="Traditional Arabic" w:hAnsi="Traditional Arabic" w:cs="Traditional Arabic" w:hint="cs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>أفضل عرض نهائي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 xml:space="preserve"> (نعم/لا) </w:t>
            </w:r>
          </w:p>
          <w:p w14:paraId="6AFF298E" w14:textId="2379310D" w:rsidR="005C7CB1" w:rsidRPr="00971E42" w:rsidRDefault="00890228" w:rsidP="003E002F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/>
              </w:rPr>
              <w:t xml:space="preserve">د. مفاوضات (نعم/لا) 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  <w:lang w:val="fr-FR" w:bidi="ar-AE"/>
              </w:rPr>
              <w:t xml:space="preserve"> </w:t>
            </w:r>
          </w:p>
        </w:tc>
        <w:tc>
          <w:tcPr>
            <w:tcW w:w="2340" w:type="dxa"/>
          </w:tcPr>
          <w:p w14:paraId="59EA2FC9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727FF50D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14:paraId="697C44F8" w14:textId="13CE214E" w:rsidR="003E002F" w:rsidRPr="00971E42" w:rsidRDefault="003E002F" w:rsidP="003E002F">
            <w:pPr>
              <w:tabs>
                <w:tab w:val="left" w:pos="2880"/>
              </w:tabs>
              <w:bidi/>
              <w:spacing w:before="0"/>
              <w:ind w:left="2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lastRenderedPageBreak/>
              <w:t>الإثبات المسبق للأهلية / الإثبات اللاحق للأهلية</w:t>
            </w:r>
          </w:p>
        </w:tc>
        <w:tc>
          <w:tcPr>
            <w:tcW w:w="3870" w:type="dxa"/>
          </w:tcPr>
          <w:p w14:paraId="1141B9B6" w14:textId="77777777" w:rsidR="003E002F" w:rsidRPr="00971E42" w:rsidRDefault="003E002F" w:rsidP="002A25AF">
            <w:pPr>
              <w:bidi/>
              <w:spacing w:before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أ. الإثبات المسبق للأهلية </w:t>
            </w:r>
          </w:p>
          <w:p w14:paraId="5A169970" w14:textId="77777777" w:rsidR="003E002F" w:rsidRPr="00971E42" w:rsidRDefault="003E002F" w:rsidP="003E002F">
            <w:pPr>
              <w:bidi/>
              <w:spacing w:before="0"/>
              <w:ind w:left="-18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ب. الإثبات اللاحق للأهلية </w:t>
            </w:r>
          </w:p>
          <w:p w14:paraId="25F30FA4" w14:textId="04E14C1B" w:rsidR="005C7CB1" w:rsidRPr="00971E42" w:rsidDel="00EE74CC" w:rsidRDefault="003E002F" w:rsidP="002A25AF">
            <w:pPr>
              <w:bidi/>
              <w:spacing w:before="0"/>
              <w:ind w:left="-18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ج. إعداد القائمة المختصرة </w:t>
            </w:r>
          </w:p>
        </w:tc>
        <w:tc>
          <w:tcPr>
            <w:tcW w:w="2340" w:type="dxa"/>
          </w:tcPr>
          <w:p w14:paraId="78ABD10E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31DD3E7C" w14:textId="77777777" w:rsidTr="00886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bottom w:val="single" w:sz="4" w:space="0" w:color="auto"/>
            </w:tcBorders>
          </w:tcPr>
          <w:p w14:paraId="26851942" w14:textId="0ACD1EB8" w:rsidR="002A25AF" w:rsidRPr="00971E42" w:rsidRDefault="002A25AF" w:rsidP="00886B97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 xml:space="preserve">طريقة </w:t>
            </w:r>
            <w:r w:rsidR="00E12412" w:rsidRPr="00971E42">
              <w:rPr>
                <w:rFonts w:ascii="Traditional Arabic" w:hAnsi="Traditional Arabic" w:cs="Traditional Arabic" w:hint="cs"/>
                <w:b w:val="0"/>
                <w:bCs/>
                <w:color w:val="000000"/>
                <w:sz w:val="32"/>
                <w:szCs w:val="32"/>
                <w:rtl/>
              </w:rPr>
              <w:t xml:space="preserve">التقييم </w:t>
            </w: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14:paraId="31E8F460" w14:textId="046998A4" w:rsidR="005C7CB1" w:rsidRPr="00971E42" w:rsidRDefault="005C7CB1" w:rsidP="002A25AF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2FD0447D" w14:textId="3DC90B17" w:rsidR="002A25AF" w:rsidRPr="00971E42" w:rsidRDefault="002A25AF" w:rsidP="002A25AF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أ.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الاختيار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على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أساس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الجودة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والتكلفة</w:t>
            </w:r>
          </w:p>
          <w:p w14:paraId="27A4329C" w14:textId="3EC7969A" w:rsidR="002A25AF" w:rsidRPr="00971E42" w:rsidRDefault="002A25AF" w:rsidP="002A25AF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ب.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الاختيار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على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أساس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موازنة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ثابتة</w:t>
            </w:r>
          </w:p>
          <w:p w14:paraId="5ED2457F" w14:textId="2F014477" w:rsidR="002A25AF" w:rsidRPr="00971E42" w:rsidRDefault="002A25AF" w:rsidP="002A25AF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ج.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الاختيار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على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أساس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الأقل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تكلفة</w:t>
            </w:r>
          </w:p>
          <w:p w14:paraId="07A3EED9" w14:textId="3A1C560C" w:rsidR="002A25AF" w:rsidRPr="00971E42" w:rsidRDefault="002A25AF" w:rsidP="002A25AF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د.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الاختيار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على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أساس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الجودة</w:t>
            </w:r>
          </w:p>
          <w:p w14:paraId="4BE010E2" w14:textId="3E346439" w:rsidR="002A25AF" w:rsidRPr="00971E42" w:rsidRDefault="002A25AF" w:rsidP="002A25AF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هـ.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اختيار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الاستشاريين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المؤهلين</w:t>
            </w:r>
          </w:p>
          <w:p w14:paraId="12CCEE0B" w14:textId="58260289" w:rsidR="005C7CB1" w:rsidRPr="00971E42" w:rsidRDefault="002A25AF" w:rsidP="002A25AF">
            <w:pPr>
              <w:bidi/>
              <w:spacing w:before="0"/>
              <w:ind w:left="-18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و.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الاختيار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من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مصدر</w:t>
            </w:r>
            <w:r w:rsidR="00362D43" w:rsidRPr="00362D43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362D43" w:rsidRPr="00362D43">
              <w:rPr>
                <w:rFonts w:ascii="Traditional Arabic" w:hAnsi="Traditional Arabic" w:cs="Traditional Arabic" w:hint="eastAsia"/>
                <w:b/>
                <w:bCs w:val="0"/>
                <w:color w:val="000000"/>
                <w:sz w:val="32"/>
                <w:szCs w:val="32"/>
                <w:rtl/>
              </w:rPr>
              <w:t>وحيد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AD4D431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7325E4CA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D6FE" w14:textId="7C121FF6" w:rsidR="00B555AA" w:rsidRPr="00971E42" w:rsidRDefault="00B555AA" w:rsidP="00B555AA">
            <w:pPr>
              <w:tabs>
                <w:tab w:val="left" w:pos="2880"/>
              </w:tabs>
              <w:bidi/>
              <w:spacing w:before="0"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تقييم التكاليف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A98" w14:textId="26E416BA" w:rsidR="00B555AA" w:rsidRPr="00971E42" w:rsidRDefault="00B555AA" w:rsidP="00B555AA">
            <w:pPr>
              <w:bidi/>
              <w:spacing w:before="0"/>
              <w:ind w:left="-18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أ. سعر عطاء مُعدَّل </w:t>
            </w:r>
          </w:p>
          <w:p w14:paraId="0CC05FBC" w14:textId="6CE4EA9C" w:rsidR="005C7CB1" w:rsidRPr="00971E42" w:rsidRDefault="00B555AA" w:rsidP="00DE0B23">
            <w:pPr>
              <w:bidi/>
              <w:spacing w:before="0"/>
              <w:ind w:left="-18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ب. تكاليف دور</w:t>
            </w:r>
            <w:r w:rsidR="00DE0B23"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 xml:space="preserve">ة الحياة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B21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619D8FBE" w14:textId="77777777" w:rsidTr="00886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177E" w14:textId="6DC26322" w:rsidR="005C7CB1" w:rsidRPr="00971E42" w:rsidRDefault="005811C9" w:rsidP="00886B97">
            <w:pPr>
              <w:tabs>
                <w:tab w:val="left" w:pos="2880"/>
              </w:tabs>
              <w:bidi/>
              <w:spacing w:before="0"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تفضيل الشركات المحلية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4DC" w14:textId="1A406D9B" w:rsidR="005C7CB1" w:rsidRPr="00971E42" w:rsidRDefault="005811C9" w:rsidP="00886B97">
            <w:pPr>
              <w:tabs>
                <w:tab w:val="left" w:pos="2880"/>
              </w:tabs>
              <w:bidi/>
              <w:spacing w:before="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نعم/لا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AC95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  <w:tr w:rsidR="005C7CB1" w:rsidRPr="00971E42" w14:paraId="2C8B46E4" w14:textId="77777777" w:rsidTr="00886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8F574" w14:textId="371EBE3E" w:rsidR="005811C9" w:rsidRPr="00971E42" w:rsidRDefault="005811C9" w:rsidP="00886B97">
            <w:pPr>
              <w:tabs>
                <w:tab w:val="left" w:pos="2880"/>
              </w:tabs>
              <w:bidi/>
              <w:spacing w:before="0"/>
              <w:ind w:left="2"/>
              <w:contextualSpacing/>
              <w:jc w:val="left"/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000000"/>
                <w:sz w:val="32"/>
                <w:szCs w:val="32"/>
                <w:rtl/>
              </w:rPr>
              <w:t>المعايير غير المالية</w:t>
            </w:r>
          </w:p>
          <w:p w14:paraId="74A04E07" w14:textId="701D9858" w:rsidR="005C7CB1" w:rsidRPr="00971E42" w:rsidRDefault="005C7CB1" w:rsidP="005811C9">
            <w:pPr>
              <w:tabs>
                <w:tab w:val="left" w:pos="2880"/>
              </w:tabs>
              <w:bidi/>
              <w:spacing w:before="0"/>
              <w:contextualSpacing/>
              <w:jc w:val="left"/>
              <w:rPr>
                <w:rFonts w:ascii="Traditional Arabic" w:hAnsi="Traditional Arabic" w:cs="Traditional Arabic"/>
                <w:color w:val="000000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14:paraId="44DE52DC" w14:textId="37387500" w:rsidR="005C7CB1" w:rsidRPr="00971E42" w:rsidRDefault="005811C9" w:rsidP="005811C9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اذكر نوع المعايير الم</w:t>
            </w:r>
            <w:r w:rsidR="002171DA" w:rsidRPr="00971E42">
              <w:rPr>
                <w:rFonts w:ascii="Traditional Arabic" w:hAnsi="Traditional Arabic" w:cs="Traditional Arabic" w:hint="cs"/>
                <w:b/>
                <w:bCs w:val="0"/>
                <w:color w:val="000000"/>
                <w:sz w:val="32"/>
                <w:szCs w:val="32"/>
                <w:rtl/>
              </w:rPr>
              <w:t xml:space="preserve">راد استخدامها </w:t>
            </w:r>
            <w:r w:rsidRPr="00971E42">
              <w:rPr>
                <w:rFonts w:ascii="Traditional Arabic" w:hAnsi="Traditional Arabic" w:cs="Traditional Arabic"/>
                <w:b/>
                <w:bCs w:val="0"/>
                <w:color w:val="000000"/>
                <w:sz w:val="32"/>
                <w:szCs w:val="32"/>
                <w:rtl/>
              </w:rPr>
              <w:t>(إجبارية/مستحسنة)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68E" w14:textId="77777777" w:rsidR="005C7CB1" w:rsidRPr="00971E42" w:rsidRDefault="005C7CB1" w:rsidP="00886B97">
            <w:pPr>
              <w:tabs>
                <w:tab w:val="left" w:pos="2880"/>
              </w:tabs>
              <w:bidi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</w:p>
        </w:tc>
      </w:tr>
    </w:tbl>
    <w:p w14:paraId="762B603B" w14:textId="77777777" w:rsidR="005C7CB1" w:rsidRPr="00971E42" w:rsidRDefault="005C7CB1" w:rsidP="005C7CB1">
      <w:pPr>
        <w:spacing w:before="0" w:after="160" w:line="259" w:lineRule="auto"/>
        <w:jc w:val="left"/>
        <w:rPr>
          <w:rFonts w:ascii="Calibri" w:hAnsi="Calibri"/>
          <w:b/>
          <w:sz w:val="32"/>
          <w:szCs w:val="32"/>
          <w:u w:val="single"/>
        </w:rPr>
      </w:pPr>
      <w:r w:rsidRPr="00971E42">
        <w:rPr>
          <w:rFonts w:ascii="Calibri" w:hAnsi="Calibri"/>
          <w:b/>
          <w:sz w:val="32"/>
          <w:szCs w:val="32"/>
          <w:u w:val="single"/>
        </w:rPr>
        <w:br w:type="page"/>
      </w:r>
    </w:p>
    <w:p w14:paraId="7917BB9B" w14:textId="3CB912F6" w:rsidR="005C7CB1" w:rsidRPr="00971E42" w:rsidRDefault="00C62E57" w:rsidP="00ED3996">
      <w:pPr>
        <w:bidi/>
        <w:spacing w:before="120" w:after="360"/>
        <w:ind w:left="360"/>
        <w:rPr>
          <w:rFonts w:ascii="Traditional Arabic" w:hAnsi="Traditional Arabic" w:cs="Traditional Arabic"/>
          <w:b/>
          <w:color w:val="000000"/>
          <w:sz w:val="32"/>
          <w:szCs w:val="32"/>
          <w:u w:val="single"/>
        </w:rPr>
      </w:pPr>
      <w:r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rtl/>
        </w:rPr>
        <w:lastRenderedPageBreak/>
        <w:t xml:space="preserve">6 </w:t>
      </w:r>
      <w:r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>الترتيبات المفضلة للأنشطة ذات القيمة المنخفضة أو المنخفضة المخاطر</w:t>
      </w:r>
      <w:r w:rsidR="00ED3996"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 xml:space="preserve"> (إذا انطبقت)</w:t>
      </w:r>
    </w:p>
    <w:tbl>
      <w:tblPr>
        <w:tblStyle w:val="ListTable3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9"/>
        <w:gridCol w:w="2235"/>
        <w:gridCol w:w="2066"/>
        <w:gridCol w:w="2320"/>
      </w:tblGrid>
      <w:tr w:rsidR="005C7CB1" w:rsidRPr="00971E42" w14:paraId="177494E5" w14:textId="77777777" w:rsidTr="00ED3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49" w:type="dxa"/>
            <w:tcBorders>
              <w:top w:val="single" w:sz="4" w:space="0" w:color="auto"/>
              <w:bottom w:val="single" w:sz="6" w:space="0" w:color="auto"/>
              <w:right w:val="none" w:sz="0" w:space="0" w:color="auto"/>
            </w:tcBorders>
            <w:shd w:val="clear" w:color="auto" w:fill="CCCCCC"/>
          </w:tcPr>
          <w:p w14:paraId="1E851309" w14:textId="205F4244" w:rsidR="005C7CB1" w:rsidRPr="00971E42" w:rsidRDefault="00ED3996" w:rsidP="00ED3996">
            <w:pPr>
              <w:bidi/>
              <w:spacing w:before="0"/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  <w:rtl/>
              </w:rPr>
              <w:t>النشاط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</w:tcPr>
          <w:p w14:paraId="7237FF22" w14:textId="2E662AD2" w:rsidR="005C7CB1" w:rsidRPr="00971E42" w:rsidRDefault="00ED3996" w:rsidP="00ED3996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  <w:rtl/>
              </w:rPr>
              <w:t>الفئة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</w:tcPr>
          <w:p w14:paraId="6943A466" w14:textId="2A5E5180" w:rsidR="005C7CB1" w:rsidRPr="00971E42" w:rsidRDefault="00ED3996" w:rsidP="00ED3996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  <w:rtl/>
              </w:rPr>
              <w:t>التكلفة التقديرية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6" w:space="0" w:color="auto"/>
            </w:tcBorders>
            <w:shd w:val="clear" w:color="auto" w:fill="CCCCCC"/>
          </w:tcPr>
          <w:p w14:paraId="6306D05E" w14:textId="1248A334" w:rsidR="005C7CB1" w:rsidRPr="00971E42" w:rsidRDefault="00ED3996" w:rsidP="00ED3996">
            <w:pPr>
              <w:bidi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  <w:rtl/>
              </w:rPr>
              <w:t xml:space="preserve">ترتيبات </w:t>
            </w:r>
            <w:r w:rsidR="005218BC">
              <w:rPr>
                <w:rFonts w:ascii="Traditional Arabic" w:hAnsi="Traditional Arabic" w:cs="Traditional Arabic"/>
                <w:b w:val="0"/>
                <w:bCs/>
                <w:color w:val="auto"/>
                <w:sz w:val="32"/>
                <w:szCs w:val="32"/>
                <w:rtl/>
              </w:rPr>
              <w:t xml:space="preserve">الشراء </w:t>
            </w:r>
          </w:p>
        </w:tc>
      </w:tr>
      <w:tr w:rsidR="005C7CB1" w:rsidRPr="00971E42" w14:paraId="449D2920" w14:textId="77777777" w:rsidTr="00ED3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sz="6" w:space="0" w:color="auto"/>
              <w:bottom w:val="none" w:sz="0" w:space="0" w:color="auto"/>
              <w:right w:val="none" w:sz="0" w:space="0" w:color="auto"/>
            </w:tcBorders>
          </w:tcPr>
          <w:p w14:paraId="6E80DA7F" w14:textId="77777777" w:rsidR="005C7CB1" w:rsidRPr="00971E42" w:rsidRDefault="005C7CB1" w:rsidP="00ED3996">
            <w:pPr>
              <w:bidi/>
              <w:spacing w:before="0"/>
              <w:rPr>
                <w:rFonts w:ascii="Traditional Arabic" w:hAnsi="Traditional Arabic" w:cs="Traditional Arabic"/>
                <w:b w:val="0"/>
                <w:bCs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6" w:space="0" w:color="auto"/>
              <w:bottom w:val="none" w:sz="0" w:space="0" w:color="auto"/>
            </w:tcBorders>
          </w:tcPr>
          <w:p w14:paraId="604B3B03" w14:textId="77777777" w:rsidR="005C7CB1" w:rsidRPr="00971E42" w:rsidRDefault="005C7CB1" w:rsidP="00ED3996">
            <w:pPr>
              <w:bidi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066" w:type="dxa"/>
            <w:tcBorders>
              <w:top w:val="single" w:sz="6" w:space="0" w:color="auto"/>
              <w:bottom w:val="none" w:sz="0" w:space="0" w:color="auto"/>
            </w:tcBorders>
          </w:tcPr>
          <w:p w14:paraId="4123CC1D" w14:textId="77777777" w:rsidR="005C7CB1" w:rsidRPr="00971E42" w:rsidRDefault="005C7CB1" w:rsidP="00ED3996">
            <w:pPr>
              <w:bidi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6" w:space="0" w:color="auto"/>
              <w:bottom w:val="none" w:sz="0" w:space="0" w:color="auto"/>
            </w:tcBorders>
          </w:tcPr>
          <w:p w14:paraId="155A4F34" w14:textId="77777777" w:rsidR="005C7CB1" w:rsidRPr="00971E42" w:rsidRDefault="005C7CB1" w:rsidP="00ED3996">
            <w:pPr>
              <w:bidi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5C7CB1" w:rsidRPr="00971E42" w14:paraId="2316F152" w14:textId="77777777" w:rsidTr="00ED399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tcBorders>
              <w:right w:val="none" w:sz="0" w:space="0" w:color="auto"/>
            </w:tcBorders>
          </w:tcPr>
          <w:p w14:paraId="5C3F830B" w14:textId="77777777" w:rsidR="005C7CB1" w:rsidRPr="00971E42" w:rsidRDefault="005C7CB1" w:rsidP="00ED3996">
            <w:pPr>
              <w:bidi/>
              <w:spacing w:before="0"/>
              <w:rPr>
                <w:rFonts w:ascii="Traditional Arabic" w:hAnsi="Traditional Arabic" w:cs="Traditional Arabic"/>
                <w:b w:val="0"/>
                <w:bCs/>
                <w:sz w:val="32"/>
                <w:szCs w:val="32"/>
              </w:rPr>
            </w:pPr>
          </w:p>
        </w:tc>
        <w:tc>
          <w:tcPr>
            <w:tcW w:w="2235" w:type="dxa"/>
          </w:tcPr>
          <w:p w14:paraId="0B9335B6" w14:textId="77777777" w:rsidR="005C7CB1" w:rsidRPr="00971E42" w:rsidRDefault="005C7CB1" w:rsidP="00ED3996">
            <w:pPr>
              <w:bidi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066" w:type="dxa"/>
          </w:tcPr>
          <w:p w14:paraId="29802C22" w14:textId="77777777" w:rsidR="005C7CB1" w:rsidRPr="00971E42" w:rsidRDefault="005C7CB1" w:rsidP="00ED3996">
            <w:pPr>
              <w:bidi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2320" w:type="dxa"/>
          </w:tcPr>
          <w:p w14:paraId="3529E3DA" w14:textId="77777777" w:rsidR="005C7CB1" w:rsidRPr="00971E42" w:rsidRDefault="005C7CB1" w:rsidP="00ED3996">
            <w:pPr>
              <w:bidi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14:paraId="4234A96F" w14:textId="167CD35B" w:rsidR="005C7CB1" w:rsidRPr="00971E42" w:rsidRDefault="00ED3996" w:rsidP="00C63949">
      <w:pPr>
        <w:bidi/>
        <w:spacing w:before="360" w:after="360"/>
        <w:ind w:left="360"/>
        <w:rPr>
          <w:rFonts w:ascii="Traditional Arabic" w:hAnsi="Traditional Arabic" w:cs="Traditional Arabic"/>
          <w:b/>
          <w:color w:val="000000"/>
          <w:sz w:val="32"/>
          <w:szCs w:val="32"/>
          <w:u w:val="single"/>
          <w:lang w:val="fr-FR" w:bidi="ar-AE"/>
        </w:rPr>
      </w:pPr>
      <w:r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rtl/>
        </w:rPr>
        <w:t xml:space="preserve">7 </w:t>
      </w:r>
      <w:r w:rsidR="000167F0"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 xml:space="preserve">ملخص استراتيجية </w:t>
      </w:r>
      <w:proofErr w:type="gramStart"/>
      <w:r w:rsidR="005218BC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 xml:space="preserve">الشراء </w:t>
      </w:r>
      <w:r w:rsidR="000167F0"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 xml:space="preserve"> للمشروع</w:t>
      </w:r>
      <w:proofErr w:type="gramEnd"/>
      <w:r w:rsidR="000167F0"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 xml:space="preserve"> من أجل التنمية لإفادة البنك في إعداد </w:t>
      </w:r>
      <w:r w:rsidR="00DF5C10"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 xml:space="preserve">مستند </w:t>
      </w:r>
      <w:r w:rsidR="00F6106E" w:rsidRPr="00971E42">
        <w:rPr>
          <w:rFonts w:ascii="Traditional Arabic" w:hAnsi="Traditional Arabic" w:cs="Traditional Arabic" w:hint="cs"/>
          <w:b/>
          <w:color w:val="000000"/>
          <w:sz w:val="32"/>
          <w:szCs w:val="32"/>
          <w:u w:val="single"/>
          <w:rtl/>
        </w:rPr>
        <w:t>التقييم المسبق للمشروع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0"/>
        <w:gridCol w:w="1801"/>
        <w:gridCol w:w="1800"/>
        <w:gridCol w:w="1831"/>
        <w:gridCol w:w="1794"/>
      </w:tblGrid>
      <w:tr w:rsidR="00F84382" w:rsidRPr="00971E42" w14:paraId="67FE8CDF" w14:textId="77777777" w:rsidTr="00384F8E">
        <w:tc>
          <w:tcPr>
            <w:tcW w:w="1848" w:type="dxa"/>
          </w:tcPr>
          <w:p w14:paraId="7954EE92" w14:textId="0B6EE69A" w:rsidR="00F84382" w:rsidRPr="00971E42" w:rsidRDefault="00384F8E" w:rsidP="00707026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bidi="ar-AE"/>
              </w:rPr>
              <w:t xml:space="preserve">اسم العقد ووصفه وفئته </w:t>
            </w:r>
          </w:p>
        </w:tc>
        <w:tc>
          <w:tcPr>
            <w:tcW w:w="1848" w:type="dxa"/>
          </w:tcPr>
          <w:p w14:paraId="4A5162C8" w14:textId="74CB5C9A" w:rsidR="00F84382" w:rsidRPr="00971E42" w:rsidRDefault="00707026" w:rsidP="00DF5C10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 xml:space="preserve">التكلفة التقديرية بالدولار الأمريكي </w:t>
            </w:r>
            <w:r w:rsidR="00DF5C10"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>و</w:t>
            </w:r>
            <w:r w:rsidR="00DF5C10"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bidi="ar-AE"/>
              </w:rPr>
              <w:t>تصنيف المخاطر</w:t>
            </w:r>
          </w:p>
        </w:tc>
        <w:tc>
          <w:tcPr>
            <w:tcW w:w="1848" w:type="dxa"/>
          </w:tcPr>
          <w:p w14:paraId="1429BB7A" w14:textId="1A253819" w:rsidR="000F7460" w:rsidRPr="00971E42" w:rsidRDefault="000F7460" w:rsidP="00384F8E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 xml:space="preserve">نهج </w:t>
            </w:r>
            <w:r w:rsidR="005218BC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 xml:space="preserve">الشراء </w:t>
            </w: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 xml:space="preserve">/المنافسة </w:t>
            </w:r>
          </w:p>
          <w:p w14:paraId="665C0E4C" w14:textId="3DA43EBA" w:rsidR="000F7460" w:rsidRPr="00971E42" w:rsidRDefault="000F7460" w:rsidP="000F7460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 xml:space="preserve">مناقصة تنافسية دولية مفتوحة </w:t>
            </w:r>
          </w:p>
          <w:p w14:paraId="61074CF8" w14:textId="717A3EA1" w:rsidR="000F7460" w:rsidRPr="00971E42" w:rsidRDefault="000F7460" w:rsidP="000F7460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 xml:space="preserve">مناقصة تنافسية دولية مقصورة على البلدان الأعضاء </w:t>
            </w:r>
          </w:p>
          <w:p w14:paraId="79C1A125" w14:textId="5A362619" w:rsidR="000F7460" w:rsidRPr="00971E42" w:rsidRDefault="000F7460" w:rsidP="000F7460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>مناقصة دولية محدودة</w:t>
            </w:r>
          </w:p>
          <w:p w14:paraId="6A606738" w14:textId="16F48658" w:rsidR="000F7460" w:rsidRPr="00971E42" w:rsidRDefault="000F7460" w:rsidP="000F7460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>مناقصة تنافسية وطنية</w:t>
            </w:r>
          </w:p>
          <w:p w14:paraId="12BEC7FF" w14:textId="3E63C0D3" w:rsidR="00F84382" w:rsidRPr="00971E42" w:rsidRDefault="000F7460" w:rsidP="000F7460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>تعاقد مباشر</w:t>
            </w:r>
          </w:p>
        </w:tc>
        <w:tc>
          <w:tcPr>
            <w:tcW w:w="1849" w:type="dxa"/>
          </w:tcPr>
          <w:p w14:paraId="4D8CA0BC" w14:textId="7190D91C" w:rsidR="000F7460" w:rsidRPr="00971E42" w:rsidRDefault="000F7460" w:rsidP="00384F8E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 xml:space="preserve">طريقة الاختيار </w:t>
            </w:r>
          </w:p>
          <w:p w14:paraId="5CE60281" w14:textId="2849F29E" w:rsidR="000F7460" w:rsidRPr="00971E42" w:rsidRDefault="000F7460" w:rsidP="000F7460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</w:rPr>
              <w:t>الإثبات المسبق للأهلية/الإثبات اللاحق للأهلية</w:t>
            </w:r>
          </w:p>
          <w:p w14:paraId="37ED4E8C" w14:textId="1DD70712" w:rsidR="000F7460" w:rsidRPr="00971E42" w:rsidRDefault="00C403E8" w:rsidP="000F7460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bidi="ar-AE"/>
              </w:rPr>
              <w:t>مستند الإثبات المسبق للأهلية القياسي (طلب استدراج العروض/مستند المناقصة القياسي)</w:t>
            </w:r>
          </w:p>
          <w:p w14:paraId="5D370DB6" w14:textId="2FA98DED" w:rsidR="005445D3" w:rsidRPr="00971E42" w:rsidRDefault="005445D3" w:rsidP="005445D3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bidi="ar-AE"/>
              </w:rPr>
              <w:t>اتفاقية إطار</w:t>
            </w:r>
          </w:p>
          <w:p w14:paraId="16B6930B" w14:textId="58D3B0AB" w:rsidR="005445D3" w:rsidRPr="00971E42" w:rsidRDefault="005445D3" w:rsidP="005445D3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bidi="ar-AE"/>
              </w:rPr>
              <w:t>اختيار الأعلى جودة والأقل تكلفة / اختيار الأعلى جودة</w:t>
            </w:r>
            <w:r w:rsidR="00C63949"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bidi="ar-AE"/>
              </w:rPr>
              <w:t>، إلخ</w:t>
            </w:r>
          </w:p>
          <w:p w14:paraId="73C9BDFF" w14:textId="6DD4D5AE" w:rsidR="00F84382" w:rsidRPr="00971E42" w:rsidRDefault="00E01960" w:rsidP="007C5991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bidi="ar-AE"/>
              </w:rPr>
              <w:lastRenderedPageBreak/>
              <w:t xml:space="preserve">أفضل عرض نهائي </w:t>
            </w:r>
          </w:p>
        </w:tc>
        <w:tc>
          <w:tcPr>
            <w:tcW w:w="1849" w:type="dxa"/>
          </w:tcPr>
          <w:p w14:paraId="31AA7D4C" w14:textId="239DFB08" w:rsidR="00DB4474" w:rsidRPr="00971E42" w:rsidRDefault="00DB4474" w:rsidP="00384F8E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val="fr-FR" w:bidi="ar-AE"/>
              </w:rPr>
              <w:lastRenderedPageBreak/>
              <w:t xml:space="preserve">طريقة التقييم </w:t>
            </w:r>
          </w:p>
          <w:p w14:paraId="7EB41BE6" w14:textId="7F8E9E8C" w:rsidR="00E441D2" w:rsidRPr="00971E42" w:rsidRDefault="00E441D2" w:rsidP="00E441D2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val="fr-FR" w:bidi="ar-AE"/>
              </w:rPr>
              <w:t xml:space="preserve">المعايير المصنَّفة </w:t>
            </w:r>
          </w:p>
          <w:p w14:paraId="1D656F73" w14:textId="0379B7F1" w:rsidR="00E441D2" w:rsidRPr="00971E42" w:rsidRDefault="00E441D2" w:rsidP="00E441D2">
            <w:pPr>
              <w:bidi/>
              <w:spacing w:before="360" w:after="12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color w:val="000000"/>
                <w:sz w:val="32"/>
                <w:szCs w:val="32"/>
                <w:rtl/>
                <w:lang w:val="fr-FR" w:bidi="ar-AE"/>
              </w:rPr>
              <w:t xml:space="preserve">التكلفة المقيّمة الدنيا </w:t>
            </w:r>
          </w:p>
          <w:p w14:paraId="2A17A415" w14:textId="49A3F3BB" w:rsidR="00F84382" w:rsidRPr="00971E42" w:rsidRDefault="00F84382" w:rsidP="00384F8E">
            <w:pPr>
              <w:bidi/>
              <w:spacing w:before="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 w:rsidR="00F84382" w:rsidRPr="00971E42" w14:paraId="19B6E160" w14:textId="77777777" w:rsidTr="00384F8E">
        <w:tc>
          <w:tcPr>
            <w:tcW w:w="1848" w:type="dxa"/>
          </w:tcPr>
          <w:p w14:paraId="2B6F3FA6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8" w:type="dxa"/>
          </w:tcPr>
          <w:p w14:paraId="65E987B6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8" w:type="dxa"/>
          </w:tcPr>
          <w:p w14:paraId="4B084B1A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9" w:type="dxa"/>
          </w:tcPr>
          <w:p w14:paraId="1835F333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9" w:type="dxa"/>
          </w:tcPr>
          <w:p w14:paraId="68BF9B54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 w:rsidR="00F84382" w:rsidRPr="00971E42" w14:paraId="5F3C4E20" w14:textId="77777777" w:rsidTr="00384F8E">
        <w:tc>
          <w:tcPr>
            <w:tcW w:w="1848" w:type="dxa"/>
          </w:tcPr>
          <w:p w14:paraId="17F0DD05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8" w:type="dxa"/>
          </w:tcPr>
          <w:p w14:paraId="0E5BC4B0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8" w:type="dxa"/>
          </w:tcPr>
          <w:p w14:paraId="71954C6E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9" w:type="dxa"/>
          </w:tcPr>
          <w:p w14:paraId="07A21685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49" w:type="dxa"/>
          </w:tcPr>
          <w:p w14:paraId="704697D9" w14:textId="77777777" w:rsidR="00F84382" w:rsidRPr="00971E42" w:rsidRDefault="00F84382" w:rsidP="00384F8E">
            <w:pPr>
              <w:bidi/>
              <w:spacing w:before="360" w:after="360"/>
              <w:rPr>
                <w:rFonts w:ascii="Traditional Arabic" w:hAnsi="Traditional Arabic" w:cs="Traditional Arabic"/>
                <w:b/>
                <w:color w:val="000000"/>
                <w:sz w:val="32"/>
                <w:szCs w:val="32"/>
                <w:u w:val="single"/>
              </w:rPr>
            </w:pPr>
          </w:p>
        </w:tc>
      </w:tr>
    </w:tbl>
    <w:p w14:paraId="278E09DA" w14:textId="77777777" w:rsidR="005C7CB1" w:rsidRPr="00971E42" w:rsidRDefault="005C7CB1" w:rsidP="006E6E8D">
      <w:pPr>
        <w:spacing w:before="0" w:after="160" w:line="259" w:lineRule="auto"/>
        <w:rPr>
          <w:rFonts w:ascii="Arial" w:hAnsi="Arial"/>
          <w:b/>
          <w:sz w:val="32"/>
          <w:szCs w:val="32"/>
        </w:rPr>
      </w:pPr>
    </w:p>
    <w:p w14:paraId="0F1CBD13" w14:textId="77777777" w:rsidR="005C7CB1" w:rsidRPr="00971E42" w:rsidRDefault="005C7CB1" w:rsidP="005C7CB1">
      <w:pPr>
        <w:rPr>
          <w:sz w:val="32"/>
          <w:szCs w:val="32"/>
        </w:rPr>
      </w:pPr>
    </w:p>
    <w:p w14:paraId="5C8E4350" w14:textId="77777777" w:rsidR="00CE67D6" w:rsidRPr="00971E42" w:rsidRDefault="00CE67D6">
      <w:pPr>
        <w:spacing w:before="0" w:after="160" w:line="259" w:lineRule="auto"/>
        <w:jc w:val="left"/>
        <w:rPr>
          <w:sz w:val="32"/>
          <w:szCs w:val="32"/>
        </w:rPr>
      </w:pPr>
      <w:r w:rsidRPr="00971E42">
        <w:rPr>
          <w:sz w:val="32"/>
          <w:szCs w:val="32"/>
        </w:rPr>
        <w:br w:type="page"/>
      </w:r>
    </w:p>
    <w:p w14:paraId="4F12ADE1" w14:textId="2CDD4780" w:rsidR="007C5991" w:rsidRPr="00971E42" w:rsidRDefault="007C5991" w:rsidP="007C5991">
      <w:pPr>
        <w:bidi/>
        <w:spacing w:before="360" w:after="360"/>
        <w:ind w:left="360"/>
        <w:rPr>
          <w:rFonts w:ascii="Traditional Arabic" w:hAnsi="Traditional Arabic" w:cs="Traditional Arabic"/>
          <w:b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sz w:val="32"/>
          <w:szCs w:val="32"/>
          <w:rtl/>
        </w:rPr>
        <w:lastRenderedPageBreak/>
        <w:t xml:space="preserve">8 خطة </w:t>
      </w:r>
      <w:proofErr w:type="gramStart"/>
      <w:r w:rsidR="005218BC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الشراء </w:t>
      </w:r>
      <w:r w:rsidRPr="00971E42">
        <w:rPr>
          <w:rFonts w:ascii="Traditional Arabic" w:hAnsi="Traditional Arabic" w:cs="Traditional Arabic" w:hint="cs"/>
          <w:b/>
          <w:sz w:val="32"/>
          <w:szCs w:val="32"/>
          <w:rtl/>
        </w:rPr>
        <w:t xml:space="preserve"> للمشروع</w:t>
      </w:r>
      <w:proofErr w:type="gramEnd"/>
    </w:p>
    <w:p w14:paraId="566D02B2" w14:textId="42FE315A" w:rsidR="00CE67D6" w:rsidRPr="00971E42" w:rsidRDefault="00106318" w:rsidP="00106318">
      <w:pPr>
        <w:bidi/>
        <w:spacing w:before="360" w:after="360"/>
        <w:ind w:left="360"/>
        <w:rPr>
          <w:rFonts w:ascii="Traditional Arabic" w:hAnsi="Traditional Arabic" w:cs="Traditional Arabic"/>
          <w:b/>
          <w:color w:val="5B9BD5" w:themeColor="accent1"/>
          <w:sz w:val="32"/>
          <w:szCs w:val="32"/>
        </w:rPr>
      </w:pPr>
      <w:r w:rsidRPr="00971E42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 xml:space="preserve">الغرض من خطة </w:t>
      </w:r>
      <w:r w:rsidR="005218BC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 xml:space="preserve">الشراء </w:t>
      </w:r>
      <w:r w:rsidRPr="00971E42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ab/>
      </w:r>
      <w:r w:rsidRPr="00971E42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ab/>
      </w:r>
      <w:r w:rsidRPr="00971E42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ab/>
      </w:r>
      <w:r w:rsidRPr="00971E42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ab/>
      </w:r>
      <w:r w:rsidRPr="00971E42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ab/>
      </w:r>
      <w:r w:rsidRPr="00971E42">
        <w:rPr>
          <w:rFonts w:ascii="Traditional Arabic" w:hAnsi="Traditional Arabic" w:cs="Traditional Arabic"/>
          <w:b/>
          <w:color w:val="5B9BD5" w:themeColor="accent1"/>
          <w:sz w:val="32"/>
          <w:szCs w:val="32"/>
          <w:rtl/>
        </w:rPr>
        <w:tab/>
        <w:t>(الإصدار</w:t>
      </w:r>
      <w:r w:rsidRPr="00971E42">
        <w:rPr>
          <w:rFonts w:ascii="Traditional Arabic" w:hAnsi="Traditional Arabic" w:cs="Traditional Arabic"/>
          <w:color w:val="5B9BD5" w:themeColor="accent1"/>
          <w:sz w:val="32"/>
          <w:szCs w:val="32"/>
        </w:rPr>
        <w:t>#</w:t>
      </w:r>
      <w:r w:rsidRPr="00971E42">
        <w:rPr>
          <w:rFonts w:ascii="Traditional Arabic" w:hAnsi="Traditional Arabic" w:cs="Traditional Arabic"/>
          <w:color w:val="5B9BD5" w:themeColor="accent1"/>
          <w:sz w:val="32"/>
          <w:szCs w:val="32"/>
          <w:rtl/>
        </w:rPr>
        <w:t xml:space="preserve"> </w:t>
      </w:r>
      <w:r w:rsidRPr="00971E42">
        <w:rPr>
          <w:rFonts w:ascii="Traditional Arabic" w:hAnsi="Traditional Arabic" w:cs="Traditional Arabic"/>
          <w:color w:val="5B9BD5" w:themeColor="accent1"/>
          <w:sz w:val="32"/>
          <w:szCs w:val="32"/>
          <w:rtl/>
        </w:rPr>
        <w:tab/>
        <w:t>التاريخ: اليوم/الشهر/السنة)</w:t>
      </w:r>
      <w:bookmarkStart w:id="0" w:name="_Toc1899706"/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CE67D6" w:rsidRPr="00971E42" w14:paraId="2D646486" w14:textId="77777777" w:rsidTr="00050C82">
        <w:trPr>
          <w:trHeight w:val="288"/>
          <w:tblCellSpacing w:w="20" w:type="dxa"/>
        </w:trPr>
        <w:tc>
          <w:tcPr>
            <w:tcW w:w="4950" w:type="pct"/>
            <w:shd w:val="clear" w:color="auto" w:fill="E6E6E6"/>
            <w:vAlign w:val="center"/>
          </w:tcPr>
          <w:p w14:paraId="2F0D5436" w14:textId="2FBC4A7E" w:rsidR="00CE67D6" w:rsidRPr="00971E42" w:rsidRDefault="00106318" w:rsidP="00106318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 xml:space="preserve">الغرض من خطة </w:t>
            </w:r>
            <w:r w:rsidR="005218B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 xml:space="preserve">الشراء </w:t>
            </w:r>
          </w:p>
        </w:tc>
      </w:tr>
      <w:tr w:rsidR="00CE67D6" w:rsidRPr="00971E42" w14:paraId="358DAB73" w14:textId="77777777" w:rsidTr="00050C82">
        <w:trPr>
          <w:trHeight w:val="973"/>
          <w:tblCellSpacing w:w="20" w:type="dxa"/>
        </w:trPr>
        <w:tc>
          <w:tcPr>
            <w:tcW w:w="4950" w:type="pct"/>
            <w:shd w:val="clear" w:color="auto" w:fill="auto"/>
          </w:tcPr>
          <w:p w14:paraId="7F713866" w14:textId="680D07CF" w:rsidR="00CE67D6" w:rsidRPr="00971E42" w:rsidRDefault="00106318" w:rsidP="00106318">
            <w:pPr>
              <w:bidi/>
              <w:spacing w:before="40" w:after="40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تبين خطة </w:t>
            </w:r>
            <w:r w:rsidR="003D0F1B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الشراء </w:t>
            </w:r>
            <w:r w:rsidR="003D0F1B"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هذه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 العقود المشترطة لتنفيذ المشروع. وهي تُستخدم لتقديم معلومات عن توريد السلع والأشغال والخدمات، وكيف سيُختار البائعون وما هو نوع (أو أنواع) العقد (أو العقود* التي ستُستخدم، وكيف سيُدارُ البائعون، ومن سيشارك في كل مرحلة من مراحل العملية. تُبيّنُ معلومات المشروع الخاصة بخطة </w:t>
            </w:r>
            <w:proofErr w:type="gramStart"/>
            <w:r w:rsidR="005218BC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الشراء 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 في</w:t>
            </w:r>
            <w:proofErr w:type="gramEnd"/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 الجدول 1.   </w:t>
            </w:r>
          </w:p>
        </w:tc>
      </w:tr>
    </w:tbl>
    <w:p w14:paraId="16F72123" w14:textId="3DD30C45" w:rsidR="00CE67D6" w:rsidRPr="00971E42" w:rsidRDefault="00106318" w:rsidP="00106318">
      <w:pPr>
        <w:pStyle w:val="Caption"/>
        <w:keepNext/>
        <w:bidi/>
        <w:spacing w:after="0"/>
        <w:jc w:val="center"/>
        <w:rPr>
          <w:rFonts w:ascii="Traditional Arabic" w:hAnsi="Traditional Arabic" w:cs="Traditional Arabic"/>
          <w:sz w:val="32"/>
          <w:szCs w:val="32"/>
          <w:rtl/>
        </w:rPr>
      </w:pPr>
      <w:bookmarkStart w:id="1" w:name="_Toc170797382"/>
      <w:bookmarkEnd w:id="0"/>
      <w:r w:rsidRPr="00971E42">
        <w:rPr>
          <w:rFonts w:ascii="Traditional Arabic" w:hAnsi="Traditional Arabic" w:cs="Traditional Arabic"/>
          <w:sz w:val="32"/>
          <w:szCs w:val="32"/>
          <w:rtl/>
        </w:rPr>
        <w:t>الجدول</w:t>
      </w:r>
      <w:r w:rsidR="00CE67D6" w:rsidRPr="00971E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1E42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="00CE67D6" w:rsidRPr="00971E4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E67D6" w:rsidRPr="00971E42">
        <w:rPr>
          <w:rFonts w:ascii="Traditional Arabic" w:hAnsi="Traditional Arabic" w:cs="Traditional Arabic"/>
          <w:sz w:val="32"/>
          <w:szCs w:val="32"/>
        </w:rPr>
        <w:fldChar w:fldCharType="begin"/>
      </w:r>
      <w:r w:rsidR="00CE67D6" w:rsidRPr="00971E42">
        <w:rPr>
          <w:rFonts w:ascii="Traditional Arabic" w:hAnsi="Traditional Arabic" w:cs="Traditional Arabic"/>
          <w:sz w:val="32"/>
          <w:szCs w:val="32"/>
        </w:rPr>
        <w:instrText xml:space="preserve"> SEQ Table_8_- \* ARABIC </w:instrText>
      </w:r>
      <w:r w:rsidR="00CE67D6" w:rsidRPr="00971E42">
        <w:rPr>
          <w:rFonts w:ascii="Traditional Arabic" w:hAnsi="Traditional Arabic" w:cs="Traditional Arabic"/>
          <w:sz w:val="32"/>
          <w:szCs w:val="32"/>
        </w:rPr>
        <w:fldChar w:fldCharType="separate"/>
      </w:r>
      <w:r w:rsidR="00CE67D6" w:rsidRPr="00971E42">
        <w:rPr>
          <w:rFonts w:ascii="Traditional Arabic" w:hAnsi="Traditional Arabic" w:cs="Traditional Arabic"/>
          <w:noProof/>
          <w:sz w:val="32"/>
          <w:szCs w:val="32"/>
        </w:rPr>
        <w:t>1</w:t>
      </w:r>
      <w:r w:rsidR="00CE67D6" w:rsidRPr="00971E42">
        <w:rPr>
          <w:rFonts w:ascii="Traditional Arabic" w:hAnsi="Traditional Arabic" w:cs="Traditional Arabic"/>
          <w:sz w:val="32"/>
          <w:szCs w:val="32"/>
        </w:rPr>
        <w:fldChar w:fldCharType="end"/>
      </w:r>
      <w:r w:rsidRPr="00971E4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="00CE67D6" w:rsidRPr="00971E4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71E42">
        <w:rPr>
          <w:rFonts w:ascii="Traditional Arabic" w:hAnsi="Traditional Arabic" w:cs="Traditional Arabic"/>
          <w:sz w:val="32"/>
          <w:szCs w:val="32"/>
          <w:rtl/>
        </w:rPr>
        <w:t>معلومات المشروع</w:t>
      </w:r>
    </w:p>
    <w:p w14:paraId="43C18765" w14:textId="77777777" w:rsidR="00106318" w:rsidRPr="00971E42" w:rsidRDefault="00106318" w:rsidP="00106318">
      <w:pPr>
        <w:rPr>
          <w:sz w:val="32"/>
          <w:szCs w:val="32"/>
          <w:lang w:val="en-US"/>
        </w:rPr>
      </w:pP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735"/>
      </w:tblGrid>
      <w:tr w:rsidR="00CE67D6" w:rsidRPr="00971E42" w14:paraId="429CD092" w14:textId="77777777" w:rsidTr="00E27AE3">
        <w:trPr>
          <w:trHeight w:val="2983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2A6AB0C" w14:textId="21D1B899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البلد</w:t>
            </w:r>
          </w:p>
          <w:p w14:paraId="05A37FCE" w14:textId="771D6509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اسم المستفيد</w:t>
            </w:r>
          </w:p>
          <w:p w14:paraId="3DB9F14C" w14:textId="64E4258D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اسم المشروع </w:t>
            </w:r>
          </w:p>
          <w:p w14:paraId="1F81828B" w14:textId="51E4CF36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رقم 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highlight w:val="yellow"/>
                <w:rtl/>
                <w:lang w:bidi="ar-AE"/>
              </w:rPr>
              <w:t>خط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 المشروع</w:t>
            </w:r>
          </w:p>
          <w:p w14:paraId="2EFBCAFC" w14:textId="0DFB76D5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رمز المشروع (بعد </w:t>
            </w:r>
            <w:r w:rsidR="00E27AE3"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>الموافقة عليه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>)</w:t>
            </w:r>
          </w:p>
          <w:p w14:paraId="5A3147B9" w14:textId="2446E092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تاريخ </w:t>
            </w:r>
            <w:r w:rsidR="00E27AE3"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>الموافقة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 (أولي)</w:t>
            </w:r>
          </w:p>
          <w:p w14:paraId="608FC95F" w14:textId="56FE61FE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تاريخ التوقيع (أولي) </w:t>
            </w:r>
          </w:p>
          <w:p w14:paraId="78023AF7" w14:textId="08656851" w:rsidR="005F67A5" w:rsidRPr="00971E42" w:rsidRDefault="005F67A5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val="fr-FR" w:bidi="ar-AE"/>
              </w:rPr>
              <w:t>تاريخ السريان (أولي)</w:t>
            </w:r>
          </w:p>
          <w:p w14:paraId="355FA9B1" w14:textId="5D44FBFA" w:rsidR="005F67A5" w:rsidRPr="00971E42" w:rsidRDefault="00E27AE3" w:rsidP="005F67A5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val="fr-FR" w:bidi="ar-AE"/>
              </w:rPr>
              <w:t xml:space="preserve">مبلغ التمويل من البنك الإسلامي للتنمية </w:t>
            </w:r>
          </w:p>
          <w:p w14:paraId="3A838461" w14:textId="3DA54F4F" w:rsidR="00E27AE3" w:rsidRPr="00971E42" w:rsidRDefault="00E27AE3" w:rsidP="00E27AE3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val="fr-FR" w:bidi="ar-AE"/>
              </w:rPr>
              <w:t xml:space="preserve">نمط التمويل </w:t>
            </w:r>
          </w:p>
          <w:p w14:paraId="09E06753" w14:textId="1F8B0DD8" w:rsidR="00E27AE3" w:rsidRPr="00971E42" w:rsidRDefault="00E27AE3" w:rsidP="00E27AE3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val="fr-FR" w:bidi="ar-AE"/>
              </w:rPr>
              <w:lastRenderedPageBreak/>
              <w:t>وكالة الإنجاز</w:t>
            </w:r>
          </w:p>
          <w:p w14:paraId="349EDAFB" w14:textId="0A53712F" w:rsidR="00E27AE3" w:rsidRPr="00971E42" w:rsidRDefault="00E27AE3" w:rsidP="00E27AE3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val="fr-FR" w:bidi="ar-AE"/>
              </w:rPr>
              <w:t>التاريخ المتوقع للإشعار العام ب</w:t>
            </w:r>
            <w:r w:rsidR="005218BC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val="fr-FR" w:bidi="ar-AE"/>
              </w:rPr>
              <w:t xml:space="preserve">الشراء </w:t>
            </w:r>
          </w:p>
          <w:p w14:paraId="52D7F9F3" w14:textId="1D1FA794" w:rsidR="00CE67D6" w:rsidRPr="00971E42" w:rsidRDefault="00E27AE3" w:rsidP="00E27AE3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fr-FR"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val="fr-FR" w:bidi="ar-AE"/>
              </w:rPr>
              <w:t>مدة تنفيذ المشروع</w:t>
            </w:r>
          </w:p>
        </w:tc>
      </w:tr>
      <w:tr w:rsidR="00CE67D6" w:rsidRPr="00971E42" w14:paraId="17E458A8" w14:textId="77777777" w:rsidTr="00E27AE3">
        <w:trPr>
          <w:trHeight w:val="247"/>
        </w:trPr>
        <w:tc>
          <w:tcPr>
            <w:tcW w:w="2377" w:type="pct"/>
            <w:tcBorders>
              <w:bottom w:val="single" w:sz="4" w:space="0" w:color="auto"/>
            </w:tcBorders>
          </w:tcPr>
          <w:p w14:paraId="14FA3D18" w14:textId="4E788B80" w:rsidR="00CE67D6" w:rsidRPr="00971E42" w:rsidRDefault="00E27AE3" w:rsidP="00E27AE3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lastRenderedPageBreak/>
              <w:t>المدة التي تغطيها هذه الخطة (12 شهراً ابتداءً من تاريخ الموافقة)</w:t>
            </w:r>
          </w:p>
        </w:tc>
        <w:tc>
          <w:tcPr>
            <w:tcW w:w="2623" w:type="pct"/>
            <w:tcBorders>
              <w:bottom w:val="single" w:sz="4" w:space="0" w:color="auto"/>
            </w:tcBorders>
          </w:tcPr>
          <w:p w14:paraId="5F068334" w14:textId="67892E54" w:rsidR="00CE67D6" w:rsidRPr="00971E42" w:rsidRDefault="00E27AE3" w:rsidP="00B912AE">
            <w:pPr>
              <w:keepNext/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bidi="ar-AE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بعد 12 شهراً، </w:t>
            </w:r>
            <w:r w:rsidR="0096160B"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يُعَدُّ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 تقرير تقييم تنفيذ المشروع </w:t>
            </w:r>
            <w:r w:rsidR="0096160B"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وتُـحدَّثُ خطة </w:t>
            </w:r>
            <w:proofErr w:type="gramStart"/>
            <w:r w:rsidR="005218BC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الشراء </w:t>
            </w:r>
            <w:r w:rsidR="0096160B"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 للفترة</w:t>
            </w:r>
            <w:proofErr w:type="gramEnd"/>
            <w:r w:rsidR="0096160B"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  <w:lang w:bidi="ar-AE"/>
              </w:rPr>
              <w:t xml:space="preserve"> المتبقية </w:t>
            </w:r>
          </w:p>
        </w:tc>
      </w:tr>
    </w:tbl>
    <w:bookmarkEnd w:id="1"/>
    <w:p w14:paraId="2E29D4B0" w14:textId="06D5E37F" w:rsidR="00CE67D6" w:rsidRPr="00971E42" w:rsidRDefault="007F37C6" w:rsidP="000F6CA2">
      <w:pPr>
        <w:pStyle w:val="Heading1"/>
        <w:bidi/>
        <w:spacing w:before="240" w:after="240"/>
        <w:rPr>
          <w:rFonts w:ascii="Traditional Arabic" w:hAnsi="Traditional Arabic" w:cs="Traditional Arabic"/>
          <w:sz w:val="32"/>
          <w:szCs w:val="32"/>
        </w:rPr>
      </w:pPr>
      <w:r w:rsidRPr="00971E42">
        <w:rPr>
          <w:rFonts w:ascii="Traditional Arabic" w:hAnsi="Traditional Arabic" w:cs="Traditional Arabic" w:hint="cs"/>
          <w:sz w:val="32"/>
          <w:szCs w:val="32"/>
          <w:rtl/>
        </w:rPr>
        <w:t xml:space="preserve">ملخص حزمة </w:t>
      </w:r>
      <w:r w:rsidR="005218BC">
        <w:rPr>
          <w:rFonts w:ascii="Traditional Arabic" w:hAnsi="Traditional Arabic" w:cs="Traditional Arabic" w:hint="cs"/>
          <w:sz w:val="32"/>
          <w:szCs w:val="32"/>
          <w:rtl/>
        </w:rPr>
        <w:t xml:space="preserve">الشراء </w:t>
      </w:r>
    </w:p>
    <w:tbl>
      <w:tblPr>
        <w:bidiVisual/>
        <w:tblW w:w="5139" w:type="pct"/>
        <w:tblLayout w:type="fixed"/>
        <w:tblLook w:val="04A0" w:firstRow="1" w:lastRow="0" w:firstColumn="1" w:lastColumn="0" w:noHBand="0" w:noVBand="1"/>
      </w:tblPr>
      <w:tblGrid>
        <w:gridCol w:w="5285"/>
        <w:gridCol w:w="74"/>
        <w:gridCol w:w="1158"/>
        <w:gridCol w:w="790"/>
        <w:gridCol w:w="61"/>
        <w:gridCol w:w="132"/>
        <w:gridCol w:w="790"/>
        <w:gridCol w:w="870"/>
        <w:gridCol w:w="117"/>
      </w:tblGrid>
      <w:tr w:rsidR="00CE67D6" w:rsidRPr="00971E42" w14:paraId="147E6C86" w14:textId="77777777" w:rsidTr="007F37C6">
        <w:trPr>
          <w:gridAfter w:val="1"/>
          <w:wAfter w:w="63" w:type="pct"/>
          <w:trHeight w:val="300"/>
        </w:trPr>
        <w:tc>
          <w:tcPr>
            <w:tcW w:w="4937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12B7F" w14:textId="4CE29A81" w:rsidR="007F37C6" w:rsidRPr="00971E42" w:rsidRDefault="007F37C6" w:rsidP="007F37C6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bookmarkStart w:id="2" w:name="_Toc170797386"/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الجدول 2: ملخص حزمة </w:t>
            </w:r>
            <w:proofErr w:type="gramStart"/>
            <w:r w:rsidR="005218B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الشراء </w:t>
            </w: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 –</w:t>
            </w:r>
            <w:proofErr w:type="gramEnd"/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 للسلع والأشغال</w:t>
            </w:r>
          </w:p>
        </w:tc>
      </w:tr>
      <w:tr w:rsidR="00CE67D6" w:rsidRPr="00971E42" w14:paraId="3C3A8510" w14:textId="77777777" w:rsidTr="007F37C6">
        <w:trPr>
          <w:gridAfter w:val="1"/>
          <w:wAfter w:w="63" w:type="pct"/>
          <w:trHeight w:val="270"/>
        </w:trPr>
        <w:tc>
          <w:tcPr>
            <w:tcW w:w="28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160BCC" w14:textId="4ADF3B5B" w:rsidR="00CE67D6" w:rsidRPr="00971E42" w:rsidRDefault="007F37C6" w:rsidP="007F37C6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 xml:space="preserve">طريقة </w:t>
            </w:r>
            <w:r w:rsidR="005218BC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 xml:space="preserve">الشراء </w:t>
            </w:r>
            <w:r w:rsidR="00CE67D6" w:rsidRPr="00971E42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CF7703" w14:textId="59348199" w:rsidR="00CE67D6" w:rsidRPr="00971E42" w:rsidRDefault="007F37C6" w:rsidP="007F37C6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>عدد الحزم</w:t>
            </w: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3158921" w14:textId="55B2772D" w:rsidR="00CE67D6" w:rsidRPr="00971E42" w:rsidRDefault="007F37C6" w:rsidP="00E920C1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>المبلغ الإجمالي بالدولار الأمريكي</w:t>
            </w:r>
          </w:p>
        </w:tc>
      </w:tr>
      <w:tr w:rsidR="00CE67D6" w:rsidRPr="00971E42" w14:paraId="0D1CF461" w14:textId="77777777" w:rsidTr="007F37C6">
        <w:trPr>
          <w:gridAfter w:val="1"/>
          <w:wAfter w:w="63" w:type="pct"/>
          <w:trHeight w:val="300"/>
        </w:trPr>
        <w:tc>
          <w:tcPr>
            <w:tcW w:w="28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D5B2" w14:textId="6354BD55" w:rsidR="00066EFB" w:rsidRPr="00971E42" w:rsidRDefault="007503B1" w:rsidP="007F37C6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 xml:space="preserve">مناقصة تنافسية دولية مقصورة على البلدان الأعضاء </w:t>
            </w:r>
          </w:p>
          <w:p w14:paraId="44F05AD8" w14:textId="41550851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 xml:space="preserve">مناقصة تنافسية دولية مفتوحة </w:t>
            </w:r>
          </w:p>
          <w:p w14:paraId="762CEB2E" w14:textId="4F47EAD8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 xml:space="preserve">مناقصة دولية محدودة </w:t>
            </w:r>
          </w:p>
          <w:p w14:paraId="150931EB" w14:textId="7866C2B0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>مناقصة تنافسية وطنية</w:t>
            </w:r>
          </w:p>
          <w:p w14:paraId="1947C96F" w14:textId="0670F8CE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>تسوّق</w:t>
            </w:r>
          </w:p>
          <w:p w14:paraId="3705A2BF" w14:textId="7AC55F79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 xml:space="preserve">تعاقد مباشر أو مصدر وحيد </w:t>
            </w:r>
          </w:p>
          <w:p w14:paraId="547182BB" w14:textId="5BFE01EA" w:rsidR="00CE67D6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>تنفيذ حساب مقاولة (حساب تنفيذ المشروع من الموارد الذاتية لصاحبه)</w:t>
            </w:r>
          </w:p>
          <w:p w14:paraId="3A9C57E2" w14:textId="3726751A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>مشاركة مجتمعية</w:t>
            </w:r>
          </w:p>
          <w:p w14:paraId="5967363E" w14:textId="4FA203B0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lastRenderedPageBreak/>
              <w:t xml:space="preserve">وكالات متخصصة </w:t>
            </w:r>
          </w:p>
          <w:p w14:paraId="25E5682F" w14:textId="54B6E07A" w:rsidR="00CE67D6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napToGrid w:val="0"/>
                <w:sz w:val="32"/>
                <w:szCs w:val="32"/>
                <w:rtl/>
              </w:rPr>
              <w:t>ممارسات تجارية</w:t>
            </w:r>
          </w:p>
        </w:tc>
        <w:tc>
          <w:tcPr>
            <w:tcW w:w="11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A378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9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E2EFA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</w:tr>
      <w:tr w:rsidR="00CE67D6" w:rsidRPr="00971E42" w14:paraId="330777A3" w14:textId="77777777" w:rsidTr="007F37C6">
        <w:trPr>
          <w:gridAfter w:val="1"/>
          <w:wAfter w:w="63" w:type="pct"/>
          <w:trHeight w:val="300"/>
        </w:trPr>
        <w:tc>
          <w:tcPr>
            <w:tcW w:w="2848" w:type="pct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2A0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11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39F3F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9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0F36E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</w:tr>
      <w:tr w:rsidR="00CE67D6" w:rsidRPr="00971E42" w14:paraId="3A20860A" w14:textId="77777777" w:rsidTr="007F37C6">
        <w:trPr>
          <w:gridAfter w:val="1"/>
          <w:wAfter w:w="63" w:type="pct"/>
          <w:trHeight w:val="315"/>
        </w:trPr>
        <w:tc>
          <w:tcPr>
            <w:tcW w:w="2848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85764A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11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17D910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EF0F08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</w:tr>
      <w:tr w:rsidR="00CE67D6" w:rsidRPr="00971E42" w14:paraId="14691DA1" w14:textId="77777777" w:rsidTr="007F37C6">
        <w:trPr>
          <w:gridAfter w:val="1"/>
          <w:wAfter w:w="63" w:type="pct"/>
          <w:trHeight w:val="270"/>
        </w:trPr>
        <w:tc>
          <w:tcPr>
            <w:tcW w:w="28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0933" w14:textId="0690EBC9" w:rsidR="007503B1" w:rsidRPr="00971E42" w:rsidRDefault="007503B1" w:rsidP="007503B1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>المجموع الفرعي للسلع والأشغال</w:t>
            </w:r>
          </w:p>
        </w:tc>
        <w:tc>
          <w:tcPr>
            <w:tcW w:w="112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49BA8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96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4435D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</w:p>
        </w:tc>
      </w:tr>
      <w:tr w:rsidR="00CE67D6" w:rsidRPr="00971E42" w14:paraId="35D4BEE0" w14:textId="77777777" w:rsidTr="007F37C6">
        <w:trPr>
          <w:gridAfter w:val="1"/>
          <w:wAfter w:w="63" w:type="pct"/>
          <w:trHeight w:val="300"/>
        </w:trPr>
        <w:tc>
          <w:tcPr>
            <w:tcW w:w="4937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270F9" w14:textId="020D0592" w:rsidR="007503B1" w:rsidRPr="00971E42" w:rsidRDefault="007503B1" w:rsidP="007503B1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الجدول 3 ملخص حزمة </w:t>
            </w:r>
            <w:proofErr w:type="gramStart"/>
            <w:r w:rsidR="005218B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الشراء </w:t>
            </w: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 –</w:t>
            </w:r>
            <w:proofErr w:type="gramEnd"/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 الخدمات الاستشارية/المساعدة الفنية</w:t>
            </w:r>
          </w:p>
        </w:tc>
      </w:tr>
      <w:tr w:rsidR="00CE67D6" w:rsidRPr="00971E42" w14:paraId="4C7B31D7" w14:textId="77777777" w:rsidTr="007F37C6">
        <w:trPr>
          <w:trHeight w:val="270"/>
        </w:trPr>
        <w:tc>
          <w:tcPr>
            <w:tcW w:w="28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DAB569D" w14:textId="3F6ACE33" w:rsidR="00CE67D6" w:rsidRPr="00971E42" w:rsidRDefault="00E920C1" w:rsidP="007F37C6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vertAlign w:val="superscript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>طريقة إعداد القائمة المختصرة*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26AA8F" w14:textId="5D8DFD6E" w:rsidR="00CE67D6" w:rsidRPr="00971E42" w:rsidRDefault="00E920C1" w:rsidP="00E920C1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>عدد الحزم</w:t>
            </w: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6A34DF" w14:textId="41A73350" w:rsidR="00CE67D6" w:rsidRPr="00971E42" w:rsidRDefault="00E920C1" w:rsidP="00E920C1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napToGrid w:val="0"/>
                <w:sz w:val="32"/>
                <w:szCs w:val="32"/>
                <w:rtl/>
              </w:rPr>
              <w:t>المبلغ الإجمالي بالدولار الأمريكي</w:t>
            </w:r>
          </w:p>
        </w:tc>
      </w:tr>
      <w:tr w:rsidR="00CE67D6" w:rsidRPr="00971E42" w14:paraId="23139C38" w14:textId="77777777" w:rsidTr="007F37C6">
        <w:trPr>
          <w:trHeight w:val="300"/>
        </w:trPr>
        <w:tc>
          <w:tcPr>
            <w:tcW w:w="288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F56D" w14:textId="2BE24CCB" w:rsidR="00CE67D6" w:rsidRPr="00971E42" w:rsidRDefault="007215B2" w:rsidP="007F37C6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en-US"/>
              </w:rPr>
              <w:t>الشركات الدولية</w:t>
            </w:r>
          </w:p>
          <w:p w14:paraId="3D5B14CA" w14:textId="787EEFFE" w:rsidR="00CE67D6" w:rsidRPr="00971E42" w:rsidRDefault="007215B2" w:rsidP="007F37C6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en-US"/>
              </w:rPr>
              <w:t>الشركات من البلدان الأعضاء</w:t>
            </w:r>
          </w:p>
          <w:p w14:paraId="6A395A14" w14:textId="7980680D" w:rsidR="00CE67D6" w:rsidRPr="00971E42" w:rsidRDefault="007215B2" w:rsidP="007F37C6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  <w:lang w:val="en-US"/>
              </w:rPr>
              <w:t>الشركات الوطنية</w:t>
            </w:r>
          </w:p>
          <w:p w14:paraId="3541A328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D12F8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D7AFA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</w:tr>
      <w:tr w:rsidR="00CE67D6" w:rsidRPr="00971E42" w14:paraId="7165C016" w14:textId="77777777" w:rsidTr="007F37C6">
        <w:trPr>
          <w:trHeight w:val="300"/>
        </w:trPr>
        <w:tc>
          <w:tcPr>
            <w:tcW w:w="288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CA30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575F7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7F77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</w:tr>
      <w:tr w:rsidR="00CE67D6" w:rsidRPr="00971E42" w14:paraId="4CFCF89D" w14:textId="77777777" w:rsidTr="007F37C6">
        <w:trPr>
          <w:trHeight w:val="300"/>
        </w:trPr>
        <w:tc>
          <w:tcPr>
            <w:tcW w:w="288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D3F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11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88166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F507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</w:tr>
      <w:tr w:rsidR="00CE67D6" w:rsidRPr="00971E42" w14:paraId="00F372C8" w14:textId="77777777" w:rsidTr="007F37C6">
        <w:trPr>
          <w:trHeight w:val="300"/>
        </w:trPr>
        <w:tc>
          <w:tcPr>
            <w:tcW w:w="2888" w:type="pct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A8E9B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115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D958B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EC90B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</w:p>
        </w:tc>
      </w:tr>
      <w:tr w:rsidR="00CE67D6" w:rsidRPr="00971E42" w14:paraId="3BA457AB" w14:textId="77777777" w:rsidTr="007F37C6">
        <w:trPr>
          <w:trHeight w:val="300"/>
        </w:trPr>
        <w:tc>
          <w:tcPr>
            <w:tcW w:w="288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1696" w14:textId="6C40F7E6" w:rsidR="00CE67D6" w:rsidRPr="00971E42" w:rsidRDefault="007215B2" w:rsidP="007215B2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>المجموع الفرعي للخدمات الاستشارية والمساعدة الفنية</w:t>
            </w:r>
          </w:p>
        </w:tc>
        <w:tc>
          <w:tcPr>
            <w:tcW w:w="1154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A273F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08E6B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</w:p>
        </w:tc>
      </w:tr>
      <w:tr w:rsidR="00CE67D6" w:rsidRPr="00971E42" w14:paraId="14D9138F" w14:textId="77777777" w:rsidTr="007F37C6">
        <w:trPr>
          <w:gridAfter w:val="1"/>
          <w:wAfter w:w="63" w:type="pct"/>
          <w:trHeight w:val="300"/>
        </w:trPr>
        <w:tc>
          <w:tcPr>
            <w:tcW w:w="393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08D3" w14:textId="3DF45B1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lang w:val="en-US"/>
              </w:rPr>
              <w:t> </w:t>
            </w:r>
            <w:r w:rsidR="000F6CA2"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>الاستشارة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47FE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D9DBC" w14:textId="77777777" w:rsidR="00CE67D6" w:rsidRPr="00971E42" w:rsidRDefault="00CE67D6" w:rsidP="007F37C6">
            <w:pPr>
              <w:bidi/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</w:pPr>
            <w:r w:rsidRPr="00971E42">
              <w:rPr>
                <w:rFonts w:ascii="Traditional Arabic" w:hAnsi="Traditional Arabic" w:cs="Traditional Arabic"/>
                <w:sz w:val="32"/>
                <w:szCs w:val="32"/>
                <w:lang w:val="en-US"/>
              </w:rPr>
              <w:t> </w:t>
            </w:r>
          </w:p>
        </w:tc>
      </w:tr>
      <w:tr w:rsidR="00CE67D6" w:rsidRPr="00971E42" w14:paraId="3F92620B" w14:textId="77777777" w:rsidTr="007F37C6">
        <w:trPr>
          <w:trHeight w:val="300"/>
        </w:trPr>
        <w:tc>
          <w:tcPr>
            <w:tcW w:w="351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2FE22" w14:textId="0DBD3D2E" w:rsidR="00CE67D6" w:rsidRPr="00971E42" w:rsidRDefault="000F6CA2" w:rsidP="007F37C6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</w:pP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إجمالي حزمة </w:t>
            </w:r>
            <w:r w:rsidR="005218BC">
              <w:rPr>
                <w:rFonts w:ascii="Traditional Arabic" w:hAnsi="Traditional Arabic" w:cs="Traditional Arabic"/>
                <w:b/>
                <w:sz w:val="32"/>
                <w:szCs w:val="32"/>
                <w:rtl/>
                <w:lang w:val="en-US"/>
              </w:rPr>
              <w:t xml:space="preserve">الشراء </w:t>
            </w:r>
            <w:r w:rsidR="00CE67D6" w:rsidRPr="00971E42">
              <w:rPr>
                <w:rFonts w:ascii="Traditional Arabic" w:hAnsi="Traditional Arabic" w:cs="Traditional Arabic"/>
                <w:b/>
                <w:sz w:val="32"/>
                <w:szCs w:val="32"/>
                <w:lang w:val="en-US"/>
              </w:rPr>
              <w:t xml:space="preserve"> </w:t>
            </w:r>
          </w:p>
          <w:p w14:paraId="66D01BC1" w14:textId="797EE7E4" w:rsidR="000F6CA2" w:rsidRPr="00971E42" w:rsidRDefault="000F6CA2" w:rsidP="000F6CA2">
            <w:pPr>
              <w:bidi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5ADE7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</w:p>
        </w:tc>
        <w:tc>
          <w:tcPr>
            <w:tcW w:w="95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5B40" w14:textId="77777777" w:rsidR="00CE67D6" w:rsidRPr="00971E42" w:rsidRDefault="00CE67D6" w:rsidP="007F37C6">
            <w:pPr>
              <w:bidi/>
              <w:jc w:val="right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en-US"/>
              </w:rPr>
            </w:pPr>
          </w:p>
        </w:tc>
      </w:tr>
    </w:tbl>
    <w:p w14:paraId="6DC817E2" w14:textId="77777777" w:rsidR="00CE67D6" w:rsidRPr="00971E42" w:rsidRDefault="00CE67D6" w:rsidP="00CE67D6">
      <w:pPr>
        <w:rPr>
          <w:rFonts w:asciiTheme="majorBidi" w:eastAsiaTheme="majorEastAsia" w:hAnsiTheme="majorBidi" w:cstheme="majorBidi"/>
          <w:color w:val="2E74B5" w:themeColor="accent1" w:themeShade="BF"/>
          <w:sz w:val="32"/>
          <w:szCs w:val="32"/>
        </w:rPr>
      </w:pPr>
      <w:r w:rsidRPr="00971E42">
        <w:rPr>
          <w:rFonts w:asciiTheme="majorBidi" w:hAnsiTheme="majorBidi" w:cstheme="majorBidi"/>
          <w:sz w:val="32"/>
          <w:szCs w:val="32"/>
        </w:rPr>
        <w:br w:type="page"/>
      </w:r>
    </w:p>
    <w:p w14:paraId="30493BC7" w14:textId="5EC46490" w:rsidR="00CE67D6" w:rsidRPr="00971E42" w:rsidRDefault="000F6CA2" w:rsidP="000F6CA2">
      <w:pPr>
        <w:pStyle w:val="Heading1"/>
        <w:bidi/>
        <w:spacing w:before="240" w:after="240"/>
        <w:ind w:left="576" w:hanging="576"/>
        <w:rPr>
          <w:rFonts w:ascii="Traditional Arabic" w:hAnsi="Traditional Arabic" w:cs="Traditional Arabic"/>
          <w:sz w:val="32"/>
          <w:szCs w:val="32"/>
        </w:rPr>
      </w:pPr>
      <w:r w:rsidRPr="00971E42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وصف </w:t>
      </w:r>
      <w:r w:rsidR="005218BC">
        <w:rPr>
          <w:rFonts w:ascii="Traditional Arabic" w:hAnsi="Traditional Arabic" w:cs="Traditional Arabic" w:hint="cs"/>
          <w:sz w:val="32"/>
          <w:szCs w:val="32"/>
          <w:rtl/>
        </w:rPr>
        <w:t xml:space="preserve">الشراء </w:t>
      </w:r>
      <w:bookmarkEnd w:id="2"/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CE67D6" w:rsidRPr="00971E42" w14:paraId="4CE6C782" w14:textId="77777777" w:rsidTr="00050C82">
        <w:trPr>
          <w:trHeight w:val="288"/>
          <w:tblCellSpacing w:w="20" w:type="dxa"/>
        </w:trPr>
        <w:tc>
          <w:tcPr>
            <w:tcW w:w="4954" w:type="pct"/>
            <w:shd w:val="clear" w:color="auto" w:fill="E6E6E6"/>
            <w:vAlign w:val="center"/>
          </w:tcPr>
          <w:p w14:paraId="048712BE" w14:textId="5F08B71D" w:rsidR="00CE67D6" w:rsidRPr="00971E42" w:rsidRDefault="000F6CA2" w:rsidP="000F6CA2">
            <w:pPr>
              <w:bidi/>
              <w:rPr>
                <w:rFonts w:ascii="Traditional Arabic" w:hAnsi="Traditional Arabic" w:cs="Traditional Arabic"/>
                <w:b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 xml:space="preserve">وصف </w:t>
            </w:r>
            <w:r w:rsidR="005218BC">
              <w:rPr>
                <w:rFonts w:ascii="Traditional Arabic" w:hAnsi="Traditional Arabic" w:cs="Traditional Arabic"/>
                <w:b/>
                <w:sz w:val="32"/>
                <w:szCs w:val="32"/>
                <w:rtl/>
              </w:rPr>
              <w:t xml:space="preserve">الشراء </w:t>
            </w:r>
          </w:p>
        </w:tc>
      </w:tr>
      <w:tr w:rsidR="00CE67D6" w:rsidRPr="00971E42" w14:paraId="7DA63C8D" w14:textId="77777777" w:rsidTr="00050C82">
        <w:trPr>
          <w:trHeight w:val="388"/>
          <w:tblCellSpacing w:w="20" w:type="dxa"/>
        </w:trPr>
        <w:tc>
          <w:tcPr>
            <w:tcW w:w="4954" w:type="pct"/>
            <w:shd w:val="clear" w:color="auto" w:fill="auto"/>
          </w:tcPr>
          <w:p w14:paraId="4C80A0D0" w14:textId="5587F68C" w:rsidR="00CE67D6" w:rsidRPr="00971E42" w:rsidRDefault="004C58E4" w:rsidP="004C58E4">
            <w:pPr>
              <w:bidi/>
              <w:spacing w:before="40" w:after="40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lang w:val="fr-FR"/>
              </w:rPr>
            </w:pPr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  <w:t xml:space="preserve">تُقدم قائمة إرشادية لحزم </w:t>
            </w:r>
            <w:proofErr w:type="gramStart"/>
            <w:r w:rsidR="005218BC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  <w:t xml:space="preserve">الشراء </w:t>
            </w:r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  <w:t xml:space="preserve"> في</w:t>
            </w:r>
            <w:proofErr w:type="gramEnd"/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  <w:t xml:space="preserve"> الجدول 4 التالي إلى جانب طريقة </w:t>
            </w:r>
            <w:r w:rsidR="005218BC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  <w:t xml:space="preserve">الشراء </w:t>
            </w:r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  <w:t xml:space="preserve"> ذات الصلة والتاريخ المتوقع للإعلان عن العملية. </w:t>
            </w:r>
          </w:p>
        </w:tc>
      </w:tr>
    </w:tbl>
    <w:p w14:paraId="6D6DEA20" w14:textId="46FD4EBA" w:rsidR="00CE67D6" w:rsidRPr="00971E42" w:rsidRDefault="00F76A67" w:rsidP="00F76A67">
      <w:pPr>
        <w:pStyle w:val="Caption"/>
        <w:keepNext/>
        <w:bidi/>
        <w:spacing w:after="0"/>
        <w:jc w:val="center"/>
        <w:rPr>
          <w:rFonts w:ascii="Traditional Arabic" w:hAnsi="Traditional Arabic" w:cs="Traditional Arabic"/>
          <w:sz w:val="32"/>
          <w:szCs w:val="32"/>
        </w:rPr>
      </w:pPr>
      <w:bookmarkStart w:id="3" w:name="_Toc170797387"/>
      <w:r w:rsidRPr="00971E42">
        <w:rPr>
          <w:rFonts w:ascii="Traditional Arabic" w:hAnsi="Traditional Arabic" w:cs="Traditional Arabic" w:hint="cs"/>
          <w:sz w:val="32"/>
          <w:szCs w:val="32"/>
          <w:rtl/>
        </w:rPr>
        <w:t xml:space="preserve">الجدول 4 </w:t>
      </w:r>
      <w:r w:rsidRPr="00971E42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971E42">
        <w:rPr>
          <w:rFonts w:ascii="Traditional Arabic" w:hAnsi="Traditional Arabic" w:cs="Traditional Arabic" w:hint="cs"/>
          <w:sz w:val="32"/>
          <w:szCs w:val="32"/>
          <w:rtl/>
        </w:rPr>
        <w:t xml:space="preserve"> قائمة إرشادية لحزم توريد البنود المموّلة من البنك الإسلامي للتنمية</w:t>
      </w:r>
    </w:p>
    <w:tbl>
      <w:tblPr>
        <w:tblStyle w:val="TableGrid"/>
        <w:bidiVisual/>
        <w:tblW w:w="5000" w:type="pct"/>
        <w:tblLook w:val="01E0" w:firstRow="1" w:lastRow="1" w:firstColumn="1" w:lastColumn="1" w:noHBand="0" w:noVBand="0"/>
      </w:tblPr>
      <w:tblGrid>
        <w:gridCol w:w="1111"/>
        <w:gridCol w:w="911"/>
        <w:gridCol w:w="2370"/>
        <w:gridCol w:w="935"/>
        <w:gridCol w:w="1326"/>
        <w:gridCol w:w="1241"/>
        <w:gridCol w:w="1122"/>
      </w:tblGrid>
      <w:tr w:rsidR="00CE67D6" w:rsidRPr="00971E42" w14:paraId="25D868B4" w14:textId="77777777" w:rsidTr="00F76A67">
        <w:tc>
          <w:tcPr>
            <w:tcW w:w="620" w:type="pct"/>
          </w:tcPr>
          <w:p w14:paraId="3AA91D37" w14:textId="170556F4" w:rsidR="00CE67D6" w:rsidRPr="00971E42" w:rsidRDefault="00F76A67" w:rsidP="00F76A67">
            <w:pPr>
              <w:bidi/>
              <w:ind w:right="-106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مكوّنات المشروع (تلك المذكورة في مستند التقييم المسبق للمشروع)</w:t>
            </w:r>
          </w:p>
        </w:tc>
        <w:tc>
          <w:tcPr>
            <w:tcW w:w="509" w:type="pct"/>
          </w:tcPr>
          <w:p w14:paraId="04D28793" w14:textId="1DA8FF83" w:rsidR="00CE67D6" w:rsidRPr="00971E42" w:rsidRDefault="00F76A67" w:rsidP="00F76A67">
            <w:pPr>
              <w:bidi/>
              <w:ind w:right="-106"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حزمة العقود</w:t>
            </w:r>
            <w:r w:rsidR="00CE67D6" w:rsidRPr="00971E42">
              <w:rPr>
                <w:rFonts w:ascii="Traditional Arabic" w:hAnsi="Traditional Arabic" w:cs="Traditional Arabic"/>
                <w:sz w:val="32"/>
                <w:szCs w:val="32"/>
              </w:rPr>
              <w:t>#</w:t>
            </w:r>
          </w:p>
        </w:tc>
        <w:tc>
          <w:tcPr>
            <w:tcW w:w="1318" w:type="pct"/>
          </w:tcPr>
          <w:p w14:paraId="05207BD1" w14:textId="3F7736E9" w:rsidR="00F76A67" w:rsidRPr="00971E42" w:rsidRDefault="00F76A67" w:rsidP="00F76A67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حزمة العقود </w:t>
            </w:r>
            <w:r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  <w:rtl/>
              </w:rPr>
              <w:t>–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 نوعها ووصفها</w:t>
            </w:r>
          </w:p>
          <w:p w14:paraId="1BA7B58C" w14:textId="1DDFE6E8" w:rsidR="00CE67D6" w:rsidRPr="00971E42" w:rsidRDefault="00CE67D6" w:rsidP="00F76A6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496" w:type="pct"/>
          </w:tcPr>
          <w:p w14:paraId="0BEC769B" w14:textId="3B8BD02C" w:rsidR="00CE67D6" w:rsidRPr="00971E42" w:rsidRDefault="00F76A67" w:rsidP="00F76A67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الموازنة بالدولار الأمريكي</w:t>
            </w:r>
          </w:p>
        </w:tc>
        <w:tc>
          <w:tcPr>
            <w:tcW w:w="739" w:type="pct"/>
          </w:tcPr>
          <w:p w14:paraId="098EDB60" w14:textId="109DB3CD" w:rsidR="00CE67D6" w:rsidRPr="00971E42" w:rsidRDefault="00F76A67" w:rsidP="00F76A67">
            <w:pPr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طرائق </w:t>
            </w:r>
            <w:r w:rsidR="005218BC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 xml:space="preserve">الشراء </w:t>
            </w: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/الاختيار*</w:t>
            </w:r>
          </w:p>
        </w:tc>
        <w:tc>
          <w:tcPr>
            <w:tcW w:w="692" w:type="pct"/>
          </w:tcPr>
          <w:p w14:paraId="488294CB" w14:textId="169A9ACA" w:rsidR="00CE67D6" w:rsidRPr="00971E42" w:rsidRDefault="00F76A67" w:rsidP="00F76A67">
            <w:pPr>
              <w:tabs>
                <w:tab w:val="left" w:pos="1290"/>
              </w:tabs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التاريخ المتوقع للإعلان عن العملية</w:t>
            </w:r>
            <w:r w:rsidR="00CE67D6" w:rsidRPr="00971E42"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626" w:type="pct"/>
          </w:tcPr>
          <w:p w14:paraId="5492FBF2" w14:textId="2E53E6E2" w:rsidR="00CE67D6" w:rsidRPr="00971E42" w:rsidRDefault="00F76A67" w:rsidP="00F76A67">
            <w:pPr>
              <w:tabs>
                <w:tab w:val="left" w:pos="1290"/>
              </w:tabs>
              <w:bidi/>
              <w:jc w:val="center"/>
              <w:rPr>
                <w:rFonts w:ascii="Traditional Arabic" w:hAnsi="Traditional Arabic" w:cs="Traditional Arabic"/>
                <w:b/>
                <w:bCs w:val="0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 w:hint="cs"/>
                <w:b/>
                <w:bCs w:val="0"/>
                <w:sz w:val="32"/>
                <w:szCs w:val="32"/>
                <w:rtl/>
              </w:rPr>
              <w:t>الملاحظات</w:t>
            </w:r>
          </w:p>
        </w:tc>
      </w:tr>
      <w:tr w:rsidR="00CE67D6" w:rsidRPr="00971E42" w14:paraId="60B71193" w14:textId="77777777" w:rsidTr="00F76A67">
        <w:tblPrEx>
          <w:tblLook w:val="04A0" w:firstRow="1" w:lastRow="0" w:firstColumn="1" w:lastColumn="0" w:noHBand="0" w:noVBand="1"/>
        </w:tblPrEx>
        <w:tc>
          <w:tcPr>
            <w:tcW w:w="620" w:type="pct"/>
          </w:tcPr>
          <w:p w14:paraId="7A35898B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509" w:type="pct"/>
            <w:vAlign w:val="center"/>
          </w:tcPr>
          <w:p w14:paraId="72EA96A0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18" w:type="pct"/>
            <w:vAlign w:val="center"/>
          </w:tcPr>
          <w:p w14:paraId="2CA15F27" w14:textId="77777777" w:rsidR="00CE67D6" w:rsidRPr="00971E42" w:rsidRDefault="00CE67D6" w:rsidP="00F76A6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71E42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</w:p>
        </w:tc>
        <w:tc>
          <w:tcPr>
            <w:tcW w:w="496" w:type="pct"/>
            <w:vAlign w:val="center"/>
          </w:tcPr>
          <w:p w14:paraId="45CC2BB7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44B5EF6F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92" w:type="pct"/>
            <w:vAlign w:val="center"/>
          </w:tcPr>
          <w:p w14:paraId="12AF5B01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26" w:type="pct"/>
          </w:tcPr>
          <w:p w14:paraId="6C42FB7E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E67D6" w:rsidRPr="00971E42" w14:paraId="7FBFDCF9" w14:textId="77777777" w:rsidTr="00F76A67">
        <w:tblPrEx>
          <w:tblLook w:val="04A0" w:firstRow="1" w:lastRow="0" w:firstColumn="1" w:lastColumn="0" w:noHBand="0" w:noVBand="1"/>
        </w:tblPrEx>
        <w:tc>
          <w:tcPr>
            <w:tcW w:w="620" w:type="pct"/>
          </w:tcPr>
          <w:p w14:paraId="6A2A1788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509" w:type="pct"/>
            <w:vAlign w:val="center"/>
          </w:tcPr>
          <w:p w14:paraId="6BD5A228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18" w:type="pct"/>
            <w:vAlign w:val="center"/>
          </w:tcPr>
          <w:p w14:paraId="7DBACBFE" w14:textId="77777777" w:rsidR="00CE67D6" w:rsidRPr="00971E42" w:rsidRDefault="00CE67D6" w:rsidP="00F76A6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14:paraId="0230CC08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25101305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92" w:type="pct"/>
            <w:vAlign w:val="center"/>
          </w:tcPr>
          <w:p w14:paraId="74B65E90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26" w:type="pct"/>
          </w:tcPr>
          <w:p w14:paraId="1356B08D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E67D6" w:rsidRPr="00971E42" w14:paraId="36FA1AB6" w14:textId="77777777" w:rsidTr="00F76A67">
        <w:tblPrEx>
          <w:tblLook w:val="04A0" w:firstRow="1" w:lastRow="0" w:firstColumn="1" w:lastColumn="0" w:noHBand="0" w:noVBand="1"/>
        </w:tblPrEx>
        <w:tc>
          <w:tcPr>
            <w:tcW w:w="620" w:type="pct"/>
          </w:tcPr>
          <w:p w14:paraId="7E8D2ECB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509" w:type="pct"/>
            <w:vAlign w:val="center"/>
          </w:tcPr>
          <w:p w14:paraId="09492925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18" w:type="pct"/>
            <w:vAlign w:val="center"/>
          </w:tcPr>
          <w:p w14:paraId="56BC2C9C" w14:textId="77777777" w:rsidR="00CE67D6" w:rsidRPr="00971E42" w:rsidRDefault="00CE67D6" w:rsidP="00F76A6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14:paraId="0C08310B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314E3AB4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92" w:type="pct"/>
            <w:vAlign w:val="center"/>
          </w:tcPr>
          <w:p w14:paraId="212EDEB7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26" w:type="pct"/>
          </w:tcPr>
          <w:p w14:paraId="1E22C55C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E67D6" w:rsidRPr="00971E42" w14:paraId="720B1193" w14:textId="77777777" w:rsidTr="00F76A67">
        <w:tblPrEx>
          <w:tblLook w:val="04A0" w:firstRow="1" w:lastRow="0" w:firstColumn="1" w:lastColumn="0" w:noHBand="0" w:noVBand="1"/>
        </w:tblPrEx>
        <w:tc>
          <w:tcPr>
            <w:tcW w:w="620" w:type="pct"/>
          </w:tcPr>
          <w:p w14:paraId="33DF8C1D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509" w:type="pct"/>
            <w:vAlign w:val="center"/>
          </w:tcPr>
          <w:p w14:paraId="220EFFC4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18" w:type="pct"/>
            <w:vAlign w:val="center"/>
          </w:tcPr>
          <w:p w14:paraId="3476C3C4" w14:textId="77777777" w:rsidR="00CE67D6" w:rsidRPr="00971E42" w:rsidRDefault="00CE67D6" w:rsidP="00F76A6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14:paraId="4B410D92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19B26BF0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92" w:type="pct"/>
            <w:vAlign w:val="center"/>
          </w:tcPr>
          <w:p w14:paraId="6CE39E1E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26" w:type="pct"/>
          </w:tcPr>
          <w:p w14:paraId="7335CD1F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E67D6" w:rsidRPr="00971E42" w14:paraId="70D93CFC" w14:textId="77777777" w:rsidTr="00F76A67">
        <w:tblPrEx>
          <w:tblLook w:val="04A0" w:firstRow="1" w:lastRow="0" w:firstColumn="1" w:lastColumn="0" w:noHBand="0" w:noVBand="1"/>
        </w:tblPrEx>
        <w:tc>
          <w:tcPr>
            <w:tcW w:w="620" w:type="pct"/>
          </w:tcPr>
          <w:p w14:paraId="2DAE2339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509" w:type="pct"/>
            <w:vAlign w:val="center"/>
          </w:tcPr>
          <w:p w14:paraId="0C8A0E10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18" w:type="pct"/>
            <w:vAlign w:val="center"/>
          </w:tcPr>
          <w:p w14:paraId="274A32D0" w14:textId="77777777" w:rsidR="00CE67D6" w:rsidRPr="00971E42" w:rsidRDefault="00CE67D6" w:rsidP="00F76A6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14:paraId="648C1579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6D20C0D6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92" w:type="pct"/>
            <w:vAlign w:val="center"/>
          </w:tcPr>
          <w:p w14:paraId="1C92B194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26" w:type="pct"/>
          </w:tcPr>
          <w:p w14:paraId="42B33A88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  <w:tr w:rsidR="00CE67D6" w:rsidRPr="00971E42" w14:paraId="101E7713" w14:textId="77777777" w:rsidTr="00F76A67">
        <w:tblPrEx>
          <w:tblLook w:val="04A0" w:firstRow="1" w:lastRow="0" w:firstColumn="1" w:lastColumn="0" w:noHBand="0" w:noVBand="1"/>
        </w:tblPrEx>
        <w:tc>
          <w:tcPr>
            <w:tcW w:w="620" w:type="pct"/>
          </w:tcPr>
          <w:p w14:paraId="5905779F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509" w:type="pct"/>
            <w:vAlign w:val="center"/>
          </w:tcPr>
          <w:p w14:paraId="41CAF424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1318" w:type="pct"/>
            <w:vAlign w:val="center"/>
          </w:tcPr>
          <w:p w14:paraId="2204D9B4" w14:textId="77777777" w:rsidR="00CE67D6" w:rsidRPr="00971E42" w:rsidRDefault="00CE67D6" w:rsidP="00F76A67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496" w:type="pct"/>
            <w:vAlign w:val="center"/>
          </w:tcPr>
          <w:p w14:paraId="2F2092F4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739" w:type="pct"/>
            <w:vAlign w:val="center"/>
          </w:tcPr>
          <w:p w14:paraId="0FB255D6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92" w:type="pct"/>
            <w:vAlign w:val="center"/>
          </w:tcPr>
          <w:p w14:paraId="4793B940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  <w:tc>
          <w:tcPr>
            <w:tcW w:w="626" w:type="pct"/>
          </w:tcPr>
          <w:p w14:paraId="0936A32C" w14:textId="77777777" w:rsidR="00CE67D6" w:rsidRPr="00971E42" w:rsidRDefault="00CE67D6" w:rsidP="00F76A67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</w:p>
        </w:tc>
      </w:tr>
    </w:tbl>
    <w:p w14:paraId="2FA950AE" w14:textId="45B3239D" w:rsidR="0001740B" w:rsidRPr="00971E42" w:rsidRDefault="0001740B" w:rsidP="0001740B">
      <w:pPr>
        <w:bidi/>
        <w:rPr>
          <w:rFonts w:ascii="Traditional Arabic" w:hAnsi="Traditional Arabic" w:cs="Traditional Arabic"/>
          <w:b/>
          <w:bCs w:val="0"/>
          <w:sz w:val="32"/>
          <w:szCs w:val="32"/>
          <w:rtl/>
          <w:lang w:bidi="ar-AE"/>
        </w:rPr>
      </w:pPr>
      <w:proofErr w:type="spellStart"/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>غ.م</w:t>
      </w:r>
      <w:proofErr w:type="spellEnd"/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 </w:t>
      </w:r>
      <w:r w:rsidRPr="00971E42">
        <w:rPr>
          <w:rFonts w:asciiTheme="majorBidi" w:hAnsiTheme="majorBidi" w:cstheme="majorBidi"/>
          <w:sz w:val="32"/>
          <w:szCs w:val="32"/>
        </w:rPr>
        <w:t>=</w:t>
      </w:r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 غير منطبق</w:t>
      </w:r>
    </w:p>
    <w:p w14:paraId="046A17BA" w14:textId="3A47B871" w:rsidR="0001740B" w:rsidRPr="00971E42" w:rsidRDefault="0001740B" w:rsidP="0001740B">
      <w:pPr>
        <w:bidi/>
        <w:rPr>
          <w:rFonts w:ascii="Traditional Arabic" w:hAnsi="Traditional Arabic" w:cs="Traditional Arabic"/>
          <w:b/>
          <w:bCs w:val="0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* </w:t>
      </w:r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طريقة توريد السلع والأشغال </w:t>
      </w:r>
      <w:r w:rsidR="00FB6456"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>التي يتعيّن</w:t>
      </w:r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 ذكرها في الجدول 4 </w:t>
      </w:r>
    </w:p>
    <w:p w14:paraId="16CC215B" w14:textId="49CD2FC5" w:rsidR="00FB6456" w:rsidRPr="00971E42" w:rsidRDefault="0001740B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lastRenderedPageBreak/>
        <w:t xml:space="preserve">1. </w:t>
      </w:r>
      <w:r w:rsidR="00FB6456"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 xml:space="preserve">المناقصة التنافسية الدولية المقصورة على البلدان الأعضاء </w:t>
      </w:r>
      <w:r w:rsidR="00FB6456" w:rsidRPr="00971E42"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  <w:t>–</w:t>
      </w:r>
      <w:r w:rsidR="00FB6456"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 xml:space="preserve"> اذكر ما إذا كان تفضيل الشركات المحلية سيُطبّقُ عند استخدام هذه الطريقة. </w:t>
      </w:r>
    </w:p>
    <w:p w14:paraId="30A1D013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 xml:space="preserve">2. المناقصة التنافسية الدولية المفتوحة </w:t>
      </w:r>
      <w:r w:rsidRPr="00971E42"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  <w:t>–</w:t>
      </w: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 xml:space="preserve"> اذكر ما إذا كان تفضيل الشركات المحلية سيُطبّقُ عند استخدام هذه الطريقة.</w:t>
      </w:r>
    </w:p>
    <w:p w14:paraId="3F7CA27E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>3. مناقصة دولية محدودة</w:t>
      </w:r>
    </w:p>
    <w:p w14:paraId="1D0F9039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>4. مناقصة تنافسية وطنية</w:t>
      </w:r>
    </w:p>
    <w:p w14:paraId="546AC320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>5. تسوّق</w:t>
      </w:r>
    </w:p>
    <w:p w14:paraId="22F296B7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>6. تعاقد مباشر أو مصدر وحيد</w:t>
      </w:r>
    </w:p>
    <w:p w14:paraId="1EC1F871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 xml:space="preserve">7. </w:t>
      </w:r>
      <w:r w:rsidRPr="00971E42"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  <w:t>تنفيذ حساب مقاولة (حساب تنفيذ المشروع من الموارد الذاتية لصاحبه)</w:t>
      </w:r>
    </w:p>
    <w:p w14:paraId="6419797A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snapToGrid w:val="0"/>
          <w:color w:val="auto"/>
          <w:sz w:val="32"/>
          <w:szCs w:val="32"/>
          <w:rtl/>
        </w:rPr>
        <w:t xml:space="preserve">8. </w:t>
      </w:r>
      <w:r w:rsidRPr="00971E42"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  <w:t>مشاركة مجتمعية</w:t>
      </w:r>
    </w:p>
    <w:p w14:paraId="378F9BBB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snapToGrid w:val="0"/>
          <w:color w:val="auto"/>
          <w:sz w:val="32"/>
          <w:szCs w:val="32"/>
          <w:rtl/>
        </w:rPr>
        <w:t xml:space="preserve">9. </w:t>
      </w:r>
      <w:r w:rsidRPr="00971E42"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  <w:t xml:space="preserve">وكالات متخصصة </w:t>
      </w:r>
    </w:p>
    <w:p w14:paraId="45D4E4FC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snapToGrid w:val="0"/>
          <w:color w:val="auto"/>
          <w:sz w:val="32"/>
          <w:szCs w:val="32"/>
          <w:rtl/>
        </w:rPr>
        <w:t xml:space="preserve">10. </w:t>
      </w:r>
      <w:r w:rsidRPr="00971E42"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  <w:t>ممارسات تجارية</w:t>
      </w: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 xml:space="preserve">  </w:t>
      </w:r>
    </w:p>
    <w:p w14:paraId="59CCD105" w14:textId="77777777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</w:p>
    <w:p w14:paraId="6B7E8FDB" w14:textId="77EC185D" w:rsidR="00FB6456" w:rsidRPr="00971E42" w:rsidRDefault="00FB6456" w:rsidP="00FB6456">
      <w:pPr>
        <w:bidi/>
        <w:rPr>
          <w:rFonts w:ascii="Traditional Arabic" w:hAnsi="Traditional Arabic" w:cs="Traditional Arabic"/>
          <w:b/>
          <w:bCs w:val="0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sz w:val="32"/>
          <w:szCs w:val="32"/>
          <w:rtl/>
          <w:lang w:bidi="ar-AE"/>
        </w:rPr>
        <w:t xml:space="preserve">* </w:t>
      </w:r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طريقة اختيار الاستشاريين التي يتعيّن ذكرها في الجدول 4 </w:t>
      </w:r>
    </w:p>
    <w:p w14:paraId="51FB6BE5" w14:textId="01B4515A" w:rsidR="00FB6456" w:rsidRPr="00971E42" w:rsidRDefault="00FB6456" w:rsidP="00FB6456">
      <w:pPr>
        <w:bidi/>
        <w:spacing w:before="0"/>
        <w:ind w:left="-18"/>
        <w:contextualSpacing/>
        <w:jc w:val="left"/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color w:val="000000"/>
          <w:sz w:val="32"/>
          <w:szCs w:val="32"/>
          <w:rtl/>
        </w:rPr>
        <w:t>1</w:t>
      </w:r>
      <w:r w:rsidRPr="00971E42"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  <w:t xml:space="preserve">. اختيار الأعلى جودة والأقل تكلفة </w:t>
      </w:r>
    </w:p>
    <w:p w14:paraId="7DA19633" w14:textId="6DB2BEAA" w:rsidR="00FB6456" w:rsidRPr="00971E42" w:rsidRDefault="00FB6456" w:rsidP="00FB6456">
      <w:pPr>
        <w:bidi/>
        <w:spacing w:before="0"/>
        <w:ind w:left="-18"/>
        <w:contextualSpacing/>
        <w:jc w:val="left"/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color w:val="000000"/>
          <w:sz w:val="32"/>
          <w:szCs w:val="32"/>
          <w:rtl/>
        </w:rPr>
        <w:t>2. اختيار الأعلى جودة</w:t>
      </w:r>
    </w:p>
    <w:p w14:paraId="7D496608" w14:textId="373EDF35" w:rsidR="00FB6456" w:rsidRPr="00971E42" w:rsidRDefault="00FB6456" w:rsidP="00FB6456">
      <w:pPr>
        <w:bidi/>
        <w:spacing w:before="0"/>
        <w:ind w:left="-18"/>
        <w:contextualSpacing/>
        <w:jc w:val="left"/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color w:val="000000"/>
          <w:sz w:val="32"/>
          <w:szCs w:val="32"/>
          <w:rtl/>
        </w:rPr>
        <w:t>3. اختيار الأقل تكلفة</w:t>
      </w:r>
    </w:p>
    <w:p w14:paraId="356718F1" w14:textId="650F7B79" w:rsidR="00FB6456" w:rsidRPr="00971E42" w:rsidRDefault="00FB6456" w:rsidP="00FB6456">
      <w:pPr>
        <w:bidi/>
        <w:spacing w:before="0"/>
        <w:ind w:left="-18"/>
        <w:contextualSpacing/>
        <w:jc w:val="left"/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color w:val="000000"/>
          <w:sz w:val="32"/>
          <w:szCs w:val="32"/>
          <w:rtl/>
        </w:rPr>
        <w:t>4</w:t>
      </w:r>
      <w:r w:rsidRPr="00971E42"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  <w:t xml:space="preserve">. الاختيار على وفق موازنة محددة </w:t>
      </w:r>
    </w:p>
    <w:p w14:paraId="15F1061C" w14:textId="2E4C99C4" w:rsidR="00FB6456" w:rsidRPr="00971E42" w:rsidRDefault="00FB6456" w:rsidP="00FB6456">
      <w:pPr>
        <w:bidi/>
        <w:spacing w:before="0"/>
        <w:ind w:left="-18"/>
        <w:contextualSpacing/>
        <w:jc w:val="left"/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color w:val="000000"/>
          <w:sz w:val="32"/>
          <w:szCs w:val="32"/>
          <w:rtl/>
        </w:rPr>
        <w:t>5</w:t>
      </w:r>
      <w:r w:rsidRPr="00971E42"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  <w:t xml:space="preserve">ـ. الاختيار على وفق مؤهلات الاستشاريين   </w:t>
      </w:r>
    </w:p>
    <w:p w14:paraId="1216CF72" w14:textId="6D1173EE" w:rsidR="00FB6456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color w:val="auto"/>
          <w:sz w:val="32"/>
          <w:szCs w:val="32"/>
          <w:rtl/>
          <w:lang w:bidi="ar-AE"/>
        </w:rPr>
      </w:pPr>
      <w:r w:rsidRPr="00971E42">
        <w:rPr>
          <w:rFonts w:ascii="Traditional Arabic" w:hAnsi="Traditional Arabic" w:cs="Traditional Arabic" w:hint="cs"/>
          <w:b/>
          <w:bCs w:val="0"/>
          <w:color w:val="000000"/>
          <w:sz w:val="32"/>
          <w:szCs w:val="32"/>
          <w:rtl/>
        </w:rPr>
        <w:t>6</w:t>
      </w:r>
      <w:r w:rsidRPr="00971E42">
        <w:rPr>
          <w:rFonts w:ascii="Traditional Arabic" w:hAnsi="Traditional Arabic" w:cs="Traditional Arabic"/>
          <w:b/>
          <w:bCs w:val="0"/>
          <w:color w:val="000000"/>
          <w:sz w:val="32"/>
          <w:szCs w:val="32"/>
          <w:rtl/>
        </w:rPr>
        <w:t>. ال</w:t>
      </w:r>
      <w:r w:rsidRPr="00971E42">
        <w:rPr>
          <w:rFonts w:ascii="Traditional Arabic" w:hAnsi="Traditional Arabic" w:cs="Traditional Arabic" w:hint="cs"/>
          <w:b/>
          <w:bCs w:val="0"/>
          <w:color w:val="000000"/>
          <w:sz w:val="32"/>
          <w:szCs w:val="32"/>
          <w:rtl/>
        </w:rPr>
        <w:t>مصدر الوحيد/التعاقد المباشر</w:t>
      </w:r>
    </w:p>
    <w:p w14:paraId="52E204E1" w14:textId="4EB6E71B" w:rsidR="0001740B" w:rsidRPr="00971E42" w:rsidRDefault="00FB6456" w:rsidP="00FB6456">
      <w:pPr>
        <w:bidi/>
        <w:spacing w:before="0"/>
        <w:rPr>
          <w:rFonts w:ascii="Traditional Arabic" w:hAnsi="Traditional Arabic" w:cs="Traditional Arabic"/>
          <w:b/>
          <w:bCs w:val="0"/>
          <w:snapToGrid w:val="0"/>
          <w:color w:val="auto"/>
          <w:sz w:val="32"/>
          <w:szCs w:val="32"/>
          <w:rtl/>
        </w:rPr>
      </w:pPr>
      <w:r w:rsidRPr="00971E42">
        <w:rPr>
          <w:rFonts w:ascii="Traditional Arabic" w:hAnsi="Traditional Arabic" w:cs="Traditional Arabic" w:hint="cs"/>
          <w:b/>
          <w:bCs w:val="0"/>
          <w:color w:val="auto"/>
          <w:sz w:val="32"/>
          <w:szCs w:val="32"/>
          <w:rtl/>
          <w:lang w:bidi="ar-AE"/>
        </w:rPr>
        <w:t xml:space="preserve">   </w:t>
      </w:r>
    </w:p>
    <w:bookmarkEnd w:id="3"/>
    <w:p w14:paraId="1B21220B" w14:textId="3A5F56A3" w:rsidR="00CE67D6" w:rsidRPr="00971E42" w:rsidRDefault="00FC40EE" w:rsidP="00FB6456">
      <w:pPr>
        <w:bidi/>
        <w:rPr>
          <w:rFonts w:asciiTheme="majorBidi" w:hAnsiTheme="majorBidi" w:cstheme="majorBidi"/>
          <w:snapToGrid w:val="0"/>
          <w:sz w:val="32"/>
          <w:szCs w:val="32"/>
        </w:rPr>
      </w:pPr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يُراجع البنك الإسلامي للتنمية طرائق </w:t>
      </w:r>
      <w:r w:rsidR="001C5485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الشراء </w:t>
      </w:r>
      <w:r w:rsidR="001C5485"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>الخاصة</w:t>
      </w:r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 بجميع الحزم طبقاً لتعليمات </w:t>
      </w:r>
      <w:proofErr w:type="gramStart"/>
      <w:r w:rsidR="005218BC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الشراء </w:t>
      </w:r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 المعمول</w:t>
      </w:r>
      <w:proofErr w:type="gramEnd"/>
      <w:r w:rsidRPr="00971E42">
        <w:rPr>
          <w:rFonts w:ascii="Traditional Arabic" w:hAnsi="Traditional Arabic" w:cs="Traditional Arabic" w:hint="cs"/>
          <w:b/>
          <w:bCs w:val="0"/>
          <w:sz w:val="32"/>
          <w:szCs w:val="32"/>
          <w:rtl/>
          <w:lang w:bidi="ar-AE"/>
        </w:rPr>
        <w:t xml:space="preserve"> بها لديه وكما هو محدد في اتفاقية التمويل. </w:t>
      </w:r>
    </w:p>
    <w:p w14:paraId="311F00D6" w14:textId="77777777" w:rsidR="00CE67D6" w:rsidRPr="00971E42" w:rsidRDefault="00CE67D6" w:rsidP="00CE67D6">
      <w:pPr>
        <w:rPr>
          <w:rFonts w:asciiTheme="majorBidi" w:hAnsiTheme="majorBidi" w:cstheme="majorBidi"/>
          <w:sz w:val="32"/>
          <w:szCs w:val="32"/>
        </w:rPr>
      </w:pPr>
      <w:r w:rsidRPr="00971E42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CE67D6" w:rsidRPr="00971E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es">
    <w:altName w:val="Times New Roman"/>
    <w:panose1 w:val="00000000000000000000"/>
    <w:charset w:val="00"/>
    <w:family w:val="modern"/>
    <w:notTrueType/>
    <w:pitch w:val="variable"/>
    <w:sig w:usb0="00000007" w:usb1="5000005B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48EB"/>
    <w:multiLevelType w:val="hybridMultilevel"/>
    <w:tmpl w:val="8B5CC056"/>
    <w:lvl w:ilvl="0" w:tplc="2DF0E072">
      <w:start w:val="1"/>
      <w:numFmt w:val="arabicAlph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2730"/>
    <w:multiLevelType w:val="hybridMultilevel"/>
    <w:tmpl w:val="3AB225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66B3E"/>
    <w:multiLevelType w:val="hybridMultilevel"/>
    <w:tmpl w:val="6DDE3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2A0E"/>
    <w:multiLevelType w:val="hybridMultilevel"/>
    <w:tmpl w:val="27925E96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8330092"/>
    <w:multiLevelType w:val="hybridMultilevel"/>
    <w:tmpl w:val="2D207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E5214"/>
    <w:multiLevelType w:val="hybridMultilevel"/>
    <w:tmpl w:val="1C1CBB0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27F30"/>
    <w:multiLevelType w:val="hybridMultilevel"/>
    <w:tmpl w:val="AAC4B80E"/>
    <w:lvl w:ilvl="0" w:tplc="04090019">
      <w:start w:val="1"/>
      <w:numFmt w:val="lowerLetter"/>
      <w:lvlText w:val="%1."/>
      <w:lvlJc w:val="left"/>
      <w:pPr>
        <w:ind w:left="2243" w:hanging="360"/>
      </w:pPr>
    </w:lvl>
    <w:lvl w:ilvl="1" w:tplc="04090019">
      <w:start w:val="1"/>
      <w:numFmt w:val="lowerLetter"/>
      <w:lvlText w:val="%2."/>
      <w:lvlJc w:val="left"/>
      <w:pPr>
        <w:ind w:left="2963" w:hanging="360"/>
      </w:pPr>
    </w:lvl>
    <w:lvl w:ilvl="2" w:tplc="0409001B" w:tentative="1">
      <w:start w:val="1"/>
      <w:numFmt w:val="lowerRoman"/>
      <w:lvlText w:val="%3."/>
      <w:lvlJc w:val="right"/>
      <w:pPr>
        <w:ind w:left="3683" w:hanging="180"/>
      </w:pPr>
    </w:lvl>
    <w:lvl w:ilvl="3" w:tplc="0409000F" w:tentative="1">
      <w:start w:val="1"/>
      <w:numFmt w:val="decimal"/>
      <w:lvlText w:val="%4."/>
      <w:lvlJc w:val="left"/>
      <w:pPr>
        <w:ind w:left="4403" w:hanging="360"/>
      </w:pPr>
    </w:lvl>
    <w:lvl w:ilvl="4" w:tplc="04090019" w:tentative="1">
      <w:start w:val="1"/>
      <w:numFmt w:val="lowerLetter"/>
      <w:lvlText w:val="%5."/>
      <w:lvlJc w:val="left"/>
      <w:pPr>
        <w:ind w:left="5123" w:hanging="360"/>
      </w:pPr>
    </w:lvl>
    <w:lvl w:ilvl="5" w:tplc="0409001B" w:tentative="1">
      <w:start w:val="1"/>
      <w:numFmt w:val="lowerRoman"/>
      <w:lvlText w:val="%6."/>
      <w:lvlJc w:val="right"/>
      <w:pPr>
        <w:ind w:left="5843" w:hanging="180"/>
      </w:pPr>
    </w:lvl>
    <w:lvl w:ilvl="6" w:tplc="0409000F" w:tentative="1">
      <w:start w:val="1"/>
      <w:numFmt w:val="decimal"/>
      <w:lvlText w:val="%7."/>
      <w:lvlJc w:val="left"/>
      <w:pPr>
        <w:ind w:left="6563" w:hanging="360"/>
      </w:pPr>
    </w:lvl>
    <w:lvl w:ilvl="7" w:tplc="04090019" w:tentative="1">
      <w:start w:val="1"/>
      <w:numFmt w:val="lowerLetter"/>
      <w:lvlText w:val="%8."/>
      <w:lvlJc w:val="left"/>
      <w:pPr>
        <w:ind w:left="7283" w:hanging="360"/>
      </w:pPr>
    </w:lvl>
    <w:lvl w:ilvl="8" w:tplc="0409001B" w:tentative="1">
      <w:start w:val="1"/>
      <w:numFmt w:val="lowerRoman"/>
      <w:lvlText w:val="%9."/>
      <w:lvlJc w:val="right"/>
      <w:pPr>
        <w:ind w:left="8003" w:hanging="180"/>
      </w:pPr>
    </w:lvl>
  </w:abstractNum>
  <w:abstractNum w:abstractNumId="7" w15:restartNumberingAfterBreak="0">
    <w:nsid w:val="296F4C57"/>
    <w:multiLevelType w:val="hybridMultilevel"/>
    <w:tmpl w:val="B10CC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75453"/>
    <w:multiLevelType w:val="hybridMultilevel"/>
    <w:tmpl w:val="55E47584"/>
    <w:lvl w:ilvl="0" w:tplc="BBB0CA8E">
      <w:start w:val="1"/>
      <w:numFmt w:val="arabicAlpha"/>
      <w:lvlText w:val="%1."/>
      <w:lvlJc w:val="left"/>
      <w:pPr>
        <w:ind w:left="3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2" w:hanging="360"/>
      </w:pPr>
    </w:lvl>
    <w:lvl w:ilvl="2" w:tplc="040C001B" w:tentative="1">
      <w:start w:val="1"/>
      <w:numFmt w:val="lowerRoman"/>
      <w:lvlText w:val="%3."/>
      <w:lvlJc w:val="right"/>
      <w:pPr>
        <w:ind w:left="1782" w:hanging="180"/>
      </w:pPr>
    </w:lvl>
    <w:lvl w:ilvl="3" w:tplc="040C000F" w:tentative="1">
      <w:start w:val="1"/>
      <w:numFmt w:val="decimal"/>
      <w:lvlText w:val="%4."/>
      <w:lvlJc w:val="left"/>
      <w:pPr>
        <w:ind w:left="2502" w:hanging="360"/>
      </w:pPr>
    </w:lvl>
    <w:lvl w:ilvl="4" w:tplc="040C0019" w:tentative="1">
      <w:start w:val="1"/>
      <w:numFmt w:val="lowerLetter"/>
      <w:lvlText w:val="%5."/>
      <w:lvlJc w:val="left"/>
      <w:pPr>
        <w:ind w:left="3222" w:hanging="360"/>
      </w:pPr>
    </w:lvl>
    <w:lvl w:ilvl="5" w:tplc="040C001B" w:tentative="1">
      <w:start w:val="1"/>
      <w:numFmt w:val="lowerRoman"/>
      <w:lvlText w:val="%6."/>
      <w:lvlJc w:val="right"/>
      <w:pPr>
        <w:ind w:left="3942" w:hanging="180"/>
      </w:pPr>
    </w:lvl>
    <w:lvl w:ilvl="6" w:tplc="040C000F" w:tentative="1">
      <w:start w:val="1"/>
      <w:numFmt w:val="decimal"/>
      <w:lvlText w:val="%7."/>
      <w:lvlJc w:val="left"/>
      <w:pPr>
        <w:ind w:left="4662" w:hanging="360"/>
      </w:pPr>
    </w:lvl>
    <w:lvl w:ilvl="7" w:tplc="040C0019" w:tentative="1">
      <w:start w:val="1"/>
      <w:numFmt w:val="lowerLetter"/>
      <w:lvlText w:val="%8."/>
      <w:lvlJc w:val="left"/>
      <w:pPr>
        <w:ind w:left="5382" w:hanging="360"/>
      </w:pPr>
    </w:lvl>
    <w:lvl w:ilvl="8" w:tplc="040C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30421F19"/>
    <w:multiLevelType w:val="hybridMultilevel"/>
    <w:tmpl w:val="8618A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A0BB4"/>
    <w:multiLevelType w:val="hybridMultilevel"/>
    <w:tmpl w:val="6EDA3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426B"/>
    <w:multiLevelType w:val="hybridMultilevel"/>
    <w:tmpl w:val="63E6C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326ADF"/>
    <w:multiLevelType w:val="hybridMultilevel"/>
    <w:tmpl w:val="8E7C9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A0808"/>
    <w:multiLevelType w:val="hybridMultilevel"/>
    <w:tmpl w:val="77E06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11DC0"/>
    <w:multiLevelType w:val="multilevel"/>
    <w:tmpl w:val="96604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F946F4"/>
    <w:multiLevelType w:val="hybridMultilevel"/>
    <w:tmpl w:val="8BCA2E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2901"/>
    <w:multiLevelType w:val="hybridMultilevel"/>
    <w:tmpl w:val="77E06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23FC6"/>
    <w:multiLevelType w:val="hybridMultilevel"/>
    <w:tmpl w:val="9CD89964"/>
    <w:lvl w:ilvl="0" w:tplc="17A2E65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044BB"/>
    <w:multiLevelType w:val="hybridMultilevel"/>
    <w:tmpl w:val="0B809A42"/>
    <w:lvl w:ilvl="0" w:tplc="3EFE0020">
      <w:start w:val="1"/>
      <w:numFmt w:val="arabicAlpha"/>
      <w:lvlText w:val="%1."/>
      <w:lvlJc w:val="left"/>
      <w:pPr>
        <w:ind w:left="3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2" w:hanging="360"/>
      </w:pPr>
    </w:lvl>
    <w:lvl w:ilvl="2" w:tplc="040C001B" w:tentative="1">
      <w:start w:val="1"/>
      <w:numFmt w:val="lowerRoman"/>
      <w:lvlText w:val="%3."/>
      <w:lvlJc w:val="right"/>
      <w:pPr>
        <w:ind w:left="1782" w:hanging="180"/>
      </w:pPr>
    </w:lvl>
    <w:lvl w:ilvl="3" w:tplc="040C000F" w:tentative="1">
      <w:start w:val="1"/>
      <w:numFmt w:val="decimal"/>
      <w:lvlText w:val="%4."/>
      <w:lvlJc w:val="left"/>
      <w:pPr>
        <w:ind w:left="2502" w:hanging="360"/>
      </w:pPr>
    </w:lvl>
    <w:lvl w:ilvl="4" w:tplc="040C0019" w:tentative="1">
      <w:start w:val="1"/>
      <w:numFmt w:val="lowerLetter"/>
      <w:lvlText w:val="%5."/>
      <w:lvlJc w:val="left"/>
      <w:pPr>
        <w:ind w:left="3222" w:hanging="360"/>
      </w:pPr>
    </w:lvl>
    <w:lvl w:ilvl="5" w:tplc="040C001B" w:tentative="1">
      <w:start w:val="1"/>
      <w:numFmt w:val="lowerRoman"/>
      <w:lvlText w:val="%6."/>
      <w:lvlJc w:val="right"/>
      <w:pPr>
        <w:ind w:left="3942" w:hanging="180"/>
      </w:pPr>
    </w:lvl>
    <w:lvl w:ilvl="6" w:tplc="040C000F" w:tentative="1">
      <w:start w:val="1"/>
      <w:numFmt w:val="decimal"/>
      <w:lvlText w:val="%7."/>
      <w:lvlJc w:val="left"/>
      <w:pPr>
        <w:ind w:left="4662" w:hanging="360"/>
      </w:pPr>
    </w:lvl>
    <w:lvl w:ilvl="7" w:tplc="040C0019" w:tentative="1">
      <w:start w:val="1"/>
      <w:numFmt w:val="lowerLetter"/>
      <w:lvlText w:val="%8."/>
      <w:lvlJc w:val="left"/>
      <w:pPr>
        <w:ind w:left="5382" w:hanging="360"/>
      </w:pPr>
    </w:lvl>
    <w:lvl w:ilvl="8" w:tplc="040C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 w15:restartNumberingAfterBreak="0">
    <w:nsid w:val="61610F52"/>
    <w:multiLevelType w:val="hybridMultilevel"/>
    <w:tmpl w:val="F2962E2C"/>
    <w:lvl w:ilvl="0" w:tplc="CB2279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64204"/>
    <w:multiLevelType w:val="hybridMultilevel"/>
    <w:tmpl w:val="BACEEA3E"/>
    <w:lvl w:ilvl="0" w:tplc="10D8A3EA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90F0C"/>
    <w:multiLevelType w:val="hybridMultilevel"/>
    <w:tmpl w:val="996C3E98"/>
    <w:lvl w:ilvl="0" w:tplc="2E3E4872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67605A5"/>
    <w:multiLevelType w:val="hybridMultilevel"/>
    <w:tmpl w:val="87D6C100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671156E4"/>
    <w:multiLevelType w:val="hybridMultilevel"/>
    <w:tmpl w:val="87D6C100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68D20D43"/>
    <w:multiLevelType w:val="hybridMultilevel"/>
    <w:tmpl w:val="2CFC0E2C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BBE2A88"/>
    <w:multiLevelType w:val="hybridMultilevel"/>
    <w:tmpl w:val="D5DE4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24C0B"/>
    <w:multiLevelType w:val="hybridMultilevel"/>
    <w:tmpl w:val="ACA23196"/>
    <w:lvl w:ilvl="0" w:tplc="4288E4E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DC85853"/>
    <w:multiLevelType w:val="hybridMultilevel"/>
    <w:tmpl w:val="653E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1463E"/>
    <w:multiLevelType w:val="hybridMultilevel"/>
    <w:tmpl w:val="8F982088"/>
    <w:lvl w:ilvl="0" w:tplc="E92CC8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E4E7A"/>
    <w:multiLevelType w:val="hybridMultilevel"/>
    <w:tmpl w:val="ECE22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75A2F"/>
    <w:multiLevelType w:val="hybridMultilevel"/>
    <w:tmpl w:val="35009780"/>
    <w:lvl w:ilvl="0" w:tplc="34A27306">
      <w:start w:val="1"/>
      <w:numFmt w:val="arabicAlpha"/>
      <w:lvlText w:val="%1."/>
      <w:lvlJc w:val="left"/>
      <w:pPr>
        <w:ind w:left="3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2" w:hanging="360"/>
      </w:pPr>
    </w:lvl>
    <w:lvl w:ilvl="2" w:tplc="040C001B" w:tentative="1">
      <w:start w:val="1"/>
      <w:numFmt w:val="lowerRoman"/>
      <w:lvlText w:val="%3."/>
      <w:lvlJc w:val="right"/>
      <w:pPr>
        <w:ind w:left="1782" w:hanging="180"/>
      </w:pPr>
    </w:lvl>
    <w:lvl w:ilvl="3" w:tplc="040C000F" w:tentative="1">
      <w:start w:val="1"/>
      <w:numFmt w:val="decimal"/>
      <w:lvlText w:val="%4."/>
      <w:lvlJc w:val="left"/>
      <w:pPr>
        <w:ind w:left="2502" w:hanging="360"/>
      </w:pPr>
    </w:lvl>
    <w:lvl w:ilvl="4" w:tplc="040C0019" w:tentative="1">
      <w:start w:val="1"/>
      <w:numFmt w:val="lowerLetter"/>
      <w:lvlText w:val="%5."/>
      <w:lvlJc w:val="left"/>
      <w:pPr>
        <w:ind w:left="3222" w:hanging="360"/>
      </w:pPr>
    </w:lvl>
    <w:lvl w:ilvl="5" w:tplc="040C001B" w:tentative="1">
      <w:start w:val="1"/>
      <w:numFmt w:val="lowerRoman"/>
      <w:lvlText w:val="%6."/>
      <w:lvlJc w:val="right"/>
      <w:pPr>
        <w:ind w:left="3942" w:hanging="180"/>
      </w:pPr>
    </w:lvl>
    <w:lvl w:ilvl="6" w:tplc="040C000F" w:tentative="1">
      <w:start w:val="1"/>
      <w:numFmt w:val="decimal"/>
      <w:lvlText w:val="%7."/>
      <w:lvlJc w:val="left"/>
      <w:pPr>
        <w:ind w:left="4662" w:hanging="360"/>
      </w:pPr>
    </w:lvl>
    <w:lvl w:ilvl="7" w:tplc="040C0019" w:tentative="1">
      <w:start w:val="1"/>
      <w:numFmt w:val="lowerLetter"/>
      <w:lvlText w:val="%8."/>
      <w:lvlJc w:val="left"/>
      <w:pPr>
        <w:ind w:left="5382" w:hanging="360"/>
      </w:pPr>
    </w:lvl>
    <w:lvl w:ilvl="8" w:tplc="040C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1" w15:restartNumberingAfterBreak="0">
    <w:nsid w:val="7BAF37A8"/>
    <w:multiLevelType w:val="hybridMultilevel"/>
    <w:tmpl w:val="ABC0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F2D2868"/>
    <w:multiLevelType w:val="hybridMultilevel"/>
    <w:tmpl w:val="8DE4CC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31"/>
  </w:num>
  <w:num w:numId="5">
    <w:abstractNumId w:val="15"/>
  </w:num>
  <w:num w:numId="6">
    <w:abstractNumId w:val="32"/>
  </w:num>
  <w:num w:numId="7">
    <w:abstractNumId w:val="19"/>
  </w:num>
  <w:num w:numId="8">
    <w:abstractNumId w:val="20"/>
  </w:num>
  <w:num w:numId="9">
    <w:abstractNumId w:val="2"/>
  </w:num>
  <w:num w:numId="10">
    <w:abstractNumId w:val="9"/>
  </w:num>
  <w:num w:numId="11">
    <w:abstractNumId w:val="4"/>
  </w:num>
  <w:num w:numId="12">
    <w:abstractNumId w:val="24"/>
  </w:num>
  <w:num w:numId="13">
    <w:abstractNumId w:val="21"/>
  </w:num>
  <w:num w:numId="14">
    <w:abstractNumId w:val="5"/>
  </w:num>
  <w:num w:numId="15">
    <w:abstractNumId w:val="23"/>
  </w:num>
  <w:num w:numId="16">
    <w:abstractNumId w:val="3"/>
  </w:num>
  <w:num w:numId="17">
    <w:abstractNumId w:val="26"/>
  </w:num>
  <w:num w:numId="18">
    <w:abstractNumId w:val="22"/>
  </w:num>
  <w:num w:numId="19">
    <w:abstractNumId w:val="16"/>
  </w:num>
  <w:num w:numId="20">
    <w:abstractNumId w:val="13"/>
  </w:num>
  <w:num w:numId="21">
    <w:abstractNumId w:val="17"/>
  </w:num>
  <w:num w:numId="22">
    <w:abstractNumId w:val="0"/>
  </w:num>
  <w:num w:numId="23">
    <w:abstractNumId w:val="10"/>
  </w:num>
  <w:num w:numId="24">
    <w:abstractNumId w:val="1"/>
  </w:num>
  <w:num w:numId="25">
    <w:abstractNumId w:val="7"/>
  </w:num>
  <w:num w:numId="26">
    <w:abstractNumId w:val="25"/>
  </w:num>
  <w:num w:numId="27">
    <w:abstractNumId w:val="27"/>
  </w:num>
  <w:num w:numId="28">
    <w:abstractNumId w:val="12"/>
  </w:num>
  <w:num w:numId="29">
    <w:abstractNumId w:val="29"/>
  </w:num>
  <w:num w:numId="30">
    <w:abstractNumId w:val="8"/>
  </w:num>
  <w:num w:numId="31">
    <w:abstractNumId w:val="30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B1"/>
    <w:rsid w:val="00016346"/>
    <w:rsid w:val="000167F0"/>
    <w:rsid w:val="0001740B"/>
    <w:rsid w:val="00066EFB"/>
    <w:rsid w:val="00076956"/>
    <w:rsid w:val="000806A2"/>
    <w:rsid w:val="000F6CA2"/>
    <w:rsid w:val="000F7460"/>
    <w:rsid w:val="00106318"/>
    <w:rsid w:val="001318CC"/>
    <w:rsid w:val="00157BB9"/>
    <w:rsid w:val="001C5485"/>
    <w:rsid w:val="002171DA"/>
    <w:rsid w:val="00262384"/>
    <w:rsid w:val="002A25AF"/>
    <w:rsid w:val="00362D43"/>
    <w:rsid w:val="00384F8E"/>
    <w:rsid w:val="003D0F1B"/>
    <w:rsid w:val="003E002F"/>
    <w:rsid w:val="003F5831"/>
    <w:rsid w:val="0041272C"/>
    <w:rsid w:val="00424535"/>
    <w:rsid w:val="00482530"/>
    <w:rsid w:val="004C58E4"/>
    <w:rsid w:val="004E5437"/>
    <w:rsid w:val="005218BC"/>
    <w:rsid w:val="00535C73"/>
    <w:rsid w:val="0054240F"/>
    <w:rsid w:val="005445D3"/>
    <w:rsid w:val="0055425D"/>
    <w:rsid w:val="005811C9"/>
    <w:rsid w:val="005A4A1C"/>
    <w:rsid w:val="005C7CB1"/>
    <w:rsid w:val="005F67A5"/>
    <w:rsid w:val="006B7697"/>
    <w:rsid w:val="006E6E8D"/>
    <w:rsid w:val="006F7B68"/>
    <w:rsid w:val="0070223E"/>
    <w:rsid w:val="00707026"/>
    <w:rsid w:val="007215B2"/>
    <w:rsid w:val="007503B1"/>
    <w:rsid w:val="00750B20"/>
    <w:rsid w:val="00774BE6"/>
    <w:rsid w:val="007B5760"/>
    <w:rsid w:val="007C5991"/>
    <w:rsid w:val="007F37C6"/>
    <w:rsid w:val="00871A23"/>
    <w:rsid w:val="00886B97"/>
    <w:rsid w:val="00890228"/>
    <w:rsid w:val="00903B10"/>
    <w:rsid w:val="0093294E"/>
    <w:rsid w:val="0094719C"/>
    <w:rsid w:val="0096160B"/>
    <w:rsid w:val="00971E42"/>
    <w:rsid w:val="009951E9"/>
    <w:rsid w:val="00A3573C"/>
    <w:rsid w:val="00B27330"/>
    <w:rsid w:val="00B555AA"/>
    <w:rsid w:val="00B912AE"/>
    <w:rsid w:val="00BB5FF1"/>
    <w:rsid w:val="00C403E8"/>
    <w:rsid w:val="00C62E57"/>
    <w:rsid w:val="00C63949"/>
    <w:rsid w:val="00CA2BCD"/>
    <w:rsid w:val="00CB2680"/>
    <w:rsid w:val="00CE67D6"/>
    <w:rsid w:val="00D55AE3"/>
    <w:rsid w:val="00D7746B"/>
    <w:rsid w:val="00DB4474"/>
    <w:rsid w:val="00DE0B23"/>
    <w:rsid w:val="00DF11F3"/>
    <w:rsid w:val="00DF16B1"/>
    <w:rsid w:val="00DF5C10"/>
    <w:rsid w:val="00E01960"/>
    <w:rsid w:val="00E12412"/>
    <w:rsid w:val="00E17540"/>
    <w:rsid w:val="00E22DD2"/>
    <w:rsid w:val="00E27AE3"/>
    <w:rsid w:val="00E441D2"/>
    <w:rsid w:val="00E920C1"/>
    <w:rsid w:val="00ED3996"/>
    <w:rsid w:val="00F6106E"/>
    <w:rsid w:val="00F76A67"/>
    <w:rsid w:val="00F84382"/>
    <w:rsid w:val="00F965E6"/>
    <w:rsid w:val="00FA4B6E"/>
    <w:rsid w:val="00FB6456"/>
    <w:rsid w:val="00FC40EE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77F0"/>
  <w15:docId w15:val="{82A541A0-91FA-432F-9B3C-7F7B008B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CB1"/>
    <w:pPr>
      <w:spacing w:before="240" w:after="0" w:line="240" w:lineRule="auto"/>
      <w:jc w:val="both"/>
    </w:pPr>
    <w:rPr>
      <w:rFonts w:ascii="Andes" w:eastAsia="Times New Roman" w:hAnsi="Andes" w:cs="Microsoft Sans Serif"/>
      <w:bCs/>
      <w:color w:val="002060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7D6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C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rsid w:val="005C7CB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ListTable3-Accent112">
    <w:name w:val="List Table 3 - Accent 112"/>
    <w:basedOn w:val="TableNormal"/>
    <w:uiPriority w:val="48"/>
    <w:rsid w:val="005C7CB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38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82"/>
    <w:rPr>
      <w:rFonts w:ascii="Tahoma" w:eastAsia="Times New Roman" w:hAnsi="Tahoma" w:cs="Tahoma"/>
      <w:bCs/>
      <w:color w:val="002060"/>
      <w:sz w:val="16"/>
      <w:szCs w:val="1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CE67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paragraph" w:styleId="Caption">
    <w:name w:val="caption"/>
    <w:basedOn w:val="Normal"/>
    <w:next w:val="Normal"/>
    <w:qFormat/>
    <w:rsid w:val="00CE67D6"/>
    <w:pPr>
      <w:spacing w:before="120" w:after="120"/>
      <w:jc w:val="left"/>
    </w:pPr>
    <w:rPr>
      <w:rFonts w:ascii="Times New Roman" w:hAnsi="Times New Roman" w:cs="Times New Roman"/>
      <w:b/>
      <w:color w:val="auto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E67D6"/>
    <w:pPr>
      <w:spacing w:before="0"/>
      <w:ind w:left="720"/>
      <w:contextualSpacing/>
      <w:jc w:val="left"/>
    </w:pPr>
    <w:rPr>
      <w:rFonts w:ascii="Times New Roman" w:hAnsi="Times New Roman" w:cs="Traditional Arabic"/>
      <w:bCs w:val="0"/>
      <w:color w:val="auto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John Mckinley</dc:creator>
  <cp:lastModifiedBy>Bouzid Ottman</cp:lastModifiedBy>
  <cp:revision>2</cp:revision>
  <dcterms:created xsi:type="dcterms:W3CDTF">2021-10-31T10:48:00Z</dcterms:created>
  <dcterms:modified xsi:type="dcterms:W3CDTF">2021-10-31T10:48:00Z</dcterms:modified>
</cp:coreProperties>
</file>