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3165" w14:textId="77777777" w:rsidR="00462170" w:rsidRPr="00897735" w:rsidRDefault="00462170" w:rsidP="00462170">
      <w:pPr>
        <w:jc w:val="center"/>
        <w:rPr>
          <w:rFonts w:ascii="Cambria" w:hAnsi="Cambria"/>
          <w:spacing w:val="40"/>
          <w:sz w:val="40"/>
          <w:szCs w:val="40"/>
        </w:rPr>
      </w:pPr>
      <w:bookmarkStart w:id="0" w:name="_Toc494778661"/>
      <w:bookmarkStart w:id="1" w:name="_Toc213669830"/>
      <w:r w:rsidRPr="00897735">
        <w:rPr>
          <w:rFonts w:ascii="Cambria" w:hAnsi="Cambria"/>
          <w:spacing w:val="40"/>
          <w:sz w:val="40"/>
          <w:szCs w:val="40"/>
        </w:rPr>
        <w:t xml:space="preserve">DOSSIER </w:t>
      </w:r>
      <w:bookmarkEnd w:id="0"/>
      <w:bookmarkEnd w:id="1"/>
      <w:r w:rsidR="00E60D06">
        <w:rPr>
          <w:rFonts w:ascii="Cambria" w:hAnsi="Cambria"/>
          <w:spacing w:val="40"/>
          <w:sz w:val="40"/>
          <w:szCs w:val="40"/>
        </w:rPr>
        <w:t>TYPE</w:t>
      </w:r>
      <w:r w:rsidR="00E60D06" w:rsidRPr="00897735">
        <w:rPr>
          <w:rFonts w:ascii="Cambria" w:hAnsi="Cambria"/>
          <w:spacing w:val="40"/>
          <w:sz w:val="40"/>
          <w:szCs w:val="40"/>
        </w:rPr>
        <w:t xml:space="preserve"> </w:t>
      </w:r>
      <w:r w:rsidRPr="00897735">
        <w:rPr>
          <w:rFonts w:ascii="Cambria" w:hAnsi="Cambria"/>
          <w:spacing w:val="40"/>
          <w:sz w:val="40"/>
          <w:szCs w:val="40"/>
        </w:rPr>
        <w:t xml:space="preserve">DE PASSATION DES MARCHES </w:t>
      </w:r>
    </w:p>
    <w:p w14:paraId="33CD3166" w14:textId="77777777" w:rsidR="00462170" w:rsidRDefault="00462170" w:rsidP="00462170">
      <w:pPr>
        <w:jc w:val="center"/>
        <w:rPr>
          <w:b/>
          <w:sz w:val="40"/>
        </w:rPr>
      </w:pPr>
    </w:p>
    <w:p w14:paraId="33CD3167" w14:textId="77777777" w:rsidR="00462170" w:rsidRDefault="00462170" w:rsidP="00462170">
      <w:pPr>
        <w:jc w:val="center"/>
        <w:rPr>
          <w:b/>
          <w:sz w:val="52"/>
        </w:rPr>
      </w:pPr>
    </w:p>
    <w:p w14:paraId="33CD3168" w14:textId="77777777" w:rsidR="000573E9" w:rsidRPr="000A2A39" w:rsidRDefault="000573E9" w:rsidP="00C667CD">
      <w:pPr>
        <w:jc w:val="center"/>
        <w:rPr>
          <w:b/>
          <w:sz w:val="72"/>
        </w:rPr>
      </w:pPr>
    </w:p>
    <w:p w14:paraId="33CD3169" w14:textId="77777777" w:rsidR="00C667CD" w:rsidRPr="006D6D4D" w:rsidRDefault="00C667CD" w:rsidP="00C667CD">
      <w:pPr>
        <w:jc w:val="center"/>
        <w:rPr>
          <w:b/>
          <w:sz w:val="72"/>
          <w:szCs w:val="72"/>
        </w:rPr>
      </w:pPr>
      <w:r w:rsidRPr="006D6D4D">
        <w:rPr>
          <w:b/>
          <w:sz w:val="72"/>
          <w:szCs w:val="72"/>
        </w:rPr>
        <w:t xml:space="preserve">Dossier </w:t>
      </w:r>
      <w:r w:rsidR="00D030DE" w:rsidRPr="006D6D4D">
        <w:rPr>
          <w:b/>
          <w:sz w:val="72"/>
          <w:szCs w:val="72"/>
        </w:rPr>
        <w:t>type</w:t>
      </w:r>
      <w:r w:rsidR="00462170" w:rsidRPr="006D6D4D">
        <w:rPr>
          <w:b/>
          <w:sz w:val="72"/>
          <w:szCs w:val="72"/>
        </w:rPr>
        <w:t xml:space="preserve"> </w:t>
      </w:r>
      <w:r w:rsidR="003B795D" w:rsidRPr="006D6D4D">
        <w:rPr>
          <w:b/>
          <w:sz w:val="72"/>
          <w:szCs w:val="72"/>
        </w:rPr>
        <w:t xml:space="preserve">de </w:t>
      </w:r>
      <w:r w:rsidR="0026305F" w:rsidRPr="006D6D4D">
        <w:rPr>
          <w:b/>
          <w:sz w:val="72"/>
          <w:szCs w:val="72"/>
        </w:rPr>
        <w:t>pré-qualifi</w:t>
      </w:r>
      <w:r w:rsidR="00F0653B" w:rsidRPr="006D6D4D">
        <w:rPr>
          <w:b/>
          <w:sz w:val="72"/>
          <w:szCs w:val="72"/>
        </w:rPr>
        <w:t>cation</w:t>
      </w:r>
      <w:r w:rsidRPr="006D6D4D">
        <w:rPr>
          <w:b/>
          <w:sz w:val="72"/>
          <w:szCs w:val="72"/>
        </w:rPr>
        <w:t xml:space="preserve"> pour </w:t>
      </w:r>
      <w:r w:rsidR="00462170" w:rsidRPr="006D6D4D">
        <w:rPr>
          <w:b/>
          <w:sz w:val="72"/>
          <w:szCs w:val="72"/>
        </w:rPr>
        <w:t>la passation de marchés</w:t>
      </w:r>
      <w:r w:rsidRPr="006D6D4D">
        <w:rPr>
          <w:b/>
          <w:sz w:val="72"/>
          <w:szCs w:val="72"/>
        </w:rPr>
        <w:t xml:space="preserve"> de travaux</w:t>
      </w:r>
    </w:p>
    <w:p w14:paraId="33CD316A" w14:textId="77777777" w:rsidR="00C667CD" w:rsidRDefault="00C667CD" w:rsidP="00C667CD">
      <w:pPr>
        <w:jc w:val="center"/>
        <w:rPr>
          <w:b/>
          <w:sz w:val="52"/>
        </w:rPr>
      </w:pPr>
    </w:p>
    <w:p w14:paraId="33CD316B" w14:textId="77777777" w:rsidR="00897735" w:rsidRPr="000A2A39" w:rsidRDefault="00897735" w:rsidP="00C667CD">
      <w:pPr>
        <w:jc w:val="center"/>
        <w:rPr>
          <w:b/>
          <w:sz w:val="52"/>
        </w:rPr>
      </w:pPr>
    </w:p>
    <w:p w14:paraId="33CD316C" w14:textId="77777777" w:rsidR="00D030DE" w:rsidRDefault="00D030DE" w:rsidP="00D030DE">
      <w:pPr>
        <w:jc w:val="center"/>
        <w:rPr>
          <w:sz w:val="32"/>
        </w:rPr>
      </w:pPr>
    </w:p>
    <w:p w14:paraId="33CD316D" w14:textId="77777777" w:rsidR="00897735" w:rsidRPr="001B1803" w:rsidRDefault="00897735" w:rsidP="00897735">
      <w:pPr>
        <w:spacing w:after="240"/>
        <w:jc w:val="center"/>
        <w:rPr>
          <w:lang w:val="en-US"/>
          <w14:shadow w14:blurRad="50800" w14:dist="38100" w14:dir="2700000" w14:sx="100000" w14:sy="100000" w14:kx="0" w14:ky="0" w14:algn="tl">
            <w14:srgbClr w14:val="000000">
              <w14:alpha w14:val="60000"/>
            </w14:srgbClr>
          </w14:shadow>
        </w:rPr>
      </w:pPr>
      <w:bookmarkStart w:id="2" w:name="_Toc82587811"/>
      <w:r w:rsidRPr="00897735">
        <w:rPr>
          <w:spacing w:val="-5"/>
          <w:sz w:val="40"/>
          <w14:shadow w14:blurRad="50800" w14:dist="38100" w14:dir="2700000" w14:sx="100000" w14:sy="100000" w14:kx="0" w14:ky="0" w14:algn="tl">
            <w14:srgbClr w14:val="000000">
              <w14:alpha w14:val="60000"/>
            </w14:srgbClr>
          </w14:shadow>
        </w:rPr>
        <w:t xml:space="preserve">    </w:t>
      </w:r>
      <w:r w:rsidR="001B1803">
        <w:rPr>
          <w:noProof/>
          <w:sz w:val="56"/>
          <w:szCs w:val="56"/>
          <w:lang w:val="en-GB"/>
        </w:rPr>
        <w:drawing>
          <wp:inline distT="0" distB="0" distL="0" distR="0" wp14:anchorId="33CD37A0" wp14:editId="33CD37A1">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33CD316E" w14:textId="77777777" w:rsidR="00897735" w:rsidRPr="00897735" w:rsidRDefault="00897735" w:rsidP="00897735">
      <w:pPr>
        <w:spacing w:line="576" w:lineRule="exact"/>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r>
        <w:rPr>
          <w:rFonts w:asciiTheme="majorHAnsi" w:hAnsiTheme="majorHAnsi"/>
          <w:spacing w:val="8"/>
          <w:sz w:val="56"/>
          <w:szCs w:val="56"/>
          <w14:shadow w14:blurRad="50800" w14:dist="38100" w14:dir="2700000" w14:sx="100000" w14:sy="100000" w14:kx="0" w14:ky="0" w14:algn="tl">
            <w14:srgbClr w14:val="000000">
              <w14:alpha w14:val="60000"/>
            </w14:srgbClr>
          </w14:shadow>
        </w:rPr>
        <w:t>Banque Islamique de</w:t>
      </w:r>
      <w:r w:rsidRPr="00897735">
        <w:rPr>
          <w:rFonts w:asciiTheme="majorHAnsi" w:hAnsiTheme="majorHAnsi"/>
          <w:spacing w:val="8"/>
          <w:sz w:val="56"/>
          <w:szCs w:val="56"/>
          <w14:shadow w14:blurRad="50800" w14:dist="38100" w14:dir="2700000" w14:sx="100000" w14:sy="100000" w14:kx="0" w14:ky="0" w14:algn="tl">
            <w14:srgbClr w14:val="000000">
              <w14:alpha w14:val="60000"/>
            </w14:srgbClr>
          </w14:shadow>
        </w:rPr>
        <w:t xml:space="preserve"> Développement</w:t>
      </w:r>
      <w:r>
        <w:rPr>
          <w:rFonts w:asciiTheme="majorHAnsi" w:hAnsiTheme="majorHAnsi"/>
          <w:spacing w:val="8"/>
          <w:sz w:val="56"/>
          <w:szCs w:val="56"/>
          <w14:shadow w14:blurRad="50800" w14:dist="38100" w14:dir="2700000" w14:sx="100000" w14:sy="100000" w14:kx="0" w14:ky="0" w14:algn="tl">
            <w14:srgbClr w14:val="000000">
              <w14:alpha w14:val="60000"/>
            </w14:srgbClr>
          </w14:shadow>
        </w:rPr>
        <w:t xml:space="preserve"> </w:t>
      </w:r>
    </w:p>
    <w:p w14:paraId="33CD316F" w14:textId="77777777" w:rsidR="00897735" w:rsidRDefault="00897735" w:rsidP="00897735">
      <w:pPr>
        <w:jc w:val="center"/>
        <w:rPr>
          <w:spacing w:val="8"/>
          <w:sz w:val="46"/>
          <w:szCs w:val="46"/>
          <w14:shadow w14:blurRad="50800" w14:dist="38100" w14:dir="2700000" w14:sx="100000" w14:sy="100000" w14:kx="0" w14:ky="0" w14:algn="tl">
            <w14:srgbClr w14:val="000000">
              <w14:alpha w14:val="60000"/>
            </w14:srgbClr>
          </w14:shadow>
        </w:rPr>
      </w:pPr>
    </w:p>
    <w:p w14:paraId="33CD3170" w14:textId="77777777" w:rsidR="00897735" w:rsidRDefault="00897735" w:rsidP="00897735">
      <w:pPr>
        <w:jc w:val="center"/>
        <w:rPr>
          <w:spacing w:val="8"/>
          <w:sz w:val="46"/>
          <w:szCs w:val="46"/>
          <w14:shadow w14:blurRad="50800" w14:dist="38100" w14:dir="2700000" w14:sx="100000" w14:sy="100000" w14:kx="0" w14:ky="0" w14:algn="tl">
            <w14:srgbClr w14:val="000000">
              <w14:alpha w14:val="60000"/>
            </w14:srgbClr>
          </w14:shadow>
        </w:rPr>
      </w:pPr>
    </w:p>
    <w:p w14:paraId="33CD3171" w14:textId="77777777" w:rsidR="00897735" w:rsidRPr="00897735" w:rsidRDefault="00897735" w:rsidP="00897735">
      <w:pPr>
        <w:jc w:val="center"/>
        <w:rPr>
          <w:spacing w:val="8"/>
          <w:sz w:val="46"/>
          <w:szCs w:val="46"/>
          <w14:shadow w14:blurRad="50800" w14:dist="38100" w14:dir="2700000" w14:sx="100000" w14:sy="100000" w14:kx="0" w14:ky="0" w14:algn="tl">
            <w14:srgbClr w14:val="000000">
              <w14:alpha w14:val="60000"/>
            </w14:srgbClr>
          </w14:shadow>
        </w:rPr>
      </w:pPr>
    </w:p>
    <w:p w14:paraId="33CD3172" w14:textId="77777777" w:rsidR="00D030DE" w:rsidRDefault="00E60D06" w:rsidP="00D030DE">
      <w:pPr>
        <w:pStyle w:val="SectionXHeader3"/>
      </w:pPr>
      <w:r>
        <w:t xml:space="preserve">Novembre </w:t>
      </w:r>
      <w:r w:rsidR="00D030DE">
        <w:t>20</w:t>
      </w:r>
      <w:bookmarkEnd w:id="2"/>
      <w:r w:rsidR="00897735">
        <w:t>1</w:t>
      </w:r>
      <w:r>
        <w:t>8</w:t>
      </w:r>
    </w:p>
    <w:p w14:paraId="33CD3173" w14:textId="77777777" w:rsidR="006D6D4D" w:rsidRDefault="006D6D4D" w:rsidP="00CE18F1">
      <w:pPr>
        <w:suppressAutoHyphens w:val="0"/>
        <w:overflowPunct/>
        <w:autoSpaceDE/>
        <w:autoSpaceDN/>
        <w:adjustRightInd/>
        <w:jc w:val="left"/>
        <w:textAlignment w:val="auto"/>
        <w:rPr>
          <w:b/>
          <w:sz w:val="52"/>
        </w:rPr>
        <w:sectPr w:rsidR="006D6D4D" w:rsidSect="00631F63">
          <w:headerReference w:type="default" r:id="rId9"/>
          <w:footnotePr>
            <w:numRestart w:val="eachPage"/>
          </w:footnotePr>
          <w:endnotePr>
            <w:numFmt w:val="decimal"/>
          </w:endnotePr>
          <w:type w:val="oddPage"/>
          <w:pgSz w:w="12240" w:h="15840" w:code="1"/>
          <w:pgMar w:top="1239" w:right="1440" w:bottom="1440" w:left="1440" w:header="720" w:footer="720" w:gutter="0"/>
          <w:paperSrc w:first="15" w:other="15"/>
          <w:cols w:space="720"/>
          <w:titlePg/>
        </w:sectPr>
      </w:pPr>
    </w:p>
    <w:p w14:paraId="33CD3174" w14:textId="77777777" w:rsidR="00EB6073" w:rsidRDefault="00EB6073" w:rsidP="00EB6073">
      <w:pPr>
        <w:spacing w:after="240"/>
        <w:jc w:val="center"/>
        <w:rPr>
          <w:b/>
          <w:bCs/>
          <w:sz w:val="32"/>
        </w:rPr>
      </w:pPr>
      <w:bookmarkStart w:id="3" w:name="_Toc501529904"/>
      <w:bookmarkStart w:id="4" w:name="_Toc503874185"/>
      <w:bookmarkStart w:id="5" w:name="_Toc4390854"/>
      <w:bookmarkStart w:id="6" w:name="_Toc4405759"/>
      <w:r>
        <w:rPr>
          <w:b/>
          <w:bCs/>
          <w:sz w:val="32"/>
        </w:rPr>
        <w:lastRenderedPageBreak/>
        <w:t>Avant-propos</w:t>
      </w:r>
      <w:bookmarkEnd w:id="3"/>
      <w:bookmarkEnd w:id="4"/>
      <w:bookmarkEnd w:id="5"/>
      <w:bookmarkEnd w:id="6"/>
    </w:p>
    <w:p w14:paraId="33CD3175" w14:textId="77777777" w:rsidR="00EB6073" w:rsidRDefault="00EB6073" w:rsidP="00EB6073">
      <w:pPr>
        <w:spacing w:after="200"/>
      </w:pPr>
      <w:r>
        <w:t xml:space="preserve">Le présent Document type de passation des marchés a été préparé par la </w:t>
      </w:r>
      <w:r w:rsidR="00897735">
        <w:t>Banque Islamique de Développement</w:t>
      </w:r>
      <w:r>
        <w:t xml:space="preserve"> </w:t>
      </w:r>
      <w:r w:rsidR="00E60D06">
        <w:t xml:space="preserve">(BIsD) </w:t>
      </w:r>
      <w:r>
        <w:t xml:space="preserve">et repose sur le document-cadre intitulé « Document de pré-qualification pour la passation des marchés de travaux» préparé par les </w:t>
      </w:r>
      <w:r w:rsidR="00897735">
        <w:t xml:space="preserve">Banques Multilatérales </w:t>
      </w:r>
      <w:r>
        <w:t xml:space="preserve">de </w:t>
      </w:r>
      <w:r w:rsidR="00897735">
        <w:t xml:space="preserve">Développement </w:t>
      </w:r>
      <w:r>
        <w:t xml:space="preserve">et les </w:t>
      </w:r>
      <w:r w:rsidR="00897735">
        <w:t>Institutions F</w:t>
      </w:r>
      <w:r>
        <w:t xml:space="preserve">inancières </w:t>
      </w:r>
      <w:r w:rsidR="00897735">
        <w:t>Internationales</w:t>
      </w:r>
      <w:r>
        <w:t xml:space="preserve">. Ce document reflète les meilleurs usages </w:t>
      </w:r>
      <w:r w:rsidR="00897735">
        <w:t>de ces institutions</w:t>
      </w:r>
      <w:r w:rsidR="00E60D06">
        <w:t>.</w:t>
      </w:r>
    </w:p>
    <w:p w14:paraId="33CD3176" w14:textId="77777777" w:rsidR="000564BE" w:rsidRDefault="000564BE" w:rsidP="00EB6073">
      <w:pPr>
        <w:spacing w:after="200"/>
      </w:pPr>
      <w:r w:rsidRPr="000A2A39">
        <w:t xml:space="preserve">Le présent </w:t>
      </w:r>
      <w:r>
        <w:t>Do</w:t>
      </w:r>
      <w:r w:rsidR="00A44910">
        <w:t>ssier</w:t>
      </w:r>
      <w:r>
        <w:t xml:space="preserve"> type de pré-qualification</w:t>
      </w:r>
      <w:r w:rsidRPr="000A2A39">
        <w:t xml:space="preserve"> doit être utilisé </w:t>
      </w:r>
      <w:r>
        <w:t xml:space="preserve">par </w:t>
      </w:r>
      <w:r w:rsidR="00897735">
        <w:t>le Bénéficiaire</w:t>
      </w:r>
      <w:r>
        <w:t xml:space="preserve">, avec des modifications minimales en tant que de besoin et de manière acceptable par la </w:t>
      </w:r>
      <w:r w:rsidR="00E60D06">
        <w:t>BIsD</w:t>
      </w:r>
      <w:r>
        <w:t xml:space="preserve">, </w:t>
      </w:r>
      <w:r w:rsidRPr="000A2A39">
        <w:t xml:space="preserve">lorsqu’un processus de </w:t>
      </w:r>
      <w:r w:rsidR="0026305F">
        <w:t>pré-qualifi</w:t>
      </w:r>
      <w:r w:rsidRPr="000A2A39">
        <w:t xml:space="preserve">cation précède l'appel d’offres pour la passation des marchés de travaux dans le cadre d’un </w:t>
      </w:r>
      <w:r w:rsidR="00E60D06">
        <w:t xml:space="preserve">Appel d’offres international (AOI ou un </w:t>
      </w:r>
      <w:r w:rsidRPr="000A2A39">
        <w:t xml:space="preserve">Appel d’offres international </w:t>
      </w:r>
      <w:r w:rsidR="007105B4">
        <w:t>limité</w:t>
      </w:r>
      <w:r w:rsidR="00897735">
        <w:t xml:space="preserve"> aux Pays Membres </w:t>
      </w:r>
      <w:r w:rsidRPr="000A2A39">
        <w:t>(AOI</w:t>
      </w:r>
      <w:r w:rsidR="00897735">
        <w:t>/PM</w:t>
      </w:r>
      <w:r w:rsidRPr="000A2A39">
        <w:t xml:space="preserve">) pour des projets financés en totalité ou en partie par la </w:t>
      </w:r>
      <w:r w:rsidR="00E60D06">
        <w:t>BIsD</w:t>
      </w:r>
      <w:r>
        <w:t xml:space="preserve">. A condition d’y insérer des modifications appropriées, le </w:t>
      </w:r>
      <w:r w:rsidRPr="000A2A39">
        <w:t xml:space="preserve">présent </w:t>
      </w:r>
      <w:r>
        <w:t>Document type de pré-qualification peut être utilisé également pour d’autres types d’acquisitions, y compris celles relatives aux systèmes d’information et aux équipements- conception, fourniture et montage.</w:t>
      </w:r>
    </w:p>
    <w:p w14:paraId="33CD3177" w14:textId="77777777" w:rsidR="00EB6073" w:rsidRDefault="00EB6073" w:rsidP="00EB6073">
      <w:r>
        <w:t xml:space="preserve">Les personnes qui souhaitent soumettre leurs commentaires ou questions relatives à ces documents ou obtenir de plus amples renseignements sur la passation des marchés dans le cadre de projets financés par la </w:t>
      </w:r>
      <w:r w:rsidR="00E60D06">
        <w:t>BIsD</w:t>
      </w:r>
      <w:r>
        <w:t xml:space="preserve"> sont invitées à prendre contact avec les services suivants :</w:t>
      </w:r>
    </w:p>
    <w:p w14:paraId="33CD3178" w14:textId="77777777" w:rsidR="00EB6073" w:rsidRDefault="00EB6073" w:rsidP="00EB6073"/>
    <w:p w14:paraId="33CD3179" w14:textId="77777777" w:rsidR="00CB5B9E" w:rsidRDefault="00897735" w:rsidP="00CB5B9E">
      <w:pPr>
        <w:pStyle w:val="NoSpacing"/>
        <w:jc w:val="center"/>
        <w:rPr>
          <w:spacing w:val="-7"/>
        </w:rPr>
      </w:pPr>
      <w:r w:rsidRPr="00FA78AE">
        <w:t>Project Procurement (PPR)</w:t>
      </w:r>
      <w:r w:rsidRPr="00FA78AE">
        <w:br/>
      </w:r>
      <w:r w:rsidR="00CB5B9E">
        <w:rPr>
          <w:spacing w:val="-7"/>
        </w:rPr>
        <w:t>Country Programs Complex (CPC)</w:t>
      </w:r>
    </w:p>
    <w:p w14:paraId="33CD317A" w14:textId="77777777" w:rsidR="00897735" w:rsidRPr="00FA78AE" w:rsidRDefault="00CB5B9E" w:rsidP="00CB5B9E">
      <w:pPr>
        <w:pStyle w:val="NoSpacing"/>
        <w:jc w:val="center"/>
      </w:pPr>
      <w:r>
        <w:t>The Islamic Development Bank</w:t>
      </w:r>
      <w:r>
        <w:br/>
      </w:r>
      <w:r w:rsidR="00897735" w:rsidRPr="00FA78AE">
        <w:t>The Islamic Development Bank</w:t>
      </w:r>
      <w:r w:rsidR="00897735" w:rsidRPr="00FA78AE">
        <w:br/>
      </w:r>
      <w:r>
        <w:t>8111 King Khalid St.</w:t>
      </w:r>
      <w:r>
        <w:br/>
        <w:t>AI Nuzlah AI Yamania Dist. Unit No. 1</w:t>
      </w:r>
      <w:r>
        <w:br/>
        <w:t>Jeddah 22332-2444</w:t>
      </w:r>
      <w:r w:rsidR="00897735" w:rsidRPr="00FA78AE">
        <w:br/>
        <w:t>Kingdom of Saudi Arabia</w:t>
      </w:r>
      <w:hyperlink r:id="rId10" w:history="1"/>
      <w:r w:rsidR="00897735" w:rsidRPr="00FA78AE">
        <w:t xml:space="preserve"> </w:t>
      </w:r>
      <w:r w:rsidR="00897735" w:rsidRPr="00FA78AE">
        <w:br/>
      </w:r>
      <w:hyperlink r:id="rId11" w:history="1">
        <w:r w:rsidR="00897735" w:rsidRPr="00FA78AE">
          <w:rPr>
            <w:rStyle w:val="Hyperlink"/>
            <w:spacing w:val="-2"/>
          </w:rPr>
          <w:t>ppr@isdb.org</w:t>
        </w:r>
      </w:hyperlink>
    </w:p>
    <w:p w14:paraId="33CD317B" w14:textId="77777777" w:rsidR="00897735" w:rsidRPr="001D1120" w:rsidRDefault="00897735" w:rsidP="00897735">
      <w:pPr>
        <w:pStyle w:val="NoSpacing"/>
        <w:jc w:val="center"/>
        <w:rPr>
          <w:b/>
          <w:bCs/>
          <w:lang w:val="fr-FR"/>
        </w:rPr>
      </w:pPr>
      <w:r w:rsidRPr="001D1120">
        <w:rPr>
          <w:b/>
          <w:bCs/>
          <w:lang w:val="fr-FR"/>
        </w:rPr>
        <w:t>www.isdb.org</w:t>
      </w:r>
    </w:p>
    <w:p w14:paraId="33CD317C" w14:textId="77777777" w:rsidR="000573E9" w:rsidRPr="001D1120" w:rsidRDefault="000573E9" w:rsidP="000573E9">
      <w:pPr>
        <w:tabs>
          <w:tab w:val="center" w:pos="4680"/>
        </w:tabs>
        <w:rPr>
          <w:color w:val="0000FF"/>
          <w:u w:val="single"/>
        </w:rPr>
      </w:pPr>
    </w:p>
    <w:p w14:paraId="33CD317D" w14:textId="77777777" w:rsidR="00897735" w:rsidRPr="001D1120" w:rsidRDefault="00897735">
      <w:pPr>
        <w:tabs>
          <w:tab w:val="center" w:pos="4680"/>
        </w:tabs>
        <w:rPr>
          <w:spacing w:val="-3"/>
        </w:rPr>
        <w:sectPr w:rsidR="00897735" w:rsidRPr="001D1120" w:rsidSect="006D6D4D">
          <w:headerReference w:type="even" r:id="rId12"/>
          <w:headerReference w:type="default" r:id="rId13"/>
          <w:headerReference w:type="first" r:id="rId14"/>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p>
    <w:p w14:paraId="33CD317E" w14:textId="77777777" w:rsidR="0079054E" w:rsidRPr="001D1120" w:rsidRDefault="0079054E">
      <w:pPr>
        <w:tabs>
          <w:tab w:val="center" w:pos="4680"/>
        </w:tabs>
        <w:rPr>
          <w:spacing w:val="-3"/>
        </w:rPr>
      </w:pPr>
    </w:p>
    <w:p w14:paraId="33CD317F" w14:textId="77777777" w:rsidR="0079054E" w:rsidRPr="000A2A39" w:rsidRDefault="00C667CD">
      <w:pPr>
        <w:pStyle w:val="Title"/>
        <w:rPr>
          <w:lang w:val="fr-FR"/>
        </w:rPr>
      </w:pPr>
      <w:r w:rsidRPr="000A2A39">
        <w:rPr>
          <w:lang w:val="fr-FR"/>
        </w:rPr>
        <w:t>Description s</w:t>
      </w:r>
      <w:r w:rsidR="0079054E" w:rsidRPr="000A2A39">
        <w:rPr>
          <w:lang w:val="fr-FR"/>
        </w:rPr>
        <w:t>ommaire</w:t>
      </w:r>
    </w:p>
    <w:p w14:paraId="33CD3180" w14:textId="77777777" w:rsidR="0079054E" w:rsidRPr="000A2A39" w:rsidRDefault="0079054E"/>
    <w:p w14:paraId="33CD3181" w14:textId="77777777" w:rsidR="001D48D6" w:rsidRDefault="001D48D6" w:rsidP="001D48D6">
      <w:pPr>
        <w:suppressAutoHyphens w:val="0"/>
        <w:overflowPunct/>
        <w:autoSpaceDE/>
        <w:autoSpaceDN/>
        <w:adjustRightInd/>
        <w:textAlignment w:val="auto"/>
      </w:pPr>
      <w:bookmarkStart w:id="7" w:name="_Hlt480811697"/>
      <w:r w:rsidRPr="000A2A39">
        <w:t xml:space="preserve">Le présent </w:t>
      </w:r>
      <w:bookmarkEnd w:id="7"/>
      <w:r w:rsidRPr="000A2A39">
        <w:t xml:space="preserve">Dossier Type de </w:t>
      </w:r>
      <w:r w:rsidR="0026305F">
        <w:t>pré-qualifi</w:t>
      </w:r>
      <w:r w:rsidRPr="000A2A39">
        <w:t xml:space="preserve">cation </w:t>
      </w:r>
      <w:r>
        <w:t>(DTP) comprend</w:t>
      </w:r>
      <w:r w:rsidRPr="000A2A39">
        <w:t xml:space="preserve"> </w:t>
      </w:r>
      <w:r>
        <w:t xml:space="preserve">le Document de pré-qualification pour la passation des marchés de travaux et un Guide de l’utilisateur. </w:t>
      </w:r>
    </w:p>
    <w:p w14:paraId="33CD3182" w14:textId="77777777" w:rsidR="001D48D6" w:rsidRDefault="001D48D6" w:rsidP="001D48D6">
      <w:pPr>
        <w:pStyle w:val="Footer"/>
      </w:pPr>
    </w:p>
    <w:p w14:paraId="33CD3183" w14:textId="77777777" w:rsidR="006563F9" w:rsidRPr="001D48D6" w:rsidRDefault="001D48D6" w:rsidP="001D48D6">
      <w:pPr>
        <w:pStyle w:val="Footer"/>
        <w:rPr>
          <w:sz w:val="24"/>
          <w:szCs w:val="24"/>
        </w:rPr>
      </w:pPr>
      <w:r w:rsidRPr="001D48D6">
        <w:rPr>
          <w:sz w:val="24"/>
          <w:szCs w:val="24"/>
        </w:rPr>
        <w:t>Le DTP est brièvement décrit ci-après</w:t>
      </w:r>
      <w:r>
        <w:rPr>
          <w:sz w:val="24"/>
          <w:szCs w:val="24"/>
        </w:rPr>
        <w:t>.</w:t>
      </w:r>
    </w:p>
    <w:p w14:paraId="33CD3184" w14:textId="77777777" w:rsidR="001D48D6" w:rsidRDefault="001D48D6" w:rsidP="001D48D6">
      <w:pPr>
        <w:pStyle w:val="Footer"/>
        <w:rPr>
          <w:sz w:val="24"/>
        </w:rPr>
      </w:pPr>
    </w:p>
    <w:p w14:paraId="33CD3185" w14:textId="77777777" w:rsidR="00897735" w:rsidRPr="000A2A39" w:rsidRDefault="00897735" w:rsidP="001D48D6">
      <w:pPr>
        <w:pStyle w:val="Footer"/>
        <w:rPr>
          <w:sz w:val="24"/>
        </w:rPr>
      </w:pPr>
      <w:r>
        <w:rPr>
          <w:sz w:val="24"/>
        </w:rPr>
        <w:t>DOCUMENT DE PRE-QUALIFICATION POUR LA PASSATION DES MARCHES DE TRAVAUX</w:t>
      </w:r>
    </w:p>
    <w:p w14:paraId="33CD3186" w14:textId="77777777" w:rsidR="006563F9" w:rsidRPr="000A2A39" w:rsidRDefault="006563F9" w:rsidP="005C71D2">
      <w:pPr>
        <w:spacing w:before="240" w:after="120"/>
        <w:rPr>
          <w:b/>
        </w:rPr>
      </w:pPr>
      <w:r w:rsidRPr="000A2A39">
        <w:rPr>
          <w:b/>
        </w:rPr>
        <w:t xml:space="preserve">PARTIE 1 – PROCÉDURES DE </w:t>
      </w:r>
      <w:r w:rsidR="0026305F">
        <w:rPr>
          <w:b/>
        </w:rPr>
        <w:t>PRÉ-QUALIFI</w:t>
      </w:r>
      <w:r w:rsidR="00F0653B" w:rsidRPr="000A2A39">
        <w:rPr>
          <w:b/>
        </w:rPr>
        <w:t>CATION</w:t>
      </w:r>
    </w:p>
    <w:p w14:paraId="33CD3187" w14:textId="77777777" w:rsidR="006563F9" w:rsidRPr="000A2A39" w:rsidRDefault="006563F9" w:rsidP="006563F9">
      <w:pPr>
        <w:spacing w:after="200"/>
        <w:rPr>
          <w:b/>
        </w:rPr>
      </w:pPr>
      <w:bookmarkStart w:id="8" w:name="_Toc473868388"/>
      <w:r w:rsidRPr="000A2A39">
        <w:rPr>
          <w:b/>
        </w:rPr>
        <w:t>Section I.</w:t>
      </w:r>
      <w:r w:rsidRPr="000A2A39">
        <w:rPr>
          <w:b/>
        </w:rPr>
        <w:tab/>
        <w:t>Instructions aux candidats (</w:t>
      </w:r>
      <w:r w:rsidR="00B9039E" w:rsidRPr="000A2A39">
        <w:rPr>
          <w:b/>
        </w:rPr>
        <w:t>IC</w:t>
      </w:r>
      <w:r w:rsidRPr="000A2A39">
        <w:rPr>
          <w:b/>
        </w:rPr>
        <w:t>)</w:t>
      </w:r>
      <w:bookmarkEnd w:id="8"/>
    </w:p>
    <w:p w14:paraId="33CD3188" w14:textId="77777777" w:rsidR="006563F9" w:rsidRPr="000A2A39" w:rsidRDefault="006563F9" w:rsidP="006563F9">
      <w:pPr>
        <w:spacing w:after="200"/>
        <w:ind w:left="1440"/>
      </w:pPr>
      <w:r w:rsidRPr="000A2A39">
        <w:t xml:space="preserve">Cette Section énonce les procédures que les Candidats doivent suivre lorsqu’ils préparent et soumettent leur candidature </w:t>
      </w:r>
      <w:r w:rsidR="00B9039E" w:rsidRPr="000A2A39">
        <w:t>pour la</w:t>
      </w:r>
      <w:r w:rsidRPr="000A2A39">
        <w:t xml:space="preserve"> </w:t>
      </w:r>
      <w:r w:rsidR="0026305F">
        <w:t>pré-qualifi</w:t>
      </w:r>
      <w:r w:rsidR="00F0653B" w:rsidRPr="000A2A39">
        <w:t>cation</w:t>
      </w:r>
      <w:r w:rsidRPr="000A2A39">
        <w:t xml:space="preserve">. On y trouve aussi des informations sur l’ouverture et l’évaluation des </w:t>
      </w:r>
      <w:r w:rsidR="00B9039E" w:rsidRPr="000A2A39">
        <w:t>candidatures</w:t>
      </w:r>
      <w:r w:rsidRPr="000A2A39">
        <w:t xml:space="preserve">. </w:t>
      </w:r>
      <w:r w:rsidRPr="000A2A39">
        <w:rPr>
          <w:b/>
        </w:rPr>
        <w:t>La Section I inclut des dispositions à utiliser sans modifications</w:t>
      </w:r>
      <w:r w:rsidRPr="000A2A39">
        <w:t xml:space="preserve">. </w:t>
      </w:r>
    </w:p>
    <w:p w14:paraId="33CD3189" w14:textId="77777777" w:rsidR="006563F9" w:rsidRPr="000A2A39" w:rsidRDefault="006563F9" w:rsidP="006563F9">
      <w:pPr>
        <w:spacing w:after="200"/>
        <w:rPr>
          <w:b/>
        </w:rPr>
      </w:pPr>
      <w:bookmarkStart w:id="9" w:name="_Toc473868389"/>
      <w:r w:rsidRPr="000A2A39">
        <w:rPr>
          <w:b/>
        </w:rPr>
        <w:t>Section II.</w:t>
      </w:r>
      <w:r w:rsidRPr="000A2A39">
        <w:rPr>
          <w:b/>
        </w:rPr>
        <w:tab/>
        <w:t xml:space="preserve">Données particulières </w:t>
      </w:r>
      <w:r w:rsidR="0081577A" w:rsidRPr="000A2A39">
        <w:rPr>
          <w:b/>
        </w:rPr>
        <w:t xml:space="preserve">de la </w:t>
      </w:r>
      <w:r w:rsidR="0026305F">
        <w:rPr>
          <w:b/>
        </w:rPr>
        <w:t>pré-qualifi</w:t>
      </w:r>
      <w:r w:rsidR="00F0653B" w:rsidRPr="000A2A39">
        <w:rPr>
          <w:b/>
        </w:rPr>
        <w:t>cation</w:t>
      </w:r>
      <w:r w:rsidRPr="000A2A39">
        <w:rPr>
          <w:b/>
        </w:rPr>
        <w:t xml:space="preserve"> (</w:t>
      </w:r>
      <w:bookmarkEnd w:id="9"/>
      <w:r w:rsidR="0081577A" w:rsidRPr="000A2A39">
        <w:rPr>
          <w:b/>
        </w:rPr>
        <w:t>DPP</w:t>
      </w:r>
      <w:r w:rsidRPr="000A2A39">
        <w:rPr>
          <w:b/>
        </w:rPr>
        <w:t>)</w:t>
      </w:r>
    </w:p>
    <w:p w14:paraId="33CD318A" w14:textId="77777777" w:rsidR="006563F9" w:rsidRPr="000A2A39" w:rsidRDefault="006563F9" w:rsidP="006563F9">
      <w:pPr>
        <w:spacing w:after="200"/>
        <w:ind w:left="1440"/>
      </w:pPr>
      <w:r w:rsidRPr="000A2A39">
        <w:t xml:space="preserve">Cette Section inclut les dispositions qui sont spécifiques à chaque </w:t>
      </w:r>
      <w:r w:rsidR="0026305F">
        <w:t>pré-qualifi</w:t>
      </w:r>
      <w:r w:rsidR="00F0653B" w:rsidRPr="000A2A39">
        <w:t>cation</w:t>
      </w:r>
      <w:r w:rsidRPr="000A2A39">
        <w:t xml:space="preserve"> et complète les informations ou les conditions énoncées à la Section I, Instructions aux Candidats. </w:t>
      </w:r>
    </w:p>
    <w:p w14:paraId="33CD318B" w14:textId="77777777" w:rsidR="006563F9" w:rsidRPr="000A2A39" w:rsidRDefault="006563F9" w:rsidP="007479DF">
      <w:pPr>
        <w:spacing w:after="200"/>
        <w:rPr>
          <w:b/>
        </w:rPr>
      </w:pPr>
      <w:bookmarkStart w:id="10" w:name="_Toc473868390"/>
      <w:r w:rsidRPr="000A2A39">
        <w:rPr>
          <w:b/>
        </w:rPr>
        <w:t>Section III.</w:t>
      </w:r>
      <w:r w:rsidRPr="000A2A39">
        <w:rPr>
          <w:b/>
        </w:rPr>
        <w:tab/>
      </w:r>
      <w:bookmarkEnd w:id="10"/>
      <w:r w:rsidRPr="000A2A39">
        <w:rPr>
          <w:b/>
        </w:rPr>
        <w:t xml:space="preserve">Critères et conditions de </w:t>
      </w:r>
      <w:r w:rsidR="0026305F">
        <w:rPr>
          <w:b/>
        </w:rPr>
        <w:t>pré-qualifi</w:t>
      </w:r>
      <w:r w:rsidR="00F0653B" w:rsidRPr="000A2A39">
        <w:rPr>
          <w:b/>
        </w:rPr>
        <w:t>cation</w:t>
      </w:r>
      <w:r w:rsidRPr="000A2A39">
        <w:rPr>
          <w:b/>
        </w:rPr>
        <w:t xml:space="preserve"> </w:t>
      </w:r>
    </w:p>
    <w:p w14:paraId="33CD318C" w14:textId="77777777" w:rsidR="006563F9" w:rsidRPr="000A2A39" w:rsidRDefault="006563F9" w:rsidP="007479DF">
      <w:pPr>
        <w:spacing w:after="200"/>
        <w:ind w:left="1440"/>
      </w:pPr>
      <w:r w:rsidRPr="000A2A39">
        <w:t xml:space="preserve">Cette Section inclut les méthodes, critères et conditions à utiliser pour décider comment les Candidats seront </w:t>
      </w:r>
      <w:r w:rsidR="0026305F">
        <w:t>pré-qualifi</w:t>
      </w:r>
      <w:r w:rsidR="000A2A39" w:rsidRPr="000A2A39">
        <w:t>és</w:t>
      </w:r>
      <w:r w:rsidRPr="000A2A39">
        <w:t xml:space="preserve"> puis invités à soumettre une offre. </w:t>
      </w:r>
    </w:p>
    <w:p w14:paraId="33CD318D" w14:textId="77777777" w:rsidR="006563F9" w:rsidRPr="000A2A39" w:rsidRDefault="006563F9" w:rsidP="006563F9">
      <w:pPr>
        <w:spacing w:after="200"/>
        <w:rPr>
          <w:b/>
        </w:rPr>
      </w:pPr>
      <w:bookmarkStart w:id="11" w:name="_Toc473868391"/>
      <w:r w:rsidRPr="000A2A39">
        <w:rPr>
          <w:b/>
        </w:rPr>
        <w:t>Section IV.</w:t>
      </w:r>
      <w:r w:rsidRPr="000A2A39">
        <w:rPr>
          <w:b/>
        </w:rPr>
        <w:tab/>
        <w:t>Formulaires de candidature</w:t>
      </w:r>
      <w:bookmarkEnd w:id="11"/>
    </w:p>
    <w:p w14:paraId="33CD318E" w14:textId="77777777" w:rsidR="006563F9" w:rsidRPr="000A2A39" w:rsidRDefault="006563F9" w:rsidP="006563F9">
      <w:pPr>
        <w:spacing w:after="200"/>
        <w:ind w:left="1440"/>
      </w:pPr>
      <w:r w:rsidRPr="000A2A39">
        <w:t>Cette Section inclut le</w:t>
      </w:r>
      <w:r w:rsidR="007479DF">
        <w:t xml:space="preserve"> Formulaire de Candidature et d’autre</w:t>
      </w:r>
      <w:r w:rsidRPr="000A2A39">
        <w:t xml:space="preserve">s formulaires qui </w:t>
      </w:r>
      <w:r w:rsidR="007479DF">
        <w:t>doiv</w:t>
      </w:r>
      <w:r w:rsidRPr="000A2A39">
        <w:t xml:space="preserve">ent </w:t>
      </w:r>
      <w:r w:rsidR="007479DF">
        <w:t xml:space="preserve">être présentés dans </w:t>
      </w:r>
      <w:r w:rsidR="00912D2C">
        <w:t>le Dossier</w:t>
      </w:r>
      <w:r w:rsidRPr="000A2A39">
        <w:t xml:space="preserve"> de candidature.</w:t>
      </w:r>
      <w:r w:rsidR="005448EE" w:rsidRPr="000A2A39">
        <w:t xml:space="preserve"> </w:t>
      </w:r>
    </w:p>
    <w:p w14:paraId="33CD318F" w14:textId="77777777" w:rsidR="006563F9" w:rsidRPr="000A2A39" w:rsidRDefault="00B9039E" w:rsidP="006563F9">
      <w:pPr>
        <w:spacing w:after="200"/>
        <w:rPr>
          <w:b/>
        </w:rPr>
      </w:pPr>
      <w:r w:rsidRPr="000A2A39">
        <w:rPr>
          <w:b/>
        </w:rPr>
        <w:t>Section V.</w:t>
      </w:r>
      <w:r w:rsidRPr="000A2A39">
        <w:rPr>
          <w:b/>
        </w:rPr>
        <w:tab/>
      </w:r>
      <w:r w:rsidR="005171DA">
        <w:rPr>
          <w:b/>
        </w:rPr>
        <w:t>Pays éligibles</w:t>
      </w:r>
    </w:p>
    <w:p w14:paraId="33CD3190" w14:textId="77777777" w:rsidR="0081577A" w:rsidRDefault="0081577A" w:rsidP="0081577A">
      <w:pPr>
        <w:pStyle w:val="List"/>
        <w:rPr>
          <w:lang w:val="fr-FR"/>
        </w:rPr>
      </w:pPr>
      <w:r w:rsidRPr="000A2A39">
        <w:rPr>
          <w:lang w:val="fr-FR"/>
        </w:rPr>
        <w:t>Cette Section contient les renseignements concernant les critères de provenance.</w:t>
      </w:r>
    </w:p>
    <w:p w14:paraId="33CD3191" w14:textId="77777777" w:rsidR="003C7D4A" w:rsidRDefault="003C7D4A" w:rsidP="003C7D4A">
      <w:pPr>
        <w:pStyle w:val="List"/>
        <w:ind w:left="0"/>
        <w:rPr>
          <w:lang w:val="fr-FR"/>
        </w:rPr>
      </w:pPr>
      <w:r>
        <w:rPr>
          <w:b/>
          <w:lang w:val="fr-FR"/>
        </w:rPr>
        <w:t>Section VI.</w:t>
      </w:r>
      <w:r>
        <w:rPr>
          <w:b/>
          <w:lang w:val="fr-FR"/>
        </w:rPr>
        <w:tab/>
        <w:t xml:space="preserve">Règles de la </w:t>
      </w:r>
      <w:r w:rsidR="00E60D06">
        <w:rPr>
          <w:b/>
          <w:lang w:val="fr-FR"/>
        </w:rPr>
        <w:t>BIsD</w:t>
      </w:r>
      <w:r>
        <w:rPr>
          <w:b/>
          <w:lang w:val="fr-FR"/>
        </w:rPr>
        <w:t xml:space="preserve"> en matière de Fraude et Corruption</w:t>
      </w:r>
    </w:p>
    <w:p w14:paraId="33CD3192" w14:textId="77777777" w:rsidR="003C7D4A" w:rsidRDefault="007479DF" w:rsidP="003C7D4A">
      <w:pPr>
        <w:pStyle w:val="List"/>
        <w:rPr>
          <w:lang w:val="fr-FR"/>
        </w:rPr>
      </w:pPr>
      <w:r>
        <w:rPr>
          <w:lang w:val="fr-FR"/>
        </w:rPr>
        <w:t xml:space="preserve">Cette </w:t>
      </w:r>
      <w:r w:rsidR="003C7D4A">
        <w:rPr>
          <w:lang w:val="fr-FR"/>
        </w:rPr>
        <w:t xml:space="preserve">Section se réfère aux règles de la </w:t>
      </w:r>
      <w:r w:rsidR="00E60D06">
        <w:rPr>
          <w:lang w:val="fr-FR"/>
        </w:rPr>
        <w:t>BIsD</w:t>
      </w:r>
      <w:r w:rsidR="003C7D4A">
        <w:rPr>
          <w:lang w:val="fr-FR"/>
        </w:rPr>
        <w:t xml:space="preserve"> en matière de fraude et corruption applicable au </w:t>
      </w:r>
      <w:r>
        <w:rPr>
          <w:lang w:val="fr-FR"/>
        </w:rPr>
        <w:t>processus de pré-qualification</w:t>
      </w:r>
      <w:r w:rsidR="003C7D4A">
        <w:rPr>
          <w:lang w:val="fr-FR"/>
        </w:rPr>
        <w:t>.</w:t>
      </w:r>
    </w:p>
    <w:p w14:paraId="33CD3193" w14:textId="77777777" w:rsidR="006563F9" w:rsidRPr="000A2A39" w:rsidRDefault="00574374" w:rsidP="007479DF">
      <w:pPr>
        <w:spacing w:before="240" w:after="120"/>
        <w:rPr>
          <w:b/>
        </w:rPr>
      </w:pPr>
      <w:r w:rsidRPr="000A2A39">
        <w:rPr>
          <w:b/>
        </w:rPr>
        <w:t>PARTIE 2</w:t>
      </w:r>
      <w:r w:rsidR="005448EE" w:rsidRPr="000A2A39">
        <w:rPr>
          <w:b/>
        </w:rPr>
        <w:t xml:space="preserve"> </w:t>
      </w:r>
      <w:r w:rsidR="007479DF" w:rsidRPr="000A2A39">
        <w:rPr>
          <w:b/>
        </w:rPr>
        <w:t>–</w:t>
      </w:r>
      <w:r w:rsidR="007479DF">
        <w:rPr>
          <w:b/>
        </w:rPr>
        <w:t xml:space="preserve"> </w:t>
      </w:r>
      <w:r w:rsidRPr="000A2A39">
        <w:rPr>
          <w:b/>
        </w:rPr>
        <w:t>SPÉCIFICATION</w:t>
      </w:r>
      <w:r w:rsidR="006563F9" w:rsidRPr="000A2A39">
        <w:rPr>
          <w:b/>
        </w:rPr>
        <w:t xml:space="preserve"> DES TRAVAUX</w:t>
      </w:r>
    </w:p>
    <w:p w14:paraId="33CD3194" w14:textId="77777777" w:rsidR="006563F9" w:rsidRPr="000A2A39" w:rsidRDefault="006563F9" w:rsidP="006563F9">
      <w:pPr>
        <w:spacing w:after="200"/>
      </w:pPr>
      <w:bookmarkStart w:id="12" w:name="_Toc473868393"/>
      <w:r w:rsidRPr="000A2A39">
        <w:rPr>
          <w:b/>
        </w:rPr>
        <w:t>Section VI</w:t>
      </w:r>
      <w:r w:rsidR="003C7D4A">
        <w:rPr>
          <w:b/>
        </w:rPr>
        <w:t>I</w:t>
      </w:r>
      <w:r w:rsidRPr="000A2A39">
        <w:rPr>
          <w:b/>
        </w:rPr>
        <w:t>.</w:t>
      </w:r>
      <w:r w:rsidRPr="000A2A39">
        <w:rPr>
          <w:b/>
        </w:rPr>
        <w:tab/>
        <w:t>Étendue des Travaux</w:t>
      </w:r>
      <w:bookmarkEnd w:id="12"/>
    </w:p>
    <w:p w14:paraId="33CD3195" w14:textId="77777777" w:rsidR="0081577A" w:rsidRPr="000A2A39" w:rsidRDefault="006563F9" w:rsidP="007479DF">
      <w:pPr>
        <w:pStyle w:val="Style8"/>
        <w:spacing w:after="100" w:afterAutospacing="1" w:line="264" w:lineRule="exact"/>
        <w:ind w:left="1368"/>
        <w:rPr>
          <w:spacing w:val="-2"/>
          <w:lang w:val="fr-FR"/>
        </w:rPr>
      </w:pPr>
      <w:r w:rsidRPr="000A2A39">
        <w:rPr>
          <w:lang w:val="fr-FR"/>
        </w:rPr>
        <w:t xml:space="preserve">Cette Section inclut une description sommaire, le calendrier de réalisation et d’achèvement, les spécifications techniques et les </w:t>
      </w:r>
      <w:r w:rsidR="007479DF">
        <w:rPr>
          <w:lang w:val="fr-FR"/>
        </w:rPr>
        <w:t>informations relatives au Site et autres renseignements relatifs aux</w:t>
      </w:r>
      <w:r w:rsidRPr="000A2A39">
        <w:rPr>
          <w:lang w:val="fr-FR"/>
        </w:rPr>
        <w:t xml:space="preserve"> Travaux qui font l’objet de cette </w:t>
      </w:r>
      <w:r w:rsidR="0026305F">
        <w:rPr>
          <w:lang w:val="fr-FR"/>
        </w:rPr>
        <w:t>pré-qualifi</w:t>
      </w:r>
      <w:r w:rsidR="00F0653B" w:rsidRPr="000A2A39">
        <w:rPr>
          <w:lang w:val="fr-FR"/>
        </w:rPr>
        <w:t>cation</w:t>
      </w:r>
      <w:r w:rsidRPr="000A2A39">
        <w:rPr>
          <w:lang w:val="fr-FR"/>
        </w:rPr>
        <w:t xml:space="preserve">. </w:t>
      </w:r>
    </w:p>
    <w:p w14:paraId="33CD3196" w14:textId="77777777" w:rsidR="0079054E" w:rsidRPr="000A2A39" w:rsidRDefault="0079054E">
      <w:pPr>
        <w:pStyle w:val="List"/>
        <w:rPr>
          <w:lang w:val="fr-FR"/>
        </w:rPr>
      </w:pPr>
    </w:p>
    <w:p w14:paraId="33CD3197" w14:textId="77777777" w:rsidR="006D6D4D" w:rsidRDefault="006D6D4D">
      <w:pPr>
        <w:pStyle w:val="Heading1"/>
        <w:rPr>
          <w:b w:val="0"/>
          <w:sz w:val="24"/>
        </w:rPr>
        <w:sectPr w:rsidR="006D6D4D" w:rsidSect="006D6D4D">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bookmarkStart w:id="13" w:name="_Toc348175650"/>
    </w:p>
    <w:p w14:paraId="33CD3198" w14:textId="77777777" w:rsidR="0079054E" w:rsidRDefault="0079054E">
      <w:pPr>
        <w:pStyle w:val="Heading1"/>
        <w:rPr>
          <w:b w:val="0"/>
          <w:sz w:val="24"/>
        </w:rPr>
      </w:pPr>
    </w:p>
    <w:p w14:paraId="33CD3199" w14:textId="77777777" w:rsidR="0079054E" w:rsidRDefault="0079054E"/>
    <w:p w14:paraId="33CD319A" w14:textId="77777777" w:rsidR="00912D2C" w:rsidRPr="000A2A39" w:rsidRDefault="00912D2C"/>
    <w:p w14:paraId="33CD319B" w14:textId="77777777" w:rsidR="0079054E" w:rsidRPr="001B1803" w:rsidRDefault="0079054E" w:rsidP="007479DF">
      <w:pPr>
        <w:pStyle w:val="Style5"/>
        <w:spacing w:before="120"/>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pPr>
      <w:r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 xml:space="preserve">DOSSIER </w:t>
      </w:r>
      <w:r w:rsidR="0081577A"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DE PRE</w:t>
      </w:r>
      <w:r w:rsidR="007479DF"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w:t>
      </w:r>
      <w:r w:rsidR="0081577A"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QUALIFICATION</w:t>
      </w:r>
    </w:p>
    <w:p w14:paraId="33CD319C" w14:textId="77777777" w:rsidR="00F0653B" w:rsidRPr="001B1803" w:rsidRDefault="007479DF" w:rsidP="007479DF">
      <w:pPr>
        <w:pStyle w:val="Style5"/>
        <w:spacing w:before="120"/>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pPr>
      <w:r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P</w:t>
      </w:r>
      <w:r w:rsidR="0079054E"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our</w:t>
      </w:r>
      <w:r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 xml:space="preserve"> </w:t>
      </w:r>
      <w:r w:rsidR="00297771"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la passation de marchés</w:t>
      </w:r>
      <w:r w:rsidR="00C667CD"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 xml:space="preserve"> </w:t>
      </w:r>
      <w:r w:rsidR="0079054E"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de</w:t>
      </w:r>
      <w:r w:rsidR="004B2CA6"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w:t>
      </w:r>
    </w:p>
    <w:p w14:paraId="33CD319D" w14:textId="77777777" w:rsidR="0079054E" w:rsidRPr="001B1803" w:rsidRDefault="0079054E" w:rsidP="007479DF">
      <w:pPr>
        <w:pStyle w:val="Style5"/>
        <w:spacing w:before="756" w:after="756"/>
        <w:rPr>
          <w:rFonts w:asciiTheme="majorHAnsi" w:hAnsiTheme="majorHAnsi"/>
          <w:i/>
          <w:iCs/>
          <w:sz w:val="36"/>
          <w:szCs w:val="36"/>
          <w:lang w:val="fr-FR"/>
          <w14:shadow w14:blurRad="50800" w14:dist="38100" w14:dir="2700000" w14:sx="100000" w14:sy="100000" w14:kx="0" w14:ky="0" w14:algn="tl">
            <w14:srgbClr w14:val="000000">
              <w14:alpha w14:val="60000"/>
            </w14:srgbClr>
          </w14:shadow>
        </w:rPr>
      </w:pPr>
      <w:r w:rsidRPr="001B1803">
        <w:rPr>
          <w:rFonts w:asciiTheme="majorHAnsi" w:hAnsiTheme="majorHAnsi"/>
          <w:i/>
          <w:iCs/>
          <w:sz w:val="36"/>
          <w:szCs w:val="36"/>
          <w:lang w:val="fr-FR"/>
          <w14:shadow w14:blurRad="50800" w14:dist="38100" w14:dir="2700000" w14:sx="100000" w14:sy="100000" w14:kx="0" w14:ky="0" w14:algn="tl">
            <w14:srgbClr w14:val="000000">
              <w14:alpha w14:val="60000"/>
            </w14:srgbClr>
          </w14:shadow>
        </w:rPr>
        <w:t>[insérer l’identification des Travaux]</w:t>
      </w:r>
    </w:p>
    <w:p w14:paraId="33CD319E" w14:textId="77777777" w:rsidR="00AF0778" w:rsidRPr="000A2A39" w:rsidRDefault="00AF0778" w:rsidP="00C667CD">
      <w:pPr>
        <w:rPr>
          <w:b/>
          <w:sz w:val="28"/>
        </w:rPr>
      </w:pPr>
    </w:p>
    <w:p w14:paraId="33CD319F" w14:textId="77777777" w:rsidR="0079054E" w:rsidRPr="000A2A39" w:rsidRDefault="001542F5">
      <w:r w:rsidRPr="000A2A39">
        <w:rPr>
          <w:b/>
          <w:sz w:val="28"/>
        </w:rPr>
        <w:t>Avis de</w:t>
      </w:r>
      <w:r w:rsidR="0081577A" w:rsidRPr="000A2A39">
        <w:rPr>
          <w:b/>
          <w:sz w:val="28"/>
        </w:rPr>
        <w:t xml:space="preserve"> </w:t>
      </w:r>
      <w:r w:rsidR="00F0653B" w:rsidRPr="000A2A39">
        <w:rPr>
          <w:b/>
          <w:sz w:val="28"/>
        </w:rPr>
        <w:t>pré</w:t>
      </w:r>
      <w:r w:rsidR="0026305F">
        <w:rPr>
          <w:b/>
          <w:sz w:val="28"/>
        </w:rPr>
        <w:t>-</w:t>
      </w:r>
      <w:r w:rsidR="00F0653B" w:rsidRPr="000A2A39">
        <w:rPr>
          <w:b/>
          <w:sz w:val="28"/>
        </w:rPr>
        <w:t>qualification</w:t>
      </w:r>
      <w:r w:rsidR="0079054E" w:rsidRPr="000A2A39">
        <w:rPr>
          <w:b/>
          <w:sz w:val="28"/>
        </w:rPr>
        <w:t> :</w:t>
      </w:r>
      <w:r w:rsidR="0079054E" w:rsidRPr="000A2A39">
        <w:t xml:space="preserve"> </w:t>
      </w:r>
      <w:r w:rsidR="00C667CD" w:rsidRPr="000A2A39">
        <w:tab/>
      </w:r>
      <w:r w:rsidR="0079054E" w:rsidRPr="000A2A39">
        <w:t>[insérer la référence]</w:t>
      </w:r>
    </w:p>
    <w:p w14:paraId="33CD31A0" w14:textId="77777777" w:rsidR="0079054E" w:rsidRDefault="0079054E"/>
    <w:p w14:paraId="33CD31A1" w14:textId="77777777" w:rsidR="00912D2C" w:rsidRDefault="001C1B1F">
      <w:r>
        <w:rPr>
          <w:b/>
          <w:sz w:val="28"/>
        </w:rPr>
        <w:t xml:space="preserve">[AOI ou] </w:t>
      </w:r>
      <w:r w:rsidR="00912D2C" w:rsidRPr="00912D2C">
        <w:rPr>
          <w:b/>
          <w:sz w:val="28"/>
        </w:rPr>
        <w:t>AOI</w:t>
      </w:r>
      <w:r w:rsidR="007479DF">
        <w:rPr>
          <w:b/>
          <w:sz w:val="28"/>
        </w:rPr>
        <w:t>/MP</w:t>
      </w:r>
      <w:r w:rsidR="00912D2C" w:rsidRPr="00912D2C">
        <w:rPr>
          <w:b/>
          <w:sz w:val="28"/>
        </w:rPr>
        <w:t xml:space="preserve"> No :</w:t>
      </w:r>
      <w:r w:rsidR="00912D2C" w:rsidRPr="00912D2C">
        <w:t xml:space="preserve"> </w:t>
      </w:r>
      <w:r w:rsidR="00912D2C" w:rsidRPr="000A2A39">
        <w:tab/>
        <w:t>[insérer la référence]</w:t>
      </w:r>
    </w:p>
    <w:p w14:paraId="33CD31A2" w14:textId="77777777" w:rsidR="00912D2C" w:rsidRDefault="00912D2C" w:rsidP="00912D2C"/>
    <w:p w14:paraId="33CD31A3" w14:textId="77777777" w:rsidR="00912D2C" w:rsidRDefault="00912D2C" w:rsidP="00912D2C">
      <w:r w:rsidRPr="00912D2C">
        <w:rPr>
          <w:b/>
          <w:sz w:val="28"/>
        </w:rPr>
        <w:t>Projet :</w:t>
      </w:r>
      <w:r w:rsidRPr="00912D2C">
        <w:t xml:space="preserve"> </w:t>
      </w:r>
      <w:r w:rsidRPr="000A2A39">
        <w:tab/>
        <w:t>[insérer la référence]</w:t>
      </w:r>
    </w:p>
    <w:p w14:paraId="33CD31A4" w14:textId="77777777" w:rsidR="00912D2C" w:rsidRPr="000A2A39" w:rsidRDefault="00912D2C"/>
    <w:p w14:paraId="33CD31A5" w14:textId="77777777" w:rsidR="0079054E" w:rsidRPr="000A2A39" w:rsidRDefault="001512D4">
      <w:r>
        <w:rPr>
          <w:b/>
          <w:sz w:val="28"/>
        </w:rPr>
        <w:t>Maître de l’Ouvrage</w:t>
      </w:r>
      <w:r w:rsidR="0079054E" w:rsidRPr="000A2A39">
        <w:rPr>
          <w:b/>
          <w:sz w:val="28"/>
        </w:rPr>
        <w:t> :</w:t>
      </w:r>
      <w:r w:rsidR="0079054E" w:rsidRPr="000A2A39">
        <w:t xml:space="preserve"> [insérer le nom </w:t>
      </w:r>
      <w:r w:rsidR="00912D2C">
        <w:t xml:space="preserve">complet </w:t>
      </w:r>
      <w:r w:rsidR="000564BE">
        <w:t xml:space="preserve">du </w:t>
      </w:r>
      <w:r>
        <w:t>Maître de l’Ouvrage</w:t>
      </w:r>
      <w:r w:rsidR="0079054E" w:rsidRPr="000A2A39">
        <w:t>]</w:t>
      </w:r>
    </w:p>
    <w:p w14:paraId="33CD31A6" w14:textId="77777777" w:rsidR="00C667CD" w:rsidRDefault="00C667CD"/>
    <w:p w14:paraId="33CD31A7" w14:textId="77777777" w:rsidR="000564BE" w:rsidRDefault="000564BE" w:rsidP="000564BE">
      <w:r w:rsidRPr="003C7D4A">
        <w:rPr>
          <w:b/>
        </w:rPr>
        <w:t>Pays :</w:t>
      </w:r>
      <w:r>
        <w:t xml:space="preserve"> </w:t>
      </w:r>
      <w:r w:rsidRPr="000A2A39">
        <w:t>[insérer]</w:t>
      </w:r>
    </w:p>
    <w:p w14:paraId="33CD31A8" w14:textId="77777777" w:rsidR="000564BE" w:rsidRPr="000A2A39" w:rsidRDefault="000564BE"/>
    <w:p w14:paraId="33CD31A9" w14:textId="77777777" w:rsidR="000564BE" w:rsidRDefault="000564BE" w:rsidP="000564BE">
      <w:r w:rsidRPr="003C7D4A">
        <w:rPr>
          <w:b/>
        </w:rPr>
        <w:t>Emis le :</w:t>
      </w:r>
      <w:r>
        <w:t xml:space="preserve"> </w:t>
      </w:r>
      <w:r w:rsidRPr="000A2A39">
        <w:t>[insérer la date]</w:t>
      </w:r>
    </w:p>
    <w:p w14:paraId="33CD31AA" w14:textId="77777777" w:rsidR="0079054E" w:rsidRPr="000A2A39" w:rsidRDefault="0079054E"/>
    <w:p w14:paraId="33CD31AB" w14:textId="77777777" w:rsidR="002A107D" w:rsidRDefault="002A107D" w:rsidP="00F47987">
      <w:pPr>
        <w:suppressAutoHyphens w:val="0"/>
        <w:overflowPunct/>
        <w:autoSpaceDE/>
        <w:autoSpaceDN/>
        <w:adjustRightInd/>
        <w:jc w:val="center"/>
        <w:textAlignment w:val="auto"/>
        <w:rPr>
          <w:b/>
          <w:sz w:val="32"/>
        </w:rPr>
      </w:pPr>
      <w:r>
        <w:br w:type="page"/>
      </w:r>
      <w:r>
        <w:rPr>
          <w:b/>
          <w:sz w:val="32"/>
        </w:rPr>
        <w:t>Préface</w:t>
      </w:r>
    </w:p>
    <w:p w14:paraId="33CD31AC" w14:textId="77777777" w:rsidR="002A107D" w:rsidRDefault="002A107D" w:rsidP="002A107D">
      <w:pPr>
        <w:suppressAutoHyphens w:val="0"/>
        <w:overflowPunct/>
        <w:autoSpaceDE/>
        <w:autoSpaceDN/>
        <w:adjustRightInd/>
        <w:jc w:val="left"/>
        <w:textAlignment w:val="auto"/>
        <w:rPr>
          <w:szCs w:val="24"/>
        </w:rPr>
      </w:pPr>
    </w:p>
    <w:p w14:paraId="33CD31AD" w14:textId="77777777" w:rsidR="002A107D" w:rsidRDefault="002A107D" w:rsidP="002A107D">
      <w:pPr>
        <w:suppressAutoHyphens w:val="0"/>
        <w:overflowPunct/>
        <w:autoSpaceDE/>
        <w:autoSpaceDN/>
        <w:adjustRightInd/>
        <w:textAlignment w:val="auto"/>
        <w:rPr>
          <w:szCs w:val="24"/>
        </w:rPr>
      </w:pPr>
      <w:r>
        <w:rPr>
          <w:szCs w:val="24"/>
        </w:rPr>
        <w:t xml:space="preserve">Le présent dossier de </w:t>
      </w:r>
      <w:r w:rsidR="00994049">
        <w:rPr>
          <w:szCs w:val="24"/>
        </w:rPr>
        <w:t>pré-qualifi</w:t>
      </w:r>
      <w:r>
        <w:rPr>
          <w:szCs w:val="24"/>
        </w:rPr>
        <w:t xml:space="preserve">cation pour la passation des marchés de travaux est fondé sur le Document type de </w:t>
      </w:r>
      <w:r w:rsidR="00994049">
        <w:rPr>
          <w:szCs w:val="24"/>
        </w:rPr>
        <w:t>Pré-qualifi</w:t>
      </w:r>
      <w:r>
        <w:rPr>
          <w:szCs w:val="24"/>
        </w:rPr>
        <w:t xml:space="preserve">cation préparé par la </w:t>
      </w:r>
      <w:r w:rsidR="00897735">
        <w:rPr>
          <w:szCs w:val="24"/>
        </w:rPr>
        <w:t>Banque Islamique de Développement</w:t>
      </w:r>
      <w:r w:rsidR="001C1B1F">
        <w:rPr>
          <w:szCs w:val="24"/>
        </w:rPr>
        <w:t xml:space="preserve"> (BIsD)</w:t>
      </w:r>
      <w:r>
        <w:rPr>
          <w:szCs w:val="24"/>
        </w:rPr>
        <w:t xml:space="preserve">. Il reflète les modifications provenant des </w:t>
      </w:r>
      <w:r w:rsidRPr="00220F91">
        <w:rPr>
          <w:i/>
          <w:szCs w:val="24"/>
        </w:rPr>
        <w:t xml:space="preserve">Directives pour </w:t>
      </w:r>
      <w:r w:rsidR="001C1B1F" w:rsidRPr="001C1B1F">
        <w:rPr>
          <w:i/>
          <w:szCs w:val="24"/>
        </w:rPr>
        <w:t>l’acquisition de Biens, Travaux et services connexes dans le cadre des Projets financés par la Banque Islamique de Développement, Septembre 2018</w:t>
      </w:r>
      <w:r>
        <w:rPr>
          <w:szCs w:val="24"/>
        </w:rPr>
        <w:t>.</w:t>
      </w:r>
    </w:p>
    <w:p w14:paraId="33CD31AE" w14:textId="77777777" w:rsidR="0079054E" w:rsidRPr="000A2A39" w:rsidRDefault="00DF1328">
      <w:r w:rsidRPr="000A2A39">
        <w:br w:type="page"/>
      </w:r>
    </w:p>
    <w:p w14:paraId="33CD31AF" w14:textId="77777777" w:rsidR="0081577A" w:rsidRPr="000A2A39" w:rsidRDefault="0081577A" w:rsidP="00C667CD"/>
    <w:p w14:paraId="33CD31B0" w14:textId="77777777" w:rsidR="0079054E" w:rsidRPr="000A2A39" w:rsidRDefault="0079054E"/>
    <w:p w14:paraId="33CD31B1" w14:textId="77777777" w:rsidR="0079054E" w:rsidRPr="000A2A39" w:rsidRDefault="0079054E">
      <w:pPr>
        <w:pStyle w:val="Subtitle2"/>
      </w:pPr>
      <w:bookmarkStart w:id="14" w:name="_Toc494778669"/>
      <w:r w:rsidRPr="000A2A39">
        <w:t>Table des matières</w:t>
      </w:r>
      <w:bookmarkEnd w:id="14"/>
    </w:p>
    <w:p w14:paraId="33CD31B2" w14:textId="77777777" w:rsidR="00631F63" w:rsidRPr="000A2A39" w:rsidRDefault="00631F63"/>
    <w:p w14:paraId="33CD31B3" w14:textId="77777777" w:rsidR="0079054E" w:rsidRPr="000A2A39" w:rsidRDefault="0079054E">
      <w:pPr>
        <w:pStyle w:val="TOC1"/>
      </w:pPr>
    </w:p>
    <w:p w14:paraId="33CD31B4" w14:textId="77777777" w:rsidR="00864222" w:rsidRDefault="006529A2">
      <w:pPr>
        <w:pStyle w:val="TOC1"/>
        <w:tabs>
          <w:tab w:val="right" w:leader="dot" w:pos="9350"/>
        </w:tabs>
        <w:rPr>
          <w:rFonts w:asciiTheme="minorHAnsi" w:eastAsiaTheme="minorEastAsia" w:hAnsiTheme="minorHAnsi" w:cstheme="minorBidi"/>
          <w:b w:val="0"/>
          <w:bCs w:val="0"/>
          <w:iCs w:val="0"/>
          <w:noProof/>
          <w:sz w:val="22"/>
          <w:szCs w:val="22"/>
          <w:lang w:val="en-US" w:eastAsia="en-US"/>
        </w:rPr>
      </w:pPr>
      <w:r>
        <w:rPr>
          <w:b w:val="0"/>
          <w:bCs w:val="0"/>
          <w:iCs w:val="0"/>
        </w:rPr>
        <w:fldChar w:fldCharType="begin"/>
      </w:r>
      <w:r>
        <w:rPr>
          <w:b w:val="0"/>
          <w:bCs w:val="0"/>
          <w:iCs w:val="0"/>
        </w:rPr>
        <w:instrText xml:space="preserve"> TOC \h \z \t "Style2;1;Style3;2" </w:instrText>
      </w:r>
      <w:r>
        <w:rPr>
          <w:b w:val="0"/>
          <w:bCs w:val="0"/>
          <w:iCs w:val="0"/>
        </w:rPr>
        <w:fldChar w:fldCharType="separate"/>
      </w:r>
      <w:hyperlink w:anchor="_Toc2628127" w:history="1">
        <w:r w:rsidR="00864222" w:rsidRPr="00EA5DF4">
          <w:rPr>
            <w:rStyle w:val="Hyperlink"/>
            <w:noProof/>
          </w:rPr>
          <w:t>PARTIE 1 - Procédures de pré-qualification</w:t>
        </w:r>
        <w:r w:rsidR="00864222">
          <w:rPr>
            <w:noProof/>
            <w:webHidden/>
          </w:rPr>
          <w:tab/>
        </w:r>
        <w:r w:rsidR="00864222">
          <w:rPr>
            <w:noProof/>
            <w:webHidden/>
          </w:rPr>
          <w:fldChar w:fldCharType="begin"/>
        </w:r>
        <w:r w:rsidR="00864222">
          <w:rPr>
            <w:noProof/>
            <w:webHidden/>
          </w:rPr>
          <w:instrText xml:space="preserve"> PAGEREF _Toc2628127 \h </w:instrText>
        </w:r>
        <w:r w:rsidR="00864222">
          <w:rPr>
            <w:noProof/>
            <w:webHidden/>
          </w:rPr>
        </w:r>
        <w:r w:rsidR="00864222">
          <w:rPr>
            <w:noProof/>
            <w:webHidden/>
          </w:rPr>
          <w:fldChar w:fldCharType="separate"/>
        </w:r>
        <w:r w:rsidR="003A1FB8">
          <w:rPr>
            <w:noProof/>
            <w:webHidden/>
          </w:rPr>
          <w:t>1</w:t>
        </w:r>
        <w:r w:rsidR="00864222">
          <w:rPr>
            <w:noProof/>
            <w:webHidden/>
          </w:rPr>
          <w:fldChar w:fldCharType="end"/>
        </w:r>
      </w:hyperlink>
    </w:p>
    <w:p w14:paraId="33CD31B5"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28" w:history="1">
        <w:r w:rsidR="00864222" w:rsidRPr="00EA5DF4">
          <w:rPr>
            <w:rStyle w:val="Hyperlink"/>
            <w:noProof/>
          </w:rPr>
          <w:t>Section I. Instructions aux candidats</w:t>
        </w:r>
        <w:r w:rsidR="00864222">
          <w:rPr>
            <w:noProof/>
            <w:webHidden/>
          </w:rPr>
          <w:tab/>
        </w:r>
        <w:r w:rsidR="00864222">
          <w:rPr>
            <w:noProof/>
            <w:webHidden/>
          </w:rPr>
          <w:fldChar w:fldCharType="begin"/>
        </w:r>
        <w:r w:rsidR="00864222">
          <w:rPr>
            <w:noProof/>
            <w:webHidden/>
          </w:rPr>
          <w:instrText xml:space="preserve"> PAGEREF _Toc2628128 \h </w:instrText>
        </w:r>
        <w:r w:rsidR="00864222">
          <w:rPr>
            <w:noProof/>
            <w:webHidden/>
          </w:rPr>
        </w:r>
        <w:r w:rsidR="00864222">
          <w:rPr>
            <w:noProof/>
            <w:webHidden/>
          </w:rPr>
          <w:fldChar w:fldCharType="separate"/>
        </w:r>
        <w:r w:rsidR="003A1FB8">
          <w:rPr>
            <w:noProof/>
            <w:webHidden/>
          </w:rPr>
          <w:t>5</w:t>
        </w:r>
        <w:r w:rsidR="00864222">
          <w:rPr>
            <w:noProof/>
            <w:webHidden/>
          </w:rPr>
          <w:fldChar w:fldCharType="end"/>
        </w:r>
      </w:hyperlink>
    </w:p>
    <w:p w14:paraId="33CD31B6"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29" w:history="1">
        <w:r w:rsidR="00864222" w:rsidRPr="00EA5DF4">
          <w:rPr>
            <w:rStyle w:val="Hyperlink"/>
            <w:noProof/>
          </w:rPr>
          <w:t>Section II. Données particulières de la pré-qualification</w:t>
        </w:r>
        <w:r w:rsidR="00864222">
          <w:rPr>
            <w:noProof/>
            <w:webHidden/>
          </w:rPr>
          <w:tab/>
        </w:r>
        <w:r w:rsidR="00864222">
          <w:rPr>
            <w:noProof/>
            <w:webHidden/>
          </w:rPr>
          <w:fldChar w:fldCharType="begin"/>
        </w:r>
        <w:r w:rsidR="00864222">
          <w:rPr>
            <w:noProof/>
            <w:webHidden/>
          </w:rPr>
          <w:instrText xml:space="preserve"> PAGEREF _Toc2628129 \h </w:instrText>
        </w:r>
        <w:r w:rsidR="00864222">
          <w:rPr>
            <w:noProof/>
            <w:webHidden/>
          </w:rPr>
        </w:r>
        <w:r w:rsidR="00864222">
          <w:rPr>
            <w:noProof/>
            <w:webHidden/>
          </w:rPr>
          <w:fldChar w:fldCharType="separate"/>
        </w:r>
        <w:r w:rsidR="003A1FB8">
          <w:rPr>
            <w:noProof/>
            <w:webHidden/>
          </w:rPr>
          <w:t>21</w:t>
        </w:r>
        <w:r w:rsidR="00864222">
          <w:rPr>
            <w:noProof/>
            <w:webHidden/>
          </w:rPr>
          <w:fldChar w:fldCharType="end"/>
        </w:r>
      </w:hyperlink>
    </w:p>
    <w:p w14:paraId="33CD31B7"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30" w:history="1">
        <w:r w:rsidR="00864222" w:rsidRPr="00EA5DF4">
          <w:rPr>
            <w:rStyle w:val="Hyperlink"/>
            <w:noProof/>
          </w:rPr>
          <w:t>Section III. Critères et conditions de qualification</w:t>
        </w:r>
        <w:r w:rsidR="00864222">
          <w:rPr>
            <w:noProof/>
            <w:webHidden/>
          </w:rPr>
          <w:tab/>
        </w:r>
        <w:r w:rsidR="00864222">
          <w:rPr>
            <w:noProof/>
            <w:webHidden/>
          </w:rPr>
          <w:fldChar w:fldCharType="begin"/>
        </w:r>
        <w:r w:rsidR="00864222">
          <w:rPr>
            <w:noProof/>
            <w:webHidden/>
          </w:rPr>
          <w:instrText xml:space="preserve"> PAGEREF _Toc2628130 \h </w:instrText>
        </w:r>
        <w:r w:rsidR="00864222">
          <w:rPr>
            <w:noProof/>
            <w:webHidden/>
          </w:rPr>
        </w:r>
        <w:r w:rsidR="00864222">
          <w:rPr>
            <w:noProof/>
            <w:webHidden/>
          </w:rPr>
          <w:fldChar w:fldCharType="separate"/>
        </w:r>
        <w:r w:rsidR="003A1FB8">
          <w:rPr>
            <w:noProof/>
            <w:webHidden/>
          </w:rPr>
          <w:t>27</w:t>
        </w:r>
        <w:r w:rsidR="00864222">
          <w:rPr>
            <w:noProof/>
            <w:webHidden/>
          </w:rPr>
          <w:fldChar w:fldCharType="end"/>
        </w:r>
      </w:hyperlink>
    </w:p>
    <w:p w14:paraId="33CD31B8"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31" w:history="1">
        <w:r w:rsidR="00864222" w:rsidRPr="00EA5DF4">
          <w:rPr>
            <w:rStyle w:val="Hyperlink"/>
            <w:noProof/>
          </w:rPr>
          <w:t>Section IV. Formulaires de candidature</w:t>
        </w:r>
        <w:r w:rsidR="00864222">
          <w:rPr>
            <w:noProof/>
            <w:webHidden/>
          </w:rPr>
          <w:tab/>
        </w:r>
        <w:r w:rsidR="00864222">
          <w:rPr>
            <w:noProof/>
            <w:webHidden/>
          </w:rPr>
          <w:fldChar w:fldCharType="begin"/>
        </w:r>
        <w:r w:rsidR="00864222">
          <w:rPr>
            <w:noProof/>
            <w:webHidden/>
          </w:rPr>
          <w:instrText xml:space="preserve"> PAGEREF _Toc2628131 \h </w:instrText>
        </w:r>
        <w:r w:rsidR="00864222">
          <w:rPr>
            <w:noProof/>
            <w:webHidden/>
          </w:rPr>
        </w:r>
        <w:r w:rsidR="00864222">
          <w:rPr>
            <w:noProof/>
            <w:webHidden/>
          </w:rPr>
          <w:fldChar w:fldCharType="separate"/>
        </w:r>
        <w:r w:rsidR="003A1FB8">
          <w:rPr>
            <w:noProof/>
            <w:webHidden/>
          </w:rPr>
          <w:t>37</w:t>
        </w:r>
        <w:r w:rsidR="00864222">
          <w:rPr>
            <w:noProof/>
            <w:webHidden/>
          </w:rPr>
          <w:fldChar w:fldCharType="end"/>
        </w:r>
      </w:hyperlink>
    </w:p>
    <w:p w14:paraId="33CD31B9"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32" w:history="1">
        <w:r w:rsidR="00864222" w:rsidRPr="00EA5DF4">
          <w:rPr>
            <w:rStyle w:val="Hyperlink"/>
            <w:noProof/>
          </w:rPr>
          <w:t>Section V. Pays éligibles</w:t>
        </w:r>
        <w:r w:rsidR="00864222">
          <w:rPr>
            <w:noProof/>
            <w:webHidden/>
          </w:rPr>
          <w:tab/>
        </w:r>
        <w:r w:rsidR="00864222">
          <w:rPr>
            <w:noProof/>
            <w:webHidden/>
          </w:rPr>
          <w:fldChar w:fldCharType="begin"/>
        </w:r>
        <w:r w:rsidR="00864222">
          <w:rPr>
            <w:noProof/>
            <w:webHidden/>
          </w:rPr>
          <w:instrText xml:space="preserve"> PAGEREF _Toc2628132 \h </w:instrText>
        </w:r>
        <w:r w:rsidR="00864222">
          <w:rPr>
            <w:noProof/>
            <w:webHidden/>
          </w:rPr>
        </w:r>
        <w:r w:rsidR="00864222">
          <w:rPr>
            <w:noProof/>
            <w:webHidden/>
          </w:rPr>
          <w:fldChar w:fldCharType="separate"/>
        </w:r>
        <w:r w:rsidR="003A1FB8">
          <w:rPr>
            <w:noProof/>
            <w:webHidden/>
          </w:rPr>
          <w:t>55</w:t>
        </w:r>
        <w:r w:rsidR="00864222">
          <w:rPr>
            <w:noProof/>
            <w:webHidden/>
          </w:rPr>
          <w:fldChar w:fldCharType="end"/>
        </w:r>
      </w:hyperlink>
    </w:p>
    <w:p w14:paraId="33CD31BA"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33" w:history="1">
        <w:r w:rsidR="00864222" w:rsidRPr="00EA5DF4">
          <w:rPr>
            <w:rStyle w:val="Hyperlink"/>
            <w:noProof/>
          </w:rPr>
          <w:t>Section VI. Règles de la BIsD en matière de Fraude et Corruption</w:t>
        </w:r>
        <w:r w:rsidR="00864222">
          <w:rPr>
            <w:noProof/>
            <w:webHidden/>
          </w:rPr>
          <w:tab/>
        </w:r>
        <w:r w:rsidR="00864222">
          <w:rPr>
            <w:noProof/>
            <w:webHidden/>
          </w:rPr>
          <w:fldChar w:fldCharType="begin"/>
        </w:r>
        <w:r w:rsidR="00864222">
          <w:rPr>
            <w:noProof/>
            <w:webHidden/>
          </w:rPr>
          <w:instrText xml:space="preserve"> PAGEREF _Toc2628133 \h </w:instrText>
        </w:r>
        <w:r w:rsidR="00864222">
          <w:rPr>
            <w:noProof/>
            <w:webHidden/>
          </w:rPr>
        </w:r>
        <w:r w:rsidR="00864222">
          <w:rPr>
            <w:noProof/>
            <w:webHidden/>
          </w:rPr>
          <w:fldChar w:fldCharType="separate"/>
        </w:r>
        <w:r w:rsidR="003A1FB8">
          <w:rPr>
            <w:noProof/>
            <w:webHidden/>
          </w:rPr>
          <w:t>57</w:t>
        </w:r>
        <w:r w:rsidR="00864222">
          <w:rPr>
            <w:noProof/>
            <w:webHidden/>
          </w:rPr>
          <w:fldChar w:fldCharType="end"/>
        </w:r>
      </w:hyperlink>
    </w:p>
    <w:p w14:paraId="33CD31BB" w14:textId="77777777" w:rsidR="00864222" w:rsidRDefault="00214C64">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134" w:history="1">
        <w:r w:rsidR="00864222" w:rsidRPr="00EA5DF4">
          <w:rPr>
            <w:rStyle w:val="Hyperlink"/>
            <w:noProof/>
          </w:rPr>
          <w:t>PARTIE 2 - Spécifications des Travaux</w:t>
        </w:r>
        <w:r w:rsidR="00864222">
          <w:rPr>
            <w:noProof/>
            <w:webHidden/>
          </w:rPr>
          <w:tab/>
        </w:r>
        <w:r w:rsidR="00864222">
          <w:rPr>
            <w:noProof/>
            <w:webHidden/>
          </w:rPr>
          <w:fldChar w:fldCharType="begin"/>
        </w:r>
        <w:r w:rsidR="00864222">
          <w:rPr>
            <w:noProof/>
            <w:webHidden/>
          </w:rPr>
          <w:instrText xml:space="preserve"> PAGEREF _Toc2628134 \h </w:instrText>
        </w:r>
        <w:r w:rsidR="00864222">
          <w:rPr>
            <w:noProof/>
            <w:webHidden/>
          </w:rPr>
        </w:r>
        <w:r w:rsidR="00864222">
          <w:rPr>
            <w:noProof/>
            <w:webHidden/>
          </w:rPr>
          <w:fldChar w:fldCharType="separate"/>
        </w:r>
        <w:r w:rsidR="003A1FB8">
          <w:rPr>
            <w:noProof/>
            <w:webHidden/>
          </w:rPr>
          <w:t>59</w:t>
        </w:r>
        <w:r w:rsidR="00864222">
          <w:rPr>
            <w:noProof/>
            <w:webHidden/>
          </w:rPr>
          <w:fldChar w:fldCharType="end"/>
        </w:r>
      </w:hyperlink>
    </w:p>
    <w:p w14:paraId="33CD31BC" w14:textId="77777777" w:rsidR="00864222"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135" w:history="1">
        <w:r w:rsidR="00864222" w:rsidRPr="00EA5DF4">
          <w:rPr>
            <w:rStyle w:val="Hyperlink"/>
            <w:noProof/>
          </w:rPr>
          <w:t>Section VII. Etendue des Travaux</w:t>
        </w:r>
        <w:r w:rsidR="00864222">
          <w:rPr>
            <w:noProof/>
            <w:webHidden/>
          </w:rPr>
          <w:tab/>
        </w:r>
        <w:r w:rsidR="00864222">
          <w:rPr>
            <w:noProof/>
            <w:webHidden/>
          </w:rPr>
          <w:fldChar w:fldCharType="begin"/>
        </w:r>
        <w:r w:rsidR="00864222">
          <w:rPr>
            <w:noProof/>
            <w:webHidden/>
          </w:rPr>
          <w:instrText xml:space="preserve"> PAGEREF _Toc2628135 \h </w:instrText>
        </w:r>
        <w:r w:rsidR="00864222">
          <w:rPr>
            <w:noProof/>
            <w:webHidden/>
          </w:rPr>
        </w:r>
        <w:r w:rsidR="00864222">
          <w:rPr>
            <w:noProof/>
            <w:webHidden/>
          </w:rPr>
          <w:fldChar w:fldCharType="separate"/>
        </w:r>
        <w:r w:rsidR="003A1FB8">
          <w:rPr>
            <w:noProof/>
            <w:webHidden/>
          </w:rPr>
          <w:t>60</w:t>
        </w:r>
        <w:r w:rsidR="00864222">
          <w:rPr>
            <w:noProof/>
            <w:webHidden/>
          </w:rPr>
          <w:fldChar w:fldCharType="end"/>
        </w:r>
      </w:hyperlink>
    </w:p>
    <w:p w14:paraId="33CD31BD" w14:textId="77777777" w:rsidR="0079054E" w:rsidRPr="000A2A39" w:rsidRDefault="006529A2">
      <w:r>
        <w:rPr>
          <w:rFonts w:cs="Calibri"/>
          <w:b/>
          <w:bCs/>
          <w:iCs/>
          <w:szCs w:val="24"/>
        </w:rPr>
        <w:fldChar w:fldCharType="end"/>
      </w:r>
    </w:p>
    <w:p w14:paraId="33CD31BE" w14:textId="77777777" w:rsidR="005520B0" w:rsidRPr="000A2A39" w:rsidRDefault="005520B0"/>
    <w:p w14:paraId="33CD31BF" w14:textId="77777777" w:rsidR="006D6D4D" w:rsidRDefault="006D6D4D">
      <w:pPr>
        <w:sectPr w:rsidR="006D6D4D" w:rsidSect="006D6D4D">
          <w:headerReference w:type="even" r:id="rId15"/>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p>
    <w:p w14:paraId="33CD31C0" w14:textId="77777777" w:rsidR="0079054E" w:rsidRPr="000A2A39" w:rsidRDefault="0079054E"/>
    <w:p w14:paraId="33CD31C1" w14:textId="77777777" w:rsidR="004E0251" w:rsidRPr="000A2A39" w:rsidRDefault="004E0251"/>
    <w:p w14:paraId="33CD31C2" w14:textId="77777777" w:rsidR="004E0251" w:rsidRPr="000A2A39" w:rsidRDefault="004E0251"/>
    <w:p w14:paraId="33CD31C3" w14:textId="77777777" w:rsidR="004E0251" w:rsidRPr="000A2A39" w:rsidRDefault="004E0251"/>
    <w:p w14:paraId="33CD31C4" w14:textId="77777777" w:rsidR="004E0251" w:rsidRPr="000A2A39" w:rsidRDefault="004E0251"/>
    <w:p w14:paraId="33CD31C5" w14:textId="77777777" w:rsidR="004E0251" w:rsidRPr="000A2A39" w:rsidRDefault="004E0251"/>
    <w:p w14:paraId="33CD31C6" w14:textId="77777777" w:rsidR="004E0251" w:rsidRPr="000A2A39" w:rsidRDefault="004E0251"/>
    <w:p w14:paraId="33CD31C7" w14:textId="77777777" w:rsidR="0079054E" w:rsidRPr="000A2A39" w:rsidRDefault="0079054E" w:rsidP="00586433">
      <w:pPr>
        <w:pStyle w:val="Style2"/>
      </w:pPr>
      <w:bookmarkStart w:id="15" w:name="_Toc494778682"/>
      <w:bookmarkStart w:id="16" w:name="_Toc499607136"/>
      <w:bookmarkStart w:id="17" w:name="_Toc499608189"/>
      <w:bookmarkStart w:id="18" w:name="_Toc156372846"/>
      <w:bookmarkStart w:id="19" w:name="_Toc438529596"/>
      <w:bookmarkStart w:id="20" w:name="_Toc438725752"/>
      <w:bookmarkStart w:id="21" w:name="_Toc438817747"/>
      <w:bookmarkStart w:id="22" w:name="_Toc438954441"/>
      <w:bookmarkStart w:id="23" w:name="_Toc461939615"/>
      <w:bookmarkStart w:id="24" w:name="_Toc382343231"/>
      <w:bookmarkStart w:id="25" w:name="_Toc2628127"/>
      <w:r w:rsidRPr="000A2A39">
        <w:t>PARTIE</w:t>
      </w:r>
      <w:bookmarkStart w:id="26" w:name="_Toc494778683"/>
      <w:bookmarkStart w:id="27" w:name="_Toc499607137"/>
      <w:bookmarkStart w:id="28" w:name="_Toc499608190"/>
      <w:bookmarkEnd w:id="15"/>
      <w:bookmarkEnd w:id="16"/>
      <w:bookmarkEnd w:id="17"/>
      <w:bookmarkEnd w:id="18"/>
      <w:r w:rsidR="005520B0" w:rsidRPr="000A2A39">
        <w:t xml:space="preserve"> </w:t>
      </w:r>
      <w:r w:rsidR="00C667CD" w:rsidRPr="000A2A39">
        <w:t xml:space="preserve">1 </w:t>
      </w:r>
      <w:r w:rsidR="005520B0" w:rsidRPr="000A2A39">
        <w:t xml:space="preserve">- </w:t>
      </w:r>
      <w:r w:rsidRPr="000A2A39">
        <w:t>Procédures</w:t>
      </w:r>
      <w:bookmarkEnd w:id="19"/>
      <w:bookmarkEnd w:id="20"/>
      <w:bookmarkEnd w:id="21"/>
      <w:bookmarkEnd w:id="22"/>
      <w:bookmarkEnd w:id="23"/>
      <w:r w:rsidRPr="000A2A39">
        <w:t xml:space="preserve"> </w:t>
      </w:r>
      <w:bookmarkEnd w:id="26"/>
      <w:bookmarkEnd w:id="27"/>
      <w:bookmarkEnd w:id="28"/>
      <w:r w:rsidR="0081577A" w:rsidRPr="000A2A39">
        <w:t xml:space="preserve">de </w:t>
      </w:r>
      <w:r w:rsidR="00994049">
        <w:t>pré-qualifi</w:t>
      </w:r>
      <w:r w:rsidR="00F0653B" w:rsidRPr="000A2A39">
        <w:t>cation</w:t>
      </w:r>
      <w:bookmarkEnd w:id="24"/>
      <w:bookmarkEnd w:id="25"/>
    </w:p>
    <w:p w14:paraId="33CD31C8" w14:textId="77777777" w:rsidR="00C667CD" w:rsidRPr="000A2A39" w:rsidRDefault="00C667CD" w:rsidP="00C667CD"/>
    <w:p w14:paraId="33CD31C9" w14:textId="77777777" w:rsidR="004E0251" w:rsidRPr="000A2A39" w:rsidRDefault="004E0251"/>
    <w:p w14:paraId="33CD31CA" w14:textId="77777777" w:rsidR="00DF1328" w:rsidRPr="000A2A39" w:rsidRDefault="00DF1328">
      <w:pPr>
        <w:sectPr w:rsidR="00DF1328" w:rsidRPr="000A2A39" w:rsidSect="006D6D4D">
          <w:headerReference w:type="default" r:id="rId16"/>
          <w:footnotePr>
            <w:numRestart w:val="eachPage"/>
          </w:footnotePr>
          <w:endnotePr>
            <w:numFmt w:val="decimal"/>
          </w:endnotePr>
          <w:type w:val="oddPage"/>
          <w:pgSz w:w="12240" w:h="15840" w:code="1"/>
          <w:pgMar w:top="1239" w:right="1440" w:bottom="1440" w:left="1440" w:header="720" w:footer="720" w:gutter="0"/>
          <w:paperSrc w:first="15" w:other="15"/>
          <w:pgNumType w:start="1"/>
          <w:cols w:space="720"/>
          <w:docGrid w:linePitch="326"/>
        </w:sectPr>
      </w:pPr>
    </w:p>
    <w:p w14:paraId="33CD31CB" w14:textId="77777777" w:rsidR="0079054E" w:rsidRPr="000A2A39" w:rsidRDefault="007905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0A2A39" w14:paraId="33CD31CD" w14:textId="77777777" w:rsidTr="000A2A39">
        <w:trPr>
          <w:trHeight w:val="801"/>
        </w:trPr>
        <w:tc>
          <w:tcPr>
            <w:tcW w:w="9198" w:type="dxa"/>
          </w:tcPr>
          <w:p w14:paraId="33CD31CC" w14:textId="77777777" w:rsidR="0079054E" w:rsidRPr="000A2A39" w:rsidRDefault="0079054E" w:rsidP="00A34056">
            <w:pPr>
              <w:pStyle w:val="Heading1"/>
            </w:pPr>
            <w:bookmarkStart w:id="29" w:name="_Toc156027991"/>
            <w:bookmarkStart w:id="30" w:name="_Toc156372847"/>
            <w:bookmarkStart w:id="31" w:name="_Toc382343232"/>
            <w:r w:rsidRPr="000A2A39">
              <w:t>Section I.</w:t>
            </w:r>
            <w:r w:rsidR="005448EE" w:rsidRPr="000A2A39">
              <w:t xml:space="preserve"> </w:t>
            </w:r>
            <w:r w:rsidRPr="000A2A39">
              <w:t xml:space="preserve">Instructions aux </w:t>
            </w:r>
            <w:r w:rsidR="00856BED" w:rsidRPr="000A2A39">
              <w:t>candidat</w:t>
            </w:r>
            <w:r w:rsidRPr="000A2A39">
              <w:t>s</w:t>
            </w:r>
            <w:bookmarkEnd w:id="29"/>
            <w:bookmarkEnd w:id="30"/>
            <w:bookmarkEnd w:id="31"/>
          </w:p>
        </w:tc>
      </w:tr>
    </w:tbl>
    <w:p w14:paraId="33CD31CE" w14:textId="77777777" w:rsidR="0079054E" w:rsidRPr="000A2A39" w:rsidRDefault="0079054E"/>
    <w:p w14:paraId="33CD31CF" w14:textId="77777777" w:rsidR="0079054E" w:rsidRPr="000A2A39" w:rsidRDefault="004E0251">
      <w:pPr>
        <w:pStyle w:val="Subtitle2"/>
      </w:pPr>
      <w:bookmarkStart w:id="32" w:name="_Toc494778684"/>
      <w:r w:rsidRPr="000A2A39">
        <w:t xml:space="preserve">Table des </w:t>
      </w:r>
      <w:r w:rsidR="00C667CD" w:rsidRPr="000A2A39">
        <w:t>matièr</w:t>
      </w:r>
      <w:r w:rsidR="0079054E" w:rsidRPr="000A2A39">
        <w:t>es</w:t>
      </w:r>
      <w:bookmarkEnd w:id="32"/>
    </w:p>
    <w:p w14:paraId="33CD31D0" w14:textId="77777777" w:rsidR="0079054E" w:rsidRPr="000A2A39" w:rsidRDefault="0079054E">
      <w:pPr>
        <w:pStyle w:val="Outline"/>
        <w:spacing w:before="0"/>
        <w:rPr>
          <w:kern w:val="0"/>
        </w:rPr>
      </w:pPr>
    </w:p>
    <w:p w14:paraId="33CD31D1" w14:textId="77777777" w:rsidR="00864222" w:rsidRDefault="00071620"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r w:rsidRPr="006D6D4D">
        <w:rPr>
          <w:rFonts w:cs="Times New Roman"/>
          <w:bCs w:val="0"/>
          <w:caps/>
          <w:szCs w:val="24"/>
        </w:rPr>
        <w:fldChar w:fldCharType="begin"/>
      </w:r>
      <w:r w:rsidRPr="006D6D4D">
        <w:rPr>
          <w:rFonts w:cs="Times New Roman"/>
          <w:bCs w:val="0"/>
          <w:caps/>
          <w:szCs w:val="24"/>
        </w:rPr>
        <w:instrText xml:space="preserve"> TOC \h \z \t "Header 1 - Clauses;2;Section 1 Header 1;2" </w:instrText>
      </w:r>
      <w:r w:rsidRPr="006D6D4D">
        <w:rPr>
          <w:rFonts w:cs="Times New Roman"/>
          <w:bCs w:val="0"/>
          <w:caps/>
          <w:szCs w:val="24"/>
        </w:rPr>
        <w:fldChar w:fldCharType="separate"/>
      </w:r>
      <w:hyperlink w:anchor="_Toc2628075" w:history="1">
        <w:r w:rsidR="00864222" w:rsidRPr="00AF6234">
          <w:rPr>
            <w:rStyle w:val="Hyperlink"/>
            <w:noProof/>
          </w:rPr>
          <w:t xml:space="preserve">A. </w:t>
        </w:r>
        <w:r w:rsidR="00864222">
          <w:rPr>
            <w:rFonts w:asciiTheme="minorHAnsi" w:eastAsiaTheme="minorEastAsia" w:hAnsiTheme="minorHAnsi" w:cstheme="minorBidi"/>
            <w:bCs w:val="0"/>
            <w:noProof/>
            <w:sz w:val="22"/>
            <w:lang w:val="en-US" w:eastAsia="en-US"/>
          </w:rPr>
          <w:tab/>
        </w:r>
        <w:r w:rsidR="00864222" w:rsidRPr="00AF6234">
          <w:rPr>
            <w:rStyle w:val="Hyperlink"/>
            <w:noProof/>
          </w:rPr>
          <w:t>Généralités</w:t>
        </w:r>
        <w:r w:rsidR="00864222">
          <w:rPr>
            <w:noProof/>
            <w:webHidden/>
          </w:rPr>
          <w:tab/>
        </w:r>
        <w:r w:rsidR="00864222">
          <w:rPr>
            <w:noProof/>
            <w:webHidden/>
          </w:rPr>
          <w:fldChar w:fldCharType="begin"/>
        </w:r>
        <w:r w:rsidR="00864222">
          <w:rPr>
            <w:noProof/>
            <w:webHidden/>
          </w:rPr>
          <w:instrText xml:space="preserve"> PAGEREF _Toc2628075 \h </w:instrText>
        </w:r>
        <w:r w:rsidR="00864222">
          <w:rPr>
            <w:noProof/>
            <w:webHidden/>
          </w:rPr>
        </w:r>
        <w:r w:rsidR="00864222">
          <w:rPr>
            <w:noProof/>
            <w:webHidden/>
          </w:rPr>
          <w:fldChar w:fldCharType="separate"/>
        </w:r>
        <w:r w:rsidR="00864222">
          <w:rPr>
            <w:noProof/>
            <w:webHidden/>
          </w:rPr>
          <w:t>5</w:t>
        </w:r>
        <w:r w:rsidR="00864222">
          <w:rPr>
            <w:noProof/>
            <w:webHidden/>
          </w:rPr>
          <w:fldChar w:fldCharType="end"/>
        </w:r>
      </w:hyperlink>
    </w:p>
    <w:p w14:paraId="33CD31D2"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6" w:history="1">
        <w:r w:rsidR="00864222" w:rsidRPr="00AF6234">
          <w:rPr>
            <w:rStyle w:val="Hyperlink"/>
            <w:noProof/>
          </w:rPr>
          <w:t>1.</w:t>
        </w:r>
        <w:r w:rsidR="00864222">
          <w:rPr>
            <w:rFonts w:asciiTheme="minorHAnsi" w:eastAsiaTheme="minorEastAsia" w:hAnsiTheme="minorHAnsi" w:cstheme="minorBidi"/>
            <w:bCs w:val="0"/>
            <w:noProof/>
            <w:sz w:val="22"/>
            <w:lang w:val="en-US" w:eastAsia="en-US"/>
          </w:rPr>
          <w:tab/>
        </w:r>
        <w:r w:rsidR="00864222" w:rsidRPr="00AF6234">
          <w:rPr>
            <w:rStyle w:val="Hyperlink"/>
            <w:noProof/>
          </w:rPr>
          <w:t>Objet du Marché</w:t>
        </w:r>
        <w:r w:rsidR="00864222">
          <w:rPr>
            <w:noProof/>
            <w:webHidden/>
          </w:rPr>
          <w:tab/>
        </w:r>
        <w:r w:rsidR="00864222">
          <w:rPr>
            <w:noProof/>
            <w:webHidden/>
          </w:rPr>
          <w:fldChar w:fldCharType="begin"/>
        </w:r>
        <w:r w:rsidR="00864222">
          <w:rPr>
            <w:noProof/>
            <w:webHidden/>
          </w:rPr>
          <w:instrText xml:space="preserve"> PAGEREF _Toc2628076 \h </w:instrText>
        </w:r>
        <w:r w:rsidR="00864222">
          <w:rPr>
            <w:noProof/>
            <w:webHidden/>
          </w:rPr>
        </w:r>
        <w:r w:rsidR="00864222">
          <w:rPr>
            <w:noProof/>
            <w:webHidden/>
          </w:rPr>
          <w:fldChar w:fldCharType="separate"/>
        </w:r>
        <w:r w:rsidR="00864222">
          <w:rPr>
            <w:noProof/>
            <w:webHidden/>
          </w:rPr>
          <w:t>5</w:t>
        </w:r>
        <w:r w:rsidR="00864222">
          <w:rPr>
            <w:noProof/>
            <w:webHidden/>
          </w:rPr>
          <w:fldChar w:fldCharType="end"/>
        </w:r>
      </w:hyperlink>
    </w:p>
    <w:p w14:paraId="33CD31D3"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7" w:history="1">
        <w:r w:rsidR="00864222" w:rsidRPr="00AF6234">
          <w:rPr>
            <w:rStyle w:val="Hyperlink"/>
            <w:noProof/>
          </w:rPr>
          <w:t xml:space="preserve">2. </w:t>
        </w:r>
        <w:r w:rsidR="00864222">
          <w:rPr>
            <w:rFonts w:asciiTheme="minorHAnsi" w:eastAsiaTheme="minorEastAsia" w:hAnsiTheme="minorHAnsi" w:cstheme="minorBidi"/>
            <w:bCs w:val="0"/>
            <w:noProof/>
            <w:sz w:val="22"/>
            <w:lang w:val="en-US" w:eastAsia="en-US"/>
          </w:rPr>
          <w:tab/>
        </w:r>
        <w:r w:rsidR="00864222" w:rsidRPr="00AF6234">
          <w:rPr>
            <w:rStyle w:val="Hyperlink"/>
            <w:noProof/>
          </w:rPr>
          <w:t>Origine des fonds</w:t>
        </w:r>
        <w:r w:rsidR="00864222">
          <w:rPr>
            <w:noProof/>
            <w:webHidden/>
          </w:rPr>
          <w:tab/>
        </w:r>
        <w:r w:rsidR="00864222">
          <w:rPr>
            <w:noProof/>
            <w:webHidden/>
          </w:rPr>
          <w:fldChar w:fldCharType="begin"/>
        </w:r>
        <w:r w:rsidR="00864222">
          <w:rPr>
            <w:noProof/>
            <w:webHidden/>
          </w:rPr>
          <w:instrText xml:space="preserve"> PAGEREF _Toc2628077 \h </w:instrText>
        </w:r>
        <w:r w:rsidR="00864222">
          <w:rPr>
            <w:noProof/>
            <w:webHidden/>
          </w:rPr>
        </w:r>
        <w:r w:rsidR="00864222">
          <w:rPr>
            <w:noProof/>
            <w:webHidden/>
          </w:rPr>
          <w:fldChar w:fldCharType="separate"/>
        </w:r>
        <w:r w:rsidR="00864222">
          <w:rPr>
            <w:noProof/>
            <w:webHidden/>
          </w:rPr>
          <w:t>5</w:t>
        </w:r>
        <w:r w:rsidR="00864222">
          <w:rPr>
            <w:noProof/>
            <w:webHidden/>
          </w:rPr>
          <w:fldChar w:fldCharType="end"/>
        </w:r>
      </w:hyperlink>
    </w:p>
    <w:p w14:paraId="33CD31D4"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8" w:history="1">
        <w:r w:rsidR="00864222" w:rsidRPr="00AF6234">
          <w:rPr>
            <w:rStyle w:val="Hyperlink"/>
            <w:noProof/>
          </w:rPr>
          <w:t xml:space="preserve">3. </w:t>
        </w:r>
        <w:r w:rsidR="00864222">
          <w:rPr>
            <w:rFonts w:asciiTheme="minorHAnsi" w:eastAsiaTheme="minorEastAsia" w:hAnsiTheme="minorHAnsi" w:cstheme="minorBidi"/>
            <w:bCs w:val="0"/>
            <w:noProof/>
            <w:sz w:val="22"/>
            <w:lang w:val="en-US" w:eastAsia="en-US"/>
          </w:rPr>
          <w:tab/>
        </w:r>
        <w:r w:rsidR="00864222" w:rsidRPr="00AF6234">
          <w:rPr>
            <w:rStyle w:val="Hyperlink"/>
            <w:noProof/>
          </w:rPr>
          <w:t>Pratiques de fraude et corruption</w:t>
        </w:r>
        <w:r w:rsidR="00864222">
          <w:rPr>
            <w:noProof/>
            <w:webHidden/>
          </w:rPr>
          <w:tab/>
        </w:r>
        <w:r w:rsidR="00864222">
          <w:rPr>
            <w:noProof/>
            <w:webHidden/>
          </w:rPr>
          <w:fldChar w:fldCharType="begin"/>
        </w:r>
        <w:r w:rsidR="00864222">
          <w:rPr>
            <w:noProof/>
            <w:webHidden/>
          </w:rPr>
          <w:instrText xml:space="preserve"> PAGEREF _Toc2628078 \h </w:instrText>
        </w:r>
        <w:r w:rsidR="00864222">
          <w:rPr>
            <w:noProof/>
            <w:webHidden/>
          </w:rPr>
        </w:r>
        <w:r w:rsidR="00864222">
          <w:rPr>
            <w:noProof/>
            <w:webHidden/>
          </w:rPr>
          <w:fldChar w:fldCharType="separate"/>
        </w:r>
        <w:r w:rsidR="00864222">
          <w:rPr>
            <w:noProof/>
            <w:webHidden/>
          </w:rPr>
          <w:t>5</w:t>
        </w:r>
        <w:r w:rsidR="00864222">
          <w:rPr>
            <w:noProof/>
            <w:webHidden/>
          </w:rPr>
          <w:fldChar w:fldCharType="end"/>
        </w:r>
      </w:hyperlink>
    </w:p>
    <w:p w14:paraId="33CD31D5"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9" w:history="1">
        <w:r w:rsidR="00864222" w:rsidRPr="00AF6234">
          <w:rPr>
            <w:rStyle w:val="Hyperlink"/>
            <w:noProof/>
          </w:rPr>
          <w:t xml:space="preserve">4. </w:t>
        </w:r>
        <w:r w:rsidR="00864222">
          <w:rPr>
            <w:rFonts w:asciiTheme="minorHAnsi" w:eastAsiaTheme="minorEastAsia" w:hAnsiTheme="minorHAnsi" w:cstheme="minorBidi"/>
            <w:bCs w:val="0"/>
            <w:noProof/>
            <w:sz w:val="22"/>
            <w:lang w:val="en-US" w:eastAsia="en-US"/>
          </w:rPr>
          <w:tab/>
        </w:r>
        <w:r w:rsidR="00864222" w:rsidRPr="00AF6234">
          <w:rPr>
            <w:rStyle w:val="Hyperlink"/>
            <w:noProof/>
          </w:rPr>
          <w:t>Candidats admis à concourir</w:t>
        </w:r>
        <w:r w:rsidR="00864222">
          <w:rPr>
            <w:noProof/>
            <w:webHidden/>
          </w:rPr>
          <w:tab/>
        </w:r>
        <w:r w:rsidR="00864222">
          <w:rPr>
            <w:noProof/>
            <w:webHidden/>
          </w:rPr>
          <w:fldChar w:fldCharType="begin"/>
        </w:r>
        <w:r w:rsidR="00864222">
          <w:rPr>
            <w:noProof/>
            <w:webHidden/>
          </w:rPr>
          <w:instrText xml:space="preserve"> PAGEREF _Toc2628079 \h </w:instrText>
        </w:r>
        <w:r w:rsidR="00864222">
          <w:rPr>
            <w:noProof/>
            <w:webHidden/>
          </w:rPr>
        </w:r>
        <w:r w:rsidR="00864222">
          <w:rPr>
            <w:noProof/>
            <w:webHidden/>
          </w:rPr>
          <w:fldChar w:fldCharType="separate"/>
        </w:r>
        <w:r w:rsidR="00864222">
          <w:rPr>
            <w:noProof/>
            <w:webHidden/>
          </w:rPr>
          <w:t>6</w:t>
        </w:r>
        <w:r w:rsidR="00864222">
          <w:rPr>
            <w:noProof/>
            <w:webHidden/>
          </w:rPr>
          <w:fldChar w:fldCharType="end"/>
        </w:r>
      </w:hyperlink>
    </w:p>
    <w:p w14:paraId="33CD31D6"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0" w:history="1">
        <w:r w:rsidR="00864222" w:rsidRPr="00AF6234">
          <w:rPr>
            <w:rStyle w:val="Hyperlink"/>
            <w:noProof/>
          </w:rPr>
          <w:t xml:space="preserve">5. </w:t>
        </w:r>
        <w:r w:rsidR="00864222">
          <w:rPr>
            <w:rFonts w:asciiTheme="minorHAnsi" w:eastAsiaTheme="minorEastAsia" w:hAnsiTheme="minorHAnsi" w:cstheme="minorBidi"/>
            <w:bCs w:val="0"/>
            <w:noProof/>
            <w:sz w:val="22"/>
            <w:lang w:val="en-US" w:eastAsia="en-US"/>
          </w:rPr>
          <w:tab/>
        </w:r>
        <w:r w:rsidR="00864222" w:rsidRPr="00AF6234">
          <w:rPr>
            <w:rStyle w:val="Hyperlink"/>
            <w:noProof/>
          </w:rPr>
          <w:t>Eligibilité</w:t>
        </w:r>
        <w:r w:rsidR="00864222">
          <w:rPr>
            <w:noProof/>
            <w:webHidden/>
          </w:rPr>
          <w:tab/>
        </w:r>
        <w:r w:rsidR="00864222">
          <w:rPr>
            <w:noProof/>
            <w:webHidden/>
          </w:rPr>
          <w:fldChar w:fldCharType="begin"/>
        </w:r>
        <w:r w:rsidR="00864222">
          <w:rPr>
            <w:noProof/>
            <w:webHidden/>
          </w:rPr>
          <w:instrText xml:space="preserve"> PAGEREF _Toc2628080 \h </w:instrText>
        </w:r>
        <w:r w:rsidR="00864222">
          <w:rPr>
            <w:noProof/>
            <w:webHidden/>
          </w:rPr>
        </w:r>
        <w:r w:rsidR="00864222">
          <w:rPr>
            <w:noProof/>
            <w:webHidden/>
          </w:rPr>
          <w:fldChar w:fldCharType="separate"/>
        </w:r>
        <w:r w:rsidR="00864222">
          <w:rPr>
            <w:noProof/>
            <w:webHidden/>
          </w:rPr>
          <w:t>8</w:t>
        </w:r>
        <w:r w:rsidR="00864222">
          <w:rPr>
            <w:noProof/>
            <w:webHidden/>
          </w:rPr>
          <w:fldChar w:fldCharType="end"/>
        </w:r>
      </w:hyperlink>
    </w:p>
    <w:p w14:paraId="33CD31D7"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1" w:history="1">
        <w:r w:rsidR="00864222" w:rsidRPr="00AF6234">
          <w:rPr>
            <w:rStyle w:val="Hyperlink"/>
            <w:noProof/>
          </w:rPr>
          <w:t xml:space="preserve">B. </w:t>
        </w:r>
        <w:r w:rsidR="00864222">
          <w:rPr>
            <w:rFonts w:asciiTheme="minorHAnsi" w:eastAsiaTheme="minorEastAsia" w:hAnsiTheme="minorHAnsi" w:cstheme="minorBidi"/>
            <w:bCs w:val="0"/>
            <w:noProof/>
            <w:sz w:val="22"/>
            <w:lang w:val="en-US" w:eastAsia="en-US"/>
          </w:rPr>
          <w:tab/>
        </w:r>
        <w:r w:rsidR="00864222" w:rsidRPr="00AF6234">
          <w:rPr>
            <w:rStyle w:val="Hyperlink"/>
            <w:noProof/>
          </w:rPr>
          <w:t>Contenu du Dossier de pré-qualification</w:t>
        </w:r>
        <w:r w:rsidR="00864222">
          <w:rPr>
            <w:noProof/>
            <w:webHidden/>
          </w:rPr>
          <w:tab/>
        </w:r>
        <w:r w:rsidR="00864222">
          <w:rPr>
            <w:noProof/>
            <w:webHidden/>
          </w:rPr>
          <w:fldChar w:fldCharType="begin"/>
        </w:r>
        <w:r w:rsidR="00864222">
          <w:rPr>
            <w:noProof/>
            <w:webHidden/>
          </w:rPr>
          <w:instrText xml:space="preserve"> PAGEREF _Toc2628081 \h </w:instrText>
        </w:r>
        <w:r w:rsidR="00864222">
          <w:rPr>
            <w:noProof/>
            <w:webHidden/>
          </w:rPr>
        </w:r>
        <w:r w:rsidR="00864222">
          <w:rPr>
            <w:noProof/>
            <w:webHidden/>
          </w:rPr>
          <w:fldChar w:fldCharType="separate"/>
        </w:r>
        <w:r w:rsidR="00864222">
          <w:rPr>
            <w:noProof/>
            <w:webHidden/>
          </w:rPr>
          <w:t>8</w:t>
        </w:r>
        <w:r w:rsidR="00864222">
          <w:rPr>
            <w:noProof/>
            <w:webHidden/>
          </w:rPr>
          <w:fldChar w:fldCharType="end"/>
        </w:r>
      </w:hyperlink>
    </w:p>
    <w:p w14:paraId="33CD31D8"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2" w:history="1">
        <w:r w:rsidR="00864222" w:rsidRPr="00AF6234">
          <w:rPr>
            <w:rStyle w:val="Hyperlink"/>
            <w:noProof/>
          </w:rPr>
          <w:t xml:space="preserve">6. </w:t>
        </w:r>
        <w:r w:rsidR="00864222">
          <w:rPr>
            <w:rFonts w:asciiTheme="minorHAnsi" w:eastAsiaTheme="minorEastAsia" w:hAnsiTheme="minorHAnsi" w:cstheme="minorBidi"/>
            <w:bCs w:val="0"/>
            <w:noProof/>
            <w:sz w:val="22"/>
            <w:lang w:val="en-US" w:eastAsia="en-US"/>
          </w:rPr>
          <w:tab/>
        </w:r>
        <w:r w:rsidR="00864222" w:rsidRPr="00AF6234">
          <w:rPr>
            <w:rStyle w:val="Hyperlink"/>
            <w:noProof/>
          </w:rPr>
          <w:t>Sections du Dossier de Pré-qualification</w:t>
        </w:r>
        <w:r w:rsidR="00864222">
          <w:rPr>
            <w:noProof/>
            <w:webHidden/>
          </w:rPr>
          <w:tab/>
        </w:r>
        <w:r w:rsidR="00864222">
          <w:rPr>
            <w:noProof/>
            <w:webHidden/>
          </w:rPr>
          <w:fldChar w:fldCharType="begin"/>
        </w:r>
        <w:r w:rsidR="00864222">
          <w:rPr>
            <w:noProof/>
            <w:webHidden/>
          </w:rPr>
          <w:instrText xml:space="preserve"> PAGEREF _Toc2628082 \h </w:instrText>
        </w:r>
        <w:r w:rsidR="00864222">
          <w:rPr>
            <w:noProof/>
            <w:webHidden/>
          </w:rPr>
        </w:r>
        <w:r w:rsidR="00864222">
          <w:rPr>
            <w:noProof/>
            <w:webHidden/>
          </w:rPr>
          <w:fldChar w:fldCharType="separate"/>
        </w:r>
        <w:r w:rsidR="00864222">
          <w:rPr>
            <w:noProof/>
            <w:webHidden/>
          </w:rPr>
          <w:t>8</w:t>
        </w:r>
        <w:r w:rsidR="00864222">
          <w:rPr>
            <w:noProof/>
            <w:webHidden/>
          </w:rPr>
          <w:fldChar w:fldCharType="end"/>
        </w:r>
      </w:hyperlink>
    </w:p>
    <w:p w14:paraId="33CD31D9"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3" w:history="1">
        <w:r w:rsidR="00864222" w:rsidRPr="00AF6234">
          <w:rPr>
            <w:rStyle w:val="Hyperlink"/>
            <w:noProof/>
          </w:rPr>
          <w:t xml:space="preserve">7. </w:t>
        </w:r>
        <w:r w:rsidR="00864222">
          <w:rPr>
            <w:rFonts w:asciiTheme="minorHAnsi" w:eastAsiaTheme="minorEastAsia" w:hAnsiTheme="minorHAnsi" w:cstheme="minorBidi"/>
            <w:bCs w:val="0"/>
            <w:noProof/>
            <w:sz w:val="22"/>
            <w:lang w:val="en-US" w:eastAsia="en-US"/>
          </w:rPr>
          <w:tab/>
        </w:r>
        <w:r w:rsidR="00864222" w:rsidRPr="00AF6234">
          <w:rPr>
            <w:rStyle w:val="Hyperlink"/>
            <w:noProof/>
          </w:rPr>
          <w:t>Éclaircissements apportés au Dossier de pré-qualification, visite du site et réunion préparatoire</w:t>
        </w:r>
        <w:r w:rsidR="00864222">
          <w:rPr>
            <w:noProof/>
            <w:webHidden/>
          </w:rPr>
          <w:tab/>
        </w:r>
        <w:r w:rsidR="00864222">
          <w:rPr>
            <w:noProof/>
            <w:webHidden/>
          </w:rPr>
          <w:fldChar w:fldCharType="begin"/>
        </w:r>
        <w:r w:rsidR="00864222">
          <w:rPr>
            <w:noProof/>
            <w:webHidden/>
          </w:rPr>
          <w:instrText xml:space="preserve"> PAGEREF _Toc2628083 \h </w:instrText>
        </w:r>
        <w:r w:rsidR="00864222">
          <w:rPr>
            <w:noProof/>
            <w:webHidden/>
          </w:rPr>
        </w:r>
        <w:r w:rsidR="00864222">
          <w:rPr>
            <w:noProof/>
            <w:webHidden/>
          </w:rPr>
          <w:fldChar w:fldCharType="separate"/>
        </w:r>
        <w:r w:rsidR="00864222">
          <w:rPr>
            <w:noProof/>
            <w:webHidden/>
          </w:rPr>
          <w:t>9</w:t>
        </w:r>
        <w:r w:rsidR="00864222">
          <w:rPr>
            <w:noProof/>
            <w:webHidden/>
          </w:rPr>
          <w:fldChar w:fldCharType="end"/>
        </w:r>
      </w:hyperlink>
    </w:p>
    <w:p w14:paraId="33CD31DA"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4" w:history="1">
        <w:r w:rsidR="00864222" w:rsidRPr="00AF6234">
          <w:rPr>
            <w:rStyle w:val="Hyperlink"/>
            <w:noProof/>
          </w:rPr>
          <w:t xml:space="preserve">8. </w:t>
        </w:r>
        <w:r w:rsidR="00864222">
          <w:rPr>
            <w:rFonts w:asciiTheme="minorHAnsi" w:eastAsiaTheme="minorEastAsia" w:hAnsiTheme="minorHAnsi" w:cstheme="minorBidi"/>
            <w:bCs w:val="0"/>
            <w:noProof/>
            <w:sz w:val="22"/>
            <w:lang w:val="en-US" w:eastAsia="en-US"/>
          </w:rPr>
          <w:tab/>
        </w:r>
        <w:r w:rsidR="00864222" w:rsidRPr="00AF6234">
          <w:rPr>
            <w:rStyle w:val="Hyperlink"/>
            <w:noProof/>
          </w:rPr>
          <w:t>Modifications apportées au Dossier de pré-qualification</w:t>
        </w:r>
        <w:r w:rsidR="00864222">
          <w:rPr>
            <w:noProof/>
            <w:webHidden/>
          </w:rPr>
          <w:tab/>
        </w:r>
        <w:r w:rsidR="00864222">
          <w:rPr>
            <w:noProof/>
            <w:webHidden/>
          </w:rPr>
          <w:fldChar w:fldCharType="begin"/>
        </w:r>
        <w:r w:rsidR="00864222">
          <w:rPr>
            <w:noProof/>
            <w:webHidden/>
          </w:rPr>
          <w:instrText xml:space="preserve"> PAGEREF _Toc2628084 \h </w:instrText>
        </w:r>
        <w:r w:rsidR="00864222">
          <w:rPr>
            <w:noProof/>
            <w:webHidden/>
          </w:rPr>
        </w:r>
        <w:r w:rsidR="00864222">
          <w:rPr>
            <w:noProof/>
            <w:webHidden/>
          </w:rPr>
          <w:fldChar w:fldCharType="separate"/>
        </w:r>
        <w:r w:rsidR="00864222">
          <w:rPr>
            <w:noProof/>
            <w:webHidden/>
          </w:rPr>
          <w:t>9</w:t>
        </w:r>
        <w:r w:rsidR="00864222">
          <w:rPr>
            <w:noProof/>
            <w:webHidden/>
          </w:rPr>
          <w:fldChar w:fldCharType="end"/>
        </w:r>
      </w:hyperlink>
    </w:p>
    <w:p w14:paraId="33CD31DB"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5" w:history="1">
        <w:r w:rsidR="00864222" w:rsidRPr="00AF6234">
          <w:rPr>
            <w:rStyle w:val="Hyperlink"/>
            <w:noProof/>
          </w:rPr>
          <w:t xml:space="preserve">C. </w:t>
        </w:r>
        <w:r w:rsidR="00864222">
          <w:rPr>
            <w:rFonts w:asciiTheme="minorHAnsi" w:eastAsiaTheme="minorEastAsia" w:hAnsiTheme="minorHAnsi" w:cstheme="minorBidi"/>
            <w:bCs w:val="0"/>
            <w:noProof/>
            <w:sz w:val="22"/>
            <w:lang w:val="en-US" w:eastAsia="en-US"/>
          </w:rPr>
          <w:tab/>
        </w:r>
        <w:r w:rsidR="00864222" w:rsidRPr="00AF6234">
          <w:rPr>
            <w:rStyle w:val="Hyperlink"/>
            <w:noProof/>
          </w:rPr>
          <w:t>Préparation des dossiers de candidature</w:t>
        </w:r>
        <w:r w:rsidR="00864222">
          <w:rPr>
            <w:noProof/>
            <w:webHidden/>
          </w:rPr>
          <w:tab/>
        </w:r>
        <w:r w:rsidR="00864222">
          <w:rPr>
            <w:noProof/>
            <w:webHidden/>
          </w:rPr>
          <w:fldChar w:fldCharType="begin"/>
        </w:r>
        <w:r w:rsidR="00864222">
          <w:rPr>
            <w:noProof/>
            <w:webHidden/>
          </w:rPr>
          <w:instrText xml:space="preserve"> PAGEREF _Toc2628085 \h </w:instrText>
        </w:r>
        <w:r w:rsidR="00864222">
          <w:rPr>
            <w:noProof/>
            <w:webHidden/>
          </w:rPr>
        </w:r>
        <w:r w:rsidR="00864222">
          <w:rPr>
            <w:noProof/>
            <w:webHidden/>
          </w:rPr>
          <w:fldChar w:fldCharType="separate"/>
        </w:r>
        <w:r w:rsidR="00864222">
          <w:rPr>
            <w:noProof/>
            <w:webHidden/>
          </w:rPr>
          <w:t>10</w:t>
        </w:r>
        <w:r w:rsidR="00864222">
          <w:rPr>
            <w:noProof/>
            <w:webHidden/>
          </w:rPr>
          <w:fldChar w:fldCharType="end"/>
        </w:r>
      </w:hyperlink>
    </w:p>
    <w:p w14:paraId="33CD31DC"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6" w:history="1">
        <w:r w:rsidR="00864222" w:rsidRPr="00AF6234">
          <w:rPr>
            <w:rStyle w:val="Hyperlink"/>
            <w:noProof/>
          </w:rPr>
          <w:t xml:space="preserve">9. </w:t>
        </w:r>
        <w:r w:rsidR="00864222">
          <w:rPr>
            <w:rFonts w:asciiTheme="minorHAnsi" w:eastAsiaTheme="minorEastAsia" w:hAnsiTheme="minorHAnsi" w:cstheme="minorBidi"/>
            <w:bCs w:val="0"/>
            <w:noProof/>
            <w:sz w:val="22"/>
            <w:lang w:val="en-US" w:eastAsia="en-US"/>
          </w:rPr>
          <w:tab/>
        </w:r>
        <w:r w:rsidR="00864222" w:rsidRPr="00AF6234">
          <w:rPr>
            <w:rStyle w:val="Hyperlink"/>
            <w:noProof/>
          </w:rPr>
          <w:t>Frais de candidature</w:t>
        </w:r>
        <w:r w:rsidR="00864222">
          <w:rPr>
            <w:noProof/>
            <w:webHidden/>
          </w:rPr>
          <w:tab/>
        </w:r>
        <w:r w:rsidR="00864222">
          <w:rPr>
            <w:noProof/>
            <w:webHidden/>
          </w:rPr>
          <w:fldChar w:fldCharType="begin"/>
        </w:r>
        <w:r w:rsidR="00864222">
          <w:rPr>
            <w:noProof/>
            <w:webHidden/>
          </w:rPr>
          <w:instrText xml:space="preserve"> PAGEREF _Toc2628086 \h </w:instrText>
        </w:r>
        <w:r w:rsidR="00864222">
          <w:rPr>
            <w:noProof/>
            <w:webHidden/>
          </w:rPr>
        </w:r>
        <w:r w:rsidR="00864222">
          <w:rPr>
            <w:noProof/>
            <w:webHidden/>
          </w:rPr>
          <w:fldChar w:fldCharType="separate"/>
        </w:r>
        <w:r w:rsidR="00864222">
          <w:rPr>
            <w:noProof/>
            <w:webHidden/>
          </w:rPr>
          <w:t>10</w:t>
        </w:r>
        <w:r w:rsidR="00864222">
          <w:rPr>
            <w:noProof/>
            <w:webHidden/>
          </w:rPr>
          <w:fldChar w:fldCharType="end"/>
        </w:r>
      </w:hyperlink>
    </w:p>
    <w:p w14:paraId="33CD31DD"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7" w:history="1">
        <w:r w:rsidR="00864222" w:rsidRPr="00AF6234">
          <w:rPr>
            <w:rStyle w:val="Hyperlink"/>
            <w:noProof/>
          </w:rPr>
          <w:t xml:space="preserve">10. </w:t>
        </w:r>
        <w:r w:rsidR="00864222">
          <w:rPr>
            <w:rFonts w:asciiTheme="minorHAnsi" w:eastAsiaTheme="minorEastAsia" w:hAnsiTheme="minorHAnsi" w:cstheme="minorBidi"/>
            <w:bCs w:val="0"/>
            <w:noProof/>
            <w:sz w:val="22"/>
            <w:lang w:val="en-US" w:eastAsia="en-US"/>
          </w:rPr>
          <w:tab/>
        </w:r>
        <w:r w:rsidR="00864222" w:rsidRPr="00AF6234">
          <w:rPr>
            <w:rStyle w:val="Hyperlink"/>
            <w:noProof/>
          </w:rPr>
          <w:t>Langue de candidature</w:t>
        </w:r>
        <w:r w:rsidR="00864222">
          <w:rPr>
            <w:noProof/>
            <w:webHidden/>
          </w:rPr>
          <w:tab/>
        </w:r>
        <w:r w:rsidR="00864222">
          <w:rPr>
            <w:noProof/>
            <w:webHidden/>
          </w:rPr>
          <w:fldChar w:fldCharType="begin"/>
        </w:r>
        <w:r w:rsidR="00864222">
          <w:rPr>
            <w:noProof/>
            <w:webHidden/>
          </w:rPr>
          <w:instrText xml:space="preserve"> PAGEREF _Toc2628087 \h </w:instrText>
        </w:r>
        <w:r w:rsidR="00864222">
          <w:rPr>
            <w:noProof/>
            <w:webHidden/>
          </w:rPr>
        </w:r>
        <w:r w:rsidR="00864222">
          <w:rPr>
            <w:noProof/>
            <w:webHidden/>
          </w:rPr>
          <w:fldChar w:fldCharType="separate"/>
        </w:r>
        <w:r w:rsidR="00864222">
          <w:rPr>
            <w:noProof/>
            <w:webHidden/>
          </w:rPr>
          <w:t>10</w:t>
        </w:r>
        <w:r w:rsidR="00864222">
          <w:rPr>
            <w:noProof/>
            <w:webHidden/>
          </w:rPr>
          <w:fldChar w:fldCharType="end"/>
        </w:r>
      </w:hyperlink>
    </w:p>
    <w:p w14:paraId="33CD31DE"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8" w:history="1">
        <w:r w:rsidR="00864222" w:rsidRPr="00AF6234">
          <w:rPr>
            <w:rStyle w:val="Hyperlink"/>
            <w:noProof/>
          </w:rPr>
          <w:t>11.</w:t>
        </w:r>
        <w:r w:rsidR="00864222">
          <w:rPr>
            <w:rFonts w:asciiTheme="minorHAnsi" w:eastAsiaTheme="minorEastAsia" w:hAnsiTheme="minorHAnsi" w:cstheme="minorBidi"/>
            <w:bCs w:val="0"/>
            <w:noProof/>
            <w:sz w:val="22"/>
            <w:lang w:val="en-US" w:eastAsia="en-US"/>
          </w:rPr>
          <w:tab/>
        </w:r>
        <w:r w:rsidR="00864222" w:rsidRPr="00AF6234">
          <w:rPr>
            <w:rStyle w:val="Hyperlink"/>
            <w:noProof/>
          </w:rPr>
          <w:t>Documents constitutifs du dossier de candidature</w:t>
        </w:r>
        <w:r w:rsidR="00864222">
          <w:rPr>
            <w:noProof/>
            <w:webHidden/>
          </w:rPr>
          <w:tab/>
        </w:r>
        <w:r w:rsidR="00864222">
          <w:rPr>
            <w:noProof/>
            <w:webHidden/>
          </w:rPr>
          <w:fldChar w:fldCharType="begin"/>
        </w:r>
        <w:r w:rsidR="00864222">
          <w:rPr>
            <w:noProof/>
            <w:webHidden/>
          </w:rPr>
          <w:instrText xml:space="preserve"> PAGEREF _Toc2628088 \h </w:instrText>
        </w:r>
        <w:r w:rsidR="00864222">
          <w:rPr>
            <w:noProof/>
            <w:webHidden/>
          </w:rPr>
        </w:r>
        <w:r w:rsidR="00864222">
          <w:rPr>
            <w:noProof/>
            <w:webHidden/>
          </w:rPr>
          <w:fldChar w:fldCharType="separate"/>
        </w:r>
        <w:r w:rsidR="00864222">
          <w:rPr>
            <w:noProof/>
            <w:webHidden/>
          </w:rPr>
          <w:t>10</w:t>
        </w:r>
        <w:r w:rsidR="00864222">
          <w:rPr>
            <w:noProof/>
            <w:webHidden/>
          </w:rPr>
          <w:fldChar w:fldCharType="end"/>
        </w:r>
      </w:hyperlink>
    </w:p>
    <w:p w14:paraId="33CD31DF"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9" w:history="1">
        <w:r w:rsidR="00864222" w:rsidRPr="00AF6234">
          <w:rPr>
            <w:rStyle w:val="Hyperlink"/>
            <w:noProof/>
          </w:rPr>
          <w:t>12.</w:t>
        </w:r>
        <w:r w:rsidR="00864222">
          <w:rPr>
            <w:rFonts w:asciiTheme="minorHAnsi" w:eastAsiaTheme="minorEastAsia" w:hAnsiTheme="minorHAnsi" w:cstheme="minorBidi"/>
            <w:bCs w:val="0"/>
            <w:noProof/>
            <w:sz w:val="22"/>
            <w:lang w:val="en-US" w:eastAsia="en-US"/>
          </w:rPr>
          <w:tab/>
        </w:r>
        <w:r w:rsidR="00864222" w:rsidRPr="00AF6234">
          <w:rPr>
            <w:rStyle w:val="Hyperlink"/>
            <w:noProof/>
          </w:rPr>
          <w:t>Lettre de Candidature</w:t>
        </w:r>
        <w:r w:rsidR="00864222">
          <w:rPr>
            <w:noProof/>
            <w:webHidden/>
          </w:rPr>
          <w:tab/>
        </w:r>
        <w:r w:rsidR="00864222">
          <w:rPr>
            <w:noProof/>
            <w:webHidden/>
          </w:rPr>
          <w:fldChar w:fldCharType="begin"/>
        </w:r>
        <w:r w:rsidR="00864222">
          <w:rPr>
            <w:noProof/>
            <w:webHidden/>
          </w:rPr>
          <w:instrText xml:space="preserve"> PAGEREF _Toc2628089 \h </w:instrText>
        </w:r>
        <w:r w:rsidR="00864222">
          <w:rPr>
            <w:noProof/>
            <w:webHidden/>
          </w:rPr>
        </w:r>
        <w:r w:rsidR="00864222">
          <w:rPr>
            <w:noProof/>
            <w:webHidden/>
          </w:rPr>
          <w:fldChar w:fldCharType="separate"/>
        </w:r>
        <w:r w:rsidR="00864222">
          <w:rPr>
            <w:noProof/>
            <w:webHidden/>
          </w:rPr>
          <w:t>10</w:t>
        </w:r>
        <w:r w:rsidR="00864222">
          <w:rPr>
            <w:noProof/>
            <w:webHidden/>
          </w:rPr>
          <w:fldChar w:fldCharType="end"/>
        </w:r>
      </w:hyperlink>
    </w:p>
    <w:p w14:paraId="33CD31E0"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0" w:history="1">
        <w:r w:rsidR="00864222" w:rsidRPr="00AF6234">
          <w:rPr>
            <w:rStyle w:val="Hyperlink"/>
            <w:noProof/>
          </w:rPr>
          <w:t>13.</w:t>
        </w:r>
        <w:r w:rsidR="00864222">
          <w:rPr>
            <w:rFonts w:asciiTheme="minorHAnsi" w:eastAsiaTheme="minorEastAsia" w:hAnsiTheme="minorHAnsi" w:cstheme="minorBidi"/>
            <w:bCs w:val="0"/>
            <w:noProof/>
            <w:sz w:val="22"/>
            <w:lang w:val="en-US" w:eastAsia="en-US"/>
          </w:rPr>
          <w:tab/>
        </w:r>
        <w:r w:rsidR="00864222" w:rsidRPr="00AF6234">
          <w:rPr>
            <w:rStyle w:val="Hyperlink"/>
            <w:noProof/>
          </w:rPr>
          <w:t>Documents établissant que le Candidat répond au critère d’admissibilité</w:t>
        </w:r>
        <w:r w:rsidR="00864222">
          <w:rPr>
            <w:noProof/>
            <w:webHidden/>
          </w:rPr>
          <w:tab/>
        </w:r>
        <w:r w:rsidR="00864222">
          <w:rPr>
            <w:noProof/>
            <w:webHidden/>
          </w:rPr>
          <w:fldChar w:fldCharType="begin"/>
        </w:r>
        <w:r w:rsidR="00864222">
          <w:rPr>
            <w:noProof/>
            <w:webHidden/>
          </w:rPr>
          <w:instrText xml:space="preserve"> PAGEREF _Toc2628090 \h </w:instrText>
        </w:r>
        <w:r w:rsidR="00864222">
          <w:rPr>
            <w:noProof/>
            <w:webHidden/>
          </w:rPr>
        </w:r>
        <w:r w:rsidR="00864222">
          <w:rPr>
            <w:noProof/>
            <w:webHidden/>
          </w:rPr>
          <w:fldChar w:fldCharType="separate"/>
        </w:r>
        <w:r w:rsidR="00864222">
          <w:rPr>
            <w:noProof/>
            <w:webHidden/>
          </w:rPr>
          <w:t>10</w:t>
        </w:r>
        <w:r w:rsidR="00864222">
          <w:rPr>
            <w:noProof/>
            <w:webHidden/>
          </w:rPr>
          <w:fldChar w:fldCharType="end"/>
        </w:r>
      </w:hyperlink>
    </w:p>
    <w:p w14:paraId="33CD31E1"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1" w:history="1">
        <w:r w:rsidR="00864222" w:rsidRPr="00AF6234">
          <w:rPr>
            <w:rStyle w:val="Hyperlink"/>
            <w:noProof/>
          </w:rPr>
          <w:t>14.</w:t>
        </w:r>
        <w:r w:rsidR="00864222">
          <w:rPr>
            <w:rFonts w:asciiTheme="minorHAnsi" w:eastAsiaTheme="minorEastAsia" w:hAnsiTheme="minorHAnsi" w:cstheme="minorBidi"/>
            <w:bCs w:val="0"/>
            <w:noProof/>
            <w:sz w:val="22"/>
            <w:lang w:val="en-US" w:eastAsia="en-US"/>
          </w:rPr>
          <w:tab/>
        </w:r>
        <w:r w:rsidR="00864222" w:rsidRPr="00AF6234">
          <w:rPr>
            <w:rStyle w:val="Hyperlink"/>
            <w:noProof/>
          </w:rPr>
          <w:t>Documents établissant les qualifications du Candidat</w:t>
        </w:r>
        <w:r w:rsidR="00864222">
          <w:rPr>
            <w:noProof/>
            <w:webHidden/>
          </w:rPr>
          <w:tab/>
        </w:r>
        <w:r w:rsidR="00864222">
          <w:rPr>
            <w:noProof/>
            <w:webHidden/>
          </w:rPr>
          <w:fldChar w:fldCharType="begin"/>
        </w:r>
        <w:r w:rsidR="00864222">
          <w:rPr>
            <w:noProof/>
            <w:webHidden/>
          </w:rPr>
          <w:instrText xml:space="preserve"> PAGEREF _Toc2628091 \h </w:instrText>
        </w:r>
        <w:r w:rsidR="00864222">
          <w:rPr>
            <w:noProof/>
            <w:webHidden/>
          </w:rPr>
        </w:r>
        <w:r w:rsidR="00864222">
          <w:rPr>
            <w:noProof/>
            <w:webHidden/>
          </w:rPr>
          <w:fldChar w:fldCharType="separate"/>
        </w:r>
        <w:r w:rsidR="00864222">
          <w:rPr>
            <w:noProof/>
            <w:webHidden/>
          </w:rPr>
          <w:t>11</w:t>
        </w:r>
        <w:r w:rsidR="00864222">
          <w:rPr>
            <w:noProof/>
            <w:webHidden/>
          </w:rPr>
          <w:fldChar w:fldCharType="end"/>
        </w:r>
      </w:hyperlink>
    </w:p>
    <w:p w14:paraId="33CD31E2"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2" w:history="1">
        <w:r w:rsidR="00864222" w:rsidRPr="00AF6234">
          <w:rPr>
            <w:rStyle w:val="Hyperlink"/>
            <w:noProof/>
          </w:rPr>
          <w:t>15.</w:t>
        </w:r>
        <w:r w:rsidR="00864222">
          <w:rPr>
            <w:rFonts w:asciiTheme="minorHAnsi" w:eastAsiaTheme="minorEastAsia" w:hAnsiTheme="minorHAnsi" w:cstheme="minorBidi"/>
            <w:bCs w:val="0"/>
            <w:noProof/>
            <w:sz w:val="22"/>
            <w:lang w:val="en-US" w:eastAsia="en-US"/>
          </w:rPr>
          <w:tab/>
        </w:r>
        <w:r w:rsidR="00864222" w:rsidRPr="00AF6234">
          <w:rPr>
            <w:rStyle w:val="Hyperlink"/>
            <w:noProof/>
          </w:rPr>
          <w:t>Signature du dossier de candidature et nombre d’exemplaires</w:t>
        </w:r>
        <w:r w:rsidR="00864222">
          <w:rPr>
            <w:noProof/>
            <w:webHidden/>
          </w:rPr>
          <w:tab/>
        </w:r>
        <w:r w:rsidR="00864222">
          <w:rPr>
            <w:noProof/>
            <w:webHidden/>
          </w:rPr>
          <w:fldChar w:fldCharType="begin"/>
        </w:r>
        <w:r w:rsidR="00864222">
          <w:rPr>
            <w:noProof/>
            <w:webHidden/>
          </w:rPr>
          <w:instrText xml:space="preserve"> PAGEREF _Toc2628092 \h </w:instrText>
        </w:r>
        <w:r w:rsidR="00864222">
          <w:rPr>
            <w:noProof/>
            <w:webHidden/>
          </w:rPr>
        </w:r>
        <w:r w:rsidR="00864222">
          <w:rPr>
            <w:noProof/>
            <w:webHidden/>
          </w:rPr>
          <w:fldChar w:fldCharType="separate"/>
        </w:r>
        <w:r w:rsidR="00864222">
          <w:rPr>
            <w:noProof/>
            <w:webHidden/>
          </w:rPr>
          <w:t>11</w:t>
        </w:r>
        <w:r w:rsidR="00864222">
          <w:rPr>
            <w:noProof/>
            <w:webHidden/>
          </w:rPr>
          <w:fldChar w:fldCharType="end"/>
        </w:r>
      </w:hyperlink>
    </w:p>
    <w:p w14:paraId="33CD31E3"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93" w:history="1">
        <w:r w:rsidR="00864222" w:rsidRPr="00AF6234">
          <w:rPr>
            <w:rStyle w:val="Hyperlink"/>
            <w:noProof/>
          </w:rPr>
          <w:t>D.</w:t>
        </w:r>
        <w:r w:rsidR="00864222">
          <w:rPr>
            <w:rFonts w:asciiTheme="minorHAnsi" w:eastAsiaTheme="minorEastAsia" w:hAnsiTheme="minorHAnsi" w:cstheme="minorBidi"/>
            <w:bCs w:val="0"/>
            <w:noProof/>
            <w:sz w:val="22"/>
            <w:lang w:val="en-US" w:eastAsia="en-US"/>
          </w:rPr>
          <w:tab/>
        </w:r>
        <w:r w:rsidR="00864222" w:rsidRPr="00AF6234">
          <w:rPr>
            <w:rStyle w:val="Hyperlink"/>
            <w:noProof/>
          </w:rPr>
          <w:t>Dépôt des dossiers de candidature</w:t>
        </w:r>
        <w:r w:rsidR="00864222">
          <w:rPr>
            <w:noProof/>
            <w:webHidden/>
          </w:rPr>
          <w:tab/>
        </w:r>
        <w:r w:rsidR="00864222">
          <w:rPr>
            <w:noProof/>
            <w:webHidden/>
          </w:rPr>
          <w:fldChar w:fldCharType="begin"/>
        </w:r>
        <w:r w:rsidR="00864222">
          <w:rPr>
            <w:noProof/>
            <w:webHidden/>
          </w:rPr>
          <w:instrText xml:space="preserve"> PAGEREF _Toc2628093 \h </w:instrText>
        </w:r>
        <w:r w:rsidR="00864222">
          <w:rPr>
            <w:noProof/>
            <w:webHidden/>
          </w:rPr>
        </w:r>
        <w:r w:rsidR="00864222">
          <w:rPr>
            <w:noProof/>
            <w:webHidden/>
          </w:rPr>
          <w:fldChar w:fldCharType="separate"/>
        </w:r>
        <w:r w:rsidR="00864222">
          <w:rPr>
            <w:noProof/>
            <w:webHidden/>
          </w:rPr>
          <w:t>11</w:t>
        </w:r>
        <w:r w:rsidR="00864222">
          <w:rPr>
            <w:noProof/>
            <w:webHidden/>
          </w:rPr>
          <w:fldChar w:fldCharType="end"/>
        </w:r>
      </w:hyperlink>
    </w:p>
    <w:p w14:paraId="33CD31E4"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4" w:history="1">
        <w:r w:rsidR="00864222" w:rsidRPr="00AF6234">
          <w:rPr>
            <w:rStyle w:val="Hyperlink"/>
            <w:noProof/>
          </w:rPr>
          <w:t>16.</w:t>
        </w:r>
        <w:r w:rsidR="00864222">
          <w:rPr>
            <w:rFonts w:asciiTheme="minorHAnsi" w:eastAsiaTheme="minorEastAsia" w:hAnsiTheme="minorHAnsi" w:cstheme="minorBidi"/>
            <w:bCs w:val="0"/>
            <w:noProof/>
            <w:sz w:val="22"/>
            <w:lang w:val="en-US" w:eastAsia="en-US"/>
          </w:rPr>
          <w:tab/>
        </w:r>
        <w:r w:rsidR="00864222" w:rsidRPr="00AF6234">
          <w:rPr>
            <w:rStyle w:val="Hyperlink"/>
            <w:noProof/>
          </w:rPr>
          <w:t>Cachetage et marquage des dossiers de candidature</w:t>
        </w:r>
        <w:r w:rsidR="00864222">
          <w:rPr>
            <w:noProof/>
            <w:webHidden/>
          </w:rPr>
          <w:tab/>
        </w:r>
        <w:r w:rsidR="00864222">
          <w:rPr>
            <w:noProof/>
            <w:webHidden/>
          </w:rPr>
          <w:fldChar w:fldCharType="begin"/>
        </w:r>
        <w:r w:rsidR="00864222">
          <w:rPr>
            <w:noProof/>
            <w:webHidden/>
          </w:rPr>
          <w:instrText xml:space="preserve"> PAGEREF _Toc2628094 \h </w:instrText>
        </w:r>
        <w:r w:rsidR="00864222">
          <w:rPr>
            <w:noProof/>
            <w:webHidden/>
          </w:rPr>
        </w:r>
        <w:r w:rsidR="00864222">
          <w:rPr>
            <w:noProof/>
            <w:webHidden/>
          </w:rPr>
          <w:fldChar w:fldCharType="separate"/>
        </w:r>
        <w:r w:rsidR="00864222">
          <w:rPr>
            <w:noProof/>
            <w:webHidden/>
          </w:rPr>
          <w:t>11</w:t>
        </w:r>
        <w:r w:rsidR="00864222">
          <w:rPr>
            <w:noProof/>
            <w:webHidden/>
          </w:rPr>
          <w:fldChar w:fldCharType="end"/>
        </w:r>
      </w:hyperlink>
    </w:p>
    <w:p w14:paraId="33CD31E5"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5" w:history="1">
        <w:r w:rsidR="00864222" w:rsidRPr="00AF6234">
          <w:rPr>
            <w:rStyle w:val="Hyperlink"/>
            <w:noProof/>
          </w:rPr>
          <w:t>17.</w:t>
        </w:r>
        <w:r w:rsidR="00864222">
          <w:rPr>
            <w:rFonts w:asciiTheme="minorHAnsi" w:eastAsiaTheme="minorEastAsia" w:hAnsiTheme="minorHAnsi" w:cstheme="minorBidi"/>
            <w:bCs w:val="0"/>
            <w:noProof/>
            <w:sz w:val="22"/>
            <w:lang w:val="en-US" w:eastAsia="en-US"/>
          </w:rPr>
          <w:tab/>
        </w:r>
        <w:r w:rsidR="00864222" w:rsidRPr="00AF6234">
          <w:rPr>
            <w:rStyle w:val="Hyperlink"/>
            <w:noProof/>
          </w:rPr>
          <w:t>Date limite de dépôt des dossiers de candidature</w:t>
        </w:r>
        <w:r w:rsidR="00864222">
          <w:rPr>
            <w:noProof/>
            <w:webHidden/>
          </w:rPr>
          <w:tab/>
        </w:r>
        <w:r w:rsidR="00864222">
          <w:rPr>
            <w:noProof/>
            <w:webHidden/>
          </w:rPr>
          <w:fldChar w:fldCharType="begin"/>
        </w:r>
        <w:r w:rsidR="00864222">
          <w:rPr>
            <w:noProof/>
            <w:webHidden/>
          </w:rPr>
          <w:instrText xml:space="preserve"> PAGEREF _Toc2628095 \h </w:instrText>
        </w:r>
        <w:r w:rsidR="00864222">
          <w:rPr>
            <w:noProof/>
            <w:webHidden/>
          </w:rPr>
        </w:r>
        <w:r w:rsidR="00864222">
          <w:rPr>
            <w:noProof/>
            <w:webHidden/>
          </w:rPr>
          <w:fldChar w:fldCharType="separate"/>
        </w:r>
        <w:r w:rsidR="00864222">
          <w:rPr>
            <w:noProof/>
            <w:webHidden/>
          </w:rPr>
          <w:t>12</w:t>
        </w:r>
        <w:r w:rsidR="00864222">
          <w:rPr>
            <w:noProof/>
            <w:webHidden/>
          </w:rPr>
          <w:fldChar w:fldCharType="end"/>
        </w:r>
      </w:hyperlink>
    </w:p>
    <w:p w14:paraId="33CD31E6"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6" w:history="1">
        <w:r w:rsidR="00864222" w:rsidRPr="00AF6234">
          <w:rPr>
            <w:rStyle w:val="Hyperlink"/>
            <w:noProof/>
          </w:rPr>
          <w:t>18.</w:t>
        </w:r>
        <w:r w:rsidR="00864222">
          <w:rPr>
            <w:rFonts w:asciiTheme="minorHAnsi" w:eastAsiaTheme="minorEastAsia" w:hAnsiTheme="minorHAnsi" w:cstheme="minorBidi"/>
            <w:bCs w:val="0"/>
            <w:noProof/>
            <w:sz w:val="22"/>
            <w:lang w:val="en-US" w:eastAsia="en-US"/>
          </w:rPr>
          <w:tab/>
        </w:r>
        <w:r w:rsidR="00864222" w:rsidRPr="00AF6234">
          <w:rPr>
            <w:rStyle w:val="Hyperlink"/>
            <w:noProof/>
          </w:rPr>
          <w:t>Dossiers de Candidature hors délais</w:t>
        </w:r>
        <w:r w:rsidR="00864222">
          <w:rPr>
            <w:noProof/>
            <w:webHidden/>
          </w:rPr>
          <w:tab/>
        </w:r>
        <w:r w:rsidR="00864222">
          <w:rPr>
            <w:noProof/>
            <w:webHidden/>
          </w:rPr>
          <w:fldChar w:fldCharType="begin"/>
        </w:r>
        <w:r w:rsidR="00864222">
          <w:rPr>
            <w:noProof/>
            <w:webHidden/>
          </w:rPr>
          <w:instrText xml:space="preserve"> PAGEREF _Toc2628096 \h </w:instrText>
        </w:r>
        <w:r w:rsidR="00864222">
          <w:rPr>
            <w:noProof/>
            <w:webHidden/>
          </w:rPr>
        </w:r>
        <w:r w:rsidR="00864222">
          <w:rPr>
            <w:noProof/>
            <w:webHidden/>
          </w:rPr>
          <w:fldChar w:fldCharType="separate"/>
        </w:r>
        <w:r w:rsidR="00864222">
          <w:rPr>
            <w:noProof/>
            <w:webHidden/>
          </w:rPr>
          <w:t>12</w:t>
        </w:r>
        <w:r w:rsidR="00864222">
          <w:rPr>
            <w:noProof/>
            <w:webHidden/>
          </w:rPr>
          <w:fldChar w:fldCharType="end"/>
        </w:r>
      </w:hyperlink>
    </w:p>
    <w:p w14:paraId="33CD31E7"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7" w:history="1">
        <w:r w:rsidR="00864222" w:rsidRPr="00AF6234">
          <w:rPr>
            <w:rStyle w:val="Hyperlink"/>
            <w:noProof/>
          </w:rPr>
          <w:t>19.</w:t>
        </w:r>
        <w:r w:rsidR="00864222">
          <w:rPr>
            <w:rFonts w:asciiTheme="minorHAnsi" w:eastAsiaTheme="minorEastAsia" w:hAnsiTheme="minorHAnsi" w:cstheme="minorBidi"/>
            <w:bCs w:val="0"/>
            <w:noProof/>
            <w:sz w:val="22"/>
            <w:lang w:val="en-US" w:eastAsia="en-US"/>
          </w:rPr>
          <w:tab/>
        </w:r>
        <w:r w:rsidR="00864222" w:rsidRPr="00AF6234">
          <w:rPr>
            <w:rStyle w:val="Hyperlink"/>
            <w:noProof/>
          </w:rPr>
          <w:t>Ouverture des dossiers de candidature</w:t>
        </w:r>
        <w:r w:rsidR="00864222">
          <w:rPr>
            <w:noProof/>
            <w:webHidden/>
          </w:rPr>
          <w:tab/>
        </w:r>
        <w:r w:rsidR="00864222">
          <w:rPr>
            <w:noProof/>
            <w:webHidden/>
          </w:rPr>
          <w:fldChar w:fldCharType="begin"/>
        </w:r>
        <w:r w:rsidR="00864222">
          <w:rPr>
            <w:noProof/>
            <w:webHidden/>
          </w:rPr>
          <w:instrText xml:space="preserve"> PAGEREF _Toc2628097 \h </w:instrText>
        </w:r>
        <w:r w:rsidR="00864222">
          <w:rPr>
            <w:noProof/>
            <w:webHidden/>
          </w:rPr>
        </w:r>
        <w:r w:rsidR="00864222">
          <w:rPr>
            <w:noProof/>
            <w:webHidden/>
          </w:rPr>
          <w:fldChar w:fldCharType="separate"/>
        </w:r>
        <w:r w:rsidR="00864222">
          <w:rPr>
            <w:noProof/>
            <w:webHidden/>
          </w:rPr>
          <w:t>12</w:t>
        </w:r>
        <w:r w:rsidR="00864222">
          <w:rPr>
            <w:noProof/>
            <w:webHidden/>
          </w:rPr>
          <w:fldChar w:fldCharType="end"/>
        </w:r>
      </w:hyperlink>
    </w:p>
    <w:p w14:paraId="33CD31E8"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8" w:history="1">
        <w:r w:rsidR="00864222" w:rsidRPr="00AF6234">
          <w:rPr>
            <w:rStyle w:val="Hyperlink"/>
            <w:noProof/>
          </w:rPr>
          <w:t xml:space="preserve">E. </w:t>
        </w:r>
        <w:r w:rsidR="00864222">
          <w:rPr>
            <w:rFonts w:asciiTheme="minorHAnsi" w:eastAsiaTheme="minorEastAsia" w:hAnsiTheme="minorHAnsi" w:cstheme="minorBidi"/>
            <w:bCs w:val="0"/>
            <w:noProof/>
            <w:sz w:val="22"/>
            <w:lang w:val="en-US" w:eastAsia="en-US"/>
          </w:rPr>
          <w:tab/>
        </w:r>
        <w:r w:rsidR="00864222" w:rsidRPr="00AF6234">
          <w:rPr>
            <w:rStyle w:val="Hyperlink"/>
            <w:noProof/>
          </w:rPr>
          <w:t>Procédures d’évaluation des candidatures</w:t>
        </w:r>
        <w:r w:rsidR="00864222">
          <w:rPr>
            <w:noProof/>
            <w:webHidden/>
          </w:rPr>
          <w:tab/>
        </w:r>
        <w:r w:rsidR="00864222">
          <w:rPr>
            <w:noProof/>
            <w:webHidden/>
          </w:rPr>
          <w:fldChar w:fldCharType="begin"/>
        </w:r>
        <w:r w:rsidR="00864222">
          <w:rPr>
            <w:noProof/>
            <w:webHidden/>
          </w:rPr>
          <w:instrText xml:space="preserve"> PAGEREF _Toc2628098 \h </w:instrText>
        </w:r>
        <w:r w:rsidR="00864222">
          <w:rPr>
            <w:noProof/>
            <w:webHidden/>
          </w:rPr>
        </w:r>
        <w:r w:rsidR="00864222">
          <w:rPr>
            <w:noProof/>
            <w:webHidden/>
          </w:rPr>
          <w:fldChar w:fldCharType="separate"/>
        </w:r>
        <w:r w:rsidR="00864222">
          <w:rPr>
            <w:noProof/>
            <w:webHidden/>
          </w:rPr>
          <w:t>12</w:t>
        </w:r>
        <w:r w:rsidR="00864222">
          <w:rPr>
            <w:noProof/>
            <w:webHidden/>
          </w:rPr>
          <w:fldChar w:fldCharType="end"/>
        </w:r>
      </w:hyperlink>
    </w:p>
    <w:p w14:paraId="33CD31E9"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9" w:history="1">
        <w:r w:rsidR="00864222" w:rsidRPr="00AF6234">
          <w:rPr>
            <w:rStyle w:val="Hyperlink"/>
            <w:noProof/>
          </w:rPr>
          <w:t>20.</w:t>
        </w:r>
        <w:r w:rsidR="00864222">
          <w:rPr>
            <w:rFonts w:asciiTheme="minorHAnsi" w:eastAsiaTheme="minorEastAsia" w:hAnsiTheme="minorHAnsi" w:cstheme="minorBidi"/>
            <w:bCs w:val="0"/>
            <w:noProof/>
            <w:sz w:val="22"/>
            <w:lang w:val="en-US" w:eastAsia="en-US"/>
          </w:rPr>
          <w:tab/>
        </w:r>
        <w:r w:rsidR="00864222" w:rsidRPr="00AF6234">
          <w:rPr>
            <w:rStyle w:val="Hyperlink"/>
            <w:noProof/>
          </w:rPr>
          <w:t>Confidentialité</w:t>
        </w:r>
        <w:r w:rsidR="00864222">
          <w:rPr>
            <w:noProof/>
            <w:webHidden/>
          </w:rPr>
          <w:tab/>
        </w:r>
        <w:r w:rsidR="00864222">
          <w:rPr>
            <w:noProof/>
            <w:webHidden/>
          </w:rPr>
          <w:fldChar w:fldCharType="begin"/>
        </w:r>
        <w:r w:rsidR="00864222">
          <w:rPr>
            <w:noProof/>
            <w:webHidden/>
          </w:rPr>
          <w:instrText xml:space="preserve"> PAGEREF _Toc2628099 \h </w:instrText>
        </w:r>
        <w:r w:rsidR="00864222">
          <w:rPr>
            <w:noProof/>
            <w:webHidden/>
          </w:rPr>
        </w:r>
        <w:r w:rsidR="00864222">
          <w:rPr>
            <w:noProof/>
            <w:webHidden/>
          </w:rPr>
          <w:fldChar w:fldCharType="separate"/>
        </w:r>
        <w:r w:rsidR="00864222">
          <w:rPr>
            <w:noProof/>
            <w:webHidden/>
          </w:rPr>
          <w:t>12</w:t>
        </w:r>
        <w:r w:rsidR="00864222">
          <w:rPr>
            <w:noProof/>
            <w:webHidden/>
          </w:rPr>
          <w:fldChar w:fldCharType="end"/>
        </w:r>
      </w:hyperlink>
    </w:p>
    <w:p w14:paraId="33CD31EA"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0" w:history="1">
        <w:r w:rsidR="00864222" w:rsidRPr="00AF6234">
          <w:rPr>
            <w:rStyle w:val="Hyperlink"/>
            <w:noProof/>
          </w:rPr>
          <w:t>21.</w:t>
        </w:r>
        <w:r w:rsidR="00864222">
          <w:rPr>
            <w:rFonts w:asciiTheme="minorHAnsi" w:eastAsiaTheme="minorEastAsia" w:hAnsiTheme="minorHAnsi" w:cstheme="minorBidi"/>
            <w:bCs w:val="0"/>
            <w:noProof/>
            <w:sz w:val="22"/>
            <w:lang w:val="en-US" w:eastAsia="en-US"/>
          </w:rPr>
          <w:tab/>
        </w:r>
        <w:r w:rsidR="00864222" w:rsidRPr="00AF6234">
          <w:rPr>
            <w:rStyle w:val="Hyperlink"/>
            <w:noProof/>
          </w:rPr>
          <w:t>Clarifications concernant les Offres</w:t>
        </w:r>
        <w:r w:rsidR="00864222">
          <w:rPr>
            <w:noProof/>
            <w:webHidden/>
          </w:rPr>
          <w:tab/>
        </w:r>
        <w:r w:rsidR="00864222">
          <w:rPr>
            <w:noProof/>
            <w:webHidden/>
          </w:rPr>
          <w:fldChar w:fldCharType="begin"/>
        </w:r>
        <w:r w:rsidR="00864222">
          <w:rPr>
            <w:noProof/>
            <w:webHidden/>
          </w:rPr>
          <w:instrText xml:space="preserve"> PAGEREF _Toc2628100 \h </w:instrText>
        </w:r>
        <w:r w:rsidR="00864222">
          <w:rPr>
            <w:noProof/>
            <w:webHidden/>
          </w:rPr>
        </w:r>
        <w:r w:rsidR="00864222">
          <w:rPr>
            <w:noProof/>
            <w:webHidden/>
          </w:rPr>
          <w:fldChar w:fldCharType="separate"/>
        </w:r>
        <w:r w:rsidR="00864222">
          <w:rPr>
            <w:noProof/>
            <w:webHidden/>
          </w:rPr>
          <w:t>13</w:t>
        </w:r>
        <w:r w:rsidR="00864222">
          <w:rPr>
            <w:noProof/>
            <w:webHidden/>
          </w:rPr>
          <w:fldChar w:fldCharType="end"/>
        </w:r>
      </w:hyperlink>
    </w:p>
    <w:p w14:paraId="33CD31EB"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1" w:history="1">
        <w:r w:rsidR="00864222" w:rsidRPr="00AF6234">
          <w:rPr>
            <w:rStyle w:val="Hyperlink"/>
            <w:noProof/>
          </w:rPr>
          <w:t>22.</w:t>
        </w:r>
        <w:r w:rsidR="00864222">
          <w:rPr>
            <w:rFonts w:asciiTheme="minorHAnsi" w:eastAsiaTheme="minorEastAsia" w:hAnsiTheme="minorHAnsi" w:cstheme="minorBidi"/>
            <w:bCs w:val="0"/>
            <w:noProof/>
            <w:sz w:val="22"/>
            <w:lang w:val="en-US" w:eastAsia="en-US"/>
          </w:rPr>
          <w:tab/>
        </w:r>
        <w:r w:rsidR="00864222" w:rsidRPr="00AF6234">
          <w:rPr>
            <w:rStyle w:val="Hyperlink"/>
            <w:noProof/>
          </w:rPr>
          <w:t>Conformité des dossiers de candidature</w:t>
        </w:r>
        <w:r w:rsidR="00864222">
          <w:rPr>
            <w:noProof/>
            <w:webHidden/>
          </w:rPr>
          <w:tab/>
        </w:r>
        <w:r w:rsidR="00864222">
          <w:rPr>
            <w:noProof/>
            <w:webHidden/>
          </w:rPr>
          <w:fldChar w:fldCharType="begin"/>
        </w:r>
        <w:r w:rsidR="00864222">
          <w:rPr>
            <w:noProof/>
            <w:webHidden/>
          </w:rPr>
          <w:instrText xml:space="preserve"> PAGEREF _Toc2628101 \h </w:instrText>
        </w:r>
        <w:r w:rsidR="00864222">
          <w:rPr>
            <w:noProof/>
            <w:webHidden/>
          </w:rPr>
        </w:r>
        <w:r w:rsidR="00864222">
          <w:rPr>
            <w:noProof/>
            <w:webHidden/>
          </w:rPr>
          <w:fldChar w:fldCharType="separate"/>
        </w:r>
        <w:r w:rsidR="00864222">
          <w:rPr>
            <w:noProof/>
            <w:webHidden/>
          </w:rPr>
          <w:t>13</w:t>
        </w:r>
        <w:r w:rsidR="00864222">
          <w:rPr>
            <w:noProof/>
            <w:webHidden/>
          </w:rPr>
          <w:fldChar w:fldCharType="end"/>
        </w:r>
      </w:hyperlink>
    </w:p>
    <w:p w14:paraId="33CD31EC"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2" w:history="1">
        <w:r w:rsidR="00864222" w:rsidRPr="00AF6234">
          <w:rPr>
            <w:rStyle w:val="Hyperlink"/>
            <w:noProof/>
          </w:rPr>
          <w:t>23.</w:t>
        </w:r>
        <w:r w:rsidR="00864222">
          <w:rPr>
            <w:rFonts w:asciiTheme="minorHAnsi" w:eastAsiaTheme="minorEastAsia" w:hAnsiTheme="minorHAnsi" w:cstheme="minorBidi"/>
            <w:bCs w:val="0"/>
            <w:noProof/>
            <w:sz w:val="22"/>
            <w:lang w:val="en-US" w:eastAsia="en-US"/>
          </w:rPr>
          <w:tab/>
        </w:r>
        <w:r w:rsidR="00864222" w:rsidRPr="00AF6234">
          <w:rPr>
            <w:rStyle w:val="Hyperlink"/>
            <w:noProof/>
          </w:rPr>
          <w:t>Préférence en faveur du Pays du Maître de l’Ouvrage</w:t>
        </w:r>
        <w:r w:rsidR="00864222">
          <w:rPr>
            <w:noProof/>
            <w:webHidden/>
          </w:rPr>
          <w:tab/>
        </w:r>
        <w:r w:rsidR="00864222">
          <w:rPr>
            <w:noProof/>
            <w:webHidden/>
          </w:rPr>
          <w:fldChar w:fldCharType="begin"/>
        </w:r>
        <w:r w:rsidR="00864222">
          <w:rPr>
            <w:noProof/>
            <w:webHidden/>
          </w:rPr>
          <w:instrText xml:space="preserve"> PAGEREF _Toc2628102 \h </w:instrText>
        </w:r>
        <w:r w:rsidR="00864222">
          <w:rPr>
            <w:noProof/>
            <w:webHidden/>
          </w:rPr>
        </w:r>
        <w:r w:rsidR="00864222">
          <w:rPr>
            <w:noProof/>
            <w:webHidden/>
          </w:rPr>
          <w:fldChar w:fldCharType="separate"/>
        </w:r>
        <w:r w:rsidR="00864222">
          <w:rPr>
            <w:noProof/>
            <w:webHidden/>
          </w:rPr>
          <w:t>13</w:t>
        </w:r>
        <w:r w:rsidR="00864222">
          <w:rPr>
            <w:noProof/>
            <w:webHidden/>
          </w:rPr>
          <w:fldChar w:fldCharType="end"/>
        </w:r>
      </w:hyperlink>
    </w:p>
    <w:p w14:paraId="33CD31ED"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3" w:history="1">
        <w:r w:rsidR="00864222" w:rsidRPr="00AF6234">
          <w:rPr>
            <w:rStyle w:val="Hyperlink"/>
            <w:noProof/>
          </w:rPr>
          <w:t>24.</w:t>
        </w:r>
        <w:r w:rsidR="00864222">
          <w:rPr>
            <w:rFonts w:asciiTheme="minorHAnsi" w:eastAsiaTheme="minorEastAsia" w:hAnsiTheme="minorHAnsi" w:cstheme="minorBidi"/>
            <w:bCs w:val="0"/>
            <w:noProof/>
            <w:sz w:val="22"/>
            <w:lang w:val="en-US" w:eastAsia="en-US"/>
          </w:rPr>
          <w:tab/>
        </w:r>
        <w:r w:rsidR="00864222" w:rsidRPr="00AF6234">
          <w:rPr>
            <w:rStyle w:val="Hyperlink"/>
            <w:noProof/>
          </w:rPr>
          <w:t>Sous-traitants</w:t>
        </w:r>
        <w:r w:rsidR="00864222">
          <w:rPr>
            <w:noProof/>
            <w:webHidden/>
          </w:rPr>
          <w:tab/>
        </w:r>
        <w:r w:rsidR="00864222">
          <w:rPr>
            <w:noProof/>
            <w:webHidden/>
          </w:rPr>
          <w:fldChar w:fldCharType="begin"/>
        </w:r>
        <w:r w:rsidR="00864222">
          <w:rPr>
            <w:noProof/>
            <w:webHidden/>
          </w:rPr>
          <w:instrText xml:space="preserve"> PAGEREF _Toc2628103 \h </w:instrText>
        </w:r>
        <w:r w:rsidR="00864222">
          <w:rPr>
            <w:noProof/>
            <w:webHidden/>
          </w:rPr>
        </w:r>
        <w:r w:rsidR="00864222">
          <w:rPr>
            <w:noProof/>
            <w:webHidden/>
          </w:rPr>
          <w:fldChar w:fldCharType="separate"/>
        </w:r>
        <w:r w:rsidR="00864222">
          <w:rPr>
            <w:noProof/>
            <w:webHidden/>
          </w:rPr>
          <w:t>13</w:t>
        </w:r>
        <w:r w:rsidR="00864222">
          <w:rPr>
            <w:noProof/>
            <w:webHidden/>
          </w:rPr>
          <w:fldChar w:fldCharType="end"/>
        </w:r>
      </w:hyperlink>
    </w:p>
    <w:p w14:paraId="33CD31EE" w14:textId="77777777" w:rsidR="00864222" w:rsidRDefault="00214C64"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104" w:history="1">
        <w:r w:rsidR="00864222" w:rsidRPr="00AF6234">
          <w:rPr>
            <w:rStyle w:val="Hyperlink"/>
            <w:noProof/>
          </w:rPr>
          <w:t xml:space="preserve">F. </w:t>
        </w:r>
        <w:r w:rsidR="00864222">
          <w:rPr>
            <w:rFonts w:asciiTheme="minorHAnsi" w:eastAsiaTheme="minorEastAsia" w:hAnsiTheme="minorHAnsi" w:cstheme="minorBidi"/>
            <w:bCs w:val="0"/>
            <w:noProof/>
            <w:sz w:val="22"/>
            <w:lang w:val="en-US" w:eastAsia="en-US"/>
          </w:rPr>
          <w:tab/>
        </w:r>
        <w:r w:rsidR="00864222" w:rsidRPr="00AF6234">
          <w:rPr>
            <w:rStyle w:val="Hyperlink"/>
            <w:noProof/>
          </w:rPr>
          <w:t>Evaluation des candidatures et pré-qualification des Candidats</w:t>
        </w:r>
        <w:r w:rsidR="00864222">
          <w:rPr>
            <w:noProof/>
            <w:webHidden/>
          </w:rPr>
          <w:tab/>
        </w:r>
        <w:r w:rsidR="00864222">
          <w:rPr>
            <w:noProof/>
            <w:webHidden/>
          </w:rPr>
          <w:fldChar w:fldCharType="begin"/>
        </w:r>
        <w:r w:rsidR="00864222">
          <w:rPr>
            <w:noProof/>
            <w:webHidden/>
          </w:rPr>
          <w:instrText xml:space="preserve"> PAGEREF _Toc2628104 \h </w:instrText>
        </w:r>
        <w:r w:rsidR="00864222">
          <w:rPr>
            <w:noProof/>
            <w:webHidden/>
          </w:rPr>
        </w:r>
        <w:r w:rsidR="00864222">
          <w:rPr>
            <w:noProof/>
            <w:webHidden/>
          </w:rPr>
          <w:fldChar w:fldCharType="separate"/>
        </w:r>
        <w:r w:rsidR="00864222">
          <w:rPr>
            <w:noProof/>
            <w:webHidden/>
          </w:rPr>
          <w:t>14</w:t>
        </w:r>
        <w:r w:rsidR="00864222">
          <w:rPr>
            <w:noProof/>
            <w:webHidden/>
          </w:rPr>
          <w:fldChar w:fldCharType="end"/>
        </w:r>
      </w:hyperlink>
    </w:p>
    <w:p w14:paraId="33CD31EF"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5" w:history="1">
        <w:r w:rsidR="00864222" w:rsidRPr="00AF6234">
          <w:rPr>
            <w:rStyle w:val="Hyperlink"/>
            <w:noProof/>
          </w:rPr>
          <w:t>25.</w:t>
        </w:r>
        <w:r w:rsidR="00864222">
          <w:rPr>
            <w:rFonts w:asciiTheme="minorHAnsi" w:eastAsiaTheme="minorEastAsia" w:hAnsiTheme="minorHAnsi" w:cstheme="minorBidi"/>
            <w:bCs w:val="0"/>
            <w:noProof/>
            <w:sz w:val="22"/>
            <w:lang w:val="en-US" w:eastAsia="en-US"/>
          </w:rPr>
          <w:tab/>
        </w:r>
        <w:r w:rsidR="00864222" w:rsidRPr="00AF6234">
          <w:rPr>
            <w:rStyle w:val="Hyperlink"/>
            <w:noProof/>
          </w:rPr>
          <w:t>Evaluation des candidatures</w:t>
        </w:r>
        <w:r w:rsidR="00864222">
          <w:rPr>
            <w:noProof/>
            <w:webHidden/>
          </w:rPr>
          <w:tab/>
        </w:r>
        <w:r w:rsidR="00864222">
          <w:rPr>
            <w:noProof/>
            <w:webHidden/>
          </w:rPr>
          <w:fldChar w:fldCharType="begin"/>
        </w:r>
        <w:r w:rsidR="00864222">
          <w:rPr>
            <w:noProof/>
            <w:webHidden/>
          </w:rPr>
          <w:instrText xml:space="preserve"> PAGEREF _Toc2628105 \h </w:instrText>
        </w:r>
        <w:r w:rsidR="00864222">
          <w:rPr>
            <w:noProof/>
            <w:webHidden/>
          </w:rPr>
        </w:r>
        <w:r w:rsidR="00864222">
          <w:rPr>
            <w:noProof/>
            <w:webHidden/>
          </w:rPr>
          <w:fldChar w:fldCharType="separate"/>
        </w:r>
        <w:r w:rsidR="00864222">
          <w:rPr>
            <w:noProof/>
            <w:webHidden/>
          </w:rPr>
          <w:t>14</w:t>
        </w:r>
        <w:r w:rsidR="00864222">
          <w:rPr>
            <w:noProof/>
            <w:webHidden/>
          </w:rPr>
          <w:fldChar w:fldCharType="end"/>
        </w:r>
      </w:hyperlink>
    </w:p>
    <w:p w14:paraId="33CD31F0"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6" w:history="1">
        <w:r w:rsidR="00864222" w:rsidRPr="00AF6234">
          <w:rPr>
            <w:rStyle w:val="Hyperlink"/>
            <w:noProof/>
          </w:rPr>
          <w:t>26.</w:t>
        </w:r>
        <w:r w:rsidR="00864222">
          <w:rPr>
            <w:rFonts w:asciiTheme="minorHAnsi" w:eastAsiaTheme="minorEastAsia" w:hAnsiTheme="minorHAnsi" w:cstheme="minorBidi"/>
            <w:bCs w:val="0"/>
            <w:noProof/>
            <w:sz w:val="22"/>
            <w:lang w:val="en-US" w:eastAsia="en-US"/>
          </w:rPr>
          <w:tab/>
        </w:r>
        <w:r w:rsidR="00864222" w:rsidRPr="00AF6234">
          <w:rPr>
            <w:rStyle w:val="Hyperlink"/>
            <w:noProof/>
          </w:rPr>
          <w:t>Droit du Maître de l’Ouvrage d’accepter ou d’écarter les candidatures</w:t>
        </w:r>
        <w:r w:rsidR="00864222">
          <w:rPr>
            <w:noProof/>
            <w:webHidden/>
          </w:rPr>
          <w:tab/>
        </w:r>
        <w:r w:rsidR="00864222">
          <w:rPr>
            <w:noProof/>
            <w:webHidden/>
          </w:rPr>
          <w:fldChar w:fldCharType="begin"/>
        </w:r>
        <w:r w:rsidR="00864222">
          <w:rPr>
            <w:noProof/>
            <w:webHidden/>
          </w:rPr>
          <w:instrText xml:space="preserve"> PAGEREF _Toc2628106 \h </w:instrText>
        </w:r>
        <w:r w:rsidR="00864222">
          <w:rPr>
            <w:noProof/>
            <w:webHidden/>
          </w:rPr>
        </w:r>
        <w:r w:rsidR="00864222">
          <w:rPr>
            <w:noProof/>
            <w:webHidden/>
          </w:rPr>
          <w:fldChar w:fldCharType="separate"/>
        </w:r>
        <w:r w:rsidR="00864222">
          <w:rPr>
            <w:noProof/>
            <w:webHidden/>
          </w:rPr>
          <w:t>17</w:t>
        </w:r>
        <w:r w:rsidR="00864222">
          <w:rPr>
            <w:noProof/>
            <w:webHidden/>
          </w:rPr>
          <w:fldChar w:fldCharType="end"/>
        </w:r>
      </w:hyperlink>
    </w:p>
    <w:p w14:paraId="33CD31F1"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7" w:history="1">
        <w:r w:rsidR="00864222" w:rsidRPr="00AF6234">
          <w:rPr>
            <w:rStyle w:val="Hyperlink"/>
            <w:noProof/>
          </w:rPr>
          <w:t xml:space="preserve">27. </w:t>
        </w:r>
        <w:r w:rsidR="00864222">
          <w:rPr>
            <w:rFonts w:asciiTheme="minorHAnsi" w:eastAsiaTheme="minorEastAsia" w:hAnsiTheme="minorHAnsi" w:cstheme="minorBidi"/>
            <w:bCs w:val="0"/>
            <w:noProof/>
            <w:sz w:val="22"/>
            <w:lang w:val="en-US" w:eastAsia="en-US"/>
          </w:rPr>
          <w:tab/>
        </w:r>
        <w:r w:rsidR="00864222" w:rsidRPr="00AF6234">
          <w:rPr>
            <w:rStyle w:val="Hyperlink"/>
            <w:noProof/>
          </w:rPr>
          <w:t>Pré qualification des Candidats</w:t>
        </w:r>
        <w:r w:rsidR="00864222">
          <w:rPr>
            <w:noProof/>
            <w:webHidden/>
          </w:rPr>
          <w:tab/>
        </w:r>
        <w:r w:rsidR="00864222">
          <w:rPr>
            <w:noProof/>
            <w:webHidden/>
          </w:rPr>
          <w:fldChar w:fldCharType="begin"/>
        </w:r>
        <w:r w:rsidR="00864222">
          <w:rPr>
            <w:noProof/>
            <w:webHidden/>
          </w:rPr>
          <w:instrText xml:space="preserve"> PAGEREF _Toc2628107 \h </w:instrText>
        </w:r>
        <w:r w:rsidR="00864222">
          <w:rPr>
            <w:noProof/>
            <w:webHidden/>
          </w:rPr>
        </w:r>
        <w:r w:rsidR="00864222">
          <w:rPr>
            <w:noProof/>
            <w:webHidden/>
          </w:rPr>
          <w:fldChar w:fldCharType="separate"/>
        </w:r>
        <w:r w:rsidR="00864222">
          <w:rPr>
            <w:noProof/>
            <w:webHidden/>
          </w:rPr>
          <w:t>18</w:t>
        </w:r>
        <w:r w:rsidR="00864222">
          <w:rPr>
            <w:noProof/>
            <w:webHidden/>
          </w:rPr>
          <w:fldChar w:fldCharType="end"/>
        </w:r>
      </w:hyperlink>
    </w:p>
    <w:p w14:paraId="33CD31F2"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8" w:history="1">
        <w:r w:rsidR="00864222" w:rsidRPr="00AF6234">
          <w:rPr>
            <w:rStyle w:val="Hyperlink"/>
            <w:noProof/>
          </w:rPr>
          <w:t>28.</w:t>
        </w:r>
        <w:r w:rsidR="00864222">
          <w:rPr>
            <w:rFonts w:asciiTheme="minorHAnsi" w:eastAsiaTheme="minorEastAsia" w:hAnsiTheme="minorHAnsi" w:cstheme="minorBidi"/>
            <w:bCs w:val="0"/>
            <w:noProof/>
            <w:sz w:val="22"/>
            <w:lang w:val="en-US" w:eastAsia="en-US"/>
          </w:rPr>
          <w:tab/>
        </w:r>
        <w:r w:rsidR="00864222" w:rsidRPr="00AF6234">
          <w:rPr>
            <w:rStyle w:val="Hyperlink"/>
            <w:noProof/>
          </w:rPr>
          <w:t>Notification de Pré-qualification</w:t>
        </w:r>
        <w:r w:rsidR="00864222">
          <w:rPr>
            <w:noProof/>
            <w:webHidden/>
          </w:rPr>
          <w:tab/>
        </w:r>
        <w:r w:rsidR="00864222">
          <w:rPr>
            <w:noProof/>
            <w:webHidden/>
          </w:rPr>
          <w:fldChar w:fldCharType="begin"/>
        </w:r>
        <w:r w:rsidR="00864222">
          <w:rPr>
            <w:noProof/>
            <w:webHidden/>
          </w:rPr>
          <w:instrText xml:space="preserve"> PAGEREF _Toc2628108 \h </w:instrText>
        </w:r>
        <w:r w:rsidR="00864222">
          <w:rPr>
            <w:noProof/>
            <w:webHidden/>
          </w:rPr>
        </w:r>
        <w:r w:rsidR="00864222">
          <w:rPr>
            <w:noProof/>
            <w:webHidden/>
          </w:rPr>
          <w:fldChar w:fldCharType="separate"/>
        </w:r>
        <w:r w:rsidR="00864222">
          <w:rPr>
            <w:noProof/>
            <w:webHidden/>
          </w:rPr>
          <w:t>18</w:t>
        </w:r>
        <w:r w:rsidR="00864222">
          <w:rPr>
            <w:noProof/>
            <w:webHidden/>
          </w:rPr>
          <w:fldChar w:fldCharType="end"/>
        </w:r>
      </w:hyperlink>
    </w:p>
    <w:p w14:paraId="33CD31F3"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9" w:history="1">
        <w:r w:rsidR="00864222" w:rsidRPr="00AF6234">
          <w:rPr>
            <w:rStyle w:val="Hyperlink"/>
            <w:noProof/>
          </w:rPr>
          <w:t>29.</w:t>
        </w:r>
        <w:r w:rsidR="00864222">
          <w:rPr>
            <w:rFonts w:asciiTheme="minorHAnsi" w:eastAsiaTheme="minorEastAsia" w:hAnsiTheme="minorHAnsi" w:cstheme="minorBidi"/>
            <w:bCs w:val="0"/>
            <w:noProof/>
            <w:sz w:val="22"/>
            <w:lang w:val="en-US" w:eastAsia="en-US"/>
          </w:rPr>
          <w:tab/>
        </w:r>
        <w:r w:rsidR="00864222" w:rsidRPr="00AF6234">
          <w:rPr>
            <w:rStyle w:val="Hyperlink"/>
            <w:noProof/>
          </w:rPr>
          <w:t>Invitation à soumissionner</w:t>
        </w:r>
        <w:r w:rsidR="00864222">
          <w:rPr>
            <w:noProof/>
            <w:webHidden/>
          </w:rPr>
          <w:tab/>
        </w:r>
        <w:r w:rsidR="00864222">
          <w:rPr>
            <w:noProof/>
            <w:webHidden/>
          </w:rPr>
          <w:fldChar w:fldCharType="begin"/>
        </w:r>
        <w:r w:rsidR="00864222">
          <w:rPr>
            <w:noProof/>
            <w:webHidden/>
          </w:rPr>
          <w:instrText xml:space="preserve"> PAGEREF _Toc2628109 \h </w:instrText>
        </w:r>
        <w:r w:rsidR="00864222">
          <w:rPr>
            <w:noProof/>
            <w:webHidden/>
          </w:rPr>
        </w:r>
        <w:r w:rsidR="00864222">
          <w:rPr>
            <w:noProof/>
            <w:webHidden/>
          </w:rPr>
          <w:fldChar w:fldCharType="separate"/>
        </w:r>
        <w:r w:rsidR="00864222">
          <w:rPr>
            <w:noProof/>
            <w:webHidden/>
          </w:rPr>
          <w:t>19</w:t>
        </w:r>
        <w:r w:rsidR="00864222">
          <w:rPr>
            <w:noProof/>
            <w:webHidden/>
          </w:rPr>
          <w:fldChar w:fldCharType="end"/>
        </w:r>
      </w:hyperlink>
    </w:p>
    <w:p w14:paraId="33CD31F4" w14:textId="77777777" w:rsidR="00864222" w:rsidRDefault="00214C64"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10" w:history="1">
        <w:r w:rsidR="00864222" w:rsidRPr="00AF6234">
          <w:rPr>
            <w:rStyle w:val="Hyperlink"/>
            <w:noProof/>
          </w:rPr>
          <w:t>30.</w:t>
        </w:r>
        <w:r w:rsidR="00864222">
          <w:rPr>
            <w:rFonts w:asciiTheme="minorHAnsi" w:eastAsiaTheme="minorEastAsia" w:hAnsiTheme="minorHAnsi" w:cstheme="minorBidi"/>
            <w:bCs w:val="0"/>
            <w:noProof/>
            <w:sz w:val="22"/>
            <w:lang w:val="en-US" w:eastAsia="en-US"/>
          </w:rPr>
          <w:tab/>
        </w:r>
        <w:r w:rsidR="00864222" w:rsidRPr="00AF6234">
          <w:rPr>
            <w:rStyle w:val="Hyperlink"/>
            <w:noProof/>
          </w:rPr>
          <w:t>Modifications des qualifications des Candidats</w:t>
        </w:r>
        <w:r w:rsidR="00864222">
          <w:rPr>
            <w:noProof/>
            <w:webHidden/>
          </w:rPr>
          <w:tab/>
        </w:r>
        <w:r w:rsidR="00864222">
          <w:rPr>
            <w:noProof/>
            <w:webHidden/>
          </w:rPr>
          <w:fldChar w:fldCharType="begin"/>
        </w:r>
        <w:r w:rsidR="00864222">
          <w:rPr>
            <w:noProof/>
            <w:webHidden/>
          </w:rPr>
          <w:instrText xml:space="preserve"> PAGEREF _Toc2628110 \h </w:instrText>
        </w:r>
        <w:r w:rsidR="00864222">
          <w:rPr>
            <w:noProof/>
            <w:webHidden/>
          </w:rPr>
        </w:r>
        <w:r w:rsidR="00864222">
          <w:rPr>
            <w:noProof/>
            <w:webHidden/>
          </w:rPr>
          <w:fldChar w:fldCharType="separate"/>
        </w:r>
        <w:r w:rsidR="00864222">
          <w:rPr>
            <w:noProof/>
            <w:webHidden/>
          </w:rPr>
          <w:t>20</w:t>
        </w:r>
        <w:r w:rsidR="00864222">
          <w:rPr>
            <w:noProof/>
            <w:webHidden/>
          </w:rPr>
          <w:fldChar w:fldCharType="end"/>
        </w:r>
      </w:hyperlink>
    </w:p>
    <w:p w14:paraId="33CD31F5" w14:textId="77777777" w:rsidR="00864222" w:rsidRDefault="00214C64" w:rsidP="00C261C6">
      <w:pPr>
        <w:pStyle w:val="TOC2"/>
        <w:tabs>
          <w:tab w:val="right" w:pos="9350"/>
        </w:tabs>
        <w:spacing w:before="0"/>
        <w:rPr>
          <w:rFonts w:asciiTheme="minorHAnsi" w:eastAsiaTheme="minorEastAsia" w:hAnsiTheme="minorHAnsi" w:cstheme="minorBidi"/>
          <w:bCs w:val="0"/>
          <w:noProof/>
          <w:sz w:val="22"/>
          <w:lang w:val="en-US" w:eastAsia="en-US"/>
        </w:rPr>
      </w:pPr>
      <w:hyperlink w:anchor="_Toc2628111" w:history="1">
        <w:r w:rsidR="00864222" w:rsidRPr="00AF6234">
          <w:rPr>
            <w:rStyle w:val="Hyperlink"/>
            <w:noProof/>
          </w:rPr>
          <w:t>31. Recours concernant la Passation des Marchés</w:t>
        </w:r>
        <w:r w:rsidR="00864222">
          <w:rPr>
            <w:noProof/>
            <w:webHidden/>
          </w:rPr>
          <w:tab/>
        </w:r>
        <w:r w:rsidR="00864222">
          <w:rPr>
            <w:noProof/>
            <w:webHidden/>
          </w:rPr>
          <w:fldChar w:fldCharType="begin"/>
        </w:r>
        <w:r w:rsidR="00864222">
          <w:rPr>
            <w:noProof/>
            <w:webHidden/>
          </w:rPr>
          <w:instrText xml:space="preserve"> PAGEREF _Toc2628111 \h </w:instrText>
        </w:r>
        <w:r w:rsidR="00864222">
          <w:rPr>
            <w:noProof/>
            <w:webHidden/>
          </w:rPr>
        </w:r>
        <w:r w:rsidR="00864222">
          <w:rPr>
            <w:noProof/>
            <w:webHidden/>
          </w:rPr>
          <w:fldChar w:fldCharType="separate"/>
        </w:r>
        <w:r w:rsidR="00864222">
          <w:rPr>
            <w:noProof/>
            <w:webHidden/>
          </w:rPr>
          <w:t>20</w:t>
        </w:r>
        <w:r w:rsidR="00864222">
          <w:rPr>
            <w:noProof/>
            <w:webHidden/>
          </w:rPr>
          <w:fldChar w:fldCharType="end"/>
        </w:r>
      </w:hyperlink>
    </w:p>
    <w:p w14:paraId="33CD31F6" w14:textId="77777777" w:rsidR="0079054E" w:rsidRPr="000A2A39" w:rsidRDefault="00071620" w:rsidP="00E17E62">
      <w:pPr>
        <w:pStyle w:val="Outline"/>
        <w:spacing w:before="0"/>
      </w:pPr>
      <w:r w:rsidRPr="006D6D4D">
        <w:rPr>
          <w:bCs/>
          <w:caps/>
          <w:kern w:val="0"/>
          <w:szCs w:val="24"/>
        </w:rPr>
        <w:fldChar w:fldCharType="end"/>
      </w:r>
      <w:r w:rsidR="0079054E" w:rsidRPr="000A2A39">
        <w:br w:type="page"/>
      </w:r>
    </w:p>
    <w:tbl>
      <w:tblPr>
        <w:tblW w:w="0" w:type="auto"/>
        <w:tblInd w:w="-72" w:type="dxa"/>
        <w:tblLayout w:type="fixed"/>
        <w:tblLook w:val="0000" w:firstRow="0" w:lastRow="0" w:firstColumn="0" w:lastColumn="0" w:noHBand="0" w:noVBand="0"/>
      </w:tblPr>
      <w:tblGrid>
        <w:gridCol w:w="1763"/>
        <w:gridCol w:w="487"/>
        <w:gridCol w:w="7380"/>
      </w:tblGrid>
      <w:tr w:rsidR="0079054E" w:rsidRPr="000A2A39" w14:paraId="33CD31F8" w14:textId="77777777">
        <w:trPr>
          <w:cantSplit/>
        </w:trPr>
        <w:tc>
          <w:tcPr>
            <w:tcW w:w="9630" w:type="dxa"/>
            <w:gridSpan w:val="3"/>
            <w:tcBorders>
              <w:top w:val="nil"/>
              <w:left w:val="nil"/>
              <w:bottom w:val="nil"/>
              <w:right w:val="nil"/>
            </w:tcBorders>
          </w:tcPr>
          <w:p w14:paraId="33CD31F7" w14:textId="77777777" w:rsidR="0079054E" w:rsidRPr="000A2A39" w:rsidRDefault="0079054E" w:rsidP="00586433">
            <w:pPr>
              <w:pStyle w:val="Style3"/>
            </w:pPr>
            <w:r w:rsidRPr="000A2A39">
              <w:rPr>
                <w:u w:val="single"/>
              </w:rPr>
              <w:br w:type="page"/>
            </w:r>
            <w:r w:rsidRPr="000A2A39">
              <w:br w:type="page"/>
            </w:r>
            <w:bookmarkStart w:id="33" w:name="_Hlt438532663"/>
            <w:bookmarkStart w:id="34" w:name="_Toc438266923"/>
            <w:bookmarkStart w:id="35" w:name="_Toc438267877"/>
            <w:bookmarkStart w:id="36" w:name="_Toc438366664"/>
            <w:bookmarkStart w:id="37" w:name="_Toc2628128"/>
            <w:bookmarkEnd w:id="33"/>
            <w:r w:rsidRPr="000A2A39">
              <w:t xml:space="preserve">Section I. Instructions aux </w:t>
            </w:r>
            <w:r w:rsidR="00856BED" w:rsidRPr="000A2A39">
              <w:t>candidat</w:t>
            </w:r>
            <w:r w:rsidRPr="000A2A39">
              <w:t>s</w:t>
            </w:r>
            <w:bookmarkEnd w:id="34"/>
            <w:bookmarkEnd w:id="35"/>
            <w:bookmarkEnd w:id="36"/>
            <w:bookmarkEnd w:id="37"/>
          </w:p>
        </w:tc>
      </w:tr>
      <w:tr w:rsidR="0079054E" w:rsidRPr="000A2A39" w14:paraId="33CD31FC" w14:textId="77777777" w:rsidTr="00C93528">
        <w:tc>
          <w:tcPr>
            <w:tcW w:w="1763" w:type="dxa"/>
            <w:tcBorders>
              <w:top w:val="nil"/>
              <w:left w:val="nil"/>
              <w:bottom w:val="nil"/>
              <w:right w:val="nil"/>
            </w:tcBorders>
          </w:tcPr>
          <w:p w14:paraId="33CD31F9" w14:textId="77777777" w:rsidR="0079054E" w:rsidRPr="000A2A39" w:rsidRDefault="0079054E"/>
          <w:p w14:paraId="33CD31FA" w14:textId="77777777" w:rsidR="0079054E" w:rsidRPr="000A2A39" w:rsidRDefault="0079054E"/>
        </w:tc>
        <w:tc>
          <w:tcPr>
            <w:tcW w:w="7867" w:type="dxa"/>
            <w:gridSpan w:val="2"/>
            <w:tcBorders>
              <w:top w:val="nil"/>
              <w:left w:val="nil"/>
              <w:bottom w:val="nil"/>
              <w:right w:val="nil"/>
            </w:tcBorders>
          </w:tcPr>
          <w:p w14:paraId="33CD31FB" w14:textId="77777777" w:rsidR="0079054E" w:rsidRPr="000A2A39" w:rsidRDefault="0079054E" w:rsidP="000F0869">
            <w:pPr>
              <w:pStyle w:val="Section1Header1"/>
            </w:pPr>
            <w:bookmarkStart w:id="38" w:name="_Toc438438819"/>
            <w:bookmarkStart w:id="39" w:name="_Toc438532553"/>
            <w:bookmarkStart w:id="40" w:name="_Toc438733963"/>
            <w:bookmarkStart w:id="41" w:name="_Toc438962045"/>
            <w:bookmarkStart w:id="42" w:name="_Toc461939616"/>
            <w:bookmarkStart w:id="43" w:name="_Toc2628075"/>
            <w:r w:rsidRPr="000A2A39">
              <w:t xml:space="preserve">A. </w:t>
            </w:r>
            <w:r w:rsidRPr="000A2A39">
              <w:tab/>
              <w:t>Général</w:t>
            </w:r>
            <w:bookmarkEnd w:id="38"/>
            <w:bookmarkEnd w:id="39"/>
            <w:bookmarkEnd w:id="40"/>
            <w:bookmarkEnd w:id="41"/>
            <w:bookmarkEnd w:id="42"/>
            <w:r w:rsidRPr="000A2A39">
              <w:t>ités</w:t>
            </w:r>
            <w:bookmarkEnd w:id="43"/>
          </w:p>
        </w:tc>
      </w:tr>
      <w:tr w:rsidR="0079054E" w:rsidRPr="000A2A39" w14:paraId="33CD31FF" w14:textId="77777777" w:rsidTr="00C93528">
        <w:tc>
          <w:tcPr>
            <w:tcW w:w="1763" w:type="dxa"/>
            <w:tcBorders>
              <w:top w:val="nil"/>
              <w:left w:val="nil"/>
              <w:bottom w:val="nil"/>
              <w:right w:val="nil"/>
            </w:tcBorders>
          </w:tcPr>
          <w:p w14:paraId="33CD31FD" w14:textId="77777777" w:rsidR="0079054E" w:rsidRPr="000A2A39" w:rsidRDefault="004E0251" w:rsidP="004E0251">
            <w:pPr>
              <w:pStyle w:val="Header1-Clauses"/>
              <w:rPr>
                <w:lang w:val="fr-FR"/>
              </w:rPr>
            </w:pPr>
            <w:bookmarkStart w:id="44" w:name="_Toc156373284"/>
            <w:bookmarkStart w:id="45" w:name="_Toc2628076"/>
            <w:r w:rsidRPr="000A2A39">
              <w:rPr>
                <w:lang w:val="fr-FR"/>
              </w:rPr>
              <w:t>1.</w:t>
            </w:r>
            <w:r w:rsidRPr="000A2A39">
              <w:rPr>
                <w:lang w:val="fr-FR"/>
              </w:rPr>
              <w:tab/>
            </w:r>
            <w:r w:rsidR="0079054E" w:rsidRPr="000A2A39">
              <w:rPr>
                <w:lang w:val="fr-FR"/>
              </w:rPr>
              <w:t>Objet du Marché</w:t>
            </w:r>
            <w:bookmarkEnd w:id="44"/>
            <w:bookmarkEnd w:id="45"/>
          </w:p>
        </w:tc>
        <w:tc>
          <w:tcPr>
            <w:tcW w:w="7867" w:type="dxa"/>
            <w:gridSpan w:val="2"/>
            <w:tcBorders>
              <w:top w:val="nil"/>
              <w:left w:val="nil"/>
              <w:bottom w:val="nil"/>
              <w:right w:val="nil"/>
            </w:tcBorders>
          </w:tcPr>
          <w:p w14:paraId="33CD31FE" w14:textId="77777777" w:rsidR="0079054E" w:rsidRPr="000A2A39" w:rsidRDefault="0079054E" w:rsidP="007105B4">
            <w:pPr>
              <w:pStyle w:val="Header2-SubClauses"/>
              <w:tabs>
                <w:tab w:val="clear" w:pos="619"/>
                <w:tab w:val="left" w:pos="576"/>
              </w:tabs>
              <w:ind w:left="576" w:hanging="576"/>
              <w:rPr>
                <w:lang w:val="fr-FR"/>
              </w:rPr>
            </w:pPr>
            <w:r w:rsidRPr="000A2A39">
              <w:rPr>
                <w:lang w:val="fr-FR"/>
              </w:rPr>
              <w:t>1.1</w:t>
            </w:r>
            <w:r w:rsidRPr="000A2A39">
              <w:rPr>
                <w:lang w:val="fr-FR"/>
              </w:rPr>
              <w:tab/>
            </w:r>
            <w:r w:rsidR="00220F91">
              <w:rPr>
                <w:lang w:val="fr-FR"/>
              </w:rPr>
              <w:t>Dans le cadre</w:t>
            </w:r>
            <w:r w:rsidR="00220F91" w:rsidRPr="00222DE7">
              <w:rPr>
                <w:lang w:val="fr-FR"/>
              </w:rPr>
              <w:t xml:space="preserve"> </w:t>
            </w:r>
            <w:r w:rsidR="00220F91" w:rsidRPr="00F76F58">
              <w:rPr>
                <w:lang w:val="fr-FR"/>
              </w:rPr>
              <w:t xml:space="preserve">de l’avis </w:t>
            </w:r>
            <w:r w:rsidR="00220F91">
              <w:rPr>
                <w:lang w:val="fr-FR"/>
              </w:rPr>
              <w:t>de pré-qualification</w:t>
            </w:r>
            <w:r w:rsidR="00910007">
              <w:rPr>
                <w:rStyle w:val="FootnoteReference"/>
                <w:lang w:val="fr-FR"/>
              </w:rPr>
              <w:footnoteReference w:id="1"/>
            </w:r>
            <w:r w:rsidR="00220F91" w:rsidRPr="00F76F58">
              <w:rPr>
                <w:lang w:val="fr-FR"/>
              </w:rPr>
              <w:t xml:space="preserve"> indiqué dans l</w:t>
            </w:r>
            <w:r w:rsidR="00220F91">
              <w:rPr>
                <w:lang w:val="fr-FR"/>
              </w:rPr>
              <w:t>a</w:t>
            </w:r>
            <w:r w:rsidR="00220F91" w:rsidRPr="00F76F58">
              <w:rPr>
                <w:lang w:val="fr-FR"/>
              </w:rPr>
              <w:t xml:space="preserve"> </w:t>
            </w:r>
            <w:r w:rsidR="00220F91">
              <w:rPr>
                <w:lang w:val="fr-FR"/>
              </w:rPr>
              <w:t xml:space="preserve">Section II, </w:t>
            </w:r>
            <w:r w:rsidR="00220F91" w:rsidRPr="00F76F58">
              <w:rPr>
                <w:lang w:val="fr-FR"/>
              </w:rPr>
              <w:t xml:space="preserve">Données particulières de </w:t>
            </w:r>
            <w:r w:rsidR="00220F91">
              <w:rPr>
                <w:lang w:val="fr-FR"/>
              </w:rPr>
              <w:t>pré-qualifi</w:t>
            </w:r>
            <w:r w:rsidR="00220F91" w:rsidRPr="000A2A39">
              <w:rPr>
                <w:lang w:val="fr-FR"/>
              </w:rPr>
              <w:t xml:space="preserve">cation </w:t>
            </w:r>
            <w:r w:rsidR="00220F91" w:rsidRPr="00154A73">
              <w:rPr>
                <w:b/>
                <w:bCs/>
                <w:lang w:val="fr-FR"/>
              </w:rPr>
              <w:t>(DP</w:t>
            </w:r>
            <w:r w:rsidR="00220F91">
              <w:rPr>
                <w:b/>
                <w:bCs/>
                <w:lang w:val="fr-FR"/>
              </w:rPr>
              <w:t>P</w:t>
            </w:r>
            <w:r w:rsidR="00220F91" w:rsidRPr="00154A73">
              <w:rPr>
                <w:b/>
                <w:bCs/>
                <w:lang w:val="fr-FR"/>
              </w:rPr>
              <w:t>),</w:t>
            </w:r>
            <w:r w:rsidR="00220F91" w:rsidRPr="00AA46EA">
              <w:rPr>
                <w:lang w:val="fr-FR"/>
              </w:rPr>
              <w:t xml:space="preserve"> </w:t>
            </w:r>
            <w:r w:rsidR="00220F91">
              <w:rPr>
                <w:lang w:val="fr-FR"/>
              </w:rPr>
              <w:t>l</w:t>
            </w:r>
            <w:r w:rsidR="003C7D4A">
              <w:rPr>
                <w:lang w:val="fr-FR"/>
              </w:rPr>
              <w:t xml:space="preserve">e </w:t>
            </w:r>
            <w:r w:rsidR="001512D4">
              <w:rPr>
                <w:lang w:val="fr-FR"/>
              </w:rPr>
              <w:t>Maître de l’Ouvrage</w:t>
            </w:r>
            <w:r w:rsidRPr="000A2A39">
              <w:rPr>
                <w:lang w:val="fr-FR"/>
              </w:rPr>
              <w:t xml:space="preserve">, tel qu’indiqué dans les </w:t>
            </w:r>
            <w:r w:rsidR="006110BF" w:rsidRPr="006E7692">
              <w:rPr>
                <w:b/>
                <w:lang w:val="fr-FR"/>
              </w:rPr>
              <w:t>DP</w:t>
            </w:r>
            <w:r w:rsidR="00856BED" w:rsidRPr="006E7692">
              <w:rPr>
                <w:b/>
                <w:lang w:val="fr-FR"/>
              </w:rPr>
              <w:t>P</w:t>
            </w:r>
            <w:r w:rsidRPr="000A2A39">
              <w:rPr>
                <w:lang w:val="fr-FR"/>
              </w:rPr>
              <w:t xml:space="preserve">, </w:t>
            </w:r>
            <w:r w:rsidR="00C667CD" w:rsidRPr="000A2A39">
              <w:rPr>
                <w:lang w:val="fr-FR"/>
              </w:rPr>
              <w:t>émet</w:t>
            </w:r>
            <w:r w:rsidRPr="000A2A39">
              <w:rPr>
                <w:lang w:val="fr-FR"/>
              </w:rPr>
              <w:t xml:space="preserve"> le présent Dossier </w:t>
            </w:r>
            <w:r w:rsidR="00856BED" w:rsidRPr="000A2A39">
              <w:rPr>
                <w:lang w:val="fr-FR"/>
              </w:rPr>
              <w:t xml:space="preserve">de </w:t>
            </w:r>
            <w:r w:rsidR="00994049">
              <w:rPr>
                <w:lang w:val="fr-FR"/>
              </w:rPr>
              <w:t>pré-qualifi</w:t>
            </w:r>
            <w:r w:rsidR="00F0653B" w:rsidRPr="000A2A39">
              <w:rPr>
                <w:lang w:val="fr-FR"/>
              </w:rPr>
              <w:t>cation</w:t>
            </w:r>
            <w:r w:rsidRPr="000A2A39">
              <w:rPr>
                <w:lang w:val="fr-FR"/>
              </w:rPr>
              <w:t xml:space="preserve"> </w:t>
            </w:r>
            <w:r w:rsidR="00721B1D">
              <w:rPr>
                <w:lang w:val="fr-FR"/>
              </w:rPr>
              <w:t xml:space="preserve">à l’intention des candidats qui souhaitent </w:t>
            </w:r>
            <w:r w:rsidR="00220F91">
              <w:rPr>
                <w:lang w:val="fr-FR"/>
              </w:rPr>
              <w:t>présenter leur candidatu</w:t>
            </w:r>
            <w:r w:rsidR="00721B1D">
              <w:rPr>
                <w:lang w:val="fr-FR"/>
              </w:rPr>
              <w:t xml:space="preserve">re </w:t>
            </w:r>
            <w:r w:rsidRPr="000A2A39">
              <w:rPr>
                <w:lang w:val="fr-FR"/>
              </w:rPr>
              <w:t>en vue de la réalisation des travaux spécifiés à la Section VI</w:t>
            </w:r>
            <w:r w:rsidR="00220F91">
              <w:rPr>
                <w:lang w:val="fr-FR"/>
              </w:rPr>
              <w:t>I</w:t>
            </w:r>
            <w:r w:rsidRPr="000A2A39">
              <w:rPr>
                <w:lang w:val="fr-FR"/>
              </w:rPr>
              <w:t xml:space="preserve">, </w:t>
            </w:r>
            <w:r w:rsidR="00856BED" w:rsidRPr="000A2A39">
              <w:rPr>
                <w:lang w:val="fr-FR"/>
              </w:rPr>
              <w:t>Etendue des Travaux</w:t>
            </w:r>
            <w:r w:rsidRPr="000A2A39">
              <w:rPr>
                <w:lang w:val="fr-FR"/>
              </w:rPr>
              <w:t xml:space="preserve">. </w:t>
            </w:r>
            <w:r w:rsidR="007105B4">
              <w:rPr>
                <w:lang w:val="fr-FR"/>
              </w:rPr>
              <w:t>Dans le cas où les Travaux peuvent faire l’objet de marchés séparés (par lots), les</w:t>
            </w:r>
            <w:r w:rsidR="002B4C44" w:rsidRPr="000A2A39">
              <w:rPr>
                <w:lang w:val="fr-FR"/>
              </w:rPr>
              <w:t xml:space="preserve"> lots </w:t>
            </w:r>
            <w:r w:rsidR="007105B4">
              <w:rPr>
                <w:lang w:val="fr-FR"/>
              </w:rPr>
              <w:t>sont indiqués</w:t>
            </w:r>
            <w:r w:rsidR="007105B4" w:rsidRPr="000A2A39">
              <w:rPr>
                <w:lang w:val="fr-FR"/>
              </w:rPr>
              <w:t xml:space="preserve"> dans les </w:t>
            </w:r>
            <w:r w:rsidR="007105B4" w:rsidRPr="00DA4D22">
              <w:rPr>
                <w:b/>
                <w:lang w:val="fr-FR"/>
              </w:rPr>
              <w:t>DPP</w:t>
            </w:r>
            <w:r w:rsidR="007105B4">
              <w:rPr>
                <w:lang w:val="fr-FR"/>
              </w:rPr>
              <w:t>.  Le</w:t>
            </w:r>
            <w:r w:rsidR="007105B4" w:rsidRPr="000A2A39">
              <w:rPr>
                <w:lang w:val="fr-FR"/>
              </w:rPr>
              <w:t xml:space="preserve"> numéro d’identification </w:t>
            </w:r>
            <w:r w:rsidR="002B4C44" w:rsidRPr="000A2A39">
              <w:rPr>
                <w:lang w:val="fr-FR"/>
              </w:rPr>
              <w:t xml:space="preserve">de </w:t>
            </w:r>
            <w:r w:rsidR="001C1B1F" w:rsidRPr="000A2A39">
              <w:rPr>
                <w:lang w:val="fr-FR"/>
              </w:rPr>
              <w:t xml:space="preserve">l’Appel d’Offres international </w:t>
            </w:r>
            <w:r w:rsidR="001C1B1F">
              <w:rPr>
                <w:lang w:val="fr-FR"/>
              </w:rPr>
              <w:t xml:space="preserve">(AOI) ou </w:t>
            </w:r>
            <w:r w:rsidR="002B4C44" w:rsidRPr="000A2A39">
              <w:rPr>
                <w:lang w:val="fr-FR"/>
              </w:rPr>
              <w:t>l’Appel d’O</w:t>
            </w:r>
            <w:r w:rsidRPr="000A2A39">
              <w:rPr>
                <w:lang w:val="fr-FR"/>
              </w:rPr>
              <w:t xml:space="preserve">ffres international </w:t>
            </w:r>
            <w:r w:rsidR="007105B4">
              <w:rPr>
                <w:lang w:val="fr-FR"/>
              </w:rPr>
              <w:t xml:space="preserve">limité aux Pays Membres </w:t>
            </w:r>
            <w:r w:rsidRPr="000A2A39">
              <w:rPr>
                <w:lang w:val="fr-FR"/>
              </w:rPr>
              <w:t>(AOI</w:t>
            </w:r>
            <w:r w:rsidR="007105B4">
              <w:rPr>
                <w:lang w:val="fr-FR"/>
              </w:rPr>
              <w:t>/MP) figure également</w:t>
            </w:r>
            <w:r w:rsidRPr="000A2A39">
              <w:rPr>
                <w:lang w:val="fr-FR"/>
              </w:rPr>
              <w:t xml:space="preserve"> dans les </w:t>
            </w:r>
            <w:r w:rsidR="00856BED" w:rsidRPr="00DA4D22">
              <w:rPr>
                <w:b/>
                <w:lang w:val="fr-FR"/>
              </w:rPr>
              <w:t>DPP</w:t>
            </w:r>
            <w:r w:rsidRPr="000A2A39">
              <w:rPr>
                <w:lang w:val="fr-FR"/>
              </w:rPr>
              <w:t>.</w:t>
            </w:r>
          </w:p>
        </w:tc>
      </w:tr>
      <w:tr w:rsidR="0079054E" w:rsidRPr="000A2A39" w14:paraId="33CD3203" w14:textId="77777777" w:rsidTr="00C93528">
        <w:trPr>
          <w:trHeight w:val="2673"/>
        </w:trPr>
        <w:tc>
          <w:tcPr>
            <w:tcW w:w="1763" w:type="dxa"/>
            <w:tcBorders>
              <w:top w:val="nil"/>
              <w:left w:val="nil"/>
              <w:bottom w:val="nil"/>
              <w:right w:val="nil"/>
            </w:tcBorders>
          </w:tcPr>
          <w:p w14:paraId="33CD3200" w14:textId="77777777" w:rsidR="0079054E" w:rsidRPr="000A2A39" w:rsidRDefault="0079054E" w:rsidP="004E0251">
            <w:pPr>
              <w:pStyle w:val="Header1-Clauses"/>
              <w:rPr>
                <w:lang w:val="fr-FR"/>
              </w:rPr>
            </w:pPr>
            <w:bookmarkStart w:id="46" w:name="_Toc438530847"/>
            <w:bookmarkStart w:id="47" w:name="_Toc438532555"/>
            <w:bookmarkStart w:id="48" w:name="_Toc438438821"/>
            <w:bookmarkStart w:id="49" w:name="_Toc438532556"/>
            <w:bookmarkStart w:id="50" w:name="_Toc438733965"/>
            <w:bookmarkStart w:id="51" w:name="_Toc438907006"/>
            <w:bookmarkStart w:id="52" w:name="_Toc438907205"/>
            <w:bookmarkStart w:id="53" w:name="_Toc156373285"/>
            <w:bookmarkStart w:id="54" w:name="_Toc2628077"/>
            <w:bookmarkEnd w:id="46"/>
            <w:bookmarkEnd w:id="47"/>
            <w:r w:rsidRPr="000A2A39">
              <w:rPr>
                <w:lang w:val="fr-FR"/>
              </w:rPr>
              <w:t xml:space="preserve">2. </w:t>
            </w:r>
            <w:r w:rsidR="004E0251" w:rsidRPr="000A2A39">
              <w:rPr>
                <w:lang w:val="fr-FR"/>
              </w:rPr>
              <w:tab/>
            </w:r>
            <w:r w:rsidRPr="000A2A39">
              <w:rPr>
                <w:lang w:val="fr-FR"/>
              </w:rPr>
              <w:t>Origine des fonds</w:t>
            </w:r>
            <w:bookmarkEnd w:id="48"/>
            <w:bookmarkEnd w:id="49"/>
            <w:bookmarkEnd w:id="50"/>
            <w:bookmarkEnd w:id="51"/>
            <w:bookmarkEnd w:id="52"/>
            <w:bookmarkEnd w:id="53"/>
            <w:bookmarkEnd w:id="54"/>
          </w:p>
        </w:tc>
        <w:tc>
          <w:tcPr>
            <w:tcW w:w="7867" w:type="dxa"/>
            <w:gridSpan w:val="2"/>
            <w:tcBorders>
              <w:top w:val="nil"/>
              <w:left w:val="nil"/>
              <w:bottom w:val="nil"/>
              <w:right w:val="nil"/>
            </w:tcBorders>
          </w:tcPr>
          <w:p w14:paraId="33CD3201" w14:textId="77777777" w:rsidR="001C1B1F" w:rsidRDefault="00C667CD" w:rsidP="00D07278">
            <w:pPr>
              <w:tabs>
                <w:tab w:val="left" w:pos="576"/>
              </w:tabs>
              <w:spacing w:after="200"/>
              <w:ind w:left="576" w:hanging="576"/>
            </w:pPr>
            <w:r w:rsidRPr="000A2A39">
              <w:t>2.1</w:t>
            </w:r>
            <w:r w:rsidRPr="000A2A39">
              <w:tab/>
            </w:r>
            <w:r w:rsidR="00897735">
              <w:t>Le Bénéficiaire</w:t>
            </w:r>
            <w:r w:rsidR="00721B1D" w:rsidRPr="00E21797">
              <w:t xml:space="preserve"> (ci-après dénommé « </w:t>
            </w:r>
            <w:r w:rsidR="00897735">
              <w:t>le Bénéficiaire</w:t>
            </w:r>
            <w:r w:rsidR="007105B4">
              <w:t xml:space="preserve"> »), </w:t>
            </w:r>
            <w:r w:rsidR="00721B1D" w:rsidRPr="00E21797">
              <w:t xml:space="preserve">identifié dans les </w:t>
            </w:r>
            <w:r w:rsidR="00721B1D" w:rsidRPr="006E7692">
              <w:rPr>
                <w:b/>
              </w:rPr>
              <w:t>DPP</w:t>
            </w:r>
            <w:r w:rsidR="00721B1D" w:rsidRPr="00B125FF">
              <w:t>,</w:t>
            </w:r>
            <w:r w:rsidR="00721B1D" w:rsidRPr="00E21797">
              <w:t xml:space="preserve"> a sollicité ou obtenu un </w:t>
            </w:r>
            <w:r w:rsidR="007105B4">
              <w:t>financement</w:t>
            </w:r>
            <w:r w:rsidR="00721B1D">
              <w:t xml:space="preserve"> </w:t>
            </w:r>
            <w:r w:rsidR="00721B1D" w:rsidRPr="00E21797">
              <w:t xml:space="preserve">(ci-après dénommé « les fonds ») de la Banque </w:t>
            </w:r>
            <w:r w:rsidR="007105B4">
              <w:t>Islamique de</w:t>
            </w:r>
            <w:r w:rsidR="00721B1D" w:rsidRPr="00E21797">
              <w:t xml:space="preserve"> Développement (ci-après dénommée la ”</w:t>
            </w:r>
            <w:r w:rsidR="00E60D06">
              <w:t>BIsD</w:t>
            </w:r>
            <w:r w:rsidR="00721B1D" w:rsidRPr="00E21797">
              <w:t xml:space="preserve">”), en vue de financer le projet décrit dans les </w:t>
            </w:r>
            <w:r w:rsidR="00721B1D" w:rsidRPr="006E7692">
              <w:rPr>
                <w:b/>
              </w:rPr>
              <w:t>DPP</w:t>
            </w:r>
            <w:r w:rsidR="00721B1D" w:rsidRPr="00E21797">
              <w:t xml:space="preserve">. </w:t>
            </w:r>
            <w:r w:rsidR="00897735">
              <w:t>Le Bénéficiaire</w:t>
            </w:r>
            <w:r w:rsidR="00721B1D" w:rsidRPr="00E21797">
              <w:t xml:space="preserve"> a l’intention d’utiliser une partie de ces fonds pour effectuer des paiements autorisés au titre du Marché pour lequel le</w:t>
            </w:r>
            <w:r w:rsidR="00F83A5A" w:rsidRPr="000A2A39">
              <w:t xml:space="preserve"> présent appel à </w:t>
            </w:r>
            <w:r w:rsidR="00994049">
              <w:t>pré-qualifi</w:t>
            </w:r>
            <w:r w:rsidR="00F83A5A" w:rsidRPr="000A2A39">
              <w:t>cation est lancé</w:t>
            </w:r>
            <w:r w:rsidR="00721B1D" w:rsidRPr="00E21797">
              <w:t>.</w:t>
            </w:r>
            <w:r w:rsidR="00721B1D">
              <w:t xml:space="preserve"> </w:t>
            </w:r>
          </w:p>
          <w:p w14:paraId="33CD3202" w14:textId="77777777" w:rsidR="0079054E" w:rsidRPr="000A2A39" w:rsidRDefault="001C1B1F" w:rsidP="00D07278">
            <w:pPr>
              <w:tabs>
                <w:tab w:val="left" w:pos="576"/>
              </w:tabs>
              <w:spacing w:after="200"/>
              <w:ind w:left="576" w:hanging="576"/>
            </w:pPr>
            <w:r>
              <w:t>2.2</w:t>
            </w:r>
            <w:r>
              <w:tab/>
            </w:r>
            <w:r w:rsidR="00F83A5A" w:rsidRPr="00E21797">
              <w:t xml:space="preserve">La </w:t>
            </w:r>
            <w:r w:rsidR="00E60D06">
              <w:t>BIsD</w:t>
            </w:r>
            <w:r w:rsidR="00F83A5A" w:rsidRPr="00E21797">
              <w:t xml:space="preserve"> n’effectuera les paiements qu’à la demande </w:t>
            </w:r>
            <w:r w:rsidR="00897735">
              <w:t>du Bénéficiaire</w:t>
            </w:r>
            <w:r w:rsidR="00F83A5A" w:rsidRPr="00E21797">
              <w:t>, après avoir approuvé lesdits paiements, conformément aux articles et conditions de l’accord de financement</w:t>
            </w:r>
            <w:r w:rsidR="00F83A5A">
              <w:t xml:space="preserve">. </w:t>
            </w:r>
            <w:r w:rsidR="007105B4">
              <w:t>L’a</w:t>
            </w:r>
            <w:r w:rsidR="00F83A5A" w:rsidRPr="00E21797">
              <w:t xml:space="preserve">ccord de </w:t>
            </w:r>
            <w:r w:rsidR="007105B4">
              <w:t>financement interdit tout retrait du c</w:t>
            </w:r>
            <w:r w:rsidR="00F83A5A" w:rsidRPr="00E21797">
              <w:t xml:space="preserve">ompte de </w:t>
            </w:r>
            <w:r w:rsidR="007105B4">
              <w:t>financemen</w:t>
            </w:r>
            <w:r w:rsidR="00F83A5A" w:rsidRPr="00E21797">
              <w:t xml:space="preserve">t destiné au paiement de toute personne physique ou morale, ou de toute importation de fournitures lorsque, à la connaissance de la </w:t>
            </w:r>
            <w:r w:rsidR="00E60D06">
              <w:t>BIsD</w:t>
            </w:r>
            <w:r w:rsidR="00F83A5A" w:rsidRPr="00E21797">
              <w:t xml:space="preserve">, ledit paiement, ou ladite importation, tombe sous le coup d’une interdiction </w:t>
            </w:r>
            <w:r w:rsidR="00910007">
              <w:t>résultant de l’application des Règles de Boycott de l’Organisation de la Conférence Islamique, de la ligue des Etats Arabes et de l’Union Africaine</w:t>
            </w:r>
            <w:r w:rsidR="00F83A5A" w:rsidRPr="00E21797">
              <w:t>.</w:t>
            </w:r>
            <w:r w:rsidR="00F83A5A">
              <w:t xml:space="preserve"> </w:t>
            </w:r>
            <w:r w:rsidR="00F83A5A" w:rsidRPr="00E21797">
              <w:t xml:space="preserve">Aucune partie autre que </w:t>
            </w:r>
            <w:r w:rsidR="00897735">
              <w:t>le Bénéficiaire</w:t>
            </w:r>
            <w:r w:rsidR="00F83A5A" w:rsidRPr="00E21797">
              <w:t xml:space="preserve"> ne peut se prévaloir de </w:t>
            </w:r>
            <w:r w:rsidR="007105B4">
              <w:t>droits stipulés dans l’a</w:t>
            </w:r>
            <w:r w:rsidR="00F83A5A" w:rsidRPr="00E21797">
              <w:t xml:space="preserve">ccord de </w:t>
            </w:r>
            <w:r w:rsidR="007105B4">
              <w:t>financemen</w:t>
            </w:r>
            <w:r w:rsidR="00F83A5A" w:rsidRPr="00E21797">
              <w:t>t</w:t>
            </w:r>
            <w:r w:rsidR="00542ACB">
              <w:t>,</w:t>
            </w:r>
            <w:r w:rsidR="00F83A5A" w:rsidRPr="00E21797">
              <w:t xml:space="preserve"> ni prétendre détenir une créance sur les fonds provenant du </w:t>
            </w:r>
            <w:r w:rsidR="00586433">
              <w:t>financement</w:t>
            </w:r>
            <w:r w:rsidR="0079054E" w:rsidRPr="000A2A39">
              <w:t>.</w:t>
            </w:r>
          </w:p>
        </w:tc>
      </w:tr>
      <w:tr w:rsidR="00912D2C" w:rsidRPr="000A2A39" w14:paraId="33CD3207" w14:textId="77777777" w:rsidTr="00C93528">
        <w:tc>
          <w:tcPr>
            <w:tcW w:w="1763" w:type="dxa"/>
            <w:tcBorders>
              <w:top w:val="nil"/>
              <w:left w:val="nil"/>
              <w:bottom w:val="nil"/>
              <w:right w:val="nil"/>
            </w:tcBorders>
          </w:tcPr>
          <w:p w14:paraId="33CD3204" w14:textId="77777777" w:rsidR="00912D2C" w:rsidRPr="000A2A39" w:rsidRDefault="00912D2C" w:rsidP="00F83A5A">
            <w:pPr>
              <w:pStyle w:val="Header1-Clauses"/>
              <w:rPr>
                <w:lang w:val="fr-FR"/>
              </w:rPr>
            </w:pPr>
            <w:bookmarkStart w:id="55" w:name="_Toc438532557"/>
            <w:bookmarkStart w:id="56" w:name="_Toc438532558"/>
            <w:bookmarkStart w:id="57" w:name="_Toc438002631"/>
            <w:bookmarkEnd w:id="55"/>
            <w:bookmarkEnd w:id="56"/>
            <w:r w:rsidRPr="0055667E">
              <w:br w:type="page"/>
            </w:r>
            <w:r w:rsidRPr="0055667E">
              <w:br w:type="page"/>
            </w:r>
            <w:bookmarkStart w:id="58" w:name="_Toc438438822"/>
            <w:bookmarkStart w:id="59" w:name="_Toc438532559"/>
            <w:bookmarkStart w:id="60" w:name="_Toc438733966"/>
            <w:bookmarkStart w:id="61" w:name="_Toc438907007"/>
            <w:bookmarkStart w:id="62" w:name="_Toc438907206"/>
            <w:bookmarkStart w:id="63" w:name="_Toc156373286"/>
            <w:bookmarkStart w:id="64" w:name="_Toc2628078"/>
            <w:r w:rsidRPr="000A2A39">
              <w:rPr>
                <w:lang w:val="fr-FR"/>
              </w:rPr>
              <w:t>3.</w:t>
            </w:r>
            <w:r w:rsidRPr="000A2A39">
              <w:rPr>
                <w:b w:val="0"/>
                <w:lang w:val="fr-FR"/>
              </w:rPr>
              <w:t xml:space="preserve"> </w:t>
            </w:r>
            <w:r w:rsidRPr="000A2A39">
              <w:rPr>
                <w:b w:val="0"/>
                <w:lang w:val="fr-FR"/>
              </w:rPr>
              <w:tab/>
            </w:r>
            <w:r w:rsidR="00F83A5A">
              <w:rPr>
                <w:lang w:val="fr-FR"/>
              </w:rPr>
              <w:t>Pratiques de f</w:t>
            </w:r>
            <w:r w:rsidRPr="000A2A39">
              <w:rPr>
                <w:lang w:val="fr-FR"/>
              </w:rPr>
              <w:t>raude et</w:t>
            </w:r>
            <w:r w:rsidRPr="000A2A39">
              <w:rPr>
                <w:b w:val="0"/>
                <w:lang w:val="fr-FR"/>
              </w:rPr>
              <w:t xml:space="preserve"> </w:t>
            </w:r>
            <w:r w:rsidRPr="000A2A39">
              <w:rPr>
                <w:lang w:val="fr-FR"/>
              </w:rPr>
              <w:t>corruption</w:t>
            </w:r>
            <w:bookmarkEnd w:id="57"/>
            <w:bookmarkEnd w:id="58"/>
            <w:bookmarkEnd w:id="59"/>
            <w:bookmarkEnd w:id="60"/>
            <w:bookmarkEnd w:id="61"/>
            <w:bookmarkEnd w:id="62"/>
            <w:bookmarkEnd w:id="63"/>
            <w:bookmarkEnd w:id="64"/>
            <w:r w:rsidRPr="000A2A39">
              <w:rPr>
                <w:lang w:val="fr-FR"/>
              </w:rPr>
              <w:t xml:space="preserve"> </w:t>
            </w:r>
          </w:p>
        </w:tc>
        <w:tc>
          <w:tcPr>
            <w:tcW w:w="7867" w:type="dxa"/>
            <w:gridSpan w:val="2"/>
            <w:tcBorders>
              <w:top w:val="nil"/>
              <w:left w:val="nil"/>
              <w:bottom w:val="nil"/>
              <w:right w:val="nil"/>
            </w:tcBorders>
          </w:tcPr>
          <w:p w14:paraId="33CD3205" w14:textId="77777777" w:rsidR="00F83A5A" w:rsidRDefault="00912D2C" w:rsidP="00912D2C">
            <w:pPr>
              <w:tabs>
                <w:tab w:val="left" w:pos="576"/>
              </w:tabs>
              <w:spacing w:after="200"/>
              <w:ind w:left="576" w:hanging="576"/>
            </w:pPr>
            <w:r>
              <w:rPr>
                <w:szCs w:val="24"/>
              </w:rPr>
              <w:t>3.1</w:t>
            </w:r>
            <w:r>
              <w:rPr>
                <w:szCs w:val="24"/>
              </w:rPr>
              <w:tab/>
            </w:r>
            <w:r w:rsidR="00F83A5A">
              <w:t xml:space="preserve">La </w:t>
            </w:r>
            <w:r w:rsidR="00E60D06">
              <w:t>BIsD</w:t>
            </w:r>
            <w:r w:rsidR="00F83A5A">
              <w:t xml:space="preserve"> demande que les règles relatives aux pratiques de fraude et corruption telles qu’elles figurent à la Section VI soient appliquées.</w:t>
            </w:r>
          </w:p>
          <w:p w14:paraId="33CD3206" w14:textId="77777777" w:rsidR="00912D2C" w:rsidRPr="000A2A39" w:rsidRDefault="00F83A5A" w:rsidP="00954E22">
            <w:pPr>
              <w:tabs>
                <w:tab w:val="left" w:pos="576"/>
              </w:tabs>
              <w:spacing w:after="200"/>
              <w:ind w:left="576" w:hanging="576"/>
            </w:pPr>
            <w:r>
              <w:t>3.2</w:t>
            </w:r>
            <w:r>
              <w:tab/>
              <w:t>Aux fins d’application de ces règles, les Candidats</w:t>
            </w:r>
            <w:r w:rsidR="00954E22">
              <w:t xml:space="preserve">, et sous leur responsabilité, leurs agents (qu’ils soient déclarés ou non), sous-traitants, prestataires ou fournisseurs et leur personnel, </w:t>
            </w:r>
            <w:r>
              <w:t xml:space="preserve">devront faire en sorte que la </w:t>
            </w:r>
            <w:r w:rsidR="00E60D06">
              <w:t>BIsD</w:t>
            </w:r>
            <w:r>
              <w:t xml:space="preserve"> </w:t>
            </w:r>
            <w:r w:rsidR="00542ACB">
              <w:t>puisse</w:t>
            </w:r>
            <w:r>
              <w:t xml:space="preserve"> examiner les comptes, pièces comptables, relevés et autres documents relatifs aux demandes de candidatures, soumissions des offres </w:t>
            </w:r>
            <w:r w:rsidR="00542ACB">
              <w:t xml:space="preserve">(en cas de qualification) </w:t>
            </w:r>
            <w:r>
              <w:t xml:space="preserve">et à l’exécution des marchés (en cas d’attribution) et à les soumettre pour vérification à des auditeurs désignés par la </w:t>
            </w:r>
            <w:r w:rsidR="00E60D06">
              <w:t>BIsD</w:t>
            </w:r>
            <w:r w:rsidR="00542ACB">
              <w:t>.</w:t>
            </w:r>
          </w:p>
        </w:tc>
      </w:tr>
      <w:tr w:rsidR="00912D2C" w:rsidRPr="000A2A39" w14:paraId="33CD320D" w14:textId="77777777" w:rsidTr="00C93528">
        <w:trPr>
          <w:trHeight w:val="284"/>
        </w:trPr>
        <w:tc>
          <w:tcPr>
            <w:tcW w:w="1763" w:type="dxa"/>
            <w:tcBorders>
              <w:top w:val="nil"/>
              <w:left w:val="nil"/>
              <w:bottom w:val="nil"/>
              <w:right w:val="nil"/>
            </w:tcBorders>
          </w:tcPr>
          <w:p w14:paraId="33CD3208" w14:textId="77777777" w:rsidR="00912D2C" w:rsidRPr="000A2A39" w:rsidRDefault="00912D2C" w:rsidP="004E0251">
            <w:pPr>
              <w:pStyle w:val="Header1-Clauses"/>
              <w:rPr>
                <w:lang w:val="fr-FR"/>
              </w:rPr>
            </w:pPr>
            <w:bookmarkStart w:id="65" w:name="_Toc156373287"/>
            <w:bookmarkStart w:id="66" w:name="_Toc2628079"/>
            <w:r w:rsidRPr="000A2A39">
              <w:rPr>
                <w:lang w:val="fr-FR"/>
              </w:rPr>
              <w:t xml:space="preserve">4. </w:t>
            </w:r>
            <w:r w:rsidRPr="000A2A39">
              <w:rPr>
                <w:lang w:val="fr-FR"/>
              </w:rPr>
              <w:tab/>
              <w:t>Candidats admis à concourir</w:t>
            </w:r>
            <w:bookmarkEnd w:id="65"/>
            <w:bookmarkEnd w:id="66"/>
          </w:p>
        </w:tc>
        <w:tc>
          <w:tcPr>
            <w:tcW w:w="7867" w:type="dxa"/>
            <w:gridSpan w:val="2"/>
            <w:tcBorders>
              <w:top w:val="nil"/>
              <w:left w:val="nil"/>
              <w:bottom w:val="nil"/>
              <w:right w:val="nil"/>
            </w:tcBorders>
          </w:tcPr>
          <w:p w14:paraId="33CD3209" w14:textId="77777777" w:rsidR="00F83A5A" w:rsidRDefault="00795176" w:rsidP="00912D2C">
            <w:pPr>
              <w:pStyle w:val="2AutoList1"/>
              <w:numPr>
                <w:ilvl w:val="1"/>
                <w:numId w:val="14"/>
              </w:numPr>
              <w:tabs>
                <w:tab w:val="clear" w:pos="360"/>
              </w:tabs>
              <w:spacing w:after="200"/>
              <w:ind w:left="522" w:hanging="576"/>
              <w:rPr>
                <w:lang w:val="fr-FR"/>
              </w:rPr>
            </w:pPr>
            <w:r>
              <w:rPr>
                <w:lang w:val="fr-FR"/>
              </w:rPr>
              <w:t>Les C</w:t>
            </w:r>
            <w:r w:rsidR="00F83A5A">
              <w:rPr>
                <w:lang w:val="fr-FR"/>
              </w:rPr>
              <w:t>andidats doivent satisfaire aux critères d’éligibilité en conformité à l’</w:t>
            </w:r>
            <w:r>
              <w:rPr>
                <w:lang w:val="fr-FR"/>
              </w:rPr>
              <w:t>a</w:t>
            </w:r>
            <w:r w:rsidR="00F83A5A">
              <w:rPr>
                <w:lang w:val="fr-FR"/>
              </w:rPr>
              <w:t xml:space="preserve">rticle 5.1. </w:t>
            </w:r>
          </w:p>
          <w:p w14:paraId="33CD320A" w14:textId="77777777" w:rsidR="00795176" w:rsidRPr="00315985" w:rsidRDefault="00912D2C" w:rsidP="00C70E20">
            <w:pPr>
              <w:pStyle w:val="2AutoList1"/>
              <w:numPr>
                <w:ilvl w:val="1"/>
                <w:numId w:val="14"/>
              </w:numPr>
              <w:tabs>
                <w:tab w:val="clear" w:pos="360"/>
              </w:tabs>
              <w:spacing w:after="200"/>
              <w:ind w:left="522" w:hanging="576"/>
              <w:rPr>
                <w:lang w:val="fr-FR"/>
              </w:rPr>
            </w:pPr>
            <w:r w:rsidRPr="00315985">
              <w:rPr>
                <w:lang w:val="fr-FR"/>
              </w:rPr>
              <w:t xml:space="preserve">Un candidat peut être une </w:t>
            </w:r>
            <w:r w:rsidR="006F0D67">
              <w:rPr>
                <w:lang w:val="fr-FR"/>
              </w:rPr>
              <w:t xml:space="preserve">entreprise de droit </w:t>
            </w:r>
            <w:r w:rsidR="006F0D67">
              <w:rPr>
                <w:lang w:val="fr-CA"/>
              </w:rPr>
              <w:t xml:space="preserve">privé, </w:t>
            </w:r>
            <w:r w:rsidRPr="00315985">
              <w:rPr>
                <w:lang w:val="fr-FR"/>
              </w:rPr>
              <w:t>une entité publique (sous réserve des dispositions de l’article 4.</w:t>
            </w:r>
            <w:r w:rsidR="00795176" w:rsidRPr="00315985">
              <w:rPr>
                <w:lang w:val="fr-FR"/>
              </w:rPr>
              <w:t>9</w:t>
            </w:r>
            <w:r w:rsidRPr="00315985">
              <w:rPr>
                <w:lang w:val="fr-FR"/>
              </w:rPr>
              <w:t xml:space="preserve"> des IC) ou toute combinaison entre elles avec une volonté formelle de conclure un accord ou ayant conclu un accord de groupement</w:t>
            </w:r>
            <w:r w:rsidR="006F0D67">
              <w:rPr>
                <w:lang w:val="fr-FR"/>
              </w:rPr>
              <w:t>.</w:t>
            </w:r>
            <w:r w:rsidRPr="00315985">
              <w:rPr>
                <w:lang w:val="fr-FR"/>
              </w:rPr>
              <w:t xml:space="preserve"> En cas de </w:t>
            </w:r>
            <w:r w:rsidR="006F0D67">
              <w:rPr>
                <w:lang w:val="fr-FR"/>
              </w:rPr>
              <w:t>Groupement d’Entreprises (</w:t>
            </w:r>
            <w:r w:rsidRPr="00315985">
              <w:rPr>
                <w:lang w:val="fr-FR"/>
              </w:rPr>
              <w:t>GE</w:t>
            </w:r>
            <w:r w:rsidR="006F0D67">
              <w:rPr>
                <w:lang w:val="fr-FR"/>
              </w:rPr>
              <w:t>)</w:t>
            </w:r>
            <w:r w:rsidRPr="00315985">
              <w:rPr>
                <w:lang w:val="fr-FR"/>
              </w:rPr>
              <w:t>, toutes les parties membres sont conjointement et solidairement responsables</w:t>
            </w:r>
            <w:r w:rsidR="00C70E20" w:rsidRPr="00315985">
              <w:rPr>
                <w:lang w:val="fr-FR"/>
              </w:rPr>
              <w:t xml:space="preserve"> pour l’exécution du Marché conformément à ses termes</w:t>
            </w:r>
            <w:r w:rsidRPr="00315985">
              <w:rPr>
                <w:lang w:val="fr-FR"/>
              </w:rPr>
              <w:t>.</w:t>
            </w:r>
            <w:r w:rsidR="00795176" w:rsidRPr="00315985">
              <w:rPr>
                <w:lang w:val="fr-FR"/>
              </w:rPr>
              <w:t xml:space="preserve"> Le </w:t>
            </w:r>
            <w:r w:rsidR="00542ACB">
              <w:rPr>
                <w:lang w:val="fr-FR"/>
              </w:rPr>
              <w:t>GE</w:t>
            </w:r>
            <w:r w:rsidR="00795176" w:rsidRPr="00315985">
              <w:rPr>
                <w:lang w:val="fr-FR"/>
              </w:rPr>
              <w:t xml:space="preserve"> désignera un Mandataire avec pouvoir de représenter valablement tous ses membres durant la </w:t>
            </w:r>
            <w:r w:rsidR="00C70E20" w:rsidRPr="00315985">
              <w:rPr>
                <w:lang w:val="fr-FR"/>
              </w:rPr>
              <w:t>procédure</w:t>
            </w:r>
            <w:r w:rsidR="00795176" w:rsidRPr="00315985">
              <w:rPr>
                <w:lang w:val="fr-FR"/>
              </w:rPr>
              <w:t xml:space="preserve"> de </w:t>
            </w:r>
            <w:r w:rsidR="00994049">
              <w:rPr>
                <w:lang w:val="fr-FR"/>
              </w:rPr>
              <w:t>pré-qualifi</w:t>
            </w:r>
            <w:r w:rsidR="00795176" w:rsidRPr="00315985">
              <w:rPr>
                <w:lang w:val="fr-FR"/>
              </w:rPr>
              <w:t>cation</w:t>
            </w:r>
            <w:r w:rsidR="00C70E20" w:rsidRPr="00315985">
              <w:rPr>
                <w:lang w:val="fr-FR"/>
              </w:rPr>
              <w:t>, l</w:t>
            </w:r>
            <w:r w:rsidR="00795176" w:rsidRPr="00315985">
              <w:rPr>
                <w:lang w:val="fr-FR"/>
              </w:rPr>
              <w:t>’appel d’offre</w:t>
            </w:r>
            <w:r w:rsidR="00C70E20" w:rsidRPr="00315985">
              <w:rPr>
                <w:lang w:val="fr-FR"/>
              </w:rPr>
              <w:t xml:space="preserve"> si le GE remet une offre</w:t>
            </w:r>
            <w:r w:rsidR="00795176" w:rsidRPr="00315985">
              <w:rPr>
                <w:lang w:val="fr-FR"/>
              </w:rPr>
              <w:t xml:space="preserve">, et en cas d’attribution du Marché à ce </w:t>
            </w:r>
            <w:r w:rsidR="00542ACB">
              <w:rPr>
                <w:lang w:val="fr-FR"/>
              </w:rPr>
              <w:t>GE</w:t>
            </w:r>
            <w:r w:rsidR="00795176" w:rsidRPr="00315985">
              <w:rPr>
                <w:lang w:val="fr-FR"/>
              </w:rPr>
              <w:t>, durant l’exécution du Marché. A moins que le</w:t>
            </w:r>
            <w:r w:rsidR="00C70E20" w:rsidRPr="00315985">
              <w:rPr>
                <w:lang w:val="fr-FR"/>
              </w:rPr>
              <w:t>s</w:t>
            </w:r>
            <w:r w:rsidR="00795176" w:rsidRPr="00315985">
              <w:rPr>
                <w:lang w:val="fr-FR"/>
              </w:rPr>
              <w:t xml:space="preserve"> </w:t>
            </w:r>
            <w:r w:rsidR="00795176" w:rsidRPr="00315985">
              <w:rPr>
                <w:b/>
                <w:lang w:val="fr-FR"/>
              </w:rPr>
              <w:t>DP</w:t>
            </w:r>
            <w:r w:rsidR="00C70E20" w:rsidRPr="00315985">
              <w:rPr>
                <w:b/>
                <w:lang w:val="fr-FR"/>
              </w:rPr>
              <w:t>P</w:t>
            </w:r>
            <w:r w:rsidR="00795176" w:rsidRPr="00315985">
              <w:rPr>
                <w:lang w:val="fr-FR"/>
              </w:rPr>
              <w:t xml:space="preserve"> n’en dispose</w:t>
            </w:r>
            <w:r w:rsidR="00C70E20" w:rsidRPr="00315985">
              <w:rPr>
                <w:lang w:val="fr-FR"/>
              </w:rPr>
              <w:t>nt</w:t>
            </w:r>
            <w:r w:rsidR="00795176" w:rsidRPr="00315985">
              <w:rPr>
                <w:lang w:val="fr-FR"/>
              </w:rPr>
              <w:t xml:space="preserve"> autrement, le nombre des participants au </w:t>
            </w:r>
            <w:r w:rsidR="00542ACB">
              <w:rPr>
                <w:lang w:val="fr-FR"/>
              </w:rPr>
              <w:t>GE</w:t>
            </w:r>
            <w:r w:rsidR="00795176" w:rsidRPr="00315985">
              <w:rPr>
                <w:lang w:val="fr-FR"/>
              </w:rPr>
              <w:t xml:space="preserve"> n’est pas limité.</w:t>
            </w:r>
          </w:p>
          <w:p w14:paraId="33CD320B" w14:textId="77777777" w:rsidR="00C70E20" w:rsidRPr="00912D2C" w:rsidRDefault="00C70E20" w:rsidP="00C70E20">
            <w:pPr>
              <w:pStyle w:val="2AutoList1"/>
              <w:numPr>
                <w:ilvl w:val="1"/>
                <w:numId w:val="14"/>
              </w:numPr>
              <w:tabs>
                <w:tab w:val="clear" w:pos="360"/>
              </w:tabs>
              <w:spacing w:after="200"/>
              <w:ind w:left="522" w:hanging="576"/>
              <w:rPr>
                <w:lang w:val="fr-FR"/>
              </w:rPr>
            </w:pPr>
            <w:r>
              <w:rPr>
                <w:color w:val="000000"/>
                <w:szCs w:val="24"/>
                <w:lang w:val="fr-FR"/>
              </w:rPr>
              <w:t xml:space="preserve">Une entreprise peut être candidate à la </w:t>
            </w:r>
            <w:r w:rsidR="00994049">
              <w:rPr>
                <w:color w:val="000000"/>
                <w:szCs w:val="24"/>
                <w:lang w:val="fr-FR"/>
              </w:rPr>
              <w:t>pré-qualifi</w:t>
            </w:r>
            <w:r w:rsidR="00542ACB">
              <w:rPr>
                <w:color w:val="000000"/>
                <w:szCs w:val="24"/>
                <w:lang w:val="fr-FR"/>
              </w:rPr>
              <w:t xml:space="preserve">cation à titre individuel, </w:t>
            </w:r>
            <w:r>
              <w:rPr>
                <w:color w:val="000000"/>
                <w:szCs w:val="24"/>
                <w:lang w:val="fr-FR"/>
              </w:rPr>
              <w:t>en tant que partenaire dans un groupement</w:t>
            </w:r>
            <w:r w:rsidR="00542ACB">
              <w:rPr>
                <w:color w:val="000000"/>
                <w:szCs w:val="24"/>
                <w:lang w:val="fr-FR"/>
              </w:rPr>
              <w:t>, ou en tant que sous-traitant</w:t>
            </w:r>
            <w:r w:rsidR="0029636D">
              <w:rPr>
                <w:color w:val="000000"/>
                <w:szCs w:val="24"/>
                <w:lang w:val="fr-FR"/>
              </w:rPr>
              <w:t xml:space="preserve">. </w:t>
            </w:r>
            <w:r w:rsidR="000A0BB7">
              <w:rPr>
                <w:color w:val="000000"/>
                <w:szCs w:val="24"/>
                <w:lang w:val="fr-FR"/>
              </w:rPr>
              <w:t>Un</w:t>
            </w:r>
            <w:r>
              <w:rPr>
                <w:color w:val="000000"/>
                <w:szCs w:val="24"/>
                <w:lang w:val="fr-FR"/>
              </w:rPr>
              <w:t xml:space="preserve"> candidat </w:t>
            </w:r>
            <w:r w:rsidR="00994049">
              <w:rPr>
                <w:color w:val="000000"/>
                <w:szCs w:val="24"/>
                <w:lang w:val="fr-FR"/>
              </w:rPr>
              <w:t>pré-qualifi</w:t>
            </w:r>
            <w:r w:rsidR="000A0BB7">
              <w:rPr>
                <w:color w:val="000000"/>
                <w:szCs w:val="24"/>
                <w:lang w:val="fr-FR"/>
              </w:rPr>
              <w:t xml:space="preserve">é ne sera pas autorisé à soumissionner pour un marché donné à la fois à titre individuel, et </w:t>
            </w:r>
            <w:r w:rsidR="00D07278">
              <w:rPr>
                <w:color w:val="000000"/>
                <w:szCs w:val="24"/>
                <w:lang w:val="fr-FR"/>
              </w:rPr>
              <w:t>en tant que</w:t>
            </w:r>
            <w:r w:rsidR="000A0BB7">
              <w:rPr>
                <w:color w:val="000000"/>
                <w:szCs w:val="24"/>
                <w:lang w:val="fr-FR"/>
              </w:rPr>
              <w:t xml:space="preserve"> membre partenaire dans un GE ou en tant que sous-traitant. </w:t>
            </w:r>
            <w:r w:rsidR="007770EB">
              <w:rPr>
                <w:color w:val="000000"/>
                <w:szCs w:val="24"/>
                <w:lang w:val="fr-FR"/>
              </w:rPr>
              <w:t>Cependant</w:t>
            </w:r>
            <w:r w:rsidR="009F2F21">
              <w:rPr>
                <w:color w:val="000000"/>
                <w:szCs w:val="24"/>
                <w:lang w:val="fr-FR"/>
              </w:rPr>
              <w:t xml:space="preserve">, </w:t>
            </w:r>
            <w:r w:rsidR="000A0BB7">
              <w:rPr>
                <w:color w:val="000000"/>
                <w:szCs w:val="24"/>
                <w:lang w:val="fr-FR"/>
              </w:rPr>
              <w:t>u</w:t>
            </w:r>
            <w:r w:rsidRPr="000A2A39">
              <w:rPr>
                <w:color w:val="000000"/>
                <w:szCs w:val="24"/>
                <w:lang w:val="fr-FR"/>
              </w:rPr>
              <w:t>n sous-traitant p</w:t>
            </w:r>
            <w:r>
              <w:rPr>
                <w:color w:val="000000"/>
                <w:szCs w:val="24"/>
                <w:lang w:val="fr-FR"/>
              </w:rPr>
              <w:t>eut</w:t>
            </w:r>
            <w:r w:rsidRPr="000A2A39">
              <w:rPr>
                <w:color w:val="000000"/>
                <w:szCs w:val="24"/>
                <w:lang w:val="fr-FR"/>
              </w:rPr>
              <w:t xml:space="preserve"> figurer en tant que </w:t>
            </w:r>
            <w:r w:rsidR="00D07278">
              <w:rPr>
                <w:color w:val="000000"/>
                <w:szCs w:val="24"/>
                <w:lang w:val="fr-FR"/>
              </w:rPr>
              <w:t>tel</w:t>
            </w:r>
            <w:r w:rsidRPr="000A2A39">
              <w:rPr>
                <w:color w:val="000000"/>
                <w:szCs w:val="24"/>
                <w:lang w:val="fr-FR"/>
              </w:rPr>
              <w:t xml:space="preserve"> dans plusieurs </w:t>
            </w:r>
            <w:r w:rsidR="000A0BB7">
              <w:rPr>
                <w:color w:val="000000"/>
                <w:szCs w:val="24"/>
                <w:lang w:val="fr-FR"/>
              </w:rPr>
              <w:t>off</w:t>
            </w:r>
            <w:r w:rsidRPr="000A2A39">
              <w:rPr>
                <w:color w:val="000000"/>
                <w:szCs w:val="24"/>
                <w:lang w:val="fr-FR"/>
              </w:rPr>
              <w:t>res, mais en cette qualité de sous-traitant seulement</w:t>
            </w:r>
            <w:r>
              <w:rPr>
                <w:color w:val="000000"/>
                <w:szCs w:val="24"/>
                <w:lang w:val="fr-FR"/>
              </w:rPr>
              <w:t xml:space="preserve">. </w:t>
            </w:r>
            <w:r w:rsidR="00494038">
              <w:rPr>
                <w:color w:val="000000"/>
                <w:szCs w:val="24"/>
                <w:lang w:val="fr-FR"/>
              </w:rPr>
              <w:t>L</w:t>
            </w:r>
            <w:r w:rsidR="000A0BB7">
              <w:rPr>
                <w:color w:val="000000"/>
                <w:szCs w:val="24"/>
                <w:lang w:val="fr-FR"/>
              </w:rPr>
              <w:t>es offres</w:t>
            </w:r>
            <w:r w:rsidRPr="000A2A39">
              <w:rPr>
                <w:color w:val="000000"/>
                <w:szCs w:val="24"/>
                <w:lang w:val="fr-FR"/>
              </w:rPr>
              <w:t xml:space="preserve"> </w:t>
            </w:r>
            <w:r w:rsidR="000A0BB7">
              <w:rPr>
                <w:color w:val="000000"/>
                <w:szCs w:val="24"/>
                <w:lang w:val="fr-FR"/>
              </w:rPr>
              <w:t xml:space="preserve">soumises en </w:t>
            </w:r>
            <w:r w:rsidR="00D07278">
              <w:rPr>
                <w:color w:val="000000"/>
                <w:szCs w:val="24"/>
                <w:lang w:val="fr-FR"/>
              </w:rPr>
              <w:t>contravention</w:t>
            </w:r>
            <w:r w:rsidR="000A0BB7">
              <w:rPr>
                <w:color w:val="000000"/>
                <w:szCs w:val="24"/>
                <w:lang w:val="fr-FR"/>
              </w:rPr>
              <w:t xml:space="preserve"> de cette procédure seront </w:t>
            </w:r>
            <w:r w:rsidR="00A0743E">
              <w:rPr>
                <w:color w:val="000000"/>
                <w:szCs w:val="24"/>
                <w:lang w:val="fr-FR"/>
              </w:rPr>
              <w:t>écart</w:t>
            </w:r>
            <w:r w:rsidR="000A0BB7">
              <w:rPr>
                <w:color w:val="000000"/>
                <w:szCs w:val="24"/>
                <w:lang w:val="fr-FR"/>
              </w:rPr>
              <w:t>ées</w:t>
            </w:r>
            <w:r w:rsidRPr="000A2A39">
              <w:rPr>
                <w:color w:val="000000"/>
                <w:szCs w:val="24"/>
                <w:lang w:val="fr-FR"/>
              </w:rPr>
              <w:t>.</w:t>
            </w:r>
          </w:p>
          <w:p w14:paraId="33CD320C" w14:textId="77777777" w:rsidR="00912D2C" w:rsidRPr="00912D2C" w:rsidRDefault="000A0BB7" w:rsidP="00D07278">
            <w:pPr>
              <w:pStyle w:val="2AutoList1"/>
              <w:numPr>
                <w:ilvl w:val="1"/>
                <w:numId w:val="14"/>
              </w:numPr>
              <w:tabs>
                <w:tab w:val="clear" w:pos="360"/>
              </w:tabs>
              <w:spacing w:after="200"/>
              <w:ind w:left="576" w:hanging="576"/>
              <w:rPr>
                <w:lang w:val="fr-FR"/>
              </w:rPr>
            </w:pPr>
            <w:r w:rsidRPr="0026305F">
              <w:rPr>
                <w:color w:val="000000"/>
                <w:szCs w:val="24"/>
                <w:lang w:val="fr-FR"/>
              </w:rPr>
              <w:t xml:space="preserve">Une entreprise et toute </w:t>
            </w:r>
            <w:r w:rsidR="007770EB" w:rsidRPr="0026305F">
              <w:rPr>
                <w:color w:val="000000"/>
                <w:szCs w:val="24"/>
                <w:lang w:val="fr-FR"/>
              </w:rPr>
              <w:t>entreprise</w:t>
            </w:r>
            <w:r w:rsidRPr="0026305F">
              <w:rPr>
                <w:color w:val="000000"/>
                <w:szCs w:val="24"/>
                <w:lang w:val="fr-FR"/>
              </w:rPr>
              <w:t xml:space="preserve"> filiale (</w:t>
            </w:r>
            <w:r w:rsidRPr="0026305F">
              <w:rPr>
                <w:lang w:val="fr-FR"/>
              </w:rPr>
              <w:t xml:space="preserve">qui </w:t>
            </w:r>
            <w:r w:rsidR="007770EB" w:rsidRPr="0026305F">
              <w:rPr>
                <w:lang w:val="fr-FR"/>
              </w:rPr>
              <w:t>contrôle</w:t>
            </w:r>
            <w:r w:rsidRPr="0026305F">
              <w:rPr>
                <w:lang w:val="fr-FR"/>
              </w:rPr>
              <w:t xml:space="preserve"> directement ou indirectement </w:t>
            </w:r>
            <w:r w:rsidR="007770EB" w:rsidRPr="0026305F">
              <w:rPr>
                <w:lang w:val="fr-FR"/>
              </w:rPr>
              <w:t>cette entreprise</w:t>
            </w:r>
            <w:r w:rsidRPr="0026305F">
              <w:rPr>
                <w:lang w:val="fr-FR"/>
              </w:rPr>
              <w:t xml:space="preserve"> ou </w:t>
            </w:r>
            <w:r w:rsidR="007770EB" w:rsidRPr="0026305F">
              <w:rPr>
                <w:lang w:val="fr-FR"/>
              </w:rPr>
              <w:t>qui est contrôlée</w:t>
            </w:r>
            <w:r w:rsidRPr="0026305F">
              <w:rPr>
                <w:lang w:val="fr-FR"/>
              </w:rPr>
              <w:t xml:space="preserve"> par </w:t>
            </w:r>
            <w:r w:rsidR="007770EB" w:rsidRPr="0026305F">
              <w:rPr>
                <w:lang w:val="fr-FR"/>
              </w:rPr>
              <w:t>elle</w:t>
            </w:r>
            <w:r w:rsidRPr="0026305F">
              <w:rPr>
                <w:lang w:val="fr-FR"/>
              </w:rPr>
              <w:t xml:space="preserve"> ou </w:t>
            </w:r>
            <w:r w:rsidR="007770EB" w:rsidRPr="0026305F">
              <w:rPr>
                <w:lang w:val="fr-FR"/>
              </w:rPr>
              <w:t>qui est</w:t>
            </w:r>
            <w:r w:rsidRPr="0026305F">
              <w:rPr>
                <w:lang w:val="fr-FR"/>
              </w:rPr>
              <w:t xml:space="preserve"> sous un contrôle commun avec </w:t>
            </w:r>
            <w:r w:rsidR="007770EB" w:rsidRPr="0026305F">
              <w:rPr>
                <w:lang w:val="fr-FR"/>
              </w:rPr>
              <w:t>elle</w:t>
            </w:r>
            <w:r w:rsidRPr="0026305F">
              <w:rPr>
                <w:lang w:val="fr-FR"/>
              </w:rPr>
              <w:t>)</w:t>
            </w:r>
            <w:r w:rsidR="007770EB" w:rsidRPr="0026305F">
              <w:rPr>
                <w:lang w:val="fr-FR"/>
              </w:rPr>
              <w:t xml:space="preserve"> </w:t>
            </w:r>
            <w:r w:rsidRPr="0026305F">
              <w:rPr>
                <w:color w:val="000000"/>
                <w:szCs w:val="24"/>
                <w:lang w:val="fr-FR"/>
              </w:rPr>
              <w:t>peu</w:t>
            </w:r>
            <w:r w:rsidR="007770EB" w:rsidRPr="0026305F">
              <w:rPr>
                <w:color w:val="000000"/>
                <w:szCs w:val="24"/>
                <w:lang w:val="fr-FR"/>
              </w:rPr>
              <w:t>ven</w:t>
            </w:r>
            <w:r w:rsidRPr="0026305F">
              <w:rPr>
                <w:color w:val="000000"/>
                <w:szCs w:val="24"/>
                <w:lang w:val="fr-FR"/>
              </w:rPr>
              <w:t>t être candidate</w:t>
            </w:r>
            <w:r w:rsidR="007770EB" w:rsidRPr="0026305F">
              <w:rPr>
                <w:color w:val="000000"/>
                <w:szCs w:val="24"/>
                <w:lang w:val="fr-FR"/>
              </w:rPr>
              <w:t>s</w:t>
            </w:r>
            <w:r w:rsidRPr="0026305F">
              <w:rPr>
                <w:color w:val="000000"/>
                <w:szCs w:val="24"/>
                <w:lang w:val="fr-FR"/>
              </w:rPr>
              <w:t xml:space="preserve"> à la </w:t>
            </w:r>
            <w:r w:rsidR="00994049" w:rsidRPr="0026305F">
              <w:rPr>
                <w:color w:val="000000"/>
                <w:szCs w:val="24"/>
                <w:lang w:val="fr-FR"/>
              </w:rPr>
              <w:t>pré-qualifi</w:t>
            </w:r>
            <w:r w:rsidRPr="0026305F">
              <w:rPr>
                <w:color w:val="000000"/>
                <w:szCs w:val="24"/>
                <w:lang w:val="fr-FR"/>
              </w:rPr>
              <w:t xml:space="preserve">cation </w:t>
            </w:r>
            <w:r w:rsidR="007770EB" w:rsidRPr="0026305F">
              <w:rPr>
                <w:color w:val="000000"/>
                <w:szCs w:val="24"/>
                <w:lang w:val="fr-FR"/>
              </w:rPr>
              <w:t xml:space="preserve">pour un même marché </w:t>
            </w:r>
            <w:r w:rsidRPr="0026305F">
              <w:rPr>
                <w:color w:val="000000"/>
                <w:szCs w:val="24"/>
                <w:lang w:val="fr-FR"/>
              </w:rPr>
              <w:t>à titre individuel ou en tant que partenaire</w:t>
            </w:r>
            <w:r w:rsidR="007770EB" w:rsidRPr="0026305F">
              <w:rPr>
                <w:color w:val="000000"/>
                <w:szCs w:val="24"/>
                <w:lang w:val="fr-FR"/>
              </w:rPr>
              <w:t>s</w:t>
            </w:r>
            <w:r w:rsidRPr="0026305F">
              <w:rPr>
                <w:color w:val="000000"/>
                <w:szCs w:val="24"/>
                <w:lang w:val="fr-FR"/>
              </w:rPr>
              <w:t xml:space="preserve"> dans un groupement</w:t>
            </w:r>
            <w:r w:rsidR="007770EB" w:rsidRPr="0026305F">
              <w:rPr>
                <w:color w:val="000000"/>
                <w:szCs w:val="24"/>
                <w:lang w:val="fr-FR"/>
              </w:rPr>
              <w:t xml:space="preserve"> ou comme sous-traitant.</w:t>
            </w:r>
            <w:r w:rsidRPr="0026305F">
              <w:rPr>
                <w:color w:val="000000"/>
                <w:szCs w:val="24"/>
                <w:lang w:val="fr-FR"/>
              </w:rPr>
              <w:t xml:space="preserve">  </w:t>
            </w:r>
            <w:r w:rsidR="007770EB" w:rsidRPr="0026305F">
              <w:rPr>
                <w:color w:val="000000"/>
                <w:szCs w:val="24"/>
                <w:lang w:val="fr-FR"/>
              </w:rPr>
              <w:t xml:space="preserve">Cependant si </w:t>
            </w:r>
            <w:r w:rsidR="00494038" w:rsidRPr="0026305F">
              <w:rPr>
                <w:color w:val="000000"/>
                <w:szCs w:val="24"/>
                <w:lang w:val="fr-FR"/>
              </w:rPr>
              <w:t>une entreprise et sa filiale</w:t>
            </w:r>
            <w:r w:rsidR="007770EB" w:rsidRPr="0026305F">
              <w:rPr>
                <w:color w:val="000000"/>
                <w:szCs w:val="24"/>
                <w:lang w:val="fr-FR"/>
              </w:rPr>
              <w:t xml:space="preserve"> sont </w:t>
            </w:r>
            <w:r w:rsidR="00994049" w:rsidRPr="0026305F">
              <w:rPr>
                <w:color w:val="000000"/>
                <w:szCs w:val="24"/>
                <w:lang w:val="fr-FR"/>
              </w:rPr>
              <w:t>pré-qualifi</w:t>
            </w:r>
            <w:r w:rsidRPr="0026305F">
              <w:rPr>
                <w:color w:val="000000"/>
                <w:szCs w:val="24"/>
                <w:lang w:val="fr-FR"/>
              </w:rPr>
              <w:t>é</w:t>
            </w:r>
            <w:r w:rsidR="007770EB" w:rsidRPr="0026305F">
              <w:rPr>
                <w:color w:val="000000"/>
                <w:szCs w:val="24"/>
                <w:lang w:val="fr-FR"/>
              </w:rPr>
              <w:t>es séparément pour un même marché, seul un</w:t>
            </w:r>
            <w:r w:rsidR="00494038" w:rsidRPr="0026305F">
              <w:rPr>
                <w:color w:val="000000"/>
                <w:szCs w:val="24"/>
                <w:lang w:val="fr-FR"/>
              </w:rPr>
              <w:t>e</w:t>
            </w:r>
            <w:r w:rsidR="007770EB" w:rsidRPr="0026305F">
              <w:rPr>
                <w:color w:val="000000"/>
                <w:szCs w:val="24"/>
                <w:lang w:val="fr-FR"/>
              </w:rPr>
              <w:t xml:space="preserve"> de ces candidat</w:t>
            </w:r>
            <w:r w:rsidR="00494038" w:rsidRPr="0026305F">
              <w:rPr>
                <w:color w:val="000000"/>
                <w:szCs w:val="24"/>
                <w:lang w:val="fr-FR"/>
              </w:rPr>
              <w:t>ure</w:t>
            </w:r>
            <w:r w:rsidR="007770EB" w:rsidRPr="0026305F">
              <w:rPr>
                <w:color w:val="000000"/>
                <w:szCs w:val="24"/>
                <w:lang w:val="fr-FR"/>
              </w:rPr>
              <w:t xml:space="preserve">s </w:t>
            </w:r>
            <w:r w:rsidR="00994049" w:rsidRPr="0026305F">
              <w:rPr>
                <w:color w:val="000000"/>
                <w:szCs w:val="24"/>
                <w:lang w:val="fr-FR"/>
              </w:rPr>
              <w:t>pré-qualifi</w:t>
            </w:r>
            <w:r w:rsidR="007770EB" w:rsidRPr="0026305F">
              <w:rPr>
                <w:color w:val="000000"/>
                <w:szCs w:val="24"/>
                <w:lang w:val="fr-FR"/>
              </w:rPr>
              <w:t>é</w:t>
            </w:r>
            <w:r w:rsidR="00494038" w:rsidRPr="0026305F">
              <w:rPr>
                <w:color w:val="000000"/>
                <w:szCs w:val="24"/>
                <w:lang w:val="fr-FR"/>
              </w:rPr>
              <w:t>e</w:t>
            </w:r>
            <w:r w:rsidR="007770EB" w:rsidRPr="0026305F">
              <w:rPr>
                <w:color w:val="000000"/>
                <w:szCs w:val="24"/>
                <w:lang w:val="fr-FR"/>
              </w:rPr>
              <w:t>s</w:t>
            </w:r>
            <w:r w:rsidRPr="0026305F">
              <w:rPr>
                <w:color w:val="000000"/>
                <w:szCs w:val="24"/>
                <w:lang w:val="fr-FR"/>
              </w:rPr>
              <w:t xml:space="preserve"> sera autorisé</w:t>
            </w:r>
            <w:r w:rsidR="00494038" w:rsidRPr="0026305F">
              <w:rPr>
                <w:color w:val="000000"/>
                <w:szCs w:val="24"/>
                <w:lang w:val="fr-FR"/>
              </w:rPr>
              <w:t>e</w:t>
            </w:r>
            <w:r w:rsidRPr="0026305F">
              <w:rPr>
                <w:color w:val="000000"/>
                <w:szCs w:val="24"/>
                <w:lang w:val="fr-FR"/>
              </w:rPr>
              <w:t xml:space="preserve"> à soumissionner pour un marché donné</w:t>
            </w:r>
            <w:r w:rsidR="007770EB" w:rsidRPr="0026305F">
              <w:rPr>
                <w:color w:val="000000"/>
                <w:szCs w:val="24"/>
                <w:lang w:val="fr-FR"/>
              </w:rPr>
              <w:t>.</w:t>
            </w:r>
            <w:r w:rsidRPr="0026305F">
              <w:rPr>
                <w:color w:val="000000"/>
                <w:szCs w:val="24"/>
                <w:lang w:val="fr-FR"/>
              </w:rPr>
              <w:t xml:space="preserve"> </w:t>
            </w:r>
            <w:r w:rsidR="00494038" w:rsidRPr="0026305F">
              <w:rPr>
                <w:color w:val="000000"/>
                <w:szCs w:val="24"/>
                <w:lang w:val="fr-FR"/>
              </w:rPr>
              <w:t>L</w:t>
            </w:r>
            <w:r w:rsidRPr="0026305F">
              <w:rPr>
                <w:color w:val="000000"/>
                <w:szCs w:val="24"/>
                <w:lang w:val="fr-FR"/>
              </w:rPr>
              <w:t xml:space="preserve">es offres soumises en </w:t>
            </w:r>
            <w:r w:rsidR="00D07278">
              <w:rPr>
                <w:color w:val="000000"/>
                <w:szCs w:val="24"/>
                <w:lang w:val="fr-FR"/>
              </w:rPr>
              <w:t>contravention</w:t>
            </w:r>
            <w:r w:rsidRPr="0026305F">
              <w:rPr>
                <w:color w:val="000000"/>
                <w:szCs w:val="24"/>
                <w:lang w:val="fr-FR"/>
              </w:rPr>
              <w:t xml:space="preserve"> de cette procédure seront </w:t>
            </w:r>
            <w:r w:rsidR="00A0743E" w:rsidRPr="0026305F">
              <w:rPr>
                <w:color w:val="000000"/>
                <w:szCs w:val="24"/>
                <w:lang w:val="fr-FR"/>
              </w:rPr>
              <w:t>écart</w:t>
            </w:r>
            <w:r w:rsidRPr="0026305F">
              <w:rPr>
                <w:color w:val="000000"/>
                <w:szCs w:val="24"/>
                <w:lang w:val="fr-FR"/>
              </w:rPr>
              <w:t>ées.</w:t>
            </w:r>
          </w:p>
        </w:tc>
      </w:tr>
      <w:tr w:rsidR="00912D2C" w:rsidRPr="000A2A39" w14:paraId="33CD3210" w14:textId="77777777" w:rsidTr="00C93528">
        <w:tc>
          <w:tcPr>
            <w:tcW w:w="1763" w:type="dxa"/>
            <w:tcBorders>
              <w:top w:val="nil"/>
              <w:left w:val="nil"/>
              <w:bottom w:val="nil"/>
              <w:right w:val="nil"/>
            </w:tcBorders>
          </w:tcPr>
          <w:p w14:paraId="33CD320E" w14:textId="77777777" w:rsidR="00912D2C" w:rsidRPr="000A2A39" w:rsidRDefault="00912D2C" w:rsidP="0079054E">
            <w:pPr>
              <w:numPr>
                <w:ilvl w:val="12"/>
                <w:numId w:val="0"/>
              </w:numPr>
            </w:pPr>
            <w:bookmarkStart w:id="67" w:name="_Toc438532561"/>
            <w:bookmarkEnd w:id="67"/>
          </w:p>
        </w:tc>
        <w:tc>
          <w:tcPr>
            <w:tcW w:w="7867" w:type="dxa"/>
            <w:gridSpan w:val="2"/>
            <w:tcBorders>
              <w:top w:val="nil"/>
              <w:left w:val="nil"/>
              <w:bottom w:val="nil"/>
              <w:right w:val="nil"/>
            </w:tcBorders>
          </w:tcPr>
          <w:p w14:paraId="33CD320F" w14:textId="77777777" w:rsidR="00912D2C" w:rsidRPr="000A2A39" w:rsidRDefault="00494038" w:rsidP="00D07278">
            <w:pPr>
              <w:pStyle w:val="2AutoList1"/>
              <w:numPr>
                <w:ilvl w:val="1"/>
                <w:numId w:val="14"/>
              </w:numPr>
              <w:tabs>
                <w:tab w:val="clear" w:pos="360"/>
              </w:tabs>
              <w:spacing w:after="200"/>
              <w:ind w:left="576" w:hanging="576"/>
              <w:rPr>
                <w:spacing w:val="-4"/>
                <w:lang w:val="fr-FR"/>
              </w:rPr>
            </w:pPr>
            <w:r w:rsidRPr="00494038">
              <w:rPr>
                <w:lang w:val="fr-FR"/>
              </w:rPr>
              <w:t xml:space="preserve">Sous réserve des dispositions de l’article 5.1 des IS, un Candidat peut avoir la nationalité de tout pays. Un </w:t>
            </w:r>
            <w:r w:rsidR="0017160D">
              <w:rPr>
                <w:lang w:val="fr-FR"/>
              </w:rPr>
              <w:t>Candidat</w:t>
            </w:r>
            <w:r w:rsidRPr="00494038">
              <w:rPr>
                <w:lang w:val="fr-FR"/>
              </w:rPr>
              <w:t xml:space="preserve"> sera réputé avoir la nationalité d'un pays donné s’il y est constitué en société, ou enre</w:t>
            </w:r>
            <w:r w:rsidR="009F2F21">
              <w:rPr>
                <w:lang w:val="fr-FR"/>
              </w:rPr>
              <w:t xml:space="preserve">gistré, et soumis à son droit, tel qu’il ressort de </w:t>
            </w:r>
            <w:r w:rsidRPr="00494038">
              <w:rPr>
                <w:lang w:val="fr-FR"/>
              </w:rPr>
              <w:t>ses statuts ou documents équivalents et de ses documents d'enregistrement. Ce critère s’appliquera également à la détermination de la nationalité des sous-traitants et fournisseurs du Marché</w:t>
            </w:r>
            <w:r w:rsidR="009F2F21">
              <w:rPr>
                <w:lang w:val="fr-FR"/>
              </w:rPr>
              <w:t>, incluant les Services connexes</w:t>
            </w:r>
            <w:r w:rsidR="00912D2C">
              <w:rPr>
                <w:szCs w:val="24"/>
                <w:lang w:val="fr-FR"/>
              </w:rPr>
              <w:t>.</w:t>
            </w:r>
          </w:p>
        </w:tc>
      </w:tr>
      <w:tr w:rsidR="00912D2C" w:rsidRPr="000A2A39" w14:paraId="33CD3213" w14:textId="77777777" w:rsidTr="00C93528">
        <w:tc>
          <w:tcPr>
            <w:tcW w:w="1763" w:type="dxa"/>
            <w:tcBorders>
              <w:top w:val="nil"/>
              <w:left w:val="nil"/>
              <w:bottom w:val="nil"/>
              <w:right w:val="nil"/>
            </w:tcBorders>
          </w:tcPr>
          <w:p w14:paraId="33CD3211" w14:textId="77777777" w:rsidR="00912D2C" w:rsidRPr="000A2A39" w:rsidRDefault="00912D2C" w:rsidP="0079054E">
            <w:pPr>
              <w:numPr>
                <w:ilvl w:val="12"/>
                <w:numId w:val="0"/>
              </w:numPr>
            </w:pPr>
            <w:bookmarkStart w:id="68" w:name="_Toc438532562"/>
            <w:bookmarkEnd w:id="68"/>
          </w:p>
        </w:tc>
        <w:tc>
          <w:tcPr>
            <w:tcW w:w="7867" w:type="dxa"/>
            <w:gridSpan w:val="2"/>
            <w:tcBorders>
              <w:top w:val="nil"/>
              <w:left w:val="nil"/>
              <w:bottom w:val="nil"/>
              <w:right w:val="nil"/>
            </w:tcBorders>
          </w:tcPr>
          <w:p w14:paraId="33CD3212" w14:textId="77777777" w:rsidR="00912D2C" w:rsidRPr="00912D2C" w:rsidRDefault="00912D2C" w:rsidP="00C261C6">
            <w:pPr>
              <w:pStyle w:val="2AutoList1"/>
              <w:numPr>
                <w:ilvl w:val="1"/>
                <w:numId w:val="14"/>
              </w:numPr>
              <w:tabs>
                <w:tab w:val="clear" w:pos="360"/>
              </w:tabs>
              <w:spacing w:after="200"/>
              <w:ind w:left="576" w:hanging="576"/>
              <w:rPr>
                <w:lang w:val="fr-FR"/>
              </w:rPr>
            </w:pPr>
            <w:r w:rsidRPr="000A2A39">
              <w:rPr>
                <w:rStyle w:val="NormalWebChar"/>
              </w:rPr>
              <w:t xml:space="preserve">Un Candidat ne </w:t>
            </w:r>
            <w:r>
              <w:rPr>
                <w:rStyle w:val="NormalWebChar"/>
              </w:rPr>
              <w:t>doi</w:t>
            </w:r>
            <w:r w:rsidRPr="000A2A39">
              <w:rPr>
                <w:rStyle w:val="NormalWebChar"/>
              </w:rPr>
              <w:t xml:space="preserve">t </w:t>
            </w:r>
            <w:r w:rsidR="00494038">
              <w:rPr>
                <w:rStyle w:val="NormalWebChar"/>
              </w:rPr>
              <w:t xml:space="preserve">pas </w:t>
            </w:r>
            <w:r w:rsidRPr="000A2A39">
              <w:rPr>
                <w:rStyle w:val="NormalWebChar"/>
              </w:rPr>
              <w:t xml:space="preserve">se trouver en situation de conflit d’intérêt. Un candidat </w:t>
            </w:r>
            <w:r w:rsidR="00494038">
              <w:rPr>
                <w:rStyle w:val="NormalWebChar"/>
              </w:rPr>
              <w:t>sera</w:t>
            </w:r>
            <w:r w:rsidRPr="000A2A39">
              <w:rPr>
                <w:rStyle w:val="NormalWebChar"/>
              </w:rPr>
              <w:t xml:space="preserve"> </w:t>
            </w:r>
            <w:r>
              <w:rPr>
                <w:rStyle w:val="NormalWebChar"/>
              </w:rPr>
              <w:t xml:space="preserve">considéré </w:t>
            </w:r>
            <w:r w:rsidRPr="000A2A39">
              <w:rPr>
                <w:rStyle w:val="NormalWebChar"/>
              </w:rPr>
              <w:t xml:space="preserve">en situation de conflit d’intérêt </w:t>
            </w:r>
            <w:r w:rsidR="00494038">
              <w:rPr>
                <w:rStyle w:val="NormalWebChar"/>
              </w:rPr>
              <w:t>s’</w:t>
            </w:r>
            <w:r w:rsidR="00605463" w:rsidRPr="00912D2C">
              <w:rPr>
                <w:lang w:val="fr-FR"/>
              </w:rPr>
              <w:t xml:space="preserve">il </w:t>
            </w:r>
            <w:r w:rsidR="00605463">
              <w:rPr>
                <w:lang w:val="fr-FR"/>
              </w:rPr>
              <w:t xml:space="preserve">a participé </w:t>
            </w:r>
            <w:r w:rsidR="00954E22">
              <w:rPr>
                <w:lang w:val="fr-FR"/>
              </w:rPr>
              <w:t xml:space="preserve">(ou si une entité qui lui est affiliée a participé) </w:t>
            </w:r>
            <w:r w:rsidR="00605463">
              <w:rPr>
                <w:lang w:val="fr-FR"/>
              </w:rPr>
              <w:t>en tant que consultant,</w:t>
            </w:r>
            <w:r w:rsidR="00605463" w:rsidRPr="00912D2C">
              <w:rPr>
                <w:lang w:val="fr-FR"/>
              </w:rPr>
              <w:t xml:space="preserve"> </w:t>
            </w:r>
            <w:r w:rsidR="00605463">
              <w:rPr>
                <w:lang w:val="fr-FR"/>
              </w:rPr>
              <w:t>à</w:t>
            </w:r>
            <w:r w:rsidR="00605463" w:rsidRPr="00912D2C">
              <w:rPr>
                <w:lang w:val="fr-FR"/>
              </w:rPr>
              <w:t xml:space="preserve"> la conception, </w:t>
            </w:r>
            <w:r w:rsidR="00605463">
              <w:rPr>
                <w:lang w:val="fr-FR"/>
              </w:rPr>
              <w:t>la préparation d</w:t>
            </w:r>
            <w:r w:rsidR="00605463" w:rsidRPr="00912D2C">
              <w:rPr>
                <w:lang w:val="fr-FR"/>
              </w:rPr>
              <w:t>es spécification</w:t>
            </w:r>
            <w:r w:rsidR="00605463">
              <w:rPr>
                <w:lang w:val="fr-FR"/>
              </w:rPr>
              <w:t>s</w:t>
            </w:r>
            <w:r w:rsidR="00605463" w:rsidRPr="00912D2C">
              <w:rPr>
                <w:lang w:val="fr-FR"/>
              </w:rPr>
              <w:t xml:space="preserve"> </w:t>
            </w:r>
            <w:r w:rsidR="00605463">
              <w:rPr>
                <w:lang w:val="fr-FR"/>
              </w:rPr>
              <w:t xml:space="preserve">des travaux faisant l’objet de la </w:t>
            </w:r>
            <w:r w:rsidR="00994049">
              <w:rPr>
                <w:lang w:val="fr-FR"/>
              </w:rPr>
              <w:t>pré-qualifi</w:t>
            </w:r>
            <w:r w:rsidR="00605463">
              <w:rPr>
                <w:lang w:val="fr-FR"/>
              </w:rPr>
              <w:t xml:space="preserve">cation ou s’il a été recruté par </w:t>
            </w:r>
            <w:r w:rsidR="00897735">
              <w:rPr>
                <w:lang w:val="fr-FR"/>
              </w:rPr>
              <w:t>le Bénéficiaire</w:t>
            </w:r>
            <w:r w:rsidR="00605463">
              <w:rPr>
                <w:lang w:val="fr-FR"/>
              </w:rPr>
              <w:t xml:space="preserve"> ou le </w:t>
            </w:r>
            <w:r w:rsidR="001512D4">
              <w:rPr>
                <w:lang w:val="fr-FR"/>
              </w:rPr>
              <w:t>Maître de l’Ouvrage</w:t>
            </w:r>
            <w:r w:rsidR="00605463">
              <w:rPr>
                <w:lang w:val="fr-FR"/>
              </w:rPr>
              <w:t xml:space="preserve">, ou qu’il est envisagé qu’il le soit, en tant que maître d’œuvre ou chargé du contrôle </w:t>
            </w:r>
            <w:r w:rsidR="00D07278">
              <w:rPr>
                <w:lang w:val="fr-FR"/>
              </w:rPr>
              <w:t>de</w:t>
            </w:r>
            <w:r w:rsidR="00605463">
              <w:rPr>
                <w:lang w:val="fr-FR"/>
              </w:rPr>
              <w:t>s travaux</w:t>
            </w:r>
            <w:r w:rsidR="00D07278">
              <w:rPr>
                <w:lang w:val="fr-FR"/>
              </w:rPr>
              <w:t xml:space="preserve"> faisant l’objet de la présente pré-qualification</w:t>
            </w:r>
            <w:r w:rsidR="00605463">
              <w:rPr>
                <w:lang w:val="fr-FR"/>
              </w:rPr>
              <w:t>.</w:t>
            </w:r>
            <w:r w:rsidR="00954E22">
              <w:rPr>
                <w:lang w:val="fr-FR"/>
              </w:rPr>
              <w:t xml:space="preserve"> </w:t>
            </w:r>
            <w:r w:rsidR="00954E22">
              <w:rPr>
                <w:szCs w:val="24"/>
                <w:lang w:val="fr-FR"/>
              </w:rPr>
              <w:t>En outre, un Candidat</w:t>
            </w:r>
            <w:r w:rsidR="00954E22" w:rsidRPr="003D7C86">
              <w:rPr>
                <w:szCs w:val="24"/>
                <w:lang w:val="fr-FR"/>
              </w:rPr>
              <w:t xml:space="preserve"> </w:t>
            </w:r>
            <w:r w:rsidR="00954E22">
              <w:rPr>
                <w:szCs w:val="24"/>
                <w:lang w:val="fr-FR"/>
              </w:rPr>
              <w:t xml:space="preserve">peut être considéré comme se trouvant </w:t>
            </w:r>
            <w:r w:rsidR="00954E22" w:rsidRPr="000A2A39">
              <w:rPr>
                <w:rStyle w:val="NormalWebChar"/>
              </w:rPr>
              <w:t>en situation de conflit d’intérêt</w:t>
            </w:r>
            <w:r w:rsidR="00954E22" w:rsidRPr="003D7C86">
              <w:rPr>
                <w:szCs w:val="24"/>
                <w:lang w:val="fr-FR"/>
              </w:rPr>
              <w:t xml:space="preserve"> </w:t>
            </w:r>
            <w:r w:rsidR="00BA7574">
              <w:rPr>
                <w:szCs w:val="24"/>
                <w:lang w:val="fr-FR"/>
              </w:rPr>
              <w:t xml:space="preserve">s’il </w:t>
            </w:r>
            <w:r w:rsidR="00954E22" w:rsidRPr="003D7C86">
              <w:rPr>
                <w:szCs w:val="24"/>
                <w:lang w:val="fr-FR"/>
              </w:rPr>
              <w:t xml:space="preserve"> entretient une étroite relation d’affaires ou de famille avec un membre du personnel du Bénéficiaire (ou du personnel de l’entité d’exécution du Projet ou d’un bénéficiaire d’une partie du financement) : i) qui </w:t>
            </w:r>
            <w:r w:rsidR="00954E22" w:rsidRPr="00C00080">
              <w:rPr>
                <w:szCs w:val="24"/>
                <w:lang w:val="fr-FR"/>
              </w:rPr>
              <w:t xml:space="preserve">intervient directement ou indirectement dans la préparation du dossier </w:t>
            </w:r>
            <w:r w:rsidR="00954E22">
              <w:rPr>
                <w:szCs w:val="24"/>
                <w:lang w:val="fr-FR"/>
              </w:rPr>
              <w:t xml:space="preserve">de pré-qualification ou du dossier </w:t>
            </w:r>
            <w:r w:rsidR="00954E22" w:rsidRPr="00C00080">
              <w:rPr>
                <w:szCs w:val="24"/>
                <w:lang w:val="fr-FR"/>
              </w:rPr>
              <w:t xml:space="preserve">d’appel d’offres ou des Spécifications du Marché, et/ou dans le processus d’évaluation des offres; ou ii) qui pourrait intervenir dans l’exécution ou la supervision de ce même marché, </w:t>
            </w:r>
            <w:r w:rsidR="00BA7574">
              <w:rPr>
                <w:szCs w:val="24"/>
                <w:lang w:val="fr-FR"/>
              </w:rPr>
              <w:t>à moins que</w:t>
            </w:r>
            <w:r w:rsidR="00954E22" w:rsidRPr="00C00080">
              <w:rPr>
                <w:szCs w:val="24"/>
                <w:lang w:val="fr-FR"/>
              </w:rPr>
              <w:t xml:space="preserve"> le conflit qui découle de cette relation </w:t>
            </w:r>
            <w:r w:rsidR="00BA7574">
              <w:rPr>
                <w:szCs w:val="24"/>
                <w:lang w:val="fr-FR"/>
              </w:rPr>
              <w:t>n’</w:t>
            </w:r>
            <w:r w:rsidR="00954E22" w:rsidRPr="00C00080">
              <w:rPr>
                <w:szCs w:val="24"/>
                <w:lang w:val="fr-FR"/>
              </w:rPr>
              <w:t>a</w:t>
            </w:r>
            <w:r w:rsidR="00BA7574">
              <w:rPr>
                <w:szCs w:val="24"/>
                <w:lang w:val="fr-FR"/>
              </w:rPr>
              <w:t>it</w:t>
            </w:r>
            <w:r w:rsidR="00954E22" w:rsidRPr="00C00080">
              <w:rPr>
                <w:szCs w:val="24"/>
                <w:lang w:val="fr-FR"/>
              </w:rPr>
              <w:t xml:space="preserve"> été réglé d’une manière satisfaisante pour la </w:t>
            </w:r>
            <w:r w:rsidR="00954E22">
              <w:rPr>
                <w:szCs w:val="24"/>
                <w:lang w:val="fr-FR"/>
              </w:rPr>
              <w:t>BIsD</w:t>
            </w:r>
            <w:r w:rsidR="00954E22" w:rsidRPr="00C00080">
              <w:rPr>
                <w:szCs w:val="24"/>
                <w:lang w:val="fr-FR"/>
              </w:rPr>
              <w:t xml:space="preserve"> pendant le processus de </w:t>
            </w:r>
            <w:r w:rsidR="00BA7574">
              <w:rPr>
                <w:szCs w:val="24"/>
                <w:lang w:val="fr-FR"/>
              </w:rPr>
              <w:t xml:space="preserve">pré-qualification, d’appel d’offres </w:t>
            </w:r>
            <w:r w:rsidR="00954E22" w:rsidRPr="00C00080">
              <w:rPr>
                <w:szCs w:val="24"/>
                <w:lang w:val="fr-FR"/>
              </w:rPr>
              <w:t xml:space="preserve"> et l’exécution du marché</w:t>
            </w:r>
            <w:r w:rsidR="00E17E62">
              <w:rPr>
                <w:szCs w:val="24"/>
                <w:lang w:val="fr-FR"/>
              </w:rPr>
              <w:t>.</w:t>
            </w:r>
          </w:p>
        </w:tc>
      </w:tr>
      <w:tr w:rsidR="00912D2C" w:rsidRPr="000A2A39" w14:paraId="33CD3218" w14:textId="77777777" w:rsidTr="00C93528">
        <w:tc>
          <w:tcPr>
            <w:tcW w:w="1763" w:type="dxa"/>
            <w:tcBorders>
              <w:top w:val="nil"/>
              <w:left w:val="nil"/>
              <w:bottom w:val="nil"/>
              <w:right w:val="nil"/>
            </w:tcBorders>
          </w:tcPr>
          <w:p w14:paraId="33CD3214" w14:textId="77777777" w:rsidR="00912D2C" w:rsidRPr="000A2A39" w:rsidRDefault="00912D2C" w:rsidP="0079054E">
            <w:pPr>
              <w:numPr>
                <w:ilvl w:val="12"/>
                <w:numId w:val="0"/>
              </w:numPr>
            </w:pPr>
            <w:bookmarkStart w:id="69" w:name="_Toc438532563"/>
            <w:bookmarkStart w:id="70" w:name="_Toc438532564"/>
            <w:bookmarkStart w:id="71" w:name="_Toc438532565"/>
            <w:bookmarkStart w:id="72" w:name="_Toc438532566"/>
            <w:bookmarkEnd w:id="69"/>
            <w:bookmarkEnd w:id="70"/>
            <w:bookmarkEnd w:id="71"/>
            <w:bookmarkEnd w:id="72"/>
          </w:p>
        </w:tc>
        <w:tc>
          <w:tcPr>
            <w:tcW w:w="7867" w:type="dxa"/>
            <w:gridSpan w:val="2"/>
            <w:tcBorders>
              <w:top w:val="nil"/>
              <w:left w:val="nil"/>
              <w:bottom w:val="nil"/>
              <w:right w:val="nil"/>
            </w:tcBorders>
          </w:tcPr>
          <w:p w14:paraId="33CD3215" w14:textId="77777777" w:rsidR="00605463" w:rsidRDefault="00605463" w:rsidP="00D07278">
            <w:pPr>
              <w:pStyle w:val="2AutoList1"/>
              <w:numPr>
                <w:ilvl w:val="1"/>
                <w:numId w:val="14"/>
              </w:numPr>
              <w:tabs>
                <w:tab w:val="clear" w:pos="360"/>
              </w:tabs>
              <w:spacing w:after="200"/>
              <w:ind w:left="576" w:hanging="576"/>
              <w:rPr>
                <w:lang w:val="fr-FR"/>
              </w:rPr>
            </w:pPr>
            <w:bookmarkStart w:id="73" w:name="_Toc82587879"/>
            <w:r>
              <w:rPr>
                <w:lang w:val="fr-FR"/>
              </w:rPr>
              <w:t xml:space="preserve">Un Candidat </w:t>
            </w:r>
            <w:r w:rsidRPr="00E21797">
              <w:rPr>
                <w:lang w:val="fr-FR"/>
              </w:rPr>
              <w:t xml:space="preserve">faisant l’objet d’une sanction prononcée par la </w:t>
            </w:r>
            <w:r w:rsidR="00E60D06">
              <w:rPr>
                <w:lang w:val="fr-FR"/>
              </w:rPr>
              <w:t>BIsD</w:t>
            </w:r>
            <w:r w:rsidRPr="00E21797">
              <w:rPr>
                <w:lang w:val="fr-FR"/>
              </w:rPr>
              <w:t xml:space="preserve"> conformément à l’</w:t>
            </w:r>
            <w:r>
              <w:rPr>
                <w:lang w:val="fr-FR"/>
              </w:rPr>
              <w:t>a</w:t>
            </w:r>
            <w:r w:rsidRPr="00E21797">
              <w:rPr>
                <w:lang w:val="fr-FR"/>
              </w:rPr>
              <w:t>rticle 3</w:t>
            </w:r>
            <w:r>
              <w:rPr>
                <w:lang w:val="fr-FR"/>
              </w:rPr>
              <w:t>.1</w:t>
            </w:r>
            <w:r w:rsidRPr="00E21797">
              <w:rPr>
                <w:lang w:val="fr-FR"/>
              </w:rPr>
              <w:t xml:space="preserve">, </w:t>
            </w:r>
            <w:r>
              <w:rPr>
                <w:lang w:val="fr-FR"/>
              </w:rPr>
              <w:t>notamment</w:t>
            </w:r>
            <w:r w:rsidRPr="00E21797">
              <w:rPr>
                <w:lang w:val="fr-FR"/>
              </w:rPr>
              <w:t xml:space="preserve"> </w:t>
            </w:r>
            <w:r>
              <w:rPr>
                <w:lang w:val="fr-FR"/>
              </w:rPr>
              <w:t>au titre des</w:t>
            </w:r>
            <w:r w:rsidRPr="00E21797">
              <w:rPr>
                <w:lang w:val="fr-FR"/>
              </w:rPr>
              <w:t xml:space="preserve"> D</w:t>
            </w:r>
            <w:r>
              <w:rPr>
                <w:lang w:val="fr-FR"/>
              </w:rPr>
              <w:t xml:space="preserve">irectives de la </w:t>
            </w:r>
            <w:r w:rsidR="00E60D06">
              <w:rPr>
                <w:lang w:val="fr-FR"/>
              </w:rPr>
              <w:t>BIsD</w:t>
            </w:r>
            <w:r>
              <w:rPr>
                <w:lang w:val="fr-FR"/>
              </w:rPr>
              <w:t xml:space="preserve"> pour la p</w:t>
            </w:r>
            <w:r w:rsidRPr="00E21797">
              <w:rPr>
                <w:lang w:val="fr-FR"/>
              </w:rPr>
              <w:t xml:space="preserve">révention et la lutte contre la corruption dans les projets financés par la </w:t>
            </w:r>
            <w:r w:rsidR="00BA7574">
              <w:rPr>
                <w:lang w:val="fr-FR"/>
              </w:rPr>
              <w:t>BIsD</w:t>
            </w:r>
            <w:r w:rsidRPr="00E21797">
              <w:rPr>
                <w:lang w:val="fr-FR"/>
              </w:rPr>
              <w:t xml:space="preserve"> </w:t>
            </w:r>
            <w:r>
              <w:rPr>
                <w:lang w:val="fr-FR"/>
              </w:rPr>
              <w:t xml:space="preserve">(«  </w:t>
            </w:r>
            <w:r w:rsidRPr="00B125FF">
              <w:rPr>
                <w:lang w:val="fr-FR"/>
              </w:rPr>
              <w:t>les Directives sur la prévention de la corruption »</w:t>
            </w:r>
            <w:r w:rsidRPr="001A505E">
              <w:rPr>
                <w:lang w:val="fr-FR"/>
              </w:rPr>
              <w:t>)</w:t>
            </w:r>
            <w:r w:rsidRPr="00527C50">
              <w:rPr>
                <w:lang w:val="fr-FR"/>
              </w:rPr>
              <w:t>, sera</w:t>
            </w:r>
            <w:r w:rsidR="0063628D">
              <w:rPr>
                <w:lang w:val="fr-FR"/>
              </w:rPr>
              <w:t xml:space="preserve"> exclu</w:t>
            </w:r>
            <w:r w:rsidRPr="00E21797">
              <w:rPr>
                <w:lang w:val="fr-FR"/>
              </w:rPr>
              <w:t xml:space="preserve"> de </w:t>
            </w:r>
            <w:r w:rsidR="009F2F21">
              <w:rPr>
                <w:lang w:val="fr-FR"/>
              </w:rPr>
              <w:t>la</w:t>
            </w:r>
            <w:r w:rsidRPr="00E21797">
              <w:rPr>
                <w:lang w:val="fr-FR"/>
              </w:rPr>
              <w:t xml:space="preserve"> </w:t>
            </w:r>
            <w:r>
              <w:rPr>
                <w:lang w:val="fr-FR"/>
              </w:rPr>
              <w:t xml:space="preserve">pré-qualification ou </w:t>
            </w:r>
            <w:r w:rsidRPr="00E21797">
              <w:rPr>
                <w:lang w:val="fr-FR"/>
              </w:rPr>
              <w:t xml:space="preserve">attribution et de tout autre bénéfice (financier ou autres) d’un marché financé par la </w:t>
            </w:r>
            <w:r w:rsidR="00E60D06">
              <w:rPr>
                <w:lang w:val="fr-FR"/>
              </w:rPr>
              <w:t>BIsD</w:t>
            </w:r>
            <w:r w:rsidRPr="00E21797">
              <w:rPr>
                <w:lang w:val="fr-FR"/>
              </w:rPr>
              <w:t xml:space="preserve"> durant la période que la </w:t>
            </w:r>
            <w:r w:rsidR="00E60D06">
              <w:rPr>
                <w:lang w:val="fr-FR"/>
              </w:rPr>
              <w:t>BIsD</w:t>
            </w:r>
            <w:r w:rsidRPr="00E21797">
              <w:rPr>
                <w:lang w:val="fr-FR"/>
              </w:rPr>
              <w:t xml:space="preserve"> aura déterminé</w:t>
            </w:r>
            <w:r>
              <w:rPr>
                <w:lang w:val="fr-FR"/>
              </w:rPr>
              <w:t>e</w:t>
            </w:r>
            <w:r w:rsidRPr="00E21797">
              <w:rPr>
                <w:lang w:val="fr-FR"/>
              </w:rPr>
              <w:t xml:space="preserve">. </w:t>
            </w:r>
          </w:p>
          <w:p w14:paraId="33CD3216" w14:textId="77777777" w:rsidR="00605463" w:rsidRDefault="00605463" w:rsidP="00D07278">
            <w:pPr>
              <w:pStyle w:val="2AutoList1"/>
              <w:numPr>
                <w:ilvl w:val="1"/>
                <w:numId w:val="14"/>
              </w:numPr>
              <w:tabs>
                <w:tab w:val="clear" w:pos="360"/>
              </w:tabs>
              <w:spacing w:after="200"/>
              <w:ind w:left="576" w:hanging="576"/>
              <w:rPr>
                <w:lang w:val="fr-FR"/>
              </w:rPr>
            </w:pPr>
            <w:r>
              <w:rPr>
                <w:lang w:val="fr-FR"/>
              </w:rPr>
              <w:t xml:space="preserve">La liste des exclusions est disponible à l’adresse électronique mentionnée dans les </w:t>
            </w:r>
            <w:r>
              <w:rPr>
                <w:b/>
                <w:lang w:val="fr-FR"/>
              </w:rPr>
              <w:t>DPP</w:t>
            </w:r>
            <w:r>
              <w:rPr>
                <w:lang w:val="fr-FR"/>
              </w:rPr>
              <w:t>.</w:t>
            </w:r>
          </w:p>
          <w:p w14:paraId="33CD3217" w14:textId="77777777" w:rsidR="00912D2C" w:rsidRPr="000A2A39" w:rsidRDefault="009001AE" w:rsidP="00D07278">
            <w:pPr>
              <w:pStyle w:val="2AutoList1"/>
              <w:numPr>
                <w:ilvl w:val="1"/>
                <w:numId w:val="14"/>
              </w:numPr>
              <w:tabs>
                <w:tab w:val="clear" w:pos="360"/>
              </w:tabs>
              <w:spacing w:after="200"/>
              <w:ind w:left="576" w:hanging="576"/>
              <w:rPr>
                <w:lang w:val="fr-FR"/>
              </w:rPr>
            </w:pPr>
            <w:r w:rsidRPr="00F24CFC">
              <w:rPr>
                <w:lang w:val="fr-FR"/>
              </w:rPr>
              <w:t xml:space="preserve">Les établissements </w:t>
            </w:r>
            <w:r w:rsidR="006F0D67">
              <w:rPr>
                <w:lang w:val="fr-FR"/>
              </w:rPr>
              <w:t>et institutions</w:t>
            </w:r>
            <w:r w:rsidRPr="00F24CFC">
              <w:rPr>
                <w:lang w:val="fr-FR"/>
              </w:rPr>
              <w:t xml:space="preserve"> publics du pays du Maître de l’Ouvrage sont admis à participer à la condition qu‘ils puissent établir (i) qu’ils jouissent de l’autonomie juridique et financière, (ii) qu’ils sont régis par les règles du droit commercial, et (iii) qu’ils ne dépendent pas  du Maître de l’Ouvrage. A</w:t>
            </w:r>
            <w:r w:rsidR="00F94A39">
              <w:rPr>
                <w:lang w:val="fr-FR"/>
              </w:rPr>
              <w:t xml:space="preserve"> cette fin, les établissements </w:t>
            </w:r>
            <w:r w:rsidRPr="00F24CFC">
              <w:rPr>
                <w:lang w:val="fr-FR"/>
              </w:rPr>
              <w:t xml:space="preserve">publics doivent fournir tout document (y compris </w:t>
            </w:r>
            <w:r w:rsidRPr="00D86EDA">
              <w:rPr>
                <w:lang w:val="fr-FR"/>
              </w:rPr>
              <w:t xml:space="preserve">leurs statuts) permettant d’établir à la satisfaction de la </w:t>
            </w:r>
            <w:r w:rsidR="00E60D06">
              <w:rPr>
                <w:lang w:val="fr-FR"/>
              </w:rPr>
              <w:t>BIsD</w:t>
            </w:r>
            <w:r w:rsidRPr="00D86EDA">
              <w:rPr>
                <w:lang w:val="fr-FR"/>
              </w:rPr>
              <w:t xml:space="preserve"> (i) qu’ils ont une personnalité juridique distincte de celle de l’Etat, (ii) qu’ils ne reçoiv</w:t>
            </w:r>
            <w:r w:rsidR="00F94A39">
              <w:rPr>
                <w:lang w:val="fr-FR"/>
              </w:rPr>
              <w:t xml:space="preserve">ent aucune subvention publique </w:t>
            </w:r>
            <w:r w:rsidRPr="00D86EDA">
              <w:rPr>
                <w:lang w:val="fr-FR"/>
              </w:rPr>
              <w:t>ou aide budgétaire importante, (iii) qu’ils sont régis par les dispositi</w:t>
            </w:r>
            <w:r>
              <w:rPr>
                <w:lang w:val="fr-FR"/>
              </w:rPr>
              <w:t>ons du droit commercial  et qu’</w:t>
            </w:r>
            <w:r w:rsidRPr="00D86EDA">
              <w:rPr>
                <w:lang w:val="fr-FR"/>
              </w:rPr>
              <w:t xml:space="preserve">en particulier ils ne sont pas tenus de reverser leurs excédents financiers à l’Etat, qu’ils peuvent acquérir des droits et des obligations, emprunter des fonds, sont tenus du remboursement de leurs dettes et peuvent faire l’objet d’une procédure de faillite, et (iv) </w:t>
            </w:r>
            <w:r>
              <w:rPr>
                <w:lang w:val="fr-FR"/>
              </w:rPr>
              <w:t xml:space="preserve">le Maître de l’ouvrage ou l’entité en charge de l’attribution du marché n’est pas leur organe de tutelle, </w:t>
            </w:r>
            <w:r w:rsidRPr="00D86EDA">
              <w:rPr>
                <w:lang w:val="fr-FR"/>
              </w:rPr>
              <w:t xml:space="preserve">en situation de les contrôler, les superviser ou d’exercer sur eux </w:t>
            </w:r>
            <w:r>
              <w:rPr>
                <w:lang w:val="fr-FR"/>
              </w:rPr>
              <w:t xml:space="preserve">une </w:t>
            </w:r>
            <w:r w:rsidRPr="00D86EDA">
              <w:rPr>
                <w:lang w:val="fr-FR"/>
              </w:rPr>
              <w:t>influence</w:t>
            </w:r>
            <w:r w:rsidRPr="00D86EDA">
              <w:rPr>
                <w:sz w:val="16"/>
                <w:szCs w:val="16"/>
                <w:lang w:val="fr-FR"/>
              </w:rPr>
              <w:t>.</w:t>
            </w:r>
            <w:bookmarkEnd w:id="73"/>
            <w:r w:rsidR="00912D2C" w:rsidRPr="000A2A39">
              <w:rPr>
                <w:lang w:val="fr-FR"/>
              </w:rPr>
              <w:t xml:space="preserve"> </w:t>
            </w:r>
          </w:p>
        </w:tc>
      </w:tr>
      <w:tr w:rsidR="00912D2C" w:rsidRPr="000A2A39" w14:paraId="33CD321C" w14:textId="77777777" w:rsidTr="00C93528">
        <w:trPr>
          <w:trHeight w:val="1784"/>
        </w:trPr>
        <w:tc>
          <w:tcPr>
            <w:tcW w:w="1763" w:type="dxa"/>
            <w:tcBorders>
              <w:top w:val="nil"/>
              <w:left w:val="nil"/>
              <w:bottom w:val="nil"/>
              <w:right w:val="nil"/>
            </w:tcBorders>
          </w:tcPr>
          <w:p w14:paraId="33CD3219" w14:textId="77777777" w:rsidR="00912D2C" w:rsidRPr="000A2A39" w:rsidRDefault="00912D2C" w:rsidP="0079054E">
            <w:pPr>
              <w:pStyle w:val="Header1-Clauses"/>
              <w:numPr>
                <w:ilvl w:val="12"/>
                <w:numId w:val="0"/>
              </w:numPr>
              <w:ind w:left="288" w:hanging="288"/>
              <w:rPr>
                <w:lang w:val="fr-FR"/>
              </w:rPr>
            </w:pPr>
          </w:p>
        </w:tc>
        <w:tc>
          <w:tcPr>
            <w:tcW w:w="7867" w:type="dxa"/>
            <w:gridSpan w:val="2"/>
            <w:tcBorders>
              <w:top w:val="nil"/>
              <w:left w:val="nil"/>
              <w:bottom w:val="nil"/>
              <w:right w:val="nil"/>
            </w:tcBorders>
          </w:tcPr>
          <w:p w14:paraId="33CD321A" w14:textId="77777777" w:rsidR="00912D2C" w:rsidRPr="00912D2C" w:rsidRDefault="00912D2C" w:rsidP="00912D2C">
            <w:pPr>
              <w:pStyle w:val="2AutoList1"/>
              <w:numPr>
                <w:ilvl w:val="1"/>
                <w:numId w:val="14"/>
              </w:numPr>
              <w:tabs>
                <w:tab w:val="clear" w:pos="360"/>
              </w:tabs>
              <w:spacing w:after="200"/>
              <w:ind w:left="522" w:hanging="576"/>
              <w:rPr>
                <w:lang w:val="fr-FR"/>
              </w:rPr>
            </w:pPr>
            <w:r w:rsidRPr="000A2A39">
              <w:rPr>
                <w:lang w:val="fr-FR"/>
              </w:rPr>
              <w:t xml:space="preserve">Le </w:t>
            </w:r>
            <w:r w:rsidR="0084597D">
              <w:rPr>
                <w:lang w:val="fr-FR"/>
              </w:rPr>
              <w:t xml:space="preserve">dossier d’un </w:t>
            </w:r>
            <w:r w:rsidRPr="000A2A39">
              <w:rPr>
                <w:lang w:val="fr-FR"/>
              </w:rPr>
              <w:t xml:space="preserve">Candidat </w:t>
            </w:r>
            <w:r w:rsidR="006F0D67">
              <w:rPr>
                <w:lang w:val="fr-FR"/>
              </w:rPr>
              <w:t xml:space="preserve">qui fait </w:t>
            </w:r>
            <w:r w:rsidR="009001AE" w:rsidRPr="00F24CFC">
              <w:rPr>
                <w:lang w:val="fr-FR"/>
              </w:rPr>
              <w:t xml:space="preserve"> l’objet d’une exclusion tempo</w:t>
            </w:r>
            <w:r w:rsidR="009001AE" w:rsidRPr="00D86EDA">
              <w:rPr>
                <w:lang w:val="fr-FR"/>
              </w:rPr>
              <w:t>r</w:t>
            </w:r>
            <w:r w:rsidR="009001AE" w:rsidRPr="00F24CFC">
              <w:rPr>
                <w:lang w:val="fr-FR"/>
              </w:rPr>
              <w:t xml:space="preserve">aire </w:t>
            </w:r>
            <w:r w:rsidR="009001AE">
              <w:rPr>
                <w:lang w:val="fr-FR"/>
              </w:rPr>
              <w:t xml:space="preserve">par le Maître de l’ouvrage </w:t>
            </w:r>
            <w:r w:rsidR="009001AE" w:rsidRPr="00F24CFC">
              <w:rPr>
                <w:lang w:val="fr-FR"/>
              </w:rPr>
              <w:t>au ti</w:t>
            </w:r>
            <w:r w:rsidR="009001AE">
              <w:rPr>
                <w:sz w:val="16"/>
                <w:szCs w:val="16"/>
                <w:lang w:val="fr-FR"/>
              </w:rPr>
              <w:t>t</w:t>
            </w:r>
            <w:r w:rsidR="009001AE" w:rsidRPr="00F24CFC">
              <w:rPr>
                <w:lang w:val="fr-FR"/>
              </w:rPr>
              <w:t>r</w:t>
            </w:r>
            <w:r w:rsidR="009001AE" w:rsidRPr="00E67F16">
              <w:rPr>
                <w:lang w:val="fr-FR"/>
              </w:rPr>
              <w:t xml:space="preserve">e </w:t>
            </w:r>
            <w:r w:rsidR="009001AE">
              <w:rPr>
                <w:lang w:val="fr-FR"/>
              </w:rPr>
              <w:t>d’une</w:t>
            </w:r>
            <w:r w:rsidR="009001AE" w:rsidRPr="00E67F16">
              <w:rPr>
                <w:lang w:val="fr-FR"/>
              </w:rPr>
              <w:t xml:space="preserve"> </w:t>
            </w:r>
            <w:r w:rsidR="009001AE">
              <w:rPr>
                <w:lang w:val="fr-FR"/>
              </w:rPr>
              <w:t>D</w:t>
            </w:r>
            <w:r w:rsidR="009001AE" w:rsidRPr="00E67F16">
              <w:rPr>
                <w:lang w:val="fr-FR"/>
              </w:rPr>
              <w:t>éclaration de</w:t>
            </w:r>
            <w:r w:rsidR="009001AE" w:rsidRPr="00D86EDA">
              <w:rPr>
                <w:lang w:val="fr-FR"/>
              </w:rPr>
              <w:t xml:space="preserve"> </w:t>
            </w:r>
            <w:r w:rsidR="009001AE" w:rsidRPr="00E67F16">
              <w:rPr>
                <w:lang w:val="fr-FR"/>
              </w:rPr>
              <w:t xml:space="preserve">garantie </w:t>
            </w:r>
            <w:r w:rsidR="009001AE">
              <w:rPr>
                <w:lang w:val="fr-FR"/>
              </w:rPr>
              <w:t>de soumission</w:t>
            </w:r>
            <w:r w:rsidR="006F0D67">
              <w:rPr>
                <w:lang w:val="fr-FR"/>
              </w:rPr>
              <w:t xml:space="preserve"> ne sera pas pris en considération</w:t>
            </w:r>
            <w:r w:rsidRPr="000A2A39">
              <w:rPr>
                <w:lang w:val="fr-FR"/>
              </w:rPr>
              <w:t>.</w:t>
            </w:r>
          </w:p>
          <w:p w14:paraId="33CD321B" w14:textId="77777777" w:rsidR="00912D2C" w:rsidRPr="0026305F" w:rsidRDefault="009001AE" w:rsidP="0026305F">
            <w:pPr>
              <w:pStyle w:val="2AutoList1"/>
              <w:numPr>
                <w:ilvl w:val="1"/>
                <w:numId w:val="14"/>
              </w:numPr>
              <w:tabs>
                <w:tab w:val="clear" w:pos="360"/>
              </w:tabs>
              <w:spacing w:after="200"/>
              <w:ind w:left="522" w:hanging="576"/>
              <w:rPr>
                <w:lang w:val="fr-FR"/>
              </w:rPr>
            </w:pPr>
            <w:r w:rsidRPr="000A2A39">
              <w:rPr>
                <w:lang w:val="fr-FR"/>
              </w:rPr>
              <w:t xml:space="preserve">Le Candidat </w:t>
            </w:r>
            <w:r>
              <w:rPr>
                <w:lang w:val="fr-FR"/>
              </w:rPr>
              <w:t>devra fournir les preuves de son éligibilité que le Maître de l’Ouvrage est en droit de requérir</w:t>
            </w:r>
            <w:r w:rsidR="00912D2C" w:rsidRPr="000A2A39">
              <w:rPr>
                <w:lang w:val="fr-FR"/>
              </w:rPr>
              <w:t>.</w:t>
            </w:r>
          </w:p>
        </w:tc>
      </w:tr>
      <w:tr w:rsidR="00912D2C" w:rsidRPr="000A2A39" w14:paraId="33CD321F" w14:textId="77777777" w:rsidTr="00C93528">
        <w:tc>
          <w:tcPr>
            <w:tcW w:w="1763" w:type="dxa"/>
            <w:tcBorders>
              <w:top w:val="nil"/>
              <w:left w:val="nil"/>
              <w:bottom w:val="nil"/>
              <w:right w:val="nil"/>
            </w:tcBorders>
          </w:tcPr>
          <w:p w14:paraId="33CD321D" w14:textId="77777777" w:rsidR="00912D2C" w:rsidRPr="000A2A39" w:rsidRDefault="00912D2C" w:rsidP="009001AE">
            <w:pPr>
              <w:pStyle w:val="Header1-Clauses"/>
              <w:ind w:left="288" w:hanging="288"/>
              <w:rPr>
                <w:lang w:val="fr-FR"/>
              </w:rPr>
            </w:pPr>
            <w:bookmarkStart w:id="74" w:name="_Toc438532567"/>
            <w:bookmarkStart w:id="75" w:name="_Toc438438824"/>
            <w:bookmarkStart w:id="76" w:name="_Toc438532568"/>
            <w:bookmarkStart w:id="77" w:name="_Toc438733968"/>
            <w:bookmarkStart w:id="78" w:name="_Toc438907009"/>
            <w:bookmarkStart w:id="79" w:name="_Toc438907208"/>
            <w:bookmarkStart w:id="80" w:name="_Toc461953561"/>
            <w:bookmarkStart w:id="81" w:name="_Toc267057048"/>
            <w:bookmarkStart w:id="82" w:name="_Toc2628080"/>
            <w:bookmarkEnd w:id="74"/>
            <w:r w:rsidRPr="000A2A39">
              <w:rPr>
                <w:lang w:val="fr-FR"/>
              </w:rPr>
              <w:t xml:space="preserve">5. </w:t>
            </w:r>
            <w:r w:rsidRPr="000A2A39">
              <w:rPr>
                <w:lang w:val="fr-FR"/>
              </w:rPr>
              <w:tab/>
            </w:r>
            <w:bookmarkEnd w:id="75"/>
            <w:bookmarkEnd w:id="76"/>
            <w:bookmarkEnd w:id="77"/>
            <w:bookmarkEnd w:id="78"/>
            <w:bookmarkEnd w:id="79"/>
            <w:bookmarkEnd w:id="80"/>
            <w:bookmarkEnd w:id="81"/>
            <w:r w:rsidR="009001AE">
              <w:rPr>
                <w:lang w:val="fr-FR"/>
              </w:rPr>
              <w:t>Eligibilité</w:t>
            </w:r>
            <w:bookmarkEnd w:id="82"/>
          </w:p>
        </w:tc>
        <w:tc>
          <w:tcPr>
            <w:tcW w:w="7867" w:type="dxa"/>
            <w:gridSpan w:val="2"/>
            <w:tcBorders>
              <w:top w:val="nil"/>
              <w:left w:val="nil"/>
              <w:bottom w:val="nil"/>
              <w:right w:val="nil"/>
            </w:tcBorders>
          </w:tcPr>
          <w:p w14:paraId="7E0AADC5" w14:textId="77777777" w:rsidR="00912D2C" w:rsidRDefault="00912D2C" w:rsidP="00C93528">
            <w:pPr>
              <w:tabs>
                <w:tab w:val="left" w:pos="532"/>
              </w:tabs>
              <w:spacing w:after="100" w:afterAutospacing="1"/>
              <w:ind w:left="532" w:hanging="630"/>
            </w:pPr>
            <w:r w:rsidRPr="000A2A39">
              <w:t>5.1</w:t>
            </w:r>
            <w:r w:rsidRPr="000A2A39">
              <w:tab/>
            </w:r>
            <w:r w:rsidR="009001AE" w:rsidRPr="00441938">
              <w:t xml:space="preserve">Les entreprises et les </w:t>
            </w:r>
            <w:r w:rsidR="00C93528">
              <w:t>personne</w:t>
            </w:r>
            <w:r w:rsidR="009001AE" w:rsidRPr="00441938">
              <w:t xml:space="preserve">s </w:t>
            </w:r>
            <w:r w:rsidR="00F94A39">
              <w:t xml:space="preserve">peuvent être inéligibles s’ils </w:t>
            </w:r>
            <w:r w:rsidR="009001AE" w:rsidRPr="00441938">
              <w:t>prov</w:t>
            </w:r>
            <w:r w:rsidR="00F94A39">
              <w:t>iennent de</w:t>
            </w:r>
            <w:r w:rsidR="009001AE" w:rsidRPr="00441938">
              <w:t xml:space="preserve"> pays </w:t>
            </w:r>
            <w:r w:rsidR="00F94A39">
              <w:t xml:space="preserve">déclarés inéligibles comme indiqué à la Section V.  </w:t>
            </w:r>
            <w:r w:rsidR="00C93528">
              <w:t>Un</w:t>
            </w:r>
            <w:r w:rsidR="00F94A39">
              <w:t xml:space="preserve"> pays, </w:t>
            </w:r>
            <w:r w:rsidR="00C93528">
              <w:t xml:space="preserve">une personne ou une entités sont inéligibles </w:t>
            </w:r>
            <w:r w:rsidR="00F94A39">
              <w:t>si</w:t>
            </w:r>
            <w:r w:rsidR="009001AE">
              <w:t xml:space="preserve"> (a) la loi ou la réglementation du pays </w:t>
            </w:r>
            <w:r w:rsidR="00897735">
              <w:t>du Bénéficiaire</w:t>
            </w:r>
            <w:r w:rsidR="00F94A39">
              <w:t xml:space="preserve"> interdit</w:t>
            </w:r>
            <w:r w:rsidR="009001AE">
              <w:t xml:space="preserve"> les</w:t>
            </w:r>
            <w:r w:rsidR="00C93528">
              <w:t xml:space="preserve"> relations commerciales avec ledit </w:t>
            </w:r>
            <w:r w:rsidR="009001AE">
              <w:t xml:space="preserve">pays </w:t>
            </w:r>
            <w:r w:rsidR="00C93528">
              <w:t>ou le pays d’origine de la personnes ou entité</w:t>
            </w:r>
            <w:r w:rsidR="009001AE">
              <w:t xml:space="preserve">, sous réserve qu’il soit établi à la satisfaction de la </w:t>
            </w:r>
            <w:r w:rsidR="00E60D06">
              <w:t>BIsD</w:t>
            </w:r>
            <w:r w:rsidR="009001AE">
              <w:t xml:space="preserve"> que cette exclusion n’empêche pas le jeu efficace de la concurren</w:t>
            </w:r>
            <w:r w:rsidR="00C93528">
              <w:t xml:space="preserve">ce pour la fourniture des biens, </w:t>
            </w:r>
            <w:r w:rsidR="009001AE">
              <w:t xml:space="preserve">des travaux ou des services nécessaires; ou (b) </w:t>
            </w:r>
            <w:r w:rsidR="00C93528">
              <w:t>en application de</w:t>
            </w:r>
            <w:r w:rsidR="00F94A39">
              <w:t>s Règles de Boycott de l’Organisation de la Conférence Islamique, de la ligue des Etats Arabes et de l’Union Africaine</w:t>
            </w:r>
            <w:r w:rsidR="009001AE">
              <w:t xml:space="preserve">, le pays </w:t>
            </w:r>
            <w:r w:rsidR="00897735">
              <w:t>du Bénéficiaire</w:t>
            </w:r>
            <w:r w:rsidR="009001AE">
              <w:t xml:space="preserve"> interdit toute importation de fournitures</w:t>
            </w:r>
            <w:r w:rsidR="00C93528">
              <w:t>, de travaux ou de services</w:t>
            </w:r>
            <w:r w:rsidR="009001AE">
              <w:t xml:space="preserve"> en provenance du</w:t>
            </w:r>
            <w:r w:rsidR="00C93528">
              <w:t>dit</w:t>
            </w:r>
            <w:r w:rsidR="009001AE">
              <w:t xml:space="preserve"> pays ou tout paiement aux personnes physiques ou morales dudit pays</w:t>
            </w:r>
            <w:r w:rsidRPr="000A2A39">
              <w:t>.</w:t>
            </w:r>
          </w:p>
          <w:p w14:paraId="2437EBF5" w14:textId="27A7918E" w:rsidR="00DA2ABF" w:rsidRPr="00B72500" w:rsidRDefault="00E94DD8" w:rsidP="00DA2ABF">
            <w:pPr>
              <w:pStyle w:val="2AutoList1"/>
              <w:spacing w:after="120"/>
              <w:rPr>
                <w:lang w:val="fr-FR"/>
              </w:rPr>
            </w:pPr>
            <w:r>
              <w:t>5.2.</w:t>
            </w:r>
            <w:r w:rsidR="00F77B25" w:rsidRPr="00B72500">
              <w:rPr>
                <w:lang w:val="fr-FR"/>
              </w:rPr>
              <w:t xml:space="preserve"> </w:t>
            </w:r>
            <w:r w:rsidR="00DA2ABF" w:rsidRPr="00B72500">
              <w:rPr>
                <w:lang w:val="fr-FR"/>
              </w:rPr>
              <w:t xml:space="preserve">Les </w:t>
            </w:r>
            <w:r w:rsidR="00DA2ABF">
              <w:rPr>
                <w:lang w:val="fr-FR"/>
              </w:rPr>
              <w:t>candidats</w:t>
            </w:r>
            <w:r w:rsidR="00DA2ABF" w:rsidRPr="00B72500">
              <w:rPr>
                <w:lang w:val="fr-FR"/>
              </w:rPr>
              <w:t xml:space="preserve"> retenus, c'est-à-dire les entrepr</w:t>
            </w:r>
            <w:r w:rsidR="00DA2ABF">
              <w:rPr>
                <w:lang w:val="fr-FR"/>
              </w:rPr>
              <w:t>ises</w:t>
            </w:r>
            <w:r w:rsidR="00DA2ABF" w:rsidRPr="00B72500">
              <w:rPr>
                <w:lang w:val="fr-FR"/>
              </w:rPr>
              <w:t xml:space="preserve"> pré-qualifié</w:t>
            </w:r>
            <w:r w:rsidR="00DA2ABF">
              <w:rPr>
                <w:lang w:val="fr-FR"/>
              </w:rPr>
              <w:t>e</w:t>
            </w:r>
            <w:r w:rsidR="00DA2ABF" w:rsidRPr="00B72500">
              <w:rPr>
                <w:lang w:val="fr-FR"/>
              </w:rPr>
              <w:t xml:space="preserve">s, seront examinés et soumis à la diligence raisonnable du client. Seuls les soumissionnaires </w:t>
            </w:r>
            <w:r w:rsidR="00DA2ABF">
              <w:rPr>
                <w:lang w:val="fr-FR"/>
              </w:rPr>
              <w:t>dont la vérification préalable en matière</w:t>
            </w:r>
            <w:r w:rsidR="00DA2ABF" w:rsidRPr="00B72500">
              <w:rPr>
                <w:lang w:val="fr-FR"/>
              </w:rPr>
              <w:t xml:space="preserve"> de conformité </w:t>
            </w:r>
            <w:r w:rsidR="00DA2ABF">
              <w:rPr>
                <w:lang w:val="fr-FR"/>
              </w:rPr>
              <w:t xml:space="preserve">est </w:t>
            </w:r>
            <w:r w:rsidR="00DA2ABF" w:rsidRPr="00B72500">
              <w:rPr>
                <w:lang w:val="fr-FR"/>
              </w:rPr>
              <w:t xml:space="preserve">satisfaisante seront qualifiés pour poursuivre le processus de sélection et pour remplir le questionnaire / formulaire ci-joint de la BID sur la LBC / FT / KYC pour une </w:t>
            </w:r>
            <w:r w:rsidR="00DA2ABF">
              <w:rPr>
                <w:lang w:val="fr-FR"/>
              </w:rPr>
              <w:t>vérification préalable approfondie</w:t>
            </w:r>
            <w:r w:rsidR="00DA2ABF"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1063CCEE" w14:textId="77777777" w:rsidR="00DA2ABF" w:rsidRPr="00B72500" w:rsidRDefault="00DA2ABF" w:rsidP="00DA2ABF">
            <w:pPr>
              <w:pStyle w:val="2AutoList1"/>
              <w:spacing w:after="120"/>
              <w:ind w:left="510" w:firstLine="0"/>
              <w:rPr>
                <w:lang w:val="fr-FR"/>
              </w:rPr>
            </w:pPr>
            <w:r w:rsidRPr="00B72500">
              <w:rPr>
                <w:lang w:val="fr-FR"/>
              </w:rPr>
              <w:t>Définitions:</w:t>
            </w:r>
          </w:p>
          <w:p w14:paraId="5FB97F68" w14:textId="77777777" w:rsidR="00DA2ABF" w:rsidRPr="00B72500" w:rsidRDefault="00DA2ABF" w:rsidP="00DA2ABF">
            <w:pPr>
              <w:pStyle w:val="2AutoList1"/>
              <w:spacing w:after="120"/>
              <w:ind w:left="510" w:firstLine="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6A59946B" w14:textId="77777777" w:rsidR="00DA2ABF" w:rsidRPr="00B72500" w:rsidRDefault="00DA2ABF" w:rsidP="00DA2ABF">
            <w:pPr>
              <w:pStyle w:val="2AutoList1"/>
              <w:spacing w:after="120"/>
              <w:ind w:left="510" w:firstLine="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099FAC55" w14:textId="77777777" w:rsidR="00DA2ABF" w:rsidRPr="00B72500" w:rsidRDefault="00DA2ABF" w:rsidP="00DA2ABF">
            <w:pPr>
              <w:pStyle w:val="2AutoList1"/>
              <w:spacing w:after="120"/>
              <w:ind w:left="510" w:firstLine="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4DA2FC17" w14:textId="77777777" w:rsidR="00DA2ABF" w:rsidRPr="00B72500" w:rsidRDefault="00DA2ABF" w:rsidP="00DA2ABF">
            <w:pPr>
              <w:pStyle w:val="2AutoList1"/>
              <w:spacing w:after="120"/>
              <w:ind w:left="510" w:firstLine="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33CD321E" w14:textId="00ADD594" w:rsidR="00E94DD8" w:rsidRPr="000A2A39" w:rsidRDefault="00DA2ABF" w:rsidP="00DA2ABF">
            <w:pPr>
              <w:tabs>
                <w:tab w:val="left" w:pos="532"/>
              </w:tabs>
              <w:spacing w:after="100" w:afterAutospacing="1"/>
              <w:ind w:left="532" w:hanging="630"/>
            </w:pPr>
            <w:r>
              <w:t xml:space="preserve">         </w:t>
            </w: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912D2C" w:rsidRPr="000A2A39" w14:paraId="33CD3222" w14:textId="77777777" w:rsidTr="00C93528">
        <w:tc>
          <w:tcPr>
            <w:tcW w:w="1763" w:type="dxa"/>
            <w:tcBorders>
              <w:top w:val="nil"/>
              <w:left w:val="nil"/>
              <w:bottom w:val="nil"/>
              <w:right w:val="nil"/>
            </w:tcBorders>
          </w:tcPr>
          <w:p w14:paraId="33CD3220" w14:textId="77777777" w:rsidR="00912D2C" w:rsidRPr="000A2A39" w:rsidRDefault="00912D2C">
            <w:bookmarkStart w:id="83" w:name="_Toc438532569"/>
            <w:bookmarkStart w:id="84" w:name="_Toc438532570"/>
            <w:bookmarkStart w:id="85" w:name="_Toc438532571"/>
            <w:bookmarkStart w:id="86" w:name="_Toc438532572"/>
            <w:bookmarkEnd w:id="83"/>
            <w:bookmarkEnd w:id="84"/>
            <w:bookmarkEnd w:id="85"/>
            <w:bookmarkEnd w:id="86"/>
          </w:p>
        </w:tc>
        <w:tc>
          <w:tcPr>
            <w:tcW w:w="7867" w:type="dxa"/>
            <w:gridSpan w:val="2"/>
            <w:tcBorders>
              <w:top w:val="nil"/>
              <w:left w:val="nil"/>
              <w:bottom w:val="nil"/>
              <w:right w:val="nil"/>
            </w:tcBorders>
          </w:tcPr>
          <w:p w14:paraId="33CD3221" w14:textId="77777777" w:rsidR="00912D2C" w:rsidRPr="000A2A39" w:rsidRDefault="00912D2C" w:rsidP="000F0869">
            <w:pPr>
              <w:pStyle w:val="Section1Header1"/>
            </w:pPr>
            <w:bookmarkStart w:id="87" w:name="_Toc438438825"/>
            <w:bookmarkStart w:id="88" w:name="_Toc438532573"/>
            <w:bookmarkStart w:id="89" w:name="_Toc438733969"/>
            <w:bookmarkStart w:id="90" w:name="_Toc438962051"/>
            <w:bookmarkStart w:id="91" w:name="_Toc461939617"/>
            <w:bookmarkStart w:id="92" w:name="_Toc2628081"/>
            <w:r w:rsidRPr="000A2A39">
              <w:t xml:space="preserve">B. </w:t>
            </w:r>
            <w:r w:rsidRPr="000A2A39">
              <w:tab/>
              <w:t xml:space="preserve">Contenu du Dossier </w:t>
            </w:r>
            <w:bookmarkEnd w:id="87"/>
            <w:bookmarkEnd w:id="88"/>
            <w:bookmarkEnd w:id="89"/>
            <w:bookmarkEnd w:id="90"/>
            <w:bookmarkEnd w:id="91"/>
            <w:r w:rsidRPr="000A2A39">
              <w:t xml:space="preserve">de </w:t>
            </w:r>
            <w:r w:rsidR="00994049">
              <w:t>pré-qualifi</w:t>
            </w:r>
            <w:r w:rsidRPr="000A2A39">
              <w:t>cation</w:t>
            </w:r>
            <w:bookmarkEnd w:id="92"/>
          </w:p>
        </w:tc>
      </w:tr>
      <w:tr w:rsidR="00912D2C" w:rsidRPr="000A2A39" w14:paraId="33CD3225" w14:textId="77777777" w:rsidTr="00C93528">
        <w:trPr>
          <w:trHeight w:val="1333"/>
        </w:trPr>
        <w:tc>
          <w:tcPr>
            <w:tcW w:w="1763" w:type="dxa"/>
            <w:tcBorders>
              <w:top w:val="nil"/>
              <w:left w:val="nil"/>
              <w:bottom w:val="nil"/>
              <w:right w:val="nil"/>
            </w:tcBorders>
          </w:tcPr>
          <w:p w14:paraId="33CD3223" w14:textId="77777777" w:rsidR="00912D2C" w:rsidRPr="000A2A39" w:rsidRDefault="00912D2C" w:rsidP="004E0251">
            <w:pPr>
              <w:pStyle w:val="Header1-Clauses"/>
              <w:rPr>
                <w:lang w:val="fr-FR"/>
              </w:rPr>
            </w:pPr>
            <w:bookmarkStart w:id="93" w:name="_Toc438438826"/>
            <w:bookmarkStart w:id="94" w:name="_Toc438532574"/>
            <w:bookmarkStart w:id="95" w:name="_Toc438733970"/>
            <w:bookmarkStart w:id="96" w:name="_Toc438907010"/>
            <w:bookmarkStart w:id="97" w:name="_Toc438907209"/>
            <w:bookmarkStart w:id="98" w:name="_Toc156373289"/>
            <w:bookmarkStart w:id="99" w:name="_Toc2628082"/>
            <w:r w:rsidRPr="000A2A39">
              <w:rPr>
                <w:lang w:val="fr-FR"/>
              </w:rPr>
              <w:t xml:space="preserve">6. </w:t>
            </w:r>
            <w:r w:rsidRPr="000A2A39">
              <w:rPr>
                <w:lang w:val="fr-FR"/>
              </w:rPr>
              <w:tab/>
              <w:t xml:space="preserve">Sections du Dossier </w:t>
            </w:r>
            <w:bookmarkEnd w:id="93"/>
            <w:bookmarkEnd w:id="94"/>
            <w:bookmarkEnd w:id="95"/>
            <w:bookmarkEnd w:id="96"/>
            <w:bookmarkEnd w:id="97"/>
            <w:bookmarkEnd w:id="98"/>
            <w:r w:rsidR="006E7692">
              <w:rPr>
                <w:lang w:val="fr-FR"/>
              </w:rPr>
              <w:t xml:space="preserve">de </w:t>
            </w:r>
            <w:r w:rsidR="00994049">
              <w:rPr>
                <w:lang w:val="fr-FR"/>
              </w:rPr>
              <w:t>Pré-qualifi</w:t>
            </w:r>
            <w:r w:rsidR="006E7692">
              <w:rPr>
                <w:lang w:val="fr-FR"/>
              </w:rPr>
              <w:t>catio</w:t>
            </w:r>
            <w:r w:rsidRPr="000A2A39">
              <w:rPr>
                <w:lang w:val="fr-FR"/>
              </w:rPr>
              <w:t>n</w:t>
            </w:r>
            <w:bookmarkEnd w:id="99"/>
          </w:p>
        </w:tc>
        <w:tc>
          <w:tcPr>
            <w:tcW w:w="7867" w:type="dxa"/>
            <w:gridSpan w:val="2"/>
            <w:tcBorders>
              <w:top w:val="nil"/>
              <w:left w:val="nil"/>
              <w:bottom w:val="nil"/>
              <w:right w:val="nil"/>
            </w:tcBorders>
          </w:tcPr>
          <w:p w14:paraId="33CD3224" w14:textId="77777777" w:rsidR="00912D2C" w:rsidRPr="000A2A39" w:rsidRDefault="00912D2C" w:rsidP="00E31E1C">
            <w:pPr>
              <w:numPr>
                <w:ilvl w:val="1"/>
                <w:numId w:val="15"/>
              </w:numPr>
              <w:tabs>
                <w:tab w:val="left" w:pos="162"/>
              </w:tabs>
              <w:suppressAutoHyphens w:val="0"/>
              <w:overflowPunct/>
              <w:autoSpaceDE/>
              <w:autoSpaceDN/>
              <w:adjustRightInd/>
              <w:spacing w:after="120"/>
              <w:ind w:left="303"/>
              <w:textAlignment w:val="auto"/>
            </w:pPr>
            <w:r w:rsidRPr="000A2A39">
              <w:t xml:space="preserve">Le Dossier de </w:t>
            </w:r>
            <w:r w:rsidR="00994049">
              <w:t>pré-qualifi</w:t>
            </w:r>
            <w:r w:rsidRPr="000A2A39">
              <w:t xml:space="preserve">cation comprend les Parties 1, et 2 qui incluent toutes les Sections dont la liste figure ci-après. Il doit être interprété à la lumière de tout additif éventuellement émis conformément à l’article 8 des IC. </w:t>
            </w:r>
          </w:p>
        </w:tc>
      </w:tr>
      <w:tr w:rsidR="00912D2C" w:rsidRPr="000A2A39" w14:paraId="33CD3230" w14:textId="77777777" w:rsidTr="00C93528">
        <w:tc>
          <w:tcPr>
            <w:tcW w:w="1763" w:type="dxa"/>
            <w:tcBorders>
              <w:top w:val="nil"/>
              <w:left w:val="nil"/>
              <w:bottom w:val="nil"/>
              <w:right w:val="nil"/>
            </w:tcBorders>
          </w:tcPr>
          <w:p w14:paraId="33CD3226" w14:textId="77777777" w:rsidR="00912D2C" w:rsidRPr="000A2A39" w:rsidRDefault="00912D2C"/>
        </w:tc>
        <w:tc>
          <w:tcPr>
            <w:tcW w:w="7867" w:type="dxa"/>
            <w:gridSpan w:val="2"/>
            <w:tcBorders>
              <w:top w:val="nil"/>
              <w:left w:val="nil"/>
              <w:bottom w:val="nil"/>
              <w:right w:val="nil"/>
            </w:tcBorders>
          </w:tcPr>
          <w:p w14:paraId="33CD3227" w14:textId="77777777" w:rsidR="00912D2C" w:rsidRPr="000A2A39" w:rsidRDefault="00912D2C" w:rsidP="00B24750">
            <w:pPr>
              <w:tabs>
                <w:tab w:val="left" w:pos="1152"/>
                <w:tab w:val="left" w:pos="2502"/>
              </w:tabs>
              <w:spacing w:after="200"/>
              <w:ind w:left="432" w:firstLine="90"/>
              <w:rPr>
                <w:b/>
              </w:rPr>
            </w:pPr>
            <w:r w:rsidRPr="000A2A39">
              <w:rPr>
                <w:b/>
              </w:rPr>
              <w:t>PARTIE 1:</w:t>
            </w:r>
            <w:r w:rsidRPr="000A2A39">
              <w:rPr>
                <w:b/>
              </w:rPr>
              <w:tab/>
              <w:t xml:space="preserve">Procédures de </w:t>
            </w:r>
            <w:r w:rsidR="00994049">
              <w:rPr>
                <w:b/>
              </w:rPr>
              <w:t>pré-qualifi</w:t>
            </w:r>
            <w:r w:rsidRPr="000A2A39">
              <w:rPr>
                <w:b/>
              </w:rPr>
              <w:t>cation</w:t>
            </w:r>
          </w:p>
          <w:p w14:paraId="33CD3228" w14:textId="77777777" w:rsidR="00912D2C" w:rsidRPr="000A2A39" w:rsidRDefault="00912D2C" w:rsidP="00C93528">
            <w:pPr>
              <w:numPr>
                <w:ilvl w:val="0"/>
                <w:numId w:val="2"/>
              </w:numPr>
              <w:tabs>
                <w:tab w:val="left" w:pos="432"/>
                <w:tab w:val="left" w:pos="1602"/>
                <w:tab w:val="left" w:pos="2502"/>
              </w:tabs>
              <w:suppressAutoHyphens w:val="0"/>
              <w:ind w:left="1602" w:hanging="450"/>
            </w:pPr>
            <w:r w:rsidRPr="000A2A39">
              <w:t xml:space="preserve">Section I. </w:t>
            </w:r>
            <w:r w:rsidR="00D934A1">
              <w:t xml:space="preserve">  </w:t>
            </w:r>
            <w:r w:rsidRPr="000A2A39">
              <w:t>Instructions aux candidats (IC)</w:t>
            </w:r>
          </w:p>
          <w:p w14:paraId="33CD3229" w14:textId="77777777" w:rsidR="00912D2C" w:rsidRPr="000A2A39" w:rsidRDefault="00912D2C" w:rsidP="00C93528">
            <w:pPr>
              <w:numPr>
                <w:ilvl w:val="0"/>
                <w:numId w:val="3"/>
              </w:numPr>
              <w:tabs>
                <w:tab w:val="left" w:pos="432"/>
              </w:tabs>
              <w:suppressAutoHyphens w:val="0"/>
              <w:ind w:left="1602" w:hanging="450"/>
            </w:pPr>
            <w:r w:rsidRPr="000A2A39">
              <w:t xml:space="preserve">Section II. </w:t>
            </w:r>
            <w:r w:rsidR="00D934A1">
              <w:t xml:space="preserve"> </w:t>
            </w:r>
            <w:r w:rsidRPr="000A2A39">
              <w:t xml:space="preserve">Données particulières de la </w:t>
            </w:r>
            <w:r w:rsidR="00994049">
              <w:t>pré-qualifi</w:t>
            </w:r>
            <w:r w:rsidRPr="000A2A39">
              <w:t>cation (DPP)</w:t>
            </w:r>
          </w:p>
          <w:p w14:paraId="33CD322A" w14:textId="77777777" w:rsidR="00912D2C" w:rsidRPr="000A2A39" w:rsidRDefault="00912D2C" w:rsidP="00C93528">
            <w:pPr>
              <w:numPr>
                <w:ilvl w:val="0"/>
                <w:numId w:val="4"/>
              </w:numPr>
              <w:tabs>
                <w:tab w:val="left" w:pos="432"/>
                <w:tab w:val="left" w:pos="1602"/>
                <w:tab w:val="left" w:pos="2502"/>
              </w:tabs>
              <w:suppressAutoHyphens w:val="0"/>
              <w:ind w:left="1598" w:hanging="446"/>
            </w:pPr>
            <w:r w:rsidRPr="000A2A39">
              <w:t>Section III. Critères et conditions de qualification</w:t>
            </w:r>
          </w:p>
          <w:p w14:paraId="33CD322B" w14:textId="77777777" w:rsidR="00912D2C" w:rsidRPr="000A2A39" w:rsidRDefault="00912D2C" w:rsidP="00C93528">
            <w:pPr>
              <w:numPr>
                <w:ilvl w:val="0"/>
                <w:numId w:val="5"/>
              </w:numPr>
              <w:tabs>
                <w:tab w:val="left" w:pos="432"/>
                <w:tab w:val="left" w:pos="1602"/>
                <w:tab w:val="left" w:pos="2502"/>
              </w:tabs>
              <w:suppressAutoHyphens w:val="0"/>
              <w:ind w:left="1598" w:hanging="446"/>
            </w:pPr>
            <w:r w:rsidRPr="000A2A39">
              <w:t>Section IV. Formulaires de candidature</w:t>
            </w:r>
          </w:p>
          <w:p w14:paraId="33CD322C" w14:textId="77777777" w:rsidR="00912D2C" w:rsidRDefault="00912D2C" w:rsidP="00C93528">
            <w:pPr>
              <w:numPr>
                <w:ilvl w:val="0"/>
                <w:numId w:val="6"/>
              </w:numPr>
              <w:tabs>
                <w:tab w:val="left" w:pos="432"/>
                <w:tab w:val="left" w:pos="1602"/>
                <w:tab w:val="left" w:pos="2502"/>
              </w:tabs>
              <w:suppressAutoHyphens w:val="0"/>
              <w:ind w:left="1598" w:hanging="446"/>
            </w:pPr>
            <w:r w:rsidRPr="000A2A39">
              <w:t xml:space="preserve">Section V. </w:t>
            </w:r>
            <w:r w:rsidR="00D934A1">
              <w:t xml:space="preserve"> </w:t>
            </w:r>
            <w:r w:rsidR="005171DA">
              <w:t>Pays éligibles</w:t>
            </w:r>
          </w:p>
          <w:p w14:paraId="33CD322D" w14:textId="77777777" w:rsidR="001F7215" w:rsidRPr="000A2A39" w:rsidRDefault="001F7215" w:rsidP="00C93528">
            <w:pPr>
              <w:numPr>
                <w:ilvl w:val="0"/>
                <w:numId w:val="6"/>
              </w:numPr>
              <w:tabs>
                <w:tab w:val="left" w:pos="432"/>
                <w:tab w:val="left" w:pos="1602"/>
                <w:tab w:val="left" w:pos="2502"/>
              </w:tabs>
              <w:suppressAutoHyphens w:val="0"/>
              <w:spacing w:after="120"/>
              <w:ind w:left="1598" w:hanging="446"/>
            </w:pPr>
            <w:r>
              <w:t>Section V</w:t>
            </w:r>
            <w:r w:rsidR="00E604E9">
              <w:t xml:space="preserve">I. Règles de la </w:t>
            </w:r>
            <w:r w:rsidR="00E60D06">
              <w:t>BIsD</w:t>
            </w:r>
            <w:r w:rsidR="00E604E9">
              <w:t xml:space="preserve"> en matiè</w:t>
            </w:r>
            <w:r>
              <w:t>re de fraude et corruption</w:t>
            </w:r>
          </w:p>
          <w:p w14:paraId="33CD322E" w14:textId="77777777" w:rsidR="00912D2C" w:rsidRPr="000A2A39" w:rsidRDefault="00912D2C" w:rsidP="00B24750">
            <w:pPr>
              <w:numPr>
                <w:ilvl w:val="12"/>
                <w:numId w:val="0"/>
              </w:numPr>
              <w:tabs>
                <w:tab w:val="left" w:pos="1152"/>
                <w:tab w:val="left" w:pos="2502"/>
              </w:tabs>
              <w:spacing w:after="200"/>
              <w:ind w:left="432" w:firstLine="90"/>
              <w:rPr>
                <w:b/>
              </w:rPr>
            </w:pPr>
            <w:r w:rsidRPr="000A2A39">
              <w:rPr>
                <w:b/>
              </w:rPr>
              <w:t>PARTIE 2:</w:t>
            </w:r>
            <w:r w:rsidRPr="000A2A39">
              <w:rPr>
                <w:b/>
              </w:rPr>
              <w:tab/>
              <w:t>Spécification</w:t>
            </w:r>
            <w:r w:rsidR="000E5648">
              <w:rPr>
                <w:b/>
              </w:rPr>
              <w:t>s</w:t>
            </w:r>
            <w:r w:rsidRPr="000A2A39">
              <w:rPr>
                <w:b/>
              </w:rPr>
              <w:t xml:space="preserve"> des Travaux</w:t>
            </w:r>
          </w:p>
          <w:p w14:paraId="33CD322F" w14:textId="77777777" w:rsidR="00912D2C" w:rsidRPr="000A2A39" w:rsidRDefault="00912D2C" w:rsidP="00A31787">
            <w:pPr>
              <w:numPr>
                <w:ilvl w:val="0"/>
                <w:numId w:val="7"/>
              </w:numPr>
              <w:tabs>
                <w:tab w:val="left" w:pos="1152"/>
                <w:tab w:val="left" w:pos="1602"/>
                <w:tab w:val="left" w:pos="2502"/>
              </w:tabs>
              <w:suppressAutoHyphens w:val="0"/>
              <w:spacing w:after="200"/>
            </w:pPr>
            <w:r w:rsidRPr="000A2A39">
              <w:t>Section VI</w:t>
            </w:r>
            <w:r w:rsidR="001F7215">
              <w:t>I</w:t>
            </w:r>
            <w:r w:rsidRPr="000A2A39">
              <w:t>. Etendue des Travaux</w:t>
            </w:r>
          </w:p>
        </w:tc>
      </w:tr>
      <w:tr w:rsidR="00912D2C" w:rsidRPr="000A2A39" w14:paraId="33CD3234" w14:textId="77777777" w:rsidTr="00C93528">
        <w:tc>
          <w:tcPr>
            <w:tcW w:w="1763" w:type="dxa"/>
            <w:tcBorders>
              <w:top w:val="nil"/>
              <w:left w:val="nil"/>
              <w:bottom w:val="nil"/>
              <w:right w:val="nil"/>
            </w:tcBorders>
          </w:tcPr>
          <w:p w14:paraId="33CD3231" w14:textId="77777777" w:rsidR="00912D2C" w:rsidRPr="000A2A39" w:rsidRDefault="00912D2C" w:rsidP="00AF470D">
            <w:pPr>
              <w:suppressAutoHyphens w:val="0"/>
              <w:jc w:val="left"/>
            </w:pPr>
          </w:p>
        </w:tc>
        <w:tc>
          <w:tcPr>
            <w:tcW w:w="7867" w:type="dxa"/>
            <w:gridSpan w:val="2"/>
            <w:tcBorders>
              <w:top w:val="nil"/>
              <w:left w:val="nil"/>
              <w:bottom w:val="nil"/>
              <w:right w:val="nil"/>
            </w:tcBorders>
          </w:tcPr>
          <w:p w14:paraId="33CD3232" w14:textId="77777777" w:rsidR="00912D2C" w:rsidRPr="000A2A39" w:rsidRDefault="00912D2C" w:rsidP="00E64DA1">
            <w:pPr>
              <w:tabs>
                <w:tab w:val="left" w:pos="162"/>
                <w:tab w:val="left" w:pos="612"/>
              </w:tabs>
              <w:spacing w:after="200"/>
              <w:ind w:left="576" w:hanging="576"/>
            </w:pPr>
            <w:r w:rsidRPr="000A2A39">
              <w:t>6.</w:t>
            </w:r>
            <w:r w:rsidR="001F7215">
              <w:t>2</w:t>
            </w:r>
            <w:r w:rsidRPr="000A2A39">
              <w:tab/>
            </w:r>
            <w:r w:rsidR="001F7215" w:rsidRPr="00E21797">
              <w:t>Le Maître de l’Ouvrage ne peut être</w:t>
            </w:r>
            <w:r w:rsidR="001F7215">
              <w:t xml:space="preserve"> tenu responsable vis-à-vis des candidats de l’inté</w:t>
            </w:r>
            <w:r w:rsidR="001F7215" w:rsidRPr="00E21797">
              <w:t xml:space="preserve">grité du Dossier </w:t>
            </w:r>
            <w:r w:rsidR="001F7215">
              <w:t xml:space="preserve">de </w:t>
            </w:r>
            <w:r w:rsidR="00994049">
              <w:t>pré-qualifi</w:t>
            </w:r>
            <w:r w:rsidR="001F7215">
              <w:t xml:space="preserve">cation, des réponses aux demandes de clarifications, du compte rendu de la réunion préparatoire </w:t>
            </w:r>
            <w:r w:rsidR="0027364E">
              <w:t>au</w:t>
            </w:r>
            <w:r w:rsidR="001F7215">
              <w:t xml:space="preserve"> dépôt des candidatures (le cas échéant)</w:t>
            </w:r>
            <w:r w:rsidR="001F7215" w:rsidRPr="00E21797">
              <w:t xml:space="preserve"> et de</w:t>
            </w:r>
            <w:r w:rsidR="001F7215">
              <w:t xml:space="preserve">s additifs au </w:t>
            </w:r>
            <w:r w:rsidR="001F7215" w:rsidRPr="00E21797">
              <w:t xml:space="preserve">Dossier </w:t>
            </w:r>
            <w:r w:rsidR="001F7215">
              <w:t xml:space="preserve">de </w:t>
            </w:r>
            <w:r w:rsidR="00994049">
              <w:t>pré-qualifi</w:t>
            </w:r>
            <w:r w:rsidR="001F7215">
              <w:t>cation conformément à l’article 8 des IC</w:t>
            </w:r>
            <w:r w:rsidR="001F7215" w:rsidRPr="00E21797">
              <w:t xml:space="preserve">, s’ils n’ont pas été obtenus directement </w:t>
            </w:r>
            <w:r w:rsidR="001F7215">
              <w:t xml:space="preserve">auprès </w:t>
            </w:r>
            <w:r w:rsidR="001F7215" w:rsidRPr="00E21797">
              <w:t>de lui</w:t>
            </w:r>
            <w:r w:rsidR="001F7215">
              <w:t>.</w:t>
            </w:r>
            <w:r w:rsidR="001F7215" w:rsidRPr="00E21797">
              <w:t xml:space="preserve"> </w:t>
            </w:r>
            <w:r w:rsidR="001F7215">
              <w:t xml:space="preserve">En cas de contradiction, les documents directement issus par le Maître de l’Ouvrage </w:t>
            </w:r>
            <w:r w:rsidR="0026305F">
              <w:t xml:space="preserve">prévaudront. </w:t>
            </w:r>
          </w:p>
          <w:p w14:paraId="33CD3233" w14:textId="77777777" w:rsidR="00912D2C" w:rsidRPr="000A2A39" w:rsidRDefault="00912D2C" w:rsidP="00D369AE">
            <w:pPr>
              <w:tabs>
                <w:tab w:val="left" w:pos="612"/>
                <w:tab w:val="left" w:pos="720"/>
              </w:tabs>
              <w:spacing w:after="200"/>
              <w:ind w:left="576" w:hanging="576"/>
            </w:pPr>
            <w:r w:rsidRPr="000A2A39">
              <w:t>6.</w:t>
            </w:r>
            <w:r w:rsidR="001F7215">
              <w:t>3</w:t>
            </w:r>
            <w:r w:rsidRPr="000A2A39">
              <w:tab/>
              <w:t xml:space="preserve">Le Candidat doit examiner l’ensemble des instructions, formulaires, conditions et spécifications figurant dans le Dossier de </w:t>
            </w:r>
            <w:r w:rsidR="00994049">
              <w:t>pré-qualifi</w:t>
            </w:r>
            <w:r w:rsidRPr="000A2A39">
              <w:t xml:space="preserve">cation. Il lui appartient de fournir tous les renseignements et documents demandés dans le Dossier de </w:t>
            </w:r>
            <w:r w:rsidR="00994049">
              <w:t>pré-qualifi</w:t>
            </w:r>
            <w:r w:rsidRPr="000A2A39">
              <w:t xml:space="preserve">cation. </w:t>
            </w:r>
          </w:p>
        </w:tc>
      </w:tr>
      <w:tr w:rsidR="00912D2C" w:rsidRPr="000A2A39" w14:paraId="33CD3239" w14:textId="77777777" w:rsidTr="00C93528">
        <w:tc>
          <w:tcPr>
            <w:tcW w:w="1763" w:type="dxa"/>
            <w:tcBorders>
              <w:top w:val="nil"/>
              <w:left w:val="nil"/>
              <w:bottom w:val="nil"/>
              <w:right w:val="nil"/>
            </w:tcBorders>
          </w:tcPr>
          <w:p w14:paraId="33CD3235" w14:textId="77777777" w:rsidR="00912D2C" w:rsidRPr="000A2A39" w:rsidRDefault="00912D2C" w:rsidP="004E0251">
            <w:pPr>
              <w:pStyle w:val="Header1-Clauses"/>
              <w:rPr>
                <w:lang w:val="fr-FR"/>
              </w:rPr>
            </w:pPr>
            <w:bookmarkStart w:id="100" w:name="_Toc156373290"/>
            <w:bookmarkStart w:id="101" w:name="_Toc2628083"/>
            <w:r w:rsidRPr="000A2A39">
              <w:rPr>
                <w:lang w:val="fr-FR"/>
              </w:rPr>
              <w:t xml:space="preserve">7. </w:t>
            </w:r>
            <w:r w:rsidRPr="000A2A39">
              <w:rPr>
                <w:lang w:val="fr-FR"/>
              </w:rPr>
              <w:tab/>
              <w:t>Éclaircisse</w:t>
            </w:r>
            <w:r w:rsidRPr="000A2A39">
              <w:rPr>
                <w:lang w:val="fr-FR"/>
              </w:rPr>
              <w:softHyphen/>
              <w:t xml:space="preserve">ments apportés au Dossier de </w:t>
            </w:r>
            <w:r w:rsidR="00994049">
              <w:rPr>
                <w:lang w:val="fr-FR"/>
              </w:rPr>
              <w:t>pré-qualifi</w:t>
            </w:r>
            <w:r w:rsidRPr="000A2A39">
              <w:rPr>
                <w:lang w:val="fr-FR"/>
              </w:rPr>
              <w:t>cation, visite du site et réunion préparatoire</w:t>
            </w:r>
            <w:bookmarkEnd w:id="100"/>
            <w:bookmarkEnd w:id="101"/>
          </w:p>
        </w:tc>
        <w:tc>
          <w:tcPr>
            <w:tcW w:w="7867" w:type="dxa"/>
            <w:gridSpan w:val="2"/>
            <w:tcBorders>
              <w:top w:val="nil"/>
              <w:left w:val="nil"/>
              <w:bottom w:val="nil"/>
              <w:right w:val="nil"/>
            </w:tcBorders>
          </w:tcPr>
          <w:p w14:paraId="33CD3236" w14:textId="77777777" w:rsidR="00912D2C" w:rsidRDefault="00C93528" w:rsidP="001F7215">
            <w:pPr>
              <w:numPr>
                <w:ilvl w:val="0"/>
                <w:numId w:val="8"/>
              </w:numPr>
              <w:tabs>
                <w:tab w:val="left" w:pos="522"/>
                <w:tab w:val="left" w:pos="576"/>
              </w:tabs>
              <w:suppressAutoHyphens w:val="0"/>
              <w:spacing w:after="200"/>
            </w:pPr>
            <w:r>
              <w:t>Un</w:t>
            </w:r>
            <w:r w:rsidR="00912D2C" w:rsidRPr="000708CB">
              <w:t xml:space="preserve"> candidat</w:t>
            </w:r>
            <w:r w:rsidR="00912D2C" w:rsidRPr="000A2A39">
              <w:t xml:space="preserve"> potentiel désirant des éclaircissements sur les documents doit contacter </w:t>
            </w:r>
            <w:r w:rsidR="003C7D4A">
              <w:t xml:space="preserve">le </w:t>
            </w:r>
            <w:r w:rsidR="001512D4">
              <w:t>Maître de l’Ouvrage</w:t>
            </w:r>
            <w:r w:rsidR="00912D2C" w:rsidRPr="000A2A39">
              <w:t xml:space="preserve"> par écrit, à l’adresse </w:t>
            </w:r>
            <w:r>
              <w:t>de ce dernier</w:t>
            </w:r>
            <w:r w:rsidR="00912D2C" w:rsidRPr="000A2A39">
              <w:t xml:space="preserve"> indiquée dans les </w:t>
            </w:r>
            <w:r w:rsidR="00912D2C" w:rsidRPr="00E31E1C">
              <w:rPr>
                <w:b/>
              </w:rPr>
              <w:t>DPP</w:t>
            </w:r>
            <w:r w:rsidR="00912D2C" w:rsidRPr="000A2A39">
              <w:t xml:space="preserve">. </w:t>
            </w:r>
            <w:r w:rsidR="003C7D4A">
              <w:t xml:space="preserve">Le </w:t>
            </w:r>
            <w:r w:rsidR="001512D4">
              <w:t>Maître de l’Ouvrage</w:t>
            </w:r>
            <w:r w:rsidR="00912D2C" w:rsidRPr="000A2A39">
              <w:t xml:space="preserve"> répondra par écrit à toute demande d’éclaircissements reçue au plus tard </w:t>
            </w:r>
            <w:r w:rsidR="00E31E1C">
              <w:t>quatorze (14)</w:t>
            </w:r>
            <w:r w:rsidR="00912D2C" w:rsidRPr="000A2A39">
              <w:t xml:space="preserve"> jours avant la date limite de remise des candidatures. Il adressera une copie de sa réponse (indiquant la question posée mais sans mention de l’auteur) à tous les candidats éventuels qui auront obtenu le Dossier de </w:t>
            </w:r>
            <w:r w:rsidR="00994049">
              <w:t>pré-qualifi</w:t>
            </w:r>
            <w:r w:rsidR="00912D2C" w:rsidRPr="000A2A39">
              <w:t xml:space="preserve">cation </w:t>
            </w:r>
            <w:r w:rsidR="00E31E1C">
              <w:t xml:space="preserve">directement </w:t>
            </w:r>
            <w:r w:rsidR="003C7D4A">
              <w:t xml:space="preserve">du </w:t>
            </w:r>
            <w:r w:rsidR="001512D4">
              <w:t>Maître de l’Ouvrage</w:t>
            </w:r>
            <w:r w:rsidR="00912D2C" w:rsidRPr="000A2A39">
              <w:t xml:space="preserve">. </w:t>
            </w:r>
            <w:r w:rsidR="001F7215">
              <w:t xml:space="preserve">Si les </w:t>
            </w:r>
            <w:r w:rsidR="001F7215">
              <w:rPr>
                <w:b/>
              </w:rPr>
              <w:t>DPP</w:t>
            </w:r>
            <w:r w:rsidR="001F7215">
              <w:t xml:space="preserve"> le prévoient, le Maître de l’Ouvrage publiera également sa réponse sur la page </w:t>
            </w:r>
            <w:r w:rsidR="0027364E">
              <w:t>Internet</w:t>
            </w:r>
            <w:r w:rsidR="001F7215">
              <w:t xml:space="preserve"> identifiée dans les </w:t>
            </w:r>
            <w:r w:rsidR="001F7215">
              <w:rPr>
                <w:b/>
              </w:rPr>
              <w:t xml:space="preserve">DPP. </w:t>
            </w:r>
            <w:r w:rsidR="001F7215" w:rsidRPr="000A2A39">
              <w:t xml:space="preserve"> </w:t>
            </w:r>
            <w:r w:rsidR="00912D2C" w:rsidRPr="000A2A39">
              <w:t xml:space="preserve">Au cas où </w:t>
            </w:r>
            <w:r w:rsidR="003C7D4A">
              <w:t xml:space="preserve">le </w:t>
            </w:r>
            <w:r w:rsidR="001512D4">
              <w:t>Maître de l’Ouvrage</w:t>
            </w:r>
            <w:r w:rsidR="00912D2C" w:rsidRPr="000A2A39">
              <w:t xml:space="preserve"> jugerait nécessaire de modifier le Dossier de </w:t>
            </w:r>
            <w:r w:rsidR="00994049">
              <w:t>pré-qualifi</w:t>
            </w:r>
            <w:r w:rsidR="00912D2C" w:rsidRPr="000A2A39">
              <w:t>cation suite aux éclaircissements fournis, il le fera conformément à la procédure stipulée aux articles 8 et 17.2 des IC.</w:t>
            </w:r>
          </w:p>
          <w:p w14:paraId="33CD3237" w14:textId="77777777" w:rsidR="001F7215" w:rsidRPr="00E21797" w:rsidRDefault="001F7215" w:rsidP="001F7215">
            <w:pPr>
              <w:numPr>
                <w:ilvl w:val="0"/>
                <w:numId w:val="8"/>
              </w:numPr>
              <w:tabs>
                <w:tab w:val="left" w:pos="522"/>
                <w:tab w:val="left" w:pos="576"/>
              </w:tabs>
              <w:suppressAutoHyphens w:val="0"/>
              <w:spacing w:after="200"/>
            </w:pPr>
            <w:r w:rsidRPr="00E21797">
              <w:t xml:space="preserve">Lorsque les </w:t>
            </w:r>
            <w:r w:rsidR="004121B7">
              <w:rPr>
                <w:b/>
              </w:rPr>
              <w:t>DPP</w:t>
            </w:r>
            <w:r w:rsidRPr="00E21797">
              <w:t xml:space="preserve"> le prévoient, le représentant que le </w:t>
            </w:r>
            <w:r w:rsidR="0027364E">
              <w:t>Candidat</w:t>
            </w:r>
            <w:r w:rsidRPr="00E21797">
              <w:t xml:space="preserve"> aura désigné est invité à assister</w:t>
            </w:r>
            <w:r w:rsidR="00F5581F">
              <w:t>,</w:t>
            </w:r>
            <w:r w:rsidRPr="00E21797">
              <w:t xml:space="preserve"> </w:t>
            </w:r>
            <w:r w:rsidR="00F5581F">
              <w:t xml:space="preserve">aux frais du Candidat, </w:t>
            </w:r>
            <w:r w:rsidRPr="00E21797">
              <w:t xml:space="preserve">à une réunion préparatoire </w:t>
            </w:r>
            <w:r w:rsidR="0027364E">
              <w:t xml:space="preserve">au dépôt des candidatures </w:t>
            </w:r>
            <w:r w:rsidR="004121B7">
              <w:t xml:space="preserve">au lieu et à la date et à l’heure indiqués dans les </w:t>
            </w:r>
            <w:r w:rsidR="004121B7">
              <w:rPr>
                <w:b/>
              </w:rPr>
              <w:t>DPP</w:t>
            </w:r>
            <w:r>
              <w:t xml:space="preserve">. </w:t>
            </w:r>
            <w:r w:rsidRPr="00E21797">
              <w:t xml:space="preserve">L’objet de la réunion est </w:t>
            </w:r>
            <w:r w:rsidR="004121B7">
              <w:t xml:space="preserve">de permettre aux candidats </w:t>
            </w:r>
            <w:r w:rsidR="0027364E">
              <w:t xml:space="preserve">potentiels </w:t>
            </w:r>
            <w:r w:rsidR="004121B7">
              <w:t>d’obtenir des éclaircissements portant sur</w:t>
            </w:r>
            <w:r w:rsidRPr="00E21797">
              <w:t xml:space="preserve"> </w:t>
            </w:r>
            <w:r w:rsidR="004121B7">
              <w:t xml:space="preserve">le projet, les critères de </w:t>
            </w:r>
            <w:r w:rsidRPr="00E21797">
              <w:t xml:space="preserve"> </w:t>
            </w:r>
            <w:r w:rsidR="004121B7">
              <w:t xml:space="preserve">qualification ou tout autre aspect du Dossier de </w:t>
            </w:r>
            <w:r w:rsidR="00994049">
              <w:t>pré-qualifi</w:t>
            </w:r>
            <w:r w:rsidR="004121B7">
              <w:t>cation</w:t>
            </w:r>
            <w:r w:rsidRPr="00E21797">
              <w:t>.</w:t>
            </w:r>
          </w:p>
          <w:p w14:paraId="33CD3238" w14:textId="77777777" w:rsidR="001F7215" w:rsidRPr="000A2A39" w:rsidRDefault="001F7215" w:rsidP="00F5581F">
            <w:pPr>
              <w:numPr>
                <w:ilvl w:val="0"/>
                <w:numId w:val="8"/>
              </w:numPr>
              <w:tabs>
                <w:tab w:val="left" w:pos="522"/>
                <w:tab w:val="left" w:pos="576"/>
              </w:tabs>
              <w:suppressAutoHyphens w:val="0"/>
              <w:spacing w:after="200"/>
            </w:pPr>
            <w:r w:rsidRPr="00E21797">
              <w:t>Le compte-rendu de la réunion</w:t>
            </w:r>
            <w:r w:rsidR="0027364E" w:rsidRPr="00E21797">
              <w:t xml:space="preserve"> préparatoire </w:t>
            </w:r>
            <w:r w:rsidR="0027364E">
              <w:t>au dépôt des candidatures</w:t>
            </w:r>
            <w:r>
              <w:t xml:space="preserve">, le cas échéant, </w:t>
            </w:r>
            <w:r w:rsidRPr="00E21797">
              <w:t xml:space="preserve">incluant le texte des questions posées </w:t>
            </w:r>
            <w:r>
              <w:t xml:space="preserve">par les </w:t>
            </w:r>
            <w:r w:rsidR="0027364E">
              <w:t>Candidat</w:t>
            </w:r>
            <w:r>
              <w:t xml:space="preserve">s </w:t>
            </w:r>
            <w:r w:rsidRPr="00E21797">
              <w:t xml:space="preserve">(sans en identifier la source) et des réponses données, y compris les réponses préparées après la réunion, sera transmis sans délai à tous ceux qui ont obtenu le Dossier </w:t>
            </w:r>
            <w:r w:rsidR="0027364E">
              <w:t xml:space="preserve">de </w:t>
            </w:r>
            <w:r w:rsidR="00994049">
              <w:t>pré-qualifi</w:t>
            </w:r>
            <w:r w:rsidR="0027364E">
              <w:t>cation</w:t>
            </w:r>
            <w:r w:rsidRPr="00E21797">
              <w:t xml:space="preserve">.  Toute modification </w:t>
            </w:r>
            <w:r w:rsidR="0027364E">
              <w:t xml:space="preserve">du </w:t>
            </w:r>
            <w:r w:rsidR="0027364E" w:rsidRPr="00E21797">
              <w:t xml:space="preserve">Dossier </w:t>
            </w:r>
            <w:r w:rsidR="0027364E">
              <w:t xml:space="preserve">de </w:t>
            </w:r>
            <w:r w:rsidR="00994049">
              <w:t>pré-qualifi</w:t>
            </w:r>
            <w:r w:rsidR="0027364E">
              <w:t>cation</w:t>
            </w:r>
            <w:r w:rsidRPr="00E21797">
              <w:t xml:space="preserve"> qui pourrait s’avérer nécessaire à l’issue de la réunion préparatoire sera faite par le Maître de l’Ouvrage </w:t>
            </w:r>
            <w:r>
              <w:t>par la publication d’</w:t>
            </w:r>
            <w:r w:rsidRPr="00E21797">
              <w:t>un additif conformément aux di</w:t>
            </w:r>
            <w:r w:rsidR="0027364E">
              <w:t>spositions de l’article 8 des IC</w:t>
            </w:r>
            <w:r w:rsidRPr="00E21797">
              <w:t xml:space="preserve">, et non par le </w:t>
            </w:r>
            <w:r w:rsidR="00F5581F">
              <w:t>biais</w:t>
            </w:r>
            <w:r w:rsidRPr="00E21797">
              <w:t xml:space="preserve"> du compte-rendu de la réunion préparatoire</w:t>
            </w:r>
            <w:r>
              <w:t xml:space="preserve">.  </w:t>
            </w:r>
            <w:r w:rsidRPr="00E21797">
              <w:t xml:space="preserve">Le fait qu’un </w:t>
            </w:r>
            <w:r w:rsidR="0027364E">
              <w:t>Candidat</w:t>
            </w:r>
            <w:r w:rsidRPr="00E21797">
              <w:t xml:space="preserve"> n’assiste pas à la réunion </w:t>
            </w:r>
            <w:r w:rsidR="0027364E" w:rsidRPr="00E21797">
              <w:t xml:space="preserve">préparatoire </w:t>
            </w:r>
            <w:r w:rsidR="0027364E">
              <w:t>au dépôt des candidatures</w:t>
            </w:r>
            <w:r w:rsidRPr="00E21797">
              <w:t xml:space="preserve"> ne constitue</w:t>
            </w:r>
            <w:r>
              <w:t>ra</w:t>
            </w:r>
            <w:r w:rsidRPr="00E21797">
              <w:t xml:space="preserve"> pas un motif de rejet de </w:t>
            </w:r>
            <w:r w:rsidR="0027364E">
              <w:t>sa candidatu</w:t>
            </w:r>
            <w:r w:rsidRPr="00E21797">
              <w:t>re.</w:t>
            </w:r>
          </w:p>
        </w:tc>
      </w:tr>
      <w:tr w:rsidR="00912D2C" w:rsidRPr="000A2A39" w14:paraId="33CD323E" w14:textId="77777777" w:rsidTr="00C93528">
        <w:tc>
          <w:tcPr>
            <w:tcW w:w="1763" w:type="dxa"/>
            <w:tcBorders>
              <w:top w:val="nil"/>
              <w:left w:val="nil"/>
              <w:bottom w:val="nil"/>
              <w:right w:val="nil"/>
            </w:tcBorders>
          </w:tcPr>
          <w:p w14:paraId="33CD323A" w14:textId="77777777" w:rsidR="00912D2C" w:rsidRPr="000A2A39" w:rsidRDefault="00912D2C" w:rsidP="004E0251">
            <w:pPr>
              <w:pStyle w:val="Header1-Clauses"/>
              <w:rPr>
                <w:lang w:val="fr-FR"/>
              </w:rPr>
            </w:pPr>
            <w:bookmarkStart w:id="102" w:name="_Toc156373291"/>
            <w:bookmarkStart w:id="103" w:name="_Toc2628084"/>
            <w:r w:rsidRPr="000A2A39">
              <w:rPr>
                <w:lang w:val="fr-FR"/>
              </w:rPr>
              <w:t xml:space="preserve">8. </w:t>
            </w:r>
            <w:r w:rsidRPr="000A2A39">
              <w:rPr>
                <w:lang w:val="fr-FR"/>
              </w:rPr>
              <w:tab/>
              <w:t xml:space="preserve">Modifications apportées au Dossier de </w:t>
            </w:r>
            <w:r w:rsidR="00994049">
              <w:rPr>
                <w:lang w:val="fr-FR"/>
              </w:rPr>
              <w:t>pré-qualifi</w:t>
            </w:r>
            <w:r w:rsidRPr="000A2A39">
              <w:rPr>
                <w:lang w:val="fr-FR"/>
              </w:rPr>
              <w:t>cation</w:t>
            </w:r>
            <w:bookmarkEnd w:id="102"/>
            <w:bookmarkEnd w:id="103"/>
            <w:r w:rsidRPr="000A2A39">
              <w:rPr>
                <w:lang w:val="fr-FR"/>
              </w:rPr>
              <w:t xml:space="preserve"> </w:t>
            </w:r>
          </w:p>
        </w:tc>
        <w:tc>
          <w:tcPr>
            <w:tcW w:w="7867" w:type="dxa"/>
            <w:gridSpan w:val="2"/>
            <w:tcBorders>
              <w:top w:val="nil"/>
              <w:left w:val="nil"/>
              <w:bottom w:val="nil"/>
              <w:right w:val="nil"/>
            </w:tcBorders>
          </w:tcPr>
          <w:p w14:paraId="33CD323B" w14:textId="77777777" w:rsidR="00912D2C" w:rsidRPr="000A2A39" w:rsidRDefault="00912D2C" w:rsidP="00141662">
            <w:pPr>
              <w:tabs>
                <w:tab w:val="left" w:pos="522"/>
              </w:tabs>
              <w:spacing w:after="200"/>
              <w:ind w:left="576" w:hanging="576"/>
            </w:pPr>
            <w:r w:rsidRPr="000A2A39">
              <w:t>8.1</w:t>
            </w:r>
            <w:r w:rsidRPr="000A2A39">
              <w:tab/>
            </w:r>
            <w:r w:rsidR="003C7D4A">
              <w:t xml:space="preserve">Le </w:t>
            </w:r>
            <w:r w:rsidR="001512D4">
              <w:t>Maître de l’Ouvrage</w:t>
            </w:r>
            <w:r w:rsidR="00E31E1C" w:rsidRPr="000A2A39">
              <w:t xml:space="preserve"> </w:t>
            </w:r>
            <w:r w:rsidRPr="000A2A39">
              <w:t xml:space="preserve">peut, à tout moment, avant la date limite de remise des candidatures, modifier le Dossier de </w:t>
            </w:r>
            <w:r w:rsidR="00994049">
              <w:t>pré-qualifi</w:t>
            </w:r>
            <w:r w:rsidRPr="000A2A39">
              <w:t xml:space="preserve">cation en publiant un additif. </w:t>
            </w:r>
          </w:p>
          <w:p w14:paraId="33CD323C" w14:textId="77777777" w:rsidR="00912D2C" w:rsidRPr="000A2A39" w:rsidRDefault="00912D2C" w:rsidP="00D369AE">
            <w:pPr>
              <w:tabs>
                <w:tab w:val="left" w:pos="522"/>
              </w:tabs>
              <w:spacing w:after="200"/>
              <w:ind w:left="576" w:hanging="576"/>
            </w:pPr>
            <w:r w:rsidRPr="000A2A39">
              <w:t>8.2</w:t>
            </w:r>
            <w:r w:rsidRPr="000A2A39">
              <w:tab/>
              <w:t xml:space="preserve">Tout additif publié sera considéré comme faisant partie intégrante du Dossier de </w:t>
            </w:r>
            <w:r w:rsidR="00994049">
              <w:t>pré-qualifi</w:t>
            </w:r>
            <w:r w:rsidRPr="000A2A39">
              <w:t xml:space="preserve">cation et sera communiqué par écrit à tous ceux qui ont obtenu le Dossier de </w:t>
            </w:r>
            <w:r w:rsidR="00994049">
              <w:t>pré-qualifi</w:t>
            </w:r>
            <w:r w:rsidRPr="000A2A39">
              <w:t xml:space="preserve">cation </w:t>
            </w:r>
            <w:r w:rsidR="003C7D4A">
              <w:t xml:space="preserve">du </w:t>
            </w:r>
            <w:r w:rsidR="001512D4">
              <w:t>Maître de l’Ouvrage</w:t>
            </w:r>
            <w:r w:rsidRPr="000A2A39">
              <w:t xml:space="preserve">. </w:t>
            </w:r>
            <w:r w:rsidR="0027364E">
              <w:t xml:space="preserve">Le </w:t>
            </w:r>
            <w:r w:rsidR="001512D4">
              <w:t>Maître de l’Ouvrage</w:t>
            </w:r>
            <w:r w:rsidR="0027364E">
              <w:t xml:space="preserve"> publiera immédiatement l’additif sur son site Internet indiqué dans les </w:t>
            </w:r>
            <w:r w:rsidR="0027364E" w:rsidRPr="00F47987">
              <w:rPr>
                <w:b/>
              </w:rPr>
              <w:t>DPP</w:t>
            </w:r>
            <w:r w:rsidR="0027364E">
              <w:t>.</w:t>
            </w:r>
          </w:p>
          <w:p w14:paraId="33CD323D" w14:textId="77777777" w:rsidR="00912D2C" w:rsidRPr="000A2A39" w:rsidRDefault="00912D2C" w:rsidP="0027364E">
            <w:pPr>
              <w:tabs>
                <w:tab w:val="left" w:pos="612"/>
              </w:tabs>
              <w:spacing w:after="200"/>
              <w:ind w:left="576" w:hanging="576"/>
            </w:pPr>
            <w:r w:rsidRPr="000A2A39">
              <w:t>8.3</w:t>
            </w:r>
            <w:r w:rsidRPr="000A2A39">
              <w:tab/>
              <w:t xml:space="preserve">Afin de laisser aux candidats éventuels un délai raisonnable pour prendre en compte l’additif dans la préparation de leurs candidatures, </w:t>
            </w:r>
            <w:r w:rsidR="003C7D4A">
              <w:t xml:space="preserve">le </w:t>
            </w:r>
            <w:r w:rsidR="001512D4">
              <w:t>Maître de l’Ouvrage</w:t>
            </w:r>
            <w:r w:rsidR="00E31E1C">
              <w:t xml:space="preserve"> </w:t>
            </w:r>
            <w:r w:rsidRPr="000A2A39">
              <w:t>peut, à sa discrétion, reporter la date limite de remise des candidatures</w:t>
            </w:r>
            <w:r w:rsidR="0027364E">
              <w:t xml:space="preserve"> en conformité avec l’article 17.2 des IC</w:t>
            </w:r>
            <w:r w:rsidRPr="000A2A39">
              <w:t xml:space="preserve">. </w:t>
            </w:r>
          </w:p>
        </w:tc>
      </w:tr>
      <w:tr w:rsidR="00912D2C" w:rsidRPr="000A2A39" w14:paraId="33CD3241" w14:textId="77777777" w:rsidTr="00C93528">
        <w:tc>
          <w:tcPr>
            <w:tcW w:w="1763" w:type="dxa"/>
            <w:tcBorders>
              <w:top w:val="nil"/>
              <w:left w:val="nil"/>
              <w:bottom w:val="nil"/>
              <w:right w:val="nil"/>
            </w:tcBorders>
          </w:tcPr>
          <w:p w14:paraId="33CD323F" w14:textId="77777777" w:rsidR="00912D2C" w:rsidRPr="000A2A39" w:rsidRDefault="00912D2C"/>
        </w:tc>
        <w:tc>
          <w:tcPr>
            <w:tcW w:w="7867" w:type="dxa"/>
            <w:gridSpan w:val="2"/>
            <w:tcBorders>
              <w:top w:val="nil"/>
              <w:left w:val="nil"/>
              <w:bottom w:val="nil"/>
              <w:right w:val="nil"/>
            </w:tcBorders>
          </w:tcPr>
          <w:p w14:paraId="33CD3240" w14:textId="77777777" w:rsidR="00912D2C" w:rsidRPr="000A2A39" w:rsidRDefault="00912D2C" w:rsidP="000F0869">
            <w:pPr>
              <w:pStyle w:val="Section1Header1"/>
            </w:pPr>
            <w:bookmarkStart w:id="104" w:name="_Toc438438829"/>
            <w:bookmarkStart w:id="105" w:name="_Toc438532577"/>
            <w:bookmarkStart w:id="106" w:name="_Toc438733973"/>
            <w:bookmarkStart w:id="107" w:name="_Toc438962055"/>
            <w:bookmarkStart w:id="108" w:name="_Toc461939618"/>
            <w:bookmarkStart w:id="109" w:name="_Toc2628085"/>
            <w:r w:rsidRPr="000A2A39">
              <w:t xml:space="preserve">C. </w:t>
            </w:r>
            <w:r w:rsidRPr="000A2A39">
              <w:tab/>
              <w:t xml:space="preserve">Préparation des </w:t>
            </w:r>
            <w:bookmarkEnd w:id="104"/>
            <w:bookmarkEnd w:id="105"/>
            <w:bookmarkEnd w:id="106"/>
            <w:bookmarkEnd w:id="107"/>
            <w:bookmarkEnd w:id="108"/>
            <w:r w:rsidRPr="000A2A39">
              <w:t>dossiers de candidature</w:t>
            </w:r>
            <w:bookmarkEnd w:id="109"/>
          </w:p>
        </w:tc>
      </w:tr>
      <w:tr w:rsidR="00912D2C" w:rsidRPr="000A2A39" w14:paraId="33CD3244" w14:textId="77777777" w:rsidTr="00C93528">
        <w:tc>
          <w:tcPr>
            <w:tcW w:w="1763" w:type="dxa"/>
            <w:tcBorders>
              <w:top w:val="nil"/>
              <w:left w:val="nil"/>
              <w:bottom w:val="nil"/>
              <w:right w:val="nil"/>
            </w:tcBorders>
          </w:tcPr>
          <w:p w14:paraId="33CD3242" w14:textId="77777777" w:rsidR="00912D2C" w:rsidRPr="000A2A39" w:rsidRDefault="00912D2C" w:rsidP="004E0251">
            <w:pPr>
              <w:pStyle w:val="Header1-Clauses"/>
              <w:rPr>
                <w:lang w:val="fr-FR"/>
              </w:rPr>
            </w:pPr>
            <w:bookmarkStart w:id="110" w:name="_Toc438438830"/>
            <w:bookmarkStart w:id="111" w:name="_Toc438532578"/>
            <w:bookmarkStart w:id="112" w:name="_Toc438733974"/>
            <w:bookmarkStart w:id="113" w:name="_Toc438907013"/>
            <w:bookmarkStart w:id="114" w:name="_Toc438907212"/>
            <w:bookmarkStart w:id="115" w:name="_Toc156373292"/>
            <w:bookmarkStart w:id="116" w:name="_Toc2628086"/>
            <w:r w:rsidRPr="000A2A39">
              <w:rPr>
                <w:lang w:val="fr-FR"/>
              </w:rPr>
              <w:t xml:space="preserve">9. </w:t>
            </w:r>
            <w:r w:rsidRPr="000A2A39">
              <w:rPr>
                <w:lang w:val="fr-FR"/>
              </w:rPr>
              <w:tab/>
              <w:t xml:space="preserve">Frais de </w:t>
            </w:r>
            <w:bookmarkEnd w:id="110"/>
            <w:bookmarkEnd w:id="111"/>
            <w:bookmarkEnd w:id="112"/>
            <w:bookmarkEnd w:id="113"/>
            <w:bookmarkEnd w:id="114"/>
            <w:bookmarkEnd w:id="115"/>
            <w:r w:rsidRPr="000A2A39">
              <w:rPr>
                <w:lang w:val="fr-FR"/>
              </w:rPr>
              <w:t>candidature</w:t>
            </w:r>
            <w:bookmarkEnd w:id="116"/>
          </w:p>
        </w:tc>
        <w:tc>
          <w:tcPr>
            <w:tcW w:w="7867" w:type="dxa"/>
            <w:gridSpan w:val="2"/>
            <w:tcBorders>
              <w:top w:val="nil"/>
              <w:left w:val="nil"/>
              <w:bottom w:val="nil"/>
              <w:right w:val="nil"/>
            </w:tcBorders>
          </w:tcPr>
          <w:p w14:paraId="33CD3243" w14:textId="77777777" w:rsidR="00912D2C" w:rsidRPr="000A2A39" w:rsidRDefault="00912D2C" w:rsidP="00E31E1C">
            <w:pPr>
              <w:tabs>
                <w:tab w:val="left" w:pos="576"/>
                <w:tab w:val="left" w:pos="1152"/>
              </w:tabs>
              <w:spacing w:after="200"/>
              <w:ind w:left="576" w:hanging="576"/>
            </w:pPr>
            <w:r w:rsidRPr="000A2A39">
              <w:t>9.1</w:t>
            </w:r>
            <w:r w:rsidRPr="000A2A39">
              <w:tab/>
              <w:t xml:space="preserve">Le </w:t>
            </w:r>
            <w:r w:rsidR="00E31E1C">
              <w:t>C</w:t>
            </w:r>
            <w:r w:rsidRPr="000A2A39">
              <w:t xml:space="preserve">andidat supportera tous les frais afférents à la préparation et à la présentation de son dossier de candidature, et </w:t>
            </w:r>
            <w:r w:rsidR="003C7D4A">
              <w:t xml:space="preserve">le </w:t>
            </w:r>
            <w:r w:rsidR="001512D4">
              <w:t>Maître de l’Ouvrage</w:t>
            </w:r>
            <w:r w:rsidR="00E31E1C">
              <w:t xml:space="preserve"> </w:t>
            </w:r>
            <w:r w:rsidRPr="000A2A39">
              <w:t xml:space="preserve">n’est en aucun cas responsable de ces frais ni tenu de les régler, quels que soient le déroulement et l’issue de la procédure de </w:t>
            </w:r>
            <w:r w:rsidR="00994049">
              <w:t>pré-qualifi</w:t>
            </w:r>
            <w:r w:rsidRPr="000A2A39">
              <w:t>cation.</w:t>
            </w:r>
          </w:p>
        </w:tc>
      </w:tr>
      <w:tr w:rsidR="00912D2C" w:rsidRPr="000A2A39" w14:paraId="33CD3247" w14:textId="77777777" w:rsidTr="00C93528">
        <w:tc>
          <w:tcPr>
            <w:tcW w:w="1763" w:type="dxa"/>
            <w:tcBorders>
              <w:top w:val="nil"/>
              <w:left w:val="nil"/>
              <w:bottom w:val="nil"/>
              <w:right w:val="nil"/>
            </w:tcBorders>
          </w:tcPr>
          <w:p w14:paraId="33CD3245" w14:textId="77777777" w:rsidR="00912D2C" w:rsidRPr="000A2A39" w:rsidRDefault="00912D2C" w:rsidP="004E0251">
            <w:pPr>
              <w:pStyle w:val="Header1-Clauses"/>
              <w:rPr>
                <w:lang w:val="fr-FR"/>
              </w:rPr>
            </w:pPr>
            <w:bookmarkStart w:id="117" w:name="_Toc438438831"/>
            <w:bookmarkStart w:id="118" w:name="_Toc438532579"/>
            <w:bookmarkStart w:id="119" w:name="_Toc438733975"/>
            <w:bookmarkStart w:id="120" w:name="_Toc438907014"/>
            <w:bookmarkStart w:id="121" w:name="_Toc438907213"/>
            <w:bookmarkStart w:id="122" w:name="_Toc156373293"/>
            <w:bookmarkStart w:id="123" w:name="_Toc2628087"/>
            <w:r w:rsidRPr="000A2A39">
              <w:rPr>
                <w:lang w:val="fr-FR"/>
              </w:rPr>
              <w:t xml:space="preserve">10. </w:t>
            </w:r>
            <w:r w:rsidRPr="000A2A39">
              <w:rPr>
                <w:lang w:val="fr-FR"/>
              </w:rPr>
              <w:tab/>
              <w:t xml:space="preserve">Langue de </w:t>
            </w:r>
            <w:bookmarkEnd w:id="117"/>
            <w:bookmarkEnd w:id="118"/>
            <w:bookmarkEnd w:id="119"/>
            <w:bookmarkEnd w:id="120"/>
            <w:bookmarkEnd w:id="121"/>
            <w:bookmarkEnd w:id="122"/>
            <w:r w:rsidRPr="000A2A39">
              <w:rPr>
                <w:lang w:val="fr-FR"/>
              </w:rPr>
              <w:t>candidature</w:t>
            </w:r>
            <w:bookmarkEnd w:id="123"/>
          </w:p>
        </w:tc>
        <w:tc>
          <w:tcPr>
            <w:tcW w:w="7867" w:type="dxa"/>
            <w:gridSpan w:val="2"/>
            <w:tcBorders>
              <w:top w:val="nil"/>
              <w:left w:val="nil"/>
              <w:bottom w:val="nil"/>
              <w:right w:val="nil"/>
            </w:tcBorders>
          </w:tcPr>
          <w:p w14:paraId="33CD3246" w14:textId="77777777" w:rsidR="00912D2C" w:rsidRPr="000A2A39" w:rsidRDefault="00912D2C" w:rsidP="00D369AE">
            <w:pPr>
              <w:tabs>
                <w:tab w:val="left" w:pos="576"/>
                <w:tab w:val="left" w:pos="1152"/>
              </w:tabs>
              <w:spacing w:after="200"/>
              <w:ind w:left="576" w:hanging="576"/>
            </w:pPr>
            <w:r w:rsidRPr="000A2A39">
              <w:t>10.1</w:t>
            </w:r>
            <w:r w:rsidRPr="000A2A39">
              <w:tab/>
              <w:t xml:space="preserve">La candidature, ainsi que toute la correspondance et tous les documents concernant le dossier de candidature, échangés entre le Candidat et </w:t>
            </w:r>
            <w:r w:rsidR="003C7D4A">
              <w:t xml:space="preserve">le </w:t>
            </w:r>
            <w:r w:rsidR="001512D4">
              <w:t>Maître de l’Ouvrage</w:t>
            </w:r>
            <w:r w:rsidRPr="000A2A39">
              <w:t xml:space="preserve"> seront rédigés dans la langue indiquée dans les </w:t>
            </w:r>
            <w:r w:rsidRPr="00E31E1C">
              <w:rPr>
                <w:b/>
              </w:rPr>
              <w:t>DPP</w:t>
            </w:r>
            <w:r w:rsidRPr="000A2A39">
              <w:t xml:space="preserve">. Les documents complémentaires et les imprimés fournis par le Candidat dans le cadre de la candidature peuvent être rédigés dans une autre langue à condition d’être accompagnés d’une traduction dans la langue indiquée dans les </w:t>
            </w:r>
            <w:r w:rsidRPr="00F47987">
              <w:rPr>
                <w:b/>
              </w:rPr>
              <w:t>DPP</w:t>
            </w:r>
            <w:r w:rsidRPr="000A2A39">
              <w:t>, auquel cas, aux fins d’interprétation du dossier de candidature, la traduction fera foi.</w:t>
            </w:r>
          </w:p>
        </w:tc>
      </w:tr>
      <w:tr w:rsidR="00912D2C" w:rsidRPr="000A2A39" w14:paraId="33CD324F" w14:textId="77777777" w:rsidTr="00C93528">
        <w:tc>
          <w:tcPr>
            <w:tcW w:w="1763" w:type="dxa"/>
            <w:tcBorders>
              <w:top w:val="nil"/>
              <w:left w:val="nil"/>
              <w:bottom w:val="nil"/>
              <w:right w:val="nil"/>
            </w:tcBorders>
          </w:tcPr>
          <w:p w14:paraId="33CD3248" w14:textId="77777777" w:rsidR="00912D2C" w:rsidRPr="000A2A39" w:rsidRDefault="00912D2C" w:rsidP="00F26E03">
            <w:pPr>
              <w:pStyle w:val="Header1-Clauses"/>
              <w:rPr>
                <w:lang w:val="fr-FR"/>
              </w:rPr>
            </w:pPr>
            <w:bookmarkStart w:id="124" w:name="_Toc473868408"/>
            <w:bookmarkStart w:id="125" w:name="_Toc496952907"/>
            <w:bookmarkStart w:id="126" w:name="_Toc496968052"/>
            <w:bookmarkStart w:id="127" w:name="_Toc498339838"/>
            <w:bookmarkStart w:id="128" w:name="_Toc498848185"/>
            <w:bookmarkStart w:id="129" w:name="_Toc499021762"/>
            <w:bookmarkStart w:id="130" w:name="_Toc499023445"/>
            <w:bookmarkStart w:id="131" w:name="_Toc501529926"/>
            <w:bookmarkStart w:id="132" w:name="_Toc503874200"/>
            <w:bookmarkStart w:id="133" w:name="_Toc82587901"/>
            <w:bookmarkStart w:id="134" w:name="_Toc2628088"/>
            <w:r w:rsidRPr="000A2A39">
              <w:rPr>
                <w:lang w:val="fr-FR"/>
              </w:rPr>
              <w:t>11.</w:t>
            </w:r>
            <w:r w:rsidRPr="000A2A39">
              <w:rPr>
                <w:lang w:val="fr-FR"/>
              </w:rPr>
              <w:tab/>
              <w:t>Documents constitutifs du dossier de candidature</w:t>
            </w:r>
            <w:bookmarkEnd w:id="124"/>
            <w:bookmarkEnd w:id="125"/>
            <w:bookmarkEnd w:id="126"/>
            <w:bookmarkEnd w:id="127"/>
            <w:bookmarkEnd w:id="128"/>
            <w:bookmarkEnd w:id="129"/>
            <w:bookmarkEnd w:id="130"/>
            <w:bookmarkEnd w:id="131"/>
            <w:bookmarkEnd w:id="132"/>
            <w:bookmarkEnd w:id="133"/>
            <w:bookmarkEnd w:id="134"/>
          </w:p>
        </w:tc>
        <w:tc>
          <w:tcPr>
            <w:tcW w:w="7867" w:type="dxa"/>
            <w:gridSpan w:val="2"/>
            <w:tcBorders>
              <w:top w:val="nil"/>
              <w:left w:val="nil"/>
              <w:bottom w:val="nil"/>
              <w:right w:val="nil"/>
            </w:tcBorders>
          </w:tcPr>
          <w:p w14:paraId="33CD3249" w14:textId="77777777" w:rsidR="00912D2C" w:rsidRPr="000A2A39" w:rsidRDefault="00912D2C" w:rsidP="00F26E03">
            <w:pPr>
              <w:tabs>
                <w:tab w:val="left" w:pos="576"/>
                <w:tab w:val="left" w:pos="1152"/>
              </w:tabs>
              <w:spacing w:after="200"/>
              <w:ind w:left="576" w:hanging="576"/>
            </w:pPr>
            <w:bookmarkStart w:id="135" w:name="_Toc82587902"/>
            <w:bookmarkStart w:id="136" w:name="_Toc496968053"/>
            <w:r w:rsidRPr="000A2A39">
              <w:t>11.1</w:t>
            </w:r>
            <w:r w:rsidRPr="000A2A39">
              <w:tab/>
              <w:t>Le dossier de candidature comprendra les documents suivants :</w:t>
            </w:r>
            <w:bookmarkEnd w:id="135"/>
            <w:r w:rsidRPr="000A2A39">
              <w:t xml:space="preserve"> </w:t>
            </w:r>
            <w:bookmarkEnd w:id="136"/>
          </w:p>
          <w:p w14:paraId="33CD324A" w14:textId="77777777" w:rsidR="00912D2C" w:rsidRPr="000A2A39" w:rsidRDefault="00912D2C" w:rsidP="00F5581F">
            <w:pPr>
              <w:tabs>
                <w:tab w:val="left" w:pos="576"/>
                <w:tab w:val="left" w:pos="1152"/>
              </w:tabs>
              <w:spacing w:after="120"/>
              <w:ind w:left="1152" w:hanging="576"/>
            </w:pPr>
            <w:bookmarkStart w:id="137" w:name="_Toc82587903"/>
            <w:r w:rsidRPr="000A2A39">
              <w:t xml:space="preserve">(a) La Lettre de </w:t>
            </w:r>
            <w:r w:rsidR="00315985">
              <w:t>C</w:t>
            </w:r>
            <w:r w:rsidR="00315985" w:rsidRPr="000A2A39">
              <w:t>andidature</w:t>
            </w:r>
            <w:r w:rsidRPr="000A2A39">
              <w:t>, conformément à l’article 12 des IC ;</w:t>
            </w:r>
            <w:bookmarkEnd w:id="137"/>
            <w:r w:rsidRPr="000A2A39">
              <w:t xml:space="preserve"> </w:t>
            </w:r>
            <w:bookmarkStart w:id="138" w:name="_Toc82587904"/>
          </w:p>
          <w:p w14:paraId="33CD324B" w14:textId="77777777" w:rsidR="00912D2C" w:rsidRPr="000A2A39" w:rsidRDefault="00912D2C" w:rsidP="00F5581F">
            <w:pPr>
              <w:tabs>
                <w:tab w:val="left" w:pos="576"/>
                <w:tab w:val="left" w:pos="1152"/>
              </w:tabs>
              <w:spacing w:after="120"/>
              <w:ind w:left="1152" w:hanging="576"/>
            </w:pPr>
            <w:r w:rsidRPr="000A2A39">
              <w:t xml:space="preserve">(b) les pièces justificatives établissant que le Candidat </w:t>
            </w:r>
            <w:r w:rsidR="00E31E1C">
              <w:t>répond au</w:t>
            </w:r>
            <w:r w:rsidR="00315985">
              <w:t>x</w:t>
            </w:r>
            <w:r w:rsidR="00E31E1C">
              <w:t xml:space="preserve"> critère</w:t>
            </w:r>
            <w:r w:rsidR="00315985">
              <w:t>s</w:t>
            </w:r>
            <w:r w:rsidR="00E31E1C">
              <w:t xml:space="preserve"> </w:t>
            </w:r>
            <w:r w:rsidR="00315985">
              <w:t>d’admissibilité à concourir</w:t>
            </w:r>
            <w:r w:rsidRPr="000A2A39">
              <w:t>, conformément aux dispositions de l’article 13 des IC ;</w:t>
            </w:r>
            <w:bookmarkEnd w:id="138"/>
            <w:r w:rsidRPr="000A2A39">
              <w:t xml:space="preserve"> </w:t>
            </w:r>
            <w:bookmarkStart w:id="139" w:name="_Toc82587905"/>
          </w:p>
          <w:p w14:paraId="33CD324C" w14:textId="77777777" w:rsidR="00912D2C" w:rsidRPr="000A2A39" w:rsidRDefault="00912D2C" w:rsidP="00F5581F">
            <w:pPr>
              <w:tabs>
                <w:tab w:val="left" w:pos="576"/>
                <w:tab w:val="left" w:pos="1152"/>
              </w:tabs>
              <w:spacing w:after="120"/>
              <w:ind w:left="1152" w:hanging="576"/>
            </w:pPr>
            <w:r w:rsidRPr="000A2A39">
              <w:t>(c) les pièces justificatives établissant que le Candidat est qualifié conformément aux dispositions de l’article 14 des IC; et</w:t>
            </w:r>
            <w:bookmarkEnd w:id="139"/>
            <w:r w:rsidRPr="000A2A39">
              <w:t xml:space="preserve"> </w:t>
            </w:r>
            <w:bookmarkStart w:id="140" w:name="_Toc82587906"/>
          </w:p>
          <w:p w14:paraId="33CD324D" w14:textId="77777777" w:rsidR="00912D2C" w:rsidRDefault="00912D2C" w:rsidP="00F26E03">
            <w:pPr>
              <w:tabs>
                <w:tab w:val="left" w:pos="576"/>
                <w:tab w:val="left" w:pos="1152"/>
              </w:tabs>
              <w:spacing w:after="200"/>
              <w:ind w:left="1152" w:hanging="576"/>
            </w:pPr>
            <w:r w:rsidRPr="000A2A39">
              <w:t xml:space="preserve">(d) tout autre document requis tel que spécifié dans les </w:t>
            </w:r>
            <w:r w:rsidRPr="00E31E1C">
              <w:rPr>
                <w:b/>
              </w:rPr>
              <w:t>DPP</w:t>
            </w:r>
            <w:r w:rsidRPr="000A2A39">
              <w:t>.</w:t>
            </w:r>
            <w:bookmarkEnd w:id="140"/>
            <w:r w:rsidRPr="000A2A39">
              <w:t xml:space="preserve"> </w:t>
            </w:r>
          </w:p>
          <w:p w14:paraId="33CD324E" w14:textId="77777777" w:rsidR="00FF7F60" w:rsidRPr="000A2A39" w:rsidRDefault="00FF7F60" w:rsidP="0026305F">
            <w:pPr>
              <w:tabs>
                <w:tab w:val="left" w:pos="576"/>
                <w:tab w:val="left" w:pos="1152"/>
              </w:tabs>
              <w:spacing w:after="200"/>
              <w:ind w:left="576" w:hanging="576"/>
            </w:pPr>
            <w:r>
              <w:t>11.2</w:t>
            </w:r>
            <w:r w:rsidRPr="000A2A39">
              <w:tab/>
              <w:t xml:space="preserve">Le </w:t>
            </w:r>
            <w:r>
              <w:t>Candidat</w:t>
            </w:r>
            <w:r w:rsidRPr="000A2A39">
              <w:t xml:space="preserve"> </w:t>
            </w:r>
            <w:r>
              <w:t>doit fournir les renseignements concernant les commissions et avantages, accordés ou qu’il est prévu d’accorder, le cas échéant, à des agents ou toute autre partie en relation avec la Candidature.</w:t>
            </w:r>
            <w:r w:rsidRPr="000A2A39">
              <w:t xml:space="preserve"> </w:t>
            </w:r>
          </w:p>
        </w:tc>
      </w:tr>
      <w:tr w:rsidR="00912D2C" w:rsidRPr="000A2A39" w14:paraId="33CD3252" w14:textId="77777777" w:rsidTr="00C93528">
        <w:tc>
          <w:tcPr>
            <w:tcW w:w="1763" w:type="dxa"/>
            <w:tcBorders>
              <w:top w:val="nil"/>
              <w:left w:val="nil"/>
              <w:bottom w:val="nil"/>
              <w:right w:val="nil"/>
            </w:tcBorders>
          </w:tcPr>
          <w:p w14:paraId="33CD3250" w14:textId="77777777" w:rsidR="00912D2C" w:rsidRPr="000A2A39" w:rsidRDefault="00912D2C" w:rsidP="00F26E03">
            <w:pPr>
              <w:pStyle w:val="Header1-Clauses"/>
              <w:rPr>
                <w:lang w:val="fr-FR"/>
              </w:rPr>
            </w:pPr>
            <w:bookmarkStart w:id="141" w:name="_Toc473868409"/>
            <w:bookmarkStart w:id="142" w:name="_Toc496952908"/>
            <w:bookmarkStart w:id="143" w:name="_Toc496968054"/>
            <w:bookmarkStart w:id="144" w:name="_Toc498339839"/>
            <w:bookmarkStart w:id="145" w:name="_Toc498848186"/>
            <w:bookmarkStart w:id="146" w:name="_Toc499021763"/>
            <w:bookmarkStart w:id="147" w:name="_Toc499023446"/>
            <w:bookmarkStart w:id="148" w:name="_Toc501529927"/>
            <w:bookmarkStart w:id="149" w:name="_Toc503874201"/>
            <w:bookmarkStart w:id="150" w:name="_Toc82587907"/>
            <w:bookmarkStart w:id="151" w:name="_Toc2628089"/>
            <w:r w:rsidRPr="000A2A39">
              <w:rPr>
                <w:lang w:val="fr-FR"/>
              </w:rPr>
              <w:t>12.</w:t>
            </w:r>
            <w:r w:rsidRPr="000A2A39">
              <w:rPr>
                <w:lang w:val="fr-FR"/>
              </w:rPr>
              <w:tab/>
              <w:t>Lettre de Candidature</w:t>
            </w:r>
            <w:bookmarkEnd w:id="141"/>
            <w:bookmarkEnd w:id="142"/>
            <w:bookmarkEnd w:id="143"/>
            <w:bookmarkEnd w:id="144"/>
            <w:bookmarkEnd w:id="145"/>
            <w:bookmarkEnd w:id="146"/>
            <w:bookmarkEnd w:id="147"/>
            <w:bookmarkEnd w:id="148"/>
            <w:bookmarkEnd w:id="149"/>
            <w:bookmarkEnd w:id="150"/>
            <w:bookmarkEnd w:id="151"/>
          </w:p>
        </w:tc>
        <w:tc>
          <w:tcPr>
            <w:tcW w:w="7867" w:type="dxa"/>
            <w:gridSpan w:val="2"/>
            <w:tcBorders>
              <w:top w:val="nil"/>
              <w:left w:val="nil"/>
              <w:bottom w:val="nil"/>
              <w:right w:val="nil"/>
            </w:tcBorders>
          </w:tcPr>
          <w:p w14:paraId="33CD3251" w14:textId="77777777" w:rsidR="00912D2C" w:rsidRPr="000A2A39" w:rsidRDefault="00912D2C" w:rsidP="00315985">
            <w:pPr>
              <w:tabs>
                <w:tab w:val="left" w:pos="576"/>
                <w:tab w:val="left" w:pos="1152"/>
              </w:tabs>
              <w:spacing w:after="200"/>
              <w:ind w:left="576" w:hanging="576"/>
            </w:pPr>
            <w:bookmarkStart w:id="152" w:name="_Toc82587908"/>
            <w:bookmarkStart w:id="153" w:name="_Toc496968055"/>
            <w:r w:rsidRPr="000A2A39">
              <w:t>12.1</w:t>
            </w:r>
            <w:r w:rsidRPr="000A2A39">
              <w:tab/>
              <w:t xml:space="preserve">Le Candidat doit préparer une </w:t>
            </w:r>
            <w:r w:rsidR="00315985">
              <w:t>L</w:t>
            </w:r>
            <w:r w:rsidR="00315985" w:rsidRPr="000A2A39">
              <w:t xml:space="preserve">ettre </w:t>
            </w:r>
            <w:r w:rsidRPr="000A2A39">
              <w:t xml:space="preserve">de </w:t>
            </w:r>
            <w:r w:rsidR="00315985">
              <w:t>C</w:t>
            </w:r>
            <w:r w:rsidR="00315985" w:rsidRPr="000A2A39">
              <w:t xml:space="preserve">andidature </w:t>
            </w:r>
            <w:r w:rsidRPr="000A2A39">
              <w:t>à l’aide du formulaire fourni dans la Section IV, Formulaires de candidature. Ce Formulaire doit être complété sans modification de son format.</w:t>
            </w:r>
            <w:bookmarkEnd w:id="152"/>
            <w:r w:rsidRPr="000A2A39">
              <w:t xml:space="preserve"> </w:t>
            </w:r>
            <w:bookmarkEnd w:id="153"/>
          </w:p>
        </w:tc>
      </w:tr>
      <w:tr w:rsidR="00912D2C" w:rsidRPr="000A2A39" w14:paraId="33CD3255" w14:textId="77777777" w:rsidTr="00C93528">
        <w:tc>
          <w:tcPr>
            <w:tcW w:w="1763" w:type="dxa"/>
            <w:tcBorders>
              <w:top w:val="nil"/>
              <w:left w:val="nil"/>
              <w:bottom w:val="nil"/>
              <w:right w:val="nil"/>
            </w:tcBorders>
          </w:tcPr>
          <w:p w14:paraId="33CD3253" w14:textId="77777777" w:rsidR="00E31E1C" w:rsidRPr="000A2A39" w:rsidRDefault="00912D2C" w:rsidP="00F5581F">
            <w:pPr>
              <w:pStyle w:val="Header1-Clauses"/>
              <w:rPr>
                <w:lang w:val="fr-FR"/>
              </w:rPr>
            </w:pPr>
            <w:bookmarkStart w:id="154" w:name="_Toc2628090"/>
            <w:r w:rsidRPr="000A2A39">
              <w:rPr>
                <w:lang w:val="fr-FR"/>
              </w:rPr>
              <w:t>13.</w:t>
            </w:r>
            <w:r w:rsidRPr="000A2A39">
              <w:rPr>
                <w:lang w:val="fr-FR"/>
              </w:rPr>
              <w:tab/>
            </w:r>
            <w:r w:rsidRPr="00E31E1C">
              <w:rPr>
                <w:lang w:val="fr-FR"/>
              </w:rPr>
              <w:t xml:space="preserve">Documents établissant </w:t>
            </w:r>
            <w:r w:rsidR="00E31E1C" w:rsidRPr="00E31E1C">
              <w:rPr>
                <w:lang w:val="fr-FR"/>
              </w:rPr>
              <w:t xml:space="preserve">que le Candidat répond au critère </w:t>
            </w:r>
            <w:r w:rsidR="00315985">
              <w:rPr>
                <w:lang w:val="fr-FR"/>
              </w:rPr>
              <w:t>d’admissibilité</w:t>
            </w:r>
            <w:bookmarkEnd w:id="154"/>
          </w:p>
        </w:tc>
        <w:tc>
          <w:tcPr>
            <w:tcW w:w="7867" w:type="dxa"/>
            <w:gridSpan w:val="2"/>
            <w:tcBorders>
              <w:top w:val="nil"/>
              <w:left w:val="nil"/>
              <w:bottom w:val="nil"/>
              <w:right w:val="nil"/>
            </w:tcBorders>
          </w:tcPr>
          <w:p w14:paraId="33CD3254" w14:textId="77777777" w:rsidR="00912D2C" w:rsidRPr="000A2A39" w:rsidRDefault="00912D2C" w:rsidP="00315985">
            <w:pPr>
              <w:tabs>
                <w:tab w:val="left" w:pos="576"/>
                <w:tab w:val="left" w:pos="1152"/>
              </w:tabs>
              <w:spacing w:after="200"/>
              <w:ind w:left="576" w:hanging="576"/>
            </w:pPr>
            <w:r w:rsidRPr="000A2A39">
              <w:t>13.1</w:t>
            </w:r>
            <w:r w:rsidRPr="000A2A39">
              <w:tab/>
              <w:t xml:space="preserve">Pour établir </w:t>
            </w:r>
            <w:r w:rsidR="00E31E1C">
              <w:t>qu’il répond au</w:t>
            </w:r>
            <w:r w:rsidR="00315985">
              <w:t>x</w:t>
            </w:r>
            <w:r w:rsidR="00E31E1C">
              <w:t xml:space="preserve"> critère</w:t>
            </w:r>
            <w:r w:rsidR="00315985">
              <w:t>s</w:t>
            </w:r>
            <w:r w:rsidR="00E31E1C">
              <w:t xml:space="preserve"> </w:t>
            </w:r>
            <w:r w:rsidR="00315985">
              <w:t>d’admissibilité</w:t>
            </w:r>
            <w:r w:rsidRPr="000A2A39">
              <w:t xml:space="preserve"> conformément aux dispositions de l’article 4 des IC, le Candidat doit compléter les déclarations relatives à l’éligibilité dans la lettre de candidature, ainsi que dans les Formulaires ELI (éligibilité) 1.1 et 1.2 qui figurent dans la Section IV, Formulaires de candidature.</w:t>
            </w:r>
          </w:p>
        </w:tc>
      </w:tr>
      <w:tr w:rsidR="00912D2C" w:rsidRPr="000A2A39" w14:paraId="33CD325C" w14:textId="77777777" w:rsidTr="00C93528">
        <w:tc>
          <w:tcPr>
            <w:tcW w:w="1763" w:type="dxa"/>
            <w:tcBorders>
              <w:top w:val="nil"/>
              <w:left w:val="nil"/>
              <w:bottom w:val="nil"/>
              <w:right w:val="nil"/>
            </w:tcBorders>
          </w:tcPr>
          <w:p w14:paraId="33CD3256" w14:textId="77777777" w:rsidR="00912D2C" w:rsidRPr="000A2A39" w:rsidRDefault="00912D2C" w:rsidP="00F26E03">
            <w:pPr>
              <w:pStyle w:val="Header1-Clauses"/>
              <w:rPr>
                <w:lang w:val="fr-FR"/>
              </w:rPr>
            </w:pPr>
            <w:bookmarkStart w:id="155" w:name="_Toc473868411"/>
            <w:bookmarkStart w:id="156" w:name="_Toc496952910"/>
            <w:bookmarkStart w:id="157" w:name="_Toc496968058"/>
            <w:bookmarkStart w:id="158" w:name="_Toc498339841"/>
            <w:bookmarkStart w:id="159" w:name="_Toc498848188"/>
            <w:bookmarkStart w:id="160" w:name="_Toc499021765"/>
            <w:bookmarkStart w:id="161" w:name="_Toc499023448"/>
            <w:bookmarkStart w:id="162" w:name="_Toc501529929"/>
            <w:bookmarkStart w:id="163" w:name="_Toc503874203"/>
            <w:bookmarkStart w:id="164" w:name="_Toc82587911"/>
            <w:bookmarkStart w:id="165" w:name="_Toc2628091"/>
            <w:r w:rsidRPr="000A2A39">
              <w:rPr>
                <w:lang w:val="fr-FR"/>
              </w:rPr>
              <w:t>14.</w:t>
            </w:r>
            <w:r w:rsidRPr="000A2A39">
              <w:rPr>
                <w:lang w:val="fr-FR"/>
              </w:rPr>
              <w:tab/>
              <w:t>Documents établissant les qualifications du Candidat</w:t>
            </w:r>
            <w:bookmarkEnd w:id="155"/>
            <w:bookmarkEnd w:id="156"/>
            <w:bookmarkEnd w:id="157"/>
            <w:bookmarkEnd w:id="158"/>
            <w:bookmarkEnd w:id="159"/>
            <w:bookmarkEnd w:id="160"/>
            <w:bookmarkEnd w:id="161"/>
            <w:bookmarkEnd w:id="162"/>
            <w:bookmarkEnd w:id="163"/>
            <w:bookmarkEnd w:id="164"/>
            <w:bookmarkEnd w:id="165"/>
          </w:p>
        </w:tc>
        <w:tc>
          <w:tcPr>
            <w:tcW w:w="7867" w:type="dxa"/>
            <w:gridSpan w:val="2"/>
            <w:tcBorders>
              <w:top w:val="nil"/>
              <w:left w:val="nil"/>
              <w:bottom w:val="nil"/>
              <w:right w:val="nil"/>
            </w:tcBorders>
          </w:tcPr>
          <w:p w14:paraId="33CD3257" w14:textId="77777777" w:rsidR="00912D2C" w:rsidRDefault="00912D2C" w:rsidP="000E5648">
            <w:pPr>
              <w:tabs>
                <w:tab w:val="left" w:pos="532"/>
              </w:tabs>
              <w:spacing w:after="200"/>
              <w:ind w:left="544" w:hanging="540"/>
            </w:pPr>
            <w:bookmarkStart w:id="166" w:name="_Toc496968059"/>
            <w:bookmarkStart w:id="167" w:name="_Toc82587912"/>
            <w:r w:rsidRPr="000A2A39">
              <w:t>14.1</w:t>
            </w:r>
            <w:r w:rsidR="00DD0776">
              <w:tab/>
            </w:r>
            <w:r w:rsidR="00F5581F">
              <w:t>Afin d’</w:t>
            </w:r>
            <w:r w:rsidRPr="000A2A39">
              <w:t>établir qu’il a les qualifications nécessaires pour exécuter le(s) marché(s) en conformité avec la Section III, Critères et conditions de qualification, le Candidat doit fournir tous les renseignements demandés à la Section IV, Formulaires de candidature</w:t>
            </w:r>
            <w:bookmarkEnd w:id="166"/>
            <w:bookmarkEnd w:id="167"/>
            <w:r w:rsidRPr="000A2A39">
              <w:t>.</w:t>
            </w:r>
          </w:p>
          <w:p w14:paraId="33CD3258" w14:textId="77777777" w:rsidR="00217202" w:rsidRDefault="00217202" w:rsidP="000E5648">
            <w:pPr>
              <w:tabs>
                <w:tab w:val="left" w:pos="532"/>
              </w:tabs>
              <w:spacing w:after="200"/>
              <w:ind w:left="544" w:hanging="540"/>
            </w:pPr>
            <w:r>
              <w:t>14.2</w:t>
            </w:r>
            <w:r w:rsidR="00DD0776">
              <w:tab/>
            </w:r>
            <w:r>
              <w:t xml:space="preserve">Lorsque le Candidat doit fournir un montant monétaire dans un formulaire de candidature, il doit l’indiquer en équivalent </w:t>
            </w:r>
            <w:r w:rsidR="007A0314">
              <w:t>$EU</w:t>
            </w:r>
            <w:r>
              <w:t xml:space="preserve"> en utilisant le taux de change déterminé de la manière suivante :</w:t>
            </w:r>
          </w:p>
          <w:p w14:paraId="33CD3259" w14:textId="77777777" w:rsidR="00217202" w:rsidRDefault="00217202" w:rsidP="0038009F">
            <w:pPr>
              <w:pStyle w:val="ListParagraph"/>
              <w:keepNext/>
              <w:keepLines/>
              <w:numPr>
                <w:ilvl w:val="0"/>
                <w:numId w:val="24"/>
              </w:numPr>
              <w:tabs>
                <w:tab w:val="left" w:pos="892"/>
              </w:tabs>
              <w:suppressAutoHyphens w:val="0"/>
              <w:overflowPunct/>
              <w:autoSpaceDE/>
              <w:autoSpaceDN/>
              <w:adjustRightInd/>
              <w:spacing w:after="120"/>
              <w:ind w:left="1080" w:hanging="533"/>
              <w:textAlignment w:val="auto"/>
              <w:outlineLvl w:val="2"/>
            </w:pPr>
            <w:r>
              <w:t>Pour le chiffre d’affaires et autres données financières annuels requis, le taux de change applicable sera celui du dernier jour de l’année calendaire en question.</w:t>
            </w:r>
          </w:p>
          <w:p w14:paraId="33CD325A" w14:textId="77777777" w:rsidR="00217202" w:rsidRDefault="00217202" w:rsidP="0038009F">
            <w:pPr>
              <w:pStyle w:val="ListParagraph"/>
              <w:keepNext/>
              <w:keepLines/>
              <w:numPr>
                <w:ilvl w:val="0"/>
                <w:numId w:val="24"/>
              </w:numPr>
              <w:tabs>
                <w:tab w:val="left" w:pos="892"/>
              </w:tabs>
              <w:suppressAutoHyphens w:val="0"/>
              <w:overflowPunct/>
              <w:autoSpaceDE/>
              <w:autoSpaceDN/>
              <w:adjustRightInd/>
              <w:spacing w:after="120"/>
              <w:ind w:left="1080" w:hanging="533"/>
              <w:textAlignment w:val="auto"/>
              <w:outlineLvl w:val="2"/>
            </w:pPr>
            <w:r>
              <w:t>Pour le montant d’un marché, le taux de change sera celui de la date de signature du marché en question.</w:t>
            </w:r>
          </w:p>
          <w:p w14:paraId="33CD325B" w14:textId="77777777" w:rsidR="00217202" w:rsidRPr="000A2A39" w:rsidRDefault="00217202" w:rsidP="0038009F">
            <w:pPr>
              <w:pStyle w:val="ListParagraph"/>
              <w:keepNext/>
              <w:keepLines/>
              <w:numPr>
                <w:ilvl w:val="0"/>
                <w:numId w:val="24"/>
              </w:numPr>
              <w:tabs>
                <w:tab w:val="left" w:pos="892"/>
              </w:tabs>
              <w:suppressAutoHyphens w:val="0"/>
              <w:overflowPunct/>
              <w:autoSpaceDE/>
              <w:autoSpaceDN/>
              <w:adjustRightInd/>
              <w:spacing w:after="120"/>
              <w:ind w:left="1080" w:hanging="533"/>
              <w:textAlignment w:val="auto"/>
              <w:outlineLvl w:val="2"/>
            </w:pPr>
            <w:r>
              <w:t xml:space="preserve">Les taux de change seront ceux provenant de la source identifiée </w:t>
            </w:r>
            <w:r w:rsidR="002F78D4">
              <w:t xml:space="preserve">dans les </w:t>
            </w:r>
            <w:r w:rsidR="002F78D4" w:rsidRPr="002F78D4">
              <w:rPr>
                <w:b/>
              </w:rPr>
              <w:t>DPP</w:t>
            </w:r>
            <w:r>
              <w:t xml:space="preserve">. Le Maître de l’Ouvrage aura la latitude de corriger toute erreur commise dans la détermination du taux de change dans </w:t>
            </w:r>
            <w:r w:rsidR="002F78D4">
              <w:t>le dossier de candidature</w:t>
            </w:r>
            <w:r>
              <w:t>.</w:t>
            </w:r>
          </w:p>
        </w:tc>
      </w:tr>
      <w:tr w:rsidR="00912D2C" w:rsidRPr="000A2A39" w14:paraId="33CD3261" w14:textId="77777777" w:rsidTr="00C93528">
        <w:trPr>
          <w:cantSplit/>
        </w:trPr>
        <w:tc>
          <w:tcPr>
            <w:tcW w:w="1763" w:type="dxa"/>
            <w:tcBorders>
              <w:top w:val="nil"/>
              <w:left w:val="nil"/>
              <w:bottom w:val="nil"/>
              <w:right w:val="nil"/>
            </w:tcBorders>
          </w:tcPr>
          <w:p w14:paraId="33CD325D" w14:textId="77777777" w:rsidR="00912D2C" w:rsidRPr="000A2A39" w:rsidRDefault="00912D2C" w:rsidP="00F26E03">
            <w:pPr>
              <w:pStyle w:val="Header1-Clauses"/>
              <w:rPr>
                <w:lang w:val="fr-FR"/>
              </w:rPr>
            </w:pPr>
            <w:bookmarkStart w:id="168" w:name="_Toc498339842"/>
            <w:bookmarkStart w:id="169" w:name="_Toc498848189"/>
            <w:bookmarkStart w:id="170" w:name="_Toc499021766"/>
            <w:bookmarkStart w:id="171" w:name="_Toc499023449"/>
            <w:bookmarkStart w:id="172" w:name="_Toc501529930"/>
            <w:bookmarkStart w:id="173" w:name="_Toc503874204"/>
            <w:bookmarkStart w:id="174" w:name="_Toc82587913"/>
            <w:bookmarkStart w:id="175" w:name="_Toc2628092"/>
            <w:bookmarkStart w:id="176" w:name="_Toc473868412"/>
            <w:bookmarkStart w:id="177" w:name="_Toc496952911"/>
            <w:bookmarkStart w:id="178" w:name="_Toc496968060"/>
            <w:r w:rsidRPr="000A2A39">
              <w:rPr>
                <w:lang w:val="fr-FR"/>
              </w:rPr>
              <w:t>15.</w:t>
            </w:r>
            <w:r w:rsidRPr="000A2A39">
              <w:rPr>
                <w:lang w:val="fr-FR"/>
              </w:rPr>
              <w:tab/>
              <w:t>Signature du dossier de candidature et nombre d’exemplaires</w:t>
            </w:r>
            <w:bookmarkEnd w:id="168"/>
            <w:bookmarkEnd w:id="169"/>
            <w:bookmarkEnd w:id="170"/>
            <w:bookmarkEnd w:id="171"/>
            <w:bookmarkEnd w:id="172"/>
            <w:bookmarkEnd w:id="173"/>
            <w:bookmarkEnd w:id="174"/>
            <w:bookmarkEnd w:id="175"/>
            <w:r w:rsidRPr="000A2A39">
              <w:rPr>
                <w:lang w:val="fr-FR"/>
              </w:rPr>
              <w:t xml:space="preserve"> </w:t>
            </w:r>
            <w:bookmarkEnd w:id="176"/>
            <w:bookmarkEnd w:id="177"/>
            <w:bookmarkEnd w:id="178"/>
          </w:p>
          <w:p w14:paraId="33CD325E" w14:textId="77777777" w:rsidR="00912D2C" w:rsidRPr="000A2A39" w:rsidRDefault="00912D2C" w:rsidP="00B9039E">
            <w:pPr>
              <w:spacing w:after="200"/>
            </w:pPr>
          </w:p>
        </w:tc>
        <w:tc>
          <w:tcPr>
            <w:tcW w:w="7867" w:type="dxa"/>
            <w:gridSpan w:val="2"/>
            <w:tcBorders>
              <w:top w:val="nil"/>
              <w:left w:val="nil"/>
              <w:bottom w:val="nil"/>
              <w:right w:val="nil"/>
            </w:tcBorders>
          </w:tcPr>
          <w:p w14:paraId="33CD325F" w14:textId="77777777" w:rsidR="00912D2C" w:rsidRPr="000A2A39" w:rsidRDefault="00912D2C" w:rsidP="000E5648">
            <w:pPr>
              <w:tabs>
                <w:tab w:val="left" w:pos="532"/>
              </w:tabs>
              <w:spacing w:after="200"/>
              <w:ind w:left="544" w:hanging="540"/>
            </w:pPr>
            <w:bookmarkStart w:id="179" w:name="_Toc82587914"/>
            <w:bookmarkStart w:id="180" w:name="_Toc496968061"/>
            <w:r w:rsidRPr="000A2A39">
              <w:t>15</w:t>
            </w:r>
            <w:r w:rsidR="00E31E1C">
              <w:t>.</w:t>
            </w:r>
            <w:r w:rsidRPr="000A2A39">
              <w:t>1</w:t>
            </w:r>
            <w:r w:rsidRPr="000A2A39">
              <w:tab/>
              <w:t>Le Candidat doit préparer un original des documents constituant la candidature tels que décrits dans l’article 11 des IC et mentionner clairement sur l’original « ORIGINAL ». L’original du dossier de candidature doit être dactylographié ou écrit à l’encre indélébile et doit être signé par une personne dûment autorisée à signer au nom du Candidat.</w:t>
            </w:r>
            <w:bookmarkEnd w:id="179"/>
            <w:r w:rsidRPr="000A2A39">
              <w:t xml:space="preserve"> </w:t>
            </w:r>
            <w:r w:rsidR="002F78D4">
              <w:t>Le dossier de candidature soumis</w:t>
            </w:r>
            <w:r w:rsidR="002F78D4" w:rsidRPr="00E21797">
              <w:t xml:space="preserve"> par </w:t>
            </w:r>
            <w:r w:rsidR="002F78D4">
              <w:t>un GE</w:t>
            </w:r>
            <w:r w:rsidR="002F78D4" w:rsidRPr="00E21797">
              <w:t xml:space="preserve"> d</w:t>
            </w:r>
            <w:r w:rsidR="00BF73A9">
              <w:t>oi</w:t>
            </w:r>
            <w:r w:rsidR="002F78D4" w:rsidRPr="00E21797">
              <w:t>t</w:t>
            </w:r>
            <w:r w:rsidR="002F78D4">
              <w:t xml:space="preserve"> être signé</w:t>
            </w:r>
            <w:r w:rsidR="002F78D4" w:rsidRPr="00E21797">
              <w:t xml:space="preserve"> </w:t>
            </w:r>
            <w:r w:rsidR="002F78D4">
              <w:t xml:space="preserve">au nom du GE par un représentant habilité </w:t>
            </w:r>
            <w:r w:rsidR="002F78D4" w:rsidRPr="00E21797">
              <w:t xml:space="preserve">à engager tous les membres du </w:t>
            </w:r>
            <w:r w:rsidR="00F5581F">
              <w:t>GE</w:t>
            </w:r>
            <w:r w:rsidR="002F78D4" w:rsidRPr="00E21797">
              <w:t xml:space="preserve"> et inclure le pouvoir du mandataire du </w:t>
            </w:r>
            <w:r w:rsidR="00F5581F">
              <w:t>GE</w:t>
            </w:r>
            <w:r w:rsidR="002F78D4" w:rsidRPr="00E21797">
              <w:t xml:space="preserve"> </w:t>
            </w:r>
            <w:r w:rsidR="002F78D4">
              <w:t>signé par les personnes habilitées à signer au nom d</w:t>
            </w:r>
            <w:r w:rsidR="00F5581F">
              <w:t>e chacun des membres d</w:t>
            </w:r>
            <w:r w:rsidR="002F78D4">
              <w:t xml:space="preserve">u </w:t>
            </w:r>
            <w:r w:rsidR="00F5581F">
              <w:t>GE</w:t>
            </w:r>
            <w:r w:rsidR="00BF73A9">
              <w:t>.</w:t>
            </w:r>
          </w:p>
          <w:p w14:paraId="33CD3260" w14:textId="77777777" w:rsidR="00912D2C" w:rsidRPr="000A2A39" w:rsidRDefault="00912D2C" w:rsidP="000E5648">
            <w:pPr>
              <w:tabs>
                <w:tab w:val="left" w:pos="532"/>
              </w:tabs>
              <w:spacing w:after="200"/>
              <w:ind w:left="544" w:hanging="540"/>
            </w:pPr>
            <w:bookmarkStart w:id="181" w:name="_Toc82587915"/>
            <w:r w:rsidRPr="000A2A39">
              <w:t>15.2</w:t>
            </w:r>
            <w:r w:rsidRPr="000A2A39">
              <w:tab/>
              <w:t xml:space="preserve">Le Candidat doit soumettre le nombre de copies du dossier de candidature original signé spécifié dans les </w:t>
            </w:r>
            <w:r w:rsidRPr="00E31E1C">
              <w:rPr>
                <w:b/>
              </w:rPr>
              <w:t>DPP</w:t>
            </w:r>
            <w:r w:rsidRPr="000A2A39">
              <w:t xml:space="preserve"> et les marquer clairement « COPIE ». En cas de différence entre l’original et les copies, l’original fera foi.</w:t>
            </w:r>
            <w:bookmarkEnd w:id="181"/>
            <w:r w:rsidRPr="000A2A39">
              <w:t xml:space="preserve"> </w:t>
            </w:r>
            <w:bookmarkEnd w:id="180"/>
          </w:p>
        </w:tc>
      </w:tr>
      <w:tr w:rsidR="00912D2C" w:rsidRPr="000A2A39" w14:paraId="33CD3263" w14:textId="77777777">
        <w:trPr>
          <w:cantSplit/>
        </w:trPr>
        <w:tc>
          <w:tcPr>
            <w:tcW w:w="9630" w:type="dxa"/>
            <w:gridSpan w:val="3"/>
            <w:tcBorders>
              <w:top w:val="nil"/>
              <w:left w:val="nil"/>
              <w:bottom w:val="nil"/>
              <w:right w:val="nil"/>
            </w:tcBorders>
          </w:tcPr>
          <w:p w14:paraId="33CD3262" w14:textId="77777777" w:rsidR="00912D2C" w:rsidRPr="000A2A39" w:rsidRDefault="00912D2C" w:rsidP="00E31E1C">
            <w:pPr>
              <w:pStyle w:val="Section1Header1"/>
              <w:spacing w:after="100" w:afterAutospacing="1"/>
            </w:pPr>
            <w:bookmarkStart w:id="182" w:name="_Toc473868413"/>
            <w:bookmarkStart w:id="183" w:name="_Toc503874205"/>
            <w:bookmarkStart w:id="184" w:name="_Toc2628093"/>
            <w:r w:rsidRPr="000A2A39">
              <w:t>D.</w:t>
            </w:r>
            <w:r w:rsidRPr="000A2A39">
              <w:tab/>
              <w:t>Dépôt des dossiers de candidature</w:t>
            </w:r>
            <w:bookmarkEnd w:id="182"/>
            <w:bookmarkEnd w:id="183"/>
            <w:bookmarkEnd w:id="184"/>
          </w:p>
        </w:tc>
      </w:tr>
      <w:tr w:rsidR="00912D2C" w:rsidRPr="000A2A39" w14:paraId="33CD326A" w14:textId="77777777" w:rsidTr="00E17E62">
        <w:trPr>
          <w:trHeight w:val="356"/>
        </w:trPr>
        <w:tc>
          <w:tcPr>
            <w:tcW w:w="2250" w:type="dxa"/>
            <w:gridSpan w:val="2"/>
            <w:tcBorders>
              <w:top w:val="nil"/>
              <w:left w:val="nil"/>
              <w:bottom w:val="nil"/>
              <w:right w:val="nil"/>
            </w:tcBorders>
          </w:tcPr>
          <w:p w14:paraId="33CD3264" w14:textId="77777777" w:rsidR="00912D2C" w:rsidRPr="000A2A39" w:rsidRDefault="00912D2C" w:rsidP="00F26E03">
            <w:pPr>
              <w:pStyle w:val="Header1-Clauses"/>
              <w:rPr>
                <w:lang w:val="fr-FR"/>
              </w:rPr>
            </w:pPr>
            <w:bookmarkStart w:id="185" w:name="_Toc473868414"/>
            <w:bookmarkStart w:id="186" w:name="_Toc496952912"/>
            <w:bookmarkStart w:id="187" w:name="_Toc496968063"/>
            <w:bookmarkStart w:id="188" w:name="_Toc498339843"/>
            <w:bookmarkStart w:id="189" w:name="_Toc498848190"/>
            <w:bookmarkStart w:id="190" w:name="_Toc499021767"/>
            <w:bookmarkStart w:id="191" w:name="_Toc499023450"/>
            <w:bookmarkStart w:id="192" w:name="_Toc501529931"/>
            <w:bookmarkStart w:id="193" w:name="_Toc503874206"/>
            <w:bookmarkStart w:id="194" w:name="_Toc82587916"/>
            <w:bookmarkStart w:id="195" w:name="_Toc2628094"/>
            <w:r w:rsidRPr="000A2A39">
              <w:rPr>
                <w:lang w:val="fr-FR"/>
              </w:rPr>
              <w:t>16.</w:t>
            </w:r>
            <w:r w:rsidRPr="000A2A39">
              <w:rPr>
                <w:lang w:val="fr-FR"/>
              </w:rPr>
              <w:tab/>
              <w:t xml:space="preserve">Cachetage et </w:t>
            </w:r>
            <w:r w:rsidR="00BF73A9">
              <w:rPr>
                <w:lang w:val="fr-FR"/>
              </w:rPr>
              <w:t>m</w:t>
            </w:r>
            <w:r w:rsidR="00BF73A9" w:rsidRPr="000A2A39">
              <w:rPr>
                <w:lang w:val="fr-FR"/>
              </w:rPr>
              <w:t xml:space="preserve">arquage </w:t>
            </w:r>
            <w:r w:rsidRPr="000A2A39">
              <w:rPr>
                <w:lang w:val="fr-FR"/>
              </w:rPr>
              <w:t>des dossiers de candidature</w:t>
            </w:r>
            <w:bookmarkEnd w:id="185"/>
            <w:bookmarkEnd w:id="186"/>
            <w:bookmarkEnd w:id="187"/>
            <w:bookmarkEnd w:id="188"/>
            <w:bookmarkEnd w:id="189"/>
            <w:bookmarkEnd w:id="190"/>
            <w:bookmarkEnd w:id="191"/>
            <w:bookmarkEnd w:id="192"/>
            <w:bookmarkEnd w:id="193"/>
            <w:bookmarkEnd w:id="194"/>
            <w:bookmarkEnd w:id="195"/>
          </w:p>
          <w:p w14:paraId="33CD3265" w14:textId="77777777" w:rsidR="00912D2C" w:rsidRPr="000A2A39" w:rsidRDefault="00912D2C" w:rsidP="00B9039E">
            <w:pPr>
              <w:spacing w:after="200"/>
              <w:ind w:left="360" w:hanging="72"/>
              <w:jc w:val="center"/>
            </w:pPr>
          </w:p>
        </w:tc>
        <w:tc>
          <w:tcPr>
            <w:tcW w:w="7380" w:type="dxa"/>
            <w:tcBorders>
              <w:top w:val="nil"/>
              <w:left w:val="nil"/>
              <w:bottom w:val="nil"/>
              <w:right w:val="nil"/>
            </w:tcBorders>
          </w:tcPr>
          <w:p w14:paraId="33CD3266" w14:textId="77777777" w:rsidR="00912D2C" w:rsidRPr="000A2A39" w:rsidRDefault="00912D2C" w:rsidP="000E5648">
            <w:pPr>
              <w:tabs>
                <w:tab w:val="left" w:pos="612"/>
              </w:tabs>
              <w:spacing w:after="200"/>
              <w:ind w:left="612" w:hanging="540"/>
            </w:pPr>
            <w:bookmarkStart w:id="196" w:name="_Toc82587917"/>
            <w:bookmarkStart w:id="197" w:name="_Toc496968064"/>
            <w:r w:rsidRPr="000A2A39">
              <w:t>16.1</w:t>
            </w:r>
            <w:r w:rsidRPr="000A2A39">
              <w:tab/>
              <w:t>Le Candidat doit placer l’original et les copies du dossier de candidature dans une enveloppe cachetée qui devra :</w:t>
            </w:r>
            <w:bookmarkEnd w:id="196"/>
            <w:r w:rsidRPr="000A2A39">
              <w:t xml:space="preserve"> </w:t>
            </w:r>
            <w:bookmarkEnd w:id="197"/>
          </w:p>
          <w:p w14:paraId="33CD3267" w14:textId="77777777" w:rsidR="00912D2C" w:rsidRPr="000A2A39" w:rsidRDefault="00912D2C" w:rsidP="00AF470D">
            <w:pPr>
              <w:pStyle w:val="Heading3"/>
              <w:keepNext/>
              <w:keepLines/>
              <w:numPr>
                <w:ilvl w:val="2"/>
                <w:numId w:val="0"/>
              </w:numPr>
              <w:tabs>
                <w:tab w:val="clear" w:pos="864"/>
                <w:tab w:val="left" w:pos="1062"/>
              </w:tabs>
              <w:overflowPunct/>
              <w:autoSpaceDE/>
              <w:autoSpaceDN/>
              <w:adjustRightInd/>
              <w:spacing w:after="120"/>
              <w:ind w:left="1080" w:hanging="533"/>
              <w:textAlignment w:val="auto"/>
              <w:rPr>
                <w:lang w:val="fr-FR"/>
              </w:rPr>
            </w:pPr>
            <w:bookmarkStart w:id="198" w:name="_Toc82587918"/>
            <w:r w:rsidRPr="000A2A39">
              <w:rPr>
                <w:lang w:val="fr-FR"/>
              </w:rPr>
              <w:t>(a)</w:t>
            </w:r>
            <w:r w:rsidR="00AF470D">
              <w:rPr>
                <w:lang w:val="fr-FR"/>
              </w:rPr>
              <w:tab/>
            </w:r>
            <w:r w:rsidRPr="000A2A39">
              <w:rPr>
                <w:lang w:val="fr-FR"/>
              </w:rPr>
              <w:t>porter le nom et l’adresse du Candidat ;</w:t>
            </w:r>
            <w:bookmarkEnd w:id="198"/>
            <w:r w:rsidRPr="000A2A39">
              <w:rPr>
                <w:lang w:val="fr-FR"/>
              </w:rPr>
              <w:t xml:space="preserve"> </w:t>
            </w:r>
          </w:p>
          <w:p w14:paraId="33CD3268" w14:textId="77777777" w:rsidR="00912D2C" w:rsidRPr="000A2A39" w:rsidRDefault="00912D2C" w:rsidP="00AF470D">
            <w:pPr>
              <w:pStyle w:val="Heading3"/>
              <w:keepNext/>
              <w:keepLines/>
              <w:numPr>
                <w:ilvl w:val="2"/>
                <w:numId w:val="0"/>
              </w:numPr>
              <w:tabs>
                <w:tab w:val="clear" w:pos="864"/>
                <w:tab w:val="left" w:pos="1062"/>
              </w:tabs>
              <w:overflowPunct/>
              <w:autoSpaceDE/>
              <w:autoSpaceDN/>
              <w:adjustRightInd/>
              <w:spacing w:after="120"/>
              <w:ind w:left="1080" w:hanging="533"/>
              <w:textAlignment w:val="auto"/>
              <w:rPr>
                <w:lang w:val="fr-FR"/>
              </w:rPr>
            </w:pPr>
            <w:bookmarkStart w:id="199" w:name="_Toc82587919"/>
            <w:r w:rsidRPr="000A2A39">
              <w:rPr>
                <w:lang w:val="fr-FR"/>
              </w:rPr>
              <w:t>(b)</w:t>
            </w:r>
            <w:r w:rsidR="00AF470D">
              <w:rPr>
                <w:lang w:val="fr-FR"/>
              </w:rPr>
              <w:tab/>
            </w:r>
            <w:r w:rsidRPr="000A2A39">
              <w:rPr>
                <w:lang w:val="fr-FR"/>
              </w:rPr>
              <w:t xml:space="preserve">être adressée </w:t>
            </w:r>
            <w:r w:rsidR="003C7D4A">
              <w:rPr>
                <w:lang w:val="fr-FR"/>
              </w:rPr>
              <w:t xml:space="preserve">au </w:t>
            </w:r>
            <w:r w:rsidR="001512D4">
              <w:rPr>
                <w:lang w:val="fr-FR"/>
              </w:rPr>
              <w:t>Maître de l’Ouvrage</w:t>
            </w:r>
            <w:r w:rsidRPr="000A2A39">
              <w:rPr>
                <w:lang w:val="fr-FR"/>
              </w:rPr>
              <w:t>, conformément aux dispositions de l’article 17.1 des IC, et</w:t>
            </w:r>
            <w:bookmarkEnd w:id="199"/>
            <w:r w:rsidRPr="000A2A39">
              <w:rPr>
                <w:lang w:val="fr-FR"/>
              </w:rPr>
              <w:t xml:space="preserve"> </w:t>
            </w:r>
          </w:p>
          <w:p w14:paraId="33CD3269" w14:textId="77777777" w:rsidR="00912D2C" w:rsidRPr="000A2A39" w:rsidRDefault="00912D2C" w:rsidP="00AF470D">
            <w:pPr>
              <w:pStyle w:val="Heading3"/>
              <w:keepNext/>
              <w:keepLines/>
              <w:numPr>
                <w:ilvl w:val="2"/>
                <w:numId w:val="0"/>
              </w:numPr>
              <w:tabs>
                <w:tab w:val="clear" w:pos="864"/>
                <w:tab w:val="left" w:pos="1062"/>
              </w:tabs>
              <w:overflowPunct/>
              <w:autoSpaceDE/>
              <w:autoSpaceDN/>
              <w:adjustRightInd/>
              <w:spacing w:after="120"/>
              <w:ind w:left="1080" w:hanging="533"/>
              <w:textAlignment w:val="auto"/>
              <w:rPr>
                <w:i/>
                <w:lang w:val="fr-FR"/>
              </w:rPr>
            </w:pPr>
            <w:bookmarkStart w:id="200" w:name="_Toc82587920"/>
            <w:r w:rsidRPr="000A2A39">
              <w:rPr>
                <w:lang w:val="fr-FR"/>
              </w:rPr>
              <w:t>(c)</w:t>
            </w:r>
            <w:r w:rsidR="00AF470D">
              <w:rPr>
                <w:lang w:val="fr-FR"/>
              </w:rPr>
              <w:tab/>
            </w:r>
            <w:r w:rsidRPr="000A2A39">
              <w:rPr>
                <w:lang w:val="fr-FR"/>
              </w:rPr>
              <w:t xml:space="preserve">porter le nom précis du processus de </w:t>
            </w:r>
            <w:r w:rsidR="00994049">
              <w:rPr>
                <w:lang w:val="fr-FR"/>
              </w:rPr>
              <w:t>pré-qualifi</w:t>
            </w:r>
            <w:r w:rsidRPr="000A2A39">
              <w:rPr>
                <w:lang w:val="fr-FR"/>
              </w:rPr>
              <w:t>cation concerné, conformément aux dispositions de l’article 1.1 des DPP.</w:t>
            </w:r>
            <w:bookmarkEnd w:id="200"/>
            <w:r w:rsidRPr="000A2A39">
              <w:rPr>
                <w:lang w:val="fr-FR"/>
              </w:rPr>
              <w:t xml:space="preserve"> </w:t>
            </w:r>
          </w:p>
        </w:tc>
      </w:tr>
      <w:tr w:rsidR="00912D2C" w:rsidRPr="000A2A39" w14:paraId="33CD326D" w14:textId="77777777">
        <w:trPr>
          <w:trHeight w:val="846"/>
        </w:trPr>
        <w:tc>
          <w:tcPr>
            <w:tcW w:w="2250" w:type="dxa"/>
            <w:gridSpan w:val="2"/>
            <w:tcBorders>
              <w:top w:val="nil"/>
              <w:left w:val="nil"/>
              <w:bottom w:val="nil"/>
              <w:right w:val="nil"/>
            </w:tcBorders>
          </w:tcPr>
          <w:p w14:paraId="33CD326B" w14:textId="77777777" w:rsidR="00912D2C" w:rsidRPr="000A2A39" w:rsidRDefault="00912D2C" w:rsidP="00F26E03">
            <w:pPr>
              <w:pStyle w:val="Header1-Clauses"/>
              <w:rPr>
                <w:lang w:val="fr-FR"/>
              </w:rPr>
            </w:pPr>
          </w:p>
        </w:tc>
        <w:tc>
          <w:tcPr>
            <w:tcW w:w="7380" w:type="dxa"/>
            <w:tcBorders>
              <w:top w:val="nil"/>
              <w:left w:val="nil"/>
              <w:bottom w:val="nil"/>
              <w:right w:val="nil"/>
            </w:tcBorders>
          </w:tcPr>
          <w:p w14:paraId="33CD326C" w14:textId="77777777" w:rsidR="00912D2C" w:rsidRPr="000A2A39" w:rsidRDefault="00912D2C" w:rsidP="00F26E03">
            <w:pPr>
              <w:spacing w:after="200"/>
              <w:ind w:left="544" w:hanging="540"/>
            </w:pPr>
            <w:bookmarkStart w:id="201" w:name="_Toc496968065"/>
            <w:bookmarkStart w:id="202" w:name="_Toc82587921"/>
            <w:r w:rsidRPr="000A2A39">
              <w:t>16.2</w:t>
            </w:r>
            <w:r w:rsidRPr="000A2A39">
              <w:tab/>
            </w:r>
            <w:r w:rsidR="003C7D4A">
              <w:t xml:space="preserve">Le </w:t>
            </w:r>
            <w:r w:rsidR="001512D4">
              <w:t>Maître de l’Ouvrage</w:t>
            </w:r>
            <w:r w:rsidRPr="000A2A39">
              <w:t xml:space="preserve"> ne sera pas responsable si un dossier de candidature qui n’est pas identifié tel que demandé </w:t>
            </w:r>
            <w:r w:rsidR="00AC1BBA">
              <w:t xml:space="preserve">ci-dessus </w:t>
            </w:r>
            <w:r w:rsidRPr="000A2A39">
              <w:t>n’a pas été traité comme prévu.</w:t>
            </w:r>
            <w:bookmarkEnd w:id="201"/>
            <w:bookmarkEnd w:id="202"/>
          </w:p>
        </w:tc>
      </w:tr>
      <w:tr w:rsidR="00912D2C" w:rsidRPr="000A2A39" w14:paraId="33CD3272" w14:textId="77777777">
        <w:trPr>
          <w:trHeight w:val="846"/>
        </w:trPr>
        <w:tc>
          <w:tcPr>
            <w:tcW w:w="2250" w:type="dxa"/>
            <w:gridSpan w:val="2"/>
            <w:tcBorders>
              <w:top w:val="nil"/>
              <w:left w:val="nil"/>
              <w:bottom w:val="nil"/>
              <w:right w:val="nil"/>
            </w:tcBorders>
          </w:tcPr>
          <w:p w14:paraId="33CD326E" w14:textId="77777777" w:rsidR="00912D2C" w:rsidRPr="000A2A39" w:rsidRDefault="00912D2C" w:rsidP="00F26E03">
            <w:pPr>
              <w:pStyle w:val="Header1-Clauses"/>
              <w:rPr>
                <w:lang w:val="fr-FR"/>
              </w:rPr>
            </w:pPr>
            <w:bookmarkStart w:id="203" w:name="_Toc473868415"/>
            <w:bookmarkStart w:id="204" w:name="_Toc496952913"/>
            <w:bookmarkStart w:id="205" w:name="_Toc496968066"/>
            <w:bookmarkStart w:id="206" w:name="_Toc498339844"/>
            <w:bookmarkStart w:id="207" w:name="_Toc498848191"/>
            <w:bookmarkStart w:id="208" w:name="_Toc499021768"/>
            <w:bookmarkStart w:id="209" w:name="_Toc499023451"/>
            <w:bookmarkStart w:id="210" w:name="_Toc501529932"/>
            <w:bookmarkStart w:id="211" w:name="_Toc503874207"/>
            <w:bookmarkStart w:id="212" w:name="_Toc82587922"/>
            <w:bookmarkStart w:id="213" w:name="_Toc2628095"/>
            <w:r w:rsidRPr="000A2A39">
              <w:rPr>
                <w:lang w:val="fr-FR"/>
              </w:rPr>
              <w:t>17.</w:t>
            </w:r>
            <w:r w:rsidRPr="000A2A39">
              <w:rPr>
                <w:lang w:val="fr-FR"/>
              </w:rPr>
              <w:tab/>
              <w:t>Date limite de dépôt des dossiers de candidature</w:t>
            </w:r>
            <w:bookmarkEnd w:id="203"/>
            <w:bookmarkEnd w:id="204"/>
            <w:bookmarkEnd w:id="205"/>
            <w:bookmarkEnd w:id="206"/>
            <w:bookmarkEnd w:id="207"/>
            <w:bookmarkEnd w:id="208"/>
            <w:bookmarkEnd w:id="209"/>
            <w:bookmarkEnd w:id="210"/>
            <w:bookmarkEnd w:id="211"/>
            <w:bookmarkEnd w:id="212"/>
            <w:bookmarkEnd w:id="213"/>
          </w:p>
          <w:p w14:paraId="33CD326F" w14:textId="77777777" w:rsidR="00912D2C" w:rsidRPr="000A2A39" w:rsidRDefault="00912D2C" w:rsidP="00B9039E">
            <w:pPr>
              <w:spacing w:after="200"/>
            </w:pPr>
          </w:p>
        </w:tc>
        <w:tc>
          <w:tcPr>
            <w:tcW w:w="7380" w:type="dxa"/>
            <w:tcBorders>
              <w:top w:val="nil"/>
              <w:left w:val="nil"/>
              <w:bottom w:val="nil"/>
              <w:right w:val="nil"/>
            </w:tcBorders>
          </w:tcPr>
          <w:p w14:paraId="33CD3270" w14:textId="77777777" w:rsidR="00912D2C" w:rsidRPr="000A2A39" w:rsidRDefault="00AC1BBA" w:rsidP="000E5648">
            <w:pPr>
              <w:tabs>
                <w:tab w:val="left" w:pos="522"/>
              </w:tabs>
              <w:spacing w:after="200"/>
              <w:ind w:left="544" w:hanging="540"/>
            </w:pPr>
            <w:bookmarkStart w:id="214" w:name="_Toc496968067"/>
            <w:bookmarkStart w:id="215" w:name="_Toc82587923"/>
            <w:r>
              <w:t>17.1</w:t>
            </w:r>
            <w:r>
              <w:tab/>
              <w:t xml:space="preserve">Les Candidats peuvent </w:t>
            </w:r>
            <w:r w:rsidR="00912D2C" w:rsidRPr="000A2A39">
              <w:t xml:space="preserve">envoyer leur dossier de candidature par la poste ou le faire délivrer par porteur. </w:t>
            </w:r>
            <w:r w:rsidR="00BF73A9" w:rsidRPr="000A2A39">
              <w:t xml:space="preserve">Les dossiers de candidature doivent être reçus par </w:t>
            </w:r>
            <w:r w:rsidR="00BF73A9">
              <w:t xml:space="preserve">le </w:t>
            </w:r>
            <w:r w:rsidR="001512D4">
              <w:t>Maître de l’Ouvrage</w:t>
            </w:r>
            <w:r w:rsidR="00BF73A9">
              <w:t xml:space="preserve"> </w:t>
            </w:r>
            <w:r w:rsidR="00BF73A9" w:rsidRPr="000A2A39">
              <w:t xml:space="preserve">à l’adresse spécifiée dans les </w:t>
            </w:r>
            <w:r w:rsidR="00BF73A9" w:rsidRPr="00E31E1C">
              <w:rPr>
                <w:b/>
              </w:rPr>
              <w:t>DPP</w:t>
            </w:r>
            <w:r w:rsidR="00BF73A9" w:rsidRPr="000A2A39">
              <w:t xml:space="preserve"> et au plus tard à la date limite spécifiée dans les </w:t>
            </w:r>
            <w:r w:rsidR="00BF73A9" w:rsidRPr="00E31E1C">
              <w:rPr>
                <w:b/>
              </w:rPr>
              <w:t>DPP</w:t>
            </w:r>
            <w:r w:rsidR="00BF73A9" w:rsidRPr="000A2A39">
              <w:t xml:space="preserve">. </w:t>
            </w:r>
            <w:r w:rsidR="00912D2C" w:rsidRPr="000A2A39">
              <w:t xml:space="preserve">Les candidats peuvent remettre leur dossier de candidature par voie électronique, si cette option est prévue dans les </w:t>
            </w:r>
            <w:r w:rsidR="00912D2C" w:rsidRPr="00E31E1C">
              <w:rPr>
                <w:b/>
              </w:rPr>
              <w:t>DPP</w:t>
            </w:r>
            <w:r w:rsidR="00912D2C" w:rsidRPr="000A2A39">
              <w:t xml:space="preserve">, et conformément aux procédures de présentation électronique énoncées dans </w:t>
            </w:r>
            <w:r w:rsidR="00BF73A9" w:rsidRPr="000A2A39">
              <w:t>l</w:t>
            </w:r>
            <w:r w:rsidR="00BF73A9">
              <w:t>es</w:t>
            </w:r>
            <w:r w:rsidR="00BF73A9" w:rsidRPr="000A2A39">
              <w:t xml:space="preserve"> </w:t>
            </w:r>
            <w:r w:rsidR="00912D2C" w:rsidRPr="00E31E1C">
              <w:rPr>
                <w:b/>
              </w:rPr>
              <w:t>DPP</w:t>
            </w:r>
            <w:r w:rsidR="00912D2C" w:rsidRPr="000A2A39">
              <w:t xml:space="preserve">. </w:t>
            </w:r>
            <w:bookmarkEnd w:id="214"/>
            <w:bookmarkEnd w:id="215"/>
          </w:p>
          <w:p w14:paraId="33CD3271" w14:textId="77777777" w:rsidR="00912D2C" w:rsidRPr="000A2A39" w:rsidRDefault="00912D2C" w:rsidP="000E5648">
            <w:pPr>
              <w:tabs>
                <w:tab w:val="left" w:pos="522"/>
              </w:tabs>
              <w:spacing w:after="200"/>
              <w:ind w:left="544" w:hanging="540"/>
            </w:pPr>
            <w:bookmarkStart w:id="216" w:name="_Toc496968068"/>
            <w:bookmarkStart w:id="217" w:name="_Toc82587924"/>
            <w:r w:rsidRPr="000A2A39">
              <w:t>17.2</w:t>
            </w:r>
            <w:r w:rsidRPr="000A2A39">
              <w:tab/>
            </w:r>
            <w:r w:rsidR="003C7D4A">
              <w:t xml:space="preserve">Le </w:t>
            </w:r>
            <w:r w:rsidR="001512D4">
              <w:t>Maître de l’Ouvrage</w:t>
            </w:r>
            <w:r w:rsidRPr="000A2A39">
              <w:t xml:space="preserve"> peut, à son gré, reporter la date limite de dépôt des dossiers de candidature en modifiant le Dossier de </w:t>
            </w:r>
            <w:r w:rsidR="00994049">
              <w:t>pré-qualifi</w:t>
            </w:r>
            <w:r w:rsidRPr="000A2A39">
              <w:t xml:space="preserve">cation en application de l’article 8 des IC. Dans ce cas, tous les droits et obligations </w:t>
            </w:r>
            <w:r w:rsidR="003C7D4A">
              <w:t xml:space="preserve">du </w:t>
            </w:r>
            <w:r w:rsidR="001512D4">
              <w:t>Maître de l’Ouvrage</w:t>
            </w:r>
            <w:r w:rsidRPr="000A2A39">
              <w:t xml:space="preserve"> et des Ca</w:t>
            </w:r>
            <w:r w:rsidR="00E31E1C">
              <w:t xml:space="preserve">ndidats, précédemment régis par </w:t>
            </w:r>
            <w:r w:rsidRPr="000A2A39">
              <w:t>la date limite initiale, seront régis par la nouvelle date limite</w:t>
            </w:r>
            <w:bookmarkEnd w:id="216"/>
            <w:r w:rsidRPr="000A2A39">
              <w:t>.</w:t>
            </w:r>
            <w:bookmarkEnd w:id="217"/>
          </w:p>
        </w:tc>
      </w:tr>
      <w:tr w:rsidR="00912D2C" w:rsidRPr="000A2A39" w14:paraId="33CD3275" w14:textId="77777777">
        <w:trPr>
          <w:trHeight w:val="856"/>
        </w:trPr>
        <w:tc>
          <w:tcPr>
            <w:tcW w:w="2250" w:type="dxa"/>
            <w:gridSpan w:val="2"/>
            <w:tcBorders>
              <w:top w:val="nil"/>
              <w:left w:val="nil"/>
              <w:bottom w:val="nil"/>
              <w:right w:val="nil"/>
            </w:tcBorders>
          </w:tcPr>
          <w:p w14:paraId="33CD3273" w14:textId="77777777" w:rsidR="00912D2C" w:rsidRPr="000A2A39" w:rsidRDefault="00912D2C" w:rsidP="00F26E03">
            <w:pPr>
              <w:pStyle w:val="Header1-Clauses"/>
              <w:rPr>
                <w:lang w:val="fr-FR"/>
              </w:rPr>
            </w:pPr>
            <w:bookmarkStart w:id="218" w:name="_Toc438532581"/>
            <w:bookmarkStart w:id="219" w:name="_Toc438532582"/>
            <w:bookmarkStart w:id="220" w:name="_Toc438532584"/>
            <w:bookmarkStart w:id="221" w:name="_Toc438532585"/>
            <w:bookmarkStart w:id="222" w:name="_Toc438532586"/>
            <w:bookmarkStart w:id="223" w:name="_Toc438532589"/>
            <w:bookmarkStart w:id="224" w:name="_Toc438532590"/>
            <w:bookmarkStart w:id="225" w:name="_Toc438532591"/>
            <w:bookmarkStart w:id="226" w:name="_Toc438532592"/>
            <w:bookmarkStart w:id="227" w:name="_Toc438532594"/>
            <w:bookmarkStart w:id="228" w:name="_Toc438532595"/>
            <w:bookmarkStart w:id="229" w:name="_Toc438532596"/>
            <w:bookmarkStart w:id="230" w:name="_Toc438532601"/>
            <w:bookmarkStart w:id="231" w:name="_Toc438532602"/>
            <w:bookmarkStart w:id="232" w:name="_Toc438532606"/>
            <w:bookmarkStart w:id="233" w:name="_Toc438532607"/>
            <w:bookmarkStart w:id="234" w:name="_Toc438532608"/>
            <w:bookmarkStart w:id="235" w:name="_Toc438532609"/>
            <w:bookmarkStart w:id="236" w:name="_Toc438438847"/>
            <w:bookmarkStart w:id="237" w:name="_Toc438532619"/>
            <w:bookmarkStart w:id="238" w:name="_Toc438733991"/>
            <w:bookmarkStart w:id="239" w:name="_Toc438907029"/>
            <w:bookmarkStart w:id="240" w:name="_Toc438907228"/>
            <w:bookmarkStart w:id="241" w:name="_Toc473868416"/>
            <w:bookmarkStart w:id="242" w:name="_Toc496952914"/>
            <w:bookmarkStart w:id="243" w:name="_Toc496968069"/>
            <w:bookmarkStart w:id="244" w:name="_Toc498339845"/>
            <w:bookmarkStart w:id="245" w:name="_Toc498848192"/>
            <w:bookmarkStart w:id="246" w:name="_Toc499021769"/>
            <w:bookmarkStart w:id="247" w:name="_Toc499023452"/>
            <w:bookmarkStart w:id="248" w:name="_Toc501529933"/>
            <w:bookmarkStart w:id="249" w:name="_Toc503874208"/>
            <w:bookmarkStart w:id="250" w:name="_Toc82587925"/>
            <w:bookmarkStart w:id="251" w:name="_Toc262809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0A2A39">
              <w:rPr>
                <w:lang w:val="fr-FR"/>
              </w:rPr>
              <w:t>18</w:t>
            </w:r>
            <w:r w:rsidR="00AC1BBA">
              <w:rPr>
                <w:lang w:val="fr-FR"/>
              </w:rPr>
              <w:t>.</w:t>
            </w:r>
            <w:r w:rsidR="00AC1BBA">
              <w:rPr>
                <w:lang w:val="fr-FR"/>
              </w:rPr>
              <w:tab/>
              <w:t>Dossiers de Candidature hors d</w:t>
            </w:r>
            <w:r w:rsidRPr="000A2A39">
              <w:rPr>
                <w:lang w:val="fr-FR"/>
              </w:rPr>
              <w:t>élais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c>
        <w:tc>
          <w:tcPr>
            <w:tcW w:w="7380" w:type="dxa"/>
            <w:tcBorders>
              <w:top w:val="nil"/>
              <w:left w:val="nil"/>
              <w:bottom w:val="nil"/>
              <w:right w:val="nil"/>
            </w:tcBorders>
          </w:tcPr>
          <w:p w14:paraId="33CD3274" w14:textId="77777777" w:rsidR="00912D2C" w:rsidRPr="000A2A39" w:rsidRDefault="00912D2C" w:rsidP="00D07DA1">
            <w:pPr>
              <w:tabs>
                <w:tab w:val="left" w:pos="576"/>
                <w:tab w:val="left" w:pos="1152"/>
              </w:tabs>
              <w:spacing w:after="200"/>
              <w:ind w:left="576" w:hanging="576"/>
            </w:pPr>
            <w:r w:rsidRPr="000A2A39">
              <w:t>18.1</w:t>
            </w:r>
            <w:r w:rsidRPr="000A2A39">
              <w:tab/>
            </w:r>
            <w:bookmarkStart w:id="252" w:name="_Toc82587926"/>
            <w:r w:rsidR="00BF73A9">
              <w:t>L</w:t>
            </w:r>
            <w:r w:rsidR="003C7D4A">
              <w:t xml:space="preserve">e </w:t>
            </w:r>
            <w:r w:rsidR="001512D4">
              <w:t>Maître de l’Ouvrage</w:t>
            </w:r>
            <w:r w:rsidR="00E31E1C">
              <w:t xml:space="preserve"> </w:t>
            </w:r>
            <w:r w:rsidR="00BF73A9">
              <w:t xml:space="preserve">se réserve le droit d’accepter un dossier de candidature reçu après la date limite fixée pour le dépôt des candidatures, sous réserve de disposition contraire dans les </w:t>
            </w:r>
            <w:r w:rsidR="00BF73A9" w:rsidRPr="001512D4">
              <w:rPr>
                <w:b/>
              </w:rPr>
              <w:t>D</w:t>
            </w:r>
            <w:r w:rsidR="00D07DA1">
              <w:rPr>
                <w:b/>
              </w:rPr>
              <w:t>P</w:t>
            </w:r>
            <w:r w:rsidR="00BF73A9" w:rsidRPr="001512D4">
              <w:rPr>
                <w:b/>
              </w:rPr>
              <w:t>P</w:t>
            </w:r>
            <w:r w:rsidRPr="000A2A39">
              <w:t>.</w:t>
            </w:r>
            <w:bookmarkEnd w:id="252"/>
          </w:p>
        </w:tc>
      </w:tr>
      <w:tr w:rsidR="00912D2C" w:rsidRPr="000A2A39" w14:paraId="33CD327A" w14:textId="77777777">
        <w:tc>
          <w:tcPr>
            <w:tcW w:w="2250" w:type="dxa"/>
            <w:gridSpan w:val="2"/>
            <w:tcBorders>
              <w:top w:val="nil"/>
              <w:left w:val="nil"/>
              <w:bottom w:val="nil"/>
              <w:right w:val="nil"/>
            </w:tcBorders>
          </w:tcPr>
          <w:p w14:paraId="33CD3276" w14:textId="77777777" w:rsidR="00912D2C" w:rsidRPr="000A2A39" w:rsidRDefault="00912D2C" w:rsidP="004A6BC3">
            <w:pPr>
              <w:pStyle w:val="Header1-Clauses"/>
              <w:rPr>
                <w:lang w:val="fr-FR"/>
              </w:rPr>
            </w:pPr>
            <w:bookmarkStart w:id="253" w:name="_Toc438532615"/>
            <w:bookmarkStart w:id="254" w:name="_Toc438532616"/>
            <w:bookmarkStart w:id="255" w:name="_Toc438532617"/>
            <w:bookmarkStart w:id="256" w:name="_Toc438532621"/>
            <w:bookmarkStart w:id="257" w:name="_Toc438532622"/>
            <w:bookmarkStart w:id="258" w:name="_Toc156373309"/>
            <w:bookmarkStart w:id="259" w:name="_Toc2628097"/>
            <w:bookmarkEnd w:id="253"/>
            <w:bookmarkEnd w:id="254"/>
            <w:bookmarkEnd w:id="255"/>
            <w:bookmarkEnd w:id="256"/>
            <w:bookmarkEnd w:id="257"/>
            <w:r w:rsidRPr="000A2A39">
              <w:rPr>
                <w:lang w:val="fr-FR"/>
              </w:rPr>
              <w:t>19.</w:t>
            </w:r>
            <w:r w:rsidRPr="000A2A39">
              <w:rPr>
                <w:lang w:val="fr-FR"/>
              </w:rPr>
              <w:tab/>
              <w:t>Ouverture des dossiers de candidature</w:t>
            </w:r>
            <w:bookmarkEnd w:id="258"/>
            <w:bookmarkEnd w:id="259"/>
            <w:r w:rsidRPr="000A2A39">
              <w:rPr>
                <w:lang w:val="fr-FR"/>
              </w:rPr>
              <w:t xml:space="preserve"> </w:t>
            </w:r>
          </w:p>
        </w:tc>
        <w:tc>
          <w:tcPr>
            <w:tcW w:w="7380" w:type="dxa"/>
            <w:tcBorders>
              <w:top w:val="nil"/>
              <w:left w:val="nil"/>
              <w:bottom w:val="nil"/>
              <w:right w:val="nil"/>
            </w:tcBorders>
          </w:tcPr>
          <w:p w14:paraId="33CD3277" w14:textId="77777777" w:rsidR="00BF73A9" w:rsidRDefault="00BF73A9" w:rsidP="0038009F">
            <w:pPr>
              <w:numPr>
                <w:ilvl w:val="1"/>
                <w:numId w:val="17"/>
              </w:numPr>
              <w:suppressAutoHyphens w:val="0"/>
              <w:overflowPunct/>
              <w:autoSpaceDE/>
              <w:autoSpaceDN/>
              <w:adjustRightInd/>
              <w:spacing w:after="120"/>
              <w:textAlignment w:val="auto"/>
            </w:pPr>
            <w:r>
              <w:t xml:space="preserve">Le </w:t>
            </w:r>
            <w:r w:rsidR="001512D4">
              <w:t>Maître de l’Ouvrage</w:t>
            </w:r>
            <w:r>
              <w:t xml:space="preserve"> procédera à l’ouverture des candidatures à la date, à l’heure et au lieu </w:t>
            </w:r>
            <w:r w:rsidR="001512D4">
              <w:t>indiqués dans</w:t>
            </w:r>
            <w:r>
              <w:t xml:space="preserve"> les </w:t>
            </w:r>
            <w:r w:rsidR="00D07DA1">
              <w:rPr>
                <w:b/>
              </w:rPr>
              <w:t>DPP</w:t>
            </w:r>
            <w:r w:rsidR="001512D4">
              <w:rPr>
                <w:b/>
              </w:rPr>
              <w:t xml:space="preserve">. </w:t>
            </w:r>
            <w:r w:rsidR="001512D4">
              <w:t>Les candidatures reçues en retard seront traitées comme indiqué à l’article 18.1 des IC.</w:t>
            </w:r>
          </w:p>
          <w:p w14:paraId="33CD3278" w14:textId="77777777" w:rsidR="00BF73A9" w:rsidRDefault="00912D2C" w:rsidP="0038009F">
            <w:pPr>
              <w:numPr>
                <w:ilvl w:val="1"/>
                <w:numId w:val="17"/>
              </w:numPr>
              <w:suppressAutoHyphens w:val="0"/>
              <w:overflowPunct/>
              <w:autoSpaceDE/>
              <w:autoSpaceDN/>
              <w:adjustRightInd/>
              <w:spacing w:after="120"/>
              <w:textAlignment w:val="auto"/>
            </w:pPr>
            <w:r w:rsidRPr="000A2A39">
              <w:t xml:space="preserve">Les procédures d’ouverture des dossiers de candidature présentés par voie électronique, si cette procédure est prévue dans l’article 17.1, sont indiquées dans les </w:t>
            </w:r>
            <w:r w:rsidRPr="00E31E1C">
              <w:rPr>
                <w:b/>
              </w:rPr>
              <w:t>DPP</w:t>
            </w:r>
            <w:r w:rsidRPr="000A2A39">
              <w:t xml:space="preserve">. </w:t>
            </w:r>
          </w:p>
          <w:p w14:paraId="33CD3279" w14:textId="77777777" w:rsidR="00912D2C" w:rsidRPr="000A2A39" w:rsidRDefault="003C7D4A" w:rsidP="0038009F">
            <w:pPr>
              <w:numPr>
                <w:ilvl w:val="1"/>
                <w:numId w:val="17"/>
              </w:numPr>
              <w:suppressAutoHyphens w:val="0"/>
              <w:overflowPunct/>
              <w:autoSpaceDE/>
              <w:autoSpaceDN/>
              <w:adjustRightInd/>
              <w:spacing w:after="120"/>
              <w:textAlignment w:val="auto"/>
            </w:pPr>
            <w:r>
              <w:t xml:space="preserve">Le </w:t>
            </w:r>
            <w:r w:rsidR="001512D4">
              <w:t>Maître de l’Ouvrage</w:t>
            </w:r>
            <w:r w:rsidR="00912D2C" w:rsidRPr="000A2A39">
              <w:t xml:space="preserve"> établira un procès-verbal de</w:t>
            </w:r>
            <w:r w:rsidR="001512D4">
              <w:t xml:space="preserve"> </w:t>
            </w:r>
            <w:r w:rsidR="00912D2C" w:rsidRPr="000A2A39">
              <w:t>la séance d’ouverture qui inclura au minimum le nom du Candidat. Un exemplaire du procès-verbal sera distribué à tous les Candidats</w:t>
            </w:r>
            <w:r w:rsidR="001512D4">
              <w:t>.</w:t>
            </w:r>
          </w:p>
        </w:tc>
      </w:tr>
      <w:tr w:rsidR="00912D2C" w:rsidRPr="000A2A39" w14:paraId="33CD327D" w14:textId="77777777">
        <w:tc>
          <w:tcPr>
            <w:tcW w:w="2250" w:type="dxa"/>
            <w:gridSpan w:val="2"/>
            <w:tcBorders>
              <w:top w:val="nil"/>
              <w:left w:val="nil"/>
              <w:bottom w:val="nil"/>
              <w:right w:val="nil"/>
            </w:tcBorders>
          </w:tcPr>
          <w:p w14:paraId="33CD327B" w14:textId="77777777" w:rsidR="00912D2C" w:rsidRPr="000A2A39" w:rsidRDefault="00912D2C">
            <w:bookmarkStart w:id="260" w:name="_Toc438532624"/>
            <w:bookmarkStart w:id="261" w:name="_Toc438532625"/>
            <w:bookmarkStart w:id="262" w:name="_Toc438532626"/>
            <w:bookmarkStart w:id="263" w:name="_Toc438532627"/>
            <w:bookmarkEnd w:id="260"/>
            <w:bookmarkEnd w:id="261"/>
            <w:bookmarkEnd w:id="262"/>
            <w:bookmarkEnd w:id="263"/>
          </w:p>
        </w:tc>
        <w:tc>
          <w:tcPr>
            <w:tcW w:w="7380" w:type="dxa"/>
            <w:tcBorders>
              <w:top w:val="nil"/>
              <w:left w:val="nil"/>
              <w:bottom w:val="nil"/>
              <w:right w:val="nil"/>
            </w:tcBorders>
          </w:tcPr>
          <w:p w14:paraId="33CD327C" w14:textId="77777777" w:rsidR="00912D2C" w:rsidRPr="000A2A39" w:rsidRDefault="00912D2C" w:rsidP="00AC1BBA">
            <w:pPr>
              <w:pStyle w:val="Section1Header1"/>
              <w:spacing w:after="240"/>
            </w:pPr>
            <w:bookmarkStart w:id="264" w:name="_Toc438438850"/>
            <w:bookmarkStart w:id="265" w:name="_Toc438532629"/>
            <w:bookmarkStart w:id="266" w:name="_Toc438733994"/>
            <w:bookmarkStart w:id="267" w:name="_Toc438962076"/>
            <w:bookmarkStart w:id="268" w:name="_Toc461939620"/>
            <w:bookmarkStart w:id="269" w:name="_Toc2628098"/>
            <w:r w:rsidRPr="000A2A39">
              <w:t xml:space="preserve">E. </w:t>
            </w:r>
            <w:r w:rsidRPr="000A2A39">
              <w:tab/>
            </w:r>
            <w:bookmarkStart w:id="270" w:name="_Toc473868417"/>
            <w:bookmarkStart w:id="271" w:name="_Toc503874210"/>
            <w:bookmarkEnd w:id="264"/>
            <w:bookmarkEnd w:id="265"/>
            <w:bookmarkEnd w:id="266"/>
            <w:bookmarkEnd w:id="267"/>
            <w:bookmarkEnd w:id="268"/>
            <w:r w:rsidRPr="000A2A39">
              <w:t xml:space="preserve">Procédures d’évaluation des </w:t>
            </w:r>
            <w:r w:rsidR="001512D4">
              <w:t>c</w:t>
            </w:r>
            <w:r w:rsidRPr="000A2A39">
              <w:t>andidature</w:t>
            </w:r>
            <w:bookmarkEnd w:id="270"/>
            <w:bookmarkEnd w:id="271"/>
            <w:r w:rsidR="001512D4">
              <w:t>s</w:t>
            </w:r>
            <w:bookmarkEnd w:id="269"/>
          </w:p>
        </w:tc>
      </w:tr>
      <w:tr w:rsidR="00912D2C" w:rsidRPr="000A2A39" w14:paraId="33CD3280" w14:textId="77777777">
        <w:tc>
          <w:tcPr>
            <w:tcW w:w="2250" w:type="dxa"/>
            <w:gridSpan w:val="2"/>
            <w:tcBorders>
              <w:top w:val="nil"/>
              <w:left w:val="nil"/>
              <w:bottom w:val="nil"/>
              <w:right w:val="nil"/>
            </w:tcBorders>
          </w:tcPr>
          <w:p w14:paraId="33CD327E" w14:textId="77777777" w:rsidR="00912D2C" w:rsidRPr="000A2A39" w:rsidRDefault="00912D2C" w:rsidP="00161D66">
            <w:pPr>
              <w:pStyle w:val="Header1-Clauses"/>
              <w:rPr>
                <w:lang w:val="fr-FR"/>
              </w:rPr>
            </w:pPr>
            <w:bookmarkStart w:id="272" w:name="_Toc438532628"/>
            <w:bookmarkStart w:id="273" w:name="_Toc438438851"/>
            <w:bookmarkStart w:id="274" w:name="_Toc438532630"/>
            <w:bookmarkStart w:id="275" w:name="_Toc438733995"/>
            <w:bookmarkStart w:id="276" w:name="_Toc438907032"/>
            <w:bookmarkStart w:id="277" w:name="_Toc438907231"/>
            <w:bookmarkStart w:id="278" w:name="_Toc156373310"/>
            <w:bookmarkStart w:id="279" w:name="_Toc2628099"/>
            <w:bookmarkEnd w:id="272"/>
            <w:r w:rsidRPr="000A2A39">
              <w:rPr>
                <w:lang w:val="fr-FR"/>
              </w:rPr>
              <w:t>20.</w:t>
            </w:r>
            <w:r w:rsidRPr="000A2A39">
              <w:rPr>
                <w:lang w:val="fr-FR"/>
              </w:rPr>
              <w:tab/>
              <w:t>Confidentialité</w:t>
            </w:r>
            <w:bookmarkEnd w:id="273"/>
            <w:bookmarkEnd w:id="274"/>
            <w:bookmarkEnd w:id="275"/>
            <w:bookmarkEnd w:id="276"/>
            <w:bookmarkEnd w:id="277"/>
            <w:bookmarkEnd w:id="278"/>
            <w:bookmarkEnd w:id="279"/>
          </w:p>
        </w:tc>
        <w:tc>
          <w:tcPr>
            <w:tcW w:w="7380" w:type="dxa"/>
            <w:tcBorders>
              <w:top w:val="nil"/>
              <w:left w:val="nil"/>
              <w:bottom w:val="nil"/>
              <w:right w:val="nil"/>
            </w:tcBorders>
          </w:tcPr>
          <w:p w14:paraId="33CD327F" w14:textId="77777777" w:rsidR="00912D2C" w:rsidRPr="000A2A39" w:rsidRDefault="00912D2C" w:rsidP="0038009F">
            <w:pPr>
              <w:numPr>
                <w:ilvl w:val="1"/>
                <w:numId w:val="18"/>
              </w:numPr>
              <w:suppressAutoHyphens w:val="0"/>
              <w:overflowPunct/>
              <w:autoSpaceDE/>
              <w:autoSpaceDN/>
              <w:adjustRightInd/>
              <w:spacing w:after="120"/>
              <w:textAlignment w:val="auto"/>
            </w:pPr>
            <w:r w:rsidRPr="000A2A39">
              <w:t xml:space="preserve">Aucune information relative </w:t>
            </w:r>
            <w:r w:rsidR="001512D4">
              <w:t xml:space="preserve">aux candidatures, </w:t>
            </w:r>
            <w:r w:rsidRPr="000A2A39">
              <w:t>à l</w:t>
            </w:r>
            <w:r w:rsidR="001512D4">
              <w:t xml:space="preserve">eur </w:t>
            </w:r>
            <w:r w:rsidRPr="000A2A39">
              <w:t>évaluation</w:t>
            </w:r>
            <w:r w:rsidR="001512D4">
              <w:t xml:space="preserve"> et aux résultats</w:t>
            </w:r>
            <w:r w:rsidR="00AC1BBA">
              <w:t xml:space="preserve"> ne sera divulguée aux C</w:t>
            </w:r>
            <w:r w:rsidRPr="000A2A39">
              <w:t xml:space="preserve">andidats ni à toute autre personne non </w:t>
            </w:r>
            <w:r w:rsidR="001512D4">
              <w:t xml:space="preserve">officiellement </w:t>
            </w:r>
            <w:r w:rsidRPr="000A2A39">
              <w:t xml:space="preserve">concernée par ladite procédure tant que les résultats de la </w:t>
            </w:r>
            <w:r w:rsidR="00994049">
              <w:t>pré-qualifi</w:t>
            </w:r>
            <w:r w:rsidRPr="000A2A39">
              <w:t>cation n’aura pas été notifiés à to</w:t>
            </w:r>
            <w:r w:rsidR="00AC1BBA">
              <w:t>us les C</w:t>
            </w:r>
            <w:r w:rsidRPr="000A2A39">
              <w:t>andidats</w:t>
            </w:r>
            <w:r w:rsidR="001512D4">
              <w:t xml:space="preserve"> en conformité à l’article 28 des IC</w:t>
            </w:r>
            <w:r w:rsidRPr="000A2A39">
              <w:t xml:space="preserve">. </w:t>
            </w:r>
          </w:p>
        </w:tc>
      </w:tr>
      <w:tr w:rsidR="00912D2C" w:rsidRPr="000A2A39" w14:paraId="33CD3283" w14:textId="77777777">
        <w:tc>
          <w:tcPr>
            <w:tcW w:w="2250" w:type="dxa"/>
            <w:gridSpan w:val="2"/>
            <w:tcBorders>
              <w:top w:val="nil"/>
              <w:left w:val="nil"/>
              <w:bottom w:val="nil"/>
              <w:right w:val="nil"/>
            </w:tcBorders>
          </w:tcPr>
          <w:p w14:paraId="33CD3281" w14:textId="77777777" w:rsidR="00912D2C" w:rsidRPr="000A2A39" w:rsidRDefault="00912D2C"/>
        </w:tc>
        <w:tc>
          <w:tcPr>
            <w:tcW w:w="7380" w:type="dxa"/>
            <w:tcBorders>
              <w:top w:val="nil"/>
              <w:left w:val="nil"/>
              <w:bottom w:val="nil"/>
              <w:right w:val="nil"/>
            </w:tcBorders>
          </w:tcPr>
          <w:p w14:paraId="33CD3282" w14:textId="77777777" w:rsidR="00912D2C" w:rsidRPr="000A2A39" w:rsidRDefault="00912D2C" w:rsidP="0038009F">
            <w:pPr>
              <w:numPr>
                <w:ilvl w:val="1"/>
                <w:numId w:val="18"/>
              </w:numPr>
              <w:suppressAutoHyphens w:val="0"/>
              <w:overflowPunct/>
              <w:autoSpaceDE/>
              <w:autoSpaceDN/>
              <w:adjustRightInd/>
              <w:spacing w:after="120"/>
              <w:textAlignment w:val="auto"/>
            </w:pPr>
            <w:r w:rsidRPr="000A2A39">
              <w:t xml:space="preserve">Entre la date limite de dépôt des candidatures et la notification des résultats de la </w:t>
            </w:r>
            <w:r w:rsidR="00994049">
              <w:t>pré-qualifi</w:t>
            </w:r>
            <w:r w:rsidRPr="000A2A39">
              <w:t>cation en conformité a</w:t>
            </w:r>
            <w:r w:rsidR="00AC1BBA">
              <w:t>vec l’article 28 des IC, si un C</w:t>
            </w:r>
            <w:r w:rsidRPr="000A2A39">
              <w:t xml:space="preserve">andidat souhaite entrer en contact avec </w:t>
            </w:r>
            <w:r w:rsidR="003C7D4A">
              <w:t xml:space="preserve">le </w:t>
            </w:r>
            <w:r w:rsidR="001512D4">
              <w:t>Maître de l’Ouvrage</w:t>
            </w:r>
            <w:r w:rsidRPr="000A2A39">
              <w:t xml:space="preserve"> pour tout motif relatif à la procédure de </w:t>
            </w:r>
            <w:r w:rsidR="00994049">
              <w:t>pré-qualifi</w:t>
            </w:r>
            <w:r w:rsidRPr="000A2A39">
              <w:t xml:space="preserve">cation, il devra le faire </w:t>
            </w:r>
            <w:r w:rsidR="007C4DD7">
              <w:t xml:space="preserve">exclusivement </w:t>
            </w:r>
            <w:r w:rsidRPr="000A2A39">
              <w:t>par écrit.</w:t>
            </w:r>
          </w:p>
        </w:tc>
      </w:tr>
      <w:tr w:rsidR="00912D2C" w:rsidRPr="000A2A39" w14:paraId="33CD3286" w14:textId="77777777">
        <w:tc>
          <w:tcPr>
            <w:tcW w:w="2250" w:type="dxa"/>
            <w:gridSpan w:val="2"/>
            <w:tcBorders>
              <w:top w:val="nil"/>
              <w:left w:val="nil"/>
              <w:bottom w:val="nil"/>
              <w:right w:val="nil"/>
            </w:tcBorders>
          </w:tcPr>
          <w:p w14:paraId="33CD3284" w14:textId="77777777" w:rsidR="00912D2C" w:rsidRPr="000A2A39" w:rsidRDefault="00912D2C" w:rsidP="004E0251">
            <w:pPr>
              <w:pStyle w:val="Header1-Clauses"/>
              <w:rPr>
                <w:lang w:val="fr-FR"/>
              </w:rPr>
            </w:pPr>
            <w:bookmarkStart w:id="280" w:name="_Toc424009129"/>
            <w:bookmarkStart w:id="281" w:name="_Toc438438852"/>
            <w:bookmarkStart w:id="282" w:name="_Toc438532631"/>
            <w:bookmarkStart w:id="283" w:name="_Toc438733996"/>
            <w:bookmarkStart w:id="284" w:name="_Toc438907033"/>
            <w:bookmarkStart w:id="285" w:name="_Toc438907232"/>
            <w:bookmarkStart w:id="286" w:name="_Toc156373311"/>
            <w:bookmarkStart w:id="287" w:name="_Toc2628100"/>
            <w:r w:rsidRPr="000A2A39">
              <w:rPr>
                <w:lang w:val="fr-FR"/>
              </w:rPr>
              <w:t>21.</w:t>
            </w:r>
            <w:r w:rsidRPr="000A2A39">
              <w:rPr>
                <w:lang w:val="fr-FR"/>
              </w:rPr>
              <w:tab/>
              <w:t>Clarifications concernant les Offres</w:t>
            </w:r>
            <w:bookmarkEnd w:id="280"/>
            <w:bookmarkEnd w:id="281"/>
            <w:bookmarkEnd w:id="282"/>
            <w:bookmarkEnd w:id="283"/>
            <w:bookmarkEnd w:id="284"/>
            <w:bookmarkEnd w:id="285"/>
            <w:bookmarkEnd w:id="286"/>
            <w:bookmarkEnd w:id="287"/>
          </w:p>
        </w:tc>
        <w:tc>
          <w:tcPr>
            <w:tcW w:w="7380" w:type="dxa"/>
            <w:tcBorders>
              <w:top w:val="nil"/>
              <w:left w:val="nil"/>
              <w:bottom w:val="nil"/>
              <w:right w:val="nil"/>
            </w:tcBorders>
          </w:tcPr>
          <w:p w14:paraId="33CD3285" w14:textId="77777777" w:rsidR="00912D2C" w:rsidRPr="000A2A39" w:rsidRDefault="00912D2C" w:rsidP="0038009F">
            <w:pPr>
              <w:numPr>
                <w:ilvl w:val="1"/>
                <w:numId w:val="22"/>
              </w:numPr>
              <w:suppressAutoHyphens w:val="0"/>
              <w:overflowPunct/>
              <w:autoSpaceDE/>
              <w:autoSpaceDN/>
              <w:adjustRightInd/>
              <w:spacing w:after="120"/>
              <w:textAlignment w:val="auto"/>
            </w:pPr>
            <w:r w:rsidRPr="000A2A39">
              <w:t xml:space="preserve">Pour faciliter l’évaluation des candidatures, </w:t>
            </w:r>
            <w:r w:rsidR="003C7D4A">
              <w:t xml:space="preserve">le </w:t>
            </w:r>
            <w:r w:rsidR="001512D4">
              <w:t>Maître de l’Ouvrage</w:t>
            </w:r>
            <w:r w:rsidRPr="000A2A39">
              <w:t xml:space="preserve"> a toute latitude pour demander à un </w:t>
            </w:r>
            <w:r w:rsidR="00AC1BBA">
              <w:t>C</w:t>
            </w:r>
            <w:r w:rsidRPr="000A2A39">
              <w:t xml:space="preserve">andidat des clarifications </w:t>
            </w:r>
            <w:r w:rsidR="001512D4">
              <w:t>(y compris des pièces manquantes) relatives à</w:t>
            </w:r>
            <w:r w:rsidR="001512D4" w:rsidRPr="000A2A39">
              <w:t xml:space="preserve"> </w:t>
            </w:r>
            <w:r w:rsidRPr="000A2A39">
              <w:t xml:space="preserve">son dossier de candidature. et ladite </w:t>
            </w:r>
            <w:r w:rsidR="001512D4">
              <w:t>clarification</w:t>
            </w:r>
            <w:r w:rsidR="001512D4" w:rsidRPr="000A2A39">
              <w:t xml:space="preserve"> </w:t>
            </w:r>
            <w:r w:rsidRPr="000A2A39">
              <w:t xml:space="preserve">doit être soumise dans </w:t>
            </w:r>
            <w:r w:rsidR="001512D4">
              <w:t>un</w:t>
            </w:r>
            <w:r w:rsidR="001512D4" w:rsidRPr="000A2A39">
              <w:t xml:space="preserve"> </w:t>
            </w:r>
            <w:r w:rsidRPr="000A2A39">
              <w:t>délai raisonnable</w:t>
            </w:r>
            <w:r w:rsidR="001512D4">
              <w:t xml:space="preserve"> spécifié dans la demande</w:t>
            </w:r>
            <w:r w:rsidRPr="000A2A39">
              <w:t>. Toute demande d’éclaircissements et tous les éclaircissements doivent être formulés par écrit.</w:t>
            </w:r>
          </w:p>
        </w:tc>
      </w:tr>
      <w:tr w:rsidR="00912D2C" w:rsidRPr="000A2A39" w14:paraId="33CD3289" w14:textId="77777777">
        <w:tc>
          <w:tcPr>
            <w:tcW w:w="2250" w:type="dxa"/>
            <w:gridSpan w:val="2"/>
            <w:tcBorders>
              <w:top w:val="nil"/>
              <w:left w:val="nil"/>
              <w:bottom w:val="nil"/>
              <w:right w:val="nil"/>
            </w:tcBorders>
          </w:tcPr>
          <w:p w14:paraId="33CD3287" w14:textId="77777777" w:rsidR="00912D2C" w:rsidRPr="000A2A39" w:rsidRDefault="00912D2C" w:rsidP="004E0251">
            <w:pPr>
              <w:pStyle w:val="Header1-Clauses"/>
              <w:rPr>
                <w:lang w:val="fr-FR"/>
              </w:rPr>
            </w:pPr>
          </w:p>
        </w:tc>
        <w:tc>
          <w:tcPr>
            <w:tcW w:w="7380" w:type="dxa"/>
            <w:tcBorders>
              <w:top w:val="nil"/>
              <w:left w:val="nil"/>
              <w:bottom w:val="nil"/>
              <w:right w:val="nil"/>
            </w:tcBorders>
          </w:tcPr>
          <w:p w14:paraId="33CD3288" w14:textId="77777777" w:rsidR="00912D2C" w:rsidRPr="000A2A39" w:rsidRDefault="00912D2C" w:rsidP="007C4DD7">
            <w:pPr>
              <w:tabs>
                <w:tab w:val="left" w:pos="576"/>
                <w:tab w:val="left" w:pos="1152"/>
              </w:tabs>
              <w:spacing w:after="200"/>
              <w:ind w:left="576" w:hanging="576"/>
            </w:pPr>
            <w:r w:rsidRPr="000A2A39">
              <w:t>21.2</w:t>
            </w:r>
            <w:r w:rsidRPr="000A2A39">
              <w:tab/>
              <w:t xml:space="preserve">Si le Candidat ne répond pas à une demande de clarification concernant sa candidature </w:t>
            </w:r>
            <w:r w:rsidR="007C4DD7">
              <w:t xml:space="preserve">ou ne fournit pas les documents qui lui sont réclamés </w:t>
            </w:r>
            <w:r w:rsidRPr="000A2A39">
              <w:t xml:space="preserve">avant la date limite fixée par </w:t>
            </w:r>
            <w:r w:rsidR="003C7D4A">
              <w:t xml:space="preserve">le </w:t>
            </w:r>
            <w:r w:rsidR="001512D4">
              <w:t>Maître de l’Ouvrage</w:t>
            </w:r>
            <w:r w:rsidRPr="000A2A39">
              <w:t xml:space="preserve"> dans sa demande, sa candidature </w:t>
            </w:r>
            <w:r w:rsidR="007C4DD7">
              <w:t>sera évalu</w:t>
            </w:r>
            <w:r w:rsidRPr="000A2A39">
              <w:t>ée</w:t>
            </w:r>
            <w:r w:rsidR="007C4DD7">
              <w:t xml:space="preserve"> sur la base des renseignements et documents disponibles lors de l’évaluation du dossier de candidature</w:t>
            </w:r>
            <w:r w:rsidRPr="000A2A39">
              <w:t>.</w:t>
            </w:r>
          </w:p>
        </w:tc>
      </w:tr>
      <w:tr w:rsidR="00912D2C" w:rsidRPr="000A2A39" w14:paraId="33CD328C" w14:textId="77777777" w:rsidTr="00AF470D">
        <w:trPr>
          <w:cantSplit/>
        </w:trPr>
        <w:tc>
          <w:tcPr>
            <w:tcW w:w="2250" w:type="dxa"/>
            <w:gridSpan w:val="2"/>
            <w:tcBorders>
              <w:top w:val="nil"/>
              <w:left w:val="nil"/>
              <w:bottom w:val="nil"/>
              <w:right w:val="nil"/>
            </w:tcBorders>
          </w:tcPr>
          <w:p w14:paraId="33CD328A" w14:textId="77777777" w:rsidR="00912D2C" w:rsidRPr="000A2A39" w:rsidRDefault="00912D2C" w:rsidP="00E947B6">
            <w:pPr>
              <w:pStyle w:val="Header1-Clauses"/>
              <w:rPr>
                <w:lang w:val="fr-FR"/>
              </w:rPr>
            </w:pPr>
            <w:bookmarkStart w:id="288" w:name="_Toc267057075"/>
            <w:bookmarkStart w:id="289" w:name="_Toc2628101"/>
            <w:r w:rsidRPr="000A2A39">
              <w:rPr>
                <w:lang w:val="fr-FR"/>
              </w:rPr>
              <w:t>22.</w:t>
            </w:r>
            <w:r w:rsidRPr="000A2A39">
              <w:rPr>
                <w:lang w:val="fr-FR"/>
              </w:rPr>
              <w:tab/>
              <w:t>Conformité des dossiers de candidature</w:t>
            </w:r>
            <w:bookmarkEnd w:id="288"/>
            <w:bookmarkEnd w:id="289"/>
            <w:r w:rsidRPr="000A2A39">
              <w:rPr>
                <w:lang w:val="fr-FR"/>
              </w:rPr>
              <w:t xml:space="preserve"> </w:t>
            </w:r>
          </w:p>
        </w:tc>
        <w:tc>
          <w:tcPr>
            <w:tcW w:w="7380" w:type="dxa"/>
            <w:tcBorders>
              <w:top w:val="nil"/>
              <w:left w:val="nil"/>
              <w:bottom w:val="nil"/>
              <w:right w:val="nil"/>
            </w:tcBorders>
          </w:tcPr>
          <w:p w14:paraId="33CD328B" w14:textId="77777777" w:rsidR="00912D2C" w:rsidRPr="000A2A39" w:rsidRDefault="00AC1BBA" w:rsidP="00AC1BBA">
            <w:pPr>
              <w:tabs>
                <w:tab w:val="left" w:pos="576"/>
                <w:tab w:val="left" w:pos="1152"/>
              </w:tabs>
              <w:spacing w:after="200"/>
              <w:ind w:left="576" w:hanging="576"/>
            </w:pPr>
            <w:bookmarkStart w:id="290" w:name="_Toc496968083"/>
            <w:bookmarkStart w:id="291" w:name="_Toc82587936"/>
            <w:r>
              <w:t>22.1</w:t>
            </w:r>
            <w:r>
              <w:tab/>
            </w:r>
            <w:r w:rsidR="003C7D4A">
              <w:t xml:space="preserve">Le </w:t>
            </w:r>
            <w:r w:rsidR="001512D4">
              <w:t>Maître de l’Ouvrage</w:t>
            </w:r>
            <w:r w:rsidR="00912D2C" w:rsidRPr="000A2A39">
              <w:t xml:space="preserve"> peut </w:t>
            </w:r>
            <w:r w:rsidR="00A0743E">
              <w:t>écar</w:t>
            </w:r>
            <w:r w:rsidR="00A0743E" w:rsidRPr="000A2A39">
              <w:t xml:space="preserve">ter </w:t>
            </w:r>
            <w:r w:rsidR="00912D2C" w:rsidRPr="000A2A39">
              <w:t xml:space="preserve">une candidature qui n’est pas conforme aux </w:t>
            </w:r>
            <w:r w:rsidR="00E31E1C">
              <w:t>exigence</w:t>
            </w:r>
            <w:r w:rsidR="00912D2C" w:rsidRPr="000A2A39">
              <w:t>s du do</w:t>
            </w:r>
            <w:r w:rsidR="00E31E1C">
              <w:t>ssier</w:t>
            </w:r>
            <w:r w:rsidR="00912D2C" w:rsidRPr="000A2A39">
              <w:t xml:space="preserve"> de </w:t>
            </w:r>
            <w:r w:rsidR="00994049">
              <w:t>pré-qualifi</w:t>
            </w:r>
            <w:r w:rsidR="00912D2C" w:rsidRPr="000A2A39">
              <w:t>cation</w:t>
            </w:r>
            <w:bookmarkEnd w:id="290"/>
            <w:bookmarkEnd w:id="291"/>
            <w:r w:rsidR="00912D2C" w:rsidRPr="000A2A39">
              <w:t xml:space="preserve">. </w:t>
            </w:r>
            <w:r w:rsidR="007C4DD7">
              <w:t xml:space="preserve">Dans le cas où les renseignements remis par le Candidat sont incomplets ou nécessitent une clarification comme indiqué à l’article 21.1 des IC, et le Candidat ne fournit pas la clarification et/ou le renseignement manquant, la candidature pourra être </w:t>
            </w:r>
            <w:r w:rsidR="00A0743E">
              <w:t>écar</w:t>
            </w:r>
            <w:r w:rsidR="007C4DD7">
              <w:t>tée.</w:t>
            </w:r>
          </w:p>
        </w:tc>
      </w:tr>
      <w:tr w:rsidR="00912D2C" w:rsidRPr="000A2A39" w14:paraId="33CD328F" w14:textId="77777777">
        <w:tc>
          <w:tcPr>
            <w:tcW w:w="2250" w:type="dxa"/>
            <w:gridSpan w:val="2"/>
            <w:tcBorders>
              <w:top w:val="nil"/>
              <w:left w:val="nil"/>
              <w:bottom w:val="nil"/>
              <w:right w:val="nil"/>
            </w:tcBorders>
          </w:tcPr>
          <w:p w14:paraId="33CD328D" w14:textId="77777777" w:rsidR="00912D2C" w:rsidRPr="000A2A39" w:rsidRDefault="00912D2C" w:rsidP="00AA6CB4">
            <w:pPr>
              <w:pStyle w:val="Header1-Clauses"/>
              <w:rPr>
                <w:lang w:val="fr-FR"/>
              </w:rPr>
            </w:pPr>
            <w:bookmarkStart w:id="292" w:name="_Toc496952920"/>
            <w:bookmarkStart w:id="293" w:name="_Toc496968092"/>
            <w:bookmarkStart w:id="294" w:name="_Toc498339851"/>
            <w:bookmarkStart w:id="295" w:name="_Toc498848198"/>
            <w:bookmarkStart w:id="296" w:name="_Toc499021775"/>
            <w:bookmarkStart w:id="297" w:name="_Toc499023458"/>
            <w:bookmarkStart w:id="298" w:name="_Toc501529939"/>
            <w:bookmarkStart w:id="299" w:name="_Toc503874215"/>
            <w:bookmarkStart w:id="300" w:name="_Toc82587937"/>
            <w:bookmarkStart w:id="301" w:name="_Toc2628102"/>
            <w:r w:rsidRPr="000A2A39">
              <w:rPr>
                <w:lang w:val="fr-FR"/>
              </w:rPr>
              <w:t>23.</w:t>
            </w:r>
            <w:r w:rsidRPr="000A2A39">
              <w:rPr>
                <w:lang w:val="fr-FR"/>
              </w:rPr>
              <w:tab/>
              <w:t xml:space="preserve">Préférence </w:t>
            </w:r>
            <w:bookmarkEnd w:id="292"/>
            <w:bookmarkEnd w:id="293"/>
            <w:bookmarkEnd w:id="294"/>
            <w:bookmarkEnd w:id="295"/>
            <w:bookmarkEnd w:id="296"/>
            <w:bookmarkEnd w:id="297"/>
            <w:bookmarkEnd w:id="298"/>
            <w:bookmarkEnd w:id="299"/>
            <w:bookmarkEnd w:id="300"/>
            <w:r w:rsidR="00AA6CB4">
              <w:rPr>
                <w:lang w:val="fr-FR"/>
              </w:rPr>
              <w:t>en faveur du Pays du Maître de l’Ouvrage</w:t>
            </w:r>
            <w:bookmarkEnd w:id="301"/>
            <w:r w:rsidR="00AA6CB4" w:rsidRPr="000A2A39">
              <w:rPr>
                <w:lang w:val="fr-FR"/>
              </w:rPr>
              <w:t xml:space="preserve"> </w:t>
            </w:r>
          </w:p>
        </w:tc>
        <w:tc>
          <w:tcPr>
            <w:tcW w:w="7380" w:type="dxa"/>
            <w:tcBorders>
              <w:top w:val="nil"/>
              <w:left w:val="nil"/>
              <w:bottom w:val="nil"/>
              <w:right w:val="nil"/>
            </w:tcBorders>
          </w:tcPr>
          <w:p w14:paraId="33CD328E" w14:textId="77777777" w:rsidR="00912D2C" w:rsidRPr="000A2A39" w:rsidRDefault="00912D2C" w:rsidP="000E5648">
            <w:pPr>
              <w:tabs>
                <w:tab w:val="left" w:pos="522"/>
              </w:tabs>
              <w:spacing w:after="200"/>
              <w:ind w:left="544" w:hanging="540"/>
              <w:rPr>
                <w:i/>
              </w:rPr>
            </w:pPr>
            <w:bookmarkStart w:id="302" w:name="_Toc496968093"/>
            <w:bookmarkStart w:id="303" w:name="_Toc82587938"/>
            <w:r w:rsidRPr="000A2A39">
              <w:t>23.1</w:t>
            </w:r>
            <w:r w:rsidRPr="000A2A39">
              <w:tab/>
            </w:r>
            <w:r w:rsidR="00E31E1C">
              <w:t>U</w:t>
            </w:r>
            <w:r w:rsidRPr="000A2A39">
              <w:t xml:space="preserve">ne marge de préférence ne </w:t>
            </w:r>
            <w:r w:rsidR="00E31E1C">
              <w:t>se</w:t>
            </w:r>
            <w:r w:rsidR="00AA6CB4">
              <w:t>r</w:t>
            </w:r>
            <w:r w:rsidRPr="000A2A39">
              <w:t xml:space="preserve">a pas accordée aux candidats du pays </w:t>
            </w:r>
            <w:r w:rsidR="003C7D4A">
              <w:t xml:space="preserve">du </w:t>
            </w:r>
            <w:r w:rsidR="001512D4">
              <w:t>Maître de l’Ouvrage</w:t>
            </w:r>
            <w:r w:rsidR="00AA6CB4">
              <w:rPr>
                <w:rStyle w:val="FootnoteReference"/>
              </w:rPr>
              <w:footnoteReference w:id="2"/>
            </w:r>
            <w:r w:rsidRPr="000A2A39">
              <w:t xml:space="preserve"> dans le cadre du processus d’appel d’offres qui suivra la présente </w:t>
            </w:r>
            <w:r w:rsidR="00994049">
              <w:t>pré-qualifi</w:t>
            </w:r>
            <w:r w:rsidRPr="000A2A39">
              <w:t>cation</w:t>
            </w:r>
            <w:r w:rsidR="009F0342">
              <w:t xml:space="preserve">, sauf disposition contraire stipulée dans les </w:t>
            </w:r>
            <w:r w:rsidR="009F0342">
              <w:rPr>
                <w:b/>
              </w:rPr>
              <w:t>DPP</w:t>
            </w:r>
            <w:r w:rsidRPr="000A2A39">
              <w:t>.</w:t>
            </w:r>
            <w:bookmarkEnd w:id="302"/>
            <w:bookmarkEnd w:id="303"/>
          </w:p>
        </w:tc>
      </w:tr>
      <w:tr w:rsidR="00912D2C" w:rsidRPr="000A2A39" w14:paraId="33CD3293" w14:textId="77777777">
        <w:tc>
          <w:tcPr>
            <w:tcW w:w="2250" w:type="dxa"/>
            <w:gridSpan w:val="2"/>
            <w:tcBorders>
              <w:top w:val="nil"/>
              <w:left w:val="nil"/>
              <w:bottom w:val="nil"/>
              <w:right w:val="nil"/>
            </w:tcBorders>
          </w:tcPr>
          <w:p w14:paraId="33CD3290" w14:textId="77777777" w:rsidR="00912D2C" w:rsidRPr="000A2A39" w:rsidRDefault="00912D2C" w:rsidP="00F26E03">
            <w:pPr>
              <w:pStyle w:val="Header1-Clauses"/>
              <w:rPr>
                <w:lang w:val="fr-FR"/>
              </w:rPr>
            </w:pPr>
            <w:bookmarkStart w:id="304" w:name="_Toc2628103"/>
            <w:bookmarkStart w:id="305" w:name="_Toc496952921"/>
            <w:bookmarkStart w:id="306" w:name="_Toc496968094"/>
            <w:bookmarkStart w:id="307" w:name="_Toc498339852"/>
            <w:bookmarkStart w:id="308" w:name="_Toc498848199"/>
            <w:bookmarkStart w:id="309" w:name="_Toc499021776"/>
            <w:bookmarkStart w:id="310" w:name="_Toc499023459"/>
            <w:bookmarkStart w:id="311" w:name="_Toc501529940"/>
            <w:bookmarkStart w:id="312" w:name="_Toc503874216"/>
            <w:bookmarkStart w:id="313" w:name="_Toc82587939"/>
            <w:r w:rsidRPr="000A2A39">
              <w:rPr>
                <w:lang w:val="fr-FR"/>
              </w:rPr>
              <w:t>24.</w:t>
            </w:r>
            <w:r w:rsidRPr="000A2A39">
              <w:rPr>
                <w:lang w:val="fr-FR"/>
              </w:rPr>
              <w:tab/>
              <w:t>Sous-traitants</w:t>
            </w:r>
            <w:bookmarkEnd w:id="304"/>
            <w:r w:rsidRPr="000A2A39">
              <w:rPr>
                <w:lang w:val="fr-FR"/>
              </w:rPr>
              <w:t xml:space="preserve"> </w:t>
            </w:r>
            <w:bookmarkEnd w:id="305"/>
            <w:bookmarkEnd w:id="306"/>
            <w:bookmarkEnd w:id="307"/>
            <w:bookmarkEnd w:id="308"/>
            <w:bookmarkEnd w:id="309"/>
            <w:bookmarkEnd w:id="310"/>
            <w:bookmarkEnd w:id="311"/>
            <w:bookmarkEnd w:id="312"/>
            <w:bookmarkEnd w:id="313"/>
          </w:p>
        </w:tc>
        <w:tc>
          <w:tcPr>
            <w:tcW w:w="7380" w:type="dxa"/>
            <w:tcBorders>
              <w:top w:val="nil"/>
              <w:left w:val="nil"/>
              <w:bottom w:val="nil"/>
              <w:right w:val="nil"/>
            </w:tcBorders>
          </w:tcPr>
          <w:p w14:paraId="33CD3291" w14:textId="77777777" w:rsidR="00912D2C" w:rsidRPr="000A2A39" w:rsidRDefault="00912D2C" w:rsidP="000E5648">
            <w:pPr>
              <w:tabs>
                <w:tab w:val="left" w:pos="522"/>
              </w:tabs>
              <w:spacing w:after="200"/>
              <w:ind w:left="544" w:hanging="540"/>
            </w:pPr>
            <w:bookmarkStart w:id="314" w:name="_Toc496968095"/>
            <w:bookmarkStart w:id="315" w:name="_Toc82587940"/>
            <w:r w:rsidRPr="000A2A39">
              <w:t>24.1</w:t>
            </w:r>
            <w:r w:rsidRPr="000A2A39">
              <w:tab/>
            </w:r>
            <w:r w:rsidR="00A44910">
              <w:t xml:space="preserve">Le Maître de l’Ouvrage </w:t>
            </w:r>
            <w:r w:rsidR="00A44910" w:rsidRPr="000A2A39">
              <w:t xml:space="preserve">n’entend pas faire exécuter certaines parties spécifiques des travaux par des sous-traitants sélectionnés à l’avance par </w:t>
            </w:r>
            <w:r w:rsidR="00A44910">
              <w:t>le Maître de l’Ouvrage</w:t>
            </w:r>
            <w:r w:rsidR="00A44910" w:rsidRPr="000A2A39">
              <w:t xml:space="preserve">, sauf disposition contraire dans les </w:t>
            </w:r>
            <w:r w:rsidR="00A44910" w:rsidRPr="00E31E1C">
              <w:rPr>
                <w:b/>
              </w:rPr>
              <w:t>DPP</w:t>
            </w:r>
            <w:r w:rsidR="00A44910" w:rsidRPr="000A2A39">
              <w:t xml:space="preserve">. </w:t>
            </w:r>
            <w:bookmarkStart w:id="316" w:name="_Toc496968096"/>
            <w:bookmarkEnd w:id="314"/>
            <w:bookmarkEnd w:id="315"/>
            <w:r w:rsidRPr="000A2A39">
              <w:t xml:space="preserve"> </w:t>
            </w:r>
            <w:bookmarkEnd w:id="316"/>
          </w:p>
          <w:p w14:paraId="33CD3292" w14:textId="77777777" w:rsidR="00DD0776" w:rsidRPr="000A2A39" w:rsidRDefault="00912D2C" w:rsidP="00E17E62">
            <w:pPr>
              <w:tabs>
                <w:tab w:val="left" w:pos="522"/>
              </w:tabs>
              <w:spacing w:after="200"/>
              <w:ind w:left="544" w:hanging="540"/>
            </w:pPr>
            <w:bookmarkStart w:id="317" w:name="_Toc496968098"/>
            <w:bookmarkStart w:id="318" w:name="_Toc82587941"/>
            <w:r w:rsidRPr="000A2A39">
              <w:t>24.2</w:t>
            </w:r>
            <w:r w:rsidRPr="000A2A39">
              <w:tab/>
            </w:r>
            <w:r w:rsidR="00630A84" w:rsidRPr="00694E4C">
              <w:rPr>
                <w:szCs w:val="24"/>
              </w:rPr>
              <w:t>Le Candidat ne devra pas sous-traiter la totalité des Travaux. En confo</w:t>
            </w:r>
            <w:r w:rsidR="00630A84">
              <w:rPr>
                <w:szCs w:val="24"/>
              </w:rPr>
              <w:t>rmité avec l’article 25.2 des IC</w:t>
            </w:r>
            <w:r w:rsidR="00630A84" w:rsidRPr="00694E4C">
              <w:rPr>
                <w:szCs w:val="24"/>
              </w:rPr>
              <w:t>, le Maitre de l’Ouvrage pourra permettre au Candidat de proposer des sous-traitants pour certaines parties spécialisées des travaux définis en tant que « Sous-Traitants spécialisés ». Un Candidat prévoyant de recourir à de tels sous-traitants spécialisés devra préciser dans la Lettre de candidature l’activité ou les parties des travaux qui seront sous-traitées, et fournir tous renseignements demandés concernant ces sous-traitants, y compris leu</w:t>
            </w:r>
            <w:r w:rsidR="00630A84">
              <w:rPr>
                <w:szCs w:val="24"/>
              </w:rPr>
              <w:t>rs qualifications et expérience</w:t>
            </w:r>
            <w:r w:rsidR="00A44910" w:rsidRPr="000A2A39">
              <w:t xml:space="preserve">. </w:t>
            </w:r>
            <w:bookmarkEnd w:id="317"/>
            <w:bookmarkEnd w:id="318"/>
          </w:p>
        </w:tc>
      </w:tr>
      <w:tr w:rsidR="00912D2C" w:rsidRPr="000A2A39" w14:paraId="33CD3295" w14:textId="77777777">
        <w:tc>
          <w:tcPr>
            <w:tcW w:w="9630" w:type="dxa"/>
            <w:gridSpan w:val="3"/>
            <w:tcBorders>
              <w:top w:val="nil"/>
              <w:left w:val="nil"/>
              <w:bottom w:val="nil"/>
              <w:right w:val="nil"/>
            </w:tcBorders>
          </w:tcPr>
          <w:p w14:paraId="33CD3294" w14:textId="77777777" w:rsidR="00912D2C" w:rsidRPr="000A2A39" w:rsidRDefault="00912D2C" w:rsidP="002249DC">
            <w:pPr>
              <w:pStyle w:val="Section1Header1"/>
              <w:spacing w:after="240"/>
            </w:pPr>
            <w:bookmarkStart w:id="319" w:name="_Toc2628104"/>
            <w:r w:rsidRPr="000A2A39">
              <w:t xml:space="preserve">F. </w:t>
            </w:r>
            <w:r w:rsidRPr="000A2A39">
              <w:tab/>
            </w:r>
            <w:bookmarkStart w:id="320" w:name="_Toc503874217"/>
            <w:r w:rsidRPr="000A2A39">
              <w:t xml:space="preserve">Evaluation des </w:t>
            </w:r>
            <w:r w:rsidR="00AA6CB4">
              <w:t>c</w:t>
            </w:r>
            <w:r w:rsidRPr="000A2A39">
              <w:t>andidature</w:t>
            </w:r>
            <w:r w:rsidR="00AA6CB4">
              <w:t>s</w:t>
            </w:r>
            <w:r w:rsidRPr="000A2A39">
              <w:t xml:space="preserve"> et </w:t>
            </w:r>
            <w:r w:rsidR="00994049">
              <w:t>pré-qualifi</w:t>
            </w:r>
            <w:r w:rsidRPr="000A2A39">
              <w:t>cation des Candidats</w:t>
            </w:r>
            <w:bookmarkEnd w:id="319"/>
            <w:bookmarkEnd w:id="320"/>
          </w:p>
        </w:tc>
      </w:tr>
      <w:tr w:rsidR="00912D2C" w:rsidRPr="000A2A39" w14:paraId="33CD3298" w14:textId="77777777">
        <w:tc>
          <w:tcPr>
            <w:tcW w:w="2250" w:type="dxa"/>
            <w:gridSpan w:val="2"/>
            <w:tcBorders>
              <w:top w:val="nil"/>
              <w:left w:val="nil"/>
              <w:bottom w:val="nil"/>
              <w:right w:val="nil"/>
            </w:tcBorders>
          </w:tcPr>
          <w:p w14:paraId="33CD3296" w14:textId="77777777" w:rsidR="00912D2C" w:rsidRPr="000A2A39" w:rsidRDefault="00912D2C" w:rsidP="00AA6CB4">
            <w:pPr>
              <w:pStyle w:val="Header1-Clauses"/>
              <w:rPr>
                <w:lang w:val="fr-FR"/>
              </w:rPr>
            </w:pPr>
            <w:bookmarkStart w:id="321" w:name="_Toc438532633"/>
            <w:bookmarkStart w:id="322" w:name="_Toc438532637"/>
            <w:bookmarkStart w:id="323" w:name="_Toc438532638"/>
            <w:bookmarkStart w:id="324" w:name="_Toc438532639"/>
            <w:bookmarkStart w:id="325" w:name="_Toc438532640"/>
            <w:bookmarkStart w:id="326" w:name="_Toc438532641"/>
            <w:bookmarkStart w:id="327" w:name="_Toc438532643"/>
            <w:bookmarkStart w:id="328" w:name="_Toc438532644"/>
            <w:bookmarkStart w:id="329" w:name="_Toc438438855"/>
            <w:bookmarkStart w:id="330" w:name="_Toc438532642"/>
            <w:bookmarkStart w:id="331" w:name="_Toc438733999"/>
            <w:bookmarkStart w:id="332" w:name="_Toc438907036"/>
            <w:bookmarkStart w:id="333" w:name="_Toc438907235"/>
            <w:bookmarkStart w:id="334" w:name="_Toc473868422"/>
            <w:bookmarkStart w:id="335" w:name="_Toc496952922"/>
            <w:bookmarkStart w:id="336" w:name="_Toc496968099"/>
            <w:bookmarkStart w:id="337" w:name="_Toc498339853"/>
            <w:bookmarkStart w:id="338" w:name="_Toc498848200"/>
            <w:bookmarkStart w:id="339" w:name="_Toc499021777"/>
            <w:bookmarkStart w:id="340" w:name="_Toc499023460"/>
            <w:bookmarkStart w:id="341" w:name="_Toc501529941"/>
            <w:bookmarkStart w:id="342" w:name="_Toc503874218"/>
            <w:bookmarkStart w:id="343" w:name="_Toc82587942"/>
            <w:bookmarkStart w:id="344" w:name="_Toc2628105"/>
            <w:bookmarkEnd w:id="321"/>
            <w:bookmarkEnd w:id="322"/>
            <w:bookmarkEnd w:id="323"/>
            <w:bookmarkEnd w:id="324"/>
            <w:bookmarkEnd w:id="325"/>
            <w:bookmarkEnd w:id="326"/>
            <w:bookmarkEnd w:id="327"/>
            <w:bookmarkEnd w:id="328"/>
            <w:r w:rsidRPr="000A2A39">
              <w:rPr>
                <w:lang w:val="fr-FR"/>
              </w:rPr>
              <w:t>25.</w:t>
            </w:r>
            <w:r w:rsidRPr="000A2A39">
              <w:rPr>
                <w:lang w:val="fr-FR"/>
              </w:rPr>
              <w:tab/>
              <w:t xml:space="preserve">Evaluation </w:t>
            </w:r>
            <w:bookmarkEnd w:id="329"/>
            <w:bookmarkEnd w:id="330"/>
            <w:bookmarkEnd w:id="331"/>
            <w:bookmarkEnd w:id="332"/>
            <w:bookmarkEnd w:id="333"/>
            <w:bookmarkEnd w:id="334"/>
            <w:bookmarkEnd w:id="335"/>
            <w:bookmarkEnd w:id="336"/>
            <w:bookmarkEnd w:id="337"/>
            <w:bookmarkEnd w:id="338"/>
            <w:bookmarkEnd w:id="339"/>
            <w:bookmarkEnd w:id="340"/>
            <w:bookmarkEnd w:id="341"/>
            <w:r w:rsidRPr="000A2A39">
              <w:rPr>
                <w:lang w:val="fr-FR"/>
              </w:rPr>
              <w:t xml:space="preserve">des </w:t>
            </w:r>
            <w:bookmarkEnd w:id="342"/>
            <w:bookmarkEnd w:id="343"/>
            <w:r w:rsidR="00AA6CB4">
              <w:rPr>
                <w:lang w:val="fr-FR"/>
              </w:rPr>
              <w:t>c</w:t>
            </w:r>
            <w:r w:rsidR="00AA6CB4" w:rsidRPr="000A2A39">
              <w:rPr>
                <w:lang w:val="fr-FR"/>
              </w:rPr>
              <w:t>andidature</w:t>
            </w:r>
            <w:r w:rsidR="00AA6CB4">
              <w:rPr>
                <w:lang w:val="fr-FR"/>
              </w:rPr>
              <w:t>s</w:t>
            </w:r>
            <w:bookmarkEnd w:id="344"/>
          </w:p>
        </w:tc>
        <w:tc>
          <w:tcPr>
            <w:tcW w:w="7380" w:type="dxa"/>
            <w:tcBorders>
              <w:top w:val="nil"/>
              <w:left w:val="nil"/>
              <w:bottom w:val="nil"/>
              <w:right w:val="nil"/>
            </w:tcBorders>
          </w:tcPr>
          <w:p w14:paraId="33CD3297" w14:textId="77777777" w:rsidR="00912D2C" w:rsidRPr="000A2A39" w:rsidRDefault="00912D2C" w:rsidP="000E5648">
            <w:pPr>
              <w:tabs>
                <w:tab w:val="left" w:pos="522"/>
              </w:tabs>
              <w:spacing w:after="200"/>
              <w:ind w:left="544" w:hanging="540"/>
            </w:pPr>
            <w:bookmarkStart w:id="345" w:name="_Toc496968100"/>
            <w:bookmarkStart w:id="346" w:name="_Toc82587943"/>
            <w:r w:rsidRPr="000A2A39">
              <w:t>25.1</w:t>
            </w:r>
            <w:r w:rsidRPr="000A2A39">
              <w:tab/>
            </w:r>
            <w:r w:rsidR="003C7D4A">
              <w:t xml:space="preserve">Le </w:t>
            </w:r>
            <w:r w:rsidR="001512D4">
              <w:t>Maître de l’Ouvrage</w:t>
            </w:r>
            <w:r w:rsidRPr="000A2A39">
              <w:t xml:space="preserve"> aura recours </w:t>
            </w:r>
            <w:r w:rsidR="00AA6CB4">
              <w:t>aux</w:t>
            </w:r>
            <w:r w:rsidRPr="000A2A39">
              <w:t xml:space="preserve"> facteurs, méthodes, critères et </w:t>
            </w:r>
            <w:r w:rsidR="00AA6CB4">
              <w:t>exigence</w:t>
            </w:r>
            <w:r w:rsidR="00AA6CB4" w:rsidRPr="000A2A39">
              <w:t xml:space="preserve">s </w:t>
            </w:r>
            <w:r w:rsidRPr="000A2A39">
              <w:t xml:space="preserve">définis dans la Section III, Critères et conditions de </w:t>
            </w:r>
            <w:r w:rsidR="00994049">
              <w:t>pré-qualifi</w:t>
            </w:r>
            <w:r w:rsidRPr="000A2A39">
              <w:t xml:space="preserve">cation </w:t>
            </w:r>
            <w:r w:rsidR="00AA6CB4">
              <w:t>afin d’</w:t>
            </w:r>
            <w:r w:rsidRPr="000A2A39">
              <w:t>évaluer les qualifications des Candidats. Le recours à d’autres méthodes</w:t>
            </w:r>
            <w:r w:rsidR="00AA6CB4">
              <w:t xml:space="preserve">, </w:t>
            </w:r>
            <w:r w:rsidRPr="000A2A39">
              <w:t xml:space="preserve">critères </w:t>
            </w:r>
            <w:r w:rsidR="00AA6CB4">
              <w:t xml:space="preserve">ou exigences </w:t>
            </w:r>
            <w:r w:rsidRPr="000A2A39">
              <w:t xml:space="preserve">ne sera pas permis. </w:t>
            </w:r>
            <w:r w:rsidR="003C7D4A">
              <w:t xml:space="preserve">Le </w:t>
            </w:r>
            <w:r w:rsidR="001512D4">
              <w:t>Maître de l’Ouvrage</w:t>
            </w:r>
            <w:r w:rsidRPr="000A2A39">
              <w:t xml:space="preserve"> se réserve le droit de ne pas tenir compte d’écarts mineurs dans les critères de qualification s’ils n’affectent pas matériellement la capacité </w:t>
            </w:r>
            <w:r w:rsidR="00AA6CB4">
              <w:t xml:space="preserve">technique ou les ressources financières </w:t>
            </w:r>
            <w:r w:rsidRPr="000A2A39">
              <w:t xml:space="preserve">d’un Candidat </w:t>
            </w:r>
            <w:r w:rsidR="00AA6CB4">
              <w:t>pour</w:t>
            </w:r>
            <w:r w:rsidR="00AA6CB4" w:rsidRPr="000A2A39">
              <w:t xml:space="preserve"> </w:t>
            </w:r>
            <w:r w:rsidRPr="000A2A39">
              <w:t>exécuter le marché</w:t>
            </w:r>
            <w:bookmarkEnd w:id="345"/>
            <w:r w:rsidRPr="000A2A39">
              <w:t>.</w:t>
            </w:r>
            <w:bookmarkEnd w:id="346"/>
          </w:p>
        </w:tc>
      </w:tr>
      <w:tr w:rsidR="00912D2C" w:rsidRPr="000A2A39" w14:paraId="33CD32C3" w14:textId="77777777">
        <w:tc>
          <w:tcPr>
            <w:tcW w:w="2250" w:type="dxa"/>
            <w:gridSpan w:val="2"/>
            <w:tcBorders>
              <w:top w:val="nil"/>
              <w:left w:val="nil"/>
              <w:bottom w:val="nil"/>
              <w:right w:val="nil"/>
            </w:tcBorders>
          </w:tcPr>
          <w:p w14:paraId="33CD3299" w14:textId="77777777" w:rsidR="00912D2C" w:rsidRPr="000A2A39" w:rsidRDefault="00912D2C" w:rsidP="00B9039E">
            <w:pPr>
              <w:spacing w:after="200"/>
            </w:pPr>
          </w:p>
        </w:tc>
        <w:tc>
          <w:tcPr>
            <w:tcW w:w="7380" w:type="dxa"/>
            <w:tcBorders>
              <w:top w:val="nil"/>
              <w:left w:val="nil"/>
              <w:bottom w:val="nil"/>
              <w:right w:val="nil"/>
            </w:tcBorders>
          </w:tcPr>
          <w:p w14:paraId="33CD329A" w14:textId="77777777" w:rsidR="00DD0776" w:rsidRDefault="00912D2C" w:rsidP="000E5648">
            <w:pPr>
              <w:tabs>
                <w:tab w:val="left" w:pos="522"/>
              </w:tabs>
              <w:spacing w:after="200"/>
              <w:ind w:left="544" w:hanging="540"/>
            </w:pPr>
            <w:bookmarkStart w:id="347" w:name="_Toc496968102"/>
            <w:bookmarkStart w:id="348" w:name="_Toc82587944"/>
            <w:r w:rsidRPr="00DD0776">
              <w:t>25.2</w:t>
            </w:r>
            <w:r w:rsidRPr="00DD0776">
              <w:tab/>
            </w:r>
            <w:r w:rsidR="00630A84" w:rsidRPr="00694E4C">
              <w:rPr>
                <w:szCs w:val="24"/>
              </w:rPr>
              <w:t xml:space="preserve">Les sous-traitants proposés par le Candidat devront être pleinement qualifiés pour l’exécution de la partie des Travaux qu’il est prévu de leur confier. Les qualifications du sous-traitant ne pourront pas être utilisées par le Candidat pour remplir les conditions de qualification, à moins que la partie des Travaux qu’il est prévu de leur confier n’aient été identifiée par le Maître de l’Ouvrage </w:t>
            </w:r>
            <w:r w:rsidR="00630A84" w:rsidRPr="00694E4C">
              <w:rPr>
                <w:b/>
                <w:szCs w:val="24"/>
              </w:rPr>
              <w:t>dans les DPP</w:t>
            </w:r>
            <w:r w:rsidR="00630A84" w:rsidRPr="00694E4C">
              <w:rPr>
                <w:szCs w:val="24"/>
              </w:rPr>
              <w:t xml:space="preserve"> comme pouvant être exécutées par des Sous-traitants spécialisés ; dans ce dernier cas, les qualifications du Sous-traitant spécialisé pourront être ajoutées à celle du Candidat aux fins de l’évaluation.</w:t>
            </w:r>
            <w:r w:rsidR="00DD0776" w:rsidRPr="0069082D">
              <w:rPr>
                <w:szCs w:val="24"/>
              </w:rPr>
              <w:t>.</w:t>
            </w:r>
          </w:p>
          <w:p w14:paraId="33CD329B" w14:textId="77777777" w:rsidR="00630A84" w:rsidRDefault="00912D2C" w:rsidP="00AF470D">
            <w:pPr>
              <w:tabs>
                <w:tab w:val="left" w:pos="522"/>
              </w:tabs>
              <w:spacing w:after="200"/>
              <w:ind w:left="544" w:hanging="540"/>
              <w:rPr>
                <w:b/>
              </w:rPr>
            </w:pPr>
            <w:bookmarkStart w:id="349" w:name="_Toc82587945"/>
            <w:bookmarkEnd w:id="347"/>
            <w:bookmarkEnd w:id="348"/>
            <w:r w:rsidRPr="000A2A39">
              <w:t>25.3</w:t>
            </w:r>
            <w:r w:rsidRPr="000A2A39">
              <w:tab/>
              <w:t>Dans le cas de marchés multiples</w:t>
            </w:r>
            <w:r w:rsidR="00240B67">
              <w:t xml:space="preserve"> (à plusieurs lots)</w:t>
            </w:r>
            <w:r w:rsidRPr="000A2A39">
              <w:t xml:space="preserve">, </w:t>
            </w:r>
            <w:r w:rsidR="00A34484">
              <w:t xml:space="preserve">le Candidat doit indiquer dans leur dossier de candidature, le marché individuel ou la combinaison de marchés </w:t>
            </w:r>
            <w:r w:rsidR="00502083">
              <w:t xml:space="preserve">(ou lots) </w:t>
            </w:r>
            <w:r w:rsidR="00A34484">
              <w:t xml:space="preserve">pour le(s)quel(s) il est candidat. </w:t>
            </w:r>
            <w:r w:rsidR="003C7D4A">
              <w:t xml:space="preserve">le </w:t>
            </w:r>
            <w:r w:rsidR="001512D4">
              <w:t>Maître de l’Ouvrage</w:t>
            </w:r>
            <w:r w:rsidRPr="000A2A39">
              <w:t xml:space="preserve"> </w:t>
            </w:r>
            <w:r w:rsidR="00994049">
              <w:t>pré-qualifi</w:t>
            </w:r>
            <w:r w:rsidRPr="000A2A39">
              <w:t xml:space="preserve">era chaque Candidat pour le nombre maximum de marchés pour lesquels le Candidat </w:t>
            </w:r>
            <w:r w:rsidR="00A34484">
              <w:t xml:space="preserve">a indiqué son intérêt et </w:t>
            </w:r>
            <w:r w:rsidRPr="000A2A39">
              <w:t>satisfait à l’ensemble des spécifications correspondantes à ces marchés, tel que spécifiés dans la Section III, Critères et conditions de qualification.</w:t>
            </w:r>
            <w:bookmarkEnd w:id="349"/>
            <w:r w:rsidRPr="000A2A39">
              <w:rPr>
                <w:b/>
              </w:rPr>
              <w:t xml:space="preserve"> </w:t>
            </w:r>
          </w:p>
          <w:p w14:paraId="33CD329C" w14:textId="77777777" w:rsidR="00A34484" w:rsidRDefault="00630A84" w:rsidP="00AF470D">
            <w:pPr>
              <w:tabs>
                <w:tab w:val="left" w:pos="522"/>
              </w:tabs>
              <w:spacing w:after="200"/>
              <w:ind w:left="544" w:hanging="540"/>
              <w:rPr>
                <w:b/>
              </w:rPr>
            </w:pPr>
            <w:r w:rsidRPr="00630A84">
              <w:t>25.4</w:t>
            </w:r>
            <w:r>
              <w:rPr>
                <w:b/>
              </w:rPr>
              <w:tab/>
            </w:r>
            <w:r w:rsidR="00A34484" w:rsidRPr="00D86EDA">
              <w:t>Cependant, en ce qui concerne l’ex</w:t>
            </w:r>
            <w:r w:rsidR="00A34484">
              <w:t xml:space="preserve">périence spécifique requise au </w:t>
            </w:r>
            <w:r w:rsidR="00A34484" w:rsidRPr="00D86EDA">
              <w:t xml:space="preserve">point 4.2 (a) </w:t>
            </w:r>
            <w:r w:rsidR="00A34484">
              <w:t>de la Section III</w:t>
            </w:r>
            <w:r w:rsidR="00A34484" w:rsidRPr="00D86EDA">
              <w:t xml:space="preserve">, le Maître de l’Ouvrage sélectionnera l’une ou plusieurs des options identifiées </w:t>
            </w:r>
            <w:r w:rsidR="00A34484" w:rsidRPr="008D2FEC">
              <w:t>ci-après</w:t>
            </w:r>
            <w:r w:rsidR="00A34484" w:rsidRPr="00D86EDA">
              <w:t> </w:t>
            </w:r>
            <w:r w:rsidR="00A34484">
              <w:t>:</w:t>
            </w:r>
          </w:p>
          <w:p w14:paraId="33CD329D" w14:textId="77777777" w:rsidR="00A34484" w:rsidRPr="00F47987" w:rsidRDefault="00A34484" w:rsidP="00AF470D">
            <w:pPr>
              <w:tabs>
                <w:tab w:val="left" w:pos="522"/>
              </w:tabs>
              <w:spacing w:after="200"/>
              <w:ind w:left="544" w:hanging="540"/>
              <w:rPr>
                <w:b/>
              </w:rPr>
            </w:pPr>
            <w:r>
              <w:tab/>
              <w:t>Considérant que :</w:t>
            </w:r>
          </w:p>
          <w:p w14:paraId="33CD329E" w14:textId="77777777" w:rsidR="00A34484" w:rsidRDefault="00A34484" w:rsidP="00AF470D">
            <w:pPr>
              <w:tabs>
                <w:tab w:val="left" w:pos="522"/>
              </w:tabs>
              <w:ind w:left="522"/>
            </w:pPr>
            <w:r>
              <w:t>N est le nombre minimum requis de marchés</w:t>
            </w:r>
          </w:p>
          <w:p w14:paraId="33CD329F" w14:textId="77777777" w:rsidR="00A34484" w:rsidRDefault="00A34484" w:rsidP="00AF470D">
            <w:pPr>
              <w:tabs>
                <w:tab w:val="left" w:pos="522"/>
              </w:tabs>
              <w:ind w:left="522"/>
            </w:pPr>
            <w:r>
              <w:t xml:space="preserve">V est la valeur minimale requise d’un marché, </w:t>
            </w:r>
          </w:p>
          <w:p w14:paraId="33CD32A0" w14:textId="77777777" w:rsidR="00A34484" w:rsidRDefault="00A34484" w:rsidP="00AF470D">
            <w:pPr>
              <w:tabs>
                <w:tab w:val="left" w:pos="522"/>
              </w:tabs>
              <w:ind w:left="522"/>
            </w:pPr>
          </w:p>
          <w:p w14:paraId="33CD32A1" w14:textId="77777777" w:rsidR="00A34484" w:rsidRPr="000E6ADA" w:rsidRDefault="00994049" w:rsidP="0038009F">
            <w:pPr>
              <w:numPr>
                <w:ilvl w:val="0"/>
                <w:numId w:val="25"/>
              </w:numPr>
              <w:tabs>
                <w:tab w:val="left" w:pos="972"/>
              </w:tabs>
              <w:ind w:left="972" w:hanging="450"/>
              <w:rPr>
                <w:b/>
              </w:rPr>
            </w:pPr>
            <w:r>
              <w:rPr>
                <w:b/>
              </w:rPr>
              <w:t>Pré-qualifi</w:t>
            </w:r>
            <w:r w:rsidR="00A34484" w:rsidRPr="00D86EDA">
              <w:rPr>
                <w:b/>
              </w:rPr>
              <w:t>cation pour un marché :</w:t>
            </w:r>
          </w:p>
          <w:p w14:paraId="33CD32A2" w14:textId="77777777" w:rsidR="00A34484" w:rsidRDefault="00A34484" w:rsidP="00AF470D">
            <w:pPr>
              <w:tabs>
                <w:tab w:val="left" w:pos="522"/>
              </w:tabs>
              <w:ind w:left="522"/>
            </w:pPr>
          </w:p>
          <w:p w14:paraId="33CD32A3" w14:textId="77777777" w:rsidR="00A34484" w:rsidRDefault="00A34484" w:rsidP="00AF470D">
            <w:pPr>
              <w:spacing w:after="200"/>
              <w:ind w:left="972"/>
            </w:pPr>
            <w:r w:rsidRPr="00F47987">
              <w:t>Option 1 :</w:t>
            </w:r>
            <w:r w:rsidR="000E5648">
              <w:t xml:space="preserve"> </w:t>
            </w:r>
            <w:r>
              <w:t>i) avoir réalisé N marchés de montant V au minimum chacun,</w:t>
            </w:r>
          </w:p>
          <w:p w14:paraId="33CD32A4" w14:textId="77777777" w:rsidR="00A34484" w:rsidRDefault="00A34484" w:rsidP="00AF470D">
            <w:pPr>
              <w:spacing w:after="200"/>
              <w:ind w:left="972"/>
            </w:pPr>
            <w:r>
              <w:t xml:space="preserve">ou </w:t>
            </w:r>
          </w:p>
          <w:p w14:paraId="33CD32A5" w14:textId="77777777" w:rsidR="00A34484" w:rsidRPr="00F47987" w:rsidRDefault="00A34484" w:rsidP="00AF470D">
            <w:pPr>
              <w:spacing w:after="200"/>
              <w:ind w:left="2052" w:hanging="1080"/>
            </w:pPr>
            <w:r w:rsidRPr="00F47987">
              <w:t>Option 2 :</w:t>
            </w:r>
            <w:r w:rsidR="000E5648">
              <w:t xml:space="preserve"> i) </w:t>
            </w:r>
            <w:r>
              <w:t>avoir réalisé N marchés de montant V au minimum chacun, ou</w:t>
            </w:r>
          </w:p>
          <w:p w14:paraId="33CD32A6" w14:textId="77777777" w:rsidR="00A34484" w:rsidRDefault="000E5648" w:rsidP="00AF470D">
            <w:pPr>
              <w:spacing w:after="200"/>
              <w:ind w:left="2052"/>
            </w:pPr>
            <w:r>
              <w:t xml:space="preserve">ii) </w:t>
            </w:r>
            <w:r w:rsidR="00A34484">
              <w:t>avoir réalisé un montant total d’au moins NxV où le nombre de marchés réalisés par le Candidat peut être inférieur à N, mais chaque marché est d’un montant au minimum de V ;</w:t>
            </w:r>
          </w:p>
          <w:p w14:paraId="33CD32A7" w14:textId="77777777" w:rsidR="00A34484" w:rsidRDefault="00AF470D" w:rsidP="00AF470D">
            <w:pPr>
              <w:tabs>
                <w:tab w:val="left" w:pos="972"/>
              </w:tabs>
              <w:ind w:left="522"/>
              <w:rPr>
                <w:b/>
              </w:rPr>
            </w:pPr>
            <w:r>
              <w:rPr>
                <w:b/>
              </w:rPr>
              <w:t>(</w:t>
            </w:r>
            <w:r w:rsidR="00A34484" w:rsidRPr="00D86EDA">
              <w:rPr>
                <w:b/>
              </w:rPr>
              <w:t xml:space="preserve">b) </w:t>
            </w:r>
            <w:r>
              <w:rPr>
                <w:b/>
              </w:rPr>
              <w:tab/>
            </w:r>
            <w:r w:rsidR="00994049">
              <w:rPr>
                <w:b/>
              </w:rPr>
              <w:t>Pré-qualifi</w:t>
            </w:r>
            <w:r w:rsidR="00A34484" w:rsidRPr="00D86EDA">
              <w:rPr>
                <w:b/>
              </w:rPr>
              <w:t>cation pour lots multiples :</w:t>
            </w:r>
          </w:p>
          <w:p w14:paraId="33CD32A8" w14:textId="77777777" w:rsidR="00A34484" w:rsidRPr="000E6ADA" w:rsidRDefault="00A34484" w:rsidP="00AF470D">
            <w:pPr>
              <w:tabs>
                <w:tab w:val="left" w:pos="522"/>
              </w:tabs>
              <w:ind w:left="522"/>
              <w:rPr>
                <w:b/>
              </w:rPr>
            </w:pPr>
          </w:p>
          <w:p w14:paraId="33CD32A9" w14:textId="77777777" w:rsidR="00A34484" w:rsidRDefault="00A34484" w:rsidP="003823C9">
            <w:pPr>
              <w:tabs>
                <w:tab w:val="left" w:pos="1962"/>
              </w:tabs>
              <w:spacing w:after="200"/>
              <w:ind w:left="1962" w:hanging="1440"/>
            </w:pPr>
            <w:r w:rsidRPr="00F47987">
              <w:t>Option 1 :</w:t>
            </w:r>
            <w:r w:rsidR="0065013C">
              <w:t xml:space="preserve"> </w:t>
            </w:r>
            <w:r w:rsidR="000E5648">
              <w:t xml:space="preserve">i) </w:t>
            </w:r>
            <w:r w:rsidR="00AF470D">
              <w:tab/>
            </w:r>
            <w:r>
              <w:t xml:space="preserve">Le minimum requis pour </w:t>
            </w:r>
            <w:r w:rsidR="00502083">
              <w:t>des</w:t>
            </w:r>
            <w:r w:rsidR="000E5648">
              <w:t xml:space="preserve"> </w:t>
            </w:r>
            <w:r>
              <w:t xml:space="preserve">lots </w:t>
            </w:r>
            <w:r w:rsidR="00502083">
              <w:t>multiples</w:t>
            </w:r>
            <w:r>
              <w:t xml:space="preserve"> sera le montant cumulé de l’ensemble des lots pour lesquels le </w:t>
            </w:r>
            <w:r w:rsidR="0065013C">
              <w:t>Candidat</w:t>
            </w:r>
            <w:r>
              <w:t xml:space="preserve"> a </w:t>
            </w:r>
            <w:r w:rsidR="0065013C">
              <w:t>postulé,</w:t>
            </w:r>
            <w:r>
              <w:t xml:space="preserve"> comme suit (sachant qu’un même marché ne peut être pris en compte plus d’une fois au titre de</w:t>
            </w:r>
            <w:r w:rsidR="0065013C">
              <w:t>s</w:t>
            </w:r>
            <w:r>
              <w:t xml:space="preserve"> marchés N1, N2, N3, etc.):</w:t>
            </w:r>
          </w:p>
          <w:p w14:paraId="33CD32AA" w14:textId="77777777" w:rsidR="00A34484" w:rsidRDefault="00A34484" w:rsidP="003823C9">
            <w:pPr>
              <w:spacing w:after="200"/>
              <w:ind w:left="1962"/>
            </w:pPr>
            <w:r>
              <w:t>Lot1 : avoir réalisé N1 marchés, chacun d’un montant minimal de V1 ;</w:t>
            </w:r>
          </w:p>
          <w:p w14:paraId="33CD32AB" w14:textId="77777777" w:rsidR="00A34484" w:rsidRDefault="00A34484" w:rsidP="003823C9">
            <w:pPr>
              <w:spacing w:after="200"/>
              <w:ind w:left="1962"/>
            </w:pPr>
            <w:r>
              <w:t>Lot 2 : avoir réalisé N2 marchés, chacun d’un montant minimal de V2</w:t>
            </w:r>
          </w:p>
          <w:p w14:paraId="33CD32AC" w14:textId="77777777" w:rsidR="00A34484" w:rsidRDefault="00A34484" w:rsidP="003823C9">
            <w:pPr>
              <w:spacing w:after="200"/>
              <w:ind w:left="1962"/>
            </w:pPr>
            <w:r>
              <w:t>Lors 3 : avoir réalisé N3 marchés, chacun d’un montant minimal de V3 ;</w:t>
            </w:r>
          </w:p>
          <w:p w14:paraId="33CD32AD" w14:textId="77777777" w:rsidR="00A34484" w:rsidRDefault="00A34484" w:rsidP="003823C9">
            <w:pPr>
              <w:spacing w:after="200"/>
              <w:ind w:left="522"/>
            </w:pPr>
            <w:r>
              <w:t>Etc.</w:t>
            </w:r>
          </w:p>
          <w:p w14:paraId="33CD32AE" w14:textId="77777777" w:rsidR="00A34484" w:rsidRDefault="00A34484" w:rsidP="003823C9">
            <w:pPr>
              <w:spacing w:after="200"/>
              <w:ind w:left="522"/>
            </w:pPr>
            <w:r>
              <w:t>Ou</w:t>
            </w:r>
          </w:p>
          <w:p w14:paraId="33CD32AF" w14:textId="77777777" w:rsidR="00A34484" w:rsidRDefault="00A34484" w:rsidP="003823C9">
            <w:pPr>
              <w:tabs>
                <w:tab w:val="left" w:pos="1962"/>
              </w:tabs>
              <w:spacing w:after="200"/>
              <w:ind w:left="1962" w:hanging="1440"/>
            </w:pPr>
            <w:r w:rsidRPr="00A0743E">
              <w:t>Option 2 :</w:t>
            </w:r>
            <w:r w:rsidR="002249DC">
              <w:t xml:space="preserve"> </w:t>
            </w:r>
            <w:r>
              <w:t xml:space="preserve">i) </w:t>
            </w:r>
            <w:r>
              <w:tab/>
              <w:t xml:space="preserve">Le minimum requis pour </w:t>
            </w:r>
            <w:r w:rsidR="00502083">
              <w:t xml:space="preserve">des </w:t>
            </w:r>
            <w:r>
              <w:t xml:space="preserve">lots </w:t>
            </w:r>
            <w:r w:rsidR="00502083">
              <w:t xml:space="preserve">multiples </w:t>
            </w:r>
            <w:r>
              <w:t xml:space="preserve">sera le montant cumulé pour l’ensemble des lots pour lesquels le </w:t>
            </w:r>
            <w:r w:rsidR="0065013C">
              <w:t xml:space="preserve">Candidat a postulé, </w:t>
            </w:r>
            <w:r>
              <w:t>comme suit (sachant qu’un même marché ne peut être pris en compte plus d’une fois au titre de</w:t>
            </w:r>
            <w:r w:rsidR="0065013C">
              <w:t>s</w:t>
            </w:r>
            <w:r>
              <w:t xml:space="preserve"> </w:t>
            </w:r>
            <w:r w:rsidR="0065013C">
              <w:t>marchés N1, N2, N3, etc.</w:t>
            </w:r>
            <w:r>
              <w:t>) :</w:t>
            </w:r>
          </w:p>
          <w:p w14:paraId="33CD32B0" w14:textId="77777777" w:rsidR="00A34484" w:rsidRDefault="00A34484" w:rsidP="003823C9">
            <w:pPr>
              <w:spacing w:after="200"/>
              <w:ind w:left="1962"/>
            </w:pPr>
            <w:r>
              <w:t>Lot1 : avoir réalisé N1 marchés, chacun d’un montant minimal de V1 ;</w:t>
            </w:r>
          </w:p>
          <w:p w14:paraId="33CD32B1" w14:textId="77777777" w:rsidR="00A34484" w:rsidRDefault="00A34484" w:rsidP="003823C9">
            <w:pPr>
              <w:spacing w:after="200"/>
              <w:ind w:left="1962"/>
            </w:pPr>
            <w:r>
              <w:t>Lot 2 : avoir réalisé N2 marchés, chacun d’un montant minimal de V2</w:t>
            </w:r>
          </w:p>
          <w:p w14:paraId="33CD32B2" w14:textId="77777777" w:rsidR="00A34484" w:rsidRDefault="00A34484" w:rsidP="003823C9">
            <w:pPr>
              <w:spacing w:after="200"/>
              <w:ind w:left="1962"/>
            </w:pPr>
            <w:r>
              <w:t>Lors 3 : avoir réalisé N3 marchés, chacun d’un montant minimal de V3 ;</w:t>
            </w:r>
          </w:p>
          <w:p w14:paraId="33CD32B3" w14:textId="77777777" w:rsidR="00A34484" w:rsidRDefault="00A34484" w:rsidP="003823C9">
            <w:pPr>
              <w:spacing w:after="200"/>
              <w:ind w:left="720"/>
            </w:pPr>
            <w:r>
              <w:t>Etc.</w:t>
            </w:r>
            <w:r w:rsidR="0065013C">
              <w:t xml:space="preserve">  o</w:t>
            </w:r>
            <w:r>
              <w:t>u</w:t>
            </w:r>
          </w:p>
          <w:p w14:paraId="33CD32B4" w14:textId="77777777" w:rsidR="00A34484" w:rsidRDefault="00A34484" w:rsidP="003823C9">
            <w:pPr>
              <w:tabs>
                <w:tab w:val="left" w:pos="1962"/>
              </w:tabs>
              <w:spacing w:after="200"/>
              <w:ind w:left="1962" w:hanging="360"/>
            </w:pPr>
            <w:r>
              <w:t xml:space="preserve">ii) </w:t>
            </w:r>
            <w:r>
              <w:tab/>
              <w:t xml:space="preserve">Lot 1 : avoir réalisé N1 marchés, chacun d’un montant minimal de V1 ; ou avoir réalisé au total un montant d’au moins N1xV1 avec un nombre de marchés inférieur à N1, mais chacun d’un montant minimal de V1 </w:t>
            </w:r>
          </w:p>
          <w:p w14:paraId="33CD32B5" w14:textId="77777777" w:rsidR="00A34484" w:rsidRDefault="00A34484" w:rsidP="003823C9">
            <w:pPr>
              <w:spacing w:after="200"/>
              <w:ind w:left="1962"/>
            </w:pPr>
            <w:r>
              <w:t>Lot 2 : avoir réalisé N2 marchés, chacun d’un montant minimal de V2 ; ou avoir réalisé au total un montant d’au moins N2xV2 avec un nombre de marchés inférieur à N2, mais chacun d’un montant minimal de V2</w:t>
            </w:r>
          </w:p>
          <w:p w14:paraId="33CD32B6" w14:textId="77777777" w:rsidR="00A34484" w:rsidRDefault="00A34484" w:rsidP="003823C9">
            <w:pPr>
              <w:spacing w:after="200"/>
              <w:ind w:left="1962"/>
            </w:pPr>
            <w:r>
              <w:t>Lot 3 : avoir réalisé N3 marchés, chacun d’un montant minimal de V3 ; ou avoir réalisé au total un montant d’au moins N3xV3 avec un nombre de marchés inférieur à N3, mais chacun d’un montant minimal de V3</w:t>
            </w:r>
          </w:p>
          <w:p w14:paraId="33CD32B7" w14:textId="77777777" w:rsidR="00A34484" w:rsidRDefault="00A34484" w:rsidP="003823C9">
            <w:pPr>
              <w:spacing w:after="200"/>
              <w:ind w:left="522"/>
            </w:pPr>
            <w:r>
              <w:t>Etc.</w:t>
            </w:r>
          </w:p>
          <w:p w14:paraId="33CD32B8" w14:textId="77777777" w:rsidR="00A34484" w:rsidRDefault="00A34484" w:rsidP="003823C9">
            <w:pPr>
              <w:spacing w:after="200"/>
              <w:ind w:left="522"/>
            </w:pPr>
            <w:r>
              <w:t>Ou</w:t>
            </w:r>
          </w:p>
          <w:p w14:paraId="33CD32B9" w14:textId="77777777" w:rsidR="00A34484" w:rsidRDefault="00A34484" w:rsidP="003823C9">
            <w:pPr>
              <w:tabs>
                <w:tab w:val="left" w:pos="1962"/>
              </w:tabs>
              <w:spacing w:after="200"/>
              <w:ind w:left="1962" w:hanging="1440"/>
            </w:pPr>
            <w:r w:rsidRPr="00A0743E">
              <w:t>Option 3 :</w:t>
            </w:r>
            <w:r w:rsidR="002249DC">
              <w:t xml:space="preserve"> </w:t>
            </w:r>
            <w:r>
              <w:t xml:space="preserve">i) </w:t>
            </w:r>
            <w:r>
              <w:tab/>
              <w:t xml:space="preserve">Le minimum requis pour </w:t>
            </w:r>
            <w:r w:rsidR="00502083">
              <w:t xml:space="preserve">des </w:t>
            </w:r>
            <w:r>
              <w:t xml:space="preserve">lots </w:t>
            </w:r>
            <w:r w:rsidR="00502083">
              <w:t>multiples</w:t>
            </w:r>
            <w:r>
              <w:t xml:space="preserve"> sera le montant cumulé pour l’ensemble des lots pour lequel le </w:t>
            </w:r>
            <w:r w:rsidR="0065013C">
              <w:t xml:space="preserve">Candidat a postulé, </w:t>
            </w:r>
            <w:r>
              <w:t xml:space="preserve">comme suit (sachant qu’un même marché ne peut être pris en compte </w:t>
            </w:r>
            <w:r w:rsidR="0065013C">
              <w:t xml:space="preserve">plus d’une fois au titre des </w:t>
            </w:r>
            <w:r>
              <w:t>marchés N1, N2, N3, etc. différents) :</w:t>
            </w:r>
          </w:p>
          <w:p w14:paraId="33CD32BA" w14:textId="77777777" w:rsidR="00A34484" w:rsidRDefault="00A34484" w:rsidP="003823C9">
            <w:pPr>
              <w:spacing w:after="200"/>
              <w:ind w:left="1962"/>
            </w:pPr>
            <w:r>
              <w:t>Lot1 : avoir réalisé N1 marchés, chacun d’un montant minimal de V1 ;</w:t>
            </w:r>
          </w:p>
          <w:p w14:paraId="33CD32BB" w14:textId="77777777" w:rsidR="00A34484" w:rsidRDefault="00A34484" w:rsidP="003823C9">
            <w:pPr>
              <w:spacing w:after="200"/>
              <w:ind w:left="1962"/>
            </w:pPr>
            <w:r>
              <w:t>Lot 2 : avoir réalisé N2 marchés, chacun d’un montant minimal de V2</w:t>
            </w:r>
          </w:p>
          <w:p w14:paraId="33CD32BC" w14:textId="77777777" w:rsidR="00A34484" w:rsidRDefault="00A34484" w:rsidP="003823C9">
            <w:pPr>
              <w:spacing w:after="200"/>
              <w:ind w:left="1962"/>
            </w:pPr>
            <w:r>
              <w:t>Lors 3 : avoir réalisé N3 marchés, chacun d’un montant minimal de V3 ;</w:t>
            </w:r>
          </w:p>
          <w:p w14:paraId="33CD32BD" w14:textId="77777777" w:rsidR="00A34484" w:rsidRDefault="00A34484" w:rsidP="003823C9">
            <w:pPr>
              <w:spacing w:after="200"/>
              <w:ind w:left="720"/>
            </w:pPr>
            <w:r>
              <w:t>Etc.</w:t>
            </w:r>
            <w:r w:rsidR="0065013C">
              <w:t xml:space="preserve">  o</w:t>
            </w:r>
            <w:r>
              <w:t>u</w:t>
            </w:r>
          </w:p>
          <w:p w14:paraId="33CD32BE" w14:textId="77777777" w:rsidR="00A34484" w:rsidRDefault="00A34484" w:rsidP="003823C9">
            <w:pPr>
              <w:tabs>
                <w:tab w:val="left" w:pos="1962"/>
              </w:tabs>
              <w:spacing w:after="200"/>
              <w:ind w:left="1962" w:hanging="360"/>
            </w:pPr>
            <w:r>
              <w:t xml:space="preserve">(ii) </w:t>
            </w:r>
            <w:r>
              <w:tab/>
              <w:t xml:space="preserve">Lot 1 : avoir réalisé N1 marchés, chacun d’un montant minimal de V1 ; ou avoir réalisé au total un montant d’au moins N1xV1 avec un nombre de marchés inférieur à N1, mais chacun d’un montant minimal de V1 </w:t>
            </w:r>
          </w:p>
          <w:p w14:paraId="33CD32BF" w14:textId="77777777" w:rsidR="00A34484" w:rsidRDefault="00A34484" w:rsidP="003823C9">
            <w:pPr>
              <w:spacing w:after="200"/>
              <w:ind w:left="1962"/>
            </w:pPr>
            <w:r>
              <w:t>Lot 2 : avoir réalisé N2 marchés, chacun d’un montant minimal de V2 ; ou avoir réalisé au total un montant d’au moins N2xV2 avec un nombre de marchés inférieur à N2, mais chacun d’un montant minimal de V2</w:t>
            </w:r>
          </w:p>
          <w:p w14:paraId="33CD32C0" w14:textId="77777777" w:rsidR="00A34484" w:rsidRDefault="00A34484" w:rsidP="003823C9">
            <w:pPr>
              <w:spacing w:after="200"/>
              <w:ind w:left="1962"/>
            </w:pPr>
            <w:r>
              <w:t>Lot 3 : avoir réalisé N3 marchés, chacun d’un montant minimal de V3 ; ou avoir réalisé au total un montant d’au moins N3xV3 avec un nombre de marchés inférieur à N3, mais chacun d’un montant minimal de V3</w:t>
            </w:r>
          </w:p>
          <w:p w14:paraId="33CD32C1" w14:textId="77777777" w:rsidR="00A34484" w:rsidRDefault="00A34484" w:rsidP="003823C9">
            <w:pPr>
              <w:spacing w:after="200"/>
              <w:ind w:left="720"/>
            </w:pPr>
            <w:r>
              <w:t>Etc.</w:t>
            </w:r>
            <w:r w:rsidR="00BF05EE">
              <w:t xml:space="preserve">  o</w:t>
            </w:r>
            <w:r>
              <w:t>u</w:t>
            </w:r>
          </w:p>
          <w:p w14:paraId="33CD32C2" w14:textId="77777777" w:rsidR="00BF05EE" w:rsidRPr="00A0743E" w:rsidRDefault="00A34484" w:rsidP="003823C9">
            <w:pPr>
              <w:tabs>
                <w:tab w:val="left" w:pos="1962"/>
              </w:tabs>
              <w:spacing w:after="200"/>
              <w:ind w:left="1962" w:hanging="540"/>
            </w:pPr>
            <w:r>
              <w:t>iii)</w:t>
            </w:r>
            <w:r>
              <w:tab/>
              <w:t xml:space="preserve">Sous réserve de conformité au point (ii) ci-dessus concernant le montant minimal pour </w:t>
            </w:r>
            <w:r w:rsidR="00BF05EE">
              <w:t>chaque</w:t>
            </w:r>
            <w:r>
              <w:t xml:space="preserve"> marché unique, le nombre total de marchés peut être inférieur ou égal à N1+N2+N3 + … pourvu que le montant total desdits marchés est égal ou supérieur à N1xV1+N2xV2+N3xV3 + …</w:t>
            </w:r>
            <w:r w:rsidR="00BF05EE">
              <w:t>)</w:t>
            </w:r>
            <w:r w:rsidR="00A0743E">
              <w:t>.</w:t>
            </w:r>
          </w:p>
        </w:tc>
      </w:tr>
      <w:tr w:rsidR="00A0743E" w:rsidRPr="000A2A39" w14:paraId="33CD32C6" w14:textId="77777777">
        <w:trPr>
          <w:cantSplit/>
        </w:trPr>
        <w:tc>
          <w:tcPr>
            <w:tcW w:w="2250" w:type="dxa"/>
            <w:gridSpan w:val="2"/>
            <w:tcBorders>
              <w:top w:val="nil"/>
              <w:left w:val="nil"/>
              <w:bottom w:val="nil"/>
              <w:right w:val="nil"/>
            </w:tcBorders>
          </w:tcPr>
          <w:p w14:paraId="33CD32C4" w14:textId="77777777" w:rsidR="00A0743E" w:rsidRPr="000A2A39" w:rsidRDefault="00A0743E" w:rsidP="004E0251">
            <w:pPr>
              <w:pStyle w:val="Header1-Clauses"/>
              <w:rPr>
                <w:lang w:val="fr-FR"/>
              </w:rPr>
            </w:pPr>
          </w:p>
        </w:tc>
        <w:tc>
          <w:tcPr>
            <w:tcW w:w="7380" w:type="dxa"/>
            <w:tcBorders>
              <w:top w:val="nil"/>
              <w:left w:val="nil"/>
              <w:bottom w:val="nil"/>
              <w:right w:val="nil"/>
            </w:tcBorders>
          </w:tcPr>
          <w:p w14:paraId="33CD32C5" w14:textId="77777777" w:rsidR="00A0743E" w:rsidRPr="000A2A39" w:rsidRDefault="00A0743E" w:rsidP="00F22AD7">
            <w:pPr>
              <w:tabs>
                <w:tab w:val="left" w:pos="576"/>
                <w:tab w:val="left" w:pos="1152"/>
              </w:tabs>
              <w:spacing w:after="200"/>
              <w:ind w:left="576" w:hanging="576"/>
            </w:pPr>
            <w:r>
              <w:t>25.4</w:t>
            </w:r>
            <w:r>
              <w:tab/>
            </w:r>
            <w:r w:rsidR="00630A84" w:rsidRPr="00694E4C">
              <w:rPr>
                <w:szCs w:val="24"/>
              </w:rPr>
              <w:t>Seules les qualifications du Candidat seront prises en compte. Les qualifications d’autres entreprises, y compris les filiales du Candidat, la maison-mère ou d’une autre société affiliée, les sous-traitants (autres que les sous-traitants spécialisés en conformité avec l’article 25.2 des IC) et toute autre entreprise distincte du Candidat ne seront pas prises en compte</w:t>
            </w:r>
            <w:r>
              <w:t>.</w:t>
            </w:r>
          </w:p>
        </w:tc>
      </w:tr>
      <w:tr w:rsidR="00912D2C" w:rsidRPr="000A2A39" w14:paraId="33CD32C9" w14:textId="77777777">
        <w:trPr>
          <w:cantSplit/>
        </w:trPr>
        <w:tc>
          <w:tcPr>
            <w:tcW w:w="2250" w:type="dxa"/>
            <w:gridSpan w:val="2"/>
            <w:tcBorders>
              <w:top w:val="nil"/>
              <w:left w:val="nil"/>
              <w:bottom w:val="nil"/>
              <w:right w:val="nil"/>
            </w:tcBorders>
          </w:tcPr>
          <w:p w14:paraId="33CD32C7" w14:textId="77777777" w:rsidR="00912D2C" w:rsidRPr="000A2A39" w:rsidRDefault="00912D2C" w:rsidP="00F22AD7">
            <w:pPr>
              <w:pStyle w:val="Header1-Clauses"/>
              <w:spacing w:after="200"/>
              <w:rPr>
                <w:lang w:val="fr-FR"/>
              </w:rPr>
            </w:pPr>
            <w:bookmarkStart w:id="350" w:name="_Toc438532649"/>
            <w:bookmarkStart w:id="351" w:name="_Toc438532650"/>
            <w:bookmarkStart w:id="352" w:name="_Toc438532651"/>
            <w:bookmarkStart w:id="353" w:name="_Toc156373321"/>
            <w:bookmarkStart w:id="354" w:name="_Toc2628106"/>
            <w:bookmarkStart w:id="355" w:name="_Toc438438862"/>
            <w:bookmarkStart w:id="356" w:name="_Toc438532656"/>
            <w:bookmarkStart w:id="357" w:name="_Toc438734006"/>
            <w:bookmarkStart w:id="358" w:name="_Toc438907043"/>
            <w:bookmarkStart w:id="359" w:name="_Toc438907242"/>
            <w:bookmarkEnd w:id="350"/>
            <w:bookmarkEnd w:id="351"/>
            <w:bookmarkEnd w:id="352"/>
            <w:r w:rsidRPr="000A2A39">
              <w:rPr>
                <w:lang w:val="fr-FR"/>
              </w:rPr>
              <w:t>26.</w:t>
            </w:r>
            <w:r w:rsidRPr="000A2A39">
              <w:rPr>
                <w:lang w:val="fr-FR"/>
              </w:rPr>
              <w:tab/>
              <w:t xml:space="preserve">Droit </w:t>
            </w:r>
            <w:r w:rsidR="003C7D4A">
              <w:rPr>
                <w:lang w:val="fr-FR"/>
              </w:rPr>
              <w:t xml:space="preserve">du </w:t>
            </w:r>
            <w:r w:rsidR="001512D4">
              <w:rPr>
                <w:lang w:val="fr-FR"/>
              </w:rPr>
              <w:t>Maître de l’Ouvrage</w:t>
            </w:r>
            <w:r w:rsidRPr="000A2A39">
              <w:rPr>
                <w:lang w:val="fr-FR"/>
              </w:rPr>
              <w:t xml:space="preserve"> d’accepter </w:t>
            </w:r>
            <w:r w:rsidR="00F22AD7">
              <w:rPr>
                <w:lang w:val="fr-FR"/>
              </w:rPr>
              <w:t>ou</w:t>
            </w:r>
            <w:r w:rsidRPr="000A2A39">
              <w:rPr>
                <w:lang w:val="fr-FR"/>
              </w:rPr>
              <w:t xml:space="preserve"> </w:t>
            </w:r>
            <w:r w:rsidR="0035010B">
              <w:rPr>
                <w:lang w:val="fr-FR"/>
              </w:rPr>
              <w:t>d’</w:t>
            </w:r>
            <w:r w:rsidR="00A0743E">
              <w:rPr>
                <w:lang w:val="fr-FR"/>
              </w:rPr>
              <w:t>écart</w:t>
            </w:r>
            <w:r w:rsidRPr="000A2A39">
              <w:rPr>
                <w:lang w:val="fr-FR"/>
              </w:rPr>
              <w:t>er les candidatures</w:t>
            </w:r>
            <w:bookmarkEnd w:id="353"/>
            <w:bookmarkEnd w:id="354"/>
            <w:r w:rsidRPr="000A2A39">
              <w:rPr>
                <w:lang w:val="fr-FR"/>
              </w:rPr>
              <w:t xml:space="preserve"> </w:t>
            </w:r>
            <w:bookmarkEnd w:id="355"/>
            <w:bookmarkEnd w:id="356"/>
            <w:bookmarkEnd w:id="357"/>
            <w:bookmarkEnd w:id="358"/>
            <w:bookmarkEnd w:id="359"/>
          </w:p>
        </w:tc>
        <w:tc>
          <w:tcPr>
            <w:tcW w:w="7380" w:type="dxa"/>
            <w:tcBorders>
              <w:top w:val="nil"/>
              <w:left w:val="nil"/>
              <w:bottom w:val="nil"/>
              <w:right w:val="nil"/>
            </w:tcBorders>
          </w:tcPr>
          <w:p w14:paraId="33CD32C8" w14:textId="77777777" w:rsidR="00912D2C" w:rsidRPr="000A2A39" w:rsidRDefault="00912D2C" w:rsidP="0063628D">
            <w:pPr>
              <w:tabs>
                <w:tab w:val="left" w:pos="576"/>
                <w:tab w:val="left" w:pos="1152"/>
              </w:tabs>
              <w:spacing w:after="200"/>
              <w:ind w:left="576" w:hanging="576"/>
            </w:pPr>
            <w:r w:rsidRPr="000A2A39">
              <w:t>26.1</w:t>
            </w:r>
            <w:r w:rsidRPr="000A2A39">
              <w:tab/>
            </w:r>
            <w:r w:rsidR="003C7D4A">
              <w:t xml:space="preserve">Le </w:t>
            </w:r>
            <w:r w:rsidR="001512D4">
              <w:t>Maître de l’Ouvrage</w:t>
            </w:r>
            <w:r w:rsidRPr="000A2A39">
              <w:t xml:space="preserve"> se réserve le droit d’accepter ou d’écarter toute candidature, et d’annuler la procédure de </w:t>
            </w:r>
            <w:r w:rsidR="00994049">
              <w:t>pré-qualifi</w:t>
            </w:r>
            <w:r w:rsidRPr="000A2A39">
              <w:t xml:space="preserve">cation et d’écarter toutes les candidatures, sans encourir de ce fait une responsabilité quelconque vis-à-vis des </w:t>
            </w:r>
            <w:r w:rsidR="0063628D">
              <w:t>C</w:t>
            </w:r>
            <w:r w:rsidR="0063628D" w:rsidRPr="000A2A39">
              <w:t>andidats</w:t>
            </w:r>
            <w:r w:rsidRPr="000A2A39">
              <w:t>.</w:t>
            </w:r>
          </w:p>
        </w:tc>
      </w:tr>
      <w:tr w:rsidR="00912D2C" w:rsidRPr="000A2A39" w14:paraId="33CD32CE" w14:textId="77777777">
        <w:trPr>
          <w:cantSplit/>
        </w:trPr>
        <w:tc>
          <w:tcPr>
            <w:tcW w:w="2250" w:type="dxa"/>
            <w:gridSpan w:val="2"/>
            <w:tcBorders>
              <w:top w:val="nil"/>
              <w:left w:val="nil"/>
              <w:bottom w:val="nil"/>
              <w:right w:val="nil"/>
            </w:tcBorders>
          </w:tcPr>
          <w:p w14:paraId="33CD32CA" w14:textId="77777777" w:rsidR="00912D2C" w:rsidRPr="000A2A39" w:rsidRDefault="00912D2C" w:rsidP="00B91371">
            <w:pPr>
              <w:pStyle w:val="Header1-Clauses"/>
              <w:rPr>
                <w:lang w:val="fr-FR"/>
              </w:rPr>
            </w:pPr>
            <w:bookmarkStart w:id="360" w:name="_Toc473868427"/>
            <w:bookmarkStart w:id="361" w:name="_Toc496952924"/>
            <w:bookmarkStart w:id="362" w:name="_Toc496968105"/>
            <w:bookmarkStart w:id="363" w:name="_Toc498339855"/>
            <w:bookmarkStart w:id="364" w:name="_Toc498848202"/>
            <w:bookmarkStart w:id="365" w:name="_Toc499021779"/>
            <w:bookmarkStart w:id="366" w:name="_Toc499023462"/>
            <w:bookmarkStart w:id="367" w:name="_Toc501529943"/>
            <w:bookmarkStart w:id="368" w:name="_Toc503874220"/>
            <w:bookmarkStart w:id="369" w:name="_Toc82587948"/>
            <w:bookmarkStart w:id="370" w:name="_Toc2628107"/>
            <w:r w:rsidRPr="000A2A39">
              <w:rPr>
                <w:lang w:val="fr-FR"/>
              </w:rPr>
              <w:t xml:space="preserve">27. </w:t>
            </w:r>
            <w:r w:rsidRPr="000A2A39">
              <w:rPr>
                <w:lang w:val="fr-FR"/>
              </w:rPr>
              <w:tab/>
              <w:t>Pré qualification des Candidats</w:t>
            </w:r>
            <w:bookmarkEnd w:id="360"/>
            <w:bookmarkEnd w:id="361"/>
            <w:bookmarkEnd w:id="362"/>
            <w:bookmarkEnd w:id="363"/>
            <w:bookmarkEnd w:id="364"/>
            <w:bookmarkEnd w:id="365"/>
            <w:bookmarkEnd w:id="366"/>
            <w:bookmarkEnd w:id="367"/>
            <w:bookmarkEnd w:id="368"/>
            <w:bookmarkEnd w:id="369"/>
            <w:bookmarkEnd w:id="370"/>
          </w:p>
        </w:tc>
        <w:tc>
          <w:tcPr>
            <w:tcW w:w="7380" w:type="dxa"/>
            <w:tcBorders>
              <w:top w:val="nil"/>
              <w:left w:val="nil"/>
              <w:bottom w:val="nil"/>
              <w:right w:val="nil"/>
            </w:tcBorders>
          </w:tcPr>
          <w:p w14:paraId="33CD32CB" w14:textId="77777777" w:rsidR="00F23F53" w:rsidRDefault="00912D2C" w:rsidP="00F47987">
            <w:pPr>
              <w:tabs>
                <w:tab w:val="left" w:pos="576"/>
                <w:tab w:val="left" w:pos="1152"/>
              </w:tabs>
              <w:spacing w:after="120"/>
              <w:ind w:left="576" w:hanging="576"/>
            </w:pPr>
            <w:bookmarkStart w:id="371" w:name="_Toc496968106"/>
            <w:bookmarkStart w:id="372" w:name="_Toc82587949"/>
            <w:r w:rsidRPr="000A2A39">
              <w:t>27.1</w:t>
            </w:r>
            <w:r w:rsidRPr="000A2A39">
              <w:tab/>
              <w:t xml:space="preserve">Tous les Candidats dont les dossiers de candidature ont satisfait ou dépassé les critères minima spécifiés, à l’exclusion de tous les autres, seront </w:t>
            </w:r>
            <w:r w:rsidR="00994049">
              <w:t>pré-qualifi</w:t>
            </w:r>
            <w:r w:rsidRPr="000A2A39">
              <w:t xml:space="preserve">és par </w:t>
            </w:r>
            <w:bookmarkEnd w:id="371"/>
            <w:bookmarkEnd w:id="372"/>
            <w:r w:rsidR="003C7D4A">
              <w:t xml:space="preserve">le </w:t>
            </w:r>
            <w:r w:rsidR="001512D4">
              <w:t>Maître de l’Ouvrage</w:t>
            </w:r>
            <w:r w:rsidR="006E7692">
              <w:t xml:space="preserve">. </w:t>
            </w:r>
          </w:p>
          <w:p w14:paraId="33CD32CC" w14:textId="77777777" w:rsidR="0063628D" w:rsidRDefault="0063628D" w:rsidP="00F47987">
            <w:pPr>
              <w:tabs>
                <w:tab w:val="left" w:pos="576"/>
                <w:tab w:val="left" w:pos="1152"/>
              </w:tabs>
              <w:spacing w:after="120"/>
              <w:ind w:left="576" w:hanging="576"/>
            </w:pPr>
            <w:r>
              <w:t>27.2</w:t>
            </w:r>
            <w:r>
              <w:tab/>
              <w:t>Un Candidat peut être déclaré  « </w:t>
            </w:r>
            <w:r w:rsidR="00994049">
              <w:t>pré-qualifi</w:t>
            </w:r>
            <w:r>
              <w:t>é sous condition », c’est-à-dire qu’il est réputé qualifié à la condition qu’il soumette ou rectifie des documents ou des déficiences non essentiels à la satisfaction du Maître de l’Ouvrage.</w:t>
            </w:r>
          </w:p>
          <w:p w14:paraId="33CD32CD" w14:textId="77777777" w:rsidR="00912D2C" w:rsidRPr="000A2A39" w:rsidRDefault="0063628D" w:rsidP="00F22AD7">
            <w:pPr>
              <w:tabs>
                <w:tab w:val="left" w:pos="576"/>
                <w:tab w:val="left" w:pos="1152"/>
              </w:tabs>
              <w:spacing w:after="240"/>
              <w:ind w:left="576" w:hanging="576"/>
            </w:pPr>
            <w:r>
              <w:t>27.3</w:t>
            </w:r>
            <w:r>
              <w:tab/>
              <w:t xml:space="preserve">Les Candidats </w:t>
            </w:r>
            <w:r w:rsidR="00994049">
              <w:t>pré-qualifi</w:t>
            </w:r>
            <w:r>
              <w:t xml:space="preserve">és sous condition en </w:t>
            </w:r>
            <w:r w:rsidR="00F22AD7">
              <w:t xml:space="preserve">seront informés et recevront l’énuméré </w:t>
            </w:r>
            <w:r>
              <w:t>de ces conditions qui doivent être remplies à la satisfaction du Maître de l’Ouvrage avant ou lors du dépôt de leur offre.</w:t>
            </w:r>
          </w:p>
        </w:tc>
      </w:tr>
      <w:tr w:rsidR="00912D2C" w:rsidRPr="000A2A39" w14:paraId="33CD32D2" w14:textId="77777777">
        <w:trPr>
          <w:cantSplit/>
          <w:trHeight w:val="1093"/>
        </w:trPr>
        <w:tc>
          <w:tcPr>
            <w:tcW w:w="2250" w:type="dxa"/>
            <w:gridSpan w:val="2"/>
            <w:tcBorders>
              <w:top w:val="nil"/>
              <w:left w:val="nil"/>
              <w:bottom w:val="nil"/>
              <w:right w:val="nil"/>
            </w:tcBorders>
          </w:tcPr>
          <w:p w14:paraId="33CD32CF" w14:textId="77777777" w:rsidR="00912D2C" w:rsidRPr="000A2A39" w:rsidRDefault="00912D2C" w:rsidP="006E7692">
            <w:pPr>
              <w:pStyle w:val="Header1-Clauses"/>
              <w:rPr>
                <w:lang w:val="fr-FR"/>
              </w:rPr>
            </w:pPr>
            <w:bookmarkStart w:id="373" w:name="_Toc2628108"/>
            <w:bookmarkStart w:id="374" w:name="_Toc473868428"/>
            <w:bookmarkStart w:id="375" w:name="_Toc496952925"/>
            <w:bookmarkStart w:id="376" w:name="_Toc496968107"/>
            <w:bookmarkStart w:id="377" w:name="_Toc498339856"/>
            <w:bookmarkStart w:id="378" w:name="_Toc498848203"/>
            <w:bookmarkStart w:id="379" w:name="_Toc499021780"/>
            <w:bookmarkStart w:id="380" w:name="_Toc499023463"/>
            <w:bookmarkStart w:id="381" w:name="_Toc501529944"/>
            <w:bookmarkStart w:id="382" w:name="_Toc503874221"/>
            <w:bookmarkStart w:id="383" w:name="_Toc82587950"/>
            <w:r w:rsidRPr="000A2A39">
              <w:rPr>
                <w:lang w:val="fr-FR"/>
              </w:rPr>
              <w:t>28.</w:t>
            </w:r>
            <w:r w:rsidRPr="000A2A39">
              <w:rPr>
                <w:lang w:val="fr-FR"/>
              </w:rPr>
              <w:tab/>
            </w:r>
            <w:r w:rsidR="006E7692">
              <w:rPr>
                <w:lang w:val="fr-FR"/>
              </w:rPr>
              <w:t>Notification</w:t>
            </w:r>
            <w:r w:rsidRPr="000A2A39">
              <w:rPr>
                <w:lang w:val="fr-FR"/>
              </w:rPr>
              <w:t xml:space="preserve"> de </w:t>
            </w:r>
            <w:r w:rsidR="00994049">
              <w:rPr>
                <w:lang w:val="fr-FR"/>
              </w:rPr>
              <w:t>Pré-qualifi</w:t>
            </w:r>
            <w:r w:rsidRPr="000A2A39">
              <w:rPr>
                <w:lang w:val="fr-FR"/>
              </w:rPr>
              <w:t>cation</w:t>
            </w:r>
            <w:bookmarkEnd w:id="373"/>
            <w:r w:rsidRPr="000A2A39">
              <w:rPr>
                <w:lang w:val="fr-FR"/>
              </w:rPr>
              <w:t xml:space="preserve"> </w:t>
            </w:r>
            <w:bookmarkEnd w:id="374"/>
            <w:bookmarkEnd w:id="375"/>
            <w:bookmarkEnd w:id="376"/>
            <w:bookmarkEnd w:id="377"/>
            <w:bookmarkEnd w:id="378"/>
            <w:bookmarkEnd w:id="379"/>
            <w:bookmarkEnd w:id="380"/>
            <w:bookmarkEnd w:id="381"/>
            <w:bookmarkEnd w:id="382"/>
            <w:bookmarkEnd w:id="383"/>
          </w:p>
        </w:tc>
        <w:tc>
          <w:tcPr>
            <w:tcW w:w="7380" w:type="dxa"/>
            <w:tcBorders>
              <w:top w:val="nil"/>
              <w:left w:val="nil"/>
              <w:bottom w:val="nil"/>
              <w:right w:val="nil"/>
            </w:tcBorders>
          </w:tcPr>
          <w:p w14:paraId="33CD32D0" w14:textId="77777777" w:rsidR="00912D2C" w:rsidRDefault="00912D2C" w:rsidP="00F47987">
            <w:pPr>
              <w:tabs>
                <w:tab w:val="left" w:pos="576"/>
                <w:tab w:val="left" w:pos="1152"/>
              </w:tabs>
              <w:spacing w:after="120"/>
              <w:ind w:left="576" w:hanging="576"/>
            </w:pPr>
            <w:bookmarkStart w:id="384" w:name="_Toc82587951"/>
            <w:bookmarkStart w:id="385" w:name="_Toc496968108"/>
            <w:r w:rsidRPr="000A2A39">
              <w:t>28.1</w:t>
            </w:r>
            <w:r w:rsidRPr="000A2A39">
              <w:tab/>
              <w:t>L</w:t>
            </w:r>
            <w:r w:rsidR="003C7D4A">
              <w:t xml:space="preserve">e </w:t>
            </w:r>
            <w:r w:rsidR="001512D4">
              <w:t>Maître de l’Ouvrage</w:t>
            </w:r>
            <w:r w:rsidRPr="000A2A39">
              <w:t xml:space="preserve"> communiquera par écrit à tous les Candidats les noms des candidats qui ont été </w:t>
            </w:r>
            <w:r w:rsidR="00994049">
              <w:t>pré-qualifi</w:t>
            </w:r>
            <w:r w:rsidRPr="000A2A39">
              <w:t>és</w:t>
            </w:r>
            <w:r w:rsidR="00015C7A">
              <w:t xml:space="preserve"> sous condition ou sans condition</w:t>
            </w:r>
            <w:r w:rsidRPr="000A2A39">
              <w:t>.</w:t>
            </w:r>
            <w:bookmarkEnd w:id="384"/>
            <w:r w:rsidR="00015C7A">
              <w:t xml:space="preserve"> En outre, les Candidats dont la candidature a été écartée en seront informés séparément.</w:t>
            </w:r>
            <w:r w:rsidRPr="000A2A39">
              <w:t xml:space="preserve"> </w:t>
            </w:r>
            <w:bookmarkEnd w:id="385"/>
          </w:p>
          <w:p w14:paraId="33CD32D1" w14:textId="77777777" w:rsidR="00015C7A" w:rsidRPr="000A2A39" w:rsidRDefault="00015C7A" w:rsidP="00F47987">
            <w:pPr>
              <w:tabs>
                <w:tab w:val="left" w:pos="576"/>
                <w:tab w:val="left" w:pos="1152"/>
              </w:tabs>
              <w:spacing w:after="240"/>
              <w:ind w:left="576" w:hanging="576"/>
            </w:pPr>
            <w:r>
              <w:t>28.2</w:t>
            </w:r>
            <w:r>
              <w:tab/>
              <w:t xml:space="preserve">Un Candidat non </w:t>
            </w:r>
            <w:r w:rsidR="00994049">
              <w:t>pré-qualifi</w:t>
            </w:r>
            <w:r>
              <w:t>é pourra demander par écrit les motifs du rejet de sa candidature au Maître de l’Ouvrage.</w:t>
            </w:r>
          </w:p>
        </w:tc>
      </w:tr>
      <w:tr w:rsidR="00912D2C" w:rsidRPr="000A2A39" w14:paraId="33CD32DA" w14:textId="77777777">
        <w:trPr>
          <w:cantSplit/>
          <w:trHeight w:val="3163"/>
        </w:trPr>
        <w:tc>
          <w:tcPr>
            <w:tcW w:w="2250" w:type="dxa"/>
            <w:gridSpan w:val="2"/>
            <w:tcBorders>
              <w:top w:val="nil"/>
              <w:left w:val="nil"/>
              <w:bottom w:val="nil"/>
              <w:right w:val="nil"/>
            </w:tcBorders>
          </w:tcPr>
          <w:p w14:paraId="33CD32D3" w14:textId="77777777" w:rsidR="00912D2C" w:rsidRPr="000A2A39" w:rsidRDefault="00912D2C" w:rsidP="00F22AD7">
            <w:pPr>
              <w:pStyle w:val="Header1-Clauses"/>
              <w:rPr>
                <w:lang w:val="fr-FR"/>
              </w:rPr>
            </w:pPr>
            <w:bookmarkStart w:id="386" w:name="_Toc473868429"/>
            <w:bookmarkStart w:id="387" w:name="_Toc496952926"/>
            <w:bookmarkStart w:id="388" w:name="_Toc496968109"/>
            <w:bookmarkStart w:id="389" w:name="_Toc498339857"/>
            <w:bookmarkStart w:id="390" w:name="_Toc498848204"/>
            <w:bookmarkStart w:id="391" w:name="_Toc499021781"/>
            <w:bookmarkStart w:id="392" w:name="_Toc499023464"/>
            <w:bookmarkStart w:id="393" w:name="_Toc501529945"/>
            <w:bookmarkStart w:id="394" w:name="_Toc503874222"/>
            <w:bookmarkStart w:id="395" w:name="_Toc82587952"/>
            <w:bookmarkStart w:id="396" w:name="_Toc2628109"/>
            <w:r w:rsidRPr="000A2A39">
              <w:rPr>
                <w:lang w:val="fr-FR"/>
              </w:rPr>
              <w:t>29.</w:t>
            </w:r>
            <w:r w:rsidRPr="000A2A39">
              <w:rPr>
                <w:lang w:val="fr-FR"/>
              </w:rPr>
              <w:tab/>
            </w:r>
            <w:bookmarkEnd w:id="386"/>
            <w:bookmarkEnd w:id="387"/>
            <w:bookmarkEnd w:id="388"/>
            <w:bookmarkEnd w:id="389"/>
            <w:bookmarkEnd w:id="390"/>
            <w:bookmarkEnd w:id="391"/>
            <w:bookmarkEnd w:id="392"/>
            <w:bookmarkEnd w:id="393"/>
            <w:bookmarkEnd w:id="394"/>
            <w:bookmarkEnd w:id="395"/>
            <w:r w:rsidR="00F22AD7">
              <w:rPr>
                <w:lang w:val="fr-FR"/>
              </w:rPr>
              <w:t>Invitation à soumissionner</w:t>
            </w:r>
            <w:bookmarkEnd w:id="396"/>
          </w:p>
        </w:tc>
        <w:tc>
          <w:tcPr>
            <w:tcW w:w="7380" w:type="dxa"/>
            <w:tcBorders>
              <w:top w:val="nil"/>
              <w:left w:val="nil"/>
              <w:bottom w:val="nil"/>
              <w:right w:val="nil"/>
            </w:tcBorders>
          </w:tcPr>
          <w:p w14:paraId="33CD32D4" w14:textId="77777777" w:rsidR="00F23F53" w:rsidRDefault="00912D2C" w:rsidP="00F47987">
            <w:pPr>
              <w:tabs>
                <w:tab w:val="left" w:pos="576"/>
                <w:tab w:val="left" w:pos="1152"/>
              </w:tabs>
              <w:spacing w:after="240"/>
              <w:ind w:left="576" w:hanging="576"/>
            </w:pPr>
            <w:bookmarkStart w:id="397" w:name="_Toc496968110"/>
            <w:bookmarkStart w:id="398" w:name="_Toc82587953"/>
            <w:r w:rsidRPr="000A2A39">
              <w:t>29.1</w:t>
            </w:r>
            <w:r w:rsidRPr="000A2A39">
              <w:tab/>
              <w:t xml:space="preserve">Dans les plus brefs délais après la communication des résultats de la </w:t>
            </w:r>
            <w:r w:rsidR="00994049">
              <w:t>pré-qualifi</w:t>
            </w:r>
            <w:r w:rsidRPr="000A2A39">
              <w:t xml:space="preserve">cation, </w:t>
            </w:r>
            <w:r w:rsidR="003C7D4A">
              <w:t xml:space="preserve">le </w:t>
            </w:r>
            <w:r w:rsidR="001512D4">
              <w:t>Maître de l’Ouvrage</w:t>
            </w:r>
            <w:r w:rsidRPr="000A2A39">
              <w:t xml:space="preserve"> </w:t>
            </w:r>
            <w:r w:rsidR="00DA4D22">
              <w:t>invit</w:t>
            </w:r>
            <w:r w:rsidRPr="000A2A39">
              <w:t xml:space="preserve">era tous les Candidats qui auront été </w:t>
            </w:r>
            <w:r w:rsidR="00994049">
              <w:t>pré-qualifi</w:t>
            </w:r>
            <w:r w:rsidRPr="000A2A39">
              <w:t>és</w:t>
            </w:r>
            <w:r w:rsidR="00DA4D22">
              <w:t xml:space="preserve"> </w:t>
            </w:r>
            <w:r w:rsidR="00015C7A">
              <w:t xml:space="preserve">ou </w:t>
            </w:r>
            <w:r w:rsidR="00994049">
              <w:t>pré-qualifi</w:t>
            </w:r>
            <w:r w:rsidR="00015C7A">
              <w:t xml:space="preserve">és sous condition </w:t>
            </w:r>
            <w:r w:rsidR="00DA4D22">
              <w:t>à présenter une offre</w:t>
            </w:r>
            <w:r w:rsidRPr="000A2A39">
              <w:t>.</w:t>
            </w:r>
            <w:bookmarkStart w:id="399" w:name="_Toc82587954"/>
            <w:bookmarkEnd w:id="397"/>
            <w:bookmarkEnd w:id="398"/>
          </w:p>
          <w:p w14:paraId="33CD32D5" w14:textId="77777777" w:rsidR="009A02BA" w:rsidRDefault="00912D2C" w:rsidP="00F47987">
            <w:pPr>
              <w:tabs>
                <w:tab w:val="left" w:pos="576"/>
                <w:tab w:val="left" w:pos="1152"/>
              </w:tabs>
              <w:spacing w:after="240"/>
              <w:ind w:left="576" w:hanging="576"/>
            </w:pPr>
            <w:r w:rsidRPr="000A2A39">
              <w:rPr>
                <w:spacing w:val="-2"/>
              </w:rPr>
              <w:t>29.2</w:t>
            </w:r>
            <w:r w:rsidRPr="000A2A39">
              <w:rPr>
                <w:spacing w:val="-2"/>
              </w:rPr>
              <w:tab/>
            </w:r>
            <w:r w:rsidR="003C7D4A">
              <w:t xml:space="preserve">Le </w:t>
            </w:r>
            <w:r w:rsidR="001512D4">
              <w:t>Maître de l’Ouvrage</w:t>
            </w:r>
            <w:r w:rsidRPr="000A2A39">
              <w:t xml:space="preserve"> pourra demander aux soumissionnaires de présenter une Garantie de soumission ou une Déclaration de garantie d’offre acceptable sous la forme et pour le montant spécifiés dans le do</w:t>
            </w:r>
            <w:r w:rsidR="00DA4D22">
              <w:t>ssier</w:t>
            </w:r>
            <w:r w:rsidRPr="000A2A39">
              <w:t xml:space="preserve"> d’appel d’offres</w:t>
            </w:r>
            <w:r w:rsidR="009A02BA">
              <w:t>.</w:t>
            </w:r>
          </w:p>
          <w:p w14:paraId="33CD32D6" w14:textId="77777777" w:rsidR="00912D2C" w:rsidRDefault="009A02BA" w:rsidP="009A02BA">
            <w:pPr>
              <w:tabs>
                <w:tab w:val="left" w:pos="576"/>
                <w:tab w:val="left" w:pos="1152"/>
              </w:tabs>
              <w:spacing w:after="240"/>
              <w:ind w:left="576" w:hanging="576"/>
            </w:pPr>
            <w:r>
              <w:t>29.3</w:t>
            </w:r>
            <w:r>
              <w:tab/>
              <w:t>L</w:t>
            </w:r>
            <w:r w:rsidR="00912D2C" w:rsidRPr="000A2A39">
              <w:t>e soumissionnaire retenu devra fournir une Garantie de bonne exécution telle qu’elle sera spécifiée dans le do</w:t>
            </w:r>
            <w:r w:rsidR="00DA4D22">
              <w:t>ssier</w:t>
            </w:r>
            <w:r w:rsidR="00912D2C" w:rsidRPr="000A2A39">
              <w:t xml:space="preserve"> d’appel d’offres.</w:t>
            </w:r>
            <w:bookmarkEnd w:id="399"/>
          </w:p>
          <w:p w14:paraId="33CD32D7" w14:textId="77777777" w:rsidR="009A02BA" w:rsidRPr="00694E4C" w:rsidRDefault="009A02BA" w:rsidP="009A02BA">
            <w:pPr>
              <w:tabs>
                <w:tab w:val="left" w:pos="576"/>
                <w:tab w:val="left" w:pos="1152"/>
              </w:tabs>
              <w:spacing w:after="160"/>
              <w:ind w:left="576" w:hanging="576"/>
              <w:rPr>
                <w:szCs w:val="24"/>
              </w:rPr>
            </w:pPr>
            <w:r>
              <w:rPr>
                <w:szCs w:val="24"/>
              </w:rPr>
              <w:t>29.4</w:t>
            </w:r>
            <w:r>
              <w:rPr>
                <w:szCs w:val="24"/>
              </w:rPr>
              <w:tab/>
            </w:r>
            <w:r w:rsidRPr="00694E4C">
              <w:rPr>
                <w:szCs w:val="24"/>
              </w:rPr>
              <w:t>Si applicable, le Soumissionnaire attributaire devra fournir une garantie séparée de performance environnementale, sociale, et d’hygiène et sécurité (ESHS).</w:t>
            </w:r>
          </w:p>
          <w:p w14:paraId="33CD32D8" w14:textId="77777777" w:rsidR="009A02BA" w:rsidRPr="00694E4C" w:rsidRDefault="009A02BA" w:rsidP="009A02BA">
            <w:pPr>
              <w:tabs>
                <w:tab w:val="left" w:pos="576"/>
                <w:tab w:val="left" w:pos="1152"/>
              </w:tabs>
              <w:spacing w:after="160"/>
              <w:ind w:left="576" w:hanging="576"/>
              <w:rPr>
                <w:szCs w:val="24"/>
              </w:rPr>
            </w:pPr>
            <w:r w:rsidRPr="00694E4C">
              <w:rPr>
                <w:szCs w:val="24"/>
              </w:rPr>
              <w:t>29.5</w:t>
            </w:r>
            <w:r w:rsidRPr="00694E4C">
              <w:rPr>
                <w:szCs w:val="24"/>
              </w:rPr>
              <w:tab/>
              <w:t>Les Soumissionnaires devront fournir un Code de Conduite s’appliquant à leur personnel et sous-traitants visant à assurer la conformité aux exigences de performance environnementale, sociale</w:t>
            </w:r>
            <w:r>
              <w:rPr>
                <w:szCs w:val="24"/>
              </w:rPr>
              <w:t xml:space="preserve"> </w:t>
            </w:r>
            <w:r>
              <w:rPr>
                <w:rFonts w:asciiTheme="majorBidi" w:hAnsiTheme="majorBidi" w:cstheme="majorBidi"/>
              </w:rPr>
              <w:t xml:space="preserve">(y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694E4C">
              <w:rPr>
                <w:szCs w:val="24"/>
              </w:rPr>
              <w:t>, et d’hygiène et sécurité (ESHS).</w:t>
            </w:r>
          </w:p>
          <w:p w14:paraId="33CD32D9" w14:textId="77777777" w:rsidR="009A02BA" w:rsidRPr="000A2A39" w:rsidRDefault="009A02BA" w:rsidP="00E17E62">
            <w:pPr>
              <w:tabs>
                <w:tab w:val="left" w:pos="576"/>
                <w:tab w:val="left" w:pos="1152"/>
              </w:tabs>
              <w:spacing w:after="160"/>
              <w:ind w:left="576" w:hanging="576"/>
            </w:pPr>
            <w:r w:rsidRPr="00694E4C">
              <w:rPr>
                <w:szCs w:val="24"/>
              </w:rPr>
              <w:t>29.6</w:t>
            </w:r>
            <w:r w:rsidRPr="00694E4C">
              <w:rPr>
                <w:szCs w:val="24"/>
              </w:rPr>
              <w:tab/>
              <w:t>Les Soumissionnaires devront fournir une stratégie de gestion et un plan de mise en œuvre visant à assurer la conformité aux exigences essentielles de performance environnementale, sociale</w:t>
            </w:r>
            <w:r>
              <w:rPr>
                <w:szCs w:val="24"/>
              </w:rPr>
              <w:t xml:space="preserve"> </w:t>
            </w:r>
            <w:r>
              <w:rPr>
                <w:rFonts w:asciiTheme="majorBidi" w:hAnsiTheme="majorBidi" w:cstheme="majorBidi"/>
              </w:rPr>
              <w:t xml:space="preserve">(y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694E4C">
              <w:rPr>
                <w:szCs w:val="24"/>
              </w:rPr>
              <w:t>, et d’hygiène et sécurité (ESHS).</w:t>
            </w:r>
          </w:p>
        </w:tc>
      </w:tr>
      <w:tr w:rsidR="00912D2C" w:rsidRPr="000A2A39" w14:paraId="33CD32DD" w14:textId="77777777">
        <w:trPr>
          <w:cantSplit/>
        </w:trPr>
        <w:tc>
          <w:tcPr>
            <w:tcW w:w="2250" w:type="dxa"/>
            <w:gridSpan w:val="2"/>
            <w:tcBorders>
              <w:top w:val="nil"/>
              <w:left w:val="nil"/>
              <w:bottom w:val="nil"/>
              <w:right w:val="nil"/>
            </w:tcBorders>
          </w:tcPr>
          <w:p w14:paraId="33CD32DB" w14:textId="77777777" w:rsidR="00912D2C" w:rsidRPr="000A2A39" w:rsidRDefault="00912D2C" w:rsidP="00F26E03">
            <w:pPr>
              <w:pStyle w:val="Header1-Clauses"/>
              <w:rPr>
                <w:lang w:val="fr-FR"/>
              </w:rPr>
            </w:pPr>
            <w:bookmarkStart w:id="400" w:name="_Toc496952927"/>
            <w:bookmarkStart w:id="401" w:name="_Toc496968111"/>
            <w:bookmarkStart w:id="402" w:name="_Toc498339858"/>
            <w:bookmarkStart w:id="403" w:name="_Toc498848205"/>
            <w:bookmarkStart w:id="404" w:name="_Toc499021782"/>
            <w:bookmarkStart w:id="405" w:name="_Toc499023465"/>
            <w:bookmarkStart w:id="406" w:name="_Toc501529946"/>
            <w:bookmarkStart w:id="407" w:name="_Toc503874223"/>
            <w:bookmarkStart w:id="408" w:name="_Toc82587955"/>
            <w:bookmarkStart w:id="409" w:name="_Toc2628110"/>
            <w:r w:rsidRPr="000A2A39">
              <w:rPr>
                <w:lang w:val="fr-FR"/>
              </w:rPr>
              <w:t>30.</w:t>
            </w:r>
            <w:r w:rsidRPr="000A2A39">
              <w:rPr>
                <w:lang w:val="fr-FR"/>
              </w:rPr>
              <w:tab/>
              <w:t>Modifications des qualifications des Candidats</w:t>
            </w:r>
            <w:bookmarkEnd w:id="400"/>
            <w:bookmarkEnd w:id="401"/>
            <w:bookmarkEnd w:id="402"/>
            <w:bookmarkEnd w:id="403"/>
            <w:bookmarkEnd w:id="404"/>
            <w:bookmarkEnd w:id="405"/>
            <w:bookmarkEnd w:id="406"/>
            <w:bookmarkEnd w:id="407"/>
            <w:bookmarkEnd w:id="408"/>
            <w:bookmarkEnd w:id="409"/>
          </w:p>
        </w:tc>
        <w:tc>
          <w:tcPr>
            <w:tcW w:w="7380" w:type="dxa"/>
            <w:tcBorders>
              <w:top w:val="nil"/>
              <w:left w:val="nil"/>
              <w:bottom w:val="nil"/>
              <w:right w:val="nil"/>
            </w:tcBorders>
          </w:tcPr>
          <w:p w14:paraId="33CD32DC" w14:textId="77777777" w:rsidR="00912D2C" w:rsidRPr="000A2A39" w:rsidRDefault="00912D2C" w:rsidP="00240B67">
            <w:pPr>
              <w:tabs>
                <w:tab w:val="left" w:pos="576"/>
                <w:tab w:val="left" w:pos="1152"/>
              </w:tabs>
              <w:spacing w:after="240"/>
              <w:ind w:left="576" w:hanging="576"/>
            </w:pPr>
            <w:bookmarkStart w:id="410" w:name="_Toc496968112"/>
            <w:bookmarkStart w:id="411" w:name="_Toc82587956"/>
            <w:r w:rsidRPr="000A2A39">
              <w:t>30.1</w:t>
            </w:r>
            <w:r w:rsidRPr="000A2A39">
              <w:tab/>
            </w:r>
            <w:r w:rsidR="00DA4D22">
              <w:t>U</w:t>
            </w:r>
            <w:r w:rsidRPr="000A2A39">
              <w:t xml:space="preserve">n Candidat </w:t>
            </w:r>
            <w:r w:rsidR="00994049">
              <w:t>pré-qualifi</w:t>
            </w:r>
            <w:r w:rsidRPr="000A2A39">
              <w:t xml:space="preserve">é conformément aux dispositions de l’article 27 des IC et invité à </w:t>
            </w:r>
            <w:r w:rsidR="00C90DC7">
              <w:t>re</w:t>
            </w:r>
            <w:r w:rsidR="00C90DC7" w:rsidRPr="000A2A39">
              <w:t xml:space="preserve">mettre </w:t>
            </w:r>
            <w:r w:rsidRPr="000A2A39">
              <w:t xml:space="preserve">une offre </w:t>
            </w:r>
            <w:r w:rsidR="00DA4D22">
              <w:t xml:space="preserve">devra soumettre </w:t>
            </w:r>
            <w:r w:rsidR="003C7D4A">
              <w:t xml:space="preserve">au </w:t>
            </w:r>
            <w:r w:rsidR="001512D4">
              <w:t>Maître de l’Ouvrage</w:t>
            </w:r>
            <w:r w:rsidR="00DA4D22">
              <w:t xml:space="preserve"> t</w:t>
            </w:r>
            <w:r w:rsidR="00DA4D22" w:rsidRPr="000A2A39">
              <w:t xml:space="preserve">oute modification </w:t>
            </w:r>
            <w:r w:rsidR="00DA4D22">
              <w:t xml:space="preserve">éventuelle </w:t>
            </w:r>
            <w:r w:rsidR="00DA4D22" w:rsidRPr="000A2A39">
              <w:t xml:space="preserve">dans </w:t>
            </w:r>
            <w:r w:rsidR="00DA4D22">
              <w:t>sa structure ou sa</w:t>
            </w:r>
            <w:r w:rsidR="00867EE1">
              <w:t xml:space="preserve"> forme</w:t>
            </w:r>
            <w:r w:rsidR="000E5648">
              <w:t xml:space="preserve"> </w:t>
            </w:r>
            <w:r w:rsidR="00015C7A">
              <w:t>(y compris, dans le cas d’un GE, toute modification de la structure ou la forme d’un partenaire du GE</w:t>
            </w:r>
            <w:r w:rsidR="009A02BA">
              <w:t xml:space="preserve"> </w:t>
            </w:r>
            <w:r w:rsidR="009A02BA" w:rsidRPr="00694E4C">
              <w:rPr>
                <w:szCs w:val="24"/>
              </w:rPr>
              <w:t>ainsi que tout changement de sous-traitant spécialisé</w:t>
            </w:r>
            <w:r w:rsidR="009A02BA">
              <w:rPr>
                <w:szCs w:val="24"/>
              </w:rPr>
              <w:t xml:space="preserve"> dont les qualifications auront été prises en compte afin de qualifier le Candidat</w:t>
            </w:r>
            <w:r w:rsidR="00015C7A">
              <w:t>)</w:t>
            </w:r>
            <w:r w:rsidR="00DA4D22">
              <w:t xml:space="preserve">. </w:t>
            </w:r>
            <w:r w:rsidR="00C90DC7">
              <w:t>La</w:t>
            </w:r>
            <w:r w:rsidR="00C90DC7" w:rsidRPr="000A2A39">
              <w:t xml:space="preserve"> </w:t>
            </w:r>
            <w:r w:rsidR="00DA4D22">
              <w:t>modification devra être soumise</w:t>
            </w:r>
            <w:r w:rsidR="00DA4D22" w:rsidRPr="000A2A39">
              <w:t xml:space="preserve"> </w:t>
            </w:r>
            <w:r w:rsidR="003C7D4A">
              <w:t xml:space="preserve">au </w:t>
            </w:r>
            <w:r w:rsidR="001512D4">
              <w:t>Maître de l’Ouvrage</w:t>
            </w:r>
            <w:r w:rsidR="00DA4D22" w:rsidRPr="000A2A39">
              <w:t xml:space="preserve"> </w:t>
            </w:r>
            <w:r w:rsidR="00015C7A">
              <w:t>et</w:t>
            </w:r>
            <w:r w:rsidR="00DA4D22">
              <w:t xml:space="preserve"> devra </w:t>
            </w:r>
            <w:r w:rsidR="00015C7A">
              <w:t>avoir été</w:t>
            </w:r>
            <w:r w:rsidR="00015C7A" w:rsidRPr="000A2A39">
              <w:t xml:space="preserve"> </w:t>
            </w:r>
            <w:r w:rsidRPr="000A2A39">
              <w:t xml:space="preserve">approuvée par écrit par </w:t>
            </w:r>
            <w:r w:rsidR="003C7D4A">
              <w:t xml:space="preserve">le </w:t>
            </w:r>
            <w:r w:rsidR="001512D4">
              <w:t>Maître de l’Ouvrage</w:t>
            </w:r>
            <w:r w:rsidRPr="000A2A39">
              <w:t xml:space="preserve"> avant la date limite de remise des offres. Ladite approbation sera refusée si</w:t>
            </w:r>
            <w:r w:rsidR="00033F62">
              <w:t xml:space="preserve"> (i) un candidat </w:t>
            </w:r>
            <w:r w:rsidR="00994049">
              <w:t>pré-qualifi</w:t>
            </w:r>
            <w:r w:rsidR="00033F62">
              <w:t>é envisage de s’associer avec un candidat dont la candidature a été rejetée ou avec un des partenaires d’un GE dont la candidature a été rejetée</w:t>
            </w:r>
            <w:r w:rsidRPr="000A2A39">
              <w:t xml:space="preserve">, </w:t>
            </w:r>
            <w:r w:rsidR="00033F62">
              <w:t xml:space="preserve">(ii) </w:t>
            </w:r>
            <w:r w:rsidRPr="000A2A39">
              <w:t xml:space="preserve">du fait de la modification, le Candidat ne satisfait plus à l’ensemble des critères de qualification précisés dans la Section III, Critères et conditions de </w:t>
            </w:r>
            <w:r w:rsidR="00994049">
              <w:t>pré-qualifi</w:t>
            </w:r>
            <w:r w:rsidRPr="000A2A39">
              <w:t>cation, ou si</w:t>
            </w:r>
            <w:r w:rsidR="00033F62">
              <w:t xml:space="preserve"> (iii)</w:t>
            </w:r>
            <w:r w:rsidRPr="000A2A39">
              <w:t xml:space="preserve"> de l’avis </w:t>
            </w:r>
            <w:r w:rsidR="003C7D4A">
              <w:t xml:space="preserve">du </w:t>
            </w:r>
            <w:r w:rsidR="001512D4">
              <w:t>Maître de l’Ouvrage</w:t>
            </w:r>
            <w:r w:rsidRPr="000A2A39">
              <w:t>, l</w:t>
            </w:r>
            <w:r w:rsidR="00C90DC7">
              <w:t xml:space="preserve">a modification pourrait conduire à une réduction importante </w:t>
            </w:r>
            <w:r w:rsidRPr="000A2A39">
              <w:t xml:space="preserve">de la concurrence. </w:t>
            </w:r>
            <w:bookmarkEnd w:id="410"/>
            <w:bookmarkEnd w:id="411"/>
            <w:r w:rsidR="00C90DC7">
              <w:t>La</w:t>
            </w:r>
            <w:r w:rsidR="00C90DC7" w:rsidRPr="000A2A39">
              <w:t xml:space="preserve"> </w:t>
            </w:r>
            <w:r w:rsidR="00C90DC7">
              <w:t>modification devra être soumise</w:t>
            </w:r>
            <w:r w:rsidR="00C90DC7" w:rsidRPr="000A2A39">
              <w:t xml:space="preserve"> </w:t>
            </w:r>
            <w:r w:rsidR="00C90DC7">
              <w:t>au Maître de l’Ouvrage</w:t>
            </w:r>
            <w:r w:rsidR="00C90DC7" w:rsidRPr="000A2A39">
              <w:t xml:space="preserve"> au plus tard </w:t>
            </w:r>
            <w:r w:rsidR="00C90DC7">
              <w:t>quatorze (</w:t>
            </w:r>
            <w:r w:rsidR="00C90DC7" w:rsidRPr="000A2A39">
              <w:t>14</w:t>
            </w:r>
            <w:r w:rsidR="00C90DC7">
              <w:t>)</w:t>
            </w:r>
            <w:r w:rsidR="00C90DC7" w:rsidRPr="000A2A39">
              <w:t xml:space="preserve"> jours après la date de l’invitation à soumissionner.</w:t>
            </w:r>
          </w:p>
        </w:tc>
      </w:tr>
      <w:tr w:rsidR="009A02BA" w:rsidRPr="000A2A39" w14:paraId="33CD32E0" w14:textId="77777777">
        <w:trPr>
          <w:cantSplit/>
        </w:trPr>
        <w:tc>
          <w:tcPr>
            <w:tcW w:w="2250" w:type="dxa"/>
            <w:gridSpan w:val="2"/>
            <w:tcBorders>
              <w:top w:val="nil"/>
              <w:left w:val="nil"/>
              <w:bottom w:val="nil"/>
              <w:right w:val="nil"/>
            </w:tcBorders>
          </w:tcPr>
          <w:p w14:paraId="33CD32DE" w14:textId="77777777" w:rsidR="009A02BA" w:rsidRPr="000A2A39" w:rsidRDefault="009A02BA" w:rsidP="009A02BA">
            <w:pPr>
              <w:pStyle w:val="Header1-Clauses"/>
              <w:rPr>
                <w:lang w:val="fr-FR"/>
              </w:rPr>
            </w:pPr>
            <w:bookmarkStart w:id="412" w:name="_Toc478573852"/>
            <w:bookmarkStart w:id="413" w:name="_Toc488839036"/>
            <w:bookmarkStart w:id="414" w:name="_Toc536862574"/>
            <w:bookmarkStart w:id="415" w:name="_Toc2628111"/>
            <w:bookmarkStart w:id="416" w:name="_Toc438366665"/>
            <w:bookmarkStart w:id="417" w:name="_Toc156027992"/>
            <w:bookmarkStart w:id="418" w:name="_Toc156372848"/>
            <w:r>
              <w:t>31</w:t>
            </w:r>
            <w:r w:rsidRPr="003A1FB8">
              <w:rPr>
                <w:lang w:val="fr-FR"/>
              </w:rPr>
              <w:t>. Recours concernant la Passation des Marchés</w:t>
            </w:r>
            <w:bookmarkEnd w:id="412"/>
            <w:bookmarkEnd w:id="413"/>
            <w:bookmarkEnd w:id="414"/>
            <w:bookmarkEnd w:id="415"/>
          </w:p>
        </w:tc>
        <w:tc>
          <w:tcPr>
            <w:tcW w:w="7380" w:type="dxa"/>
            <w:tcBorders>
              <w:top w:val="nil"/>
              <w:left w:val="nil"/>
              <w:bottom w:val="nil"/>
              <w:right w:val="nil"/>
            </w:tcBorders>
          </w:tcPr>
          <w:p w14:paraId="33CD32DF" w14:textId="77777777" w:rsidR="009A02BA" w:rsidRPr="000A2A39" w:rsidRDefault="009A02BA" w:rsidP="009A02BA">
            <w:pPr>
              <w:tabs>
                <w:tab w:val="left" w:pos="576"/>
                <w:tab w:val="left" w:pos="1152"/>
              </w:tabs>
              <w:spacing w:after="240"/>
              <w:ind w:left="576" w:hanging="576"/>
            </w:pPr>
            <w:r>
              <w:t>31</w:t>
            </w:r>
            <w:r w:rsidRPr="00E0339C">
              <w:t>.1</w:t>
            </w:r>
            <w:r w:rsidRPr="00E0339C">
              <w:tab/>
              <w:t>Les procédur</w:t>
            </w:r>
            <w:r>
              <w:t>es applicables pour formuler un</w:t>
            </w:r>
            <w:r w:rsidRPr="00E0339C">
              <w:t xml:space="preserve"> r</w:t>
            </w:r>
            <w:r>
              <w:t>ecours relatif</w:t>
            </w:r>
            <w:r w:rsidRPr="00E0339C">
              <w:t xml:space="preserve"> à la passation de marché sont indiquées dans les </w:t>
            </w:r>
            <w:r w:rsidRPr="00E0339C">
              <w:rPr>
                <w:b/>
              </w:rPr>
              <w:t>DP</w:t>
            </w:r>
            <w:r>
              <w:rPr>
                <w:b/>
              </w:rPr>
              <w:t>P</w:t>
            </w:r>
            <w:r w:rsidRPr="00E0339C">
              <w:t>.</w:t>
            </w:r>
          </w:p>
        </w:tc>
      </w:tr>
    </w:tbl>
    <w:p w14:paraId="33CD32E1" w14:textId="77777777" w:rsidR="00DF1328" w:rsidRPr="000A2A39" w:rsidRDefault="00DF1328" w:rsidP="00C90DC7">
      <w:pPr>
        <w:pStyle w:val="Subtitle"/>
        <w:spacing w:before="240" w:after="120"/>
        <w:jc w:val="both"/>
        <w:rPr>
          <w:lang w:val="fr-FR"/>
        </w:rPr>
        <w:sectPr w:rsidR="00DF1328" w:rsidRPr="000A2A39" w:rsidSect="00427307">
          <w:headerReference w:type="even" r:id="rId17"/>
          <w:headerReference w:type="default" r:id="rId18"/>
          <w:headerReference w:type="first" r:id="rId19"/>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33CD32E2" w14:textId="77777777" w:rsidR="00C63678" w:rsidRDefault="00C63678" w:rsidP="00586433">
      <w:pPr>
        <w:pStyle w:val="Style3"/>
      </w:pPr>
      <w:bookmarkStart w:id="419" w:name="_Toc382343233"/>
      <w:bookmarkStart w:id="420" w:name="_Toc2628129"/>
      <w:r w:rsidRPr="000A2A39">
        <w:t>Section II.</w:t>
      </w:r>
      <w:r w:rsidR="005448EE" w:rsidRPr="000A2A39">
        <w:t xml:space="preserve"> </w:t>
      </w:r>
      <w:r w:rsidRPr="000A2A39">
        <w:t xml:space="preserve">Données particulières de </w:t>
      </w:r>
      <w:bookmarkEnd w:id="416"/>
      <w:bookmarkEnd w:id="417"/>
      <w:bookmarkEnd w:id="418"/>
      <w:r w:rsidR="000F0064" w:rsidRPr="000A2A39">
        <w:t xml:space="preserve">la </w:t>
      </w:r>
      <w:r w:rsidR="00994049">
        <w:t>pré-qualifi</w:t>
      </w:r>
      <w:r w:rsidR="00F0653B" w:rsidRPr="000A2A39">
        <w:t>cation</w:t>
      </w:r>
      <w:bookmarkEnd w:id="419"/>
      <w:bookmarkEnd w:id="420"/>
    </w:p>
    <w:p w14:paraId="33CD32E3" w14:textId="77777777" w:rsidR="000A2A39" w:rsidRPr="000A2A39" w:rsidRDefault="000A2A39" w:rsidP="00C63678">
      <w:pPr>
        <w:pStyle w:val="Subtitle"/>
        <w:spacing w:before="240" w:after="120"/>
        <w:rPr>
          <w:lang w:val="fr-FR"/>
        </w:rPr>
      </w:pP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830"/>
      </w:tblGrid>
      <w:tr w:rsidR="00C63678" w:rsidRPr="000A2A39" w14:paraId="33CD32E5" w14:textId="77777777" w:rsidTr="003823C9">
        <w:trPr>
          <w:cantSplit/>
        </w:trPr>
        <w:tc>
          <w:tcPr>
            <w:tcW w:w="9540" w:type="dxa"/>
            <w:gridSpan w:val="2"/>
            <w:tcBorders>
              <w:bottom w:val="single" w:sz="12" w:space="0" w:color="000000"/>
            </w:tcBorders>
            <w:vAlign w:val="center"/>
          </w:tcPr>
          <w:p w14:paraId="33CD32E4" w14:textId="77777777" w:rsidR="00C63678" w:rsidRPr="000A2A39" w:rsidRDefault="00C63678" w:rsidP="009C3086">
            <w:pPr>
              <w:spacing w:before="240" w:after="120"/>
              <w:jc w:val="center"/>
              <w:rPr>
                <w:b/>
                <w:sz w:val="28"/>
              </w:rPr>
            </w:pPr>
            <w:r w:rsidRPr="000A2A39">
              <w:br w:type="page"/>
            </w:r>
            <w:r w:rsidRPr="000A2A39">
              <w:rPr>
                <w:b/>
                <w:sz w:val="28"/>
              </w:rPr>
              <w:t>A.</w:t>
            </w:r>
            <w:r w:rsidR="005448EE" w:rsidRPr="000A2A39">
              <w:rPr>
                <w:b/>
                <w:sz w:val="28"/>
              </w:rPr>
              <w:t xml:space="preserve"> </w:t>
            </w:r>
            <w:r w:rsidR="009C3086">
              <w:rPr>
                <w:b/>
                <w:sz w:val="28"/>
              </w:rPr>
              <w:t>Généralités</w:t>
            </w:r>
          </w:p>
        </w:tc>
      </w:tr>
      <w:tr w:rsidR="00DA4D22" w:rsidRPr="000A2A39" w14:paraId="33CD32E9" w14:textId="77777777" w:rsidTr="003823C9">
        <w:trPr>
          <w:cantSplit/>
        </w:trPr>
        <w:tc>
          <w:tcPr>
            <w:tcW w:w="1710" w:type="dxa"/>
            <w:tcBorders>
              <w:bottom w:val="nil"/>
            </w:tcBorders>
          </w:tcPr>
          <w:p w14:paraId="33CD32E6" w14:textId="77777777" w:rsidR="00DA4D22" w:rsidRPr="000A2A39" w:rsidRDefault="00DA4D22" w:rsidP="001412C0">
            <w:pPr>
              <w:spacing w:before="120" w:after="120"/>
              <w:rPr>
                <w:b/>
              </w:rPr>
            </w:pPr>
            <w:r w:rsidRPr="000A2A39">
              <w:rPr>
                <w:b/>
              </w:rPr>
              <w:t>IC 1.1</w:t>
            </w:r>
          </w:p>
        </w:tc>
        <w:tc>
          <w:tcPr>
            <w:tcW w:w="7830" w:type="dxa"/>
            <w:tcBorders>
              <w:bottom w:val="nil"/>
            </w:tcBorders>
          </w:tcPr>
          <w:p w14:paraId="33CD32E7" w14:textId="77777777" w:rsidR="009C3086" w:rsidRPr="000A2A39" w:rsidRDefault="009C3086" w:rsidP="009C3086">
            <w:pPr>
              <w:tabs>
                <w:tab w:val="right" w:pos="7272"/>
              </w:tabs>
              <w:spacing w:before="120"/>
            </w:pPr>
            <w:r w:rsidRPr="000A2A39">
              <w:t>Numéro d’identification de l’</w:t>
            </w:r>
            <w:r>
              <w:t xml:space="preserve">Avis de </w:t>
            </w:r>
            <w:r w:rsidR="00994049">
              <w:t>Pré-qualifi</w:t>
            </w:r>
            <w:r>
              <w:t>cation</w:t>
            </w:r>
            <w:r w:rsidRPr="000A2A39">
              <w:t xml:space="preserve"> : </w:t>
            </w:r>
            <w:r w:rsidRPr="00C15F71">
              <w:rPr>
                <w:i/>
              </w:rPr>
              <w:t>[insérer l’identification]</w:t>
            </w:r>
          </w:p>
          <w:p w14:paraId="33CD32E8" w14:textId="77777777" w:rsidR="00DA4D22" w:rsidRPr="000A2A39" w:rsidRDefault="00DA4D22" w:rsidP="00F22AD7">
            <w:pPr>
              <w:tabs>
                <w:tab w:val="right" w:pos="7272"/>
              </w:tabs>
              <w:spacing w:before="120" w:after="120"/>
            </w:pPr>
            <w:r w:rsidRPr="000A2A39">
              <w:t xml:space="preserve">Nom </w:t>
            </w:r>
            <w:r w:rsidR="003C7D4A">
              <w:t xml:space="preserve">du </w:t>
            </w:r>
            <w:r w:rsidR="001512D4">
              <w:t>Maître de l’Ouvrage</w:t>
            </w:r>
            <w:r w:rsidRPr="000A2A39">
              <w:t xml:space="preserve">: </w:t>
            </w:r>
            <w:r w:rsidRPr="00C15F71">
              <w:rPr>
                <w:i/>
              </w:rPr>
              <w:t>[insérer le nom complet, ainsi que le nom de la personne en charge, et l’adresse]</w:t>
            </w:r>
          </w:p>
        </w:tc>
      </w:tr>
      <w:tr w:rsidR="00DA4D22" w:rsidRPr="000A2A39" w14:paraId="33CD32ED" w14:textId="77777777" w:rsidTr="003823C9">
        <w:trPr>
          <w:cantSplit/>
        </w:trPr>
        <w:tc>
          <w:tcPr>
            <w:tcW w:w="1710" w:type="dxa"/>
            <w:tcBorders>
              <w:bottom w:val="nil"/>
            </w:tcBorders>
          </w:tcPr>
          <w:p w14:paraId="33CD32EA" w14:textId="77777777" w:rsidR="00DA4D22" w:rsidRPr="000A2A39" w:rsidRDefault="00DA4D22" w:rsidP="001412C0">
            <w:pPr>
              <w:spacing w:before="120" w:after="120"/>
              <w:rPr>
                <w:b/>
              </w:rPr>
            </w:pPr>
            <w:r w:rsidRPr="000A2A39">
              <w:rPr>
                <w:b/>
              </w:rPr>
              <w:t>IC 1.1</w:t>
            </w:r>
          </w:p>
        </w:tc>
        <w:tc>
          <w:tcPr>
            <w:tcW w:w="7830" w:type="dxa"/>
            <w:tcBorders>
              <w:bottom w:val="nil"/>
            </w:tcBorders>
          </w:tcPr>
          <w:p w14:paraId="33CD32EB" w14:textId="77777777" w:rsidR="00DA4D22" w:rsidRPr="00C15F71" w:rsidRDefault="00DA4D22" w:rsidP="001412C0">
            <w:pPr>
              <w:tabs>
                <w:tab w:val="right" w:pos="7272"/>
              </w:tabs>
              <w:spacing w:before="120"/>
              <w:rPr>
                <w:i/>
              </w:rPr>
            </w:pPr>
            <w:r w:rsidRPr="000A2A39">
              <w:t xml:space="preserve">Nombre et numéro d’identification des lots faisant l’objet du présent </w:t>
            </w:r>
            <w:r w:rsidR="009C3086">
              <w:t xml:space="preserve">Avis de </w:t>
            </w:r>
            <w:r w:rsidR="00994049">
              <w:t>Pré-qualifi</w:t>
            </w:r>
            <w:r w:rsidR="009C3086">
              <w:t>cation</w:t>
            </w:r>
            <w:r w:rsidR="009C3086" w:rsidRPr="000A2A39">
              <w:t> </w:t>
            </w:r>
            <w:r w:rsidRPr="000A2A39">
              <w:t> </w:t>
            </w:r>
            <w:r w:rsidRPr="00C15F71">
              <w:rPr>
                <w:i/>
              </w:rPr>
              <w:t>[insérer le nombre et l’identification des lots, le cas échéant</w:t>
            </w:r>
            <w:r w:rsidR="009C3086">
              <w:rPr>
                <w:i/>
              </w:rPr>
              <w:t>. Si les travaux font l’objet d’un seul marché, indiquer la désignation des travaux</w:t>
            </w:r>
            <w:r w:rsidRPr="00C15F71">
              <w:rPr>
                <w:i/>
              </w:rPr>
              <w:t>]</w:t>
            </w:r>
          </w:p>
          <w:p w14:paraId="33CD32EC" w14:textId="77777777" w:rsidR="00DA4D22" w:rsidRPr="000A2A39" w:rsidRDefault="009C3086" w:rsidP="00F22AD7">
            <w:pPr>
              <w:tabs>
                <w:tab w:val="right" w:pos="7272"/>
              </w:tabs>
              <w:spacing w:before="120" w:after="120"/>
            </w:pPr>
            <w:r w:rsidRPr="000A2A39">
              <w:t>Nom de l’</w:t>
            </w:r>
            <w:r w:rsidR="009A02BA">
              <w:t xml:space="preserve">AOI ou </w:t>
            </w:r>
            <w:r w:rsidRPr="000A2A39">
              <w:t>AOI</w:t>
            </w:r>
            <w:r w:rsidR="00F22AD7">
              <w:t>/PM</w:t>
            </w:r>
            <w:r w:rsidRPr="000A2A39">
              <w:t> :</w:t>
            </w:r>
            <w:r w:rsidRPr="000A2A39">
              <w:rPr>
                <w:b/>
                <w:i/>
              </w:rPr>
              <w:t xml:space="preserve"> </w:t>
            </w:r>
            <w:r w:rsidRPr="00C15F71">
              <w:rPr>
                <w:i/>
              </w:rPr>
              <w:t>[insérer la référence]</w:t>
            </w:r>
          </w:p>
        </w:tc>
      </w:tr>
      <w:tr w:rsidR="00C63678" w:rsidRPr="000A2A39" w14:paraId="33CD32F0" w14:textId="77777777" w:rsidTr="003823C9">
        <w:trPr>
          <w:cantSplit/>
        </w:trPr>
        <w:tc>
          <w:tcPr>
            <w:tcW w:w="1710" w:type="dxa"/>
            <w:tcBorders>
              <w:top w:val="single" w:sz="12" w:space="0" w:color="000000"/>
              <w:bottom w:val="nil"/>
              <w:right w:val="single" w:sz="4" w:space="0" w:color="auto"/>
            </w:tcBorders>
          </w:tcPr>
          <w:p w14:paraId="33CD32EE" w14:textId="77777777" w:rsidR="00C63678" w:rsidRPr="000A2A39" w:rsidRDefault="00F57D9E" w:rsidP="003336A7">
            <w:pPr>
              <w:spacing w:before="120" w:after="120"/>
              <w:rPr>
                <w:b/>
              </w:rPr>
            </w:pPr>
            <w:r w:rsidRPr="000A2A39">
              <w:rPr>
                <w:b/>
              </w:rPr>
              <w:t>IC</w:t>
            </w:r>
            <w:r w:rsidR="00C63678" w:rsidRPr="000A2A39">
              <w:rPr>
                <w:b/>
              </w:rPr>
              <w:t xml:space="preserve"> 2.1</w:t>
            </w:r>
          </w:p>
        </w:tc>
        <w:tc>
          <w:tcPr>
            <w:tcW w:w="7830" w:type="dxa"/>
            <w:tcBorders>
              <w:top w:val="single" w:sz="4" w:space="0" w:color="auto"/>
              <w:left w:val="single" w:sz="4" w:space="0" w:color="auto"/>
              <w:bottom w:val="single" w:sz="4" w:space="0" w:color="auto"/>
              <w:right w:val="single" w:sz="4" w:space="0" w:color="auto"/>
            </w:tcBorders>
          </w:tcPr>
          <w:p w14:paraId="33CD32EF" w14:textId="77777777" w:rsidR="00C63678" w:rsidRPr="000A2A39" w:rsidRDefault="00C63678" w:rsidP="003336A7">
            <w:pPr>
              <w:tabs>
                <w:tab w:val="right" w:pos="7272"/>
              </w:tabs>
              <w:spacing w:before="120"/>
              <w:rPr>
                <w:u w:val="single"/>
              </w:rPr>
            </w:pPr>
            <w:r w:rsidRPr="000A2A39">
              <w:t xml:space="preserve">Nom </w:t>
            </w:r>
            <w:r w:rsidR="00897735">
              <w:t>du Bénéficiaire</w:t>
            </w:r>
            <w:r w:rsidRPr="000A2A39">
              <w:t xml:space="preserve"> : </w:t>
            </w:r>
            <w:r w:rsidRPr="00C15F71">
              <w:rPr>
                <w:i/>
              </w:rPr>
              <w:t>[insérer le nom]</w:t>
            </w:r>
          </w:p>
        </w:tc>
      </w:tr>
      <w:tr w:rsidR="00C63678" w:rsidRPr="000A2A39" w14:paraId="33CD32F3" w14:textId="77777777" w:rsidTr="003823C9">
        <w:trPr>
          <w:cantSplit/>
        </w:trPr>
        <w:tc>
          <w:tcPr>
            <w:tcW w:w="1710" w:type="dxa"/>
            <w:tcBorders>
              <w:top w:val="single" w:sz="12" w:space="0" w:color="000000"/>
              <w:bottom w:val="nil"/>
            </w:tcBorders>
          </w:tcPr>
          <w:p w14:paraId="33CD32F1" w14:textId="77777777" w:rsidR="00C63678" w:rsidRPr="000A2A39" w:rsidRDefault="00F57D9E" w:rsidP="003336A7">
            <w:pPr>
              <w:spacing w:before="120" w:after="120"/>
              <w:rPr>
                <w:b/>
              </w:rPr>
            </w:pPr>
            <w:r w:rsidRPr="000A2A39">
              <w:rPr>
                <w:b/>
              </w:rPr>
              <w:t>IC</w:t>
            </w:r>
            <w:r w:rsidR="00C63678" w:rsidRPr="000A2A39">
              <w:rPr>
                <w:b/>
              </w:rPr>
              <w:t xml:space="preserve"> 2.1</w:t>
            </w:r>
          </w:p>
        </w:tc>
        <w:tc>
          <w:tcPr>
            <w:tcW w:w="7830" w:type="dxa"/>
            <w:tcBorders>
              <w:top w:val="single" w:sz="12" w:space="0" w:color="000000"/>
              <w:bottom w:val="nil"/>
            </w:tcBorders>
          </w:tcPr>
          <w:p w14:paraId="33CD32F2" w14:textId="77777777" w:rsidR="00C63678" w:rsidRPr="000A2A39" w:rsidRDefault="00C63678" w:rsidP="00F22AD7">
            <w:pPr>
              <w:tabs>
                <w:tab w:val="right" w:pos="7254"/>
              </w:tabs>
              <w:spacing w:before="120"/>
            </w:pPr>
            <w:r w:rsidRPr="000A2A39">
              <w:t xml:space="preserve">Nom du Projet : </w:t>
            </w:r>
            <w:r w:rsidRPr="00C15F71">
              <w:rPr>
                <w:i/>
              </w:rPr>
              <w:t>[insérer le nom du Projet]</w:t>
            </w:r>
          </w:p>
        </w:tc>
      </w:tr>
      <w:tr w:rsidR="00C63678" w:rsidRPr="000A2A39" w14:paraId="33CD32F6" w14:textId="77777777" w:rsidTr="003823C9">
        <w:trPr>
          <w:cantSplit/>
        </w:trPr>
        <w:tc>
          <w:tcPr>
            <w:tcW w:w="1710" w:type="dxa"/>
            <w:tcBorders>
              <w:top w:val="single" w:sz="12" w:space="0" w:color="auto"/>
              <w:left w:val="single" w:sz="12" w:space="0" w:color="auto"/>
              <w:bottom w:val="single" w:sz="12" w:space="0" w:color="auto"/>
              <w:right w:val="single" w:sz="4" w:space="0" w:color="auto"/>
            </w:tcBorders>
          </w:tcPr>
          <w:p w14:paraId="33CD32F4" w14:textId="77777777" w:rsidR="00C63678" w:rsidRPr="000A2A39" w:rsidRDefault="00F57D9E" w:rsidP="003336A7">
            <w:pPr>
              <w:spacing w:before="120" w:after="120"/>
              <w:rPr>
                <w:b/>
              </w:rPr>
            </w:pPr>
            <w:r w:rsidRPr="000A2A39">
              <w:rPr>
                <w:b/>
              </w:rPr>
              <w:t>IC</w:t>
            </w:r>
            <w:r w:rsidR="00C63678" w:rsidRPr="000A2A39">
              <w:rPr>
                <w:b/>
              </w:rPr>
              <w:t xml:space="preserve"> 4.</w:t>
            </w:r>
            <w:r w:rsidR="009C3086">
              <w:rPr>
                <w:b/>
              </w:rPr>
              <w:t>2</w:t>
            </w:r>
          </w:p>
        </w:tc>
        <w:tc>
          <w:tcPr>
            <w:tcW w:w="7830" w:type="dxa"/>
            <w:tcBorders>
              <w:top w:val="single" w:sz="12" w:space="0" w:color="auto"/>
              <w:left w:val="nil"/>
              <w:bottom w:val="single" w:sz="12" w:space="0" w:color="auto"/>
            </w:tcBorders>
          </w:tcPr>
          <w:p w14:paraId="33CD32F5" w14:textId="77777777" w:rsidR="00DA4D22" w:rsidRPr="00DA4D22" w:rsidRDefault="009C3086" w:rsidP="009C3086">
            <w:pPr>
              <w:pStyle w:val="i"/>
              <w:tabs>
                <w:tab w:val="right" w:pos="7848"/>
              </w:tabs>
              <w:suppressAutoHyphens w:val="0"/>
              <w:spacing w:before="120" w:after="120"/>
              <w:rPr>
                <w:rFonts w:ascii="Times New Roman" w:hAnsi="Times New Roman"/>
                <w:lang w:val="fr-FR"/>
              </w:rPr>
            </w:pPr>
            <w:r w:rsidDel="009C3086">
              <w:rPr>
                <w:rFonts w:ascii="Times New Roman" w:hAnsi="Times New Roman"/>
                <w:lang w:val="fr-FR"/>
              </w:rPr>
              <w:t xml:space="preserve"> </w:t>
            </w:r>
            <w:r w:rsidR="00DA4D22">
              <w:rPr>
                <w:rFonts w:ascii="Times New Roman" w:hAnsi="Times New Roman"/>
                <w:lang w:val="fr-FR"/>
              </w:rPr>
              <w:t xml:space="preserve">Le </w:t>
            </w:r>
            <w:r w:rsidR="00DA4D22">
              <w:rPr>
                <w:lang w:val="fr-FR"/>
              </w:rPr>
              <w:t xml:space="preserve">nombre maximum de parties membres d’un GE est : </w:t>
            </w:r>
            <w:r w:rsidR="00DA4D22" w:rsidRPr="00C15F71">
              <w:rPr>
                <w:rFonts w:ascii="Times New Roman" w:hAnsi="Times New Roman"/>
                <w:i/>
                <w:lang w:val="fr-FR"/>
              </w:rPr>
              <w:t>[insérer le nombre ou indiquer « non limité »]</w:t>
            </w:r>
          </w:p>
        </w:tc>
      </w:tr>
      <w:tr w:rsidR="009C3086" w:rsidRPr="000A2A39" w14:paraId="33CD32F9" w14:textId="77777777" w:rsidTr="003823C9">
        <w:trPr>
          <w:cantSplit/>
        </w:trPr>
        <w:tc>
          <w:tcPr>
            <w:tcW w:w="1710" w:type="dxa"/>
            <w:tcBorders>
              <w:top w:val="single" w:sz="12" w:space="0" w:color="auto"/>
              <w:left w:val="single" w:sz="12" w:space="0" w:color="auto"/>
              <w:bottom w:val="single" w:sz="12" w:space="0" w:color="auto"/>
              <w:right w:val="single" w:sz="4" w:space="0" w:color="auto"/>
            </w:tcBorders>
          </w:tcPr>
          <w:p w14:paraId="33CD32F7" w14:textId="77777777" w:rsidR="009C3086" w:rsidRPr="000A2A39" w:rsidRDefault="009C3086" w:rsidP="003336A7">
            <w:pPr>
              <w:spacing w:before="120" w:after="120"/>
              <w:rPr>
                <w:b/>
              </w:rPr>
            </w:pPr>
            <w:r>
              <w:rPr>
                <w:b/>
              </w:rPr>
              <w:t>IC 4.8</w:t>
            </w:r>
          </w:p>
        </w:tc>
        <w:tc>
          <w:tcPr>
            <w:tcW w:w="7830" w:type="dxa"/>
            <w:tcBorders>
              <w:top w:val="single" w:sz="12" w:space="0" w:color="auto"/>
              <w:left w:val="nil"/>
              <w:bottom w:val="single" w:sz="12" w:space="0" w:color="auto"/>
            </w:tcBorders>
          </w:tcPr>
          <w:p w14:paraId="33CD32F8" w14:textId="77777777" w:rsidR="009C3086" w:rsidDel="009C3086" w:rsidRDefault="009C3086" w:rsidP="00F22AD7">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de la liste des entreprises et personnes exclues par la </w:t>
            </w:r>
            <w:r w:rsidR="00E60D06">
              <w:rPr>
                <w:rFonts w:ascii="Times New Roman" w:hAnsi="Times New Roman"/>
                <w:lang w:val="fr-FR"/>
              </w:rPr>
              <w:t>BIsD</w:t>
            </w:r>
            <w:r>
              <w:rPr>
                <w:rFonts w:ascii="Times New Roman" w:hAnsi="Times New Roman"/>
                <w:lang w:val="fr-FR"/>
              </w:rPr>
              <w:t xml:space="preserve"> est la suivante : http://www.</w:t>
            </w:r>
            <w:r w:rsidR="00F22AD7">
              <w:rPr>
                <w:rFonts w:ascii="Times New Roman" w:hAnsi="Times New Roman"/>
                <w:lang w:val="fr-FR"/>
              </w:rPr>
              <w:t>isdb.org/</w:t>
            </w:r>
          </w:p>
        </w:tc>
      </w:tr>
      <w:tr w:rsidR="00C63678" w:rsidRPr="000A2A39" w14:paraId="33CD32FB" w14:textId="77777777" w:rsidTr="003823C9">
        <w:tblPrEx>
          <w:tblBorders>
            <w:insideH w:val="single" w:sz="8" w:space="0" w:color="000000"/>
          </w:tblBorders>
        </w:tblPrEx>
        <w:tc>
          <w:tcPr>
            <w:tcW w:w="9540" w:type="dxa"/>
            <w:gridSpan w:val="2"/>
            <w:vAlign w:val="center"/>
          </w:tcPr>
          <w:p w14:paraId="33CD32FA" w14:textId="77777777" w:rsidR="00C63678" w:rsidRPr="000A2A39" w:rsidRDefault="00C63678" w:rsidP="003336A7">
            <w:pPr>
              <w:tabs>
                <w:tab w:val="right" w:pos="7434"/>
              </w:tabs>
              <w:spacing w:before="240" w:after="120"/>
              <w:jc w:val="center"/>
              <w:rPr>
                <w:b/>
                <w:sz w:val="28"/>
              </w:rPr>
            </w:pPr>
            <w:r w:rsidRPr="000A2A39">
              <w:rPr>
                <w:b/>
                <w:sz w:val="28"/>
              </w:rPr>
              <w:t>B.</w:t>
            </w:r>
            <w:r w:rsidR="005448EE" w:rsidRPr="000A2A39">
              <w:rPr>
                <w:b/>
                <w:sz w:val="28"/>
              </w:rPr>
              <w:t xml:space="preserve"> </w:t>
            </w:r>
            <w:r w:rsidR="00B91371" w:rsidRPr="000A2A39">
              <w:rPr>
                <w:b/>
                <w:sz w:val="28"/>
              </w:rPr>
              <w:t xml:space="preserve">Contenu du </w:t>
            </w:r>
            <w:r w:rsidRPr="000A2A39">
              <w:rPr>
                <w:b/>
                <w:sz w:val="28"/>
              </w:rPr>
              <w:t xml:space="preserve">Dossier </w:t>
            </w:r>
            <w:r w:rsidR="0058363A" w:rsidRPr="000A2A39">
              <w:rPr>
                <w:b/>
                <w:sz w:val="28"/>
              </w:rPr>
              <w:t xml:space="preserve">de </w:t>
            </w:r>
            <w:r w:rsidR="00994049">
              <w:rPr>
                <w:b/>
                <w:sz w:val="28"/>
              </w:rPr>
              <w:t>pré-qualifi</w:t>
            </w:r>
            <w:r w:rsidR="00F0653B" w:rsidRPr="000A2A39">
              <w:rPr>
                <w:b/>
                <w:sz w:val="28"/>
              </w:rPr>
              <w:t>cation</w:t>
            </w:r>
          </w:p>
        </w:tc>
      </w:tr>
      <w:tr w:rsidR="00C63678" w:rsidRPr="000A2A39" w14:paraId="33CD3307" w14:textId="77777777" w:rsidTr="003823C9">
        <w:tblPrEx>
          <w:tblBorders>
            <w:insideH w:val="single" w:sz="8" w:space="0" w:color="000000"/>
          </w:tblBorders>
        </w:tblPrEx>
        <w:tc>
          <w:tcPr>
            <w:tcW w:w="1710" w:type="dxa"/>
          </w:tcPr>
          <w:p w14:paraId="33CD32FC" w14:textId="77777777" w:rsidR="00C63678" w:rsidRPr="000A2A39" w:rsidRDefault="00F57D9E" w:rsidP="003336A7">
            <w:pPr>
              <w:tabs>
                <w:tab w:val="right" w:pos="7254"/>
              </w:tabs>
              <w:spacing w:before="120" w:after="120"/>
              <w:rPr>
                <w:b/>
              </w:rPr>
            </w:pPr>
            <w:r w:rsidRPr="000A2A39">
              <w:rPr>
                <w:b/>
              </w:rPr>
              <w:t>IC</w:t>
            </w:r>
            <w:r w:rsidR="00C63678" w:rsidRPr="000A2A39">
              <w:rPr>
                <w:b/>
              </w:rPr>
              <w:t xml:space="preserve"> 7.1</w:t>
            </w:r>
          </w:p>
        </w:tc>
        <w:tc>
          <w:tcPr>
            <w:tcW w:w="7830" w:type="dxa"/>
          </w:tcPr>
          <w:p w14:paraId="33CD32FD" w14:textId="77777777" w:rsidR="00C63678" w:rsidRPr="000A2A39" w:rsidRDefault="00C63678" w:rsidP="003336A7">
            <w:pPr>
              <w:tabs>
                <w:tab w:val="right" w:pos="7254"/>
              </w:tabs>
              <w:spacing w:before="120"/>
            </w:pPr>
            <w:r w:rsidRPr="000A2A39">
              <w:t xml:space="preserve">Aux fins </w:t>
            </w:r>
            <w:r w:rsidRPr="000A2A39">
              <w:rPr>
                <w:b/>
                <w:u w:val="single"/>
              </w:rPr>
              <w:t>d’éclaircissements</w:t>
            </w:r>
            <w:r w:rsidRPr="000A2A39">
              <w:rPr>
                <w:b/>
              </w:rPr>
              <w:t xml:space="preserve"> </w:t>
            </w:r>
            <w:r w:rsidRPr="000A2A39">
              <w:t>uniquement</w:t>
            </w:r>
            <w:r w:rsidRPr="000A2A39">
              <w:rPr>
                <w:b/>
              </w:rPr>
              <w:t xml:space="preserve">, </w:t>
            </w:r>
            <w:r w:rsidRPr="000A2A39">
              <w:t xml:space="preserve">l’adresse </w:t>
            </w:r>
            <w:r w:rsidR="003C7D4A">
              <w:t xml:space="preserve">du </w:t>
            </w:r>
            <w:r w:rsidR="001512D4">
              <w:t>Maître de l’Ouvrage</w:t>
            </w:r>
            <w:r w:rsidRPr="000A2A39">
              <w:t xml:space="preserve"> est:</w:t>
            </w:r>
            <w:r w:rsidR="009C3086">
              <w:t xml:space="preserve"> </w:t>
            </w:r>
            <w:r w:rsidR="009C3086" w:rsidRPr="009C3086">
              <w:rPr>
                <w:i/>
              </w:rPr>
              <w:t>[insérer le renseignement ou indiquer « même adresse que pour IC 1.1 ci-avant »</w:t>
            </w:r>
            <w:r w:rsidR="009C3086">
              <w:rPr>
                <w:i/>
              </w:rPr>
              <w:t>]</w:t>
            </w:r>
          </w:p>
          <w:p w14:paraId="33CD32FE" w14:textId="77777777" w:rsidR="00C63678" w:rsidRPr="00C15F71" w:rsidRDefault="00C63678" w:rsidP="003336A7">
            <w:pPr>
              <w:tabs>
                <w:tab w:val="right" w:pos="7254"/>
              </w:tabs>
              <w:spacing w:before="120"/>
              <w:rPr>
                <w:i/>
              </w:rPr>
            </w:pPr>
            <w:r w:rsidRPr="000A2A39">
              <w:t xml:space="preserve">A l’attention de : </w:t>
            </w:r>
            <w:r w:rsidRPr="00C15F71">
              <w:rPr>
                <w:i/>
              </w:rPr>
              <w:t>[insérer le nom de la personne responsable, le cas échéant]</w:t>
            </w:r>
          </w:p>
          <w:p w14:paraId="33CD32FF" w14:textId="77777777" w:rsidR="00C63678" w:rsidRPr="00C15F71" w:rsidRDefault="00F22AD7" w:rsidP="003336A7">
            <w:pPr>
              <w:tabs>
                <w:tab w:val="right" w:pos="7254"/>
              </w:tabs>
              <w:spacing w:before="120"/>
              <w:rPr>
                <w:i/>
              </w:rPr>
            </w:pPr>
            <w:r>
              <w:t>Adresse</w:t>
            </w:r>
            <w:r w:rsidR="00C63678" w:rsidRPr="000A2A39">
              <w:t xml:space="preserve">: </w:t>
            </w:r>
            <w:r w:rsidR="00C63678" w:rsidRPr="00C15F71">
              <w:rPr>
                <w:i/>
              </w:rPr>
              <w:t>[insérer</w:t>
            </w:r>
            <w:r>
              <w:rPr>
                <w:i/>
              </w:rPr>
              <w:t xml:space="preserve"> nom de la rue et numéro</w:t>
            </w:r>
            <w:r w:rsidR="00C63678" w:rsidRPr="00C15F71">
              <w:rPr>
                <w:i/>
              </w:rPr>
              <w:t>]</w:t>
            </w:r>
          </w:p>
          <w:p w14:paraId="33CD3300" w14:textId="77777777" w:rsidR="00C63678" w:rsidRPr="00C15F71" w:rsidRDefault="00C63678" w:rsidP="003336A7">
            <w:pPr>
              <w:tabs>
                <w:tab w:val="right" w:pos="7254"/>
              </w:tabs>
              <w:spacing w:before="120"/>
              <w:rPr>
                <w:i/>
              </w:rPr>
            </w:pPr>
            <w:r w:rsidRPr="000A2A39">
              <w:t xml:space="preserve">Étage/ numéro de bureau : </w:t>
            </w:r>
            <w:r w:rsidRPr="00C15F71">
              <w:rPr>
                <w:i/>
              </w:rPr>
              <w:t>[insérer]</w:t>
            </w:r>
          </w:p>
          <w:p w14:paraId="33CD3301" w14:textId="77777777" w:rsidR="00C63678" w:rsidRPr="000A2A39" w:rsidRDefault="00C63678" w:rsidP="003336A7">
            <w:pPr>
              <w:tabs>
                <w:tab w:val="right" w:pos="7254"/>
              </w:tabs>
              <w:spacing w:before="120"/>
              <w:rPr>
                <w:i/>
              </w:rPr>
            </w:pPr>
            <w:r w:rsidRPr="00C15F71">
              <w:t>Ville :</w:t>
            </w:r>
            <w:r w:rsidRPr="00C15F71">
              <w:rPr>
                <w:i/>
              </w:rPr>
              <w:t xml:space="preserve"> [insérer]</w:t>
            </w:r>
          </w:p>
          <w:p w14:paraId="33CD3302" w14:textId="77777777" w:rsidR="00C63678" w:rsidRPr="000A2A39" w:rsidRDefault="00C63678" w:rsidP="003336A7">
            <w:pPr>
              <w:tabs>
                <w:tab w:val="right" w:pos="7254"/>
              </w:tabs>
              <w:spacing w:before="120"/>
              <w:rPr>
                <w:i/>
              </w:rPr>
            </w:pPr>
            <w:r w:rsidRPr="000A2A39">
              <w:t xml:space="preserve">Code postal : </w:t>
            </w:r>
            <w:r w:rsidRPr="00C15F71">
              <w:rPr>
                <w:i/>
              </w:rPr>
              <w:t>[insérer]</w:t>
            </w:r>
          </w:p>
          <w:p w14:paraId="33CD3303" w14:textId="77777777" w:rsidR="00C63678" w:rsidRPr="000A2A39" w:rsidRDefault="00C63678" w:rsidP="003336A7">
            <w:pPr>
              <w:tabs>
                <w:tab w:val="right" w:pos="7254"/>
              </w:tabs>
              <w:spacing w:before="120"/>
              <w:rPr>
                <w:i/>
              </w:rPr>
            </w:pPr>
            <w:r w:rsidRPr="000A2A39">
              <w:t xml:space="preserve">Pays : </w:t>
            </w:r>
            <w:r w:rsidRPr="00C15F71">
              <w:rPr>
                <w:i/>
              </w:rPr>
              <w:t>[insérer]</w:t>
            </w:r>
          </w:p>
          <w:p w14:paraId="33CD3304" w14:textId="77777777" w:rsidR="00C63678" w:rsidRPr="00C15F71" w:rsidRDefault="00C63678" w:rsidP="003336A7">
            <w:pPr>
              <w:tabs>
                <w:tab w:val="right" w:pos="7254"/>
              </w:tabs>
              <w:spacing w:before="120"/>
              <w:rPr>
                <w:i/>
              </w:rPr>
            </w:pPr>
            <w:r w:rsidRPr="000A2A39">
              <w:t xml:space="preserve">Numéro de téléphone : </w:t>
            </w:r>
            <w:r w:rsidRPr="00C15F71">
              <w:rPr>
                <w:i/>
              </w:rPr>
              <w:t>[insérer, y compris code pays et ville]</w:t>
            </w:r>
          </w:p>
          <w:p w14:paraId="33CD3305" w14:textId="77777777" w:rsidR="00C63678" w:rsidRPr="00C15F71" w:rsidRDefault="00C63678" w:rsidP="003336A7">
            <w:pPr>
              <w:tabs>
                <w:tab w:val="right" w:pos="7254"/>
              </w:tabs>
              <w:spacing w:before="120"/>
              <w:rPr>
                <w:i/>
              </w:rPr>
            </w:pPr>
            <w:r w:rsidRPr="000A2A39">
              <w:t xml:space="preserve">Numéro de télécopie : </w:t>
            </w:r>
            <w:r w:rsidRPr="00C15F71">
              <w:rPr>
                <w:i/>
              </w:rPr>
              <w:t>[insérer, y compris code pays et ville]</w:t>
            </w:r>
          </w:p>
          <w:p w14:paraId="33CD3306" w14:textId="77777777" w:rsidR="00C63678" w:rsidRPr="00DA4D22" w:rsidRDefault="00C63678" w:rsidP="00DA4D22">
            <w:pPr>
              <w:tabs>
                <w:tab w:val="right" w:pos="7254"/>
              </w:tabs>
              <w:spacing w:before="120" w:after="120"/>
              <w:rPr>
                <w:u w:val="single"/>
              </w:rPr>
            </w:pPr>
            <w:r w:rsidRPr="000A2A39">
              <w:t xml:space="preserve">Adresse électronique : </w:t>
            </w:r>
            <w:r w:rsidRPr="00C15F71">
              <w:rPr>
                <w:i/>
              </w:rPr>
              <w:t>[insérer</w:t>
            </w:r>
            <w:r w:rsidR="003247EF">
              <w:rPr>
                <w:i/>
              </w:rPr>
              <w:t xml:space="preserve"> l’adresse cour</w:t>
            </w:r>
            <w:r w:rsidR="0035010B">
              <w:rPr>
                <w:i/>
              </w:rPr>
              <w:t>r</w:t>
            </w:r>
            <w:r w:rsidR="003247EF">
              <w:rPr>
                <w:i/>
              </w:rPr>
              <w:t>iel de la personne responsable</w:t>
            </w:r>
            <w:r w:rsidRPr="00C15F71">
              <w:rPr>
                <w:i/>
              </w:rPr>
              <w:t>]</w:t>
            </w:r>
          </w:p>
        </w:tc>
      </w:tr>
      <w:tr w:rsidR="003247EF" w:rsidRPr="000A2A39" w14:paraId="33CD330A" w14:textId="77777777" w:rsidTr="003823C9">
        <w:tblPrEx>
          <w:tblBorders>
            <w:insideH w:val="single" w:sz="8" w:space="0" w:color="000000"/>
          </w:tblBorders>
        </w:tblPrEx>
        <w:tc>
          <w:tcPr>
            <w:tcW w:w="1710" w:type="dxa"/>
          </w:tcPr>
          <w:p w14:paraId="33CD3308" w14:textId="77777777" w:rsidR="003247EF" w:rsidRPr="000A2A39" w:rsidRDefault="003247EF" w:rsidP="003336A7">
            <w:pPr>
              <w:tabs>
                <w:tab w:val="right" w:pos="7254"/>
              </w:tabs>
              <w:spacing w:before="120" w:after="120"/>
              <w:rPr>
                <w:b/>
              </w:rPr>
            </w:pPr>
            <w:r>
              <w:rPr>
                <w:b/>
              </w:rPr>
              <w:t>IC 7.1 et 8.2</w:t>
            </w:r>
          </w:p>
        </w:tc>
        <w:tc>
          <w:tcPr>
            <w:tcW w:w="7830" w:type="dxa"/>
          </w:tcPr>
          <w:p w14:paraId="33CD3309" w14:textId="77777777" w:rsidR="003247EF" w:rsidRPr="000A2A39" w:rsidRDefault="003247EF" w:rsidP="00D12B84">
            <w:pPr>
              <w:tabs>
                <w:tab w:val="right" w:pos="7254"/>
              </w:tabs>
              <w:spacing w:after="120"/>
            </w:pPr>
            <w:r w:rsidRPr="003247EF">
              <w:t>Adresse de la page Internet: [</w:t>
            </w:r>
            <w:r w:rsidRPr="003247EF">
              <w:rPr>
                <w:i/>
              </w:rPr>
              <w:t>dans le cas où il en est fait usage, indiquer l</w:t>
            </w:r>
            <w:r w:rsidR="00D12B84">
              <w:rPr>
                <w:i/>
              </w:rPr>
              <w:t>’adresse du</w:t>
            </w:r>
            <w:r w:rsidR="00F22AD7">
              <w:rPr>
                <w:i/>
              </w:rPr>
              <w:t xml:space="preserve"> site Internet</w:t>
            </w:r>
            <w:r w:rsidRPr="003247EF">
              <w:rPr>
                <w:i/>
              </w:rPr>
              <w:t xml:space="preserve"> ou </w:t>
            </w:r>
            <w:r w:rsidR="00D12B84">
              <w:rPr>
                <w:i/>
              </w:rPr>
              <w:t xml:space="preserve">celle du </w:t>
            </w:r>
            <w:r w:rsidRPr="003247EF">
              <w:rPr>
                <w:i/>
              </w:rPr>
              <w:t xml:space="preserve">portail électronique d’accès libre sur lequel les renseignements sur la </w:t>
            </w:r>
            <w:r w:rsidR="00994049">
              <w:rPr>
                <w:i/>
              </w:rPr>
              <w:t>pré-qualifi</w:t>
            </w:r>
            <w:r w:rsidRPr="003247EF">
              <w:rPr>
                <w:i/>
              </w:rPr>
              <w:t>cation sont publiés]</w:t>
            </w:r>
          </w:p>
        </w:tc>
      </w:tr>
      <w:tr w:rsidR="003247EF" w:rsidRPr="000A2A39" w14:paraId="33CD330E" w14:textId="77777777" w:rsidTr="003823C9">
        <w:tblPrEx>
          <w:tblBorders>
            <w:insideH w:val="single" w:sz="8" w:space="0" w:color="000000"/>
          </w:tblBorders>
        </w:tblPrEx>
        <w:tc>
          <w:tcPr>
            <w:tcW w:w="1710" w:type="dxa"/>
          </w:tcPr>
          <w:p w14:paraId="33CD330B" w14:textId="77777777" w:rsidR="003247EF" w:rsidRPr="000A2A39" w:rsidRDefault="003247EF" w:rsidP="003336A7">
            <w:pPr>
              <w:tabs>
                <w:tab w:val="right" w:pos="7254"/>
              </w:tabs>
              <w:spacing w:before="120" w:after="120"/>
              <w:rPr>
                <w:b/>
              </w:rPr>
            </w:pPr>
            <w:r>
              <w:rPr>
                <w:b/>
              </w:rPr>
              <w:t>IC 7.2</w:t>
            </w:r>
          </w:p>
        </w:tc>
        <w:tc>
          <w:tcPr>
            <w:tcW w:w="7830" w:type="dxa"/>
          </w:tcPr>
          <w:p w14:paraId="33CD330C" w14:textId="77777777" w:rsidR="003247EF" w:rsidRDefault="003247EF" w:rsidP="00F47987">
            <w:pPr>
              <w:tabs>
                <w:tab w:val="right" w:pos="7254"/>
              </w:tabs>
              <w:spacing w:after="120"/>
            </w:pPr>
            <w:r w:rsidRPr="00E21797">
              <w:t xml:space="preserve">Une réunion préparatoire </w:t>
            </w:r>
            <w:r>
              <w:t>au dépôt des candidatures</w:t>
            </w:r>
            <w:r w:rsidRPr="00E21797">
              <w:t xml:space="preserve"> [</w:t>
            </w:r>
            <w:r>
              <w:t>aura] [n’aura pas] lieu.</w:t>
            </w:r>
          </w:p>
          <w:p w14:paraId="33CD330D" w14:textId="77777777" w:rsidR="003247EF" w:rsidRPr="000A2A39" w:rsidRDefault="003247EF" w:rsidP="00F47987">
            <w:pPr>
              <w:tabs>
                <w:tab w:val="right" w:pos="7254"/>
              </w:tabs>
              <w:spacing w:after="120"/>
            </w:pPr>
            <w:r w:rsidRPr="00F47987">
              <w:rPr>
                <w:i/>
              </w:rPr>
              <w:t>[Le cas échéant, indiquer le lieu, la date et l’heure de la réunion</w:t>
            </w:r>
            <w:r w:rsidRPr="003247EF">
              <w:rPr>
                <w:i/>
              </w:rPr>
              <w:t>]</w:t>
            </w:r>
          </w:p>
        </w:tc>
      </w:tr>
      <w:tr w:rsidR="00C63678" w:rsidRPr="000A2A39" w14:paraId="33CD3310" w14:textId="77777777" w:rsidTr="003823C9">
        <w:tblPrEx>
          <w:tblBorders>
            <w:insideH w:val="single" w:sz="8" w:space="0" w:color="000000"/>
          </w:tblBorders>
        </w:tblPrEx>
        <w:tc>
          <w:tcPr>
            <w:tcW w:w="9540" w:type="dxa"/>
            <w:gridSpan w:val="2"/>
            <w:vAlign w:val="center"/>
          </w:tcPr>
          <w:p w14:paraId="33CD330F" w14:textId="77777777" w:rsidR="00C63678" w:rsidRPr="000A2A39" w:rsidRDefault="00C63678" w:rsidP="00F22AD7">
            <w:pPr>
              <w:tabs>
                <w:tab w:val="right" w:pos="7254"/>
              </w:tabs>
              <w:spacing w:before="240" w:after="120"/>
              <w:jc w:val="center"/>
              <w:rPr>
                <w:b/>
                <w:sz w:val="28"/>
              </w:rPr>
            </w:pPr>
            <w:r w:rsidRPr="000A2A39">
              <w:rPr>
                <w:b/>
                <w:sz w:val="28"/>
              </w:rPr>
              <w:t>C.</w:t>
            </w:r>
            <w:r w:rsidR="005448EE" w:rsidRPr="000A2A39">
              <w:rPr>
                <w:b/>
                <w:sz w:val="28"/>
              </w:rPr>
              <w:t xml:space="preserve"> </w:t>
            </w:r>
            <w:r w:rsidRPr="000A2A39">
              <w:rPr>
                <w:b/>
                <w:sz w:val="28"/>
              </w:rPr>
              <w:t xml:space="preserve">Préparation des </w:t>
            </w:r>
            <w:r w:rsidR="008A5F43" w:rsidRPr="000A2A39">
              <w:rPr>
                <w:b/>
                <w:sz w:val="28"/>
              </w:rPr>
              <w:t>dossiers de candidature</w:t>
            </w:r>
          </w:p>
        </w:tc>
      </w:tr>
      <w:tr w:rsidR="00C63678" w:rsidRPr="000A2A39" w14:paraId="33CD331C" w14:textId="77777777" w:rsidTr="003823C9">
        <w:tblPrEx>
          <w:tblBorders>
            <w:insideH w:val="single" w:sz="8" w:space="0" w:color="000000"/>
          </w:tblBorders>
        </w:tblPrEx>
        <w:tc>
          <w:tcPr>
            <w:tcW w:w="1710" w:type="dxa"/>
          </w:tcPr>
          <w:p w14:paraId="33CD3311" w14:textId="77777777" w:rsidR="00C63678" w:rsidRPr="000A2A39" w:rsidRDefault="00C63678" w:rsidP="003336A7">
            <w:pPr>
              <w:tabs>
                <w:tab w:val="right" w:pos="7434"/>
              </w:tabs>
              <w:spacing w:before="120" w:after="120"/>
              <w:rPr>
                <w:b/>
              </w:rPr>
            </w:pPr>
            <w:r w:rsidRPr="000A2A39">
              <w:rPr>
                <w:b/>
              </w:rPr>
              <w:t>ITB 10.1</w:t>
            </w:r>
          </w:p>
        </w:tc>
        <w:tc>
          <w:tcPr>
            <w:tcW w:w="7830" w:type="dxa"/>
          </w:tcPr>
          <w:p w14:paraId="33CD3312" w14:textId="77777777" w:rsidR="00C63678" w:rsidRPr="005F62B1" w:rsidRDefault="00C63678" w:rsidP="00F47987">
            <w:pPr>
              <w:spacing w:after="120"/>
            </w:pPr>
            <w:r w:rsidRPr="000A2A39">
              <w:rPr>
                <w:iCs/>
              </w:rPr>
              <w:t xml:space="preserve">La langue </w:t>
            </w:r>
            <w:r w:rsidR="00A042EB" w:rsidRPr="000A2A39">
              <w:rPr>
                <w:iCs/>
              </w:rPr>
              <w:t>du dossier de candidature</w:t>
            </w:r>
            <w:r w:rsidRPr="000A2A39">
              <w:rPr>
                <w:iCs/>
              </w:rPr>
              <w:t xml:space="preserve"> est: </w:t>
            </w:r>
            <w:r w:rsidRPr="00C15F71">
              <w:rPr>
                <w:i/>
              </w:rPr>
              <w:t xml:space="preserve">[insérer </w:t>
            </w:r>
            <w:r w:rsidR="00F22AD7">
              <w:rPr>
                <w:i/>
              </w:rPr>
              <w:t>« l’anglais », ou « le français » ou « l’arabe »</w:t>
            </w:r>
            <w:r w:rsidRPr="00C15F71">
              <w:rPr>
                <w:i/>
              </w:rPr>
              <w:t>]</w:t>
            </w:r>
            <w:r w:rsidR="005F62B1">
              <w:t>.</w:t>
            </w:r>
          </w:p>
          <w:p w14:paraId="33CD3313" w14:textId="77777777" w:rsidR="006D7EF9" w:rsidRDefault="006D7EF9" w:rsidP="006D7EF9">
            <w:pPr>
              <w:tabs>
                <w:tab w:val="right" w:pos="7254"/>
              </w:tabs>
              <w:rPr>
                <w:i/>
              </w:rPr>
            </w:pPr>
            <w:r w:rsidRPr="00E21797">
              <w:t>[</w:t>
            </w:r>
            <w:r>
              <w:rPr>
                <w:i/>
              </w:rPr>
              <w:t xml:space="preserve">Remarque : </w:t>
            </w:r>
            <w:r w:rsidR="005F62B1">
              <w:rPr>
                <w:i/>
              </w:rPr>
              <w:t xml:space="preserve">En plus de l’une des langues indiquées ci-dessus, et </w:t>
            </w:r>
            <w:r>
              <w:rPr>
                <w:i/>
              </w:rPr>
              <w:t xml:space="preserve">après accord de la </w:t>
            </w:r>
            <w:r w:rsidR="00E60D06">
              <w:rPr>
                <w:i/>
              </w:rPr>
              <w:t>BIsD</w:t>
            </w:r>
            <w:r>
              <w:rPr>
                <w:i/>
              </w:rPr>
              <w:t xml:space="preserve">, le Maître de l’Ouvrage pourra </w:t>
            </w:r>
            <w:r w:rsidR="005F62B1">
              <w:rPr>
                <w:i/>
              </w:rPr>
              <w:t>émettre</w:t>
            </w:r>
            <w:r>
              <w:rPr>
                <w:i/>
              </w:rPr>
              <w:t xml:space="preserve"> le Dossier de </w:t>
            </w:r>
            <w:r w:rsidR="00994049">
              <w:rPr>
                <w:i/>
              </w:rPr>
              <w:t>pré-qualifi</w:t>
            </w:r>
            <w:r>
              <w:rPr>
                <w:i/>
              </w:rPr>
              <w:t xml:space="preserve">cation dans une autre langue qui devra être (a) soit la langue nationale </w:t>
            </w:r>
            <w:r w:rsidR="00897735">
              <w:rPr>
                <w:i/>
              </w:rPr>
              <w:t>du Bénéficiaire</w:t>
            </w:r>
            <w:r>
              <w:rPr>
                <w:i/>
              </w:rPr>
              <w:t>, (b) soit la langue utilisée dans son pays pour les transactions commerciales. Dans de tels cas, la disposition suivante sera incluse :</w:t>
            </w:r>
          </w:p>
          <w:p w14:paraId="33CD3314" w14:textId="77777777" w:rsidR="006D7EF9" w:rsidRDefault="006D7EF9" w:rsidP="006D7EF9">
            <w:pPr>
              <w:tabs>
                <w:tab w:val="right" w:pos="7254"/>
              </w:tabs>
              <w:rPr>
                <w:i/>
              </w:rPr>
            </w:pPr>
          </w:p>
          <w:p w14:paraId="33CD3315" w14:textId="77777777" w:rsidR="006D7EF9" w:rsidRPr="00586433" w:rsidRDefault="006D7EF9" w:rsidP="00F47987">
            <w:pPr>
              <w:tabs>
                <w:tab w:val="right" w:pos="7254"/>
              </w:tabs>
              <w:rPr>
                <w:i/>
              </w:rPr>
            </w:pPr>
            <w:r>
              <w:rPr>
                <w:i/>
              </w:rPr>
              <w:t>« </w:t>
            </w:r>
            <w:r w:rsidRPr="004F67E3">
              <w:rPr>
                <w:i/>
              </w:rPr>
              <w:t xml:space="preserve">De plus, le Maître de l’Ouvrage a </w:t>
            </w:r>
            <w:r>
              <w:rPr>
                <w:i/>
              </w:rPr>
              <w:t xml:space="preserve">publié </w:t>
            </w:r>
            <w:r w:rsidRPr="004F67E3">
              <w:rPr>
                <w:i/>
              </w:rPr>
              <w:t xml:space="preserve">une version du Dossier </w:t>
            </w:r>
            <w:r>
              <w:rPr>
                <w:i/>
              </w:rPr>
              <w:t xml:space="preserve">de </w:t>
            </w:r>
            <w:r w:rsidR="00994049">
              <w:rPr>
                <w:i/>
              </w:rPr>
              <w:t>pré-qualifi</w:t>
            </w:r>
            <w:r>
              <w:rPr>
                <w:i/>
              </w:rPr>
              <w:t>cation</w:t>
            </w:r>
            <w:r w:rsidRPr="004F67E3">
              <w:rPr>
                <w:i/>
              </w:rPr>
              <w:t xml:space="preserve"> </w:t>
            </w:r>
            <w:r w:rsidRPr="00592E11">
              <w:rPr>
                <w:i/>
              </w:rPr>
              <w:t>traduite</w:t>
            </w:r>
            <w:r w:rsidRPr="004372DF">
              <w:rPr>
                <w:i/>
              </w:rPr>
              <w:t xml:space="preserve"> </w:t>
            </w:r>
            <w:r w:rsidRPr="004F67E3">
              <w:rPr>
                <w:i/>
              </w:rPr>
              <w:t>en </w:t>
            </w:r>
            <w:r w:rsidRPr="00586433">
              <w:rPr>
                <w:i/>
              </w:rPr>
              <w:t>:                    [insérer la langue nationale ou la langue utilisée pour les transactions commerciales et s’il en existe plusieurs, ajouter «  et en___________ » ]</w:t>
            </w:r>
          </w:p>
          <w:p w14:paraId="33CD3316" w14:textId="77777777" w:rsidR="006D7EF9" w:rsidRPr="00B1235A" w:rsidRDefault="006D7EF9" w:rsidP="006D7EF9">
            <w:pPr>
              <w:tabs>
                <w:tab w:val="right" w:pos="7254"/>
              </w:tabs>
              <w:rPr>
                <w:i/>
              </w:rPr>
            </w:pPr>
          </w:p>
          <w:p w14:paraId="33CD3317" w14:textId="77777777" w:rsidR="006D7EF9" w:rsidRPr="00DE5025" w:rsidRDefault="006D7EF9" w:rsidP="00F47987">
            <w:pPr>
              <w:tabs>
                <w:tab w:val="right" w:pos="7254"/>
              </w:tabs>
              <w:spacing w:after="120"/>
            </w:pPr>
            <w:r w:rsidRPr="004F67E3">
              <w:rPr>
                <w:i/>
              </w:rPr>
              <w:t xml:space="preserve">Le </w:t>
            </w:r>
            <w:r>
              <w:rPr>
                <w:i/>
              </w:rPr>
              <w:t xml:space="preserve">Candidat a le choix de remettre son dossier de </w:t>
            </w:r>
            <w:r w:rsidR="00994049">
              <w:rPr>
                <w:i/>
              </w:rPr>
              <w:t>pré-qualifi</w:t>
            </w:r>
            <w:r>
              <w:rPr>
                <w:i/>
              </w:rPr>
              <w:t>cation</w:t>
            </w:r>
            <w:r w:rsidR="005F62B1">
              <w:rPr>
                <w:i/>
              </w:rPr>
              <w:t xml:space="preserve"> en une (et seulement une) des</w:t>
            </w:r>
            <w:r w:rsidRPr="004F67E3">
              <w:rPr>
                <w:i/>
              </w:rPr>
              <w:t xml:space="preserve"> langues mentionnées </w:t>
            </w:r>
            <w:r>
              <w:rPr>
                <w:i/>
              </w:rPr>
              <w:t>ci-avant</w:t>
            </w:r>
            <w:r w:rsidRPr="004F67E3">
              <w:rPr>
                <w:i/>
              </w:rPr>
              <w:t xml:space="preserve">. </w:t>
            </w:r>
            <w:r w:rsidRPr="00DE5025">
              <w:rPr>
                <w:i/>
              </w:rPr>
              <w:t xml:space="preserve">Le </w:t>
            </w:r>
            <w:r>
              <w:rPr>
                <w:i/>
              </w:rPr>
              <w:t xml:space="preserve">Candidat </w:t>
            </w:r>
            <w:r w:rsidRPr="00DE5025">
              <w:rPr>
                <w:i/>
              </w:rPr>
              <w:t xml:space="preserve">ne devra pas </w:t>
            </w:r>
            <w:r>
              <w:rPr>
                <w:i/>
              </w:rPr>
              <w:t xml:space="preserve">soumettre son dossier de </w:t>
            </w:r>
            <w:r w:rsidR="00994049">
              <w:rPr>
                <w:i/>
              </w:rPr>
              <w:t>pré-qualifi</w:t>
            </w:r>
            <w:r>
              <w:rPr>
                <w:i/>
              </w:rPr>
              <w:t>cation</w:t>
            </w:r>
            <w:r w:rsidRPr="00DE5025">
              <w:rPr>
                <w:i/>
              </w:rPr>
              <w:t xml:space="preserve"> dans plus d’une langue.</w:t>
            </w:r>
            <w:r w:rsidRPr="00DE5025">
              <w:t>]</w:t>
            </w:r>
          </w:p>
          <w:p w14:paraId="33CD3318" w14:textId="77777777" w:rsidR="006D7EF9" w:rsidRDefault="006D7EF9" w:rsidP="00F47987">
            <w:pPr>
              <w:spacing w:after="120"/>
              <w:rPr>
                <w:szCs w:val="24"/>
              </w:rPr>
            </w:pPr>
            <w:r>
              <w:rPr>
                <w:szCs w:val="24"/>
              </w:rPr>
              <w:t xml:space="preserve">Toute </w:t>
            </w:r>
            <w:r w:rsidRPr="00D25CE3">
              <w:rPr>
                <w:szCs w:val="24"/>
              </w:rPr>
              <w:t>correspond</w:t>
            </w:r>
            <w:r>
              <w:rPr>
                <w:szCs w:val="24"/>
              </w:rPr>
              <w:t>a</w:t>
            </w:r>
            <w:r w:rsidRPr="004F67E3">
              <w:rPr>
                <w:szCs w:val="24"/>
              </w:rPr>
              <w:t>nce sera échangée en</w:t>
            </w:r>
            <w:r>
              <w:rPr>
                <w:szCs w:val="24"/>
              </w:rPr>
              <w:t xml:space="preserve"> </w:t>
            </w:r>
            <w:r w:rsidRPr="004F67E3">
              <w:rPr>
                <w:szCs w:val="24"/>
              </w:rPr>
              <w:t>________</w:t>
            </w:r>
            <w:r>
              <w:rPr>
                <w:szCs w:val="24"/>
              </w:rPr>
              <w:t>.</w:t>
            </w:r>
          </w:p>
          <w:p w14:paraId="33CD3319" w14:textId="77777777" w:rsidR="006D7EF9" w:rsidRDefault="006D7EF9" w:rsidP="00F47987">
            <w:pPr>
              <w:spacing w:after="120"/>
              <w:rPr>
                <w:szCs w:val="24"/>
              </w:rPr>
            </w:pPr>
            <w:r>
              <w:rPr>
                <w:szCs w:val="24"/>
              </w:rPr>
              <w:t xml:space="preserve">Le dossier de candidature, ainsi que toute correspondance seront soumis en </w:t>
            </w:r>
            <w:r w:rsidRPr="00F47987">
              <w:rPr>
                <w:i/>
                <w:szCs w:val="24"/>
              </w:rPr>
              <w:t xml:space="preserve">[insérer la langue de la </w:t>
            </w:r>
            <w:r w:rsidR="00994049">
              <w:rPr>
                <w:i/>
                <w:szCs w:val="24"/>
              </w:rPr>
              <w:t>pré-qualifi</w:t>
            </w:r>
            <w:r w:rsidRPr="00F47987">
              <w:rPr>
                <w:i/>
                <w:szCs w:val="24"/>
              </w:rPr>
              <w:t>cation dans le cas d’une langue unique]</w:t>
            </w:r>
          </w:p>
          <w:p w14:paraId="33CD331A" w14:textId="77777777" w:rsidR="006D7EF9" w:rsidRDefault="006D7EF9" w:rsidP="00F47987">
            <w:pPr>
              <w:spacing w:after="120"/>
              <w:rPr>
                <w:szCs w:val="24"/>
              </w:rPr>
            </w:pPr>
            <w:r w:rsidRPr="00E21797">
              <w:t>[</w:t>
            </w:r>
            <w:r>
              <w:rPr>
                <w:i/>
              </w:rPr>
              <w:t xml:space="preserve">Remarque : si le dossier de </w:t>
            </w:r>
            <w:r w:rsidR="00994049">
              <w:rPr>
                <w:i/>
              </w:rPr>
              <w:t>pré-qualifi</w:t>
            </w:r>
            <w:r>
              <w:rPr>
                <w:i/>
              </w:rPr>
              <w:t xml:space="preserve">cation a été </w:t>
            </w:r>
            <w:r w:rsidR="005F62B1">
              <w:rPr>
                <w:i/>
              </w:rPr>
              <w:t>émis</w:t>
            </w:r>
            <w:r>
              <w:rPr>
                <w:i/>
              </w:rPr>
              <w:t xml:space="preserve"> en plus d’une langue, le texte suivant devra être inséré ci-avant : «une des langues indiquées ci-avant] </w:t>
            </w:r>
          </w:p>
          <w:p w14:paraId="33CD331B" w14:textId="77777777" w:rsidR="006D7EF9" w:rsidRPr="000A2A39" w:rsidRDefault="006D7EF9" w:rsidP="00F47987">
            <w:pPr>
              <w:spacing w:after="120"/>
              <w:rPr>
                <w:b/>
                <w:i/>
                <w:iCs/>
              </w:rPr>
            </w:pPr>
            <w:r w:rsidRPr="004F67E3">
              <w:rPr>
                <w:szCs w:val="24"/>
              </w:rPr>
              <w:t xml:space="preserve">La langue de traduction des documents complémentaires et imprimés </w:t>
            </w:r>
            <w:r>
              <w:rPr>
                <w:szCs w:val="24"/>
              </w:rPr>
              <w:t xml:space="preserve">sera </w:t>
            </w:r>
            <w:r w:rsidRPr="004F67E3">
              <w:rPr>
                <w:i/>
                <w:szCs w:val="24"/>
              </w:rPr>
              <w:t>[indiquer une seule langue]</w:t>
            </w:r>
          </w:p>
        </w:tc>
      </w:tr>
      <w:tr w:rsidR="00C63678" w:rsidRPr="000A2A39" w14:paraId="33CD3320" w14:textId="77777777" w:rsidTr="003823C9">
        <w:tblPrEx>
          <w:tblBorders>
            <w:insideH w:val="single" w:sz="8" w:space="0" w:color="000000"/>
          </w:tblBorders>
        </w:tblPrEx>
        <w:tc>
          <w:tcPr>
            <w:tcW w:w="1710" w:type="dxa"/>
          </w:tcPr>
          <w:p w14:paraId="33CD331D" w14:textId="77777777" w:rsidR="00C63678" w:rsidRPr="000A2A39" w:rsidRDefault="00F57D9E" w:rsidP="003336A7">
            <w:pPr>
              <w:tabs>
                <w:tab w:val="right" w:pos="7434"/>
              </w:tabs>
              <w:spacing w:before="120" w:after="120"/>
              <w:rPr>
                <w:b/>
              </w:rPr>
            </w:pPr>
            <w:r w:rsidRPr="000A2A39">
              <w:rPr>
                <w:b/>
              </w:rPr>
              <w:t>IC</w:t>
            </w:r>
            <w:r w:rsidR="00C63678" w:rsidRPr="000A2A39">
              <w:rPr>
                <w:b/>
              </w:rPr>
              <w:t xml:space="preserve"> 11.1 (</w:t>
            </w:r>
            <w:r w:rsidR="008A5F43" w:rsidRPr="000A2A39">
              <w:rPr>
                <w:b/>
              </w:rPr>
              <w:t>d</w:t>
            </w:r>
            <w:r w:rsidR="00C63678" w:rsidRPr="000A2A39">
              <w:rPr>
                <w:b/>
              </w:rPr>
              <w:t>)</w:t>
            </w:r>
          </w:p>
        </w:tc>
        <w:tc>
          <w:tcPr>
            <w:tcW w:w="7830" w:type="dxa"/>
          </w:tcPr>
          <w:p w14:paraId="33CD331E" w14:textId="77777777" w:rsidR="00C63678" w:rsidRPr="000A2A39" w:rsidRDefault="00C63678" w:rsidP="00F47987">
            <w:pPr>
              <w:pStyle w:val="i"/>
              <w:tabs>
                <w:tab w:val="right" w:pos="7254"/>
              </w:tabs>
              <w:suppressAutoHyphens w:val="0"/>
              <w:spacing w:before="120" w:after="120"/>
              <w:rPr>
                <w:rFonts w:ascii="Times New Roman" w:hAnsi="Times New Roman"/>
                <w:lang w:val="fr-FR"/>
              </w:rPr>
            </w:pPr>
            <w:r w:rsidRPr="000A2A39">
              <w:rPr>
                <w:rFonts w:ascii="Times New Roman" w:hAnsi="Times New Roman"/>
                <w:lang w:val="fr-FR"/>
              </w:rPr>
              <w:t xml:space="preserve">Le </w:t>
            </w:r>
            <w:r w:rsidR="00856BED" w:rsidRPr="000A2A39">
              <w:rPr>
                <w:rFonts w:ascii="Times New Roman" w:hAnsi="Times New Roman"/>
                <w:lang w:val="fr-FR"/>
              </w:rPr>
              <w:t>Candidat</w:t>
            </w:r>
            <w:r w:rsidRPr="000A2A39">
              <w:rPr>
                <w:rFonts w:ascii="Times New Roman" w:hAnsi="Times New Roman"/>
                <w:lang w:val="fr-FR"/>
              </w:rPr>
              <w:t xml:space="preserve"> devra joindre à son </w:t>
            </w:r>
            <w:r w:rsidR="00A042EB" w:rsidRPr="000A2A39">
              <w:rPr>
                <w:iCs/>
                <w:lang w:val="fr-FR"/>
              </w:rPr>
              <w:t>dossier de candidature</w:t>
            </w:r>
            <w:r w:rsidRPr="000A2A39">
              <w:rPr>
                <w:rFonts w:ascii="Times New Roman" w:hAnsi="Times New Roman"/>
                <w:lang w:val="fr-FR"/>
              </w:rPr>
              <w:t xml:space="preserve"> les autres documents suivants : </w:t>
            </w:r>
          </w:p>
          <w:p w14:paraId="33CD331F" w14:textId="77777777" w:rsidR="00C63678" w:rsidRPr="000A2A39" w:rsidRDefault="00C63678" w:rsidP="00F47987">
            <w:pPr>
              <w:tabs>
                <w:tab w:val="right" w:pos="7254"/>
              </w:tabs>
              <w:spacing w:after="120"/>
            </w:pPr>
            <w:r w:rsidRPr="00C15F71">
              <w:rPr>
                <w:i/>
              </w:rPr>
              <w:t>[Insérer la liste des documents additionnels demandés</w:t>
            </w:r>
            <w:r w:rsidR="00DA4D22" w:rsidRPr="00C15F71">
              <w:rPr>
                <w:i/>
              </w:rPr>
              <w:t>, le cas échéant</w:t>
            </w:r>
            <w:r w:rsidRPr="00C15F71">
              <w:rPr>
                <w:i/>
              </w:rPr>
              <w:t>]</w:t>
            </w:r>
          </w:p>
        </w:tc>
      </w:tr>
      <w:tr w:rsidR="006D7EF9" w:rsidRPr="000A2A39" w14:paraId="33CD3323" w14:textId="77777777" w:rsidTr="003823C9">
        <w:tblPrEx>
          <w:tblBorders>
            <w:insideH w:val="single" w:sz="8" w:space="0" w:color="000000"/>
          </w:tblBorders>
        </w:tblPrEx>
        <w:trPr>
          <w:trHeight w:val="764"/>
        </w:trPr>
        <w:tc>
          <w:tcPr>
            <w:tcW w:w="1710" w:type="dxa"/>
          </w:tcPr>
          <w:p w14:paraId="33CD3321" w14:textId="77777777" w:rsidR="006D7EF9" w:rsidRPr="000A2A39" w:rsidRDefault="006D7EF9" w:rsidP="003336A7">
            <w:pPr>
              <w:spacing w:before="120" w:after="120"/>
              <w:rPr>
                <w:b/>
              </w:rPr>
            </w:pPr>
            <w:r>
              <w:rPr>
                <w:b/>
              </w:rPr>
              <w:t>IC 14.2</w:t>
            </w:r>
          </w:p>
        </w:tc>
        <w:tc>
          <w:tcPr>
            <w:tcW w:w="7830" w:type="dxa"/>
          </w:tcPr>
          <w:p w14:paraId="33CD3322" w14:textId="77777777" w:rsidR="006D7EF9" w:rsidRPr="000A2A39" w:rsidRDefault="00D60D98" w:rsidP="00F47987">
            <w:pPr>
              <w:spacing w:before="120" w:after="120"/>
            </w:pPr>
            <w:r>
              <w:t xml:space="preserve">La source des taux de change sera </w:t>
            </w:r>
            <w:r w:rsidRPr="00F47987">
              <w:rPr>
                <w:i/>
              </w:rPr>
              <w:t>[insérer une source accessible au public]</w:t>
            </w:r>
          </w:p>
        </w:tc>
      </w:tr>
      <w:tr w:rsidR="00C63678" w:rsidRPr="000A2A39" w14:paraId="33CD3326" w14:textId="77777777" w:rsidTr="003823C9">
        <w:tblPrEx>
          <w:tblBorders>
            <w:insideH w:val="single" w:sz="8" w:space="0" w:color="000000"/>
          </w:tblBorders>
        </w:tblPrEx>
        <w:trPr>
          <w:trHeight w:val="764"/>
        </w:trPr>
        <w:tc>
          <w:tcPr>
            <w:tcW w:w="1710" w:type="dxa"/>
          </w:tcPr>
          <w:p w14:paraId="33CD3324" w14:textId="77777777" w:rsidR="00C63678" w:rsidRPr="000A2A39" w:rsidRDefault="00F57D9E" w:rsidP="003336A7">
            <w:pPr>
              <w:spacing w:before="120" w:after="120"/>
              <w:rPr>
                <w:b/>
              </w:rPr>
            </w:pPr>
            <w:r w:rsidRPr="000A2A39">
              <w:rPr>
                <w:b/>
              </w:rPr>
              <w:t>IC</w:t>
            </w:r>
            <w:r w:rsidR="00C63678" w:rsidRPr="000A2A39">
              <w:rPr>
                <w:b/>
              </w:rPr>
              <w:t xml:space="preserve"> </w:t>
            </w:r>
            <w:r w:rsidR="008A5F43" w:rsidRPr="000A2A39">
              <w:rPr>
                <w:b/>
              </w:rPr>
              <w:t>15.2</w:t>
            </w:r>
          </w:p>
        </w:tc>
        <w:tc>
          <w:tcPr>
            <w:tcW w:w="7830" w:type="dxa"/>
          </w:tcPr>
          <w:p w14:paraId="33CD3325" w14:textId="77777777" w:rsidR="00C63678" w:rsidRPr="000A2A39" w:rsidRDefault="00C63678" w:rsidP="00A01BFB">
            <w:pPr>
              <w:rPr>
                <w:b/>
                <w:i/>
              </w:rPr>
            </w:pPr>
            <w:r w:rsidRPr="000A2A39">
              <w:t xml:space="preserve">Outre l’original </w:t>
            </w:r>
            <w:r w:rsidR="00A042EB" w:rsidRPr="000A2A39">
              <w:t xml:space="preserve">du </w:t>
            </w:r>
            <w:r w:rsidR="00A042EB" w:rsidRPr="000A2A39">
              <w:rPr>
                <w:iCs/>
              </w:rPr>
              <w:t>dossier de candidature</w:t>
            </w:r>
            <w:r w:rsidRPr="000A2A39">
              <w:t xml:space="preserve">, le nombre de copies demandé est de: </w:t>
            </w:r>
            <w:r w:rsidRPr="00C15F71">
              <w:rPr>
                <w:i/>
              </w:rPr>
              <w:t>[insérer le nombre]</w:t>
            </w:r>
          </w:p>
        </w:tc>
      </w:tr>
      <w:tr w:rsidR="00C63678" w:rsidRPr="000A2A39" w14:paraId="33CD3328" w14:textId="77777777" w:rsidTr="003823C9">
        <w:tblPrEx>
          <w:tblBorders>
            <w:insideH w:val="single" w:sz="8" w:space="0" w:color="000000"/>
          </w:tblBorders>
        </w:tblPrEx>
        <w:tc>
          <w:tcPr>
            <w:tcW w:w="9540" w:type="dxa"/>
            <w:gridSpan w:val="2"/>
          </w:tcPr>
          <w:p w14:paraId="33CD3327" w14:textId="77777777" w:rsidR="00C63678" w:rsidRPr="000A2A39" w:rsidRDefault="008A5F43" w:rsidP="005F62B1">
            <w:pPr>
              <w:tabs>
                <w:tab w:val="right" w:pos="7434"/>
              </w:tabs>
              <w:spacing w:before="240" w:after="120"/>
              <w:jc w:val="center"/>
              <w:rPr>
                <w:b/>
                <w:sz w:val="28"/>
              </w:rPr>
            </w:pPr>
            <w:r w:rsidRPr="000A2A39">
              <w:rPr>
                <w:b/>
                <w:sz w:val="28"/>
              </w:rPr>
              <w:t>D. Dépôt des dossiers de candidature</w:t>
            </w:r>
            <w:r w:rsidR="00C63678" w:rsidRPr="000A2A39">
              <w:rPr>
                <w:b/>
                <w:sz w:val="28"/>
              </w:rPr>
              <w:t xml:space="preserve"> </w:t>
            </w:r>
          </w:p>
        </w:tc>
      </w:tr>
      <w:tr w:rsidR="00C63678" w:rsidRPr="000A2A39" w14:paraId="33CD3331" w14:textId="77777777" w:rsidTr="003823C9">
        <w:tblPrEx>
          <w:tblBorders>
            <w:insideH w:val="single" w:sz="8" w:space="0" w:color="000000"/>
          </w:tblBorders>
        </w:tblPrEx>
        <w:tc>
          <w:tcPr>
            <w:tcW w:w="1710" w:type="dxa"/>
          </w:tcPr>
          <w:p w14:paraId="33CD3329" w14:textId="77777777" w:rsidR="00C63678" w:rsidRPr="000A2A39" w:rsidRDefault="00F57D9E" w:rsidP="003336A7">
            <w:pPr>
              <w:tabs>
                <w:tab w:val="right" w:pos="7434"/>
              </w:tabs>
              <w:spacing w:after="200"/>
              <w:rPr>
                <w:b/>
              </w:rPr>
            </w:pPr>
            <w:r w:rsidRPr="000A2A39">
              <w:rPr>
                <w:b/>
              </w:rPr>
              <w:t>IC</w:t>
            </w:r>
            <w:r w:rsidR="00C63678" w:rsidRPr="000A2A39">
              <w:rPr>
                <w:b/>
              </w:rPr>
              <w:t xml:space="preserve"> </w:t>
            </w:r>
            <w:r w:rsidR="008A5F43" w:rsidRPr="000A2A39">
              <w:rPr>
                <w:b/>
              </w:rPr>
              <w:t>17</w:t>
            </w:r>
            <w:r w:rsidR="00C63678" w:rsidRPr="000A2A39">
              <w:rPr>
                <w:b/>
              </w:rPr>
              <w:t>.1</w:t>
            </w:r>
          </w:p>
        </w:tc>
        <w:tc>
          <w:tcPr>
            <w:tcW w:w="7830" w:type="dxa"/>
          </w:tcPr>
          <w:p w14:paraId="33CD332A" w14:textId="77777777" w:rsidR="00D60D98" w:rsidRPr="000A2A39" w:rsidRDefault="00D60D98" w:rsidP="00D60D98">
            <w:pPr>
              <w:tabs>
                <w:tab w:val="right" w:pos="7254"/>
              </w:tabs>
              <w:spacing w:before="120"/>
            </w:pPr>
            <w:r w:rsidRPr="000A2A39">
              <w:t xml:space="preserve">La date et </w:t>
            </w:r>
            <w:r>
              <w:t>l’</w:t>
            </w:r>
            <w:r w:rsidRPr="000A2A39">
              <w:t>heure limites de dépôt des candidatures sont les suivantes :</w:t>
            </w:r>
          </w:p>
          <w:p w14:paraId="33CD332B" w14:textId="77777777" w:rsidR="00D60D98" w:rsidRPr="00C15F71" w:rsidRDefault="00D60D98" w:rsidP="00D60D98">
            <w:pPr>
              <w:tabs>
                <w:tab w:val="right" w:pos="7254"/>
              </w:tabs>
              <w:spacing w:before="120"/>
              <w:rPr>
                <w:i/>
              </w:rPr>
            </w:pPr>
            <w:r w:rsidRPr="000A2A39">
              <w:t xml:space="preserve">Date : </w:t>
            </w:r>
            <w:r w:rsidRPr="00C15F71">
              <w:rPr>
                <w:i/>
              </w:rPr>
              <w:t>[insérer]</w:t>
            </w:r>
          </w:p>
          <w:p w14:paraId="33CD332C" w14:textId="77777777" w:rsidR="00D60D98" w:rsidRDefault="00D60D98" w:rsidP="00D60D98">
            <w:pPr>
              <w:tabs>
                <w:tab w:val="right" w:pos="7254"/>
              </w:tabs>
              <w:spacing w:after="200"/>
              <w:rPr>
                <w:i/>
              </w:rPr>
            </w:pPr>
            <w:r w:rsidRPr="000A2A39">
              <w:t>Heure :</w:t>
            </w:r>
            <w:r w:rsidRPr="000A2A39">
              <w:rPr>
                <w:b/>
                <w:i/>
              </w:rPr>
              <w:t xml:space="preserve"> </w:t>
            </w:r>
            <w:r w:rsidRPr="00C15F71">
              <w:rPr>
                <w:i/>
              </w:rPr>
              <w:t>[insérer]</w:t>
            </w:r>
          </w:p>
          <w:p w14:paraId="33CD332D" w14:textId="77777777" w:rsidR="00D60D98" w:rsidRDefault="00D60D98" w:rsidP="00D60D98">
            <w:pPr>
              <w:tabs>
                <w:tab w:val="right" w:pos="7254"/>
              </w:tabs>
              <w:spacing w:after="200"/>
              <w:rPr>
                <w:i/>
              </w:rPr>
            </w:pPr>
            <w:r>
              <w:rPr>
                <w:i/>
              </w:rPr>
              <w:t xml:space="preserve">[Le délai accordé pour la préparation et le dépôt des dossiers de candidature devrait être suffisant pour que les </w:t>
            </w:r>
            <w:r w:rsidR="00275637">
              <w:rPr>
                <w:i/>
              </w:rPr>
              <w:t>Candidats</w:t>
            </w:r>
            <w:r>
              <w:rPr>
                <w:i/>
              </w:rPr>
              <w:t xml:space="preserve"> puissent rassembler toute la documentation nécessaire – de préférence </w:t>
            </w:r>
            <w:r w:rsidR="005F62B1">
              <w:rPr>
                <w:i/>
              </w:rPr>
              <w:t>six</w:t>
            </w:r>
            <w:r>
              <w:rPr>
                <w:i/>
              </w:rPr>
              <w:t xml:space="preserve"> semaines, et en tous les cas au minimum </w:t>
            </w:r>
            <w:r w:rsidR="005F62B1">
              <w:rPr>
                <w:i/>
              </w:rPr>
              <w:t>quatre</w:t>
            </w:r>
            <w:r>
              <w:rPr>
                <w:i/>
              </w:rPr>
              <w:t xml:space="preserve"> semaines après la date la plus tardive de la mise à disposition des documents ou de la publicité. Ce délai peut être plus long pour les très grands projets, afin d’accorder du temps pour la constitution de groupements d’entreprises et la recherche des ressources nécessaires]</w:t>
            </w:r>
          </w:p>
          <w:p w14:paraId="33CD332E" w14:textId="77777777" w:rsidR="00C63678" w:rsidRPr="000A2A39" w:rsidRDefault="00C63678" w:rsidP="00D60D98">
            <w:pPr>
              <w:tabs>
                <w:tab w:val="right" w:pos="7254"/>
              </w:tabs>
              <w:spacing w:after="200"/>
            </w:pPr>
            <w:r w:rsidRPr="000A2A39">
              <w:t xml:space="preserve">Le </w:t>
            </w:r>
            <w:r w:rsidR="00F57D9E" w:rsidRPr="000A2A39">
              <w:t>candidat</w:t>
            </w:r>
            <w:r w:rsidRPr="000A2A39">
              <w:t xml:space="preserve"> </w:t>
            </w:r>
            <w:r w:rsidRPr="00C15F71">
              <w:rPr>
                <w:i/>
              </w:rPr>
              <w:t xml:space="preserve">[insérer « pourra » ou « ne pourra pas »] </w:t>
            </w:r>
            <w:r w:rsidRPr="000A2A39">
              <w:t xml:space="preserve">remettre son </w:t>
            </w:r>
            <w:r w:rsidR="00A042EB" w:rsidRPr="000A2A39">
              <w:t>dossier de candidature</w:t>
            </w:r>
            <w:r w:rsidRPr="000A2A39">
              <w:t xml:space="preserve"> par voie électronique.</w:t>
            </w:r>
          </w:p>
          <w:p w14:paraId="33CD332F" w14:textId="77777777" w:rsidR="009A02BA" w:rsidRPr="00694E4C" w:rsidRDefault="009A02BA" w:rsidP="009A02BA">
            <w:pPr>
              <w:tabs>
                <w:tab w:val="right" w:pos="7254"/>
              </w:tabs>
              <w:spacing w:after="200"/>
              <w:rPr>
                <w:i/>
                <w:szCs w:val="24"/>
              </w:rPr>
            </w:pPr>
            <w:r w:rsidRPr="00694E4C">
              <w:rPr>
                <w:i/>
                <w:szCs w:val="24"/>
              </w:rPr>
              <w:t>[Les renseignements suivants seront insérés seulement si les Candidats sont autorisés à remettre leur dossier par voie électronique. Dans le cas contraire, les omettre]</w:t>
            </w:r>
          </w:p>
          <w:p w14:paraId="33CD3330" w14:textId="77777777" w:rsidR="008A5F43" w:rsidRPr="000A2A39" w:rsidRDefault="008A5F43" w:rsidP="003336A7">
            <w:pPr>
              <w:tabs>
                <w:tab w:val="right" w:pos="7254"/>
              </w:tabs>
              <w:spacing w:after="200"/>
            </w:pPr>
            <w:r w:rsidRPr="000A2A39">
              <w:t xml:space="preserve">Le cas échéant, la procédure de remise des </w:t>
            </w:r>
            <w:r w:rsidR="00A042EB" w:rsidRPr="000A2A39">
              <w:t>candidatu</w:t>
            </w:r>
            <w:r w:rsidRPr="000A2A39">
              <w:t xml:space="preserve">res par voie électronique est la suivante : </w:t>
            </w:r>
            <w:r w:rsidRPr="00C15F71">
              <w:rPr>
                <w:i/>
              </w:rPr>
              <w:t xml:space="preserve">[insérer une description de la procédure de soumission des </w:t>
            </w:r>
            <w:r w:rsidR="00A042EB" w:rsidRPr="00C15F71">
              <w:rPr>
                <w:i/>
              </w:rPr>
              <w:t>candidatu</w:t>
            </w:r>
            <w:r w:rsidRPr="00C15F71">
              <w:rPr>
                <w:i/>
              </w:rPr>
              <w:t>re</w:t>
            </w:r>
            <w:r w:rsidR="00A042EB" w:rsidRPr="00C15F71">
              <w:rPr>
                <w:i/>
              </w:rPr>
              <w:t>s</w:t>
            </w:r>
            <w:r w:rsidRPr="00C15F71">
              <w:rPr>
                <w:i/>
              </w:rPr>
              <w:t xml:space="preserve"> par voie électronique]</w:t>
            </w:r>
          </w:p>
        </w:tc>
      </w:tr>
      <w:tr w:rsidR="00C63678" w:rsidRPr="000A2A39" w14:paraId="33CD333E" w14:textId="77777777" w:rsidTr="003823C9">
        <w:tblPrEx>
          <w:tblBorders>
            <w:insideH w:val="single" w:sz="8" w:space="0" w:color="000000"/>
          </w:tblBorders>
        </w:tblPrEx>
        <w:tc>
          <w:tcPr>
            <w:tcW w:w="1710" w:type="dxa"/>
          </w:tcPr>
          <w:p w14:paraId="33CD3332" w14:textId="77777777" w:rsidR="00C63678" w:rsidRPr="000A2A39" w:rsidRDefault="00F57D9E" w:rsidP="003336A7">
            <w:pPr>
              <w:tabs>
                <w:tab w:val="right" w:pos="7434"/>
              </w:tabs>
              <w:spacing w:before="120" w:after="120"/>
              <w:rPr>
                <w:b/>
              </w:rPr>
            </w:pPr>
            <w:r w:rsidRPr="000A2A39">
              <w:rPr>
                <w:b/>
              </w:rPr>
              <w:t>IC</w:t>
            </w:r>
            <w:r w:rsidR="008A5F43" w:rsidRPr="000A2A39">
              <w:rPr>
                <w:b/>
              </w:rPr>
              <w:t xml:space="preserve"> 17</w:t>
            </w:r>
            <w:r w:rsidR="00C63678" w:rsidRPr="000A2A39">
              <w:rPr>
                <w:b/>
              </w:rPr>
              <w:t>.1</w:t>
            </w:r>
          </w:p>
        </w:tc>
        <w:tc>
          <w:tcPr>
            <w:tcW w:w="7830" w:type="dxa"/>
          </w:tcPr>
          <w:p w14:paraId="33CD3333" w14:textId="77777777" w:rsidR="00C63678" w:rsidRPr="000A2A39" w:rsidRDefault="00C63678" w:rsidP="003336A7">
            <w:pPr>
              <w:tabs>
                <w:tab w:val="right" w:pos="7254"/>
              </w:tabs>
              <w:spacing w:before="120"/>
            </w:pPr>
            <w:r w:rsidRPr="000A2A39">
              <w:t xml:space="preserve">Aux fins de </w:t>
            </w:r>
            <w:r w:rsidR="008A5F43" w:rsidRPr="000A2A39">
              <w:rPr>
                <w:b/>
                <w:u w:val="single"/>
              </w:rPr>
              <w:t>dépôt</w:t>
            </w:r>
            <w:r w:rsidRPr="000A2A39">
              <w:rPr>
                <w:b/>
                <w:u w:val="single"/>
              </w:rPr>
              <w:t xml:space="preserve"> des </w:t>
            </w:r>
            <w:r w:rsidR="008A5F43" w:rsidRPr="000A2A39">
              <w:rPr>
                <w:b/>
                <w:u w:val="single"/>
              </w:rPr>
              <w:t>candidatu</w:t>
            </w:r>
            <w:r w:rsidRPr="000A2A39">
              <w:rPr>
                <w:b/>
                <w:u w:val="single"/>
              </w:rPr>
              <w:t>res</w:t>
            </w:r>
            <w:r w:rsidRPr="000A2A39">
              <w:t xml:space="preserve">, uniquement, l’adresse </w:t>
            </w:r>
            <w:r w:rsidR="003C7D4A">
              <w:t xml:space="preserve">du </w:t>
            </w:r>
            <w:r w:rsidR="001512D4">
              <w:t>Maître de l’Ouvrage</w:t>
            </w:r>
            <w:r w:rsidRPr="000A2A39">
              <w:t xml:space="preserve"> est la suivante :</w:t>
            </w:r>
          </w:p>
          <w:p w14:paraId="33CD3334" w14:textId="77777777" w:rsidR="00D07DA1" w:rsidRDefault="00D07DA1" w:rsidP="003336A7">
            <w:pPr>
              <w:tabs>
                <w:tab w:val="right" w:pos="7254"/>
              </w:tabs>
              <w:spacing w:before="120"/>
              <w:rPr>
                <w:i/>
              </w:rPr>
            </w:pPr>
            <w:r w:rsidRPr="009C3086">
              <w:rPr>
                <w:i/>
              </w:rPr>
              <w:t>[insérer le</w:t>
            </w:r>
            <w:r>
              <w:rPr>
                <w:i/>
              </w:rPr>
              <w:t>s</w:t>
            </w:r>
            <w:r w:rsidRPr="009C3086">
              <w:rPr>
                <w:i/>
              </w:rPr>
              <w:t xml:space="preserve"> renseignement</w:t>
            </w:r>
            <w:r>
              <w:rPr>
                <w:i/>
              </w:rPr>
              <w:t>s</w:t>
            </w:r>
            <w:r w:rsidRPr="009C3086">
              <w:rPr>
                <w:i/>
              </w:rPr>
              <w:t xml:space="preserve"> ou indiquer « </w:t>
            </w:r>
            <w:r>
              <w:rPr>
                <w:i/>
              </w:rPr>
              <w:t>l’</w:t>
            </w:r>
            <w:r w:rsidRPr="009C3086">
              <w:rPr>
                <w:i/>
              </w:rPr>
              <w:t xml:space="preserve">adresse </w:t>
            </w:r>
            <w:r>
              <w:rPr>
                <w:i/>
              </w:rPr>
              <w:t xml:space="preserve">du Maître de l’Ouvrage est la même </w:t>
            </w:r>
            <w:r w:rsidRPr="009C3086">
              <w:rPr>
                <w:i/>
              </w:rPr>
              <w:t>que pour IC 1.1 ci-avant »</w:t>
            </w:r>
            <w:r>
              <w:rPr>
                <w:i/>
              </w:rPr>
              <w:t>]</w:t>
            </w:r>
          </w:p>
          <w:p w14:paraId="33CD3335" w14:textId="77777777" w:rsidR="00C63678" w:rsidRPr="00C15F71" w:rsidRDefault="00C63678" w:rsidP="003336A7">
            <w:pPr>
              <w:tabs>
                <w:tab w:val="right" w:pos="7254"/>
              </w:tabs>
              <w:spacing w:before="120"/>
              <w:rPr>
                <w:i/>
              </w:rPr>
            </w:pPr>
            <w:r w:rsidRPr="000A2A39">
              <w:t xml:space="preserve">A l’attention de : </w:t>
            </w:r>
            <w:r w:rsidRPr="00C15F71">
              <w:rPr>
                <w:i/>
              </w:rPr>
              <w:t>[insérer le nom de la personne responsable, le cas échéant]</w:t>
            </w:r>
          </w:p>
          <w:p w14:paraId="33CD3336" w14:textId="77777777" w:rsidR="00C63678" w:rsidRPr="00C15F71" w:rsidRDefault="005F62B1" w:rsidP="003336A7">
            <w:pPr>
              <w:tabs>
                <w:tab w:val="right" w:pos="7254"/>
              </w:tabs>
              <w:spacing w:before="120"/>
              <w:rPr>
                <w:i/>
              </w:rPr>
            </w:pPr>
            <w:r>
              <w:t>Adress</w:t>
            </w:r>
            <w:r w:rsidR="00C63678" w:rsidRPr="000A2A39">
              <w:t xml:space="preserve">e : </w:t>
            </w:r>
            <w:r w:rsidR="00C63678" w:rsidRPr="00C15F71">
              <w:rPr>
                <w:i/>
              </w:rPr>
              <w:t>[insérer</w:t>
            </w:r>
            <w:r>
              <w:rPr>
                <w:i/>
              </w:rPr>
              <w:t xml:space="preserve"> nom de la rue et numéro</w:t>
            </w:r>
            <w:r w:rsidR="00C63678" w:rsidRPr="00C15F71">
              <w:rPr>
                <w:i/>
              </w:rPr>
              <w:t>]</w:t>
            </w:r>
          </w:p>
          <w:p w14:paraId="33CD3337" w14:textId="77777777" w:rsidR="00C63678" w:rsidRPr="00C15F71" w:rsidRDefault="00C63678" w:rsidP="003336A7">
            <w:pPr>
              <w:tabs>
                <w:tab w:val="right" w:pos="7254"/>
              </w:tabs>
              <w:spacing w:before="120"/>
              <w:rPr>
                <w:i/>
              </w:rPr>
            </w:pPr>
            <w:r w:rsidRPr="000A2A39">
              <w:t xml:space="preserve">Étage/ numéro de bureau : </w:t>
            </w:r>
            <w:r w:rsidRPr="00C15F71">
              <w:rPr>
                <w:i/>
              </w:rPr>
              <w:t>[insérer]</w:t>
            </w:r>
          </w:p>
          <w:p w14:paraId="33CD3338" w14:textId="77777777" w:rsidR="00C63678" w:rsidRPr="000A2A39" w:rsidRDefault="00C63678" w:rsidP="003336A7">
            <w:pPr>
              <w:tabs>
                <w:tab w:val="right" w:pos="7254"/>
              </w:tabs>
              <w:spacing w:before="120"/>
              <w:rPr>
                <w:i/>
              </w:rPr>
            </w:pPr>
            <w:r w:rsidRPr="000A2A39">
              <w:t xml:space="preserve">Ville : </w:t>
            </w:r>
            <w:r w:rsidRPr="00C15F71">
              <w:rPr>
                <w:i/>
              </w:rPr>
              <w:t>[insérer]</w:t>
            </w:r>
          </w:p>
          <w:p w14:paraId="33CD3339" w14:textId="77777777" w:rsidR="00C63678" w:rsidRPr="000A2A39" w:rsidRDefault="00C63678" w:rsidP="003336A7">
            <w:pPr>
              <w:tabs>
                <w:tab w:val="right" w:pos="7254"/>
              </w:tabs>
              <w:spacing w:before="120"/>
              <w:rPr>
                <w:i/>
              </w:rPr>
            </w:pPr>
            <w:r w:rsidRPr="000A2A39">
              <w:t xml:space="preserve">Code postal : </w:t>
            </w:r>
            <w:r w:rsidRPr="00C15F71">
              <w:rPr>
                <w:i/>
              </w:rPr>
              <w:t>[insérer]</w:t>
            </w:r>
          </w:p>
          <w:p w14:paraId="33CD333A" w14:textId="77777777" w:rsidR="00C63678" w:rsidRPr="00C15F71" w:rsidRDefault="00C63678" w:rsidP="003336A7">
            <w:pPr>
              <w:tabs>
                <w:tab w:val="right" w:pos="7254"/>
              </w:tabs>
              <w:spacing w:before="120"/>
              <w:rPr>
                <w:i/>
              </w:rPr>
            </w:pPr>
            <w:r w:rsidRPr="000A2A39">
              <w:t xml:space="preserve">Pays : </w:t>
            </w:r>
            <w:r w:rsidRPr="00C15F71">
              <w:rPr>
                <w:i/>
              </w:rPr>
              <w:t>[insérer]</w:t>
            </w:r>
          </w:p>
          <w:p w14:paraId="33CD333B" w14:textId="77777777" w:rsidR="00D07DA1" w:rsidRPr="00C15F71" w:rsidRDefault="00D07DA1" w:rsidP="00D07DA1">
            <w:pPr>
              <w:tabs>
                <w:tab w:val="right" w:pos="7254"/>
              </w:tabs>
              <w:spacing w:before="120"/>
              <w:rPr>
                <w:i/>
              </w:rPr>
            </w:pPr>
            <w:r w:rsidRPr="000A2A39">
              <w:t xml:space="preserve">Numéro de téléphone : </w:t>
            </w:r>
            <w:r w:rsidRPr="00C15F71">
              <w:rPr>
                <w:i/>
              </w:rPr>
              <w:t>[insérer, y compris code pays et ville]</w:t>
            </w:r>
          </w:p>
          <w:p w14:paraId="33CD333C" w14:textId="77777777" w:rsidR="00D07DA1" w:rsidRPr="00C15F71" w:rsidRDefault="00D07DA1" w:rsidP="00D07DA1">
            <w:pPr>
              <w:tabs>
                <w:tab w:val="right" w:pos="7254"/>
              </w:tabs>
              <w:spacing w:before="120"/>
              <w:rPr>
                <w:i/>
              </w:rPr>
            </w:pPr>
            <w:r w:rsidRPr="000A2A39">
              <w:t xml:space="preserve">Numéro de télécopie : </w:t>
            </w:r>
            <w:r w:rsidRPr="00C15F71">
              <w:rPr>
                <w:i/>
              </w:rPr>
              <w:t>[insérer, y compris code pays et ville]</w:t>
            </w:r>
          </w:p>
          <w:p w14:paraId="33CD333D" w14:textId="77777777" w:rsidR="00C63678" w:rsidRPr="000A2A39" w:rsidRDefault="00D07DA1" w:rsidP="005F62B1">
            <w:pPr>
              <w:tabs>
                <w:tab w:val="right" w:pos="7254"/>
              </w:tabs>
              <w:spacing w:before="120" w:after="120"/>
            </w:pPr>
            <w:r w:rsidRPr="000A2A39">
              <w:t xml:space="preserve">Adresse électronique : </w:t>
            </w:r>
            <w:r w:rsidRPr="00C15F71">
              <w:rPr>
                <w:i/>
              </w:rPr>
              <w:t>[insérer</w:t>
            </w:r>
            <w:r>
              <w:rPr>
                <w:i/>
              </w:rPr>
              <w:t xml:space="preserve"> l’adresse </w:t>
            </w:r>
            <w:r w:rsidR="00275637">
              <w:rPr>
                <w:i/>
              </w:rPr>
              <w:t>courriel</w:t>
            </w:r>
            <w:r>
              <w:rPr>
                <w:i/>
              </w:rPr>
              <w:t xml:space="preserve"> de la personne responsable</w:t>
            </w:r>
            <w:r w:rsidRPr="00C15F71">
              <w:rPr>
                <w:i/>
              </w:rPr>
              <w:t>]</w:t>
            </w:r>
          </w:p>
        </w:tc>
      </w:tr>
      <w:tr w:rsidR="00D07DA1" w:rsidRPr="000A2A39" w14:paraId="33CD3344" w14:textId="77777777" w:rsidTr="003823C9">
        <w:tblPrEx>
          <w:tblBorders>
            <w:insideH w:val="single" w:sz="8" w:space="0" w:color="000000"/>
          </w:tblBorders>
        </w:tblPrEx>
        <w:tc>
          <w:tcPr>
            <w:tcW w:w="1710" w:type="dxa"/>
          </w:tcPr>
          <w:p w14:paraId="33CD333F" w14:textId="77777777" w:rsidR="00D07DA1" w:rsidRPr="000A2A39" w:rsidRDefault="00D07DA1" w:rsidP="003336A7">
            <w:pPr>
              <w:tabs>
                <w:tab w:val="right" w:pos="7434"/>
              </w:tabs>
              <w:spacing w:before="120" w:after="120"/>
              <w:rPr>
                <w:b/>
              </w:rPr>
            </w:pPr>
            <w:r>
              <w:rPr>
                <w:b/>
              </w:rPr>
              <w:t>IC 18.1</w:t>
            </w:r>
          </w:p>
        </w:tc>
        <w:tc>
          <w:tcPr>
            <w:tcW w:w="7830" w:type="dxa"/>
          </w:tcPr>
          <w:p w14:paraId="33CD3340" w14:textId="77777777" w:rsidR="00D07DA1" w:rsidRPr="00F47987" w:rsidRDefault="00D07DA1" w:rsidP="00C15F71">
            <w:pPr>
              <w:tabs>
                <w:tab w:val="right" w:pos="7254"/>
              </w:tabs>
              <w:spacing w:before="120"/>
              <w:rPr>
                <w:i/>
              </w:rPr>
            </w:pPr>
            <w:r w:rsidRPr="00F47987">
              <w:rPr>
                <w:i/>
              </w:rPr>
              <w:t>[Sélectionner une des deux options ci-après :]</w:t>
            </w:r>
          </w:p>
          <w:p w14:paraId="33CD3341" w14:textId="77777777" w:rsidR="00D07DA1" w:rsidRDefault="00D07DA1" w:rsidP="00D07DA1">
            <w:pPr>
              <w:tabs>
                <w:tab w:val="right" w:pos="7254"/>
              </w:tabs>
              <w:spacing w:before="120"/>
            </w:pPr>
            <w:r>
              <w:t>Un dossier de candidatures reçu en retard sera retourné au Candidat</w:t>
            </w:r>
            <w:r w:rsidR="005F62B1">
              <w:t xml:space="preserve"> sans avoir été ouvert</w:t>
            </w:r>
            <w:r>
              <w:t>.</w:t>
            </w:r>
          </w:p>
          <w:p w14:paraId="33CD3342" w14:textId="77777777" w:rsidR="00D07DA1" w:rsidRPr="00F47987" w:rsidRDefault="00D07DA1" w:rsidP="00D07DA1">
            <w:pPr>
              <w:tabs>
                <w:tab w:val="right" w:pos="7254"/>
              </w:tabs>
              <w:spacing w:before="120"/>
              <w:rPr>
                <w:i/>
              </w:rPr>
            </w:pPr>
            <w:r w:rsidRPr="00F47987">
              <w:rPr>
                <w:i/>
              </w:rPr>
              <w:t>[ou]</w:t>
            </w:r>
          </w:p>
          <w:p w14:paraId="33CD3343" w14:textId="77777777" w:rsidR="00D07DA1" w:rsidRPr="000A2A39" w:rsidRDefault="00D07DA1" w:rsidP="00F47987">
            <w:pPr>
              <w:tabs>
                <w:tab w:val="right" w:pos="7254"/>
              </w:tabs>
              <w:spacing w:before="120" w:after="120"/>
            </w:pPr>
            <w:r>
              <w:t>Le Maître de l’Ouvrage se réserve le droit d’accepter ou refuser un dossier de candidature reçu en retard.</w:t>
            </w:r>
          </w:p>
        </w:tc>
      </w:tr>
      <w:tr w:rsidR="00D07DA1" w:rsidRPr="000A2A39" w14:paraId="33CD3347" w14:textId="77777777" w:rsidTr="003823C9">
        <w:tblPrEx>
          <w:tblBorders>
            <w:insideH w:val="single" w:sz="8" w:space="0" w:color="000000"/>
          </w:tblBorders>
        </w:tblPrEx>
        <w:tc>
          <w:tcPr>
            <w:tcW w:w="1710" w:type="dxa"/>
          </w:tcPr>
          <w:p w14:paraId="33CD3345" w14:textId="77777777" w:rsidR="00D07DA1" w:rsidRPr="000A2A39" w:rsidRDefault="00D07DA1" w:rsidP="003336A7">
            <w:pPr>
              <w:tabs>
                <w:tab w:val="right" w:pos="7434"/>
              </w:tabs>
              <w:spacing w:before="120" w:after="120"/>
              <w:rPr>
                <w:b/>
              </w:rPr>
            </w:pPr>
            <w:r>
              <w:rPr>
                <w:b/>
              </w:rPr>
              <w:t>IC 19.1</w:t>
            </w:r>
          </w:p>
        </w:tc>
        <w:tc>
          <w:tcPr>
            <w:tcW w:w="7830" w:type="dxa"/>
          </w:tcPr>
          <w:p w14:paraId="33CD3346" w14:textId="77777777" w:rsidR="00D07DA1" w:rsidRPr="000A2A39" w:rsidRDefault="00D07DA1" w:rsidP="00F47987">
            <w:pPr>
              <w:tabs>
                <w:tab w:val="right" w:pos="7254"/>
              </w:tabs>
              <w:spacing w:before="120" w:after="120"/>
            </w:pPr>
            <w:r w:rsidRPr="00E21797">
              <w:t xml:space="preserve">L’ouverture des </w:t>
            </w:r>
            <w:r>
              <w:t>dossier</w:t>
            </w:r>
            <w:r w:rsidRPr="00E21797">
              <w:t xml:space="preserve">s </w:t>
            </w:r>
            <w:r>
              <w:t xml:space="preserve">de candidature </w:t>
            </w:r>
            <w:r w:rsidRPr="00E21797">
              <w:t>aura lieu à l’adresse, à la date et à l’heure suivantes</w:t>
            </w:r>
            <w:r>
              <w:t xml:space="preserve"> </w:t>
            </w:r>
            <w:r w:rsidRPr="00F47987">
              <w:rPr>
                <w:i/>
              </w:rPr>
              <w:t>[insérer l’adresse, la date et l’heure]</w:t>
            </w:r>
            <w:r>
              <w:rPr>
                <w:i/>
              </w:rPr>
              <w:t>.</w:t>
            </w:r>
          </w:p>
        </w:tc>
      </w:tr>
      <w:tr w:rsidR="00C63678" w:rsidRPr="000A2A39" w14:paraId="33CD334B" w14:textId="77777777" w:rsidTr="003823C9">
        <w:tblPrEx>
          <w:tblBorders>
            <w:insideH w:val="single" w:sz="8" w:space="0" w:color="000000"/>
          </w:tblBorders>
        </w:tblPrEx>
        <w:tc>
          <w:tcPr>
            <w:tcW w:w="1710" w:type="dxa"/>
          </w:tcPr>
          <w:p w14:paraId="33CD3348" w14:textId="77777777" w:rsidR="00C63678" w:rsidRPr="000A2A39" w:rsidRDefault="00F57D9E" w:rsidP="003336A7">
            <w:pPr>
              <w:tabs>
                <w:tab w:val="right" w:pos="7434"/>
              </w:tabs>
              <w:spacing w:before="120" w:after="120"/>
              <w:rPr>
                <w:b/>
              </w:rPr>
            </w:pPr>
            <w:r w:rsidRPr="000A2A39">
              <w:rPr>
                <w:b/>
              </w:rPr>
              <w:t>IC</w:t>
            </w:r>
            <w:r w:rsidR="00C63678" w:rsidRPr="000A2A39">
              <w:rPr>
                <w:b/>
              </w:rPr>
              <w:t xml:space="preserve"> </w:t>
            </w:r>
            <w:r w:rsidR="00F8004A" w:rsidRPr="000A2A39">
              <w:rPr>
                <w:b/>
              </w:rPr>
              <w:t>19</w:t>
            </w:r>
            <w:r w:rsidR="00C63678" w:rsidRPr="000A2A39">
              <w:rPr>
                <w:b/>
              </w:rPr>
              <w:t>.</w:t>
            </w:r>
            <w:r w:rsidR="00D07DA1">
              <w:rPr>
                <w:b/>
              </w:rPr>
              <w:t>2</w:t>
            </w:r>
          </w:p>
        </w:tc>
        <w:tc>
          <w:tcPr>
            <w:tcW w:w="7830" w:type="dxa"/>
          </w:tcPr>
          <w:p w14:paraId="33CD3349" w14:textId="77777777" w:rsidR="009A02BA" w:rsidRPr="00694E4C" w:rsidRDefault="009A02BA" w:rsidP="009A02BA">
            <w:pPr>
              <w:tabs>
                <w:tab w:val="right" w:pos="7254"/>
              </w:tabs>
              <w:spacing w:before="120" w:after="200"/>
              <w:rPr>
                <w:i/>
                <w:szCs w:val="24"/>
              </w:rPr>
            </w:pPr>
            <w:r w:rsidRPr="00694E4C">
              <w:rPr>
                <w:i/>
                <w:szCs w:val="24"/>
              </w:rPr>
              <w:t>[Les renseignements suivants seront insérés seulement si les Candidats sont autorisés à remettre leur dossier par voie électronique. Dans le cas contraire, les omettre]</w:t>
            </w:r>
          </w:p>
          <w:p w14:paraId="33CD334A" w14:textId="77777777" w:rsidR="00C63678" w:rsidRPr="000A2A39" w:rsidRDefault="00C63678" w:rsidP="00F47987">
            <w:pPr>
              <w:tabs>
                <w:tab w:val="right" w:pos="7254"/>
              </w:tabs>
              <w:spacing w:before="120" w:after="120"/>
              <w:rPr>
                <w:b/>
              </w:rPr>
            </w:pPr>
            <w:r w:rsidRPr="000A2A39">
              <w:t xml:space="preserve">La procédure d’ouverture des </w:t>
            </w:r>
            <w:r w:rsidR="00F8004A" w:rsidRPr="000A2A39">
              <w:t>dossiers de candidatur</w:t>
            </w:r>
            <w:r w:rsidRPr="000A2A39">
              <w:t xml:space="preserve">e par voie électronique est: </w:t>
            </w:r>
            <w:r w:rsidRPr="00C15F71">
              <w:rPr>
                <w:i/>
              </w:rPr>
              <w:t xml:space="preserve">[insérer la description de la procédure d’ouverture des </w:t>
            </w:r>
            <w:r w:rsidR="00F8004A" w:rsidRPr="00C15F71">
              <w:rPr>
                <w:i/>
              </w:rPr>
              <w:t>dossiers de candidatu</w:t>
            </w:r>
            <w:r w:rsidRPr="00C15F71">
              <w:rPr>
                <w:i/>
              </w:rPr>
              <w:t>re par voie électroniques</w:t>
            </w:r>
            <w:r w:rsidR="009F0342">
              <w:rPr>
                <w:i/>
              </w:rPr>
              <w:t>, si cette procédure est prévue</w:t>
            </w:r>
            <w:r w:rsidRPr="00C15F71">
              <w:rPr>
                <w:i/>
              </w:rPr>
              <w:t>]</w:t>
            </w:r>
          </w:p>
        </w:tc>
      </w:tr>
      <w:tr w:rsidR="00C63678" w:rsidRPr="000A2A39" w14:paraId="33CD334D" w14:textId="77777777" w:rsidTr="003823C9">
        <w:tblPrEx>
          <w:tblBorders>
            <w:insideH w:val="single" w:sz="8" w:space="0" w:color="000000"/>
          </w:tblBorders>
        </w:tblPrEx>
        <w:tc>
          <w:tcPr>
            <w:tcW w:w="9540" w:type="dxa"/>
            <w:gridSpan w:val="2"/>
          </w:tcPr>
          <w:p w14:paraId="33CD334C" w14:textId="77777777" w:rsidR="00C63678" w:rsidRPr="000A2A39" w:rsidRDefault="008A5F43" w:rsidP="009F0342">
            <w:pPr>
              <w:tabs>
                <w:tab w:val="right" w:pos="7434"/>
              </w:tabs>
              <w:spacing w:before="240" w:after="120"/>
              <w:jc w:val="center"/>
              <w:rPr>
                <w:b/>
                <w:sz w:val="28"/>
              </w:rPr>
            </w:pPr>
            <w:r w:rsidRPr="000A2A39">
              <w:rPr>
                <w:b/>
                <w:sz w:val="28"/>
              </w:rPr>
              <w:t>E. Procédures d’évaluation des candidature</w:t>
            </w:r>
            <w:r w:rsidR="009F0342">
              <w:rPr>
                <w:b/>
                <w:sz w:val="28"/>
              </w:rPr>
              <w:t>s</w:t>
            </w:r>
          </w:p>
        </w:tc>
      </w:tr>
      <w:tr w:rsidR="009F0342" w:rsidRPr="000A2A39" w14:paraId="33CD3352" w14:textId="77777777" w:rsidTr="003823C9">
        <w:tblPrEx>
          <w:tblBorders>
            <w:insideH w:val="single" w:sz="8" w:space="0" w:color="000000"/>
          </w:tblBorders>
        </w:tblPrEx>
        <w:tc>
          <w:tcPr>
            <w:tcW w:w="1710" w:type="dxa"/>
          </w:tcPr>
          <w:p w14:paraId="33CD334E" w14:textId="77777777" w:rsidR="009F0342" w:rsidRPr="000A2A39" w:rsidRDefault="009F0342" w:rsidP="00B9039E">
            <w:pPr>
              <w:spacing w:before="120"/>
              <w:rPr>
                <w:b/>
              </w:rPr>
            </w:pPr>
            <w:r>
              <w:rPr>
                <w:b/>
              </w:rPr>
              <w:t>IC 23.1</w:t>
            </w:r>
          </w:p>
        </w:tc>
        <w:tc>
          <w:tcPr>
            <w:tcW w:w="7830" w:type="dxa"/>
          </w:tcPr>
          <w:p w14:paraId="33CD334F" w14:textId="77777777" w:rsidR="00A55FBC" w:rsidRPr="00694E4C" w:rsidRDefault="00A55FBC" w:rsidP="00A55FBC">
            <w:pPr>
              <w:pStyle w:val="i"/>
              <w:tabs>
                <w:tab w:val="right" w:pos="7254"/>
              </w:tabs>
              <w:spacing w:before="120" w:after="120"/>
              <w:rPr>
                <w:rFonts w:ascii="Times New Roman" w:hAnsi="Times New Roman"/>
                <w:i/>
                <w:szCs w:val="24"/>
                <w:lang w:val="fr-FR"/>
              </w:rPr>
            </w:pPr>
            <w:r w:rsidRPr="00694E4C">
              <w:rPr>
                <w:rFonts w:ascii="Times New Roman" w:hAnsi="Times New Roman"/>
                <w:i/>
                <w:szCs w:val="24"/>
                <w:lang w:val="fr-FR"/>
              </w:rPr>
              <w:t>[La disposition suivante et les informations correspondantes seront uniquement incluses si le Plan de passation des ma</w:t>
            </w:r>
            <w:r>
              <w:rPr>
                <w:rFonts w:ascii="Times New Roman" w:hAnsi="Times New Roman"/>
                <w:i/>
                <w:szCs w:val="24"/>
                <w:lang w:val="fr-FR"/>
              </w:rPr>
              <w:t xml:space="preserve">rchés autorise l’application d’une </w:t>
            </w:r>
            <w:r w:rsidRPr="00694E4C">
              <w:rPr>
                <w:rFonts w:ascii="Times New Roman" w:hAnsi="Times New Roman"/>
                <w:i/>
                <w:szCs w:val="24"/>
                <w:lang w:val="fr-FR"/>
              </w:rPr>
              <w:t xml:space="preserve">marge de préférence et que le Maître de l’Ouvrage prévoit de l’appliquer dans le cadre du Marché. Dans le cas contraire, supprimer.] </w:t>
            </w:r>
          </w:p>
          <w:p w14:paraId="33CD3350" w14:textId="77777777" w:rsidR="009F0342" w:rsidRPr="00E21797" w:rsidRDefault="009F0342" w:rsidP="005F62B1">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Pr>
                <w:rFonts w:ascii="Times New Roman" w:hAnsi="Times New Roman"/>
                <w:lang w:val="fr-FR"/>
              </w:rPr>
              <w:t xml:space="preserve">[sera/ne sera pas] </w:t>
            </w:r>
            <w:r w:rsidRPr="00E21797">
              <w:rPr>
                <w:rFonts w:ascii="Times New Roman" w:hAnsi="Times New Roman"/>
                <w:lang w:val="fr-FR"/>
              </w:rPr>
              <w:t>accordée</w:t>
            </w:r>
            <w:r>
              <w:rPr>
                <w:rFonts w:ascii="Times New Roman" w:hAnsi="Times New Roman"/>
                <w:lang w:val="fr-FR"/>
              </w:rPr>
              <w:t xml:space="preserve"> </w:t>
            </w:r>
            <w:r w:rsidRPr="00E21797">
              <w:rPr>
                <w:rFonts w:ascii="Times New Roman" w:hAnsi="Times New Roman"/>
                <w:lang w:val="fr-FR"/>
              </w:rPr>
              <w:t xml:space="preserve"> aux entreprises </w:t>
            </w:r>
            <w:r>
              <w:rPr>
                <w:rFonts w:ascii="Times New Roman" w:hAnsi="Times New Roman"/>
                <w:lang w:val="fr-FR"/>
              </w:rPr>
              <w:t xml:space="preserve">du pays du Maître de l’Ouvrage </w:t>
            </w:r>
            <w:r w:rsidRPr="005F62B1">
              <w:rPr>
                <w:i/>
                <w:lang w:val="fr-FR"/>
              </w:rPr>
              <w:t>[supprimer la mention inutile]</w:t>
            </w:r>
            <w:r w:rsidRPr="005F62B1">
              <w:rPr>
                <w:rFonts w:ascii="Times New Roman" w:hAnsi="Times New Roman"/>
                <w:lang w:val="fr-FR"/>
              </w:rPr>
              <w:t>.</w:t>
            </w:r>
            <w:r>
              <w:rPr>
                <w:rFonts w:ascii="Times New Roman" w:hAnsi="Times New Roman"/>
                <w:lang w:val="fr-FR"/>
              </w:rPr>
              <w:t xml:space="preserve"> </w:t>
            </w:r>
          </w:p>
          <w:p w14:paraId="33CD3351" w14:textId="77777777" w:rsidR="009F0342" w:rsidDel="003C7D4A" w:rsidRDefault="009F0342" w:rsidP="005F62B1">
            <w:pPr>
              <w:tabs>
                <w:tab w:val="right" w:pos="7254"/>
              </w:tabs>
              <w:spacing w:after="120"/>
            </w:pPr>
          </w:p>
        </w:tc>
      </w:tr>
      <w:tr w:rsidR="00F8004A" w:rsidRPr="000A2A39" w14:paraId="33CD3356" w14:textId="77777777" w:rsidTr="003823C9">
        <w:tblPrEx>
          <w:tblBorders>
            <w:insideH w:val="single" w:sz="8" w:space="0" w:color="000000"/>
          </w:tblBorders>
        </w:tblPrEx>
        <w:tc>
          <w:tcPr>
            <w:tcW w:w="1710" w:type="dxa"/>
          </w:tcPr>
          <w:p w14:paraId="33CD3353" w14:textId="77777777" w:rsidR="00F8004A" w:rsidRPr="000A2A39" w:rsidRDefault="00F8004A" w:rsidP="00B9039E">
            <w:pPr>
              <w:spacing w:before="120"/>
              <w:rPr>
                <w:b/>
              </w:rPr>
            </w:pPr>
            <w:r w:rsidRPr="000A2A39">
              <w:rPr>
                <w:b/>
              </w:rPr>
              <w:t>IC 24.</w:t>
            </w:r>
            <w:r w:rsidR="005F62B1">
              <w:rPr>
                <w:b/>
              </w:rPr>
              <w:t>1</w:t>
            </w:r>
          </w:p>
        </w:tc>
        <w:tc>
          <w:tcPr>
            <w:tcW w:w="7830" w:type="dxa"/>
          </w:tcPr>
          <w:p w14:paraId="33CD3354" w14:textId="77777777" w:rsidR="00F8004A" w:rsidRPr="000A2A39" w:rsidRDefault="003C7D4A" w:rsidP="005F62B1">
            <w:pPr>
              <w:pStyle w:val="BodyText"/>
              <w:spacing w:before="120" w:after="120"/>
              <w:rPr>
                <w:lang w:val="fr-FR"/>
              </w:rPr>
            </w:pPr>
            <w:r>
              <w:rPr>
                <w:lang w:val="fr-FR"/>
              </w:rPr>
              <w:t xml:space="preserve">Le </w:t>
            </w:r>
            <w:r w:rsidR="001512D4">
              <w:rPr>
                <w:lang w:val="fr-FR"/>
              </w:rPr>
              <w:t>Maître de l’Ouvrage</w:t>
            </w:r>
            <w:r w:rsidR="00F8004A" w:rsidRPr="000A2A39">
              <w:rPr>
                <w:lang w:val="fr-FR"/>
              </w:rPr>
              <w:t xml:space="preserve"> </w:t>
            </w:r>
            <w:r w:rsidR="00F8004A" w:rsidRPr="000A2A39">
              <w:rPr>
                <w:i/>
                <w:iCs/>
                <w:lang w:val="fr-FR"/>
              </w:rPr>
              <w:t>[insérer « a l’intention » ou « n’a pas l’intention »]</w:t>
            </w:r>
            <w:r w:rsidR="00F8004A" w:rsidRPr="000A2A39">
              <w:rPr>
                <w:lang w:val="fr-FR"/>
              </w:rPr>
              <w:t xml:space="preserve"> de faire exécuter certaines parties spécifiques des Travaux par des sous-traitants sélectionnés à l’avance (Sous-traitants désignés). </w:t>
            </w:r>
          </w:p>
          <w:p w14:paraId="33CD3355" w14:textId="77777777" w:rsidR="00F8004A" w:rsidRPr="000A2A39" w:rsidRDefault="00DA4D22" w:rsidP="005F62B1">
            <w:pPr>
              <w:pStyle w:val="BodyText"/>
              <w:spacing w:after="120"/>
              <w:rPr>
                <w:i/>
                <w:lang w:val="fr-FR"/>
              </w:rPr>
            </w:pPr>
            <w:r w:rsidRPr="000A2A39">
              <w:rPr>
                <w:i/>
                <w:iCs/>
                <w:lang w:val="fr-FR"/>
              </w:rPr>
              <w:t>[Si</w:t>
            </w:r>
            <w:r w:rsidR="00F8004A" w:rsidRPr="000A2A39">
              <w:rPr>
                <w:i/>
                <w:iCs/>
                <w:lang w:val="fr-FR"/>
              </w:rPr>
              <w:t xml:space="preserve"> la mention ci-dessus est « </w:t>
            </w:r>
            <w:r w:rsidR="000708CB">
              <w:rPr>
                <w:i/>
                <w:iCs/>
                <w:lang w:val="fr-FR"/>
              </w:rPr>
              <w:t>a</w:t>
            </w:r>
            <w:r w:rsidR="00F8004A" w:rsidRPr="000A2A39">
              <w:rPr>
                <w:i/>
                <w:iCs/>
                <w:lang w:val="fr-FR"/>
              </w:rPr>
              <w:t xml:space="preserve"> l’intention », donner la liste des parties spécifiques des travaux et des sous-traitants respectifs]</w:t>
            </w:r>
            <w:r w:rsidR="00F8004A" w:rsidRPr="000A2A39">
              <w:rPr>
                <w:i/>
                <w:lang w:val="fr-FR"/>
              </w:rPr>
              <w:t xml:space="preserve"> </w:t>
            </w:r>
          </w:p>
        </w:tc>
      </w:tr>
      <w:tr w:rsidR="009F0342" w:rsidRPr="000A2A39" w14:paraId="33CD335D" w14:textId="77777777" w:rsidTr="003823C9">
        <w:tblPrEx>
          <w:tblBorders>
            <w:insideH w:val="single" w:sz="8" w:space="0" w:color="000000"/>
          </w:tblBorders>
        </w:tblPrEx>
        <w:tc>
          <w:tcPr>
            <w:tcW w:w="1710" w:type="dxa"/>
          </w:tcPr>
          <w:p w14:paraId="33CD3357" w14:textId="77777777" w:rsidR="009F0342" w:rsidRPr="000A2A39" w:rsidRDefault="009F0342" w:rsidP="00B9039E">
            <w:pPr>
              <w:spacing w:before="120"/>
              <w:rPr>
                <w:b/>
              </w:rPr>
            </w:pPr>
            <w:r>
              <w:rPr>
                <w:b/>
              </w:rPr>
              <w:t>IC 2</w:t>
            </w:r>
            <w:r w:rsidR="00A55FBC">
              <w:rPr>
                <w:b/>
              </w:rPr>
              <w:t>5</w:t>
            </w:r>
            <w:r>
              <w:rPr>
                <w:b/>
              </w:rPr>
              <w:t>.</w:t>
            </w:r>
            <w:r w:rsidR="00A55FBC">
              <w:rPr>
                <w:b/>
              </w:rPr>
              <w:t>2</w:t>
            </w:r>
          </w:p>
        </w:tc>
        <w:tc>
          <w:tcPr>
            <w:tcW w:w="7830" w:type="dxa"/>
          </w:tcPr>
          <w:p w14:paraId="33CD3358" w14:textId="77777777" w:rsidR="00A55FBC" w:rsidRPr="00694E4C" w:rsidRDefault="00A55FBC" w:rsidP="00A55FBC">
            <w:pPr>
              <w:pStyle w:val="BodyText"/>
              <w:suppressAutoHyphens/>
              <w:spacing w:before="120" w:after="120"/>
              <w:rPr>
                <w:i/>
                <w:szCs w:val="24"/>
                <w:lang w:val="fr-FR"/>
              </w:rPr>
            </w:pPr>
            <w:r w:rsidRPr="00694E4C">
              <w:rPr>
                <w:i/>
                <w:iCs/>
                <w:szCs w:val="24"/>
                <w:lang w:val="fr-FR"/>
              </w:rPr>
              <w:t>[indiquer « Sans Objet » s’il n’est pas identifié des parties d’ouvrage pour lesquelles des Sous-traitants spécialisés peuvent être nécessaires]</w:t>
            </w:r>
            <w:r w:rsidRPr="00694E4C">
              <w:rPr>
                <w:i/>
                <w:szCs w:val="24"/>
                <w:lang w:val="fr-FR"/>
              </w:rPr>
              <w:t xml:space="preserve"> </w:t>
            </w:r>
          </w:p>
          <w:p w14:paraId="33CD3359" w14:textId="77777777" w:rsidR="00A55FBC" w:rsidRPr="00694E4C" w:rsidRDefault="00A55FBC" w:rsidP="00A55FBC">
            <w:pPr>
              <w:pStyle w:val="BodyText"/>
              <w:suppressAutoHyphens/>
              <w:spacing w:before="120" w:after="120"/>
              <w:rPr>
                <w:szCs w:val="24"/>
                <w:lang w:val="fr-FR"/>
              </w:rPr>
            </w:pPr>
            <w:r w:rsidRPr="00694E4C">
              <w:rPr>
                <w:szCs w:val="24"/>
                <w:lang w:val="fr-FR"/>
              </w:rPr>
              <w:t>Les parties des Travaux pour lesquelles le Maître de l’Ouvrage permet aux Candidats de proposer des Sous-Traitants spécialisés sont identifiées comme suit :</w:t>
            </w:r>
            <w:r w:rsidRPr="00694E4C">
              <w:rPr>
                <w:szCs w:val="24"/>
                <w:lang w:val="fr-FR"/>
              </w:rPr>
              <w:br/>
              <w:t>_______________</w:t>
            </w:r>
          </w:p>
          <w:p w14:paraId="33CD335A" w14:textId="77777777" w:rsidR="00A55FBC" w:rsidRPr="00694E4C" w:rsidRDefault="00A55FBC" w:rsidP="0038009F">
            <w:pPr>
              <w:pStyle w:val="ListParagraph"/>
              <w:widowControl w:val="0"/>
              <w:numPr>
                <w:ilvl w:val="0"/>
                <w:numId w:val="26"/>
              </w:numPr>
              <w:overflowPunct/>
              <w:adjustRightInd/>
              <w:spacing w:after="200"/>
              <w:contextualSpacing/>
              <w:jc w:val="left"/>
              <w:textAlignment w:val="auto"/>
              <w:rPr>
                <w:szCs w:val="24"/>
              </w:rPr>
            </w:pPr>
            <w:r w:rsidRPr="00694E4C">
              <w:rPr>
                <w:szCs w:val="24"/>
              </w:rPr>
              <w:t>_______________</w:t>
            </w:r>
          </w:p>
          <w:p w14:paraId="33CD335B" w14:textId="77777777" w:rsidR="00A55FBC" w:rsidRPr="00694E4C" w:rsidRDefault="00A55FBC" w:rsidP="0038009F">
            <w:pPr>
              <w:pStyle w:val="ListParagraph"/>
              <w:widowControl w:val="0"/>
              <w:numPr>
                <w:ilvl w:val="0"/>
                <w:numId w:val="26"/>
              </w:numPr>
              <w:overflowPunct/>
              <w:adjustRightInd/>
              <w:spacing w:after="200"/>
              <w:contextualSpacing/>
              <w:jc w:val="left"/>
              <w:textAlignment w:val="auto"/>
              <w:rPr>
                <w:szCs w:val="24"/>
              </w:rPr>
            </w:pPr>
            <w:r w:rsidRPr="00694E4C">
              <w:rPr>
                <w:szCs w:val="24"/>
              </w:rPr>
              <w:t>_______________</w:t>
            </w:r>
          </w:p>
          <w:p w14:paraId="33CD335C" w14:textId="77777777" w:rsidR="009F0342" w:rsidDel="003C7D4A" w:rsidRDefault="00A55FBC" w:rsidP="00032C19">
            <w:pPr>
              <w:pStyle w:val="BodyText"/>
              <w:spacing w:after="120"/>
              <w:rPr>
                <w:lang w:val="fr-FR"/>
              </w:rPr>
            </w:pPr>
            <w:r w:rsidRPr="00694E4C">
              <w:rPr>
                <w:szCs w:val="24"/>
                <w:lang w:val="fr-FR"/>
              </w:rPr>
              <w:t>Pour les parties des Travaux identifiées ci-dessus pouvant nécessiter des sous-traitants spécialisés, les qualifications du(des) sous-traitant(s) spécialisé(s) proposé(s) seront ajoutées à celle du Candidat aux fins de l’évaluation.</w:t>
            </w:r>
          </w:p>
        </w:tc>
      </w:tr>
      <w:tr w:rsidR="00A55FBC" w:rsidRPr="000A2A39" w14:paraId="33CD3368" w14:textId="77777777" w:rsidTr="003823C9">
        <w:tblPrEx>
          <w:tblBorders>
            <w:insideH w:val="single" w:sz="8" w:space="0" w:color="000000"/>
          </w:tblBorders>
        </w:tblPrEx>
        <w:tc>
          <w:tcPr>
            <w:tcW w:w="1710" w:type="dxa"/>
          </w:tcPr>
          <w:p w14:paraId="33CD335E" w14:textId="77777777" w:rsidR="00A55FBC" w:rsidRDefault="00A55FBC" w:rsidP="00B9039E">
            <w:pPr>
              <w:spacing w:before="120"/>
              <w:rPr>
                <w:b/>
              </w:rPr>
            </w:pPr>
            <w:r>
              <w:rPr>
                <w:b/>
              </w:rPr>
              <w:t>IC 31</w:t>
            </w:r>
          </w:p>
        </w:tc>
        <w:tc>
          <w:tcPr>
            <w:tcW w:w="7830" w:type="dxa"/>
          </w:tcPr>
          <w:p w14:paraId="33CD335F" w14:textId="77777777" w:rsidR="00A55FBC" w:rsidRPr="00E0339C" w:rsidRDefault="00A55FBC" w:rsidP="00A55FBC">
            <w:pPr>
              <w:pStyle w:val="BankNormal"/>
              <w:tabs>
                <w:tab w:val="left" w:pos="5686"/>
                <w:tab w:val="right" w:pos="7218"/>
              </w:tabs>
              <w:spacing w:before="120" w:after="120"/>
              <w:jc w:val="both"/>
              <w:rPr>
                <w:iCs/>
                <w:lang w:val="fr-FR"/>
              </w:rPr>
            </w:pPr>
            <w:r w:rsidRPr="00E0339C">
              <w:rPr>
                <w:iCs/>
                <w:lang w:val="fr-FR"/>
              </w:rPr>
              <w:t xml:space="preserve">Les </w:t>
            </w:r>
            <w:r>
              <w:rPr>
                <w:iCs/>
                <w:lang w:val="fr-FR"/>
              </w:rPr>
              <w:t>procédures de présentation d’un</w:t>
            </w:r>
            <w:r w:rsidRPr="00E0339C">
              <w:rPr>
                <w:iCs/>
                <w:lang w:val="fr-FR"/>
              </w:rPr>
              <w:t xml:space="preserve"> r</w:t>
            </w:r>
            <w:r>
              <w:rPr>
                <w:iCs/>
                <w:lang w:val="fr-FR"/>
              </w:rPr>
              <w:t>ecours</w:t>
            </w:r>
            <w:r w:rsidRPr="00E0339C">
              <w:rPr>
                <w:iCs/>
                <w:lang w:val="fr-FR"/>
              </w:rPr>
              <w:t xml:space="preserve"> concernant la passation des marchés est détaillée dans les </w:t>
            </w:r>
            <w:r>
              <w:rPr>
                <w:iCs/>
                <w:lang w:val="fr-FR"/>
              </w:rPr>
              <w:t>Directives</w:t>
            </w:r>
            <w:r w:rsidRPr="00E0339C">
              <w:rPr>
                <w:iCs/>
                <w:lang w:val="fr-FR"/>
              </w:rPr>
              <w:t xml:space="preserve"> (Annexe </w:t>
            </w:r>
            <w:r>
              <w:rPr>
                <w:iCs/>
                <w:lang w:val="fr-FR"/>
              </w:rPr>
              <w:t>C</w:t>
            </w:r>
            <w:r w:rsidRPr="00E0339C">
              <w:rPr>
                <w:iCs/>
                <w:lang w:val="fr-FR"/>
              </w:rPr>
              <w:t xml:space="preserve">). Un </w:t>
            </w:r>
            <w:r>
              <w:rPr>
                <w:iCs/>
                <w:lang w:val="fr-FR"/>
              </w:rPr>
              <w:t>Candidat désirant présenter un</w:t>
            </w:r>
            <w:r w:rsidRPr="00E0339C">
              <w:rPr>
                <w:iCs/>
                <w:lang w:val="fr-FR"/>
              </w:rPr>
              <w:t xml:space="preserve"> </w:t>
            </w:r>
            <w:r>
              <w:rPr>
                <w:iCs/>
                <w:lang w:val="fr-FR"/>
              </w:rPr>
              <w:t>recours</w:t>
            </w:r>
            <w:r w:rsidRPr="00E0339C">
              <w:rPr>
                <w:iCs/>
                <w:lang w:val="fr-FR"/>
              </w:rPr>
              <w:t xml:space="preserve"> concernant la passation des marchés devra présenter sa réclamation en suivant ces procédures, par écrit (par le moyen le plus rapide, c’est-à-dire courriel ou télécopie) à :</w:t>
            </w:r>
          </w:p>
          <w:p w14:paraId="33CD3360" w14:textId="77777777" w:rsidR="00A55FBC" w:rsidRPr="00E0339C" w:rsidRDefault="00A55FBC" w:rsidP="00A55FBC">
            <w:pPr>
              <w:pStyle w:val="Outline"/>
              <w:suppressAutoHyphens/>
              <w:spacing w:before="60" w:after="60"/>
              <w:ind w:left="720"/>
              <w:rPr>
                <w:b/>
                <w:color w:val="000000"/>
              </w:rPr>
            </w:pPr>
            <w:r w:rsidRPr="00E0339C">
              <w:rPr>
                <w:b/>
                <w:color w:val="000000"/>
              </w:rPr>
              <w:t xml:space="preserve">A l’attention de : </w:t>
            </w:r>
            <w:r w:rsidRPr="00E0339C">
              <w:rPr>
                <w:i/>
              </w:rPr>
              <w:t>[insérer le nom complet de la personne]</w:t>
            </w:r>
          </w:p>
          <w:p w14:paraId="33CD3361" w14:textId="77777777" w:rsidR="00A55FBC" w:rsidRPr="00E0339C" w:rsidRDefault="00A55FBC" w:rsidP="00A55FBC">
            <w:pPr>
              <w:pStyle w:val="Outline"/>
              <w:suppressAutoHyphens/>
              <w:spacing w:before="60" w:after="60"/>
              <w:ind w:left="720"/>
              <w:rPr>
                <w:i/>
              </w:rPr>
            </w:pPr>
            <w:r w:rsidRPr="00E0339C">
              <w:rPr>
                <w:b/>
                <w:color w:val="000000"/>
                <w:kern w:val="0"/>
                <w:lang w:eastAsia="en-GB"/>
              </w:rPr>
              <w:t>Titre/position :</w:t>
            </w:r>
            <w:r w:rsidRPr="00E0339C">
              <w:t xml:space="preserve"> </w:t>
            </w:r>
            <w:r w:rsidRPr="00E0339C">
              <w:rPr>
                <w:i/>
              </w:rPr>
              <w:t>[insérer le titre/la position]</w:t>
            </w:r>
          </w:p>
          <w:p w14:paraId="33CD3362" w14:textId="77777777" w:rsidR="00A55FBC" w:rsidRPr="00E0339C" w:rsidRDefault="00A55FBC" w:rsidP="00A55FBC">
            <w:pPr>
              <w:pStyle w:val="Outline"/>
              <w:suppressAutoHyphens/>
              <w:spacing w:before="60" w:after="60"/>
              <w:ind w:left="720"/>
              <w:rPr>
                <w:i/>
              </w:rPr>
            </w:pPr>
            <w:r w:rsidRPr="00E0339C">
              <w:rPr>
                <w:b/>
                <w:color w:val="000000"/>
                <w:kern w:val="0"/>
                <w:lang w:eastAsia="en-GB"/>
              </w:rPr>
              <w:t>Agence :</w:t>
            </w:r>
            <w:r w:rsidRPr="00E0339C">
              <w:t xml:space="preserve"> </w:t>
            </w:r>
            <w:r w:rsidRPr="00E0339C">
              <w:rPr>
                <w:i/>
              </w:rPr>
              <w:t>[insérer le nom du Maître d’Ouvrage]</w:t>
            </w:r>
          </w:p>
          <w:p w14:paraId="33CD3363" w14:textId="77777777" w:rsidR="00A55FBC" w:rsidRPr="00E0339C" w:rsidRDefault="00A55FBC" w:rsidP="00A55FBC">
            <w:pPr>
              <w:pStyle w:val="Outline"/>
              <w:suppressAutoHyphens/>
              <w:spacing w:before="60" w:after="60"/>
              <w:ind w:left="720"/>
            </w:pPr>
            <w:r w:rsidRPr="00E0339C">
              <w:rPr>
                <w:b/>
                <w:color w:val="000000"/>
                <w:kern w:val="0"/>
                <w:lang w:eastAsia="en-GB"/>
              </w:rPr>
              <w:t>Adresse courriel :</w:t>
            </w:r>
            <w:r w:rsidRPr="00E0339C">
              <w:t xml:space="preserve"> </w:t>
            </w:r>
            <w:r w:rsidRPr="00E0339C">
              <w:rPr>
                <w:i/>
              </w:rPr>
              <w:t>[insérer adresse courriel]</w:t>
            </w:r>
          </w:p>
          <w:p w14:paraId="33CD3364" w14:textId="77777777" w:rsidR="00A55FBC" w:rsidRPr="00E0339C" w:rsidRDefault="00A55FBC" w:rsidP="00A55FBC">
            <w:pPr>
              <w:pStyle w:val="Outline"/>
              <w:suppressAutoHyphens/>
              <w:spacing w:before="60" w:after="60"/>
              <w:ind w:left="72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33CD3365" w14:textId="77777777" w:rsidR="00A55FBC" w:rsidRPr="00E0339C" w:rsidRDefault="00A55FBC" w:rsidP="00A55FBC">
            <w:pPr>
              <w:pStyle w:val="BankNormal"/>
              <w:tabs>
                <w:tab w:val="left" w:pos="5686"/>
                <w:tab w:val="right" w:pos="7218"/>
              </w:tabs>
              <w:spacing w:before="120" w:after="120"/>
              <w:jc w:val="both"/>
              <w:rPr>
                <w:iCs/>
                <w:lang w:val="fr-FR"/>
              </w:rPr>
            </w:pPr>
            <w:r w:rsidRPr="00E0339C">
              <w:rPr>
                <w:szCs w:val="24"/>
                <w:lang w:val="fr-FR"/>
              </w:rPr>
              <w:t xml:space="preserve">En résumé, </w:t>
            </w:r>
            <w:r>
              <w:rPr>
                <w:iCs/>
                <w:lang w:val="fr-FR"/>
              </w:rPr>
              <w:t>un</w:t>
            </w:r>
            <w:r w:rsidRPr="00E0339C">
              <w:rPr>
                <w:iCs/>
                <w:lang w:val="fr-FR"/>
              </w:rPr>
              <w:t xml:space="preserve"> r</w:t>
            </w:r>
            <w:r>
              <w:rPr>
                <w:iCs/>
                <w:lang w:val="fr-FR"/>
              </w:rPr>
              <w:t>ecours</w:t>
            </w:r>
            <w:r w:rsidRPr="00E0339C">
              <w:rPr>
                <w:iCs/>
                <w:lang w:val="fr-FR"/>
              </w:rPr>
              <w:t xml:space="preserve"> concernant la passation des marchés pourra porter sur :</w:t>
            </w:r>
          </w:p>
          <w:p w14:paraId="33CD3366" w14:textId="77777777" w:rsidR="00A55FBC" w:rsidRPr="00E0339C" w:rsidRDefault="00A55FBC" w:rsidP="00A55FBC">
            <w:pPr>
              <w:pStyle w:val="BankNormal"/>
              <w:tabs>
                <w:tab w:val="left" w:pos="5686"/>
                <w:tab w:val="right" w:pos="7218"/>
              </w:tabs>
              <w:spacing w:after="0"/>
              <w:jc w:val="both"/>
              <w:rPr>
                <w:iCs/>
                <w:lang w:val="fr-FR"/>
              </w:rPr>
            </w:pPr>
            <w:r>
              <w:rPr>
                <w:iCs/>
                <w:lang w:val="fr-FR"/>
              </w:rPr>
              <w:t>1. Les termes du présent</w:t>
            </w:r>
            <w:r w:rsidRPr="00E0339C">
              <w:rPr>
                <w:iCs/>
                <w:lang w:val="fr-FR"/>
              </w:rPr>
              <w:t xml:space="preserve"> Dossier </w:t>
            </w:r>
            <w:r>
              <w:rPr>
                <w:iCs/>
                <w:lang w:val="fr-FR"/>
              </w:rPr>
              <w:t>de Pré-qualification</w:t>
            </w:r>
            <w:r w:rsidRPr="00E0339C">
              <w:rPr>
                <w:iCs/>
                <w:lang w:val="fr-FR"/>
              </w:rPr>
              <w:t> ; et/ou</w:t>
            </w:r>
          </w:p>
          <w:p w14:paraId="33CD3367" w14:textId="77777777" w:rsidR="00A55FBC" w:rsidRPr="00694E4C" w:rsidRDefault="00A55FBC" w:rsidP="00A55FBC">
            <w:pPr>
              <w:pStyle w:val="BodyText"/>
              <w:suppressAutoHyphens/>
              <w:spacing w:before="120" w:after="120"/>
              <w:rPr>
                <w:i/>
                <w:iCs/>
                <w:szCs w:val="24"/>
                <w:lang w:val="fr-FR"/>
              </w:rPr>
            </w:pPr>
            <w:r w:rsidRPr="00E0339C">
              <w:rPr>
                <w:iCs/>
              </w:rPr>
              <w:t xml:space="preserve">2. </w:t>
            </w:r>
            <w:r w:rsidRPr="00E0339C">
              <w:rPr>
                <w:szCs w:val="24"/>
              </w:rPr>
              <w:t xml:space="preserve">La </w:t>
            </w:r>
            <w:r w:rsidRPr="00C261C6">
              <w:rPr>
                <w:szCs w:val="24"/>
                <w:lang w:val="fr-FR"/>
              </w:rPr>
              <w:t xml:space="preserve">décision par le </w:t>
            </w:r>
            <w:r w:rsidRPr="00C261C6">
              <w:rPr>
                <w:lang w:val="fr-FR"/>
              </w:rPr>
              <w:t xml:space="preserve">Maître d’Ouvrage de ne pas </w:t>
            </w:r>
            <w:r w:rsidRPr="00A55FBC">
              <w:rPr>
                <w:lang w:val="fr-FR"/>
              </w:rPr>
              <w:t>pré</w:t>
            </w:r>
            <w:r w:rsidRPr="00C261C6">
              <w:rPr>
                <w:lang w:val="fr-FR"/>
              </w:rPr>
              <w:t>-qualifier le Candidat</w:t>
            </w:r>
            <w:r w:rsidRPr="00E0339C">
              <w:rPr>
                <w:szCs w:val="24"/>
              </w:rPr>
              <w:t>.</w:t>
            </w:r>
          </w:p>
        </w:tc>
      </w:tr>
    </w:tbl>
    <w:p w14:paraId="33CD3369" w14:textId="77777777" w:rsidR="0079054E" w:rsidRPr="000A2A39" w:rsidRDefault="0079054E">
      <w:pPr>
        <w:tabs>
          <w:tab w:val="left" w:pos="-1440"/>
          <w:tab w:val="left" w:pos="-720"/>
          <w:tab w:val="left" w:pos="0"/>
          <w:tab w:val="left" w:pos="1440"/>
          <w:tab w:val="left" w:pos="2160"/>
          <w:tab w:val="left" w:pos="4680"/>
          <w:tab w:val="center" w:pos="7380"/>
        </w:tabs>
        <w:ind w:left="720"/>
      </w:pPr>
    </w:p>
    <w:p w14:paraId="33CD336A" w14:textId="77777777" w:rsidR="00DF1328" w:rsidRPr="000A2A39" w:rsidRDefault="00DF1328">
      <w:pPr>
        <w:tabs>
          <w:tab w:val="left" w:pos="-1440"/>
          <w:tab w:val="left" w:pos="-720"/>
          <w:tab w:val="left" w:pos="0"/>
          <w:tab w:val="left" w:pos="1440"/>
          <w:tab w:val="left" w:pos="2160"/>
          <w:tab w:val="left" w:pos="4680"/>
          <w:tab w:val="center" w:pos="7380"/>
        </w:tabs>
        <w:ind w:left="720"/>
        <w:sectPr w:rsidR="00DF1328" w:rsidRPr="000A2A39" w:rsidSect="00427307">
          <w:headerReference w:type="even" r:id="rId20"/>
          <w:headerReference w:type="default" r:id="rId21"/>
          <w:headerReference w:type="first" r:id="rId22"/>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33CD336B" w14:textId="77777777" w:rsidR="00DF1328" w:rsidRPr="000A2A39" w:rsidRDefault="00DF1328">
      <w:pPr>
        <w:tabs>
          <w:tab w:val="left" w:pos="-1440"/>
          <w:tab w:val="left" w:pos="-720"/>
          <w:tab w:val="left" w:pos="0"/>
          <w:tab w:val="left" w:pos="1440"/>
          <w:tab w:val="left" w:pos="2160"/>
          <w:tab w:val="left" w:pos="4680"/>
          <w:tab w:val="center" w:pos="7380"/>
        </w:tabs>
        <w:ind w:left="720"/>
      </w:pPr>
    </w:p>
    <w:p w14:paraId="33CD336C" w14:textId="77777777" w:rsidR="00427307" w:rsidRPr="000A2A39" w:rsidRDefault="00427307" w:rsidP="00586433">
      <w:pPr>
        <w:pStyle w:val="Style3"/>
      </w:pPr>
      <w:bookmarkStart w:id="421" w:name="_Toc438266925"/>
      <w:bookmarkStart w:id="422" w:name="_Toc438267899"/>
      <w:bookmarkStart w:id="423" w:name="_Toc438366666"/>
      <w:bookmarkStart w:id="424" w:name="_Toc156027993"/>
      <w:bookmarkStart w:id="425" w:name="_Toc156372849"/>
      <w:bookmarkStart w:id="426" w:name="_Toc382343234"/>
      <w:bookmarkStart w:id="427" w:name="_Toc2628130"/>
      <w:r w:rsidRPr="000A2A39">
        <w:t xml:space="preserve">Section III. Critères </w:t>
      </w:r>
      <w:r w:rsidR="000F0064" w:rsidRPr="000A2A39">
        <w:t>et conditions</w:t>
      </w:r>
      <w:r w:rsidRPr="000A2A39">
        <w:t xml:space="preserve"> de qualification</w:t>
      </w:r>
      <w:bookmarkEnd w:id="421"/>
      <w:bookmarkEnd w:id="422"/>
      <w:bookmarkEnd w:id="423"/>
      <w:bookmarkEnd w:id="424"/>
      <w:bookmarkEnd w:id="425"/>
      <w:bookmarkEnd w:id="426"/>
      <w:bookmarkEnd w:id="427"/>
    </w:p>
    <w:p w14:paraId="33CD336D" w14:textId="77777777" w:rsidR="0079054E" w:rsidRPr="000A2A39" w:rsidRDefault="0079054E">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226924" w:rsidRPr="000A2A39" w14:paraId="33CD336F" w14:textId="77777777">
        <w:trPr>
          <w:cantSplit/>
        </w:trPr>
        <w:tc>
          <w:tcPr>
            <w:tcW w:w="9090" w:type="dxa"/>
            <w:tcBorders>
              <w:top w:val="nil"/>
            </w:tcBorders>
          </w:tcPr>
          <w:p w14:paraId="33CD336E" w14:textId="77777777" w:rsidR="00226924" w:rsidRPr="000A2A39" w:rsidRDefault="0063550A" w:rsidP="005F62B1">
            <w:bookmarkStart w:id="428" w:name="_Toc503874227"/>
            <w:bookmarkStart w:id="429" w:name="_Toc4390859"/>
            <w:bookmarkStart w:id="430" w:name="_Toc4405764"/>
            <w:r w:rsidRPr="000A2A39">
              <w:t xml:space="preserve">La présente Section énonce tous les critères, méthodes et conditions auxquels </w:t>
            </w:r>
            <w:r w:rsidR="003C7D4A">
              <w:t xml:space="preserve">le </w:t>
            </w:r>
            <w:r w:rsidR="001512D4">
              <w:t>Maître de l’Ouvrage</w:t>
            </w:r>
            <w:r w:rsidRPr="000A2A39">
              <w:t xml:space="preserve"> aura recours pour évaluer les</w:t>
            </w:r>
            <w:r w:rsidR="00DA4D22">
              <w:t xml:space="preserve"> dossiers de candidature</w:t>
            </w:r>
            <w:r w:rsidR="00AA1B98" w:rsidRPr="000A2A39">
              <w:t xml:space="preserve">. </w:t>
            </w:r>
            <w:r w:rsidRPr="000A2A39">
              <w:t xml:space="preserve">Les renseignements à fournir pour chaque critère d’évaluation ainsi que les définitions des termes correspondants sont identifiés dans les formulaires de candidature respectifs. </w:t>
            </w:r>
            <w:bookmarkEnd w:id="428"/>
            <w:bookmarkEnd w:id="429"/>
            <w:bookmarkEnd w:id="430"/>
          </w:p>
        </w:tc>
      </w:tr>
    </w:tbl>
    <w:p w14:paraId="33CD3370" w14:textId="77777777" w:rsidR="00226924" w:rsidRPr="000A2A39" w:rsidRDefault="00226924" w:rsidP="00427307"/>
    <w:p w14:paraId="33CD3371" w14:textId="77777777" w:rsidR="007A2A7D" w:rsidRPr="000A2A39" w:rsidRDefault="007A2A7D" w:rsidP="007A2A7D">
      <w:pPr>
        <w:jc w:val="center"/>
        <w:rPr>
          <w:b/>
        </w:rPr>
      </w:pPr>
      <w:r w:rsidRPr="000A2A39">
        <w:rPr>
          <w:b/>
        </w:rPr>
        <w:t>Liste des critères</w:t>
      </w:r>
    </w:p>
    <w:p w14:paraId="33CD3372" w14:textId="77777777" w:rsidR="007A2A7D" w:rsidRPr="000A2A39" w:rsidRDefault="007A2A7D" w:rsidP="00427307"/>
    <w:p w14:paraId="33CD3373" w14:textId="77777777" w:rsidR="00864222" w:rsidRDefault="007A2A7D">
      <w:pPr>
        <w:pStyle w:val="TOC1"/>
        <w:tabs>
          <w:tab w:val="right" w:leader="dot" w:pos="9350"/>
        </w:tabs>
        <w:rPr>
          <w:rFonts w:asciiTheme="minorHAnsi" w:eastAsiaTheme="minorEastAsia" w:hAnsiTheme="minorHAnsi" w:cstheme="minorBidi"/>
          <w:b w:val="0"/>
          <w:bCs w:val="0"/>
          <w:iCs w:val="0"/>
          <w:noProof/>
          <w:sz w:val="22"/>
          <w:szCs w:val="22"/>
          <w:lang w:val="en-US" w:eastAsia="en-US"/>
        </w:rPr>
      </w:pPr>
      <w:r w:rsidRPr="003823C9">
        <w:rPr>
          <w:rFonts w:cs="Times New Roman"/>
          <w:b w:val="0"/>
        </w:rPr>
        <w:fldChar w:fldCharType="begin"/>
      </w:r>
      <w:r w:rsidRPr="003823C9">
        <w:rPr>
          <w:rFonts w:cs="Times New Roman"/>
          <w:b w:val="0"/>
        </w:rPr>
        <w:instrText xml:space="preserve"> TOC \h \z \t "section III header;1" </w:instrText>
      </w:r>
      <w:r w:rsidRPr="003823C9">
        <w:rPr>
          <w:rFonts w:cs="Times New Roman"/>
          <w:b w:val="0"/>
        </w:rPr>
        <w:fldChar w:fldCharType="separate"/>
      </w:r>
      <w:hyperlink w:anchor="_Toc2628058" w:history="1">
        <w:r w:rsidR="00864222" w:rsidRPr="00CD38A8">
          <w:rPr>
            <w:rStyle w:val="Hyperlink"/>
            <w:rFonts w:ascii="Arial" w:hAnsi="Arial" w:cs="Arial"/>
            <w:noProof/>
          </w:rPr>
          <w:t>1 Critères d’admissibilité</w:t>
        </w:r>
        <w:r w:rsidR="00864222">
          <w:rPr>
            <w:noProof/>
            <w:webHidden/>
          </w:rPr>
          <w:tab/>
        </w:r>
        <w:r w:rsidR="00864222">
          <w:rPr>
            <w:noProof/>
            <w:webHidden/>
          </w:rPr>
          <w:fldChar w:fldCharType="begin"/>
        </w:r>
        <w:r w:rsidR="00864222">
          <w:rPr>
            <w:noProof/>
            <w:webHidden/>
          </w:rPr>
          <w:instrText xml:space="preserve"> PAGEREF _Toc2628058 \h </w:instrText>
        </w:r>
        <w:r w:rsidR="00864222">
          <w:rPr>
            <w:noProof/>
            <w:webHidden/>
          </w:rPr>
        </w:r>
        <w:r w:rsidR="00864222">
          <w:rPr>
            <w:noProof/>
            <w:webHidden/>
          </w:rPr>
          <w:fldChar w:fldCharType="separate"/>
        </w:r>
        <w:r w:rsidR="00864222">
          <w:rPr>
            <w:noProof/>
            <w:webHidden/>
          </w:rPr>
          <w:t>28</w:t>
        </w:r>
        <w:r w:rsidR="00864222">
          <w:rPr>
            <w:noProof/>
            <w:webHidden/>
          </w:rPr>
          <w:fldChar w:fldCharType="end"/>
        </w:r>
      </w:hyperlink>
    </w:p>
    <w:p w14:paraId="33CD3374" w14:textId="77777777" w:rsidR="00864222" w:rsidRDefault="00214C64">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59" w:history="1">
        <w:r w:rsidR="00864222" w:rsidRPr="00CD38A8">
          <w:rPr>
            <w:rStyle w:val="Hyperlink"/>
            <w:rFonts w:ascii="Arial" w:hAnsi="Arial" w:cs="Arial"/>
            <w:noProof/>
          </w:rPr>
          <w:t>2 Antécédents de défaut d’exécution de marché</w:t>
        </w:r>
        <w:r w:rsidR="00864222">
          <w:rPr>
            <w:noProof/>
            <w:webHidden/>
          </w:rPr>
          <w:tab/>
        </w:r>
        <w:r w:rsidR="00864222">
          <w:rPr>
            <w:noProof/>
            <w:webHidden/>
          </w:rPr>
          <w:fldChar w:fldCharType="begin"/>
        </w:r>
        <w:r w:rsidR="00864222">
          <w:rPr>
            <w:noProof/>
            <w:webHidden/>
          </w:rPr>
          <w:instrText xml:space="preserve"> PAGEREF _Toc2628059 \h </w:instrText>
        </w:r>
        <w:r w:rsidR="00864222">
          <w:rPr>
            <w:noProof/>
            <w:webHidden/>
          </w:rPr>
        </w:r>
        <w:r w:rsidR="00864222">
          <w:rPr>
            <w:noProof/>
            <w:webHidden/>
          </w:rPr>
          <w:fldChar w:fldCharType="separate"/>
        </w:r>
        <w:r w:rsidR="00864222">
          <w:rPr>
            <w:noProof/>
            <w:webHidden/>
          </w:rPr>
          <w:t>30</w:t>
        </w:r>
        <w:r w:rsidR="00864222">
          <w:rPr>
            <w:noProof/>
            <w:webHidden/>
          </w:rPr>
          <w:fldChar w:fldCharType="end"/>
        </w:r>
      </w:hyperlink>
    </w:p>
    <w:p w14:paraId="33CD3375" w14:textId="77777777" w:rsidR="00864222" w:rsidRDefault="00214C64">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60" w:history="1">
        <w:r w:rsidR="00864222" w:rsidRPr="00CD38A8">
          <w:rPr>
            <w:rStyle w:val="Hyperlink"/>
            <w:rFonts w:ascii="Arial" w:hAnsi="Arial" w:cs="Arial"/>
            <w:noProof/>
          </w:rPr>
          <w:t>3 Situation et performance financières</w:t>
        </w:r>
        <w:r w:rsidR="00864222">
          <w:rPr>
            <w:noProof/>
            <w:webHidden/>
          </w:rPr>
          <w:tab/>
        </w:r>
        <w:r w:rsidR="00864222">
          <w:rPr>
            <w:noProof/>
            <w:webHidden/>
          </w:rPr>
          <w:fldChar w:fldCharType="begin"/>
        </w:r>
        <w:r w:rsidR="00864222">
          <w:rPr>
            <w:noProof/>
            <w:webHidden/>
          </w:rPr>
          <w:instrText xml:space="preserve"> PAGEREF _Toc2628060 \h </w:instrText>
        </w:r>
        <w:r w:rsidR="00864222">
          <w:rPr>
            <w:noProof/>
            <w:webHidden/>
          </w:rPr>
        </w:r>
        <w:r w:rsidR="00864222">
          <w:rPr>
            <w:noProof/>
            <w:webHidden/>
          </w:rPr>
          <w:fldChar w:fldCharType="separate"/>
        </w:r>
        <w:r w:rsidR="00864222">
          <w:rPr>
            <w:noProof/>
            <w:webHidden/>
          </w:rPr>
          <w:t>32</w:t>
        </w:r>
        <w:r w:rsidR="00864222">
          <w:rPr>
            <w:noProof/>
            <w:webHidden/>
          </w:rPr>
          <w:fldChar w:fldCharType="end"/>
        </w:r>
      </w:hyperlink>
    </w:p>
    <w:p w14:paraId="33CD3376" w14:textId="77777777" w:rsidR="00864222" w:rsidRDefault="00214C64">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61" w:history="1">
        <w:r w:rsidR="00864222" w:rsidRPr="00CD38A8">
          <w:rPr>
            <w:rStyle w:val="Hyperlink"/>
            <w:rFonts w:ascii="Arial" w:hAnsi="Arial" w:cs="Arial"/>
            <w:noProof/>
          </w:rPr>
          <w:t>4 Expérience</w:t>
        </w:r>
        <w:r w:rsidR="00864222">
          <w:rPr>
            <w:noProof/>
            <w:webHidden/>
          </w:rPr>
          <w:tab/>
        </w:r>
        <w:r w:rsidR="00864222">
          <w:rPr>
            <w:noProof/>
            <w:webHidden/>
          </w:rPr>
          <w:fldChar w:fldCharType="begin"/>
        </w:r>
        <w:r w:rsidR="00864222">
          <w:rPr>
            <w:noProof/>
            <w:webHidden/>
          </w:rPr>
          <w:instrText xml:space="preserve"> PAGEREF _Toc2628061 \h </w:instrText>
        </w:r>
        <w:r w:rsidR="00864222">
          <w:rPr>
            <w:noProof/>
            <w:webHidden/>
          </w:rPr>
        </w:r>
        <w:r w:rsidR="00864222">
          <w:rPr>
            <w:noProof/>
            <w:webHidden/>
          </w:rPr>
          <w:fldChar w:fldCharType="separate"/>
        </w:r>
        <w:r w:rsidR="00864222">
          <w:rPr>
            <w:noProof/>
            <w:webHidden/>
          </w:rPr>
          <w:t>34</w:t>
        </w:r>
        <w:r w:rsidR="00864222">
          <w:rPr>
            <w:noProof/>
            <w:webHidden/>
          </w:rPr>
          <w:fldChar w:fldCharType="end"/>
        </w:r>
      </w:hyperlink>
    </w:p>
    <w:p w14:paraId="33CD3377" w14:textId="77777777" w:rsidR="007A2A7D" w:rsidRPr="000A2A39" w:rsidRDefault="007A2A7D" w:rsidP="00427307">
      <w:pPr>
        <w:sectPr w:rsidR="007A2A7D" w:rsidRPr="000A2A39" w:rsidSect="003823C9">
          <w:headerReference w:type="first" r:id="rId23"/>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r w:rsidRPr="003823C9">
        <w:fldChar w:fldCharType="end"/>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2149"/>
        <w:gridCol w:w="3686"/>
        <w:gridCol w:w="1673"/>
        <w:gridCol w:w="1260"/>
        <w:gridCol w:w="1350"/>
        <w:gridCol w:w="1073"/>
        <w:gridCol w:w="1701"/>
      </w:tblGrid>
      <w:tr w:rsidR="00F4403E" w:rsidRPr="000A2A39" w14:paraId="33CD337B" w14:textId="77777777" w:rsidTr="004240BE">
        <w:trPr>
          <w:trHeight w:val="390"/>
          <w:tblHeader/>
        </w:trPr>
        <w:tc>
          <w:tcPr>
            <w:tcW w:w="6521" w:type="dxa"/>
            <w:gridSpan w:val="4"/>
            <w:tcBorders>
              <w:top w:val="single" w:sz="6" w:space="0" w:color="auto"/>
              <w:left w:val="single" w:sz="6" w:space="0" w:color="auto"/>
              <w:bottom w:val="single" w:sz="6" w:space="0" w:color="auto"/>
              <w:right w:val="single" w:sz="6" w:space="0" w:color="auto"/>
            </w:tcBorders>
            <w:shd w:val="clear" w:color="auto" w:fill="000000"/>
          </w:tcPr>
          <w:p w14:paraId="33CD3378" w14:textId="77777777" w:rsidR="00F4403E" w:rsidRPr="000A2A39" w:rsidRDefault="00F4403E" w:rsidP="00FC1323">
            <w:pPr>
              <w:jc w:val="center"/>
              <w:rPr>
                <w:rFonts w:ascii="Arial Black" w:hAnsi="Arial Black"/>
                <w:color w:val="FFFFFF"/>
                <w:sz w:val="20"/>
              </w:rPr>
            </w:pPr>
            <w:r w:rsidRPr="000A2A39">
              <w:rPr>
                <w:rFonts w:ascii="Arial Black" w:hAnsi="Arial Black"/>
                <w:color w:val="FFFFFF"/>
                <w:sz w:val="20"/>
              </w:rPr>
              <w:t>Critères de Qualification</w:t>
            </w:r>
          </w:p>
        </w:tc>
        <w:tc>
          <w:tcPr>
            <w:tcW w:w="5356" w:type="dxa"/>
            <w:gridSpan w:val="4"/>
            <w:tcBorders>
              <w:top w:val="single" w:sz="6" w:space="0" w:color="auto"/>
              <w:left w:val="single" w:sz="6" w:space="0" w:color="auto"/>
              <w:bottom w:val="single" w:sz="6" w:space="0" w:color="auto"/>
              <w:right w:val="single" w:sz="6" w:space="0" w:color="auto"/>
            </w:tcBorders>
            <w:shd w:val="clear" w:color="auto" w:fill="000000"/>
          </w:tcPr>
          <w:p w14:paraId="33CD3379" w14:textId="77777777" w:rsidR="00F4403E" w:rsidRPr="000A2A39" w:rsidRDefault="00F4403E" w:rsidP="00FC1323">
            <w:pPr>
              <w:jc w:val="center"/>
              <w:rPr>
                <w:rFonts w:ascii="Arial Black" w:hAnsi="Arial Black"/>
                <w:color w:val="FFFFFF"/>
                <w:sz w:val="20"/>
              </w:rPr>
            </w:pPr>
            <w:r w:rsidRPr="000A2A39">
              <w:rPr>
                <w:rFonts w:ascii="Arial Black" w:hAnsi="Arial Black"/>
                <w:color w:val="FFFFFF"/>
                <w:sz w:val="20"/>
              </w:rPr>
              <w:t>Spécifications de conformité</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14:paraId="33CD337A" w14:textId="77777777" w:rsidR="00F4403E" w:rsidRPr="000A2A39" w:rsidRDefault="00F4403E" w:rsidP="00FC1323">
            <w:pPr>
              <w:jc w:val="center"/>
              <w:rPr>
                <w:rFonts w:ascii="Arial Black" w:hAnsi="Arial Black"/>
                <w:color w:val="FFFFFF"/>
                <w:sz w:val="20"/>
              </w:rPr>
            </w:pPr>
            <w:r w:rsidRPr="000A2A39">
              <w:rPr>
                <w:rFonts w:ascii="Arial Black" w:hAnsi="Arial Black"/>
                <w:color w:val="FFFFFF"/>
                <w:sz w:val="20"/>
              </w:rPr>
              <w:t>Documenta</w:t>
            </w:r>
            <w:r w:rsidRPr="000A2A39">
              <w:rPr>
                <w:rFonts w:ascii="Arial Black" w:hAnsi="Arial Black"/>
                <w:color w:val="FFFFFF"/>
                <w:sz w:val="20"/>
              </w:rPr>
              <w:softHyphen/>
              <w:t>tion</w:t>
            </w:r>
          </w:p>
        </w:tc>
      </w:tr>
      <w:tr w:rsidR="00F4403E" w:rsidRPr="000A2A39" w14:paraId="33CD3382" w14:textId="77777777" w:rsidTr="004240BE">
        <w:trPr>
          <w:cantSplit/>
          <w:trHeight w:val="300"/>
          <w:tblHeader/>
        </w:trPr>
        <w:tc>
          <w:tcPr>
            <w:tcW w:w="645" w:type="dxa"/>
            <w:vMerge w:val="restart"/>
            <w:tcBorders>
              <w:top w:val="single" w:sz="6" w:space="0" w:color="auto"/>
              <w:left w:val="single" w:sz="6" w:space="0" w:color="auto"/>
              <w:right w:val="single" w:sz="6" w:space="0" w:color="auto"/>
            </w:tcBorders>
            <w:vAlign w:val="center"/>
          </w:tcPr>
          <w:p w14:paraId="33CD337C"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No.</w:t>
            </w:r>
          </w:p>
        </w:tc>
        <w:tc>
          <w:tcPr>
            <w:tcW w:w="2190" w:type="dxa"/>
            <w:gridSpan w:val="2"/>
            <w:vMerge w:val="restart"/>
            <w:tcBorders>
              <w:top w:val="single" w:sz="6" w:space="0" w:color="auto"/>
              <w:left w:val="single" w:sz="6" w:space="0" w:color="auto"/>
              <w:right w:val="single" w:sz="6" w:space="0" w:color="auto"/>
            </w:tcBorders>
            <w:vAlign w:val="center"/>
          </w:tcPr>
          <w:p w14:paraId="33CD337D"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Objet</w:t>
            </w:r>
          </w:p>
        </w:tc>
        <w:tc>
          <w:tcPr>
            <w:tcW w:w="3686" w:type="dxa"/>
            <w:vMerge w:val="restart"/>
            <w:tcBorders>
              <w:top w:val="single" w:sz="6" w:space="0" w:color="auto"/>
              <w:left w:val="single" w:sz="6" w:space="0" w:color="auto"/>
              <w:right w:val="single" w:sz="6" w:space="0" w:color="auto"/>
            </w:tcBorders>
            <w:vAlign w:val="center"/>
          </w:tcPr>
          <w:p w14:paraId="33CD337E"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Critère</w:t>
            </w:r>
          </w:p>
        </w:tc>
        <w:tc>
          <w:tcPr>
            <w:tcW w:w="1673" w:type="dxa"/>
            <w:vMerge w:val="restart"/>
            <w:tcBorders>
              <w:top w:val="single" w:sz="6" w:space="0" w:color="auto"/>
              <w:left w:val="single" w:sz="6" w:space="0" w:color="auto"/>
              <w:right w:val="single" w:sz="6" w:space="0" w:color="auto"/>
            </w:tcBorders>
            <w:vAlign w:val="center"/>
          </w:tcPr>
          <w:p w14:paraId="33CD337F"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33CD3380" w14:textId="77777777" w:rsidR="00F4403E" w:rsidRPr="000A2A39" w:rsidRDefault="00F4403E" w:rsidP="00DF5724">
            <w:pPr>
              <w:rPr>
                <w:rFonts w:ascii="Arial Black" w:hAnsi="Arial Black"/>
                <w:sz w:val="18"/>
                <w:szCs w:val="18"/>
              </w:rPr>
            </w:pPr>
            <w:r w:rsidRPr="000A2A39">
              <w:rPr>
                <w:rFonts w:ascii="Arial Black" w:hAnsi="Arial Black"/>
                <w:sz w:val="18"/>
                <w:szCs w:val="18"/>
              </w:rPr>
              <w:t xml:space="preserve">Groupement d’entreprises, </w:t>
            </w:r>
            <w:r w:rsidR="00DF5724">
              <w:rPr>
                <w:rFonts w:ascii="Arial Black" w:hAnsi="Arial Black"/>
                <w:sz w:val="18"/>
                <w:szCs w:val="18"/>
              </w:rPr>
              <w:t>(</w:t>
            </w:r>
            <w:r w:rsidR="00DF5724" w:rsidRPr="00DF5724">
              <w:rPr>
                <w:rFonts w:ascii="Arial Black" w:hAnsi="Arial Black"/>
                <w:sz w:val="18"/>
                <w:szCs w:val="18"/>
              </w:rPr>
              <w:t>existant ou prévu</w:t>
            </w:r>
            <w:r w:rsidR="00DF5724">
              <w:rPr>
                <w:rFonts w:ascii="Arial Black" w:hAnsi="Arial Black"/>
                <w:sz w:val="18"/>
                <w:szCs w:val="18"/>
              </w:rPr>
              <w:t>)</w:t>
            </w:r>
            <w:r w:rsidR="00DF5724" w:rsidRPr="000A2A39" w:rsidDel="00DF5724">
              <w:rPr>
                <w:rFonts w:ascii="Arial Black" w:hAnsi="Arial Black"/>
                <w:sz w:val="18"/>
                <w:szCs w:val="18"/>
              </w:rPr>
              <w:t xml:space="preserve"> </w:t>
            </w:r>
            <w:r w:rsidRPr="000A2A39">
              <w:rPr>
                <w:rFonts w:ascii="Arial Black" w:hAnsi="Arial Black"/>
                <w:sz w:val="18"/>
                <w:szCs w:val="18"/>
              </w:rPr>
              <w:t>(GE)</w:t>
            </w:r>
          </w:p>
        </w:tc>
        <w:tc>
          <w:tcPr>
            <w:tcW w:w="1701" w:type="dxa"/>
            <w:vMerge w:val="restart"/>
            <w:tcBorders>
              <w:top w:val="single" w:sz="6" w:space="0" w:color="auto"/>
              <w:left w:val="single" w:sz="6" w:space="0" w:color="auto"/>
              <w:right w:val="single" w:sz="6" w:space="0" w:color="auto"/>
            </w:tcBorders>
            <w:vAlign w:val="center"/>
          </w:tcPr>
          <w:p w14:paraId="33CD3381" w14:textId="77777777" w:rsidR="00F4403E" w:rsidRPr="000A2A39" w:rsidRDefault="0063550A" w:rsidP="00FC1323">
            <w:pPr>
              <w:jc w:val="center"/>
              <w:rPr>
                <w:rFonts w:ascii="Arial Black" w:hAnsi="Arial Black"/>
                <w:sz w:val="18"/>
                <w:szCs w:val="18"/>
              </w:rPr>
            </w:pPr>
            <w:r w:rsidRPr="000A2A39">
              <w:rPr>
                <w:rFonts w:ascii="Arial Black" w:hAnsi="Arial Black"/>
                <w:sz w:val="18"/>
                <w:szCs w:val="18"/>
              </w:rPr>
              <w:t>Formulaire</w:t>
            </w:r>
            <w:r w:rsidR="00F4403E" w:rsidRPr="000A2A39">
              <w:rPr>
                <w:rFonts w:ascii="Arial Black" w:hAnsi="Arial Black"/>
                <w:sz w:val="18"/>
                <w:szCs w:val="18"/>
              </w:rPr>
              <w:t xml:space="preserve"> de </w:t>
            </w:r>
            <w:r w:rsidRPr="000A2A39">
              <w:rPr>
                <w:rFonts w:ascii="Arial Black" w:hAnsi="Arial Black"/>
                <w:sz w:val="18"/>
                <w:szCs w:val="18"/>
              </w:rPr>
              <w:t>candidature</w:t>
            </w:r>
          </w:p>
        </w:tc>
      </w:tr>
      <w:tr w:rsidR="00F4403E" w:rsidRPr="000A2A39" w14:paraId="33CD338B" w14:textId="77777777" w:rsidTr="004240BE">
        <w:trPr>
          <w:cantSplit/>
          <w:trHeight w:val="360"/>
          <w:tblHeader/>
        </w:trPr>
        <w:tc>
          <w:tcPr>
            <w:tcW w:w="645" w:type="dxa"/>
            <w:vMerge/>
            <w:tcBorders>
              <w:left w:val="single" w:sz="6" w:space="0" w:color="auto"/>
              <w:bottom w:val="single" w:sz="6" w:space="0" w:color="auto"/>
              <w:right w:val="single" w:sz="6" w:space="0" w:color="auto"/>
            </w:tcBorders>
          </w:tcPr>
          <w:p w14:paraId="33CD3383" w14:textId="77777777" w:rsidR="00F4403E" w:rsidRPr="000A2A39" w:rsidRDefault="00F4403E" w:rsidP="00FC1323">
            <w:pPr>
              <w:rPr>
                <w:rFonts w:ascii="Arial Black" w:hAnsi="Arial Black"/>
                <w:sz w:val="18"/>
                <w:szCs w:val="18"/>
              </w:rPr>
            </w:pPr>
          </w:p>
        </w:tc>
        <w:tc>
          <w:tcPr>
            <w:tcW w:w="2190" w:type="dxa"/>
            <w:gridSpan w:val="2"/>
            <w:vMerge/>
            <w:tcBorders>
              <w:left w:val="single" w:sz="6" w:space="0" w:color="auto"/>
              <w:bottom w:val="single" w:sz="6" w:space="0" w:color="auto"/>
              <w:right w:val="single" w:sz="6" w:space="0" w:color="auto"/>
            </w:tcBorders>
          </w:tcPr>
          <w:p w14:paraId="33CD3384" w14:textId="77777777" w:rsidR="00F4403E" w:rsidRPr="000A2A39" w:rsidRDefault="00F4403E" w:rsidP="00FC1323">
            <w:pPr>
              <w:rPr>
                <w:rFonts w:ascii="Arial Black" w:hAnsi="Arial Black"/>
                <w:sz w:val="18"/>
                <w:szCs w:val="18"/>
              </w:rPr>
            </w:pPr>
          </w:p>
        </w:tc>
        <w:tc>
          <w:tcPr>
            <w:tcW w:w="3686" w:type="dxa"/>
            <w:vMerge/>
            <w:tcBorders>
              <w:left w:val="single" w:sz="6" w:space="0" w:color="auto"/>
              <w:bottom w:val="single" w:sz="6" w:space="0" w:color="auto"/>
              <w:right w:val="single" w:sz="6" w:space="0" w:color="auto"/>
            </w:tcBorders>
          </w:tcPr>
          <w:p w14:paraId="33CD3385" w14:textId="77777777" w:rsidR="00F4403E" w:rsidRPr="000A2A39" w:rsidRDefault="00F4403E" w:rsidP="00FC1323">
            <w:pPr>
              <w:rPr>
                <w:rFonts w:ascii="Arial Black" w:hAnsi="Arial Black"/>
                <w:sz w:val="18"/>
                <w:szCs w:val="18"/>
              </w:rPr>
            </w:pPr>
          </w:p>
        </w:tc>
        <w:tc>
          <w:tcPr>
            <w:tcW w:w="1673" w:type="dxa"/>
            <w:vMerge/>
            <w:tcBorders>
              <w:left w:val="single" w:sz="6" w:space="0" w:color="auto"/>
              <w:bottom w:val="single" w:sz="6" w:space="0" w:color="auto"/>
              <w:right w:val="single" w:sz="6" w:space="0" w:color="auto"/>
            </w:tcBorders>
          </w:tcPr>
          <w:p w14:paraId="33CD3386" w14:textId="77777777" w:rsidR="00F4403E" w:rsidRPr="000A2A39" w:rsidRDefault="00F4403E" w:rsidP="00FC1323">
            <w:pPr>
              <w:rPr>
                <w:rFonts w:ascii="Arial Black" w:hAnsi="Arial Black"/>
                <w:sz w:val="18"/>
                <w:szCs w:val="18"/>
              </w:rPr>
            </w:pPr>
          </w:p>
        </w:tc>
        <w:tc>
          <w:tcPr>
            <w:tcW w:w="1260" w:type="dxa"/>
            <w:tcBorders>
              <w:top w:val="single" w:sz="6" w:space="0" w:color="auto"/>
              <w:left w:val="single" w:sz="6" w:space="0" w:color="auto"/>
              <w:bottom w:val="single" w:sz="6" w:space="0" w:color="auto"/>
              <w:right w:val="single" w:sz="6" w:space="0" w:color="auto"/>
            </w:tcBorders>
          </w:tcPr>
          <w:p w14:paraId="33CD3387" w14:textId="77777777" w:rsidR="00F4403E" w:rsidRPr="000A2A39" w:rsidRDefault="00F4403E" w:rsidP="00FC1323">
            <w:pPr>
              <w:jc w:val="center"/>
              <w:rPr>
                <w:rFonts w:ascii="Arial" w:hAnsi="Arial"/>
                <w:b/>
                <w:sz w:val="18"/>
                <w:szCs w:val="18"/>
              </w:rPr>
            </w:pPr>
            <w:r w:rsidRPr="000A2A39">
              <w:rPr>
                <w:rFonts w:ascii="Arial" w:hAnsi="Arial"/>
                <w:b/>
                <w:sz w:val="18"/>
                <w:szCs w:val="18"/>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33CD3388" w14:textId="77777777" w:rsidR="00F4403E" w:rsidRPr="000A2A39" w:rsidRDefault="00F4403E" w:rsidP="00FC1323">
            <w:pPr>
              <w:jc w:val="center"/>
              <w:rPr>
                <w:rFonts w:ascii="Arial" w:hAnsi="Arial"/>
                <w:b/>
                <w:sz w:val="18"/>
                <w:szCs w:val="18"/>
              </w:rPr>
            </w:pPr>
            <w:r w:rsidRPr="000A2A39">
              <w:rPr>
                <w:rFonts w:ascii="Arial" w:hAnsi="Arial"/>
                <w:b/>
                <w:sz w:val="18"/>
                <w:szCs w:val="18"/>
              </w:rPr>
              <w:t>Chaque Partie</w:t>
            </w:r>
          </w:p>
        </w:tc>
        <w:tc>
          <w:tcPr>
            <w:tcW w:w="1073" w:type="dxa"/>
            <w:tcBorders>
              <w:top w:val="single" w:sz="6" w:space="0" w:color="auto"/>
              <w:left w:val="single" w:sz="6" w:space="0" w:color="auto"/>
              <w:bottom w:val="single" w:sz="6" w:space="0" w:color="auto"/>
              <w:right w:val="single" w:sz="6" w:space="0" w:color="auto"/>
            </w:tcBorders>
          </w:tcPr>
          <w:p w14:paraId="33CD3389" w14:textId="77777777" w:rsidR="00F4403E" w:rsidRPr="000A2A39" w:rsidRDefault="00F4403E" w:rsidP="00FC1323">
            <w:pPr>
              <w:jc w:val="center"/>
              <w:rPr>
                <w:rFonts w:ascii="Arial" w:hAnsi="Arial"/>
                <w:b/>
                <w:sz w:val="18"/>
                <w:szCs w:val="18"/>
              </w:rPr>
            </w:pPr>
            <w:r w:rsidRPr="000A2A39">
              <w:rPr>
                <w:rFonts w:ascii="Arial" w:hAnsi="Arial"/>
                <w:b/>
                <w:sz w:val="18"/>
                <w:szCs w:val="18"/>
              </w:rPr>
              <w:t>Une Partie au moins</w:t>
            </w:r>
          </w:p>
        </w:tc>
        <w:tc>
          <w:tcPr>
            <w:tcW w:w="1701" w:type="dxa"/>
            <w:vMerge/>
            <w:tcBorders>
              <w:left w:val="single" w:sz="6" w:space="0" w:color="auto"/>
              <w:bottom w:val="single" w:sz="6" w:space="0" w:color="auto"/>
              <w:right w:val="single" w:sz="6" w:space="0" w:color="auto"/>
            </w:tcBorders>
          </w:tcPr>
          <w:p w14:paraId="33CD338A" w14:textId="77777777" w:rsidR="00F4403E" w:rsidRPr="000A2A39" w:rsidRDefault="00F4403E" w:rsidP="00FC1323">
            <w:pPr>
              <w:rPr>
                <w:rFonts w:ascii="Arial Black" w:hAnsi="Arial Black"/>
                <w:sz w:val="18"/>
                <w:szCs w:val="18"/>
              </w:rPr>
            </w:pPr>
          </w:p>
        </w:tc>
      </w:tr>
      <w:tr w:rsidR="00F4403E" w:rsidRPr="000A2A39" w14:paraId="33CD338D" w14:textId="77777777" w:rsidTr="004240BE">
        <w:trPr>
          <w:trHeight w:val="705"/>
        </w:trPr>
        <w:tc>
          <w:tcPr>
            <w:tcW w:w="13578" w:type="dxa"/>
            <w:gridSpan w:val="9"/>
            <w:tcBorders>
              <w:top w:val="single" w:sz="6" w:space="0" w:color="auto"/>
              <w:left w:val="single" w:sz="6" w:space="0" w:color="auto"/>
              <w:bottom w:val="single" w:sz="6" w:space="0" w:color="auto"/>
              <w:right w:val="single" w:sz="6" w:space="0" w:color="auto"/>
            </w:tcBorders>
          </w:tcPr>
          <w:p w14:paraId="33CD338C" w14:textId="77777777" w:rsidR="00F4403E" w:rsidRPr="00E8782C" w:rsidRDefault="00F4403E" w:rsidP="00032C19">
            <w:pPr>
              <w:pStyle w:val="sectionIIIheader"/>
              <w:rPr>
                <w:rFonts w:ascii="Arial" w:hAnsi="Arial" w:cs="Arial"/>
                <w:b/>
                <w:lang w:val="fr-FR"/>
              </w:rPr>
            </w:pPr>
            <w:bookmarkStart w:id="431" w:name="_Toc2628058"/>
            <w:r w:rsidRPr="00E8782C">
              <w:rPr>
                <w:rFonts w:ascii="Arial" w:hAnsi="Arial" w:cs="Arial"/>
                <w:b/>
                <w:lang w:val="fr-FR"/>
              </w:rPr>
              <w:t xml:space="preserve">1 Critères </w:t>
            </w:r>
            <w:r w:rsidR="00032C19" w:rsidRPr="00E8782C">
              <w:rPr>
                <w:rFonts w:ascii="Arial" w:hAnsi="Arial" w:cs="Arial"/>
                <w:b/>
                <w:lang w:val="fr-FR"/>
              </w:rPr>
              <w:t>d’admissibilité</w:t>
            </w:r>
            <w:bookmarkEnd w:id="431"/>
          </w:p>
        </w:tc>
      </w:tr>
      <w:tr w:rsidR="008D5A4A" w:rsidRPr="000A2A39" w14:paraId="33CD3397" w14:textId="77777777" w:rsidTr="004240BE">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33CD338E" w14:textId="77777777" w:rsidR="008D5A4A" w:rsidRPr="00E8782C" w:rsidRDefault="008D5A4A" w:rsidP="00A205A3">
            <w:pPr>
              <w:rPr>
                <w:rFonts w:ascii="Arial" w:hAnsi="Arial" w:cs="Arial"/>
                <w:sz w:val="18"/>
              </w:rPr>
            </w:pPr>
            <w:r w:rsidRPr="00E8782C">
              <w:rPr>
                <w:rFonts w:ascii="Arial" w:hAnsi="Arial" w:cs="Arial"/>
                <w:sz w:val="18"/>
              </w:rPr>
              <w:t>1.1</w:t>
            </w:r>
          </w:p>
        </w:tc>
        <w:tc>
          <w:tcPr>
            <w:tcW w:w="2149" w:type="dxa"/>
            <w:tcBorders>
              <w:top w:val="single" w:sz="6" w:space="0" w:color="auto"/>
              <w:left w:val="single" w:sz="6" w:space="0" w:color="auto"/>
              <w:bottom w:val="single" w:sz="6" w:space="0" w:color="auto"/>
              <w:right w:val="single" w:sz="6" w:space="0" w:color="auto"/>
            </w:tcBorders>
          </w:tcPr>
          <w:p w14:paraId="33CD338F" w14:textId="77777777" w:rsidR="008D5A4A" w:rsidRPr="00E8782C" w:rsidRDefault="008D5A4A" w:rsidP="00FC1323">
            <w:pPr>
              <w:rPr>
                <w:rFonts w:ascii="Arial" w:hAnsi="Arial" w:cs="Arial"/>
                <w:b/>
                <w:sz w:val="18"/>
              </w:rPr>
            </w:pPr>
            <w:r w:rsidRPr="00E8782C">
              <w:rPr>
                <w:rFonts w:ascii="Arial" w:hAnsi="Arial" w:cs="Arial"/>
                <w:b/>
                <w:sz w:val="18"/>
              </w:rPr>
              <w:t>Nationalité</w:t>
            </w:r>
          </w:p>
        </w:tc>
        <w:tc>
          <w:tcPr>
            <w:tcW w:w="3686" w:type="dxa"/>
            <w:tcBorders>
              <w:top w:val="single" w:sz="6" w:space="0" w:color="auto"/>
              <w:left w:val="single" w:sz="6" w:space="0" w:color="auto"/>
              <w:bottom w:val="single" w:sz="6" w:space="0" w:color="auto"/>
              <w:right w:val="single" w:sz="6" w:space="0" w:color="auto"/>
            </w:tcBorders>
          </w:tcPr>
          <w:p w14:paraId="33CD3390" w14:textId="77777777" w:rsidR="008D5A4A" w:rsidRPr="00E8782C" w:rsidRDefault="008D5A4A" w:rsidP="00032C19">
            <w:pPr>
              <w:rPr>
                <w:rFonts w:ascii="Arial" w:hAnsi="Arial" w:cs="Arial"/>
                <w:sz w:val="18"/>
              </w:rPr>
            </w:pPr>
            <w:r w:rsidRPr="00E8782C">
              <w:rPr>
                <w:rFonts w:ascii="Arial" w:hAnsi="Arial" w:cs="Arial"/>
                <w:sz w:val="18"/>
              </w:rPr>
              <w:t>Conforme à l’article 4.5 des IC.</w:t>
            </w:r>
          </w:p>
        </w:tc>
        <w:tc>
          <w:tcPr>
            <w:tcW w:w="1673" w:type="dxa"/>
            <w:tcBorders>
              <w:top w:val="single" w:sz="6" w:space="0" w:color="auto"/>
              <w:left w:val="single" w:sz="6" w:space="0" w:color="auto"/>
              <w:bottom w:val="single" w:sz="6" w:space="0" w:color="auto"/>
              <w:right w:val="single" w:sz="6" w:space="0" w:color="auto"/>
            </w:tcBorders>
          </w:tcPr>
          <w:p w14:paraId="33CD3391" w14:textId="77777777" w:rsidR="008D5A4A" w:rsidRPr="00E8782C" w:rsidRDefault="008D5A4A"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92" w14:textId="77777777" w:rsidR="008D5A4A" w:rsidRDefault="008D5A4A" w:rsidP="00CB5B9E">
            <w:pPr>
              <w:jc w:val="left"/>
              <w:rPr>
                <w:rFonts w:ascii="Arial" w:hAnsi="Arial" w:cs="Arial"/>
                <w:sz w:val="18"/>
              </w:rPr>
            </w:pPr>
            <w:r w:rsidRPr="00E8782C">
              <w:rPr>
                <w:rFonts w:ascii="Arial" w:hAnsi="Arial" w:cs="Arial"/>
                <w:sz w:val="18"/>
              </w:rPr>
              <w:t>GE  doit satisfaire au critère</w:t>
            </w:r>
          </w:p>
          <w:p w14:paraId="33CD3393" w14:textId="77777777" w:rsidR="008D5A4A" w:rsidRPr="00E8782C" w:rsidRDefault="008D5A4A" w:rsidP="00EA21F5">
            <w:pPr>
              <w:jc w:val="left"/>
              <w:rPr>
                <w:rFonts w:ascii="Arial" w:hAnsi="Arial" w:cs="Arial"/>
                <w:sz w:val="18"/>
              </w:rPr>
            </w:pPr>
          </w:p>
        </w:tc>
        <w:tc>
          <w:tcPr>
            <w:tcW w:w="1350" w:type="dxa"/>
            <w:tcBorders>
              <w:top w:val="single" w:sz="6" w:space="0" w:color="auto"/>
              <w:left w:val="single" w:sz="6" w:space="0" w:color="auto"/>
              <w:bottom w:val="single" w:sz="6" w:space="0" w:color="auto"/>
              <w:right w:val="single" w:sz="6" w:space="0" w:color="auto"/>
            </w:tcBorders>
          </w:tcPr>
          <w:p w14:paraId="33CD3394" w14:textId="77777777" w:rsidR="008D5A4A" w:rsidRPr="00E8782C" w:rsidRDefault="008D5A4A" w:rsidP="0038009F">
            <w:pPr>
              <w:jc w:val="left"/>
              <w:rPr>
                <w:rFonts w:ascii="Arial" w:hAnsi="Arial" w:cs="Arial"/>
                <w:sz w:val="18"/>
              </w:rPr>
            </w:pPr>
            <w:r w:rsidRPr="0038009F">
              <w:rPr>
                <w:rFonts w:ascii="Arial" w:hAnsi="Arial" w:cs="Arial"/>
                <w:sz w:val="18"/>
              </w:rPr>
              <w:t>voir ci-dessous</w:t>
            </w:r>
          </w:p>
        </w:tc>
        <w:tc>
          <w:tcPr>
            <w:tcW w:w="1073" w:type="dxa"/>
            <w:tcBorders>
              <w:top w:val="single" w:sz="6" w:space="0" w:color="auto"/>
              <w:left w:val="single" w:sz="6" w:space="0" w:color="auto"/>
              <w:bottom w:val="single" w:sz="6" w:space="0" w:color="auto"/>
              <w:right w:val="single" w:sz="6" w:space="0" w:color="auto"/>
            </w:tcBorders>
          </w:tcPr>
          <w:p w14:paraId="33CD3395" w14:textId="77777777" w:rsidR="008D5A4A" w:rsidRPr="00E8782C" w:rsidRDefault="008D5A4A" w:rsidP="0038009F">
            <w:pPr>
              <w:jc w:val="left"/>
              <w:rPr>
                <w:rFonts w:ascii="Arial" w:hAnsi="Arial" w:cs="Arial"/>
                <w:sz w:val="18"/>
              </w:rPr>
            </w:pPr>
            <w:r w:rsidRPr="0038009F">
              <w:rPr>
                <w:rFonts w:ascii="Arial" w:hAnsi="Arial" w:cs="Arial"/>
                <w:sz w:val="18"/>
              </w:rPr>
              <w:t>doit satisfaire au critère</w:t>
            </w:r>
          </w:p>
        </w:tc>
        <w:tc>
          <w:tcPr>
            <w:tcW w:w="1701" w:type="dxa"/>
            <w:tcBorders>
              <w:top w:val="single" w:sz="6" w:space="0" w:color="auto"/>
              <w:left w:val="single" w:sz="6" w:space="0" w:color="auto"/>
              <w:bottom w:val="single" w:sz="6" w:space="0" w:color="auto"/>
              <w:right w:val="single" w:sz="6" w:space="0" w:color="auto"/>
            </w:tcBorders>
          </w:tcPr>
          <w:p w14:paraId="33CD3396" w14:textId="77777777" w:rsidR="008D5A4A" w:rsidRPr="00E8782C" w:rsidRDefault="008D5A4A" w:rsidP="00FC1323">
            <w:pPr>
              <w:rPr>
                <w:rFonts w:ascii="Arial" w:hAnsi="Arial" w:cs="Arial"/>
                <w:sz w:val="18"/>
              </w:rPr>
            </w:pPr>
            <w:r w:rsidRPr="00E8782C">
              <w:rPr>
                <w:rFonts w:ascii="Arial" w:hAnsi="Arial" w:cs="Arial"/>
                <w:sz w:val="18"/>
              </w:rPr>
              <w:t>Formulaires ELI –1.1 et 1.2, avec pièces jointes</w:t>
            </w:r>
          </w:p>
        </w:tc>
      </w:tr>
      <w:tr w:rsidR="00EA21F5" w:rsidRPr="000A2A39" w14:paraId="33CD33A1" w14:textId="77777777" w:rsidTr="00E17E62">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33CD3398" w14:textId="77777777" w:rsidR="00EA21F5" w:rsidRPr="00E8782C" w:rsidRDefault="00EA21F5" w:rsidP="00A205A3">
            <w:pPr>
              <w:rPr>
                <w:rFonts w:ascii="Arial" w:hAnsi="Arial" w:cs="Arial"/>
                <w:sz w:val="18"/>
              </w:rPr>
            </w:pPr>
          </w:p>
        </w:tc>
        <w:tc>
          <w:tcPr>
            <w:tcW w:w="2149" w:type="dxa"/>
            <w:tcBorders>
              <w:top w:val="single" w:sz="6" w:space="0" w:color="auto"/>
              <w:left w:val="single" w:sz="6" w:space="0" w:color="auto"/>
              <w:bottom w:val="single" w:sz="6" w:space="0" w:color="auto"/>
              <w:right w:val="single" w:sz="6" w:space="0" w:color="auto"/>
            </w:tcBorders>
          </w:tcPr>
          <w:p w14:paraId="33CD3399" w14:textId="77777777" w:rsidR="00EA21F5" w:rsidRPr="00E8782C" w:rsidRDefault="00EA21F5" w:rsidP="00FC1323">
            <w:pPr>
              <w:rPr>
                <w:rFonts w:ascii="Arial" w:hAnsi="Arial" w:cs="Arial"/>
                <w:b/>
                <w:sz w:val="18"/>
              </w:rPr>
            </w:pPr>
          </w:p>
        </w:tc>
        <w:tc>
          <w:tcPr>
            <w:tcW w:w="3686" w:type="dxa"/>
            <w:tcBorders>
              <w:top w:val="single" w:sz="6" w:space="0" w:color="auto"/>
              <w:left w:val="single" w:sz="6" w:space="0" w:color="auto"/>
              <w:bottom w:val="single" w:sz="6" w:space="0" w:color="auto"/>
              <w:right w:val="single" w:sz="6" w:space="0" w:color="auto"/>
            </w:tcBorders>
          </w:tcPr>
          <w:p w14:paraId="33CD339A" w14:textId="77777777" w:rsidR="00EA21F5" w:rsidRPr="00E8782C" w:rsidRDefault="00EA21F5" w:rsidP="00032C19">
            <w:pPr>
              <w:rPr>
                <w:rFonts w:ascii="Arial" w:hAnsi="Arial" w:cs="Arial"/>
                <w:sz w:val="18"/>
              </w:rPr>
            </w:pPr>
          </w:p>
        </w:tc>
        <w:tc>
          <w:tcPr>
            <w:tcW w:w="1673" w:type="dxa"/>
            <w:tcBorders>
              <w:top w:val="single" w:sz="6" w:space="0" w:color="auto"/>
              <w:left w:val="single" w:sz="6" w:space="0" w:color="auto"/>
              <w:bottom w:val="single" w:sz="6" w:space="0" w:color="auto"/>
              <w:right w:val="single" w:sz="6" w:space="0" w:color="auto"/>
            </w:tcBorders>
          </w:tcPr>
          <w:p w14:paraId="33CD339B" w14:textId="77777777" w:rsidR="00EA21F5" w:rsidRPr="00E8782C" w:rsidRDefault="00EA21F5" w:rsidP="00FC1323">
            <w:pPr>
              <w:rPr>
                <w:rFonts w:ascii="Arial" w:hAnsi="Arial" w:cs="Arial"/>
                <w:sz w:val="18"/>
              </w:rPr>
            </w:pPr>
          </w:p>
        </w:tc>
        <w:tc>
          <w:tcPr>
            <w:tcW w:w="3683" w:type="dxa"/>
            <w:gridSpan w:val="3"/>
            <w:tcBorders>
              <w:top w:val="single" w:sz="6" w:space="0" w:color="auto"/>
              <w:left w:val="single" w:sz="6" w:space="0" w:color="auto"/>
              <w:bottom w:val="single" w:sz="6" w:space="0" w:color="auto"/>
              <w:right w:val="single" w:sz="6" w:space="0" w:color="auto"/>
            </w:tcBorders>
          </w:tcPr>
          <w:p w14:paraId="33CD339C" w14:textId="77777777" w:rsidR="00E17E62" w:rsidRDefault="00E17E62" w:rsidP="00EA21F5">
            <w:pPr>
              <w:spacing w:after="120"/>
              <w:rPr>
                <w:rFonts w:ascii="Arial" w:hAnsi="Arial" w:cs="Arial"/>
                <w:sz w:val="18"/>
              </w:rPr>
            </w:pPr>
            <w:r>
              <w:rPr>
                <w:rFonts w:ascii="Arial" w:hAnsi="Arial" w:cs="Arial"/>
                <w:sz w:val="18"/>
              </w:rPr>
              <w:t>Les Directives stipulent :</w:t>
            </w:r>
          </w:p>
          <w:p w14:paraId="33CD339D" w14:textId="77777777" w:rsidR="00EA21F5" w:rsidRPr="00126693" w:rsidRDefault="00E17E62" w:rsidP="00EA21F5">
            <w:pPr>
              <w:spacing w:after="120"/>
              <w:rPr>
                <w:rFonts w:ascii="Arial" w:hAnsi="Arial" w:cs="Arial"/>
                <w:sz w:val="18"/>
              </w:rPr>
            </w:pPr>
            <w:r>
              <w:rPr>
                <w:rFonts w:ascii="Arial" w:hAnsi="Arial" w:cs="Arial"/>
                <w:sz w:val="18"/>
              </w:rPr>
              <w:t xml:space="preserve">Paragraphe 1.24: </w:t>
            </w:r>
            <w:r w:rsidR="00EA21F5" w:rsidRPr="00126693">
              <w:rPr>
                <w:rFonts w:ascii="Arial" w:hAnsi="Arial" w:cs="Arial"/>
                <w:sz w:val="18"/>
              </w:rPr>
              <w:t>Dans le cas d’un AOI/PM, les associations de Firmes de Pays non Membres avec des Firmes de Pays Membres pourront être acceptées.  Cependant la Firme du PM chef de file devra réaliser au minimum 50% du marché.</w:t>
            </w:r>
          </w:p>
          <w:p w14:paraId="33CD339E" w14:textId="77777777" w:rsidR="00EA21F5" w:rsidRDefault="00E17E62" w:rsidP="00EA21F5">
            <w:pPr>
              <w:rPr>
                <w:rFonts w:ascii="Arial" w:hAnsi="Arial" w:cs="Arial"/>
                <w:sz w:val="18"/>
              </w:rPr>
            </w:pPr>
            <w:r>
              <w:rPr>
                <w:rFonts w:ascii="Arial" w:hAnsi="Arial" w:cs="Arial"/>
                <w:sz w:val="18"/>
              </w:rPr>
              <w:t xml:space="preserve">Paragraphe 1.25: </w:t>
            </w:r>
            <w:r w:rsidR="00EA21F5" w:rsidRPr="00EA21F5">
              <w:rPr>
                <w:rFonts w:ascii="Arial" w:hAnsi="Arial" w:cs="Arial"/>
                <w:sz w:val="18"/>
              </w:rPr>
              <w:t>Dans le cas d’un AON, les associations de Firmes nationales avec des Firmes étrangères sont acceptées, étant entendu que la Firme nationale devra réaliser au minimum 50% du marché.</w:t>
            </w:r>
          </w:p>
          <w:p w14:paraId="33CD339F" w14:textId="77777777" w:rsidR="00EA21F5" w:rsidRPr="00E8782C" w:rsidRDefault="00EA21F5" w:rsidP="00FC1323">
            <w:pPr>
              <w:rPr>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33CD33A0" w14:textId="77777777" w:rsidR="00EA21F5" w:rsidRPr="00E8782C" w:rsidRDefault="00EA21F5" w:rsidP="00FC1323">
            <w:pPr>
              <w:rPr>
                <w:rFonts w:ascii="Arial" w:hAnsi="Arial" w:cs="Arial"/>
                <w:sz w:val="18"/>
              </w:rPr>
            </w:pPr>
          </w:p>
        </w:tc>
      </w:tr>
      <w:tr w:rsidR="00F4403E" w:rsidRPr="000A2A39" w14:paraId="33CD33AA" w14:textId="77777777" w:rsidTr="004240BE">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33CD33A2" w14:textId="77777777" w:rsidR="00F4403E" w:rsidRPr="00E8782C" w:rsidRDefault="00F4403E" w:rsidP="00A205A3">
            <w:pPr>
              <w:rPr>
                <w:rFonts w:ascii="Arial" w:hAnsi="Arial" w:cs="Arial"/>
                <w:sz w:val="18"/>
              </w:rPr>
            </w:pPr>
            <w:r w:rsidRPr="00E8782C">
              <w:rPr>
                <w:rFonts w:ascii="Arial" w:hAnsi="Arial" w:cs="Arial"/>
                <w:sz w:val="18"/>
              </w:rPr>
              <w:t>1.2</w:t>
            </w:r>
          </w:p>
        </w:tc>
        <w:tc>
          <w:tcPr>
            <w:tcW w:w="2149" w:type="dxa"/>
            <w:tcBorders>
              <w:top w:val="single" w:sz="6" w:space="0" w:color="auto"/>
              <w:left w:val="single" w:sz="6" w:space="0" w:color="auto"/>
              <w:bottom w:val="single" w:sz="6" w:space="0" w:color="auto"/>
              <w:right w:val="single" w:sz="6" w:space="0" w:color="auto"/>
            </w:tcBorders>
          </w:tcPr>
          <w:p w14:paraId="33CD33A3" w14:textId="77777777" w:rsidR="00F4403E" w:rsidRPr="00E8782C" w:rsidRDefault="00F4403E" w:rsidP="00FC1323">
            <w:pPr>
              <w:rPr>
                <w:rFonts w:ascii="Arial" w:hAnsi="Arial" w:cs="Arial"/>
                <w:b/>
                <w:sz w:val="18"/>
              </w:rPr>
            </w:pPr>
            <w:r w:rsidRPr="00E8782C">
              <w:rPr>
                <w:rFonts w:ascii="Arial" w:hAnsi="Arial" w:cs="Arial"/>
                <w:b/>
                <w:sz w:val="18"/>
              </w:rPr>
              <w:t>Conflit d’intérêts</w:t>
            </w:r>
          </w:p>
        </w:tc>
        <w:tc>
          <w:tcPr>
            <w:tcW w:w="3686" w:type="dxa"/>
            <w:tcBorders>
              <w:top w:val="single" w:sz="6" w:space="0" w:color="auto"/>
              <w:left w:val="single" w:sz="6" w:space="0" w:color="auto"/>
              <w:bottom w:val="single" w:sz="6" w:space="0" w:color="auto"/>
              <w:right w:val="single" w:sz="6" w:space="0" w:color="auto"/>
            </w:tcBorders>
          </w:tcPr>
          <w:p w14:paraId="33CD33A4" w14:textId="77777777" w:rsidR="00F4403E" w:rsidRPr="00E8782C" w:rsidRDefault="00F4403E" w:rsidP="00DA4D22">
            <w:pPr>
              <w:rPr>
                <w:rFonts w:ascii="Arial" w:hAnsi="Arial" w:cs="Arial"/>
                <w:sz w:val="18"/>
              </w:rPr>
            </w:pPr>
            <w:r w:rsidRPr="00E8782C">
              <w:rPr>
                <w:rFonts w:ascii="Arial" w:hAnsi="Arial" w:cs="Arial"/>
                <w:sz w:val="18"/>
              </w:rPr>
              <w:t xml:space="preserve">Pas de conflit d’intérêts selon </w:t>
            </w:r>
            <w:r w:rsidR="00C77CF0" w:rsidRPr="00E8782C">
              <w:rPr>
                <w:rFonts w:ascii="Arial" w:hAnsi="Arial" w:cs="Arial"/>
                <w:sz w:val="18"/>
              </w:rPr>
              <w:t>l’article</w:t>
            </w:r>
            <w:r w:rsidR="00AD20AB" w:rsidRPr="00E8782C">
              <w:rPr>
                <w:rFonts w:ascii="Arial" w:hAnsi="Arial" w:cs="Arial"/>
                <w:sz w:val="18"/>
              </w:rPr>
              <w:t xml:space="preserve"> </w:t>
            </w:r>
            <w:r w:rsidRPr="00E8782C">
              <w:rPr>
                <w:rFonts w:ascii="Arial" w:hAnsi="Arial" w:cs="Arial"/>
                <w:sz w:val="18"/>
              </w:rPr>
              <w:t>4.</w:t>
            </w:r>
            <w:r w:rsidR="00032C19" w:rsidRPr="00E8782C">
              <w:rPr>
                <w:rFonts w:ascii="Arial" w:hAnsi="Arial" w:cs="Arial"/>
                <w:sz w:val="18"/>
              </w:rPr>
              <w:t>6</w:t>
            </w:r>
            <w:r w:rsidRPr="00E8782C">
              <w:rPr>
                <w:rFonts w:ascii="Arial" w:hAnsi="Arial" w:cs="Arial"/>
                <w:sz w:val="18"/>
              </w:rPr>
              <w:t xml:space="preserve"> des </w:t>
            </w:r>
            <w:r w:rsidR="00F57D9E" w:rsidRPr="00E8782C">
              <w:rPr>
                <w:rFonts w:ascii="Arial" w:hAnsi="Arial" w:cs="Arial"/>
                <w:sz w:val="18"/>
              </w:rPr>
              <w:t>IC</w:t>
            </w:r>
            <w:r w:rsidRPr="00E8782C">
              <w:rPr>
                <w:rFonts w:ascii="Arial" w:hAnsi="Arial" w:cs="Arial"/>
                <w:sz w:val="18"/>
              </w:rPr>
              <w:t xml:space="preserve">. </w:t>
            </w:r>
          </w:p>
        </w:tc>
        <w:tc>
          <w:tcPr>
            <w:tcW w:w="1673" w:type="dxa"/>
            <w:tcBorders>
              <w:top w:val="single" w:sz="6" w:space="0" w:color="auto"/>
              <w:left w:val="single" w:sz="6" w:space="0" w:color="auto"/>
              <w:bottom w:val="single" w:sz="6" w:space="0" w:color="auto"/>
              <w:right w:val="single" w:sz="6" w:space="0" w:color="auto"/>
            </w:tcBorders>
          </w:tcPr>
          <w:p w14:paraId="33CD33A5"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A6" w14:textId="77777777" w:rsidR="00F4403E" w:rsidRPr="00E8782C" w:rsidRDefault="00032C19" w:rsidP="000E5648">
            <w:pPr>
              <w:jc w:val="left"/>
              <w:rPr>
                <w:rFonts w:ascii="Arial" w:hAnsi="Arial" w:cs="Arial"/>
                <w:sz w:val="18"/>
              </w:rPr>
            </w:pPr>
            <w:r w:rsidRPr="00E8782C">
              <w:rPr>
                <w:rFonts w:ascii="Arial" w:hAnsi="Arial" w:cs="Arial"/>
                <w:sz w:val="18"/>
              </w:rPr>
              <w:t>GE</w:t>
            </w:r>
            <w:r w:rsidR="00F4403E" w:rsidRPr="00E8782C">
              <w:rPr>
                <w:rFonts w:ascii="Arial" w:hAnsi="Arial" w:cs="Arial"/>
                <w:sz w:val="18"/>
              </w:rPr>
              <w:t xml:space="preserve">  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A7"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A8"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A9" w14:textId="77777777" w:rsidR="00F4403E" w:rsidRPr="00E8782C" w:rsidRDefault="0063550A" w:rsidP="000E5648">
            <w:pPr>
              <w:jc w:val="left"/>
              <w:rPr>
                <w:rFonts w:ascii="Arial" w:hAnsi="Arial" w:cs="Arial"/>
                <w:sz w:val="18"/>
              </w:rPr>
            </w:pPr>
            <w:r w:rsidRPr="00E8782C">
              <w:rPr>
                <w:rFonts w:ascii="Arial" w:hAnsi="Arial" w:cs="Arial"/>
                <w:sz w:val="18"/>
              </w:rPr>
              <w:t>Lettre de candidature</w:t>
            </w:r>
          </w:p>
        </w:tc>
      </w:tr>
      <w:tr w:rsidR="00F4403E" w:rsidRPr="000A2A39" w14:paraId="33CD33B3" w14:textId="77777777" w:rsidTr="004240BE">
        <w:trPr>
          <w:trHeight w:val="720"/>
        </w:trPr>
        <w:tc>
          <w:tcPr>
            <w:tcW w:w="686" w:type="dxa"/>
            <w:gridSpan w:val="2"/>
            <w:tcBorders>
              <w:top w:val="single" w:sz="6" w:space="0" w:color="auto"/>
              <w:left w:val="single" w:sz="6" w:space="0" w:color="auto"/>
              <w:bottom w:val="single" w:sz="6" w:space="0" w:color="auto"/>
              <w:right w:val="single" w:sz="6" w:space="0" w:color="auto"/>
            </w:tcBorders>
          </w:tcPr>
          <w:p w14:paraId="33CD33AB" w14:textId="77777777" w:rsidR="00F4403E" w:rsidRPr="00E8782C" w:rsidRDefault="00F4403E" w:rsidP="00A205A3">
            <w:pPr>
              <w:rPr>
                <w:rFonts w:ascii="Arial" w:hAnsi="Arial" w:cs="Arial"/>
                <w:sz w:val="18"/>
              </w:rPr>
            </w:pPr>
            <w:r w:rsidRPr="00E8782C">
              <w:rPr>
                <w:rFonts w:ascii="Arial" w:hAnsi="Arial" w:cs="Arial"/>
                <w:sz w:val="18"/>
              </w:rPr>
              <w:t>1.3</w:t>
            </w:r>
          </w:p>
        </w:tc>
        <w:tc>
          <w:tcPr>
            <w:tcW w:w="2149" w:type="dxa"/>
            <w:tcBorders>
              <w:top w:val="single" w:sz="6" w:space="0" w:color="auto"/>
              <w:left w:val="single" w:sz="6" w:space="0" w:color="auto"/>
              <w:bottom w:val="single" w:sz="6" w:space="0" w:color="auto"/>
              <w:right w:val="single" w:sz="6" w:space="0" w:color="auto"/>
            </w:tcBorders>
          </w:tcPr>
          <w:p w14:paraId="33CD33AC" w14:textId="77777777" w:rsidR="00F4403E" w:rsidRPr="00E8782C" w:rsidRDefault="00F4403E" w:rsidP="000E5648">
            <w:pPr>
              <w:jc w:val="left"/>
              <w:rPr>
                <w:rFonts w:ascii="Arial" w:hAnsi="Arial" w:cs="Arial"/>
                <w:b/>
                <w:sz w:val="18"/>
              </w:rPr>
            </w:pPr>
            <w:r w:rsidRPr="00E8782C">
              <w:rPr>
                <w:rFonts w:ascii="Arial" w:hAnsi="Arial" w:cs="Arial"/>
                <w:b/>
                <w:sz w:val="18"/>
              </w:rPr>
              <w:t xml:space="preserve">Exclusion par la </w:t>
            </w:r>
            <w:r w:rsidR="00E60D06">
              <w:rPr>
                <w:rFonts w:ascii="Arial" w:hAnsi="Arial" w:cs="Arial"/>
                <w:b/>
                <w:sz w:val="18"/>
              </w:rPr>
              <w:t>BIsD</w:t>
            </w:r>
          </w:p>
        </w:tc>
        <w:tc>
          <w:tcPr>
            <w:tcW w:w="3686" w:type="dxa"/>
            <w:tcBorders>
              <w:top w:val="single" w:sz="6" w:space="0" w:color="auto"/>
              <w:left w:val="single" w:sz="6" w:space="0" w:color="auto"/>
              <w:bottom w:val="single" w:sz="6" w:space="0" w:color="auto"/>
              <w:right w:val="single" w:sz="6" w:space="0" w:color="auto"/>
            </w:tcBorders>
          </w:tcPr>
          <w:p w14:paraId="33CD33AD" w14:textId="77777777" w:rsidR="00F4403E" w:rsidRPr="00E8782C" w:rsidRDefault="00F4403E" w:rsidP="00DF5724">
            <w:pPr>
              <w:rPr>
                <w:rFonts w:ascii="Arial" w:hAnsi="Arial" w:cs="Arial"/>
                <w:sz w:val="18"/>
              </w:rPr>
            </w:pPr>
            <w:r w:rsidRPr="00E8782C">
              <w:rPr>
                <w:rFonts w:ascii="Arial" w:hAnsi="Arial" w:cs="Arial"/>
                <w:sz w:val="18"/>
              </w:rPr>
              <w:t xml:space="preserve">Ne pas avoir été exclu par la </w:t>
            </w:r>
            <w:r w:rsidR="00E60D06">
              <w:rPr>
                <w:rFonts w:ascii="Arial" w:hAnsi="Arial" w:cs="Arial"/>
                <w:sz w:val="18"/>
              </w:rPr>
              <w:t>BIsD</w:t>
            </w:r>
            <w:r w:rsidRPr="00E8782C">
              <w:rPr>
                <w:rFonts w:ascii="Arial" w:hAnsi="Arial" w:cs="Arial"/>
                <w:sz w:val="18"/>
              </w:rPr>
              <w:t xml:space="preserve">, tel que décrit dans </w:t>
            </w:r>
            <w:r w:rsidR="00C77CF0" w:rsidRPr="00E8782C">
              <w:rPr>
                <w:rFonts w:ascii="Arial" w:hAnsi="Arial" w:cs="Arial"/>
                <w:sz w:val="18"/>
              </w:rPr>
              <w:t>l</w:t>
            </w:r>
            <w:r w:rsidR="00DF5724" w:rsidRPr="00E8782C">
              <w:rPr>
                <w:rFonts w:ascii="Arial" w:hAnsi="Arial" w:cs="Arial"/>
                <w:sz w:val="18"/>
              </w:rPr>
              <w:t xml:space="preserve">es </w:t>
            </w:r>
            <w:r w:rsidR="00C77CF0" w:rsidRPr="00E8782C">
              <w:rPr>
                <w:rFonts w:ascii="Arial" w:hAnsi="Arial" w:cs="Arial"/>
                <w:sz w:val="18"/>
              </w:rPr>
              <w:t>article</w:t>
            </w:r>
            <w:r w:rsidR="00DF5724" w:rsidRPr="00E8782C">
              <w:rPr>
                <w:rFonts w:ascii="Arial" w:hAnsi="Arial" w:cs="Arial"/>
                <w:sz w:val="18"/>
              </w:rPr>
              <w:t>s</w:t>
            </w:r>
            <w:r w:rsidR="00C77CF0" w:rsidRPr="00E8782C">
              <w:rPr>
                <w:rFonts w:ascii="Arial" w:hAnsi="Arial" w:cs="Arial"/>
                <w:sz w:val="18"/>
              </w:rPr>
              <w:t xml:space="preserve"> </w:t>
            </w:r>
            <w:r w:rsidR="00DA4D22" w:rsidRPr="00E8782C">
              <w:rPr>
                <w:rFonts w:ascii="Arial" w:hAnsi="Arial" w:cs="Arial"/>
                <w:sz w:val="18"/>
              </w:rPr>
              <w:t>4.</w:t>
            </w:r>
            <w:r w:rsidR="00DF5724" w:rsidRPr="00E8782C">
              <w:rPr>
                <w:rFonts w:ascii="Arial" w:hAnsi="Arial" w:cs="Arial"/>
                <w:sz w:val="18"/>
              </w:rPr>
              <w:t>7</w:t>
            </w:r>
            <w:r w:rsidRPr="00E8782C">
              <w:rPr>
                <w:rFonts w:ascii="Arial" w:hAnsi="Arial" w:cs="Arial"/>
                <w:sz w:val="18"/>
              </w:rPr>
              <w:t xml:space="preserve"> </w:t>
            </w:r>
            <w:r w:rsidR="00DF5724" w:rsidRPr="00E8782C">
              <w:rPr>
                <w:rFonts w:ascii="Arial" w:hAnsi="Arial" w:cs="Arial"/>
                <w:sz w:val="18"/>
              </w:rPr>
              <w:t xml:space="preserve">et 5.1 </w:t>
            </w:r>
            <w:r w:rsidRPr="00E8782C">
              <w:rPr>
                <w:rFonts w:ascii="Arial" w:hAnsi="Arial" w:cs="Arial"/>
                <w:sz w:val="18"/>
              </w:rPr>
              <w:t xml:space="preserve">des </w:t>
            </w:r>
            <w:r w:rsidR="00F57D9E" w:rsidRPr="00E8782C">
              <w:rPr>
                <w:rFonts w:ascii="Arial" w:hAnsi="Arial" w:cs="Arial"/>
                <w:sz w:val="18"/>
              </w:rPr>
              <w:t>IC</w:t>
            </w:r>
            <w:r w:rsidRPr="00E8782C">
              <w:rPr>
                <w:rFonts w:ascii="Arial" w:hAnsi="Arial" w:cs="Arial"/>
                <w:sz w:val="18"/>
              </w:rPr>
              <w:t xml:space="preserve">. </w:t>
            </w:r>
          </w:p>
        </w:tc>
        <w:tc>
          <w:tcPr>
            <w:tcW w:w="1673" w:type="dxa"/>
            <w:tcBorders>
              <w:top w:val="single" w:sz="6" w:space="0" w:color="auto"/>
              <w:left w:val="single" w:sz="6" w:space="0" w:color="auto"/>
              <w:bottom w:val="single" w:sz="6" w:space="0" w:color="auto"/>
              <w:right w:val="single" w:sz="6" w:space="0" w:color="auto"/>
            </w:tcBorders>
          </w:tcPr>
          <w:p w14:paraId="33CD33AE"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AF" w14:textId="77777777" w:rsidR="00F4403E" w:rsidRPr="00E8782C" w:rsidRDefault="00032C19" w:rsidP="000E5648">
            <w:pPr>
              <w:jc w:val="left"/>
              <w:rPr>
                <w:rFonts w:ascii="Arial" w:hAnsi="Arial" w:cs="Arial"/>
                <w:sz w:val="18"/>
              </w:rPr>
            </w:pPr>
            <w:r w:rsidRPr="00E8782C">
              <w:rPr>
                <w:rFonts w:ascii="Arial" w:hAnsi="Arial" w:cs="Arial"/>
                <w:sz w:val="18"/>
              </w:rPr>
              <w:t>GE</w:t>
            </w:r>
            <w:r w:rsidR="00F4403E" w:rsidRPr="00E8782C">
              <w:rPr>
                <w:rFonts w:ascii="Arial" w:hAnsi="Arial" w:cs="Arial"/>
                <w:sz w:val="18"/>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B0"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B1"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B2" w14:textId="77777777" w:rsidR="00F4403E" w:rsidRPr="00E8782C" w:rsidRDefault="0063550A" w:rsidP="000E5648">
            <w:pPr>
              <w:jc w:val="left"/>
              <w:rPr>
                <w:rFonts w:ascii="Arial" w:hAnsi="Arial" w:cs="Arial"/>
                <w:sz w:val="18"/>
              </w:rPr>
            </w:pPr>
            <w:r w:rsidRPr="00E8782C">
              <w:rPr>
                <w:rFonts w:ascii="Arial" w:hAnsi="Arial" w:cs="Arial"/>
                <w:sz w:val="18"/>
              </w:rPr>
              <w:t>Lettre de candidature</w:t>
            </w:r>
          </w:p>
        </w:tc>
      </w:tr>
      <w:tr w:rsidR="00F4403E" w:rsidRPr="000A2A39" w14:paraId="33CD33BC" w14:textId="77777777" w:rsidTr="004240BE">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33CD33B4" w14:textId="77777777" w:rsidR="00F4403E" w:rsidRPr="00E8782C" w:rsidRDefault="00F4403E" w:rsidP="00A205A3">
            <w:pPr>
              <w:rPr>
                <w:rFonts w:ascii="Arial" w:hAnsi="Arial" w:cs="Arial"/>
                <w:sz w:val="18"/>
              </w:rPr>
            </w:pPr>
            <w:r w:rsidRPr="00E8782C">
              <w:rPr>
                <w:rFonts w:ascii="Arial" w:hAnsi="Arial" w:cs="Arial"/>
                <w:sz w:val="18"/>
              </w:rPr>
              <w:t>1.4</w:t>
            </w:r>
          </w:p>
        </w:tc>
        <w:tc>
          <w:tcPr>
            <w:tcW w:w="2149" w:type="dxa"/>
            <w:tcBorders>
              <w:top w:val="single" w:sz="6" w:space="0" w:color="auto"/>
              <w:left w:val="single" w:sz="6" w:space="0" w:color="auto"/>
              <w:bottom w:val="single" w:sz="6" w:space="0" w:color="auto"/>
              <w:right w:val="single" w:sz="6" w:space="0" w:color="auto"/>
            </w:tcBorders>
          </w:tcPr>
          <w:p w14:paraId="33CD33B5" w14:textId="77777777" w:rsidR="00F4403E" w:rsidRPr="00E8782C" w:rsidRDefault="00F4403E" w:rsidP="000E5648">
            <w:pPr>
              <w:jc w:val="left"/>
              <w:rPr>
                <w:rFonts w:ascii="Arial" w:hAnsi="Arial" w:cs="Arial"/>
                <w:b/>
                <w:sz w:val="18"/>
              </w:rPr>
            </w:pPr>
            <w:r w:rsidRPr="00E8782C">
              <w:rPr>
                <w:rFonts w:ascii="Arial" w:hAnsi="Arial" w:cs="Arial"/>
                <w:b/>
                <w:sz w:val="18"/>
              </w:rPr>
              <w:t>Entreprise publique</w:t>
            </w:r>
            <w:r w:rsidR="00DF5724" w:rsidRPr="00E8782C">
              <w:rPr>
                <w:rFonts w:ascii="Arial" w:hAnsi="Arial" w:cs="Arial"/>
                <w:b/>
                <w:sz w:val="18"/>
              </w:rPr>
              <w:t xml:space="preserve"> dans le pays </w:t>
            </w:r>
            <w:r w:rsidR="00897735">
              <w:rPr>
                <w:rFonts w:ascii="Arial" w:hAnsi="Arial" w:cs="Arial"/>
                <w:b/>
                <w:sz w:val="18"/>
              </w:rPr>
              <w:t>du Bénéficiaire</w:t>
            </w:r>
          </w:p>
        </w:tc>
        <w:tc>
          <w:tcPr>
            <w:tcW w:w="3686" w:type="dxa"/>
            <w:tcBorders>
              <w:top w:val="single" w:sz="6" w:space="0" w:color="auto"/>
              <w:left w:val="single" w:sz="6" w:space="0" w:color="auto"/>
              <w:bottom w:val="single" w:sz="6" w:space="0" w:color="auto"/>
              <w:right w:val="single" w:sz="6" w:space="0" w:color="auto"/>
            </w:tcBorders>
          </w:tcPr>
          <w:p w14:paraId="33CD33B6" w14:textId="77777777" w:rsidR="00F4403E" w:rsidRPr="00E8782C" w:rsidRDefault="00F4403E" w:rsidP="00FC1323">
            <w:pPr>
              <w:rPr>
                <w:rFonts w:ascii="Arial" w:hAnsi="Arial" w:cs="Arial"/>
                <w:sz w:val="18"/>
              </w:rPr>
            </w:pPr>
            <w:r w:rsidRPr="00E8782C">
              <w:rPr>
                <w:rFonts w:ascii="Arial" w:hAnsi="Arial" w:cs="Arial"/>
                <w:sz w:val="18"/>
              </w:rPr>
              <w:t xml:space="preserve">Le candidat doit satisfaire aux conditions de </w:t>
            </w:r>
            <w:r w:rsidR="00C77CF0" w:rsidRPr="00E8782C">
              <w:rPr>
                <w:rFonts w:ascii="Arial" w:hAnsi="Arial" w:cs="Arial"/>
                <w:sz w:val="18"/>
              </w:rPr>
              <w:t xml:space="preserve">l’article </w:t>
            </w:r>
            <w:r w:rsidR="00DA4D22" w:rsidRPr="00E8782C">
              <w:rPr>
                <w:rFonts w:ascii="Arial" w:hAnsi="Arial" w:cs="Arial"/>
                <w:sz w:val="18"/>
              </w:rPr>
              <w:t>4.</w:t>
            </w:r>
            <w:r w:rsidR="00DF5724" w:rsidRPr="00E8782C">
              <w:rPr>
                <w:rFonts w:ascii="Arial" w:hAnsi="Arial" w:cs="Arial"/>
                <w:sz w:val="18"/>
              </w:rPr>
              <w:t>9</w:t>
            </w:r>
            <w:r w:rsidRPr="00E8782C">
              <w:rPr>
                <w:rFonts w:ascii="Arial" w:hAnsi="Arial" w:cs="Arial"/>
                <w:sz w:val="18"/>
              </w:rPr>
              <w:t xml:space="preserve"> des </w:t>
            </w:r>
            <w:r w:rsidR="00F57D9E" w:rsidRPr="00E8782C">
              <w:rPr>
                <w:rFonts w:ascii="Arial" w:hAnsi="Arial" w:cs="Arial"/>
                <w:sz w:val="18"/>
              </w:rPr>
              <w:t>IC</w:t>
            </w:r>
            <w:r w:rsidRPr="00E8782C">
              <w:rPr>
                <w:rFonts w:ascii="Arial" w:hAnsi="Arial" w:cs="Arial"/>
                <w:sz w:val="18"/>
              </w:rPr>
              <w:t>.</w:t>
            </w:r>
          </w:p>
        </w:tc>
        <w:tc>
          <w:tcPr>
            <w:tcW w:w="1673" w:type="dxa"/>
            <w:tcBorders>
              <w:top w:val="single" w:sz="6" w:space="0" w:color="auto"/>
              <w:left w:val="single" w:sz="6" w:space="0" w:color="auto"/>
              <w:bottom w:val="single" w:sz="6" w:space="0" w:color="auto"/>
              <w:right w:val="single" w:sz="6" w:space="0" w:color="auto"/>
            </w:tcBorders>
          </w:tcPr>
          <w:p w14:paraId="33CD33B7"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B8" w14:textId="77777777" w:rsidR="00F4403E" w:rsidRPr="00E8782C" w:rsidRDefault="00F4403E" w:rsidP="000E5648">
            <w:pPr>
              <w:jc w:val="left"/>
              <w:rPr>
                <w:rFonts w:ascii="Arial" w:hAnsi="Arial" w:cs="Arial"/>
                <w:sz w:val="18"/>
              </w:rPr>
            </w:pPr>
            <w:r w:rsidRPr="00E8782C">
              <w:rPr>
                <w:rFonts w:ascii="Arial" w:hAnsi="Arial" w:cs="Arial"/>
                <w:sz w:val="18"/>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B9"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BA"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BB" w14:textId="77777777" w:rsidR="00F4403E" w:rsidRPr="00E8782C" w:rsidRDefault="00F4403E" w:rsidP="000E5648">
            <w:pPr>
              <w:jc w:val="left"/>
              <w:rPr>
                <w:rFonts w:ascii="Arial" w:hAnsi="Arial" w:cs="Arial"/>
                <w:sz w:val="18"/>
              </w:rPr>
            </w:pPr>
            <w:r w:rsidRPr="00E8782C">
              <w:rPr>
                <w:rFonts w:ascii="Arial" w:hAnsi="Arial" w:cs="Arial"/>
                <w:sz w:val="18"/>
              </w:rPr>
              <w:t>Formulaires ELI -1.1 et 1.2, avec pièces jointes</w:t>
            </w:r>
          </w:p>
        </w:tc>
      </w:tr>
      <w:tr w:rsidR="00F4403E" w:rsidRPr="000A2A39" w14:paraId="33CD33C5" w14:textId="77777777" w:rsidTr="004240BE">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33CD33BD" w14:textId="77777777" w:rsidR="00F4403E" w:rsidRPr="00E8782C" w:rsidRDefault="00F4403E" w:rsidP="00A205A3">
            <w:pPr>
              <w:rPr>
                <w:rFonts w:ascii="Arial" w:hAnsi="Arial" w:cs="Arial"/>
                <w:sz w:val="18"/>
              </w:rPr>
            </w:pPr>
            <w:r w:rsidRPr="00E8782C">
              <w:rPr>
                <w:rFonts w:ascii="Arial" w:hAnsi="Arial" w:cs="Arial"/>
                <w:sz w:val="18"/>
              </w:rPr>
              <w:t>1.5</w:t>
            </w:r>
          </w:p>
        </w:tc>
        <w:tc>
          <w:tcPr>
            <w:tcW w:w="2149" w:type="dxa"/>
            <w:tcBorders>
              <w:top w:val="single" w:sz="6" w:space="0" w:color="auto"/>
              <w:left w:val="single" w:sz="6" w:space="0" w:color="auto"/>
              <w:bottom w:val="single" w:sz="6" w:space="0" w:color="auto"/>
              <w:right w:val="single" w:sz="6" w:space="0" w:color="auto"/>
            </w:tcBorders>
          </w:tcPr>
          <w:p w14:paraId="33CD33BE" w14:textId="77777777" w:rsidR="00F4403E" w:rsidRPr="00E8782C" w:rsidRDefault="00F4403E" w:rsidP="00A55FBC">
            <w:pPr>
              <w:jc w:val="left"/>
              <w:rPr>
                <w:rFonts w:ascii="Arial" w:hAnsi="Arial" w:cs="Arial"/>
                <w:b/>
                <w:sz w:val="18"/>
              </w:rPr>
            </w:pPr>
            <w:r w:rsidRPr="00E8782C">
              <w:rPr>
                <w:rFonts w:ascii="Arial" w:hAnsi="Arial" w:cs="Arial"/>
                <w:b/>
                <w:sz w:val="18"/>
              </w:rPr>
              <w:t xml:space="preserve">Exclusion au titre de la législation du pays </w:t>
            </w:r>
            <w:r w:rsidR="00897735">
              <w:rPr>
                <w:rFonts w:ascii="Arial" w:hAnsi="Arial" w:cs="Arial"/>
                <w:b/>
                <w:sz w:val="18"/>
              </w:rPr>
              <w:t>du Bénéficiaire</w:t>
            </w:r>
            <w:r w:rsidR="00CC47E2">
              <w:rPr>
                <w:rFonts w:ascii="Arial" w:hAnsi="Arial" w:cs="Arial"/>
                <w:b/>
                <w:sz w:val="18"/>
              </w:rPr>
              <w:t xml:space="preserve">, ou </w:t>
            </w:r>
            <w:r w:rsidR="00CC47E2" w:rsidRPr="00CC47E2">
              <w:rPr>
                <w:rFonts w:ascii="Arial" w:hAnsi="Arial" w:cs="Arial"/>
                <w:b/>
                <w:sz w:val="18"/>
              </w:rPr>
              <w:t>résultant de l’application des Règles de Boycott de l’Organisation de la Conférence Islamique, de la ligue des Etats Arabes et de l’Union Africaine</w:t>
            </w:r>
            <w:r w:rsidR="00A55FBC">
              <w:rPr>
                <w:rFonts w:ascii="Arial" w:hAnsi="Arial" w:cs="Arial"/>
                <w:b/>
                <w:sz w:val="18"/>
              </w:rPr>
              <w:t xml:space="preserve"> </w:t>
            </w:r>
            <w:r w:rsidR="00A55FBC">
              <w:rPr>
                <w:sz w:val="22"/>
                <w:szCs w:val="24"/>
              </w:rPr>
              <w:t>(paragraphes 1.11 et 1.12 des Directives)</w:t>
            </w:r>
            <w:r w:rsidR="00CC47E2" w:rsidRPr="00CC47E2">
              <w:rPr>
                <w:rFonts w:ascii="Arial" w:hAnsi="Arial" w:cs="Arial"/>
                <w:b/>
                <w:sz w:val="18"/>
              </w:rPr>
              <w:t>.</w:t>
            </w:r>
          </w:p>
        </w:tc>
        <w:tc>
          <w:tcPr>
            <w:tcW w:w="3686" w:type="dxa"/>
            <w:tcBorders>
              <w:top w:val="single" w:sz="6" w:space="0" w:color="auto"/>
              <w:left w:val="single" w:sz="6" w:space="0" w:color="auto"/>
              <w:bottom w:val="single" w:sz="6" w:space="0" w:color="auto"/>
              <w:right w:val="single" w:sz="6" w:space="0" w:color="auto"/>
            </w:tcBorders>
          </w:tcPr>
          <w:p w14:paraId="33CD33BF" w14:textId="77777777" w:rsidR="00F4403E" w:rsidRPr="00E8782C" w:rsidRDefault="00F4403E" w:rsidP="00CC47E2">
            <w:pPr>
              <w:rPr>
                <w:rFonts w:ascii="Arial" w:hAnsi="Arial" w:cs="Arial"/>
              </w:rPr>
            </w:pPr>
            <w:r w:rsidRPr="00E8782C">
              <w:rPr>
                <w:rFonts w:ascii="Arial" w:hAnsi="Arial" w:cs="Arial"/>
                <w:sz w:val="18"/>
              </w:rPr>
              <w:t>Ne pas être exclu en application de loi ou règlement</w:t>
            </w:r>
            <w:r w:rsidR="005448EE" w:rsidRPr="00E8782C">
              <w:rPr>
                <w:rFonts w:ascii="Arial" w:hAnsi="Arial" w:cs="Arial"/>
                <w:sz w:val="18"/>
              </w:rPr>
              <w:t xml:space="preserve"> </w:t>
            </w:r>
            <w:r w:rsidRPr="00E8782C">
              <w:rPr>
                <w:rFonts w:ascii="Arial" w:hAnsi="Arial" w:cs="Arial"/>
                <w:sz w:val="18"/>
              </w:rPr>
              <w:t xml:space="preserve">du pays </w:t>
            </w:r>
            <w:r w:rsidR="00897735">
              <w:rPr>
                <w:rFonts w:ascii="Arial" w:hAnsi="Arial" w:cs="Arial"/>
                <w:sz w:val="18"/>
              </w:rPr>
              <w:t>du Bénéficiaire</w:t>
            </w:r>
            <w:r w:rsidRPr="00E8782C">
              <w:rPr>
                <w:rFonts w:ascii="Arial" w:hAnsi="Arial" w:cs="Arial"/>
                <w:sz w:val="18"/>
              </w:rPr>
              <w:t xml:space="preserve"> </w:t>
            </w:r>
            <w:r w:rsidR="00CC47E2">
              <w:rPr>
                <w:rFonts w:ascii="Arial" w:hAnsi="Arial" w:cs="Arial"/>
                <w:sz w:val="18"/>
              </w:rPr>
              <w:t xml:space="preserve">proscrivant les relations commerciales avec le pays du Candidat </w:t>
            </w:r>
            <w:r w:rsidRPr="00E8782C">
              <w:rPr>
                <w:rFonts w:ascii="Arial" w:hAnsi="Arial" w:cs="Arial"/>
                <w:sz w:val="18"/>
              </w:rPr>
              <w:t xml:space="preserve">ou </w:t>
            </w:r>
            <w:r w:rsidR="00CC47E2">
              <w:rPr>
                <w:rFonts w:ascii="Arial" w:hAnsi="Arial" w:cs="Arial"/>
                <w:sz w:val="18"/>
              </w:rPr>
              <w:t xml:space="preserve">en application </w:t>
            </w:r>
            <w:r w:rsidR="00CC47E2" w:rsidRPr="00CC47E2">
              <w:rPr>
                <w:rFonts w:ascii="Arial" w:hAnsi="Arial" w:cs="Arial"/>
                <w:sz w:val="18"/>
              </w:rPr>
              <w:t>des Règles de Boycott de l’Organisation de la Conférence Islamique, de la ligue des Etats Arabes et de l’Union Africaine.</w:t>
            </w:r>
            <w:r w:rsidRPr="00E8782C">
              <w:rPr>
                <w:rFonts w:ascii="Arial" w:hAnsi="Arial" w:cs="Arial"/>
                <w:sz w:val="18"/>
              </w:rPr>
              <w:t xml:space="preserve"> </w:t>
            </w:r>
            <w:r w:rsidR="00DA4D22" w:rsidRPr="00E8782C">
              <w:rPr>
                <w:rFonts w:ascii="Arial" w:hAnsi="Arial" w:cs="Arial"/>
                <w:sz w:val="18"/>
              </w:rPr>
              <w:t xml:space="preserve">en conformité avec l’article </w:t>
            </w:r>
            <w:r w:rsidR="00DF5724" w:rsidRPr="00E8782C">
              <w:rPr>
                <w:rFonts w:ascii="Arial" w:hAnsi="Arial" w:cs="Arial"/>
                <w:sz w:val="18"/>
              </w:rPr>
              <w:t>5.1</w:t>
            </w:r>
            <w:r w:rsidRPr="00E8782C">
              <w:rPr>
                <w:rFonts w:ascii="Arial" w:hAnsi="Arial" w:cs="Arial"/>
                <w:sz w:val="18"/>
              </w:rPr>
              <w:t xml:space="preserve"> des </w:t>
            </w:r>
            <w:r w:rsidR="00F57D9E" w:rsidRPr="00E8782C">
              <w:rPr>
                <w:rFonts w:ascii="Arial" w:hAnsi="Arial" w:cs="Arial"/>
                <w:sz w:val="18"/>
              </w:rPr>
              <w:t>IC</w:t>
            </w:r>
          </w:p>
        </w:tc>
        <w:tc>
          <w:tcPr>
            <w:tcW w:w="1673" w:type="dxa"/>
            <w:tcBorders>
              <w:top w:val="single" w:sz="6" w:space="0" w:color="auto"/>
              <w:left w:val="single" w:sz="6" w:space="0" w:color="auto"/>
              <w:bottom w:val="single" w:sz="6" w:space="0" w:color="auto"/>
              <w:right w:val="single" w:sz="6" w:space="0" w:color="auto"/>
            </w:tcBorders>
          </w:tcPr>
          <w:p w14:paraId="33CD33C0"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C1" w14:textId="77777777" w:rsidR="00F4403E" w:rsidRPr="00E8782C" w:rsidRDefault="00032C19" w:rsidP="000E5648">
            <w:pPr>
              <w:jc w:val="left"/>
              <w:rPr>
                <w:rFonts w:ascii="Arial" w:hAnsi="Arial" w:cs="Arial"/>
                <w:sz w:val="18"/>
              </w:rPr>
            </w:pPr>
            <w:r w:rsidRPr="00E8782C">
              <w:rPr>
                <w:rFonts w:ascii="Arial" w:hAnsi="Arial" w:cs="Arial"/>
                <w:sz w:val="18"/>
              </w:rPr>
              <w:t>GE</w:t>
            </w:r>
            <w:r w:rsidR="00F4403E" w:rsidRPr="00E8782C">
              <w:rPr>
                <w:rFonts w:ascii="Arial" w:hAnsi="Arial" w:cs="Arial"/>
                <w:sz w:val="18"/>
              </w:rPr>
              <w:t xml:space="preserve"> 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C2"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C3"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C4" w14:textId="77777777" w:rsidR="00F4403E" w:rsidRPr="00E8782C" w:rsidRDefault="0063550A" w:rsidP="000E5648">
            <w:pPr>
              <w:jc w:val="left"/>
              <w:rPr>
                <w:rFonts w:ascii="Arial" w:hAnsi="Arial" w:cs="Arial"/>
                <w:sz w:val="18"/>
              </w:rPr>
            </w:pPr>
            <w:r w:rsidRPr="00E8782C">
              <w:rPr>
                <w:rFonts w:ascii="Arial" w:hAnsi="Arial" w:cs="Arial"/>
                <w:sz w:val="18"/>
              </w:rPr>
              <w:t>Lettre de candidature</w:t>
            </w:r>
          </w:p>
        </w:tc>
      </w:tr>
    </w:tbl>
    <w:p w14:paraId="33CD33C6" w14:textId="77777777" w:rsidR="004240BE" w:rsidRPr="000A2A39" w:rsidRDefault="004240BE">
      <w:r w:rsidRPr="000A2A39">
        <w:br w:type="page"/>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2149"/>
        <w:gridCol w:w="3686"/>
        <w:gridCol w:w="1673"/>
        <w:gridCol w:w="1260"/>
        <w:gridCol w:w="1350"/>
        <w:gridCol w:w="1073"/>
        <w:gridCol w:w="1701"/>
      </w:tblGrid>
      <w:tr w:rsidR="00F4403E" w:rsidRPr="000A2A39" w14:paraId="33CD33C8" w14:textId="77777777" w:rsidTr="004240BE">
        <w:tc>
          <w:tcPr>
            <w:tcW w:w="13578" w:type="dxa"/>
            <w:gridSpan w:val="8"/>
            <w:tcBorders>
              <w:top w:val="single" w:sz="6" w:space="0" w:color="auto"/>
              <w:left w:val="single" w:sz="6" w:space="0" w:color="auto"/>
              <w:bottom w:val="single" w:sz="6" w:space="0" w:color="auto"/>
              <w:right w:val="single" w:sz="6" w:space="0" w:color="auto"/>
            </w:tcBorders>
          </w:tcPr>
          <w:p w14:paraId="33CD33C7" w14:textId="77777777" w:rsidR="00F4403E" w:rsidRPr="00E8782C" w:rsidRDefault="00F4403E" w:rsidP="00FC1323">
            <w:pPr>
              <w:pStyle w:val="sectionIIIheader"/>
              <w:rPr>
                <w:rFonts w:ascii="Arial" w:hAnsi="Arial" w:cs="Arial"/>
                <w:b/>
                <w:lang w:val="fr-FR"/>
              </w:rPr>
            </w:pPr>
            <w:bookmarkStart w:id="432" w:name="_Toc2628059"/>
            <w:r w:rsidRPr="00E8782C">
              <w:rPr>
                <w:rFonts w:ascii="Arial" w:hAnsi="Arial" w:cs="Arial"/>
                <w:b/>
                <w:lang w:val="fr-FR"/>
              </w:rPr>
              <w:t>2 Antécédents de défaut d’exécution de marché</w:t>
            </w:r>
            <w:bookmarkEnd w:id="432"/>
          </w:p>
        </w:tc>
      </w:tr>
      <w:tr w:rsidR="00F4403E" w:rsidRPr="000A2A39" w14:paraId="33CD33D1" w14:textId="77777777" w:rsidTr="004240BE">
        <w:tc>
          <w:tcPr>
            <w:tcW w:w="686" w:type="dxa"/>
            <w:tcBorders>
              <w:top w:val="single" w:sz="6" w:space="0" w:color="auto"/>
              <w:left w:val="single" w:sz="6" w:space="0" w:color="auto"/>
              <w:bottom w:val="single" w:sz="6" w:space="0" w:color="auto"/>
              <w:right w:val="single" w:sz="6" w:space="0" w:color="auto"/>
            </w:tcBorders>
          </w:tcPr>
          <w:p w14:paraId="33CD33C9" w14:textId="77777777" w:rsidR="00F4403E" w:rsidRPr="003823C9" w:rsidRDefault="00F4403E" w:rsidP="00A205A3">
            <w:pPr>
              <w:rPr>
                <w:rFonts w:ascii="Arial" w:hAnsi="Arial" w:cs="Arial"/>
                <w:sz w:val="18"/>
                <w:szCs w:val="18"/>
              </w:rPr>
            </w:pPr>
            <w:r w:rsidRPr="003823C9">
              <w:rPr>
                <w:rFonts w:ascii="Arial" w:hAnsi="Arial" w:cs="Arial"/>
                <w:sz w:val="18"/>
                <w:szCs w:val="18"/>
              </w:rPr>
              <w:t>2.1</w:t>
            </w:r>
          </w:p>
        </w:tc>
        <w:tc>
          <w:tcPr>
            <w:tcW w:w="2149" w:type="dxa"/>
            <w:tcBorders>
              <w:top w:val="single" w:sz="6" w:space="0" w:color="auto"/>
              <w:left w:val="single" w:sz="6" w:space="0" w:color="auto"/>
              <w:bottom w:val="single" w:sz="6" w:space="0" w:color="auto"/>
              <w:right w:val="single" w:sz="6" w:space="0" w:color="auto"/>
            </w:tcBorders>
          </w:tcPr>
          <w:p w14:paraId="33CD33CA" w14:textId="77777777" w:rsidR="00F4403E" w:rsidRPr="00E8782C" w:rsidRDefault="00F4403E" w:rsidP="000E5648">
            <w:pPr>
              <w:jc w:val="left"/>
              <w:rPr>
                <w:rFonts w:ascii="Arial" w:hAnsi="Arial" w:cs="Arial"/>
                <w:b/>
                <w:sz w:val="18"/>
                <w:szCs w:val="18"/>
              </w:rPr>
            </w:pPr>
            <w:r w:rsidRPr="00E8782C">
              <w:rPr>
                <w:rFonts w:ascii="Arial" w:hAnsi="Arial" w:cs="Arial"/>
                <w:b/>
                <w:sz w:val="18"/>
                <w:szCs w:val="18"/>
              </w:rPr>
              <w:t>Antécédents</w:t>
            </w:r>
            <w:r w:rsidR="005448EE" w:rsidRPr="00E8782C">
              <w:rPr>
                <w:rFonts w:ascii="Arial" w:hAnsi="Arial" w:cs="Arial"/>
                <w:b/>
                <w:sz w:val="18"/>
                <w:szCs w:val="18"/>
              </w:rPr>
              <w:t xml:space="preserve"> </w:t>
            </w:r>
            <w:r w:rsidRPr="00E8782C">
              <w:rPr>
                <w:rFonts w:ascii="Arial" w:hAnsi="Arial" w:cs="Arial"/>
                <w:b/>
                <w:sz w:val="18"/>
                <w:szCs w:val="18"/>
              </w:rPr>
              <w:t>de non-exécution de marché</w:t>
            </w:r>
          </w:p>
        </w:tc>
        <w:tc>
          <w:tcPr>
            <w:tcW w:w="3686" w:type="dxa"/>
            <w:tcBorders>
              <w:top w:val="single" w:sz="6" w:space="0" w:color="auto"/>
              <w:left w:val="single" w:sz="6" w:space="0" w:color="auto"/>
              <w:bottom w:val="single" w:sz="6" w:space="0" w:color="auto"/>
              <w:right w:val="single" w:sz="6" w:space="0" w:color="auto"/>
            </w:tcBorders>
          </w:tcPr>
          <w:p w14:paraId="33CD33CB" w14:textId="77777777" w:rsidR="00F4403E" w:rsidRPr="003823C9" w:rsidRDefault="00F4403E" w:rsidP="00DF5724">
            <w:pPr>
              <w:rPr>
                <w:rFonts w:ascii="Arial" w:hAnsi="Arial" w:cs="Arial"/>
                <w:sz w:val="18"/>
                <w:szCs w:val="18"/>
              </w:rPr>
            </w:pPr>
            <w:r w:rsidRPr="003823C9">
              <w:rPr>
                <w:rFonts w:ascii="Arial" w:hAnsi="Arial" w:cs="Arial"/>
                <w:sz w:val="18"/>
                <w:szCs w:val="18"/>
              </w:rPr>
              <w:t>Pas de défaut d’exécution d’un marché</w:t>
            </w:r>
            <w:r w:rsidR="00DF5724" w:rsidRPr="003823C9">
              <w:rPr>
                <w:rStyle w:val="FootnoteReference"/>
                <w:rFonts w:ascii="Arial" w:hAnsi="Arial" w:cs="Arial"/>
                <w:sz w:val="18"/>
                <w:szCs w:val="18"/>
              </w:rPr>
              <w:footnoteReference w:id="3"/>
            </w:r>
            <w:r w:rsidRPr="003823C9">
              <w:rPr>
                <w:rFonts w:ascii="Arial" w:hAnsi="Arial" w:cs="Arial"/>
                <w:sz w:val="18"/>
                <w:szCs w:val="18"/>
              </w:rPr>
              <w:t xml:space="preserve"> </w:t>
            </w:r>
            <w:r w:rsidR="00DF5724" w:rsidRPr="003823C9">
              <w:rPr>
                <w:rFonts w:ascii="Arial" w:hAnsi="Arial" w:cs="Arial"/>
                <w:sz w:val="18"/>
                <w:szCs w:val="18"/>
              </w:rPr>
              <w:t>depuis le 1</w:t>
            </w:r>
            <w:r w:rsidR="00DF5724" w:rsidRPr="003823C9">
              <w:rPr>
                <w:rFonts w:ascii="Arial" w:hAnsi="Arial" w:cs="Arial"/>
                <w:sz w:val="18"/>
                <w:szCs w:val="18"/>
                <w:vertAlign w:val="superscript"/>
              </w:rPr>
              <w:t>er</w:t>
            </w:r>
            <w:r w:rsidR="00DF5724" w:rsidRPr="003823C9">
              <w:rPr>
                <w:rFonts w:ascii="Arial" w:hAnsi="Arial" w:cs="Arial"/>
                <w:sz w:val="18"/>
                <w:szCs w:val="18"/>
              </w:rPr>
              <w:t xml:space="preserve"> janvier</w:t>
            </w:r>
            <w:r w:rsidR="00F92011" w:rsidRPr="003823C9">
              <w:rPr>
                <w:rFonts w:ascii="Arial" w:hAnsi="Arial" w:cs="Arial"/>
                <w:sz w:val="18"/>
                <w:szCs w:val="18"/>
              </w:rPr>
              <w:t xml:space="preserve"> de l’année</w:t>
            </w:r>
            <w:r w:rsidRPr="003823C9">
              <w:rPr>
                <w:rFonts w:ascii="Arial" w:hAnsi="Arial" w:cs="Arial"/>
                <w:sz w:val="18"/>
                <w:szCs w:val="18"/>
              </w:rPr>
              <w:t xml:space="preserve"> </w:t>
            </w:r>
            <w:r w:rsidRPr="003823C9">
              <w:rPr>
                <w:rFonts w:ascii="Arial" w:hAnsi="Arial" w:cs="Arial"/>
                <w:b/>
                <w:i/>
                <w:sz w:val="18"/>
                <w:szCs w:val="18"/>
              </w:rPr>
              <w:t>[insérer l’année</w:t>
            </w:r>
            <w:r w:rsidR="002C3072" w:rsidRPr="003823C9">
              <w:rPr>
                <w:rFonts w:ascii="Arial" w:hAnsi="Arial" w:cs="Arial"/>
                <w:b/>
                <w:i/>
                <w:sz w:val="18"/>
                <w:szCs w:val="18"/>
              </w:rPr>
              <w:t>]</w:t>
            </w:r>
            <w:r w:rsidR="00DF5724"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CC" w14:textId="77777777" w:rsidR="00F4403E" w:rsidRPr="003823C9" w:rsidRDefault="00F4403E" w:rsidP="000625EA">
            <w:pPr>
              <w:rPr>
                <w:rFonts w:ascii="Arial" w:hAnsi="Arial" w:cs="Arial"/>
                <w:sz w:val="18"/>
                <w:szCs w:val="18"/>
              </w:rPr>
            </w:pPr>
            <w:r w:rsidRPr="003823C9">
              <w:rPr>
                <w:rFonts w:ascii="Arial" w:hAnsi="Arial" w:cs="Arial"/>
                <w:sz w:val="18"/>
                <w:szCs w:val="18"/>
              </w:rPr>
              <w:t>Doit satisfaire au critère</w:t>
            </w:r>
            <w:r w:rsidR="000625EA" w:rsidRPr="003823C9">
              <w:rPr>
                <w:rStyle w:val="FootnoteReference"/>
                <w:rFonts w:ascii="Arial" w:hAnsi="Arial" w:cs="Arial"/>
                <w:sz w:val="18"/>
                <w:szCs w:val="18"/>
              </w:rPr>
              <w:footnoteReference w:id="4"/>
            </w:r>
            <w:r w:rsidRPr="003823C9">
              <w:rPr>
                <w:rFonts w:ascii="Arial" w:hAnsi="Arial" w:cs="Arial"/>
                <w:sz w:val="18"/>
                <w:szCs w:val="18"/>
              </w:rPr>
              <w:t xml:space="preserve">. </w:t>
            </w:r>
          </w:p>
        </w:tc>
        <w:tc>
          <w:tcPr>
            <w:tcW w:w="1260" w:type="dxa"/>
            <w:tcBorders>
              <w:top w:val="single" w:sz="6" w:space="0" w:color="auto"/>
              <w:left w:val="single" w:sz="6" w:space="0" w:color="auto"/>
              <w:bottom w:val="single" w:sz="6" w:space="0" w:color="auto"/>
              <w:right w:val="single" w:sz="6" w:space="0" w:color="auto"/>
            </w:tcBorders>
          </w:tcPr>
          <w:p w14:paraId="33CD33CD"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350" w:type="dxa"/>
            <w:tcBorders>
              <w:top w:val="single" w:sz="6" w:space="0" w:color="auto"/>
              <w:left w:val="single" w:sz="6" w:space="0" w:color="auto"/>
              <w:bottom w:val="single" w:sz="6" w:space="0" w:color="auto"/>
              <w:right w:val="single" w:sz="6" w:space="0" w:color="auto"/>
            </w:tcBorders>
          </w:tcPr>
          <w:p w14:paraId="33CD33CE" w14:textId="77777777" w:rsidR="00F4403E" w:rsidRPr="003823C9" w:rsidRDefault="00F4403E" w:rsidP="000625EA">
            <w:pPr>
              <w:rPr>
                <w:rFonts w:ascii="Arial" w:hAnsi="Arial" w:cs="Arial"/>
                <w:sz w:val="18"/>
                <w:szCs w:val="18"/>
              </w:rPr>
            </w:pPr>
            <w:r w:rsidRPr="003823C9">
              <w:rPr>
                <w:rFonts w:ascii="Arial" w:hAnsi="Arial" w:cs="Arial"/>
                <w:sz w:val="18"/>
                <w:szCs w:val="18"/>
              </w:rPr>
              <w:t>Doit satisfaire au critère</w:t>
            </w:r>
            <w:r w:rsidR="000625EA" w:rsidRPr="003823C9">
              <w:rPr>
                <w:rStyle w:val="FootnoteReference"/>
                <w:rFonts w:ascii="Arial" w:hAnsi="Arial" w:cs="Arial"/>
                <w:sz w:val="18"/>
                <w:szCs w:val="18"/>
              </w:rPr>
              <w:footnoteReference w:id="5"/>
            </w:r>
            <w:r w:rsidR="000625EA" w:rsidRPr="003823C9">
              <w:rPr>
                <w:rFonts w:ascii="Arial" w:hAnsi="Arial" w:cs="Arial"/>
                <w:sz w:val="18"/>
                <w:szCs w:val="18"/>
              </w:rPr>
              <w:t>.</w:t>
            </w:r>
          </w:p>
        </w:tc>
        <w:tc>
          <w:tcPr>
            <w:tcW w:w="1073" w:type="dxa"/>
            <w:tcBorders>
              <w:top w:val="single" w:sz="6" w:space="0" w:color="auto"/>
              <w:left w:val="single" w:sz="6" w:space="0" w:color="auto"/>
              <w:bottom w:val="single" w:sz="6" w:space="0" w:color="auto"/>
              <w:right w:val="single" w:sz="6" w:space="0" w:color="auto"/>
            </w:tcBorders>
          </w:tcPr>
          <w:p w14:paraId="33CD33CF"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D0" w14:textId="77777777" w:rsidR="00F4403E" w:rsidRPr="003823C9" w:rsidRDefault="00F4403E" w:rsidP="00FC1323">
            <w:pPr>
              <w:rPr>
                <w:rFonts w:ascii="Arial" w:hAnsi="Arial" w:cs="Arial"/>
                <w:sz w:val="18"/>
                <w:szCs w:val="18"/>
              </w:rPr>
            </w:pPr>
            <w:r w:rsidRPr="003823C9">
              <w:rPr>
                <w:rFonts w:ascii="Arial" w:hAnsi="Arial" w:cs="Arial"/>
                <w:sz w:val="18"/>
                <w:szCs w:val="18"/>
              </w:rPr>
              <w:t>Formulaire ANT</w:t>
            </w:r>
          </w:p>
        </w:tc>
      </w:tr>
      <w:tr w:rsidR="00F4403E" w:rsidRPr="000A2A39" w14:paraId="33CD33DA" w14:textId="77777777" w:rsidTr="004240BE">
        <w:tc>
          <w:tcPr>
            <w:tcW w:w="686" w:type="dxa"/>
            <w:tcBorders>
              <w:top w:val="single" w:sz="6" w:space="0" w:color="auto"/>
              <w:left w:val="single" w:sz="6" w:space="0" w:color="auto"/>
              <w:bottom w:val="single" w:sz="6" w:space="0" w:color="auto"/>
              <w:right w:val="single" w:sz="6" w:space="0" w:color="auto"/>
            </w:tcBorders>
          </w:tcPr>
          <w:p w14:paraId="33CD33D2" w14:textId="77777777" w:rsidR="00F4403E" w:rsidRPr="003823C9" w:rsidRDefault="00F4403E" w:rsidP="0081456B">
            <w:pPr>
              <w:rPr>
                <w:rFonts w:ascii="Arial" w:hAnsi="Arial" w:cs="Arial"/>
                <w:sz w:val="18"/>
                <w:szCs w:val="18"/>
              </w:rPr>
            </w:pPr>
            <w:r w:rsidRPr="003823C9">
              <w:rPr>
                <w:rFonts w:ascii="Arial" w:hAnsi="Arial" w:cs="Arial"/>
                <w:sz w:val="18"/>
                <w:szCs w:val="18"/>
              </w:rPr>
              <w:t>2.2</w:t>
            </w:r>
          </w:p>
        </w:tc>
        <w:tc>
          <w:tcPr>
            <w:tcW w:w="2149" w:type="dxa"/>
            <w:tcBorders>
              <w:top w:val="single" w:sz="6" w:space="0" w:color="auto"/>
              <w:left w:val="single" w:sz="6" w:space="0" w:color="auto"/>
              <w:bottom w:val="single" w:sz="6" w:space="0" w:color="auto"/>
              <w:right w:val="single" w:sz="6" w:space="0" w:color="auto"/>
            </w:tcBorders>
          </w:tcPr>
          <w:p w14:paraId="33CD33D3" w14:textId="77777777" w:rsidR="00F4403E" w:rsidRPr="00E8782C" w:rsidRDefault="000625EA" w:rsidP="000E5648">
            <w:pPr>
              <w:jc w:val="left"/>
              <w:rPr>
                <w:rFonts w:ascii="Arial" w:hAnsi="Arial" w:cs="Arial"/>
                <w:b/>
                <w:sz w:val="18"/>
                <w:szCs w:val="18"/>
              </w:rPr>
            </w:pPr>
            <w:r w:rsidRPr="00E8782C">
              <w:rPr>
                <w:rFonts w:ascii="Arial" w:hAnsi="Arial" w:cs="Arial"/>
                <w:b/>
                <w:sz w:val="18"/>
                <w:szCs w:val="18"/>
              </w:rPr>
              <w:t xml:space="preserve">Exclusion dans le cadre de la mise en œuvre d’une Déclaration de garantie de soumission </w:t>
            </w:r>
          </w:p>
        </w:tc>
        <w:tc>
          <w:tcPr>
            <w:tcW w:w="3686" w:type="dxa"/>
            <w:tcBorders>
              <w:top w:val="single" w:sz="6" w:space="0" w:color="auto"/>
              <w:left w:val="single" w:sz="6" w:space="0" w:color="auto"/>
              <w:bottom w:val="single" w:sz="6" w:space="0" w:color="auto"/>
              <w:right w:val="single" w:sz="6" w:space="0" w:color="auto"/>
            </w:tcBorders>
          </w:tcPr>
          <w:p w14:paraId="33CD33D4" w14:textId="77777777" w:rsidR="00F4403E" w:rsidRPr="003823C9" w:rsidRDefault="00F4403E" w:rsidP="000625EA">
            <w:pPr>
              <w:rPr>
                <w:rFonts w:ascii="Arial" w:hAnsi="Arial" w:cs="Arial"/>
                <w:sz w:val="18"/>
                <w:szCs w:val="18"/>
              </w:rPr>
            </w:pPr>
            <w:r w:rsidRPr="003823C9">
              <w:rPr>
                <w:rFonts w:ascii="Arial" w:hAnsi="Arial" w:cs="Arial"/>
                <w:sz w:val="18"/>
                <w:szCs w:val="18"/>
              </w:rPr>
              <w:t>Ne pas être sous le coup d’une sanction relative à une Déclaration de Garantie d’Offre</w:t>
            </w:r>
            <w:r w:rsidR="00DA4D22" w:rsidRPr="003823C9">
              <w:rPr>
                <w:rFonts w:ascii="Arial" w:hAnsi="Arial" w:cs="Arial"/>
                <w:sz w:val="18"/>
                <w:szCs w:val="18"/>
              </w:rPr>
              <w:t xml:space="preserve"> en application de l’article 4.</w:t>
            </w:r>
            <w:r w:rsidR="000625EA" w:rsidRPr="003823C9">
              <w:rPr>
                <w:rFonts w:ascii="Arial" w:hAnsi="Arial" w:cs="Arial"/>
                <w:sz w:val="18"/>
                <w:szCs w:val="18"/>
              </w:rPr>
              <w:t xml:space="preserve">10 </w:t>
            </w:r>
            <w:r w:rsidRPr="003823C9">
              <w:rPr>
                <w:rFonts w:ascii="Arial" w:hAnsi="Arial" w:cs="Arial"/>
                <w:sz w:val="18"/>
                <w:szCs w:val="18"/>
              </w:rPr>
              <w:t xml:space="preserve">des </w:t>
            </w:r>
            <w:r w:rsidR="00F57D9E" w:rsidRPr="003823C9">
              <w:rPr>
                <w:rFonts w:ascii="Arial" w:hAnsi="Arial" w:cs="Arial"/>
                <w:sz w:val="18"/>
                <w:szCs w:val="18"/>
              </w:rPr>
              <w:t>IC</w:t>
            </w:r>
            <w:r w:rsidR="000625EA"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D5" w14:textId="77777777" w:rsidR="00F4403E" w:rsidRPr="003823C9" w:rsidRDefault="00F4403E" w:rsidP="000625EA">
            <w:pPr>
              <w:rPr>
                <w:rFonts w:ascii="Arial" w:hAnsi="Arial" w:cs="Arial"/>
                <w:sz w:val="18"/>
                <w:szCs w:val="18"/>
              </w:rPr>
            </w:pPr>
            <w:r w:rsidRPr="003823C9">
              <w:rPr>
                <w:rFonts w:ascii="Arial" w:hAnsi="Arial" w:cs="Arial"/>
                <w:sz w:val="18"/>
                <w:szCs w:val="18"/>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vAlign w:val="center"/>
          </w:tcPr>
          <w:p w14:paraId="33CD33D6" w14:textId="77777777" w:rsidR="00F4403E" w:rsidRPr="003823C9" w:rsidRDefault="000625EA" w:rsidP="00FC1323">
            <w:pPr>
              <w:rPr>
                <w:rFonts w:ascii="Arial" w:hAnsi="Arial" w:cs="Arial"/>
                <w:sz w:val="18"/>
                <w:szCs w:val="18"/>
              </w:rPr>
            </w:pPr>
            <w:r w:rsidRPr="003823C9">
              <w:rPr>
                <w:rFonts w:ascii="Arial" w:hAnsi="Arial" w:cs="Arial"/>
                <w:sz w:val="18"/>
                <w:szCs w:val="18"/>
              </w:rPr>
              <w:t>Doit satisfaire au critère</w:t>
            </w:r>
          </w:p>
        </w:tc>
        <w:tc>
          <w:tcPr>
            <w:tcW w:w="1350" w:type="dxa"/>
            <w:tcBorders>
              <w:top w:val="single" w:sz="6" w:space="0" w:color="auto"/>
              <w:left w:val="single" w:sz="6" w:space="0" w:color="auto"/>
              <w:bottom w:val="single" w:sz="6" w:space="0" w:color="auto"/>
              <w:right w:val="single" w:sz="6" w:space="0" w:color="auto"/>
            </w:tcBorders>
            <w:vAlign w:val="center"/>
          </w:tcPr>
          <w:p w14:paraId="33CD33D7" w14:textId="77777777" w:rsidR="00F4403E" w:rsidRPr="003823C9" w:rsidRDefault="00F4403E" w:rsidP="000625EA">
            <w:pPr>
              <w:rPr>
                <w:rFonts w:ascii="Arial" w:hAnsi="Arial" w:cs="Arial"/>
                <w:sz w:val="18"/>
                <w:szCs w:val="18"/>
              </w:rPr>
            </w:pPr>
            <w:r w:rsidRPr="003823C9">
              <w:rPr>
                <w:rFonts w:ascii="Arial" w:hAnsi="Arial" w:cs="Arial"/>
                <w:sz w:val="18"/>
                <w:szCs w:val="18"/>
              </w:rPr>
              <w:t xml:space="preserve">Doit satisfaire au critère </w:t>
            </w:r>
          </w:p>
        </w:tc>
        <w:tc>
          <w:tcPr>
            <w:tcW w:w="1073" w:type="dxa"/>
            <w:tcBorders>
              <w:top w:val="single" w:sz="6" w:space="0" w:color="auto"/>
              <w:left w:val="single" w:sz="6" w:space="0" w:color="auto"/>
              <w:bottom w:val="single" w:sz="6" w:space="0" w:color="auto"/>
              <w:right w:val="single" w:sz="6" w:space="0" w:color="auto"/>
            </w:tcBorders>
            <w:vAlign w:val="center"/>
          </w:tcPr>
          <w:p w14:paraId="33CD33D8"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D9" w14:textId="77777777" w:rsidR="00F4403E" w:rsidRPr="003823C9" w:rsidRDefault="000625EA" w:rsidP="000E5648">
            <w:pPr>
              <w:jc w:val="left"/>
              <w:rPr>
                <w:rFonts w:ascii="Arial" w:hAnsi="Arial" w:cs="Arial"/>
                <w:sz w:val="18"/>
                <w:szCs w:val="18"/>
              </w:rPr>
            </w:pPr>
            <w:r w:rsidRPr="003823C9">
              <w:rPr>
                <w:rFonts w:ascii="Arial" w:hAnsi="Arial" w:cs="Arial"/>
                <w:sz w:val="18"/>
                <w:szCs w:val="18"/>
              </w:rPr>
              <w:t>Lettre de candidature</w:t>
            </w:r>
          </w:p>
        </w:tc>
      </w:tr>
      <w:tr w:rsidR="00F4403E" w:rsidRPr="000A2A39" w14:paraId="33CD33E3" w14:textId="77777777" w:rsidTr="004240BE">
        <w:trPr>
          <w:trHeight w:val="1440"/>
        </w:trPr>
        <w:tc>
          <w:tcPr>
            <w:tcW w:w="686" w:type="dxa"/>
            <w:tcBorders>
              <w:top w:val="single" w:sz="6" w:space="0" w:color="auto"/>
              <w:left w:val="single" w:sz="6" w:space="0" w:color="auto"/>
              <w:bottom w:val="single" w:sz="6" w:space="0" w:color="auto"/>
              <w:right w:val="single" w:sz="6" w:space="0" w:color="auto"/>
            </w:tcBorders>
          </w:tcPr>
          <w:p w14:paraId="33CD33DB" w14:textId="77777777" w:rsidR="00F4403E" w:rsidRPr="003823C9" w:rsidRDefault="00F4403E" w:rsidP="00A205A3">
            <w:pPr>
              <w:rPr>
                <w:rFonts w:ascii="Arial" w:hAnsi="Arial" w:cs="Arial"/>
                <w:sz w:val="18"/>
                <w:szCs w:val="18"/>
              </w:rPr>
            </w:pPr>
            <w:r w:rsidRPr="003823C9">
              <w:rPr>
                <w:rFonts w:ascii="Arial" w:hAnsi="Arial" w:cs="Arial"/>
                <w:sz w:val="18"/>
                <w:szCs w:val="18"/>
              </w:rPr>
              <w:t>2.3</w:t>
            </w:r>
          </w:p>
        </w:tc>
        <w:tc>
          <w:tcPr>
            <w:tcW w:w="2149" w:type="dxa"/>
            <w:tcBorders>
              <w:top w:val="single" w:sz="6" w:space="0" w:color="auto"/>
              <w:left w:val="single" w:sz="6" w:space="0" w:color="auto"/>
              <w:bottom w:val="single" w:sz="6" w:space="0" w:color="auto"/>
              <w:right w:val="single" w:sz="6" w:space="0" w:color="auto"/>
            </w:tcBorders>
          </w:tcPr>
          <w:p w14:paraId="33CD33DC" w14:textId="77777777" w:rsidR="00F4403E" w:rsidRPr="00E8782C" w:rsidRDefault="00F4403E" w:rsidP="00FC1323">
            <w:pPr>
              <w:rPr>
                <w:rFonts w:ascii="Arial" w:hAnsi="Arial" w:cs="Arial"/>
                <w:b/>
                <w:sz w:val="18"/>
                <w:szCs w:val="18"/>
              </w:rPr>
            </w:pPr>
            <w:r w:rsidRPr="00E8782C">
              <w:rPr>
                <w:rFonts w:ascii="Arial" w:hAnsi="Arial" w:cs="Arial"/>
                <w:b/>
                <w:sz w:val="18"/>
                <w:szCs w:val="18"/>
              </w:rPr>
              <w:t>Litiges en instance</w:t>
            </w:r>
          </w:p>
        </w:tc>
        <w:tc>
          <w:tcPr>
            <w:tcW w:w="3686" w:type="dxa"/>
            <w:tcBorders>
              <w:top w:val="single" w:sz="6" w:space="0" w:color="auto"/>
              <w:left w:val="single" w:sz="6" w:space="0" w:color="auto"/>
              <w:bottom w:val="single" w:sz="6" w:space="0" w:color="auto"/>
              <w:right w:val="single" w:sz="6" w:space="0" w:color="auto"/>
            </w:tcBorders>
          </w:tcPr>
          <w:p w14:paraId="33CD33DD" w14:textId="77777777" w:rsidR="00F4403E" w:rsidRPr="003823C9" w:rsidRDefault="00F92011" w:rsidP="00F92011">
            <w:pPr>
              <w:rPr>
                <w:rFonts w:ascii="Arial" w:hAnsi="Arial" w:cs="Arial"/>
                <w:sz w:val="18"/>
                <w:szCs w:val="18"/>
              </w:rPr>
            </w:pPr>
            <w:r w:rsidRPr="003823C9">
              <w:rPr>
                <w:rFonts w:ascii="Arial" w:hAnsi="Arial" w:cs="Arial"/>
                <w:sz w:val="18"/>
                <w:szCs w:val="18"/>
              </w:rPr>
              <w:t>La solvabilité actuelle et la rentabilité à long terme du Candidat telles qu’évaluées au critère 3.1 ci-après restent acceptables même dans le cas où l’ensemble des litiges en instance seraient tranchés à l’encontre du Candidat</w:t>
            </w:r>
            <w:r w:rsidR="00F4403E"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DE" w14:textId="77777777" w:rsidR="00F4403E" w:rsidRPr="003823C9" w:rsidRDefault="00F4403E" w:rsidP="00F92011">
            <w:pPr>
              <w:rPr>
                <w:rFonts w:ascii="Arial" w:hAnsi="Arial" w:cs="Arial"/>
                <w:sz w:val="18"/>
                <w:szCs w:val="18"/>
              </w:rPr>
            </w:pPr>
            <w:r w:rsidRPr="003823C9">
              <w:rPr>
                <w:rFonts w:ascii="Arial" w:hAnsi="Arial" w:cs="Arial"/>
                <w:sz w:val="18"/>
                <w:szCs w:val="18"/>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3CD33DF"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350" w:type="dxa"/>
            <w:tcBorders>
              <w:top w:val="single" w:sz="6" w:space="0" w:color="auto"/>
              <w:left w:val="single" w:sz="6" w:space="0" w:color="auto"/>
              <w:bottom w:val="single" w:sz="6" w:space="0" w:color="auto"/>
              <w:right w:val="single" w:sz="6" w:space="0" w:color="auto"/>
            </w:tcBorders>
          </w:tcPr>
          <w:p w14:paraId="33CD33E0" w14:textId="77777777" w:rsidR="00F4403E" w:rsidRPr="003823C9" w:rsidRDefault="00F4403E" w:rsidP="00F92011">
            <w:pPr>
              <w:rPr>
                <w:rFonts w:ascii="Arial" w:hAnsi="Arial" w:cs="Arial"/>
                <w:sz w:val="18"/>
                <w:szCs w:val="18"/>
              </w:rPr>
            </w:pPr>
            <w:r w:rsidRPr="003823C9">
              <w:rPr>
                <w:rFonts w:ascii="Arial" w:hAnsi="Arial" w:cs="Arial"/>
                <w:sz w:val="18"/>
                <w:szCs w:val="18"/>
              </w:rPr>
              <w:t xml:space="preserve">Doit satisfaire au critère </w:t>
            </w:r>
          </w:p>
        </w:tc>
        <w:tc>
          <w:tcPr>
            <w:tcW w:w="1073" w:type="dxa"/>
            <w:tcBorders>
              <w:top w:val="single" w:sz="6" w:space="0" w:color="auto"/>
              <w:left w:val="single" w:sz="6" w:space="0" w:color="auto"/>
              <w:bottom w:val="single" w:sz="6" w:space="0" w:color="auto"/>
              <w:right w:val="single" w:sz="6" w:space="0" w:color="auto"/>
            </w:tcBorders>
          </w:tcPr>
          <w:p w14:paraId="33CD33E1"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E2" w14:textId="77777777" w:rsidR="00F4403E" w:rsidRPr="003823C9" w:rsidRDefault="00F4403E" w:rsidP="00FC1323">
            <w:pPr>
              <w:rPr>
                <w:rFonts w:ascii="Arial" w:hAnsi="Arial" w:cs="Arial"/>
                <w:sz w:val="18"/>
                <w:szCs w:val="18"/>
              </w:rPr>
            </w:pPr>
            <w:r w:rsidRPr="003823C9">
              <w:rPr>
                <w:rFonts w:ascii="Arial" w:hAnsi="Arial" w:cs="Arial"/>
                <w:sz w:val="18"/>
                <w:szCs w:val="18"/>
              </w:rPr>
              <w:t>Formulaire ANT</w:t>
            </w:r>
          </w:p>
        </w:tc>
      </w:tr>
      <w:tr w:rsidR="00F92011" w:rsidRPr="000A2A39" w14:paraId="33CD33EC" w14:textId="77777777" w:rsidTr="004240BE">
        <w:trPr>
          <w:trHeight w:val="1440"/>
        </w:trPr>
        <w:tc>
          <w:tcPr>
            <w:tcW w:w="686" w:type="dxa"/>
            <w:tcBorders>
              <w:top w:val="single" w:sz="6" w:space="0" w:color="auto"/>
              <w:left w:val="single" w:sz="6" w:space="0" w:color="auto"/>
              <w:bottom w:val="single" w:sz="6" w:space="0" w:color="auto"/>
              <w:right w:val="single" w:sz="6" w:space="0" w:color="auto"/>
            </w:tcBorders>
          </w:tcPr>
          <w:p w14:paraId="33CD33E4" w14:textId="77777777" w:rsidR="00F92011" w:rsidRPr="003823C9" w:rsidRDefault="00F92011" w:rsidP="00A205A3">
            <w:pPr>
              <w:rPr>
                <w:rFonts w:ascii="Arial" w:hAnsi="Arial" w:cs="Arial"/>
                <w:sz w:val="18"/>
                <w:szCs w:val="18"/>
              </w:rPr>
            </w:pPr>
            <w:r w:rsidRPr="003823C9">
              <w:rPr>
                <w:rFonts w:ascii="Arial" w:hAnsi="Arial" w:cs="Arial"/>
                <w:sz w:val="18"/>
                <w:szCs w:val="18"/>
              </w:rPr>
              <w:t>2.4</w:t>
            </w:r>
          </w:p>
        </w:tc>
        <w:tc>
          <w:tcPr>
            <w:tcW w:w="2149" w:type="dxa"/>
            <w:tcBorders>
              <w:top w:val="single" w:sz="6" w:space="0" w:color="auto"/>
              <w:left w:val="single" w:sz="6" w:space="0" w:color="auto"/>
              <w:bottom w:val="single" w:sz="6" w:space="0" w:color="auto"/>
              <w:right w:val="single" w:sz="6" w:space="0" w:color="auto"/>
            </w:tcBorders>
          </w:tcPr>
          <w:p w14:paraId="33CD33E5" w14:textId="77777777" w:rsidR="00F92011" w:rsidRPr="00E8782C" w:rsidRDefault="00F92011" w:rsidP="000E5648">
            <w:pPr>
              <w:jc w:val="left"/>
              <w:rPr>
                <w:rFonts w:ascii="Arial" w:hAnsi="Arial" w:cs="Arial"/>
                <w:b/>
                <w:sz w:val="18"/>
                <w:szCs w:val="18"/>
              </w:rPr>
            </w:pPr>
            <w:r w:rsidRPr="00E8782C">
              <w:rPr>
                <w:rFonts w:ascii="Arial" w:hAnsi="Arial" w:cs="Arial"/>
                <w:b/>
                <w:sz w:val="18"/>
                <w:szCs w:val="18"/>
              </w:rPr>
              <w:t>Antécédents de litiges</w:t>
            </w:r>
          </w:p>
        </w:tc>
        <w:tc>
          <w:tcPr>
            <w:tcW w:w="3686" w:type="dxa"/>
            <w:tcBorders>
              <w:top w:val="single" w:sz="6" w:space="0" w:color="auto"/>
              <w:left w:val="single" w:sz="6" w:space="0" w:color="auto"/>
              <w:bottom w:val="single" w:sz="6" w:space="0" w:color="auto"/>
              <w:right w:val="single" w:sz="6" w:space="0" w:color="auto"/>
            </w:tcBorders>
          </w:tcPr>
          <w:p w14:paraId="33CD33E6" w14:textId="77777777" w:rsidR="00F92011" w:rsidRPr="003823C9" w:rsidRDefault="00F92011" w:rsidP="00F92011">
            <w:pPr>
              <w:rPr>
                <w:rFonts w:ascii="Arial" w:hAnsi="Arial" w:cs="Arial"/>
                <w:sz w:val="18"/>
                <w:szCs w:val="18"/>
              </w:rPr>
            </w:pPr>
            <w:r w:rsidRPr="003823C9">
              <w:rPr>
                <w:rFonts w:ascii="Arial" w:hAnsi="Arial" w:cs="Arial"/>
                <w:sz w:val="18"/>
                <w:szCs w:val="18"/>
              </w:rPr>
              <w:t>Absence d’antécédent de litiges systématiquement conclus à l’encontre du Candidat</w:t>
            </w:r>
            <w:r w:rsidRPr="003823C9">
              <w:rPr>
                <w:rStyle w:val="FootnoteReference"/>
                <w:rFonts w:ascii="Arial" w:hAnsi="Arial" w:cs="Arial"/>
                <w:sz w:val="18"/>
                <w:szCs w:val="18"/>
              </w:rPr>
              <w:footnoteReference w:id="6"/>
            </w:r>
            <w:r w:rsidRPr="003823C9">
              <w:rPr>
                <w:rFonts w:ascii="Arial" w:hAnsi="Arial" w:cs="Arial"/>
                <w:sz w:val="18"/>
                <w:szCs w:val="18"/>
              </w:rPr>
              <w:t xml:space="preserve"> depuis le 1</w:t>
            </w:r>
            <w:r w:rsidRPr="003823C9">
              <w:rPr>
                <w:rFonts w:ascii="Arial" w:hAnsi="Arial" w:cs="Arial"/>
                <w:sz w:val="18"/>
                <w:szCs w:val="18"/>
                <w:vertAlign w:val="superscript"/>
              </w:rPr>
              <w:t>er</w:t>
            </w:r>
            <w:r w:rsidRPr="003823C9">
              <w:rPr>
                <w:rFonts w:ascii="Arial" w:hAnsi="Arial" w:cs="Arial"/>
                <w:sz w:val="18"/>
                <w:szCs w:val="18"/>
              </w:rPr>
              <w:t xml:space="preserve"> janvier de l’année [</w:t>
            </w:r>
            <w:r w:rsidRPr="003823C9">
              <w:rPr>
                <w:rFonts w:ascii="Arial" w:hAnsi="Arial" w:cs="Arial"/>
                <w:sz w:val="18"/>
                <w:szCs w:val="18"/>
                <w:u w:val="single"/>
              </w:rPr>
              <w:t xml:space="preserve">    </w:t>
            </w:r>
            <w:r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E7" w14:textId="77777777" w:rsidR="00F92011" w:rsidRPr="003823C9" w:rsidRDefault="00F92011" w:rsidP="00FC1323">
            <w:pPr>
              <w:rPr>
                <w:rFonts w:ascii="Arial" w:hAnsi="Arial" w:cs="Arial"/>
                <w:sz w:val="18"/>
                <w:szCs w:val="18"/>
              </w:rPr>
            </w:pPr>
            <w:r w:rsidRPr="003823C9">
              <w:rPr>
                <w:rFonts w:ascii="Arial" w:hAnsi="Arial" w:cs="Arial"/>
                <w:sz w:val="18"/>
                <w:szCs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E8" w14:textId="77777777" w:rsidR="00F92011" w:rsidRPr="003823C9" w:rsidRDefault="00F92011" w:rsidP="00FC1323">
            <w:pPr>
              <w:rPr>
                <w:rFonts w:ascii="Arial" w:hAnsi="Arial" w:cs="Arial"/>
                <w:sz w:val="18"/>
                <w:szCs w:val="18"/>
              </w:rPr>
            </w:pPr>
            <w:r w:rsidRPr="003823C9">
              <w:rPr>
                <w:rFonts w:ascii="Arial" w:hAnsi="Arial" w:cs="Arial"/>
                <w:sz w:val="18"/>
                <w:szCs w:val="18"/>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E9" w14:textId="77777777" w:rsidR="00F92011" w:rsidRPr="003823C9" w:rsidRDefault="00F92011" w:rsidP="00FC1323">
            <w:pPr>
              <w:rPr>
                <w:rFonts w:ascii="Arial" w:hAnsi="Arial" w:cs="Arial"/>
                <w:sz w:val="18"/>
                <w:szCs w:val="18"/>
              </w:rPr>
            </w:pPr>
            <w:r w:rsidRPr="003823C9">
              <w:rPr>
                <w:rFonts w:ascii="Arial" w:hAnsi="Arial" w:cs="Arial"/>
                <w:sz w:val="18"/>
                <w:szCs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EA" w14:textId="77777777" w:rsidR="00F92011" w:rsidRPr="003823C9" w:rsidRDefault="00F92011"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EB" w14:textId="77777777" w:rsidR="00F92011" w:rsidRPr="003823C9" w:rsidRDefault="00F92011" w:rsidP="00FC1323">
            <w:pPr>
              <w:rPr>
                <w:rFonts w:ascii="Arial" w:hAnsi="Arial" w:cs="Arial"/>
                <w:sz w:val="18"/>
                <w:szCs w:val="18"/>
              </w:rPr>
            </w:pPr>
            <w:r w:rsidRPr="003823C9">
              <w:rPr>
                <w:rFonts w:ascii="Arial" w:hAnsi="Arial" w:cs="Arial"/>
                <w:sz w:val="18"/>
                <w:szCs w:val="18"/>
              </w:rPr>
              <w:t>Formulaire ANT</w:t>
            </w:r>
          </w:p>
        </w:tc>
      </w:tr>
      <w:tr w:rsidR="00134207" w:rsidRPr="000A2A39" w14:paraId="33CD33F6" w14:textId="77777777" w:rsidTr="004240BE">
        <w:trPr>
          <w:trHeight w:val="1440"/>
        </w:trPr>
        <w:tc>
          <w:tcPr>
            <w:tcW w:w="686" w:type="dxa"/>
            <w:tcBorders>
              <w:top w:val="single" w:sz="6" w:space="0" w:color="auto"/>
              <w:left w:val="single" w:sz="6" w:space="0" w:color="auto"/>
              <w:bottom w:val="single" w:sz="6" w:space="0" w:color="auto"/>
              <w:right w:val="single" w:sz="6" w:space="0" w:color="auto"/>
            </w:tcBorders>
          </w:tcPr>
          <w:p w14:paraId="33CD33ED" w14:textId="77777777" w:rsidR="00134207" w:rsidRPr="003823C9" w:rsidRDefault="00134207" w:rsidP="00A205A3">
            <w:pPr>
              <w:rPr>
                <w:rFonts w:ascii="Arial" w:hAnsi="Arial" w:cs="Arial"/>
                <w:sz w:val="18"/>
                <w:szCs w:val="18"/>
              </w:rPr>
            </w:pPr>
            <w:r>
              <w:rPr>
                <w:rFonts w:ascii="Arial" w:hAnsi="Arial" w:cs="Arial"/>
                <w:sz w:val="18"/>
                <w:szCs w:val="18"/>
              </w:rPr>
              <w:t>2.5</w:t>
            </w:r>
          </w:p>
        </w:tc>
        <w:tc>
          <w:tcPr>
            <w:tcW w:w="2149" w:type="dxa"/>
            <w:tcBorders>
              <w:top w:val="single" w:sz="6" w:space="0" w:color="auto"/>
              <w:left w:val="single" w:sz="6" w:space="0" w:color="auto"/>
              <w:bottom w:val="single" w:sz="6" w:space="0" w:color="auto"/>
              <w:right w:val="single" w:sz="6" w:space="0" w:color="auto"/>
            </w:tcBorders>
          </w:tcPr>
          <w:p w14:paraId="33CD33EE" w14:textId="77777777" w:rsidR="00134207" w:rsidRPr="00134207" w:rsidRDefault="00134207" w:rsidP="000E5648">
            <w:pPr>
              <w:jc w:val="left"/>
              <w:rPr>
                <w:rFonts w:ascii="Arial" w:hAnsi="Arial" w:cs="Arial"/>
                <w:b/>
                <w:sz w:val="18"/>
                <w:szCs w:val="18"/>
              </w:rPr>
            </w:pPr>
            <w:r w:rsidRPr="00C261C6">
              <w:rPr>
                <w:b/>
                <w:bCs/>
                <w:sz w:val="22"/>
                <w:szCs w:val="24"/>
              </w:rPr>
              <w:t>Déclaration : Performance passée dans les domaines environnemental, social hygiène et sécurité</w:t>
            </w:r>
          </w:p>
        </w:tc>
        <w:tc>
          <w:tcPr>
            <w:tcW w:w="3686" w:type="dxa"/>
            <w:tcBorders>
              <w:top w:val="single" w:sz="6" w:space="0" w:color="auto"/>
              <w:left w:val="single" w:sz="6" w:space="0" w:color="auto"/>
              <w:bottom w:val="single" w:sz="6" w:space="0" w:color="auto"/>
              <w:right w:val="single" w:sz="6" w:space="0" w:color="auto"/>
            </w:tcBorders>
          </w:tcPr>
          <w:p w14:paraId="33CD33EF" w14:textId="77777777" w:rsidR="00134207" w:rsidRPr="003823C9" w:rsidRDefault="00134207" w:rsidP="00F92011">
            <w:pPr>
              <w:rPr>
                <w:rFonts w:ascii="Arial" w:hAnsi="Arial" w:cs="Arial"/>
                <w:sz w:val="18"/>
                <w:szCs w:val="18"/>
              </w:rPr>
            </w:pPr>
            <w:r w:rsidRPr="00C261C6">
              <w:rPr>
                <w:rFonts w:ascii="Arial" w:hAnsi="Arial" w:cs="Arial"/>
                <w:sz w:val="18"/>
                <w:szCs w:val="18"/>
              </w:rPr>
              <w:t>Déclarer tous les marchés de travaux qui ont fait l’objet de suspension ou de résiliation et/ou de saisie de la garantie de performance par le Maître d’Ouvrage pour des motifs de non-respect des exigences en matière environnementale, sociale (incluant l’exploitation et les abus sexuels (EAS) et les violences à caractère sexiste (VCS)), hygiène et sécurité au cours des cinq (5) dernières années</w:t>
            </w:r>
            <w:r w:rsidRPr="00C261C6">
              <w:footnoteReference w:id="7"/>
            </w:r>
            <w:r w:rsidRPr="00E0339C">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F0" w14:textId="77777777" w:rsidR="00134207" w:rsidRPr="003823C9" w:rsidRDefault="00134207" w:rsidP="00FC1323">
            <w:pPr>
              <w:rPr>
                <w:rFonts w:ascii="Arial" w:hAnsi="Arial" w:cs="Arial"/>
                <w:sz w:val="18"/>
                <w:szCs w:val="18"/>
              </w:rPr>
            </w:pPr>
            <w:r w:rsidRPr="00C261C6">
              <w:rPr>
                <w:rFonts w:ascii="Arial" w:hAnsi="Arial" w:cs="Arial"/>
                <w:sz w:val="18"/>
                <w:szCs w:val="18"/>
              </w:rPr>
              <w:t>Doit fournir la déclaration. En cas de recours à des Sous-traitants spécialisés, ceux-ci doivent également fournir la déclaration.</w:t>
            </w:r>
          </w:p>
        </w:tc>
        <w:tc>
          <w:tcPr>
            <w:tcW w:w="1260" w:type="dxa"/>
            <w:tcBorders>
              <w:top w:val="single" w:sz="6" w:space="0" w:color="auto"/>
              <w:left w:val="single" w:sz="6" w:space="0" w:color="auto"/>
              <w:bottom w:val="single" w:sz="6" w:space="0" w:color="auto"/>
              <w:right w:val="single" w:sz="6" w:space="0" w:color="auto"/>
            </w:tcBorders>
          </w:tcPr>
          <w:p w14:paraId="33CD33F1" w14:textId="77777777" w:rsidR="00134207" w:rsidRPr="003823C9" w:rsidRDefault="00134207" w:rsidP="00FC1323">
            <w:pPr>
              <w:rPr>
                <w:rFonts w:ascii="Arial" w:hAnsi="Arial" w:cs="Arial"/>
                <w:sz w:val="18"/>
                <w:szCs w:val="18"/>
              </w:rPr>
            </w:pPr>
            <w:r w:rsidRPr="00C261C6">
              <w:rPr>
                <w:rFonts w:ascii="Arial" w:hAnsi="Arial" w:cs="Arial"/>
                <w:sz w:val="18"/>
                <w:szCs w:val="18"/>
              </w:rPr>
              <w:t>Sans objet</w:t>
            </w:r>
          </w:p>
        </w:tc>
        <w:tc>
          <w:tcPr>
            <w:tcW w:w="1350" w:type="dxa"/>
            <w:tcBorders>
              <w:top w:val="single" w:sz="6" w:space="0" w:color="auto"/>
              <w:left w:val="single" w:sz="6" w:space="0" w:color="auto"/>
              <w:bottom w:val="single" w:sz="6" w:space="0" w:color="auto"/>
              <w:right w:val="single" w:sz="6" w:space="0" w:color="auto"/>
            </w:tcBorders>
          </w:tcPr>
          <w:p w14:paraId="33CD33F2" w14:textId="77777777" w:rsidR="00134207" w:rsidRPr="003823C9" w:rsidRDefault="00134207" w:rsidP="00FC1323">
            <w:pPr>
              <w:rPr>
                <w:rFonts w:ascii="Arial" w:hAnsi="Arial" w:cs="Arial"/>
                <w:sz w:val="18"/>
                <w:szCs w:val="18"/>
              </w:rPr>
            </w:pPr>
            <w:r w:rsidRPr="00C261C6">
              <w:rPr>
                <w:rFonts w:ascii="Arial" w:hAnsi="Arial" w:cs="Arial"/>
                <w:sz w:val="18"/>
                <w:szCs w:val="18"/>
              </w:rPr>
              <w:t>Chaque membre doit fournir la déclaration. En cas de recours à des Sous-traitants spécialisés, ceux-ci doivent également fournir la déclaration.</w:t>
            </w:r>
          </w:p>
        </w:tc>
        <w:tc>
          <w:tcPr>
            <w:tcW w:w="1073" w:type="dxa"/>
            <w:tcBorders>
              <w:top w:val="single" w:sz="6" w:space="0" w:color="auto"/>
              <w:left w:val="single" w:sz="6" w:space="0" w:color="auto"/>
              <w:bottom w:val="single" w:sz="6" w:space="0" w:color="auto"/>
              <w:right w:val="single" w:sz="6" w:space="0" w:color="auto"/>
            </w:tcBorders>
          </w:tcPr>
          <w:p w14:paraId="33CD33F3" w14:textId="77777777" w:rsidR="00134207" w:rsidRPr="003823C9" w:rsidRDefault="00134207" w:rsidP="00FC1323">
            <w:pPr>
              <w:rPr>
                <w:rFonts w:ascii="Arial" w:hAnsi="Arial" w:cs="Arial"/>
                <w:sz w:val="18"/>
                <w:szCs w:val="18"/>
              </w:rPr>
            </w:pPr>
            <w:r w:rsidRPr="00C261C6">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F4" w14:textId="77777777" w:rsidR="00134207" w:rsidRPr="00C261C6" w:rsidRDefault="00134207" w:rsidP="00816EF7">
            <w:pPr>
              <w:rPr>
                <w:rFonts w:ascii="Arial" w:hAnsi="Arial" w:cs="Arial"/>
                <w:sz w:val="18"/>
                <w:szCs w:val="18"/>
              </w:rPr>
            </w:pPr>
            <w:r w:rsidRPr="00C261C6">
              <w:rPr>
                <w:rFonts w:ascii="Arial" w:hAnsi="Arial" w:cs="Arial"/>
                <w:sz w:val="18"/>
                <w:szCs w:val="18"/>
              </w:rPr>
              <w:t>Formulaire ANT-3</w:t>
            </w:r>
          </w:p>
          <w:p w14:paraId="33CD33F5" w14:textId="77777777" w:rsidR="00134207" w:rsidRPr="003823C9" w:rsidRDefault="00134207" w:rsidP="00FC1323">
            <w:pPr>
              <w:rPr>
                <w:rFonts w:ascii="Arial" w:hAnsi="Arial" w:cs="Arial"/>
                <w:sz w:val="18"/>
                <w:szCs w:val="18"/>
              </w:rPr>
            </w:pPr>
            <w:r w:rsidRPr="00C261C6">
              <w:rPr>
                <w:rFonts w:ascii="Arial" w:hAnsi="Arial" w:cs="Arial"/>
                <w:sz w:val="18"/>
                <w:szCs w:val="18"/>
              </w:rPr>
              <w:t>Déclaration de performance ESHS</w:t>
            </w:r>
          </w:p>
        </w:tc>
      </w:tr>
    </w:tbl>
    <w:p w14:paraId="33CD33F7" w14:textId="77777777" w:rsidR="004240BE" w:rsidRPr="000A2A39" w:rsidRDefault="004240BE">
      <w:r w:rsidRPr="000A2A39">
        <w:br w:type="page"/>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2149"/>
        <w:gridCol w:w="3686"/>
        <w:gridCol w:w="1673"/>
        <w:gridCol w:w="1260"/>
        <w:gridCol w:w="1350"/>
        <w:gridCol w:w="1073"/>
        <w:gridCol w:w="1701"/>
      </w:tblGrid>
      <w:tr w:rsidR="00F4403E" w:rsidRPr="003823C9" w14:paraId="33CD33F9" w14:textId="77777777" w:rsidTr="004240BE">
        <w:tc>
          <w:tcPr>
            <w:tcW w:w="13578" w:type="dxa"/>
            <w:gridSpan w:val="8"/>
            <w:tcBorders>
              <w:top w:val="single" w:sz="6" w:space="0" w:color="auto"/>
              <w:left w:val="single" w:sz="6" w:space="0" w:color="auto"/>
              <w:bottom w:val="single" w:sz="6" w:space="0" w:color="auto"/>
              <w:right w:val="single" w:sz="6" w:space="0" w:color="auto"/>
            </w:tcBorders>
          </w:tcPr>
          <w:p w14:paraId="33CD33F8" w14:textId="77777777" w:rsidR="00F4403E" w:rsidRPr="00E8782C" w:rsidRDefault="00F4403E" w:rsidP="00FC1323">
            <w:pPr>
              <w:pStyle w:val="sectionIIIheader"/>
              <w:keepNext/>
              <w:keepLines/>
              <w:rPr>
                <w:rFonts w:ascii="Arial" w:hAnsi="Arial" w:cs="Arial"/>
                <w:b/>
                <w:lang w:val="fr-FR"/>
              </w:rPr>
            </w:pPr>
            <w:bookmarkStart w:id="433" w:name="_Toc2628060"/>
            <w:r w:rsidRPr="00E8782C">
              <w:rPr>
                <w:rFonts w:ascii="Arial" w:hAnsi="Arial" w:cs="Arial"/>
                <w:b/>
                <w:lang w:val="fr-FR"/>
              </w:rPr>
              <w:t>3</w:t>
            </w:r>
            <w:r w:rsidRPr="00E8782C">
              <w:rPr>
                <w:rFonts w:ascii="Arial" w:hAnsi="Arial" w:cs="Arial"/>
                <w:b/>
                <w:sz w:val="28"/>
                <w:lang w:val="fr-FR"/>
              </w:rPr>
              <w:t xml:space="preserve"> </w:t>
            </w:r>
            <w:r w:rsidRPr="00E8782C">
              <w:rPr>
                <w:rFonts w:ascii="Arial" w:hAnsi="Arial" w:cs="Arial"/>
                <w:b/>
                <w:lang w:val="fr-FR"/>
              </w:rPr>
              <w:t xml:space="preserve">Situation </w:t>
            </w:r>
            <w:r w:rsidR="00F92011" w:rsidRPr="00E8782C">
              <w:rPr>
                <w:rFonts w:ascii="Arial" w:hAnsi="Arial" w:cs="Arial"/>
                <w:b/>
                <w:lang w:val="fr-FR"/>
              </w:rPr>
              <w:t xml:space="preserve">et performance </w:t>
            </w:r>
            <w:r w:rsidRPr="00E8782C">
              <w:rPr>
                <w:rFonts w:ascii="Arial" w:hAnsi="Arial" w:cs="Arial"/>
                <w:b/>
                <w:lang w:val="fr-FR"/>
              </w:rPr>
              <w:t>financière</w:t>
            </w:r>
            <w:r w:rsidR="00F92011" w:rsidRPr="00E8782C">
              <w:rPr>
                <w:rFonts w:ascii="Arial" w:hAnsi="Arial" w:cs="Arial"/>
                <w:b/>
                <w:lang w:val="fr-FR"/>
              </w:rPr>
              <w:t>s</w:t>
            </w:r>
            <w:bookmarkEnd w:id="433"/>
          </w:p>
        </w:tc>
      </w:tr>
      <w:tr w:rsidR="0081456B" w:rsidRPr="003823C9" w14:paraId="33CD3403" w14:textId="77777777" w:rsidTr="004240BE">
        <w:trPr>
          <w:trHeight w:val="1920"/>
        </w:trPr>
        <w:tc>
          <w:tcPr>
            <w:tcW w:w="686" w:type="dxa"/>
            <w:tcBorders>
              <w:top w:val="single" w:sz="6" w:space="0" w:color="auto"/>
              <w:left w:val="single" w:sz="6" w:space="0" w:color="auto"/>
              <w:bottom w:val="single" w:sz="6" w:space="0" w:color="auto"/>
              <w:right w:val="single" w:sz="6" w:space="0" w:color="auto"/>
            </w:tcBorders>
          </w:tcPr>
          <w:p w14:paraId="33CD33FA" w14:textId="77777777" w:rsidR="0081456B" w:rsidRPr="003823C9" w:rsidRDefault="0081456B" w:rsidP="00A205A3">
            <w:pPr>
              <w:spacing w:before="60"/>
              <w:rPr>
                <w:rFonts w:ascii="Arial" w:hAnsi="Arial" w:cs="Arial"/>
                <w:sz w:val="20"/>
              </w:rPr>
            </w:pPr>
            <w:r w:rsidRPr="003823C9">
              <w:rPr>
                <w:rFonts w:ascii="Arial" w:hAnsi="Arial" w:cs="Arial"/>
                <w:sz w:val="20"/>
              </w:rPr>
              <w:t>3.1</w:t>
            </w:r>
          </w:p>
        </w:tc>
        <w:tc>
          <w:tcPr>
            <w:tcW w:w="2149" w:type="dxa"/>
            <w:tcBorders>
              <w:top w:val="single" w:sz="6" w:space="0" w:color="auto"/>
              <w:left w:val="single" w:sz="6" w:space="0" w:color="auto"/>
              <w:bottom w:val="single" w:sz="6" w:space="0" w:color="auto"/>
              <w:right w:val="single" w:sz="6" w:space="0" w:color="auto"/>
            </w:tcBorders>
          </w:tcPr>
          <w:p w14:paraId="33CD33FB" w14:textId="77777777" w:rsidR="0081456B" w:rsidRPr="00E8782C" w:rsidRDefault="0081456B" w:rsidP="00B9039E">
            <w:pPr>
              <w:spacing w:before="60"/>
              <w:rPr>
                <w:rFonts w:ascii="Arial" w:hAnsi="Arial" w:cs="Arial"/>
                <w:b/>
                <w:sz w:val="20"/>
              </w:rPr>
            </w:pPr>
            <w:r w:rsidRPr="00E8782C">
              <w:rPr>
                <w:rFonts w:ascii="Arial" w:hAnsi="Arial" w:cs="Arial"/>
                <w:b/>
                <w:sz w:val="20"/>
              </w:rPr>
              <w:t>Situation financière</w:t>
            </w:r>
          </w:p>
        </w:tc>
        <w:tc>
          <w:tcPr>
            <w:tcW w:w="3686" w:type="dxa"/>
            <w:tcBorders>
              <w:top w:val="single" w:sz="6" w:space="0" w:color="auto"/>
              <w:left w:val="single" w:sz="6" w:space="0" w:color="auto"/>
              <w:bottom w:val="single" w:sz="6" w:space="0" w:color="auto"/>
              <w:right w:val="single" w:sz="6" w:space="0" w:color="auto"/>
            </w:tcBorders>
          </w:tcPr>
          <w:p w14:paraId="33CD33FC" w14:textId="77777777" w:rsidR="0081456B" w:rsidRPr="003823C9" w:rsidRDefault="00F92011" w:rsidP="00B9039E">
            <w:pPr>
              <w:spacing w:before="60"/>
              <w:jc w:val="left"/>
              <w:rPr>
                <w:rFonts w:ascii="Arial" w:hAnsi="Arial" w:cs="Arial"/>
                <w:sz w:val="20"/>
              </w:rPr>
            </w:pPr>
            <w:r w:rsidRPr="003823C9">
              <w:rPr>
                <w:rFonts w:ascii="Arial" w:hAnsi="Arial" w:cs="Arial"/>
                <w:sz w:val="20"/>
              </w:rPr>
              <w:t xml:space="preserve">i) Le </w:t>
            </w:r>
            <w:r w:rsidR="0017160D" w:rsidRPr="003823C9">
              <w:rPr>
                <w:rFonts w:ascii="Arial" w:hAnsi="Arial" w:cs="Arial"/>
                <w:sz w:val="20"/>
              </w:rPr>
              <w:t>Candidat</w:t>
            </w:r>
            <w:r w:rsidRPr="003823C9">
              <w:rPr>
                <w:rFonts w:ascii="Arial" w:hAnsi="Arial" w:cs="Arial"/>
                <w:sz w:val="20"/>
              </w:rPr>
              <w:t xml:space="preserv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3823C9">
              <w:rPr>
                <w:rFonts w:ascii="Arial" w:hAnsi="Arial" w:cs="Arial"/>
                <w:i/>
                <w:sz w:val="20"/>
              </w:rPr>
              <w:t xml:space="preserve">insérer le montant en </w:t>
            </w:r>
            <w:r w:rsidR="007A0314" w:rsidRPr="003823C9">
              <w:rPr>
                <w:rFonts w:ascii="Arial" w:hAnsi="Arial" w:cs="Arial"/>
                <w:i/>
                <w:sz w:val="20"/>
              </w:rPr>
              <w:t>$EU</w:t>
            </w:r>
            <w:r w:rsidRPr="003823C9">
              <w:rPr>
                <w:rFonts w:ascii="Arial" w:hAnsi="Arial" w:cs="Arial"/>
                <w:i/>
                <w:sz w:val="20"/>
              </w:rPr>
              <w:t>]</w:t>
            </w:r>
            <w:r w:rsidRPr="003823C9">
              <w:rPr>
                <w:rFonts w:ascii="Arial" w:hAnsi="Arial" w:cs="Arial"/>
                <w:sz w:val="20"/>
              </w:rPr>
              <w:t xml:space="preserve"> et nets de ses autres engagements ;</w:t>
            </w:r>
          </w:p>
        </w:tc>
        <w:tc>
          <w:tcPr>
            <w:tcW w:w="1673" w:type="dxa"/>
            <w:tcBorders>
              <w:top w:val="single" w:sz="6" w:space="0" w:color="auto"/>
              <w:left w:val="single" w:sz="6" w:space="0" w:color="auto"/>
              <w:bottom w:val="single" w:sz="6" w:space="0" w:color="auto"/>
              <w:right w:val="single" w:sz="6" w:space="0" w:color="auto"/>
            </w:tcBorders>
          </w:tcPr>
          <w:p w14:paraId="33CD33FD" w14:textId="77777777" w:rsidR="0081456B" w:rsidRPr="003823C9" w:rsidRDefault="0081456B" w:rsidP="00240B67">
            <w:pPr>
              <w:spacing w:before="60"/>
              <w:jc w:val="left"/>
              <w:rPr>
                <w:rFonts w:ascii="Arial" w:hAnsi="Arial" w:cs="Arial"/>
                <w:sz w:val="20"/>
              </w:rPr>
            </w:pPr>
            <w:r w:rsidRPr="003823C9">
              <w:rPr>
                <w:rFonts w:ascii="Arial" w:hAnsi="Arial" w:cs="Arial"/>
                <w:sz w:val="20"/>
              </w:rPr>
              <w:t>Doit satisfaire</w:t>
            </w:r>
            <w:r w:rsidR="00240B67" w:rsidRPr="003823C9">
              <w:rPr>
                <w:rFonts w:ascii="Arial" w:hAnsi="Arial" w:cs="Arial"/>
                <w:sz w:val="20"/>
              </w:rPr>
              <w:t xml:space="preserve"> au critère</w:t>
            </w:r>
          </w:p>
        </w:tc>
        <w:tc>
          <w:tcPr>
            <w:tcW w:w="1260" w:type="dxa"/>
            <w:tcBorders>
              <w:top w:val="single" w:sz="6" w:space="0" w:color="auto"/>
              <w:left w:val="single" w:sz="6" w:space="0" w:color="auto"/>
              <w:bottom w:val="single" w:sz="6" w:space="0" w:color="auto"/>
              <w:right w:val="single" w:sz="6" w:space="0" w:color="auto"/>
            </w:tcBorders>
          </w:tcPr>
          <w:p w14:paraId="33CD33FE" w14:textId="77777777" w:rsidR="0081456B" w:rsidRPr="003823C9" w:rsidRDefault="00F92011" w:rsidP="00B9039E">
            <w:pPr>
              <w:spacing w:before="60" w:line="240" w:lineRule="atLeast"/>
              <w:jc w:val="left"/>
              <w:rPr>
                <w:rFonts w:ascii="Arial" w:hAnsi="Arial" w:cs="Arial"/>
                <w:sz w:val="20"/>
              </w:rPr>
            </w:pPr>
            <w:r w:rsidRPr="003823C9">
              <w:rPr>
                <w:rFonts w:ascii="Arial" w:hAnsi="Arial" w:cs="Arial"/>
                <w:sz w:val="20"/>
              </w:rPr>
              <w:t xml:space="preserve">Doit satisfaire </w:t>
            </w:r>
            <w:r w:rsidR="00240B67" w:rsidRPr="003823C9">
              <w:rPr>
                <w:rFonts w:ascii="Arial" w:hAnsi="Arial" w:cs="Arial"/>
                <w:sz w:val="20"/>
              </w:rPr>
              <w:t>au critère</w:t>
            </w:r>
            <w:r w:rsidRPr="003823C9" w:rsidDel="00F92011">
              <w:rPr>
                <w:rFonts w:ascii="Arial" w:hAnsi="Arial" w:cs="Arial"/>
                <w:sz w:val="20"/>
              </w:rPr>
              <w:t xml:space="preserve"> </w:t>
            </w:r>
          </w:p>
          <w:p w14:paraId="33CD33FF" w14:textId="77777777" w:rsidR="0081456B" w:rsidRPr="003823C9" w:rsidRDefault="0081456B" w:rsidP="00B9039E">
            <w:pPr>
              <w:spacing w:before="60"/>
              <w:jc w:val="left"/>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33CD3400" w14:textId="77777777" w:rsidR="0081456B" w:rsidRPr="003823C9" w:rsidRDefault="00F92011" w:rsidP="00B9039E">
            <w:pPr>
              <w:spacing w:before="60"/>
              <w:jc w:val="left"/>
              <w:rPr>
                <w:rFonts w:ascii="Arial" w:hAnsi="Arial" w:cs="Arial"/>
                <w:sz w:val="20"/>
              </w:rPr>
            </w:pPr>
            <w:r w:rsidRPr="003823C9">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01" w14:textId="77777777" w:rsidR="0081456B" w:rsidRPr="003823C9" w:rsidRDefault="0081456B" w:rsidP="00B9039E">
            <w:pPr>
              <w:spacing w:before="60"/>
              <w:jc w:val="left"/>
              <w:rPr>
                <w:rFonts w:ascii="Arial" w:hAnsi="Arial" w:cs="Arial"/>
                <w:sz w:val="20"/>
              </w:rPr>
            </w:pPr>
            <w:r w:rsidRPr="003823C9">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02" w14:textId="77777777" w:rsidR="0081456B" w:rsidRPr="003823C9" w:rsidRDefault="0081456B" w:rsidP="00B9039E">
            <w:pPr>
              <w:spacing w:before="60"/>
              <w:jc w:val="left"/>
              <w:rPr>
                <w:rFonts w:ascii="Arial" w:hAnsi="Arial" w:cs="Arial"/>
                <w:sz w:val="20"/>
              </w:rPr>
            </w:pPr>
            <w:r w:rsidRPr="003823C9">
              <w:rPr>
                <w:rFonts w:ascii="Arial" w:hAnsi="Arial" w:cs="Arial"/>
                <w:sz w:val="20"/>
              </w:rPr>
              <w:t>Formulaire FIN - 3.1 avec pièces jointes</w:t>
            </w:r>
          </w:p>
        </w:tc>
      </w:tr>
      <w:tr w:rsidR="0081456B" w:rsidRPr="003823C9" w14:paraId="33CD340C" w14:textId="77777777" w:rsidTr="004240BE">
        <w:trPr>
          <w:trHeight w:val="1077"/>
        </w:trPr>
        <w:tc>
          <w:tcPr>
            <w:tcW w:w="686" w:type="dxa"/>
            <w:tcBorders>
              <w:top w:val="single" w:sz="6" w:space="0" w:color="auto"/>
              <w:left w:val="single" w:sz="6" w:space="0" w:color="auto"/>
              <w:bottom w:val="single" w:sz="6" w:space="0" w:color="auto"/>
              <w:right w:val="single" w:sz="6" w:space="0" w:color="auto"/>
            </w:tcBorders>
          </w:tcPr>
          <w:p w14:paraId="33CD3404" w14:textId="77777777" w:rsidR="0081456B" w:rsidRPr="003823C9" w:rsidRDefault="0081456B" w:rsidP="00B9039E">
            <w:pPr>
              <w:spacing w:before="60"/>
              <w:jc w:val="center"/>
              <w:rPr>
                <w:rFonts w:ascii="Arial" w:hAnsi="Arial" w:cs="Arial"/>
                <w:sz w:val="20"/>
              </w:rPr>
            </w:pPr>
          </w:p>
        </w:tc>
        <w:tc>
          <w:tcPr>
            <w:tcW w:w="2149" w:type="dxa"/>
            <w:tcBorders>
              <w:top w:val="single" w:sz="6" w:space="0" w:color="auto"/>
              <w:left w:val="single" w:sz="6" w:space="0" w:color="auto"/>
              <w:bottom w:val="single" w:sz="6" w:space="0" w:color="auto"/>
              <w:right w:val="single" w:sz="6" w:space="0" w:color="auto"/>
            </w:tcBorders>
          </w:tcPr>
          <w:p w14:paraId="33CD3405" w14:textId="77777777" w:rsidR="0081456B" w:rsidRPr="00E8782C" w:rsidRDefault="0081456B" w:rsidP="00B9039E">
            <w:pPr>
              <w:spacing w:before="60"/>
              <w:rPr>
                <w:rFonts w:ascii="Arial" w:hAnsi="Arial" w:cs="Arial"/>
                <w:b/>
                <w:sz w:val="20"/>
              </w:rPr>
            </w:pPr>
          </w:p>
        </w:tc>
        <w:tc>
          <w:tcPr>
            <w:tcW w:w="3686" w:type="dxa"/>
            <w:tcBorders>
              <w:top w:val="single" w:sz="6" w:space="0" w:color="auto"/>
              <w:left w:val="single" w:sz="6" w:space="0" w:color="auto"/>
              <w:bottom w:val="single" w:sz="6" w:space="0" w:color="auto"/>
              <w:right w:val="single" w:sz="6" w:space="0" w:color="auto"/>
            </w:tcBorders>
          </w:tcPr>
          <w:p w14:paraId="33CD3406" w14:textId="77777777" w:rsidR="0081456B" w:rsidRPr="003823C9" w:rsidRDefault="0081456B" w:rsidP="00B9039E">
            <w:pPr>
              <w:spacing w:before="60"/>
              <w:jc w:val="left"/>
              <w:rPr>
                <w:rFonts w:ascii="Arial" w:hAnsi="Arial" w:cs="Arial"/>
                <w:sz w:val="20"/>
              </w:rPr>
            </w:pPr>
            <w:r w:rsidRPr="003823C9">
              <w:rPr>
                <w:rFonts w:ascii="Arial" w:hAnsi="Arial" w:cs="Arial"/>
                <w:sz w:val="20"/>
              </w:rPr>
              <w:t>(</w:t>
            </w:r>
            <w:r w:rsidR="00F92011" w:rsidRPr="003823C9">
              <w:rPr>
                <w:rFonts w:ascii="Arial" w:hAnsi="Arial" w:cs="Arial"/>
                <w:sz w:val="20"/>
              </w:rPr>
              <w:t xml:space="preserve">ii) le </w:t>
            </w:r>
            <w:r w:rsidR="0017160D" w:rsidRPr="003823C9">
              <w:rPr>
                <w:rFonts w:ascii="Arial" w:hAnsi="Arial" w:cs="Arial"/>
                <w:sz w:val="20"/>
              </w:rPr>
              <w:t>Candidat</w:t>
            </w:r>
            <w:r w:rsidR="00F92011" w:rsidRPr="003823C9">
              <w:rPr>
                <w:rFonts w:ascii="Arial" w:hAnsi="Arial" w:cs="Arial"/>
                <w:sz w:val="20"/>
              </w:rPr>
              <w:t xml:space="preserve"> doit démontrer, à la satisfaction du Maître de l’Ouvrage qu’il dispose de moyens financiers lui permettant de satisfaire les besoins en trésorerie des travaux en cours et à venir dans le cadre de marchés déjà engagés ;</w:t>
            </w:r>
          </w:p>
        </w:tc>
        <w:tc>
          <w:tcPr>
            <w:tcW w:w="1673" w:type="dxa"/>
            <w:tcBorders>
              <w:top w:val="single" w:sz="6" w:space="0" w:color="auto"/>
              <w:left w:val="single" w:sz="6" w:space="0" w:color="auto"/>
              <w:bottom w:val="single" w:sz="6" w:space="0" w:color="auto"/>
              <w:right w:val="single" w:sz="6" w:space="0" w:color="auto"/>
            </w:tcBorders>
          </w:tcPr>
          <w:p w14:paraId="33CD3407" w14:textId="77777777" w:rsidR="0081456B" w:rsidRPr="003823C9" w:rsidRDefault="0081456B" w:rsidP="00240B67">
            <w:pPr>
              <w:spacing w:before="60"/>
              <w:jc w:val="left"/>
              <w:rPr>
                <w:rFonts w:ascii="Arial" w:hAnsi="Arial" w:cs="Arial"/>
                <w:sz w:val="20"/>
              </w:rPr>
            </w:pPr>
            <w:r w:rsidRPr="003823C9">
              <w:rPr>
                <w:rFonts w:ascii="Arial" w:hAnsi="Arial" w:cs="Arial"/>
                <w:sz w:val="20"/>
              </w:rPr>
              <w:t xml:space="preserve">Doit satisfaire </w:t>
            </w:r>
            <w:r w:rsidR="00240B67" w:rsidRPr="003823C9">
              <w:rPr>
                <w:rFonts w:ascii="Arial" w:hAnsi="Arial" w:cs="Arial"/>
                <w:sz w:val="20"/>
              </w:rPr>
              <w:t>au critère</w:t>
            </w:r>
          </w:p>
        </w:tc>
        <w:tc>
          <w:tcPr>
            <w:tcW w:w="1260" w:type="dxa"/>
            <w:tcBorders>
              <w:top w:val="single" w:sz="6" w:space="0" w:color="auto"/>
              <w:left w:val="single" w:sz="6" w:space="0" w:color="auto"/>
              <w:bottom w:val="single" w:sz="6" w:space="0" w:color="auto"/>
              <w:right w:val="single" w:sz="6" w:space="0" w:color="auto"/>
            </w:tcBorders>
          </w:tcPr>
          <w:p w14:paraId="33CD3408" w14:textId="77777777" w:rsidR="0081456B" w:rsidRPr="003823C9" w:rsidRDefault="00F92011" w:rsidP="00DE4450">
            <w:pPr>
              <w:spacing w:before="60"/>
              <w:jc w:val="left"/>
              <w:rPr>
                <w:rFonts w:ascii="Arial" w:hAnsi="Arial" w:cs="Arial"/>
                <w:sz w:val="20"/>
              </w:rPr>
            </w:pPr>
            <w:r w:rsidRPr="003823C9">
              <w:rPr>
                <w:rFonts w:ascii="Arial" w:hAnsi="Arial" w:cs="Arial"/>
                <w:sz w:val="20"/>
              </w:rPr>
              <w:t xml:space="preserve">Doit satisfaire </w:t>
            </w:r>
            <w:r w:rsidR="00DE4450" w:rsidRPr="003823C9">
              <w:rPr>
                <w:rFonts w:ascii="Arial" w:hAnsi="Arial" w:cs="Arial"/>
                <w:sz w:val="20"/>
              </w:rPr>
              <w:t>au critère</w:t>
            </w:r>
          </w:p>
        </w:tc>
        <w:tc>
          <w:tcPr>
            <w:tcW w:w="1350" w:type="dxa"/>
            <w:tcBorders>
              <w:top w:val="single" w:sz="6" w:space="0" w:color="auto"/>
              <w:left w:val="single" w:sz="6" w:space="0" w:color="auto"/>
              <w:bottom w:val="single" w:sz="6" w:space="0" w:color="auto"/>
              <w:right w:val="single" w:sz="6" w:space="0" w:color="auto"/>
            </w:tcBorders>
          </w:tcPr>
          <w:p w14:paraId="33CD3409" w14:textId="77777777" w:rsidR="0081456B" w:rsidRPr="003823C9" w:rsidRDefault="00F92011" w:rsidP="00F92011">
            <w:pPr>
              <w:spacing w:before="60"/>
              <w:jc w:val="left"/>
              <w:rPr>
                <w:rFonts w:ascii="Arial" w:hAnsi="Arial" w:cs="Arial"/>
                <w:sz w:val="20"/>
              </w:rPr>
            </w:pPr>
            <w:r w:rsidRPr="003823C9">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0A" w14:textId="77777777" w:rsidR="0081456B" w:rsidRPr="003823C9" w:rsidRDefault="00F92011" w:rsidP="00B9039E">
            <w:pPr>
              <w:spacing w:before="60"/>
              <w:jc w:val="left"/>
              <w:rPr>
                <w:rFonts w:ascii="Arial" w:hAnsi="Arial" w:cs="Arial"/>
                <w:sz w:val="20"/>
              </w:rPr>
            </w:pPr>
            <w:r w:rsidRPr="003823C9">
              <w:rPr>
                <w:rFonts w:ascii="Arial" w:hAnsi="Arial" w:cs="Arial"/>
                <w:sz w:val="20"/>
              </w:rPr>
              <w:t>S</w:t>
            </w:r>
            <w:r w:rsidR="0081456B" w:rsidRPr="003823C9">
              <w:rPr>
                <w:rFonts w:ascii="Arial" w:hAnsi="Arial" w:cs="Arial"/>
                <w:sz w:val="20"/>
              </w:rPr>
              <w:t>ans objet</w:t>
            </w:r>
          </w:p>
        </w:tc>
        <w:tc>
          <w:tcPr>
            <w:tcW w:w="1701" w:type="dxa"/>
            <w:tcBorders>
              <w:top w:val="single" w:sz="6" w:space="0" w:color="auto"/>
              <w:left w:val="single" w:sz="6" w:space="0" w:color="auto"/>
              <w:bottom w:val="single" w:sz="6" w:space="0" w:color="auto"/>
              <w:right w:val="single" w:sz="6" w:space="0" w:color="auto"/>
            </w:tcBorders>
          </w:tcPr>
          <w:p w14:paraId="33CD340B" w14:textId="77777777" w:rsidR="0081456B" w:rsidRPr="003823C9" w:rsidRDefault="0081456B" w:rsidP="00B9039E">
            <w:pPr>
              <w:spacing w:before="60"/>
              <w:jc w:val="left"/>
              <w:rPr>
                <w:rFonts w:ascii="Arial" w:hAnsi="Arial" w:cs="Arial"/>
                <w:sz w:val="20"/>
              </w:rPr>
            </w:pPr>
          </w:p>
        </w:tc>
      </w:tr>
      <w:tr w:rsidR="0081456B" w:rsidRPr="003823C9" w14:paraId="33CD3415" w14:textId="77777777" w:rsidTr="004240BE">
        <w:trPr>
          <w:trHeight w:val="1131"/>
        </w:trPr>
        <w:tc>
          <w:tcPr>
            <w:tcW w:w="686" w:type="dxa"/>
            <w:tcBorders>
              <w:top w:val="single" w:sz="6" w:space="0" w:color="auto"/>
              <w:left w:val="single" w:sz="6" w:space="0" w:color="auto"/>
              <w:bottom w:val="single" w:sz="6" w:space="0" w:color="auto"/>
              <w:right w:val="single" w:sz="6" w:space="0" w:color="auto"/>
            </w:tcBorders>
          </w:tcPr>
          <w:p w14:paraId="33CD340D" w14:textId="77777777" w:rsidR="0081456B" w:rsidRPr="003823C9" w:rsidRDefault="0081456B" w:rsidP="00B9039E">
            <w:pPr>
              <w:spacing w:before="60"/>
              <w:jc w:val="center"/>
              <w:rPr>
                <w:rFonts w:ascii="Arial" w:hAnsi="Arial" w:cs="Arial"/>
                <w:sz w:val="20"/>
              </w:rPr>
            </w:pPr>
          </w:p>
        </w:tc>
        <w:tc>
          <w:tcPr>
            <w:tcW w:w="2149" w:type="dxa"/>
            <w:tcBorders>
              <w:top w:val="single" w:sz="6" w:space="0" w:color="auto"/>
              <w:left w:val="single" w:sz="6" w:space="0" w:color="auto"/>
              <w:bottom w:val="single" w:sz="6" w:space="0" w:color="auto"/>
              <w:right w:val="single" w:sz="6" w:space="0" w:color="auto"/>
            </w:tcBorders>
          </w:tcPr>
          <w:p w14:paraId="33CD340E" w14:textId="77777777" w:rsidR="0081456B" w:rsidRPr="00E8782C" w:rsidRDefault="0081456B" w:rsidP="00B9039E">
            <w:pPr>
              <w:spacing w:before="60"/>
              <w:rPr>
                <w:rFonts w:ascii="Arial" w:hAnsi="Arial" w:cs="Arial"/>
                <w:b/>
                <w:sz w:val="20"/>
              </w:rPr>
            </w:pPr>
          </w:p>
        </w:tc>
        <w:tc>
          <w:tcPr>
            <w:tcW w:w="3686" w:type="dxa"/>
            <w:tcBorders>
              <w:top w:val="single" w:sz="6" w:space="0" w:color="auto"/>
              <w:left w:val="single" w:sz="6" w:space="0" w:color="auto"/>
              <w:bottom w:val="single" w:sz="6" w:space="0" w:color="auto"/>
              <w:right w:val="single" w:sz="6" w:space="0" w:color="auto"/>
            </w:tcBorders>
          </w:tcPr>
          <w:p w14:paraId="33CD340F" w14:textId="77777777" w:rsidR="0081456B" w:rsidRPr="003823C9" w:rsidRDefault="008815B6" w:rsidP="00DA4D22">
            <w:pPr>
              <w:spacing w:before="60"/>
              <w:jc w:val="left"/>
              <w:rPr>
                <w:rFonts w:ascii="Arial" w:hAnsi="Arial" w:cs="Arial"/>
                <w:sz w:val="20"/>
              </w:rPr>
            </w:pPr>
            <w:r w:rsidRPr="003823C9">
              <w:rPr>
                <w:rFonts w:ascii="Arial" w:hAnsi="Arial" w:cs="Arial"/>
                <w:sz w:val="20"/>
              </w:rPr>
              <w:t xml:space="preserve">(iii) </w:t>
            </w:r>
            <w:r w:rsidR="0017160D" w:rsidRPr="003823C9">
              <w:rPr>
                <w:rFonts w:ascii="Arial" w:hAnsi="Arial" w:cs="Arial"/>
                <w:sz w:val="20"/>
              </w:rPr>
              <w:t xml:space="preserve">Soumission de bilans vérifiés ou, si cela n’est pas requis par la réglementation du pays du candidat, autres états financiers acceptables par le Maître de l’Ouvrage pour les  ____[ </w:t>
            </w:r>
            <w:r w:rsidR="0017160D" w:rsidRPr="003823C9">
              <w:rPr>
                <w:rFonts w:ascii="Arial" w:hAnsi="Arial" w:cs="Arial"/>
                <w:i/>
                <w:sz w:val="20"/>
              </w:rPr>
              <w:t>insérer le nombre d’années</w:t>
            </w:r>
            <w:r w:rsidR="0017160D" w:rsidRPr="003823C9">
              <w:rPr>
                <w:rFonts w:ascii="Arial" w:hAnsi="Arial" w:cs="Arial"/>
                <w:sz w:val="20"/>
              </w:rPr>
              <w:t>] dernières années démontrant la solvabilité actuelle et la rentabilité à long terme du Candidat.</w:t>
            </w:r>
          </w:p>
        </w:tc>
        <w:tc>
          <w:tcPr>
            <w:tcW w:w="1673" w:type="dxa"/>
            <w:tcBorders>
              <w:top w:val="single" w:sz="6" w:space="0" w:color="auto"/>
              <w:left w:val="single" w:sz="6" w:space="0" w:color="auto"/>
              <w:bottom w:val="single" w:sz="6" w:space="0" w:color="auto"/>
              <w:right w:val="single" w:sz="6" w:space="0" w:color="auto"/>
            </w:tcBorders>
          </w:tcPr>
          <w:p w14:paraId="33CD3410" w14:textId="77777777" w:rsidR="0081456B" w:rsidRPr="003823C9" w:rsidRDefault="0081456B" w:rsidP="00DE4450">
            <w:pPr>
              <w:spacing w:before="60"/>
              <w:jc w:val="left"/>
              <w:rPr>
                <w:rFonts w:ascii="Arial" w:hAnsi="Arial" w:cs="Arial"/>
                <w:sz w:val="20"/>
              </w:rPr>
            </w:pPr>
            <w:r w:rsidRPr="003823C9">
              <w:rPr>
                <w:rFonts w:ascii="Arial" w:hAnsi="Arial" w:cs="Arial"/>
                <w:sz w:val="20"/>
              </w:rPr>
              <w:t xml:space="preserve">Doit satisfaire </w:t>
            </w:r>
            <w:r w:rsidR="00DE4450" w:rsidRPr="003823C9">
              <w:rPr>
                <w:rFonts w:ascii="Arial" w:hAnsi="Arial" w:cs="Arial"/>
                <w:sz w:val="20"/>
              </w:rPr>
              <w:t>au critère</w:t>
            </w:r>
          </w:p>
        </w:tc>
        <w:tc>
          <w:tcPr>
            <w:tcW w:w="1260" w:type="dxa"/>
            <w:tcBorders>
              <w:top w:val="single" w:sz="6" w:space="0" w:color="auto"/>
              <w:left w:val="single" w:sz="6" w:space="0" w:color="auto"/>
              <w:bottom w:val="single" w:sz="6" w:space="0" w:color="auto"/>
              <w:right w:val="single" w:sz="6" w:space="0" w:color="auto"/>
            </w:tcBorders>
          </w:tcPr>
          <w:p w14:paraId="33CD3411" w14:textId="77777777" w:rsidR="0081456B" w:rsidRPr="003823C9" w:rsidRDefault="0017160D" w:rsidP="00B9039E">
            <w:pPr>
              <w:spacing w:before="60"/>
              <w:jc w:val="left"/>
              <w:rPr>
                <w:rFonts w:ascii="Arial" w:hAnsi="Arial" w:cs="Arial"/>
                <w:sz w:val="20"/>
              </w:rPr>
            </w:pPr>
            <w:r w:rsidRPr="003823C9">
              <w:rPr>
                <w:rFonts w:ascii="Arial" w:hAnsi="Arial" w:cs="Arial"/>
                <w:sz w:val="20"/>
              </w:rPr>
              <w:t>Sans objet</w:t>
            </w:r>
          </w:p>
        </w:tc>
        <w:tc>
          <w:tcPr>
            <w:tcW w:w="1350" w:type="dxa"/>
            <w:tcBorders>
              <w:top w:val="single" w:sz="6" w:space="0" w:color="auto"/>
              <w:left w:val="single" w:sz="6" w:space="0" w:color="auto"/>
              <w:bottom w:val="single" w:sz="6" w:space="0" w:color="auto"/>
              <w:right w:val="single" w:sz="6" w:space="0" w:color="auto"/>
            </w:tcBorders>
          </w:tcPr>
          <w:p w14:paraId="33CD3412" w14:textId="77777777" w:rsidR="0081456B" w:rsidRPr="003823C9" w:rsidRDefault="0081456B" w:rsidP="00DE4450">
            <w:pPr>
              <w:spacing w:before="60"/>
              <w:jc w:val="left"/>
              <w:rPr>
                <w:rFonts w:ascii="Arial" w:hAnsi="Arial" w:cs="Arial"/>
                <w:sz w:val="20"/>
              </w:rPr>
            </w:pPr>
            <w:r w:rsidRPr="003823C9">
              <w:rPr>
                <w:rFonts w:ascii="Arial" w:hAnsi="Arial" w:cs="Arial"/>
                <w:sz w:val="20"/>
              </w:rPr>
              <w:t xml:space="preserve">Doit satisfaire </w:t>
            </w:r>
            <w:r w:rsidR="00DE4450" w:rsidRPr="003823C9">
              <w:rPr>
                <w:rFonts w:ascii="Arial" w:hAnsi="Arial" w:cs="Arial"/>
                <w:sz w:val="20"/>
              </w:rPr>
              <w:t>au critère</w:t>
            </w:r>
            <w:r w:rsidRPr="003823C9">
              <w:rPr>
                <w:rFonts w:ascii="Arial" w:hAnsi="Arial" w:cs="Arial"/>
                <w:sz w:val="20"/>
              </w:rPr>
              <w:t xml:space="preserve"> </w:t>
            </w:r>
          </w:p>
        </w:tc>
        <w:tc>
          <w:tcPr>
            <w:tcW w:w="1073" w:type="dxa"/>
            <w:tcBorders>
              <w:top w:val="single" w:sz="6" w:space="0" w:color="auto"/>
              <w:left w:val="single" w:sz="6" w:space="0" w:color="auto"/>
              <w:bottom w:val="single" w:sz="6" w:space="0" w:color="auto"/>
              <w:right w:val="single" w:sz="6" w:space="0" w:color="auto"/>
            </w:tcBorders>
          </w:tcPr>
          <w:p w14:paraId="33CD3413" w14:textId="77777777" w:rsidR="0081456B" w:rsidRPr="003823C9" w:rsidRDefault="0081456B" w:rsidP="00B9039E">
            <w:pPr>
              <w:spacing w:before="60"/>
              <w:jc w:val="left"/>
              <w:rPr>
                <w:rFonts w:ascii="Arial" w:hAnsi="Arial" w:cs="Arial"/>
                <w:sz w:val="20"/>
              </w:rPr>
            </w:pPr>
            <w:r w:rsidRPr="003823C9">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14" w14:textId="77777777" w:rsidR="0081456B" w:rsidRPr="003823C9" w:rsidRDefault="0081456B" w:rsidP="00B9039E">
            <w:pPr>
              <w:spacing w:before="60"/>
              <w:jc w:val="left"/>
              <w:rPr>
                <w:rFonts w:ascii="Arial" w:hAnsi="Arial" w:cs="Arial"/>
                <w:sz w:val="20"/>
              </w:rPr>
            </w:pPr>
          </w:p>
        </w:tc>
      </w:tr>
      <w:tr w:rsidR="00F4403E" w:rsidRPr="003823C9" w14:paraId="33CD341E" w14:textId="77777777" w:rsidTr="004240BE">
        <w:tc>
          <w:tcPr>
            <w:tcW w:w="686" w:type="dxa"/>
            <w:tcBorders>
              <w:top w:val="single" w:sz="6" w:space="0" w:color="auto"/>
              <w:left w:val="single" w:sz="6" w:space="0" w:color="auto"/>
              <w:bottom w:val="single" w:sz="6" w:space="0" w:color="auto"/>
              <w:right w:val="single" w:sz="6" w:space="0" w:color="auto"/>
            </w:tcBorders>
          </w:tcPr>
          <w:p w14:paraId="33CD3416" w14:textId="77777777" w:rsidR="00F4403E" w:rsidRPr="003823C9" w:rsidRDefault="00F4403E" w:rsidP="00A205A3">
            <w:pPr>
              <w:rPr>
                <w:rFonts w:ascii="Arial" w:hAnsi="Arial" w:cs="Arial"/>
                <w:sz w:val="20"/>
              </w:rPr>
            </w:pPr>
            <w:r w:rsidRPr="003823C9">
              <w:rPr>
                <w:rFonts w:ascii="Arial" w:hAnsi="Arial" w:cs="Arial"/>
                <w:sz w:val="20"/>
              </w:rPr>
              <w:t>3.2</w:t>
            </w:r>
          </w:p>
        </w:tc>
        <w:tc>
          <w:tcPr>
            <w:tcW w:w="2149" w:type="dxa"/>
            <w:tcBorders>
              <w:top w:val="single" w:sz="6" w:space="0" w:color="auto"/>
              <w:left w:val="single" w:sz="6" w:space="0" w:color="auto"/>
              <w:bottom w:val="single" w:sz="6" w:space="0" w:color="auto"/>
              <w:right w:val="single" w:sz="6" w:space="0" w:color="auto"/>
            </w:tcBorders>
          </w:tcPr>
          <w:p w14:paraId="33CD3417" w14:textId="77777777" w:rsidR="00F4403E" w:rsidRPr="00E8782C" w:rsidRDefault="00F4403E" w:rsidP="000E5648">
            <w:pPr>
              <w:jc w:val="left"/>
              <w:rPr>
                <w:rFonts w:ascii="Arial" w:hAnsi="Arial" w:cs="Arial"/>
                <w:b/>
                <w:sz w:val="20"/>
              </w:rPr>
            </w:pPr>
            <w:r w:rsidRPr="00E8782C">
              <w:rPr>
                <w:rFonts w:ascii="Arial" w:hAnsi="Arial" w:cs="Arial"/>
                <w:b/>
                <w:sz w:val="20"/>
              </w:rPr>
              <w:t>Chiffre d’affaires annuel moyen des activités de construction</w:t>
            </w:r>
          </w:p>
        </w:tc>
        <w:tc>
          <w:tcPr>
            <w:tcW w:w="3686" w:type="dxa"/>
            <w:tcBorders>
              <w:top w:val="single" w:sz="6" w:space="0" w:color="auto"/>
              <w:left w:val="single" w:sz="6" w:space="0" w:color="auto"/>
              <w:bottom w:val="single" w:sz="6" w:space="0" w:color="auto"/>
              <w:right w:val="single" w:sz="6" w:space="0" w:color="auto"/>
            </w:tcBorders>
          </w:tcPr>
          <w:p w14:paraId="33CD3418" w14:textId="77777777" w:rsidR="00F4403E" w:rsidRPr="003823C9" w:rsidRDefault="008815B6" w:rsidP="00FC1323">
            <w:pPr>
              <w:rPr>
                <w:rFonts w:ascii="Arial" w:hAnsi="Arial" w:cs="Arial"/>
                <w:sz w:val="20"/>
              </w:rPr>
            </w:pPr>
            <w:r w:rsidRPr="003823C9">
              <w:rPr>
                <w:rFonts w:ascii="Arial" w:hAnsi="Arial" w:cs="Arial"/>
                <w:sz w:val="20"/>
              </w:rPr>
              <w:t>Avoir un chiffre d’affaires annuel moyen d’au moins__ [</w:t>
            </w:r>
            <w:r w:rsidRPr="003823C9">
              <w:rPr>
                <w:rFonts w:ascii="Arial" w:hAnsi="Arial" w:cs="Arial"/>
                <w:i/>
                <w:sz w:val="20"/>
              </w:rPr>
              <w:t xml:space="preserve">insérer montant en équivalent en </w:t>
            </w:r>
            <w:r w:rsidR="007A0314" w:rsidRPr="003823C9">
              <w:rPr>
                <w:rFonts w:ascii="Arial" w:hAnsi="Arial" w:cs="Arial"/>
                <w:i/>
                <w:sz w:val="20"/>
              </w:rPr>
              <w:t>$EU</w:t>
            </w:r>
            <w:r w:rsidRPr="003823C9">
              <w:rPr>
                <w:rFonts w:ascii="Arial" w:hAnsi="Arial" w:cs="Arial"/>
                <w:i/>
                <w:sz w:val="20"/>
              </w:rPr>
              <w:t xml:space="preserve"> en toutes lettres et en chiffres</w:t>
            </w:r>
            <w:r w:rsidRPr="003823C9">
              <w:rPr>
                <w:rFonts w:ascii="Arial" w:hAnsi="Arial" w:cs="Arial"/>
                <w:sz w:val="20"/>
              </w:rPr>
              <w:t>], calculé de la manière suivante : le total des paiements mandatés reçus pour les marchés en cours et/ou achevés au cours des  [</w:t>
            </w:r>
            <w:r w:rsidRPr="003823C9">
              <w:rPr>
                <w:rFonts w:ascii="Arial" w:hAnsi="Arial" w:cs="Arial"/>
                <w:i/>
                <w:sz w:val="20"/>
              </w:rPr>
              <w:t>insérer nombre d’années (___)</w:t>
            </w:r>
            <w:r w:rsidRPr="003823C9">
              <w:rPr>
                <w:rFonts w:ascii="Arial" w:hAnsi="Arial" w:cs="Arial"/>
                <w:sz w:val="20"/>
              </w:rPr>
              <w:t xml:space="preserve">] dernières années divisé par </w:t>
            </w:r>
            <w:r w:rsidRPr="003823C9">
              <w:rPr>
                <w:rFonts w:ascii="Arial" w:hAnsi="Arial" w:cs="Arial"/>
                <w:i/>
                <w:sz w:val="20"/>
              </w:rPr>
              <w:t>[insérer le nombre d’années de la période considérée</w:t>
            </w:r>
            <w:r w:rsidRPr="003823C9">
              <w:rPr>
                <w:rFonts w:ascii="Arial" w:hAnsi="Arial" w:cs="Arial"/>
                <w:sz w:val="20"/>
              </w:rPr>
              <w:t>.</w:t>
            </w:r>
          </w:p>
        </w:tc>
        <w:tc>
          <w:tcPr>
            <w:tcW w:w="1673" w:type="dxa"/>
            <w:tcBorders>
              <w:top w:val="single" w:sz="6" w:space="0" w:color="auto"/>
              <w:left w:val="single" w:sz="6" w:space="0" w:color="auto"/>
              <w:bottom w:val="single" w:sz="6" w:space="0" w:color="auto"/>
              <w:right w:val="single" w:sz="6" w:space="0" w:color="auto"/>
            </w:tcBorders>
          </w:tcPr>
          <w:p w14:paraId="33CD3419" w14:textId="77777777" w:rsidR="00F4403E" w:rsidRPr="003823C9" w:rsidRDefault="00F4403E" w:rsidP="00FC1323">
            <w:pPr>
              <w:rPr>
                <w:rFonts w:ascii="Arial" w:hAnsi="Arial" w:cs="Arial"/>
                <w:sz w:val="20"/>
              </w:rPr>
            </w:pPr>
            <w:r w:rsidRPr="003823C9">
              <w:rPr>
                <w:rFonts w:ascii="Arial" w:hAnsi="Arial" w:cs="Arial"/>
                <w:sz w:val="20"/>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41A" w14:textId="77777777" w:rsidR="00F4403E" w:rsidRPr="003823C9" w:rsidRDefault="00F4403E" w:rsidP="00FC1323">
            <w:pPr>
              <w:rPr>
                <w:rFonts w:ascii="Arial" w:hAnsi="Arial" w:cs="Arial"/>
                <w:sz w:val="20"/>
              </w:rPr>
            </w:pPr>
            <w:r w:rsidRPr="003823C9">
              <w:rPr>
                <w:rFonts w:ascii="Arial" w:hAnsi="Arial" w:cs="Arial"/>
                <w:sz w:val="20"/>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33CD341B" w14:textId="77777777" w:rsidR="00F4403E" w:rsidRPr="003823C9" w:rsidRDefault="00F4403E" w:rsidP="00FC1323">
            <w:pPr>
              <w:rPr>
                <w:rFonts w:ascii="Arial" w:hAnsi="Arial" w:cs="Arial"/>
                <w:sz w:val="20"/>
              </w:rPr>
            </w:pPr>
            <w:r w:rsidRPr="003823C9">
              <w:rPr>
                <w:rFonts w:ascii="Arial" w:hAnsi="Arial" w:cs="Arial"/>
                <w:sz w:val="20"/>
              </w:rPr>
              <w:t>Doit satisfaire à __ [insérer pourcentage en toutes lettres et en chiffres] __ pour cent (___%)]</w:t>
            </w:r>
            <w:r w:rsidR="005448EE" w:rsidRPr="003823C9">
              <w:rPr>
                <w:rFonts w:ascii="Arial" w:hAnsi="Arial" w:cs="Arial"/>
                <w:sz w:val="20"/>
              </w:rPr>
              <w:t xml:space="preserve"> </w:t>
            </w:r>
            <w:r w:rsidRPr="003823C9">
              <w:rPr>
                <w:rFonts w:ascii="Arial" w:hAnsi="Arial" w:cs="Arial"/>
                <w:sz w:val="20"/>
              </w:rPr>
              <w:t>de la spécification</w:t>
            </w:r>
          </w:p>
        </w:tc>
        <w:tc>
          <w:tcPr>
            <w:tcW w:w="1073" w:type="dxa"/>
            <w:tcBorders>
              <w:top w:val="single" w:sz="6" w:space="0" w:color="auto"/>
              <w:left w:val="single" w:sz="6" w:space="0" w:color="auto"/>
              <w:bottom w:val="single" w:sz="6" w:space="0" w:color="auto"/>
              <w:right w:val="single" w:sz="6" w:space="0" w:color="auto"/>
            </w:tcBorders>
          </w:tcPr>
          <w:p w14:paraId="33CD341C" w14:textId="77777777" w:rsidR="00F4403E" w:rsidRPr="003823C9" w:rsidRDefault="00F4403E" w:rsidP="00FC1323">
            <w:pPr>
              <w:rPr>
                <w:rFonts w:ascii="Arial" w:hAnsi="Arial" w:cs="Arial"/>
                <w:sz w:val="20"/>
              </w:rPr>
            </w:pPr>
            <w:r w:rsidRPr="003823C9">
              <w:rPr>
                <w:rFonts w:ascii="Arial" w:hAnsi="Arial" w:cs="Arial"/>
                <w:sz w:val="20"/>
              </w:rPr>
              <w:t>Doit satisfaire à __ [insérer pourcentage en toutes lettres et en chiffres] __ pour cent (___%)]</w:t>
            </w:r>
            <w:r w:rsidR="005448EE" w:rsidRPr="003823C9">
              <w:rPr>
                <w:rFonts w:ascii="Arial" w:hAnsi="Arial" w:cs="Arial"/>
                <w:sz w:val="20"/>
              </w:rPr>
              <w:t xml:space="preserve"> </w:t>
            </w:r>
            <w:r w:rsidRPr="003823C9">
              <w:rPr>
                <w:rFonts w:ascii="Arial" w:hAnsi="Arial" w:cs="Arial"/>
                <w:sz w:val="20"/>
              </w:rPr>
              <w:t>de la spécifica</w:t>
            </w:r>
            <w:r w:rsidRPr="003823C9">
              <w:rPr>
                <w:rFonts w:ascii="Arial" w:hAnsi="Arial" w:cs="Arial"/>
                <w:sz w:val="20"/>
              </w:rPr>
              <w:softHyphen/>
              <w:t>tion</w:t>
            </w:r>
          </w:p>
        </w:tc>
        <w:tc>
          <w:tcPr>
            <w:tcW w:w="1701" w:type="dxa"/>
            <w:tcBorders>
              <w:top w:val="single" w:sz="6" w:space="0" w:color="auto"/>
              <w:left w:val="single" w:sz="6" w:space="0" w:color="auto"/>
              <w:bottom w:val="single" w:sz="6" w:space="0" w:color="auto"/>
              <w:right w:val="single" w:sz="6" w:space="0" w:color="auto"/>
            </w:tcBorders>
          </w:tcPr>
          <w:p w14:paraId="33CD341D" w14:textId="77777777" w:rsidR="00F4403E" w:rsidRPr="003823C9" w:rsidRDefault="00F4403E" w:rsidP="00FC1323">
            <w:pPr>
              <w:rPr>
                <w:rFonts w:ascii="Arial" w:hAnsi="Arial" w:cs="Arial"/>
                <w:sz w:val="20"/>
              </w:rPr>
            </w:pPr>
            <w:r w:rsidRPr="003823C9">
              <w:rPr>
                <w:rFonts w:ascii="Arial" w:hAnsi="Arial" w:cs="Arial"/>
                <w:sz w:val="20"/>
              </w:rPr>
              <w:t>Formulaire FIN - 3.2</w:t>
            </w:r>
          </w:p>
        </w:tc>
      </w:tr>
    </w:tbl>
    <w:p w14:paraId="33CD341F" w14:textId="77777777" w:rsidR="004240BE" w:rsidRPr="000A2A39" w:rsidRDefault="004240BE">
      <w:r w:rsidRPr="000A2A39">
        <w:br w:type="page"/>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2190"/>
        <w:gridCol w:w="3686"/>
        <w:gridCol w:w="1673"/>
        <w:gridCol w:w="1260"/>
        <w:gridCol w:w="1350"/>
        <w:gridCol w:w="1073"/>
        <w:gridCol w:w="1701"/>
      </w:tblGrid>
      <w:tr w:rsidR="00F4403E" w:rsidRPr="000A2A39" w14:paraId="33CD3421" w14:textId="77777777" w:rsidTr="004240BE">
        <w:tc>
          <w:tcPr>
            <w:tcW w:w="13578" w:type="dxa"/>
            <w:gridSpan w:val="8"/>
            <w:tcBorders>
              <w:top w:val="single" w:sz="6" w:space="0" w:color="auto"/>
              <w:left w:val="single" w:sz="6" w:space="0" w:color="auto"/>
              <w:bottom w:val="single" w:sz="6" w:space="0" w:color="auto"/>
              <w:right w:val="single" w:sz="6" w:space="0" w:color="auto"/>
            </w:tcBorders>
          </w:tcPr>
          <w:p w14:paraId="33CD3420" w14:textId="77777777" w:rsidR="00F4403E" w:rsidRPr="00E8782C" w:rsidRDefault="00F4403E" w:rsidP="00FC1323">
            <w:pPr>
              <w:pStyle w:val="sectionIIIheader"/>
              <w:rPr>
                <w:rFonts w:ascii="Arial" w:hAnsi="Arial" w:cs="Arial"/>
                <w:b/>
                <w:lang w:val="fr-FR"/>
              </w:rPr>
            </w:pPr>
            <w:bookmarkStart w:id="434" w:name="_Toc2628061"/>
            <w:r w:rsidRPr="00E8782C">
              <w:rPr>
                <w:rFonts w:ascii="Arial" w:hAnsi="Arial" w:cs="Arial"/>
                <w:b/>
                <w:lang w:val="fr-FR"/>
              </w:rPr>
              <w:t>4 Expérience</w:t>
            </w:r>
            <w:bookmarkEnd w:id="434"/>
          </w:p>
        </w:tc>
      </w:tr>
      <w:tr w:rsidR="00F561CD" w:rsidRPr="000A2A39" w14:paraId="33CD342A"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22" w14:textId="77777777" w:rsidR="00F561CD" w:rsidRPr="00E8782C" w:rsidRDefault="00F561CD" w:rsidP="00530D6A">
            <w:pPr>
              <w:rPr>
                <w:rFonts w:ascii="Arial" w:hAnsi="Arial" w:cs="Arial"/>
                <w:sz w:val="20"/>
              </w:rPr>
            </w:pPr>
            <w:r w:rsidRPr="00E8782C">
              <w:rPr>
                <w:rFonts w:ascii="Arial" w:hAnsi="Arial" w:cs="Arial"/>
                <w:sz w:val="20"/>
              </w:rPr>
              <w:t>4.1</w:t>
            </w:r>
          </w:p>
        </w:tc>
        <w:tc>
          <w:tcPr>
            <w:tcW w:w="2190" w:type="dxa"/>
            <w:tcBorders>
              <w:top w:val="single" w:sz="6" w:space="0" w:color="auto"/>
              <w:left w:val="single" w:sz="6" w:space="0" w:color="auto"/>
              <w:bottom w:val="single" w:sz="6" w:space="0" w:color="auto"/>
              <w:right w:val="single" w:sz="6" w:space="0" w:color="auto"/>
            </w:tcBorders>
          </w:tcPr>
          <w:p w14:paraId="33CD3423" w14:textId="77777777" w:rsidR="00F561CD" w:rsidRPr="00E8782C" w:rsidRDefault="00F561CD" w:rsidP="00FC1323">
            <w:pPr>
              <w:jc w:val="left"/>
              <w:rPr>
                <w:rFonts w:ascii="Arial" w:hAnsi="Arial" w:cs="Arial"/>
                <w:sz w:val="20"/>
              </w:rPr>
            </w:pPr>
            <w:r w:rsidRPr="00E8782C">
              <w:rPr>
                <w:rFonts w:ascii="Arial" w:hAnsi="Arial" w:cs="Arial"/>
                <w:sz w:val="20"/>
              </w:rPr>
              <w:t xml:space="preserve">Expérience générale de construction </w:t>
            </w:r>
          </w:p>
        </w:tc>
        <w:tc>
          <w:tcPr>
            <w:tcW w:w="3686" w:type="dxa"/>
            <w:tcBorders>
              <w:top w:val="single" w:sz="6" w:space="0" w:color="auto"/>
              <w:left w:val="single" w:sz="6" w:space="0" w:color="auto"/>
              <w:bottom w:val="single" w:sz="6" w:space="0" w:color="auto"/>
              <w:right w:val="single" w:sz="6" w:space="0" w:color="auto"/>
            </w:tcBorders>
          </w:tcPr>
          <w:p w14:paraId="33CD3424" w14:textId="77777777" w:rsidR="00F561CD" w:rsidRPr="00E8782C" w:rsidRDefault="00F561CD" w:rsidP="00F47987">
            <w:pPr>
              <w:rPr>
                <w:rFonts w:ascii="Arial" w:hAnsi="Arial" w:cs="Arial"/>
                <w:sz w:val="20"/>
              </w:rPr>
            </w:pPr>
            <w:r w:rsidRPr="00E8782C">
              <w:rPr>
                <w:rFonts w:ascii="Arial" w:hAnsi="Arial" w:cs="Arial"/>
                <w:sz w:val="20"/>
              </w:rPr>
              <w:t xml:space="preserve">Expérience de marchés de construction à titre d’entrepreneur, </w:t>
            </w:r>
            <w:r w:rsidR="008815B6" w:rsidRPr="00E8782C">
              <w:rPr>
                <w:rFonts w:ascii="Arial" w:hAnsi="Arial" w:cs="Arial"/>
                <w:sz w:val="20"/>
              </w:rPr>
              <w:t xml:space="preserve">de membre de groupement, </w:t>
            </w:r>
            <w:r w:rsidRPr="00E8782C">
              <w:rPr>
                <w:rFonts w:ascii="Arial" w:hAnsi="Arial" w:cs="Arial"/>
                <w:sz w:val="20"/>
              </w:rPr>
              <w:t xml:space="preserve">de sous-traitant ou d’ensemblier au cours des </w:t>
            </w:r>
            <w:r w:rsidR="00A205A3" w:rsidRPr="00E8782C">
              <w:rPr>
                <w:rFonts w:ascii="Arial" w:hAnsi="Arial" w:cs="Arial"/>
                <w:b/>
                <w:i/>
                <w:sz w:val="20"/>
              </w:rPr>
              <w:t>[insérer nombre d’années en toutes lettres et en chiffres]</w:t>
            </w:r>
            <w:r w:rsidR="00A205A3" w:rsidRPr="00E8782C">
              <w:rPr>
                <w:rFonts w:ascii="Arial" w:hAnsi="Arial" w:cs="Arial"/>
                <w:sz w:val="20"/>
              </w:rPr>
              <w:t xml:space="preserve"> </w:t>
            </w:r>
            <w:r w:rsidRPr="00E8782C">
              <w:rPr>
                <w:rFonts w:ascii="Arial" w:hAnsi="Arial" w:cs="Arial"/>
                <w:sz w:val="20"/>
              </w:rPr>
              <w:t xml:space="preserve">dernières années </w:t>
            </w:r>
            <w:r w:rsidR="008815B6" w:rsidRPr="00E8782C">
              <w:rPr>
                <w:rFonts w:ascii="Arial" w:hAnsi="Arial" w:cs="Arial"/>
                <w:sz w:val="20"/>
              </w:rPr>
              <w:t>à partir du 1er janvier de l’année [    ].</w:t>
            </w:r>
          </w:p>
        </w:tc>
        <w:tc>
          <w:tcPr>
            <w:tcW w:w="1673" w:type="dxa"/>
            <w:tcBorders>
              <w:top w:val="single" w:sz="6" w:space="0" w:color="auto"/>
              <w:left w:val="single" w:sz="6" w:space="0" w:color="auto"/>
              <w:bottom w:val="single" w:sz="6" w:space="0" w:color="auto"/>
              <w:right w:val="single" w:sz="6" w:space="0" w:color="auto"/>
            </w:tcBorders>
          </w:tcPr>
          <w:p w14:paraId="33CD3425" w14:textId="77777777" w:rsidR="00F561CD" w:rsidRPr="00E8782C" w:rsidRDefault="00F561CD" w:rsidP="00FC1323">
            <w:pPr>
              <w:jc w:val="left"/>
              <w:rPr>
                <w:rFonts w:ascii="Arial" w:hAnsi="Arial" w:cs="Arial"/>
                <w:sz w:val="20"/>
              </w:rPr>
            </w:pPr>
            <w:r w:rsidRPr="00E8782C">
              <w:rPr>
                <w:rFonts w:ascii="Arial" w:hAnsi="Arial" w:cs="Arial"/>
                <w:sz w:val="20"/>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3CD3426" w14:textId="77777777" w:rsidR="00F561CD" w:rsidRPr="00E8782C" w:rsidRDefault="00F561CD" w:rsidP="00FC1323">
            <w:pPr>
              <w:jc w:val="left"/>
              <w:rPr>
                <w:rFonts w:ascii="Arial" w:hAnsi="Arial" w:cs="Arial"/>
                <w:sz w:val="20"/>
              </w:rPr>
            </w:pPr>
            <w:r w:rsidRPr="00E8782C">
              <w:rPr>
                <w:rFonts w:ascii="Arial" w:hAnsi="Arial" w:cs="Arial"/>
                <w:sz w:val="20"/>
              </w:rPr>
              <w:t>Sans objet</w:t>
            </w:r>
          </w:p>
        </w:tc>
        <w:tc>
          <w:tcPr>
            <w:tcW w:w="1350" w:type="dxa"/>
            <w:tcBorders>
              <w:top w:val="single" w:sz="6" w:space="0" w:color="auto"/>
              <w:left w:val="single" w:sz="6" w:space="0" w:color="auto"/>
              <w:bottom w:val="single" w:sz="6" w:space="0" w:color="auto"/>
              <w:right w:val="single" w:sz="6" w:space="0" w:color="auto"/>
            </w:tcBorders>
          </w:tcPr>
          <w:p w14:paraId="33CD3427" w14:textId="77777777" w:rsidR="00F561CD" w:rsidRPr="00E8782C" w:rsidRDefault="00F561CD" w:rsidP="00FC1323">
            <w:pPr>
              <w:jc w:val="left"/>
              <w:rPr>
                <w:rFonts w:ascii="Arial" w:hAnsi="Arial" w:cs="Arial"/>
                <w:sz w:val="20"/>
              </w:rPr>
            </w:pPr>
            <w:r w:rsidRPr="00E8782C">
              <w:rPr>
                <w:rFonts w:ascii="Arial" w:hAnsi="Arial" w:cs="Arial"/>
                <w:sz w:val="20"/>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428" w14:textId="77777777" w:rsidR="00F561CD" w:rsidRPr="00E8782C" w:rsidRDefault="00F561CD" w:rsidP="00FC1323">
            <w:pPr>
              <w:jc w:val="left"/>
              <w:rPr>
                <w:rFonts w:ascii="Arial" w:hAnsi="Arial" w:cs="Arial"/>
                <w:sz w:val="20"/>
              </w:rPr>
            </w:pPr>
            <w:r w:rsidRPr="00E8782C">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29" w14:textId="77777777" w:rsidR="00F561CD" w:rsidRPr="00E8782C" w:rsidRDefault="00F561CD" w:rsidP="00FC1323">
            <w:pPr>
              <w:jc w:val="left"/>
              <w:rPr>
                <w:rFonts w:ascii="Arial" w:hAnsi="Arial" w:cs="Arial"/>
                <w:sz w:val="20"/>
              </w:rPr>
            </w:pPr>
            <w:r w:rsidRPr="00E8782C">
              <w:rPr>
                <w:rFonts w:ascii="Arial" w:hAnsi="Arial" w:cs="Arial"/>
                <w:sz w:val="20"/>
              </w:rPr>
              <w:t xml:space="preserve"> Formulaire EXP-4.1</w:t>
            </w:r>
          </w:p>
        </w:tc>
      </w:tr>
      <w:tr w:rsidR="00F4403E" w:rsidRPr="000A2A39" w14:paraId="33CD3436"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2B" w14:textId="77777777" w:rsidR="00F4403E" w:rsidRPr="00E8782C" w:rsidRDefault="00F561CD" w:rsidP="00A205A3">
            <w:pPr>
              <w:rPr>
                <w:rFonts w:ascii="Arial" w:hAnsi="Arial" w:cs="Arial"/>
                <w:sz w:val="20"/>
              </w:rPr>
            </w:pPr>
            <w:r w:rsidRPr="00E8782C">
              <w:rPr>
                <w:rFonts w:ascii="Arial" w:hAnsi="Arial" w:cs="Arial"/>
                <w:sz w:val="20"/>
              </w:rPr>
              <w:t>4.2</w:t>
            </w:r>
            <w:r w:rsidR="008815B6" w:rsidRPr="00E8782C">
              <w:rPr>
                <w:rFonts w:ascii="Arial" w:hAnsi="Arial" w:cs="Arial"/>
                <w:sz w:val="20"/>
              </w:rPr>
              <w:t xml:space="preserve"> (a)</w:t>
            </w:r>
          </w:p>
        </w:tc>
        <w:tc>
          <w:tcPr>
            <w:tcW w:w="2190" w:type="dxa"/>
            <w:tcBorders>
              <w:top w:val="single" w:sz="6" w:space="0" w:color="auto"/>
              <w:left w:val="single" w:sz="6" w:space="0" w:color="auto"/>
              <w:bottom w:val="single" w:sz="6" w:space="0" w:color="auto"/>
              <w:right w:val="single" w:sz="6" w:space="0" w:color="auto"/>
            </w:tcBorders>
          </w:tcPr>
          <w:p w14:paraId="33CD342C" w14:textId="77777777" w:rsidR="00F4403E" w:rsidRPr="00E8782C" w:rsidRDefault="00F561CD" w:rsidP="00FC1323">
            <w:pPr>
              <w:rPr>
                <w:rFonts w:ascii="Arial" w:hAnsi="Arial" w:cs="Arial"/>
                <w:sz w:val="20"/>
              </w:rPr>
            </w:pPr>
            <w:r w:rsidRPr="00E8782C">
              <w:rPr>
                <w:rFonts w:ascii="Arial" w:hAnsi="Arial" w:cs="Arial"/>
                <w:sz w:val="20"/>
              </w:rPr>
              <w:t>Expérience spécifique de construction</w:t>
            </w:r>
          </w:p>
        </w:tc>
        <w:tc>
          <w:tcPr>
            <w:tcW w:w="3686" w:type="dxa"/>
            <w:tcBorders>
              <w:top w:val="single" w:sz="6" w:space="0" w:color="auto"/>
              <w:left w:val="single" w:sz="6" w:space="0" w:color="auto"/>
              <w:bottom w:val="single" w:sz="6" w:space="0" w:color="auto"/>
              <w:right w:val="single" w:sz="6" w:space="0" w:color="auto"/>
            </w:tcBorders>
          </w:tcPr>
          <w:p w14:paraId="33CD342D" w14:textId="77777777" w:rsidR="008815B6" w:rsidRPr="00E8782C" w:rsidRDefault="008815B6" w:rsidP="00F47987">
            <w:pPr>
              <w:pStyle w:val="BodyTextIndent"/>
              <w:spacing w:before="60" w:after="60"/>
              <w:ind w:left="0"/>
              <w:rPr>
                <w:rFonts w:ascii="Arial" w:hAnsi="Arial" w:cs="Arial"/>
                <w:i/>
                <w:sz w:val="20"/>
                <w:lang w:val="fr-FR"/>
              </w:rPr>
            </w:pPr>
            <w:r w:rsidRPr="00E8782C">
              <w:rPr>
                <w:rFonts w:ascii="Arial" w:hAnsi="Arial" w:cs="Arial"/>
                <w:sz w:val="20"/>
                <w:lang w:val="fr-FR"/>
              </w:rPr>
              <w:t>Participation à titre d’entrepreneur principal, de membre d’un groupement</w:t>
            </w:r>
            <w:r w:rsidRPr="00E8782C">
              <w:rPr>
                <w:rStyle w:val="FootnoteReference"/>
                <w:rFonts w:ascii="Arial" w:hAnsi="Arial" w:cs="Arial"/>
                <w:sz w:val="20"/>
                <w:lang w:val="fr-FR"/>
              </w:rPr>
              <w:footnoteReference w:id="8"/>
            </w:r>
            <w:r w:rsidRPr="00E8782C">
              <w:rPr>
                <w:rFonts w:ascii="Arial" w:hAnsi="Arial" w:cs="Arial"/>
                <w:sz w:val="20"/>
                <w:lang w:val="fr-FR"/>
              </w:rPr>
              <w:t>, d’ensemblier, ou de sous-traitant</w:t>
            </w:r>
            <w:r w:rsidRPr="00E8782C">
              <w:rPr>
                <w:rStyle w:val="FootnoteReference"/>
                <w:rFonts w:ascii="Arial" w:hAnsi="Arial" w:cs="Arial"/>
                <w:sz w:val="20"/>
                <w:lang w:val="fr-FR"/>
              </w:rPr>
              <w:footnoteReference w:id="9"/>
            </w:r>
            <w:r w:rsidRPr="00E8782C">
              <w:rPr>
                <w:rFonts w:ascii="Arial" w:hAnsi="Arial" w:cs="Arial"/>
                <w:sz w:val="20"/>
                <w:lang w:val="fr-FR"/>
              </w:rPr>
              <w:t xml:space="preserve"> dans (i) N marchés d’un montant minimum de V ou (ii) moins de N marchés d’un montant d’au moins V, sachant que le montant total de tous les marchés doit être égal ou supérieur à NxV </w:t>
            </w:r>
            <w:r w:rsidRPr="00E8782C">
              <w:rPr>
                <w:rFonts w:ascii="Arial" w:hAnsi="Arial" w:cs="Arial"/>
                <w:i/>
                <w:sz w:val="20"/>
                <w:lang w:val="fr-FR"/>
              </w:rPr>
              <w:t xml:space="preserve">[insérer des valeurs pour N et V, supprimer (ii) ci-dessus si non applicable]. [En cas de marchés à lots multiples, le nombre de marchés requis pour l’évaluation des qualifications sera déterminé conformément à l’option choisie à l’article 25.3b des IC] </w:t>
            </w:r>
          </w:p>
          <w:p w14:paraId="33CD342E" w14:textId="77777777" w:rsidR="008815B6" w:rsidRPr="00E8782C" w:rsidRDefault="008815B6" w:rsidP="00F47987">
            <w:pPr>
              <w:pStyle w:val="BodyTextIndent"/>
              <w:spacing w:before="60" w:after="60"/>
              <w:ind w:left="0" w:firstLine="360"/>
              <w:rPr>
                <w:rFonts w:ascii="Arial" w:hAnsi="Arial" w:cs="Arial"/>
                <w:sz w:val="20"/>
                <w:lang w:val="fr-FR"/>
              </w:rPr>
            </w:pPr>
            <w:r w:rsidRPr="00E8782C">
              <w:rPr>
                <w:rFonts w:ascii="Arial" w:hAnsi="Arial" w:cs="Arial"/>
                <w:sz w:val="20"/>
                <w:lang w:val="fr-FR"/>
              </w:rPr>
              <w:t>Les marchés présentés au titre de ce critères doivent être similaires</w:t>
            </w:r>
            <w:r w:rsidRPr="00E8782C">
              <w:rPr>
                <w:rStyle w:val="FootnoteReference"/>
                <w:rFonts w:ascii="Arial" w:hAnsi="Arial" w:cs="Arial"/>
                <w:sz w:val="20"/>
                <w:lang w:val="fr-FR"/>
              </w:rPr>
              <w:footnoteReference w:id="10"/>
            </w:r>
            <w:r w:rsidRPr="00E8782C">
              <w:rPr>
                <w:rFonts w:ascii="Arial" w:hAnsi="Arial" w:cs="Arial"/>
                <w:sz w:val="20"/>
                <w:lang w:val="fr-FR"/>
              </w:rPr>
              <w:t xml:space="preserve"> et exécutés au cours des ________ ( ) dernières années à compter du 1</w:t>
            </w:r>
            <w:r w:rsidRPr="00E8782C">
              <w:rPr>
                <w:rFonts w:ascii="Arial" w:hAnsi="Arial" w:cs="Arial"/>
                <w:sz w:val="20"/>
                <w:vertAlign w:val="superscript"/>
                <w:lang w:val="fr-FR"/>
              </w:rPr>
              <w:t>er</w:t>
            </w:r>
            <w:r w:rsidRPr="00E8782C">
              <w:rPr>
                <w:rFonts w:ascii="Arial" w:hAnsi="Arial" w:cs="Arial"/>
                <w:sz w:val="20"/>
                <w:lang w:val="fr-FR"/>
              </w:rPr>
              <w:t xml:space="preserve"> janvier [</w:t>
            </w:r>
            <w:r w:rsidRPr="00E8782C">
              <w:rPr>
                <w:rFonts w:ascii="Arial" w:hAnsi="Arial" w:cs="Arial"/>
                <w:i/>
                <w:sz w:val="20"/>
                <w:lang w:val="fr-FR"/>
              </w:rPr>
              <w:t xml:space="preserve">insérer l’année] </w:t>
            </w:r>
            <w:r w:rsidRPr="00E8782C">
              <w:rPr>
                <w:rFonts w:ascii="Arial" w:hAnsi="Arial" w:cs="Arial"/>
                <w:sz w:val="20"/>
                <w:lang w:val="fr-FR"/>
              </w:rPr>
              <w:t>jusqu’à la date limite de remise des offres de manière satisfaisante et achevés pour l’essentiel</w:t>
            </w:r>
            <w:r w:rsidRPr="00E8782C">
              <w:rPr>
                <w:rStyle w:val="FootnoteReference"/>
                <w:rFonts w:ascii="Arial" w:hAnsi="Arial" w:cs="Arial"/>
                <w:sz w:val="20"/>
                <w:lang w:val="fr-FR"/>
              </w:rPr>
              <w:footnoteReference w:id="11"/>
            </w:r>
            <w:r w:rsidRPr="00E8782C">
              <w:rPr>
                <w:rFonts w:ascii="Arial" w:hAnsi="Arial" w:cs="Arial"/>
                <w:sz w:val="20"/>
                <w:lang w:val="fr-FR"/>
              </w:rPr>
              <w:t xml:space="preserve">, </w:t>
            </w:r>
          </w:p>
          <w:p w14:paraId="33CD342F" w14:textId="77777777" w:rsidR="008815B6" w:rsidRPr="00E8782C" w:rsidRDefault="008815B6" w:rsidP="008815B6">
            <w:pPr>
              <w:pStyle w:val="BodyTextIndent"/>
              <w:spacing w:before="60" w:after="60"/>
              <w:ind w:left="0"/>
              <w:jc w:val="left"/>
              <w:rPr>
                <w:rFonts w:ascii="Arial" w:hAnsi="Arial" w:cs="Arial"/>
                <w:sz w:val="20"/>
                <w:lang w:val="fr-FR"/>
              </w:rPr>
            </w:pPr>
          </w:p>
          <w:p w14:paraId="33CD3430" w14:textId="77777777" w:rsidR="00F4403E" w:rsidRPr="00E8782C" w:rsidRDefault="008815B6" w:rsidP="008815B6">
            <w:pPr>
              <w:rPr>
                <w:rFonts w:ascii="Arial" w:hAnsi="Arial" w:cs="Arial"/>
                <w:sz w:val="20"/>
              </w:rPr>
            </w:pPr>
            <w:r w:rsidRPr="00E8782C">
              <w:rPr>
                <w:rFonts w:ascii="Arial" w:hAnsi="Arial" w:cs="Arial"/>
                <w:i/>
                <w:sz w:val="20"/>
              </w:rPr>
              <w:t xml:space="preserve">[ajouter le critère suivant si un sous-traitant spécialisé est autorisé et </w:t>
            </w:r>
            <w:r w:rsidRPr="00E8782C">
              <w:rPr>
                <w:rFonts w:ascii="Arial" w:hAnsi="Arial" w:cs="Arial"/>
                <w:i/>
                <w:sz w:val="20"/>
                <w:u w:val="single"/>
              </w:rPr>
              <w:t>décrire la nature et les caractéristiques des travaux spécialisés :</w:t>
            </w:r>
            <w:r w:rsidRPr="00E8782C">
              <w:rPr>
                <w:rFonts w:ascii="Arial" w:hAnsi="Arial" w:cs="Arial"/>
                <w:sz w:val="20"/>
              </w:rPr>
              <w:t>]</w:t>
            </w:r>
            <w:r w:rsidR="00933A11" w:rsidRPr="00E8782C">
              <w:rPr>
                <w:rFonts w:ascii="Arial" w:hAnsi="Arial" w:cs="Arial"/>
                <w:sz w:val="20"/>
              </w:rPr>
              <w:t>.</w:t>
            </w:r>
          </w:p>
        </w:tc>
        <w:tc>
          <w:tcPr>
            <w:tcW w:w="1673" w:type="dxa"/>
            <w:tcBorders>
              <w:top w:val="single" w:sz="6" w:space="0" w:color="auto"/>
              <w:left w:val="single" w:sz="6" w:space="0" w:color="auto"/>
              <w:bottom w:val="single" w:sz="6" w:space="0" w:color="auto"/>
              <w:right w:val="single" w:sz="6" w:space="0" w:color="auto"/>
            </w:tcBorders>
          </w:tcPr>
          <w:p w14:paraId="33CD3431" w14:textId="77777777" w:rsidR="00F4403E" w:rsidRPr="00E8782C" w:rsidRDefault="00F4403E" w:rsidP="00FC1323">
            <w:pPr>
              <w:rPr>
                <w:rFonts w:ascii="Arial" w:hAnsi="Arial" w:cs="Arial"/>
                <w:sz w:val="20"/>
              </w:rPr>
            </w:pPr>
            <w:r w:rsidRPr="00E8782C">
              <w:rPr>
                <w:rFonts w:ascii="Arial" w:hAnsi="Arial" w:cs="Arial"/>
                <w:sz w:val="20"/>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3CD3432" w14:textId="77777777" w:rsidR="00F4403E" w:rsidRPr="00E8782C" w:rsidRDefault="00F4403E" w:rsidP="00FC1323">
            <w:pPr>
              <w:rPr>
                <w:rFonts w:ascii="Arial" w:hAnsi="Arial" w:cs="Arial"/>
                <w:sz w:val="20"/>
              </w:rPr>
            </w:pPr>
            <w:r w:rsidRPr="00E8782C">
              <w:rPr>
                <w:rFonts w:ascii="Arial" w:hAnsi="Arial" w:cs="Arial"/>
                <w:sz w:val="20"/>
              </w:rPr>
              <w:t>Doit satisfaire au critère</w:t>
            </w:r>
            <w:r w:rsidR="006438A6" w:rsidRPr="00E8782C">
              <w:rPr>
                <w:rStyle w:val="FootnoteReference"/>
                <w:rFonts w:ascii="Arial" w:hAnsi="Arial" w:cs="Arial"/>
                <w:sz w:val="20"/>
              </w:rPr>
              <w:footnoteReference w:id="12"/>
            </w:r>
          </w:p>
        </w:tc>
        <w:tc>
          <w:tcPr>
            <w:tcW w:w="1350" w:type="dxa"/>
            <w:tcBorders>
              <w:top w:val="single" w:sz="6" w:space="0" w:color="auto"/>
              <w:left w:val="single" w:sz="6" w:space="0" w:color="auto"/>
              <w:bottom w:val="single" w:sz="6" w:space="0" w:color="auto"/>
              <w:right w:val="single" w:sz="6" w:space="0" w:color="auto"/>
            </w:tcBorders>
          </w:tcPr>
          <w:p w14:paraId="33CD3433" w14:textId="77777777" w:rsidR="00F4403E" w:rsidRPr="00E8782C" w:rsidRDefault="00F4403E" w:rsidP="00FC1323">
            <w:pPr>
              <w:rPr>
                <w:rFonts w:ascii="Arial" w:hAnsi="Arial" w:cs="Arial"/>
                <w:sz w:val="20"/>
              </w:rPr>
            </w:pPr>
            <w:r w:rsidRPr="00E8782C">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34" w14:textId="77777777" w:rsidR="00F4403E" w:rsidRPr="00E8782C" w:rsidRDefault="00F4403E" w:rsidP="00FC1323">
            <w:pPr>
              <w:rPr>
                <w:rFonts w:ascii="Arial" w:hAnsi="Arial" w:cs="Arial"/>
                <w:sz w:val="20"/>
              </w:rPr>
            </w:pPr>
            <w:r w:rsidRPr="00E8782C">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35" w14:textId="77777777" w:rsidR="00F4403E" w:rsidRPr="00E8782C" w:rsidRDefault="00F4403E" w:rsidP="00FC1323">
            <w:pPr>
              <w:rPr>
                <w:rFonts w:ascii="Arial" w:hAnsi="Arial" w:cs="Arial"/>
                <w:sz w:val="20"/>
              </w:rPr>
            </w:pPr>
            <w:r w:rsidRPr="00E8782C">
              <w:rPr>
                <w:rFonts w:ascii="Arial" w:hAnsi="Arial" w:cs="Arial"/>
                <w:sz w:val="20"/>
              </w:rPr>
              <w:t xml:space="preserve"> Formulaire</w:t>
            </w:r>
            <w:r w:rsidR="00F561CD" w:rsidRPr="00E8782C">
              <w:rPr>
                <w:rFonts w:ascii="Arial" w:hAnsi="Arial" w:cs="Arial"/>
                <w:sz w:val="20"/>
              </w:rPr>
              <w:t xml:space="preserve"> EXP-4.2 (a)</w:t>
            </w:r>
          </w:p>
        </w:tc>
      </w:tr>
      <w:tr w:rsidR="000E2607" w:rsidRPr="000A2A39" w14:paraId="33CD343F"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37" w14:textId="77777777" w:rsidR="000E2607" w:rsidRPr="00E8782C" w:rsidRDefault="000E2607" w:rsidP="00A205A3">
            <w:pPr>
              <w:rPr>
                <w:rFonts w:ascii="Arial" w:hAnsi="Arial" w:cs="Arial"/>
                <w:sz w:val="20"/>
              </w:rPr>
            </w:pPr>
          </w:p>
        </w:tc>
        <w:tc>
          <w:tcPr>
            <w:tcW w:w="2190" w:type="dxa"/>
            <w:tcBorders>
              <w:top w:val="single" w:sz="6" w:space="0" w:color="auto"/>
              <w:left w:val="single" w:sz="6" w:space="0" w:color="auto"/>
              <w:bottom w:val="single" w:sz="6" w:space="0" w:color="auto"/>
              <w:right w:val="single" w:sz="6" w:space="0" w:color="auto"/>
            </w:tcBorders>
          </w:tcPr>
          <w:p w14:paraId="33CD3438" w14:textId="77777777" w:rsidR="000E2607" w:rsidRPr="00E8782C" w:rsidRDefault="000E2607" w:rsidP="00FC1323">
            <w:pPr>
              <w:rPr>
                <w:rFonts w:ascii="Arial" w:hAnsi="Arial" w:cs="Arial"/>
                <w:sz w:val="20"/>
              </w:rPr>
            </w:pPr>
          </w:p>
        </w:tc>
        <w:tc>
          <w:tcPr>
            <w:tcW w:w="3686" w:type="dxa"/>
            <w:tcBorders>
              <w:top w:val="single" w:sz="6" w:space="0" w:color="auto"/>
              <w:left w:val="single" w:sz="6" w:space="0" w:color="auto"/>
              <w:bottom w:val="single" w:sz="6" w:space="0" w:color="auto"/>
              <w:right w:val="single" w:sz="6" w:space="0" w:color="auto"/>
            </w:tcBorders>
          </w:tcPr>
          <w:p w14:paraId="33CD3439" w14:textId="77777777" w:rsidR="000E2607" w:rsidRPr="00E8782C" w:rsidRDefault="000E2607" w:rsidP="00F47987">
            <w:pPr>
              <w:rPr>
                <w:rFonts w:ascii="Arial" w:hAnsi="Arial" w:cs="Arial"/>
                <w:sz w:val="20"/>
              </w:rPr>
            </w:pPr>
            <w:r w:rsidRPr="00E8782C">
              <w:rPr>
                <w:rFonts w:ascii="Arial" w:hAnsi="Arial" w:cs="Arial"/>
                <w:i/>
                <w:sz w:val="20"/>
              </w:rPr>
              <w:t>« (ii) Pour les travaux spécialisés, conformément à l’article 24.2 des IC, le Maître de l’Ouvrage autorise les sous-traitants spécialisés. »</w:t>
            </w:r>
            <w:r w:rsidRPr="00E8782C">
              <w:rPr>
                <w:rFonts w:ascii="Arial" w:hAnsi="Arial" w:cs="Arial"/>
                <w:sz w:val="20"/>
              </w:rPr>
              <w:t xml:space="preserve">  </w:t>
            </w:r>
          </w:p>
        </w:tc>
        <w:tc>
          <w:tcPr>
            <w:tcW w:w="1673" w:type="dxa"/>
            <w:tcBorders>
              <w:top w:val="single" w:sz="6" w:space="0" w:color="auto"/>
              <w:left w:val="single" w:sz="6" w:space="0" w:color="auto"/>
              <w:bottom w:val="single" w:sz="6" w:space="0" w:color="auto"/>
              <w:right w:val="single" w:sz="6" w:space="0" w:color="auto"/>
            </w:tcBorders>
          </w:tcPr>
          <w:p w14:paraId="33CD343A" w14:textId="77777777" w:rsidR="000E2607" w:rsidRPr="00E8782C" w:rsidRDefault="000E2607" w:rsidP="00FC1323">
            <w:pPr>
              <w:jc w:val="left"/>
              <w:rPr>
                <w:rFonts w:ascii="Arial" w:hAnsi="Arial" w:cs="Arial"/>
                <w:sz w:val="20"/>
              </w:rPr>
            </w:pPr>
            <w:r w:rsidRPr="00E8782C">
              <w:rPr>
                <w:rFonts w:ascii="Arial" w:hAnsi="Arial" w:cs="Arial"/>
                <w:i/>
                <w:sz w:val="20"/>
              </w:rPr>
              <w:t>« Doit satisfaire au critère pour un marché (peut être satisfait par un sous-traitant spécialisé) »</w:t>
            </w:r>
          </w:p>
        </w:tc>
        <w:tc>
          <w:tcPr>
            <w:tcW w:w="1260" w:type="dxa"/>
            <w:tcBorders>
              <w:top w:val="single" w:sz="6" w:space="0" w:color="auto"/>
              <w:left w:val="single" w:sz="6" w:space="0" w:color="auto"/>
              <w:bottom w:val="single" w:sz="6" w:space="0" w:color="auto"/>
              <w:right w:val="single" w:sz="6" w:space="0" w:color="auto"/>
            </w:tcBorders>
          </w:tcPr>
          <w:p w14:paraId="33CD343B" w14:textId="77777777" w:rsidR="000E2607" w:rsidRPr="00E8782C" w:rsidRDefault="000E2607" w:rsidP="00FC1323">
            <w:pPr>
              <w:jc w:val="left"/>
              <w:rPr>
                <w:rFonts w:ascii="Arial" w:hAnsi="Arial" w:cs="Arial"/>
                <w:sz w:val="20"/>
              </w:rPr>
            </w:pPr>
            <w:r w:rsidRPr="00E8782C">
              <w:rPr>
                <w:rFonts w:ascii="Arial" w:hAnsi="Arial" w:cs="Arial"/>
                <w:sz w:val="20"/>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43C" w14:textId="77777777" w:rsidR="000E2607" w:rsidRPr="00E8782C" w:rsidRDefault="000E2607" w:rsidP="00FC1323">
            <w:pPr>
              <w:jc w:val="left"/>
              <w:rPr>
                <w:rFonts w:ascii="Arial" w:hAnsi="Arial" w:cs="Arial"/>
                <w:sz w:val="20"/>
              </w:rPr>
            </w:pPr>
            <w:r w:rsidRPr="00E8782C">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3D" w14:textId="77777777" w:rsidR="000E2607" w:rsidRPr="00E8782C" w:rsidRDefault="000E2607" w:rsidP="00FC1323">
            <w:pPr>
              <w:jc w:val="left"/>
              <w:rPr>
                <w:rFonts w:ascii="Arial" w:hAnsi="Arial" w:cs="Arial"/>
                <w:sz w:val="20"/>
              </w:rPr>
            </w:pPr>
            <w:r w:rsidRPr="00E8782C">
              <w:rPr>
                <w:rFonts w:ascii="Arial" w:hAnsi="Arial" w:cs="Arial"/>
                <w:sz w:val="20"/>
              </w:rPr>
              <w:t>« Doit satisfaire au critère (</w:t>
            </w:r>
            <w:r w:rsidRPr="00E8782C">
              <w:rPr>
                <w:rFonts w:ascii="Arial" w:hAnsi="Arial" w:cs="Arial"/>
                <w:i/>
                <w:sz w:val="20"/>
              </w:rPr>
              <w:t>peut être satisfait par un sous-traitant spécialisé) »</w:t>
            </w:r>
          </w:p>
        </w:tc>
        <w:tc>
          <w:tcPr>
            <w:tcW w:w="1701" w:type="dxa"/>
            <w:tcBorders>
              <w:top w:val="single" w:sz="6" w:space="0" w:color="auto"/>
              <w:left w:val="single" w:sz="6" w:space="0" w:color="auto"/>
              <w:bottom w:val="single" w:sz="6" w:space="0" w:color="auto"/>
              <w:right w:val="single" w:sz="6" w:space="0" w:color="auto"/>
            </w:tcBorders>
          </w:tcPr>
          <w:p w14:paraId="33CD343E" w14:textId="77777777" w:rsidR="000E2607" w:rsidRPr="00E8782C" w:rsidRDefault="000E2607" w:rsidP="00FC1323">
            <w:pPr>
              <w:jc w:val="left"/>
              <w:rPr>
                <w:rFonts w:ascii="Arial" w:hAnsi="Arial" w:cs="Arial"/>
                <w:sz w:val="20"/>
              </w:rPr>
            </w:pPr>
          </w:p>
        </w:tc>
      </w:tr>
      <w:tr w:rsidR="000E2607" w:rsidRPr="000A2A39" w14:paraId="33CD3448"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40" w14:textId="77777777" w:rsidR="000E2607" w:rsidRPr="00E8782C" w:rsidRDefault="000E2607" w:rsidP="00A205A3">
            <w:pPr>
              <w:rPr>
                <w:rFonts w:ascii="Arial" w:hAnsi="Arial" w:cs="Arial"/>
                <w:sz w:val="20"/>
              </w:rPr>
            </w:pPr>
            <w:r w:rsidRPr="00E8782C">
              <w:rPr>
                <w:rFonts w:ascii="Arial" w:hAnsi="Arial" w:cs="Arial"/>
                <w:sz w:val="20"/>
              </w:rPr>
              <w:t xml:space="preserve">4.2 </w:t>
            </w:r>
            <w:r w:rsidR="00933A11" w:rsidRPr="00E8782C">
              <w:rPr>
                <w:rFonts w:ascii="Arial" w:hAnsi="Arial" w:cs="Arial"/>
                <w:sz w:val="20"/>
              </w:rPr>
              <w:t>(b)</w:t>
            </w:r>
          </w:p>
        </w:tc>
        <w:tc>
          <w:tcPr>
            <w:tcW w:w="2190" w:type="dxa"/>
            <w:tcBorders>
              <w:top w:val="single" w:sz="6" w:space="0" w:color="auto"/>
              <w:left w:val="single" w:sz="6" w:space="0" w:color="auto"/>
              <w:bottom w:val="single" w:sz="6" w:space="0" w:color="auto"/>
              <w:right w:val="single" w:sz="6" w:space="0" w:color="auto"/>
            </w:tcBorders>
          </w:tcPr>
          <w:p w14:paraId="33CD3441" w14:textId="77777777" w:rsidR="000E2607" w:rsidRPr="00E8782C" w:rsidRDefault="000E2607" w:rsidP="00FC1323">
            <w:pPr>
              <w:rPr>
                <w:rFonts w:ascii="Arial" w:hAnsi="Arial" w:cs="Arial"/>
                <w:sz w:val="20"/>
              </w:rPr>
            </w:pPr>
          </w:p>
        </w:tc>
        <w:tc>
          <w:tcPr>
            <w:tcW w:w="3686" w:type="dxa"/>
            <w:tcBorders>
              <w:top w:val="single" w:sz="6" w:space="0" w:color="auto"/>
              <w:left w:val="single" w:sz="6" w:space="0" w:color="auto"/>
              <w:bottom w:val="single" w:sz="6" w:space="0" w:color="auto"/>
              <w:right w:val="single" w:sz="6" w:space="0" w:color="auto"/>
            </w:tcBorders>
          </w:tcPr>
          <w:p w14:paraId="33CD3442" w14:textId="77777777" w:rsidR="006438A6" w:rsidRPr="00E8782C" w:rsidRDefault="000E2607" w:rsidP="006438A6">
            <w:pPr>
              <w:rPr>
                <w:rFonts w:ascii="Arial" w:hAnsi="Arial" w:cs="Arial"/>
                <w:sz w:val="20"/>
              </w:rPr>
            </w:pPr>
            <w:r w:rsidRPr="00E8782C">
              <w:rPr>
                <w:rFonts w:ascii="Arial" w:hAnsi="Arial" w:cs="Arial"/>
                <w:sz w:val="20"/>
              </w:rPr>
              <w:t xml:space="preserve">Pour les marchés référenciés ci-dessus ou pour d’autres marchés exécutés </w:t>
            </w:r>
            <w:r w:rsidR="006438A6" w:rsidRPr="00E8782C">
              <w:rPr>
                <w:rFonts w:ascii="Arial" w:hAnsi="Arial" w:cs="Arial"/>
                <w:sz w:val="20"/>
              </w:rPr>
              <w:t xml:space="preserve"> en tant qu’entrepreneur principal, membre de groupement, ensemblier ou sous-traitant</w:t>
            </w:r>
            <w:r w:rsidR="006438A6" w:rsidRPr="00E8782C">
              <w:rPr>
                <w:rStyle w:val="FootnoteReference"/>
                <w:rFonts w:ascii="Arial" w:hAnsi="Arial" w:cs="Arial"/>
                <w:sz w:val="20"/>
              </w:rPr>
              <w:footnoteReference w:id="13"/>
            </w:r>
            <w:r w:rsidR="006438A6" w:rsidRPr="00E8782C">
              <w:rPr>
                <w:rFonts w:ascii="Arial" w:hAnsi="Arial" w:cs="Arial"/>
                <w:sz w:val="20"/>
              </w:rPr>
              <w:t xml:space="preserve"> depuis le 1</w:t>
            </w:r>
            <w:r w:rsidR="006438A6" w:rsidRPr="00E8782C">
              <w:rPr>
                <w:rFonts w:ascii="Arial" w:hAnsi="Arial" w:cs="Arial"/>
                <w:sz w:val="20"/>
                <w:vertAlign w:val="superscript"/>
              </w:rPr>
              <w:t>er</w:t>
            </w:r>
            <w:r w:rsidR="006438A6" w:rsidRPr="00E8782C">
              <w:rPr>
                <w:rFonts w:ascii="Arial" w:hAnsi="Arial" w:cs="Arial"/>
                <w:sz w:val="20"/>
              </w:rPr>
              <w:t xml:space="preserve"> janvier de [</w:t>
            </w:r>
            <w:r w:rsidR="006438A6" w:rsidRPr="00E8782C">
              <w:rPr>
                <w:rFonts w:ascii="Arial" w:hAnsi="Arial" w:cs="Arial"/>
                <w:i/>
                <w:sz w:val="20"/>
              </w:rPr>
              <w:t>insérer l’année</w:t>
            </w:r>
            <w:r w:rsidR="006438A6" w:rsidRPr="00E8782C">
              <w:rPr>
                <w:rFonts w:ascii="Arial" w:hAnsi="Arial" w:cs="Arial"/>
                <w:sz w:val="20"/>
              </w:rPr>
              <w:t>, une expérience minimale de construction achevée de manière satisfaisante dans les domaines suivants</w:t>
            </w:r>
            <w:r w:rsidR="006438A6" w:rsidRPr="00E8782C">
              <w:rPr>
                <w:rStyle w:val="FootnoteReference"/>
                <w:rFonts w:ascii="Arial" w:hAnsi="Arial" w:cs="Arial"/>
                <w:sz w:val="20"/>
              </w:rPr>
              <w:footnoteReference w:id="14"/>
            </w:r>
            <w:r w:rsidR="006438A6" w:rsidRPr="00E8782C">
              <w:rPr>
                <w:rFonts w:ascii="Arial" w:hAnsi="Arial" w:cs="Arial"/>
                <w:sz w:val="20"/>
              </w:rPr>
              <w:t> [</w:t>
            </w:r>
            <w:r w:rsidR="006438A6" w:rsidRPr="00E8782C">
              <w:rPr>
                <w:rFonts w:ascii="Arial" w:hAnsi="Arial" w:cs="Arial"/>
                <w:i/>
                <w:sz w:val="20"/>
              </w:rPr>
              <w:t>fournir la liste des activités en indiquant le volume, le nombre ou le taux de production tel qu’applicable]</w:t>
            </w:r>
            <w:r w:rsidR="006438A6" w:rsidRPr="00E8782C">
              <w:rPr>
                <w:rStyle w:val="FootnoteReference"/>
                <w:rFonts w:ascii="Arial" w:hAnsi="Arial" w:cs="Arial"/>
                <w:i/>
                <w:sz w:val="20"/>
              </w:rPr>
              <w:footnoteReference w:id="15"/>
            </w:r>
            <w:r w:rsidR="006438A6" w:rsidRPr="00E8782C">
              <w:rPr>
                <w:rFonts w:ascii="Arial" w:hAnsi="Arial" w:cs="Arial"/>
                <w:sz w:val="20"/>
              </w:rPr>
              <w:t>:</w:t>
            </w:r>
          </w:p>
        </w:tc>
        <w:tc>
          <w:tcPr>
            <w:tcW w:w="1673" w:type="dxa"/>
            <w:tcBorders>
              <w:top w:val="single" w:sz="6" w:space="0" w:color="auto"/>
              <w:left w:val="single" w:sz="6" w:space="0" w:color="auto"/>
              <w:bottom w:val="single" w:sz="6" w:space="0" w:color="auto"/>
              <w:right w:val="single" w:sz="6" w:space="0" w:color="auto"/>
            </w:tcBorders>
          </w:tcPr>
          <w:p w14:paraId="33CD3443" w14:textId="77777777" w:rsidR="000E2607" w:rsidRPr="00E8782C" w:rsidRDefault="000E2607" w:rsidP="00FC1323">
            <w:pPr>
              <w:jc w:val="left"/>
              <w:rPr>
                <w:rFonts w:ascii="Arial" w:hAnsi="Arial" w:cs="Arial"/>
                <w:sz w:val="20"/>
              </w:rPr>
            </w:pPr>
            <w:r w:rsidRPr="00E8782C">
              <w:rPr>
                <w:rFonts w:ascii="Arial" w:hAnsi="Arial" w:cs="Arial"/>
                <w:sz w:val="20"/>
              </w:rPr>
              <w:t>Doit satisfaire aux spécifications</w:t>
            </w:r>
          </w:p>
        </w:tc>
        <w:tc>
          <w:tcPr>
            <w:tcW w:w="1260" w:type="dxa"/>
            <w:tcBorders>
              <w:top w:val="single" w:sz="6" w:space="0" w:color="auto"/>
              <w:left w:val="single" w:sz="6" w:space="0" w:color="auto"/>
              <w:bottom w:val="single" w:sz="6" w:space="0" w:color="auto"/>
              <w:right w:val="single" w:sz="6" w:space="0" w:color="auto"/>
            </w:tcBorders>
          </w:tcPr>
          <w:p w14:paraId="33CD3444" w14:textId="77777777" w:rsidR="000E2607" w:rsidRPr="00E8782C" w:rsidRDefault="000E2607" w:rsidP="00FC1323">
            <w:pPr>
              <w:jc w:val="left"/>
              <w:rPr>
                <w:rFonts w:ascii="Arial" w:hAnsi="Arial" w:cs="Arial"/>
                <w:sz w:val="20"/>
              </w:rPr>
            </w:pPr>
            <w:r w:rsidRPr="00E8782C">
              <w:rPr>
                <w:rFonts w:ascii="Arial" w:hAnsi="Arial" w:cs="Arial"/>
                <w:sz w:val="20"/>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33CD3445" w14:textId="77777777" w:rsidR="000E2607" w:rsidRPr="00E8782C" w:rsidRDefault="000E2607" w:rsidP="00FC1323">
            <w:pPr>
              <w:jc w:val="left"/>
              <w:rPr>
                <w:rFonts w:ascii="Arial" w:hAnsi="Arial" w:cs="Arial"/>
                <w:sz w:val="20"/>
              </w:rPr>
            </w:pPr>
            <w:r w:rsidRPr="00E8782C">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46" w14:textId="77777777" w:rsidR="000E2607" w:rsidRPr="00E8782C" w:rsidRDefault="000E2607" w:rsidP="00FC1323">
            <w:pPr>
              <w:jc w:val="left"/>
              <w:rPr>
                <w:rFonts w:ascii="Arial" w:hAnsi="Arial" w:cs="Arial"/>
                <w:sz w:val="20"/>
              </w:rPr>
            </w:pPr>
            <w:r w:rsidRPr="00E8782C">
              <w:rPr>
                <w:rFonts w:ascii="Arial" w:hAnsi="Arial" w:cs="Arial"/>
                <w:sz w:val="20"/>
              </w:rPr>
              <w:t>Doit satisfaire à la spécification pour une des principal</w:t>
            </w:r>
            <w:r w:rsidR="0035010B" w:rsidRPr="00E8782C">
              <w:rPr>
                <w:rFonts w:ascii="Arial" w:hAnsi="Arial" w:cs="Arial"/>
                <w:sz w:val="20"/>
              </w:rPr>
              <w:t>es</w:t>
            </w:r>
            <w:r w:rsidRPr="00E8782C">
              <w:rPr>
                <w:rFonts w:ascii="Arial" w:hAnsi="Arial" w:cs="Arial"/>
                <w:sz w:val="20"/>
              </w:rPr>
              <w:t xml:space="preserve"> activités dessous (peut être un sous-traitant)</w:t>
            </w:r>
          </w:p>
        </w:tc>
        <w:tc>
          <w:tcPr>
            <w:tcW w:w="1701" w:type="dxa"/>
            <w:tcBorders>
              <w:top w:val="single" w:sz="6" w:space="0" w:color="auto"/>
              <w:left w:val="single" w:sz="6" w:space="0" w:color="auto"/>
              <w:bottom w:val="single" w:sz="6" w:space="0" w:color="auto"/>
              <w:right w:val="single" w:sz="6" w:space="0" w:color="auto"/>
            </w:tcBorders>
          </w:tcPr>
          <w:p w14:paraId="33CD3447" w14:textId="77777777" w:rsidR="000E2607" w:rsidRPr="00E8782C" w:rsidRDefault="000E2607" w:rsidP="00FC1323">
            <w:pPr>
              <w:jc w:val="left"/>
              <w:rPr>
                <w:rFonts w:ascii="Arial" w:hAnsi="Arial" w:cs="Arial"/>
                <w:sz w:val="20"/>
              </w:rPr>
            </w:pPr>
            <w:r w:rsidRPr="00E8782C">
              <w:rPr>
                <w:rFonts w:ascii="Arial" w:hAnsi="Arial" w:cs="Arial"/>
                <w:sz w:val="20"/>
              </w:rPr>
              <w:t>Formulaire EXP-4.2 (b)</w:t>
            </w:r>
          </w:p>
        </w:tc>
      </w:tr>
    </w:tbl>
    <w:p w14:paraId="33CD3449" w14:textId="77777777" w:rsidR="0079054E" w:rsidRPr="000A2A39" w:rsidRDefault="0079054E" w:rsidP="00FA3669"/>
    <w:p w14:paraId="33CD344A" w14:textId="77777777" w:rsidR="00DF1328" w:rsidRPr="000A2A39" w:rsidRDefault="00DF1328">
      <w:pPr>
        <w:pStyle w:val="Subtitle"/>
        <w:rPr>
          <w:lang w:val="fr-FR"/>
        </w:rPr>
        <w:sectPr w:rsidR="00DF1328" w:rsidRPr="000A2A39" w:rsidSect="003823C9">
          <w:headerReference w:type="even" r:id="rId24"/>
          <w:headerReference w:type="default" r:id="rId25"/>
          <w:headerReference w:type="first" r:id="rId26"/>
          <w:footnotePr>
            <w:numRestart w:val="eachPage"/>
          </w:footnotePr>
          <w:endnotePr>
            <w:numFmt w:val="decimal"/>
          </w:endnotePr>
          <w:pgSz w:w="15840" w:h="12240" w:orient="landscape" w:code="1"/>
          <w:pgMar w:top="1440" w:right="1440" w:bottom="1440" w:left="1152" w:header="720" w:footer="720" w:gutter="0"/>
          <w:cols w:space="720"/>
          <w:titlePg/>
          <w:docGrid w:linePitch="326"/>
        </w:sectPr>
      </w:pPr>
      <w:bookmarkStart w:id="435" w:name="_Toc438266927"/>
      <w:bookmarkStart w:id="436" w:name="_Toc438267901"/>
      <w:bookmarkStart w:id="437" w:name="_Toc438366667"/>
      <w:bookmarkStart w:id="438" w:name="_Toc156027995"/>
      <w:bookmarkStart w:id="439" w:name="_Toc156372851"/>
    </w:p>
    <w:p w14:paraId="33CD344B" w14:textId="77777777" w:rsidR="00A34056" w:rsidRPr="000A2A39" w:rsidRDefault="00A34056" w:rsidP="00586433">
      <w:pPr>
        <w:pStyle w:val="Style3"/>
      </w:pPr>
      <w:bookmarkStart w:id="440" w:name="_Toc382343235"/>
      <w:bookmarkStart w:id="441" w:name="_Toc2628131"/>
      <w:bookmarkEnd w:id="435"/>
      <w:bookmarkEnd w:id="436"/>
      <w:bookmarkEnd w:id="437"/>
      <w:bookmarkEnd w:id="438"/>
      <w:bookmarkEnd w:id="439"/>
      <w:r w:rsidRPr="000A2A39">
        <w:t>Section IV. Formulaires de candidature</w:t>
      </w:r>
      <w:bookmarkEnd w:id="440"/>
      <w:bookmarkEnd w:id="441"/>
    </w:p>
    <w:p w14:paraId="33CD344C" w14:textId="77777777" w:rsidR="0079054E" w:rsidRPr="000A2A39" w:rsidRDefault="0079054E">
      <w:pPr>
        <w:rPr>
          <w:sz w:val="28"/>
          <w:u w:val="single"/>
        </w:rPr>
      </w:pPr>
    </w:p>
    <w:p w14:paraId="33CD344D" w14:textId="77777777" w:rsidR="0079054E" w:rsidRPr="000A2A39" w:rsidRDefault="0079054E">
      <w:pPr>
        <w:pStyle w:val="Subtitle2"/>
      </w:pPr>
      <w:bookmarkStart w:id="442" w:name="_Toc494778738"/>
      <w:r w:rsidRPr="000A2A39">
        <w:t>Liste des formulaires</w:t>
      </w:r>
      <w:bookmarkEnd w:id="442"/>
    </w:p>
    <w:p w14:paraId="33CD344E" w14:textId="77777777" w:rsidR="0079054E" w:rsidRPr="000A2A39" w:rsidRDefault="0079054E">
      <w:pPr>
        <w:rPr>
          <w:i/>
        </w:rPr>
      </w:pPr>
    </w:p>
    <w:bookmarkStart w:id="443" w:name="_Toc494778739"/>
    <w:p w14:paraId="33CD344F" w14:textId="77777777" w:rsidR="00816EF7" w:rsidRDefault="00530D6A">
      <w:pPr>
        <w:pStyle w:val="TOC1"/>
        <w:tabs>
          <w:tab w:val="right" w:leader="dot" w:pos="9350"/>
        </w:tabs>
        <w:rPr>
          <w:rFonts w:asciiTheme="minorHAnsi" w:eastAsiaTheme="minorEastAsia" w:hAnsiTheme="minorHAnsi" w:cstheme="minorBidi"/>
          <w:b w:val="0"/>
          <w:bCs w:val="0"/>
          <w:iCs w:val="0"/>
          <w:noProof/>
          <w:sz w:val="22"/>
          <w:szCs w:val="22"/>
          <w:lang w:val="en-US" w:eastAsia="en-US"/>
        </w:rPr>
      </w:pPr>
      <w:r w:rsidRPr="00DD1DEC">
        <w:rPr>
          <w:rFonts w:cs="Times New Roman"/>
          <w:b w:val="0"/>
        </w:rPr>
        <w:fldChar w:fldCharType="begin"/>
      </w:r>
      <w:r w:rsidRPr="00DD1DEC">
        <w:rPr>
          <w:rFonts w:cs="Times New Roman"/>
          <w:b w:val="0"/>
        </w:rPr>
        <w:instrText xml:space="preserve"> TOC \h \z \t "Section IV Header;1;Section IV Header - 2;2;S4-header1;1;S4-Header 2;2" </w:instrText>
      </w:r>
      <w:r w:rsidRPr="00DD1DEC">
        <w:rPr>
          <w:rFonts w:cs="Times New Roman"/>
          <w:b w:val="0"/>
        </w:rPr>
        <w:fldChar w:fldCharType="separate"/>
      </w:r>
      <w:hyperlink w:anchor="_Toc2628030" w:history="1">
        <w:r w:rsidR="00816EF7" w:rsidRPr="00EF6526">
          <w:rPr>
            <w:rStyle w:val="Hyperlink"/>
            <w:noProof/>
          </w:rPr>
          <w:t>Formulaire de Lettre de candidature</w:t>
        </w:r>
        <w:r w:rsidR="00816EF7">
          <w:rPr>
            <w:noProof/>
            <w:webHidden/>
          </w:rPr>
          <w:tab/>
        </w:r>
        <w:r w:rsidR="00816EF7">
          <w:rPr>
            <w:noProof/>
            <w:webHidden/>
          </w:rPr>
          <w:fldChar w:fldCharType="begin"/>
        </w:r>
        <w:r w:rsidR="00816EF7">
          <w:rPr>
            <w:noProof/>
            <w:webHidden/>
          </w:rPr>
          <w:instrText xml:space="preserve"> PAGEREF _Toc2628030 \h </w:instrText>
        </w:r>
        <w:r w:rsidR="00816EF7">
          <w:rPr>
            <w:noProof/>
            <w:webHidden/>
          </w:rPr>
        </w:r>
        <w:r w:rsidR="00816EF7">
          <w:rPr>
            <w:noProof/>
            <w:webHidden/>
          </w:rPr>
          <w:fldChar w:fldCharType="separate"/>
        </w:r>
        <w:r w:rsidR="00816EF7">
          <w:rPr>
            <w:noProof/>
            <w:webHidden/>
          </w:rPr>
          <w:t>38</w:t>
        </w:r>
        <w:r w:rsidR="00816EF7">
          <w:rPr>
            <w:noProof/>
            <w:webHidden/>
          </w:rPr>
          <w:fldChar w:fldCharType="end"/>
        </w:r>
      </w:hyperlink>
    </w:p>
    <w:p w14:paraId="33CD3450" w14:textId="77777777" w:rsidR="00816EF7" w:rsidRDefault="00214C64">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31" w:history="1">
        <w:r w:rsidR="00816EF7" w:rsidRPr="00EF6526">
          <w:rPr>
            <w:rStyle w:val="Hyperlink"/>
            <w:noProof/>
          </w:rPr>
          <w:t>Formulaires de qualification</w:t>
        </w:r>
        <w:r w:rsidR="00816EF7">
          <w:rPr>
            <w:noProof/>
            <w:webHidden/>
          </w:rPr>
          <w:tab/>
        </w:r>
        <w:r w:rsidR="00816EF7">
          <w:rPr>
            <w:noProof/>
            <w:webHidden/>
          </w:rPr>
          <w:fldChar w:fldCharType="begin"/>
        </w:r>
        <w:r w:rsidR="00816EF7">
          <w:rPr>
            <w:noProof/>
            <w:webHidden/>
          </w:rPr>
          <w:instrText xml:space="preserve"> PAGEREF _Toc2628031 \h </w:instrText>
        </w:r>
        <w:r w:rsidR="00816EF7">
          <w:rPr>
            <w:noProof/>
            <w:webHidden/>
          </w:rPr>
        </w:r>
        <w:r w:rsidR="00816EF7">
          <w:rPr>
            <w:noProof/>
            <w:webHidden/>
          </w:rPr>
          <w:fldChar w:fldCharType="separate"/>
        </w:r>
        <w:r w:rsidR="00816EF7">
          <w:rPr>
            <w:noProof/>
            <w:webHidden/>
          </w:rPr>
          <w:t>40</w:t>
        </w:r>
        <w:r w:rsidR="00816EF7">
          <w:rPr>
            <w:noProof/>
            <w:webHidden/>
          </w:rPr>
          <w:fldChar w:fldCharType="end"/>
        </w:r>
      </w:hyperlink>
    </w:p>
    <w:p w14:paraId="33CD3451"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2" w:history="1">
        <w:r w:rsidR="00816EF7" w:rsidRPr="00EF6526">
          <w:rPr>
            <w:rStyle w:val="Hyperlink"/>
            <w:noProof/>
          </w:rPr>
          <w:t>Fiche de renseignements sur le candidat</w:t>
        </w:r>
        <w:r w:rsidR="00816EF7">
          <w:rPr>
            <w:noProof/>
            <w:webHidden/>
          </w:rPr>
          <w:tab/>
        </w:r>
        <w:r w:rsidR="00816EF7">
          <w:rPr>
            <w:noProof/>
            <w:webHidden/>
          </w:rPr>
          <w:fldChar w:fldCharType="begin"/>
        </w:r>
        <w:r w:rsidR="00816EF7">
          <w:rPr>
            <w:noProof/>
            <w:webHidden/>
          </w:rPr>
          <w:instrText xml:space="preserve"> PAGEREF _Toc2628032 \h </w:instrText>
        </w:r>
        <w:r w:rsidR="00816EF7">
          <w:rPr>
            <w:noProof/>
            <w:webHidden/>
          </w:rPr>
        </w:r>
        <w:r w:rsidR="00816EF7">
          <w:rPr>
            <w:noProof/>
            <w:webHidden/>
          </w:rPr>
          <w:fldChar w:fldCharType="separate"/>
        </w:r>
        <w:r w:rsidR="00816EF7">
          <w:rPr>
            <w:noProof/>
            <w:webHidden/>
          </w:rPr>
          <w:t>40</w:t>
        </w:r>
        <w:r w:rsidR="00816EF7">
          <w:rPr>
            <w:noProof/>
            <w:webHidden/>
          </w:rPr>
          <w:fldChar w:fldCharType="end"/>
        </w:r>
      </w:hyperlink>
    </w:p>
    <w:p w14:paraId="33CD3452"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3" w:history="1">
        <w:r w:rsidR="00816EF7" w:rsidRPr="00EF6526">
          <w:rPr>
            <w:rStyle w:val="Hyperlink"/>
            <w:noProof/>
          </w:rPr>
          <w:t>Fiche de renseignements sur chaque partie d’un GE</w:t>
        </w:r>
        <w:r w:rsidR="00816EF7">
          <w:rPr>
            <w:noProof/>
            <w:webHidden/>
          </w:rPr>
          <w:tab/>
        </w:r>
        <w:r w:rsidR="00816EF7">
          <w:rPr>
            <w:noProof/>
            <w:webHidden/>
          </w:rPr>
          <w:fldChar w:fldCharType="begin"/>
        </w:r>
        <w:r w:rsidR="00816EF7">
          <w:rPr>
            <w:noProof/>
            <w:webHidden/>
          </w:rPr>
          <w:instrText xml:space="preserve"> PAGEREF _Toc2628033 \h </w:instrText>
        </w:r>
        <w:r w:rsidR="00816EF7">
          <w:rPr>
            <w:noProof/>
            <w:webHidden/>
          </w:rPr>
        </w:r>
        <w:r w:rsidR="00816EF7">
          <w:rPr>
            <w:noProof/>
            <w:webHidden/>
          </w:rPr>
          <w:fldChar w:fldCharType="separate"/>
        </w:r>
        <w:r w:rsidR="00816EF7">
          <w:rPr>
            <w:noProof/>
            <w:webHidden/>
          </w:rPr>
          <w:t>41</w:t>
        </w:r>
        <w:r w:rsidR="00816EF7">
          <w:rPr>
            <w:noProof/>
            <w:webHidden/>
          </w:rPr>
          <w:fldChar w:fldCharType="end"/>
        </w:r>
      </w:hyperlink>
    </w:p>
    <w:p w14:paraId="33CD3453"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4" w:history="1">
        <w:r w:rsidR="00816EF7" w:rsidRPr="00EF6526">
          <w:rPr>
            <w:rStyle w:val="Hyperlink"/>
            <w:noProof/>
          </w:rPr>
          <w:t>Antécédents de marchés non exécutés, Litiges en instance et historique de litiges</w:t>
        </w:r>
        <w:r w:rsidR="00816EF7">
          <w:rPr>
            <w:noProof/>
            <w:webHidden/>
          </w:rPr>
          <w:tab/>
        </w:r>
        <w:r w:rsidR="00816EF7">
          <w:rPr>
            <w:noProof/>
            <w:webHidden/>
          </w:rPr>
          <w:fldChar w:fldCharType="begin"/>
        </w:r>
        <w:r w:rsidR="00816EF7">
          <w:rPr>
            <w:noProof/>
            <w:webHidden/>
          </w:rPr>
          <w:instrText xml:space="preserve"> PAGEREF _Toc2628034 \h </w:instrText>
        </w:r>
        <w:r w:rsidR="00816EF7">
          <w:rPr>
            <w:noProof/>
            <w:webHidden/>
          </w:rPr>
        </w:r>
        <w:r w:rsidR="00816EF7">
          <w:rPr>
            <w:noProof/>
            <w:webHidden/>
          </w:rPr>
          <w:fldChar w:fldCharType="separate"/>
        </w:r>
        <w:r w:rsidR="00816EF7">
          <w:rPr>
            <w:noProof/>
            <w:webHidden/>
          </w:rPr>
          <w:t>42</w:t>
        </w:r>
        <w:r w:rsidR="00816EF7">
          <w:rPr>
            <w:noProof/>
            <w:webHidden/>
          </w:rPr>
          <w:fldChar w:fldCharType="end"/>
        </w:r>
      </w:hyperlink>
    </w:p>
    <w:p w14:paraId="33CD3454"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5" w:history="1">
        <w:r w:rsidR="00816EF7" w:rsidRPr="00EF6526">
          <w:rPr>
            <w:rStyle w:val="Hyperlink"/>
            <w:noProof/>
          </w:rPr>
          <w:t>Déclaration de performance ESHS</w:t>
        </w:r>
        <w:r w:rsidR="00816EF7">
          <w:rPr>
            <w:noProof/>
            <w:webHidden/>
          </w:rPr>
          <w:tab/>
        </w:r>
        <w:r w:rsidR="00816EF7">
          <w:rPr>
            <w:noProof/>
            <w:webHidden/>
          </w:rPr>
          <w:fldChar w:fldCharType="begin"/>
        </w:r>
        <w:r w:rsidR="00816EF7">
          <w:rPr>
            <w:noProof/>
            <w:webHidden/>
          </w:rPr>
          <w:instrText xml:space="preserve"> PAGEREF _Toc2628035 \h </w:instrText>
        </w:r>
        <w:r w:rsidR="00816EF7">
          <w:rPr>
            <w:noProof/>
            <w:webHidden/>
          </w:rPr>
        </w:r>
        <w:r w:rsidR="00816EF7">
          <w:rPr>
            <w:noProof/>
            <w:webHidden/>
          </w:rPr>
          <w:fldChar w:fldCharType="separate"/>
        </w:r>
        <w:r w:rsidR="00816EF7">
          <w:rPr>
            <w:noProof/>
            <w:webHidden/>
          </w:rPr>
          <w:t>45</w:t>
        </w:r>
        <w:r w:rsidR="00816EF7">
          <w:rPr>
            <w:noProof/>
            <w:webHidden/>
          </w:rPr>
          <w:fldChar w:fldCharType="end"/>
        </w:r>
      </w:hyperlink>
    </w:p>
    <w:p w14:paraId="33CD3455"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6" w:history="1">
        <w:r w:rsidR="00816EF7" w:rsidRPr="00EF6526">
          <w:rPr>
            <w:rStyle w:val="Hyperlink"/>
            <w:noProof/>
          </w:rPr>
          <w:t>Situation et performance financière</w:t>
        </w:r>
        <w:r w:rsidR="00816EF7">
          <w:rPr>
            <w:noProof/>
            <w:webHidden/>
          </w:rPr>
          <w:tab/>
        </w:r>
        <w:r w:rsidR="00816EF7">
          <w:rPr>
            <w:noProof/>
            <w:webHidden/>
          </w:rPr>
          <w:fldChar w:fldCharType="begin"/>
        </w:r>
        <w:r w:rsidR="00816EF7">
          <w:rPr>
            <w:noProof/>
            <w:webHidden/>
          </w:rPr>
          <w:instrText xml:space="preserve"> PAGEREF _Toc2628036 \h </w:instrText>
        </w:r>
        <w:r w:rsidR="00816EF7">
          <w:rPr>
            <w:noProof/>
            <w:webHidden/>
          </w:rPr>
        </w:r>
        <w:r w:rsidR="00816EF7">
          <w:rPr>
            <w:noProof/>
            <w:webHidden/>
          </w:rPr>
          <w:fldChar w:fldCharType="separate"/>
        </w:r>
        <w:r w:rsidR="00816EF7">
          <w:rPr>
            <w:noProof/>
            <w:webHidden/>
          </w:rPr>
          <w:t>47</w:t>
        </w:r>
        <w:r w:rsidR="00816EF7">
          <w:rPr>
            <w:noProof/>
            <w:webHidden/>
          </w:rPr>
          <w:fldChar w:fldCharType="end"/>
        </w:r>
      </w:hyperlink>
    </w:p>
    <w:p w14:paraId="33CD3456"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7" w:history="1">
        <w:r w:rsidR="00816EF7" w:rsidRPr="00EF6526">
          <w:rPr>
            <w:rStyle w:val="Hyperlink"/>
            <w:noProof/>
          </w:rPr>
          <w:t>Chiffre d’affaires annuel moyen des activités de construction</w:t>
        </w:r>
        <w:r w:rsidR="00816EF7">
          <w:rPr>
            <w:noProof/>
            <w:webHidden/>
          </w:rPr>
          <w:tab/>
        </w:r>
        <w:r w:rsidR="00816EF7">
          <w:rPr>
            <w:noProof/>
            <w:webHidden/>
          </w:rPr>
          <w:fldChar w:fldCharType="begin"/>
        </w:r>
        <w:r w:rsidR="00816EF7">
          <w:rPr>
            <w:noProof/>
            <w:webHidden/>
          </w:rPr>
          <w:instrText xml:space="preserve"> PAGEREF _Toc2628037 \h </w:instrText>
        </w:r>
        <w:r w:rsidR="00816EF7">
          <w:rPr>
            <w:noProof/>
            <w:webHidden/>
          </w:rPr>
        </w:r>
        <w:r w:rsidR="00816EF7">
          <w:rPr>
            <w:noProof/>
            <w:webHidden/>
          </w:rPr>
          <w:fldChar w:fldCharType="separate"/>
        </w:r>
        <w:r w:rsidR="00816EF7">
          <w:rPr>
            <w:noProof/>
            <w:webHidden/>
          </w:rPr>
          <w:t>49</w:t>
        </w:r>
        <w:r w:rsidR="00816EF7">
          <w:rPr>
            <w:noProof/>
            <w:webHidden/>
          </w:rPr>
          <w:fldChar w:fldCharType="end"/>
        </w:r>
      </w:hyperlink>
    </w:p>
    <w:p w14:paraId="33CD3457"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8" w:history="1">
        <w:r w:rsidR="00816EF7" w:rsidRPr="00EF6526">
          <w:rPr>
            <w:rStyle w:val="Hyperlink"/>
            <w:noProof/>
          </w:rPr>
          <w:t>Expérience générale de construction</w:t>
        </w:r>
        <w:r w:rsidR="00816EF7">
          <w:rPr>
            <w:noProof/>
            <w:webHidden/>
          </w:rPr>
          <w:tab/>
        </w:r>
        <w:r w:rsidR="00816EF7">
          <w:rPr>
            <w:noProof/>
            <w:webHidden/>
          </w:rPr>
          <w:fldChar w:fldCharType="begin"/>
        </w:r>
        <w:r w:rsidR="00816EF7">
          <w:rPr>
            <w:noProof/>
            <w:webHidden/>
          </w:rPr>
          <w:instrText xml:space="preserve"> PAGEREF _Toc2628038 \h </w:instrText>
        </w:r>
        <w:r w:rsidR="00816EF7">
          <w:rPr>
            <w:noProof/>
            <w:webHidden/>
          </w:rPr>
        </w:r>
        <w:r w:rsidR="00816EF7">
          <w:rPr>
            <w:noProof/>
            <w:webHidden/>
          </w:rPr>
          <w:fldChar w:fldCharType="separate"/>
        </w:r>
        <w:r w:rsidR="00816EF7">
          <w:rPr>
            <w:noProof/>
            <w:webHidden/>
          </w:rPr>
          <w:t>50</w:t>
        </w:r>
        <w:r w:rsidR="00816EF7">
          <w:rPr>
            <w:noProof/>
            <w:webHidden/>
          </w:rPr>
          <w:fldChar w:fldCharType="end"/>
        </w:r>
      </w:hyperlink>
    </w:p>
    <w:p w14:paraId="33CD3458"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39" w:history="1">
        <w:r w:rsidR="00816EF7" w:rsidRPr="00EF6526">
          <w:rPr>
            <w:rStyle w:val="Hyperlink"/>
            <w:noProof/>
          </w:rPr>
          <w:t>Expérience spécifique de construction</w:t>
        </w:r>
        <w:r w:rsidR="00816EF7">
          <w:rPr>
            <w:noProof/>
            <w:webHidden/>
          </w:rPr>
          <w:tab/>
        </w:r>
        <w:r w:rsidR="00816EF7">
          <w:rPr>
            <w:noProof/>
            <w:webHidden/>
          </w:rPr>
          <w:fldChar w:fldCharType="begin"/>
        </w:r>
        <w:r w:rsidR="00816EF7">
          <w:rPr>
            <w:noProof/>
            <w:webHidden/>
          </w:rPr>
          <w:instrText xml:space="preserve"> PAGEREF _Toc2628039 \h </w:instrText>
        </w:r>
        <w:r w:rsidR="00816EF7">
          <w:rPr>
            <w:noProof/>
            <w:webHidden/>
          </w:rPr>
        </w:r>
        <w:r w:rsidR="00816EF7">
          <w:rPr>
            <w:noProof/>
            <w:webHidden/>
          </w:rPr>
          <w:fldChar w:fldCharType="separate"/>
        </w:r>
        <w:r w:rsidR="00816EF7">
          <w:rPr>
            <w:noProof/>
            <w:webHidden/>
          </w:rPr>
          <w:t>51</w:t>
        </w:r>
        <w:r w:rsidR="00816EF7">
          <w:rPr>
            <w:noProof/>
            <w:webHidden/>
          </w:rPr>
          <w:fldChar w:fldCharType="end"/>
        </w:r>
      </w:hyperlink>
    </w:p>
    <w:p w14:paraId="33CD3459" w14:textId="77777777" w:rsidR="00816EF7" w:rsidRDefault="00214C64">
      <w:pPr>
        <w:pStyle w:val="TOC2"/>
        <w:tabs>
          <w:tab w:val="right" w:leader="dot" w:pos="9350"/>
        </w:tabs>
        <w:rPr>
          <w:rFonts w:asciiTheme="minorHAnsi" w:eastAsiaTheme="minorEastAsia" w:hAnsiTheme="minorHAnsi" w:cstheme="minorBidi"/>
          <w:bCs w:val="0"/>
          <w:noProof/>
          <w:sz w:val="22"/>
          <w:lang w:val="en-US" w:eastAsia="en-US"/>
        </w:rPr>
      </w:pPr>
      <w:hyperlink w:anchor="_Toc2628040" w:history="1">
        <w:r w:rsidR="00816EF7" w:rsidRPr="00EF6526">
          <w:rPr>
            <w:rStyle w:val="Hyperlink"/>
            <w:noProof/>
          </w:rPr>
          <w:t>Expérience spécifique de construction dans les principales activités</w:t>
        </w:r>
        <w:r w:rsidR="00816EF7">
          <w:rPr>
            <w:noProof/>
            <w:webHidden/>
          </w:rPr>
          <w:tab/>
        </w:r>
        <w:r w:rsidR="00816EF7">
          <w:rPr>
            <w:noProof/>
            <w:webHidden/>
          </w:rPr>
          <w:fldChar w:fldCharType="begin"/>
        </w:r>
        <w:r w:rsidR="00816EF7">
          <w:rPr>
            <w:noProof/>
            <w:webHidden/>
          </w:rPr>
          <w:instrText xml:space="preserve"> PAGEREF _Toc2628040 \h </w:instrText>
        </w:r>
        <w:r w:rsidR="00816EF7">
          <w:rPr>
            <w:noProof/>
            <w:webHidden/>
          </w:rPr>
        </w:r>
        <w:r w:rsidR="00816EF7">
          <w:rPr>
            <w:noProof/>
            <w:webHidden/>
          </w:rPr>
          <w:fldChar w:fldCharType="separate"/>
        </w:r>
        <w:r w:rsidR="00816EF7">
          <w:rPr>
            <w:noProof/>
            <w:webHidden/>
          </w:rPr>
          <w:t>53</w:t>
        </w:r>
        <w:r w:rsidR="00816EF7">
          <w:rPr>
            <w:noProof/>
            <w:webHidden/>
          </w:rPr>
          <w:fldChar w:fldCharType="end"/>
        </w:r>
      </w:hyperlink>
    </w:p>
    <w:p w14:paraId="33CD345A" w14:textId="77777777" w:rsidR="00995278" w:rsidRPr="000A2A39" w:rsidRDefault="00530D6A" w:rsidP="00995278">
      <w:pPr>
        <w:pStyle w:val="TOC1"/>
        <w:rPr>
          <w:b w:val="0"/>
        </w:rPr>
      </w:pPr>
      <w:r w:rsidRPr="00DD1DEC">
        <w:rPr>
          <w:rFonts w:cs="Times New Roman"/>
          <w:b w:val="0"/>
        </w:rPr>
        <w:fldChar w:fldCharType="end"/>
      </w:r>
    </w:p>
    <w:bookmarkEnd w:id="443"/>
    <w:p w14:paraId="33CD345B" w14:textId="77777777" w:rsidR="0079054E" w:rsidRPr="000A2A39" w:rsidRDefault="00246C13" w:rsidP="00995278">
      <w:pPr>
        <w:pStyle w:val="TOC1"/>
      </w:pPr>
      <w:r w:rsidRPr="000A2A39">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0A2A39" w14:paraId="33CD345D" w14:textId="77777777" w:rsidTr="000A2A39">
        <w:trPr>
          <w:trHeight w:val="564"/>
        </w:trPr>
        <w:tc>
          <w:tcPr>
            <w:tcW w:w="9198" w:type="dxa"/>
          </w:tcPr>
          <w:p w14:paraId="33CD345C" w14:textId="77777777" w:rsidR="0079054E" w:rsidRPr="000A2A39" w:rsidRDefault="00A205A3" w:rsidP="00246C13">
            <w:pPr>
              <w:pStyle w:val="SectionIVHeader"/>
            </w:pPr>
            <w:bookmarkStart w:id="444" w:name="_Toc2628030"/>
            <w:r w:rsidRPr="000A2A39">
              <w:t xml:space="preserve">Formulaire de </w:t>
            </w:r>
            <w:r w:rsidR="0063550A" w:rsidRPr="000A2A39">
              <w:t>Lettre de candidature</w:t>
            </w:r>
            <w:bookmarkEnd w:id="444"/>
          </w:p>
        </w:tc>
      </w:tr>
    </w:tbl>
    <w:p w14:paraId="33CD345E" w14:textId="77777777" w:rsidR="00A205A3" w:rsidRPr="000A2A39" w:rsidRDefault="00A205A3" w:rsidP="00530D6A">
      <w:pPr>
        <w:jc w:val="center"/>
        <w:rPr>
          <w:b/>
        </w:rPr>
      </w:pPr>
      <w:bookmarkStart w:id="445" w:name="_Toc498850081"/>
      <w:bookmarkStart w:id="446" w:name="_Toc498851686"/>
      <w:bookmarkStart w:id="447" w:name="_Toc499021791"/>
      <w:bookmarkStart w:id="448" w:name="_Toc499023474"/>
      <w:bookmarkStart w:id="449" w:name="_Toc501529956"/>
      <w:bookmarkStart w:id="450" w:name="_Toc25474897"/>
      <w:r w:rsidRPr="000A2A39">
        <w:rPr>
          <w:b/>
        </w:rPr>
        <w:t>Lettre de candidature</w:t>
      </w:r>
      <w:bookmarkEnd w:id="445"/>
      <w:bookmarkEnd w:id="446"/>
      <w:bookmarkEnd w:id="447"/>
      <w:bookmarkEnd w:id="448"/>
      <w:bookmarkEnd w:id="449"/>
      <w:bookmarkEnd w:id="450"/>
    </w:p>
    <w:p w14:paraId="33CD345F" w14:textId="77777777" w:rsidR="00A205A3" w:rsidRPr="000A2A39" w:rsidRDefault="00A205A3" w:rsidP="00A205A3">
      <w:pPr>
        <w:rPr>
          <w:sz w:val="28"/>
        </w:rPr>
      </w:pPr>
    </w:p>
    <w:p w14:paraId="33CD3460" w14:textId="77777777" w:rsidR="00A205A3" w:rsidRPr="000A2A39" w:rsidRDefault="00A205A3" w:rsidP="00A205A3">
      <w:pPr>
        <w:tabs>
          <w:tab w:val="right" w:pos="9000"/>
        </w:tabs>
        <w:jc w:val="left"/>
      </w:pPr>
      <w:r w:rsidRPr="000A2A39">
        <w:tab/>
        <w:t xml:space="preserve">Date : </w:t>
      </w:r>
      <w:r w:rsidRPr="000A2A39">
        <w:rPr>
          <w:i/>
          <w:iCs/>
        </w:rPr>
        <w:t>[insérer jour, mois, année]</w:t>
      </w:r>
    </w:p>
    <w:p w14:paraId="33CD3461" w14:textId="77777777" w:rsidR="00A205A3" w:rsidRPr="000A2A39" w:rsidRDefault="00A205A3" w:rsidP="00A205A3">
      <w:pPr>
        <w:tabs>
          <w:tab w:val="right" w:pos="9000"/>
        </w:tabs>
        <w:jc w:val="left"/>
      </w:pPr>
      <w:r w:rsidRPr="000A2A39">
        <w:tab/>
      </w:r>
    </w:p>
    <w:p w14:paraId="33CD3462" w14:textId="77777777" w:rsidR="00A205A3" w:rsidRPr="000A2A39" w:rsidRDefault="00A205A3" w:rsidP="00A205A3">
      <w:pPr>
        <w:tabs>
          <w:tab w:val="right" w:pos="9000"/>
        </w:tabs>
        <w:jc w:val="left"/>
      </w:pPr>
      <w:r w:rsidRPr="000A2A39">
        <w:tab/>
        <w:t xml:space="preserve"> No. AOI </w:t>
      </w:r>
      <w:r w:rsidR="00134207">
        <w:t xml:space="preserve">ou AOI/PM </w:t>
      </w:r>
      <w:r w:rsidRPr="000A2A39">
        <w:t xml:space="preserve">et titre: </w:t>
      </w:r>
      <w:r w:rsidRPr="000A2A39">
        <w:rPr>
          <w:i/>
          <w:iCs/>
        </w:rPr>
        <w:t>[insérer le numéro et le titre]</w:t>
      </w:r>
    </w:p>
    <w:p w14:paraId="33CD3463" w14:textId="77777777" w:rsidR="00A205A3" w:rsidRPr="000A2A39" w:rsidRDefault="00A205A3" w:rsidP="00A205A3">
      <w:pPr>
        <w:tabs>
          <w:tab w:val="right" w:pos="9000"/>
        </w:tabs>
      </w:pPr>
    </w:p>
    <w:p w14:paraId="33CD3464" w14:textId="77777777" w:rsidR="00A205A3" w:rsidRPr="000A2A39" w:rsidRDefault="00A205A3" w:rsidP="00A205A3">
      <w:pPr>
        <w:pStyle w:val="Outline"/>
        <w:spacing w:before="0"/>
        <w:rPr>
          <w:kern w:val="0"/>
        </w:rPr>
      </w:pPr>
      <w:r w:rsidRPr="000A2A39">
        <w:rPr>
          <w:kern w:val="0"/>
        </w:rPr>
        <w:t xml:space="preserve">A l’attention de : </w:t>
      </w:r>
      <w:r w:rsidRPr="000A2A39">
        <w:rPr>
          <w:i/>
          <w:iCs/>
          <w:kern w:val="0"/>
        </w:rPr>
        <w:t xml:space="preserve">[insérer le nom complet </w:t>
      </w:r>
      <w:r w:rsidR="003C7D4A">
        <w:rPr>
          <w:i/>
          <w:iCs/>
          <w:kern w:val="0"/>
        </w:rPr>
        <w:t xml:space="preserve">du </w:t>
      </w:r>
      <w:r w:rsidR="001512D4">
        <w:rPr>
          <w:i/>
          <w:iCs/>
          <w:kern w:val="0"/>
        </w:rPr>
        <w:t>Maître de l’Ouvrage</w:t>
      </w:r>
      <w:r w:rsidR="001D2F1F">
        <w:rPr>
          <w:i/>
          <w:iCs/>
          <w:kern w:val="0"/>
        </w:rPr>
        <w:t>]</w:t>
      </w:r>
      <w:r w:rsidRPr="000A2A39">
        <w:rPr>
          <w:kern w:val="0"/>
        </w:rPr>
        <w:t xml:space="preserve"> </w:t>
      </w:r>
    </w:p>
    <w:p w14:paraId="33CD3465" w14:textId="77777777" w:rsidR="00A205A3" w:rsidRPr="000A2A39" w:rsidRDefault="00A205A3" w:rsidP="00A205A3"/>
    <w:p w14:paraId="33CD3466" w14:textId="77777777" w:rsidR="00A205A3" w:rsidRPr="000A2A39" w:rsidRDefault="00A205A3" w:rsidP="00F1466D">
      <w:pPr>
        <w:spacing w:after="120"/>
        <w:ind w:firstLine="420"/>
        <w:jc w:val="left"/>
      </w:pPr>
      <w:r w:rsidRPr="000A2A39">
        <w:t xml:space="preserve">Nous, soussignés, sommes candidat à la </w:t>
      </w:r>
      <w:r w:rsidR="00994049">
        <w:t>pré-qualifi</w:t>
      </w:r>
      <w:r w:rsidR="00F0653B" w:rsidRPr="000A2A39">
        <w:t>cation</w:t>
      </w:r>
      <w:r w:rsidRPr="000A2A39">
        <w:t xml:space="preserve"> pour l’AOI susmentionné et déclarons que : </w:t>
      </w:r>
    </w:p>
    <w:p w14:paraId="33CD3467" w14:textId="77777777" w:rsidR="00A205A3" w:rsidRPr="000A2A39" w:rsidRDefault="005873F2"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N</w:t>
      </w:r>
      <w:r w:rsidR="00A205A3" w:rsidRPr="000A2A39">
        <w:t xml:space="preserve">ous avons examiné les Documents de </w:t>
      </w:r>
      <w:r w:rsidR="00994049">
        <w:t>pré-qualifi</w:t>
      </w:r>
      <w:r w:rsidR="00F0653B" w:rsidRPr="000A2A39">
        <w:t>cation</w:t>
      </w:r>
      <w:r w:rsidR="00DA4D22">
        <w:t>, y compris les Addenda</w:t>
      </w:r>
      <w:r w:rsidR="00A205A3" w:rsidRPr="000A2A39">
        <w:t xml:space="preserve"> No.(les Addenda Nos)</w:t>
      </w:r>
      <w:r w:rsidR="00A205A3" w:rsidRPr="000A2A39">
        <w:rPr>
          <w:i/>
          <w:iCs/>
        </w:rPr>
        <w:t xml:space="preserve"> [insérer le numéro et la date de publication de chaque Addendum]</w:t>
      </w:r>
      <w:r w:rsidR="000A2A39">
        <w:t>,</w:t>
      </w:r>
      <w:r w:rsidR="00A205A3" w:rsidRPr="000A2A39">
        <w:t xml:space="preserve"> publiés conformément aux dispositions de </w:t>
      </w:r>
      <w:r w:rsidR="00B9039E" w:rsidRPr="000A2A39">
        <w:t>l’article</w:t>
      </w:r>
      <w:r w:rsidR="00A205A3" w:rsidRPr="000A2A39">
        <w:t xml:space="preserve"> 8 des </w:t>
      </w:r>
      <w:r w:rsidR="004C0EA4">
        <w:t>Instructions aux Candidats (</w:t>
      </w:r>
      <w:r w:rsidR="00A205A3" w:rsidRPr="000A2A39">
        <w:t>IC</w:t>
      </w:r>
      <w:r w:rsidR="004C0EA4">
        <w:t>)</w:t>
      </w:r>
      <w:r w:rsidR="00A205A3" w:rsidRPr="000A2A39">
        <w:t>;</w:t>
      </w:r>
    </w:p>
    <w:p w14:paraId="33CD3468" w14:textId="77777777" w:rsidR="00A205A3" w:rsidRPr="000A2A39" w:rsidRDefault="001E27DF"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No</w:t>
      </w:r>
      <w:r w:rsidR="004C0EA4">
        <w:t>us</w:t>
      </w:r>
      <w:r w:rsidRPr="000A2A39">
        <w:t xml:space="preserve"> ne nous trouvons pas en situation de conflit d’intérêt, </w:t>
      </w:r>
      <w:r w:rsidR="00DA4D22">
        <w:t>en conformité avec l’article 4.</w:t>
      </w:r>
      <w:r w:rsidR="004C0EA4">
        <w:t>6</w:t>
      </w:r>
      <w:r w:rsidRPr="000A2A39">
        <w:t xml:space="preserve"> des IC;</w:t>
      </w:r>
    </w:p>
    <w:p w14:paraId="33CD3469" w14:textId="77777777" w:rsidR="004C0EA4" w:rsidRDefault="004C0EA4" w:rsidP="0038009F">
      <w:pPr>
        <w:pStyle w:val="ListParagraph"/>
        <w:numPr>
          <w:ilvl w:val="0"/>
          <w:numId w:val="19"/>
        </w:numPr>
        <w:spacing w:after="120"/>
        <w:contextualSpacing/>
      </w:pPr>
      <w:r>
        <w:t>Nous remplissons les conditions d’admissibilité en conformité avec l’article 4.1</w:t>
      </w:r>
      <w:r w:rsidRPr="000A2A39">
        <w:t xml:space="preserve"> des IC</w:t>
      </w:r>
      <w:r>
        <w:t xml:space="preserve"> et nous n’avons pas été exclus par le Maître de l’Ouvrage sur la base de la mise en œuvre de la déclaration de garantie de soumission telle que  prévue à l’article 4.10 des IC;</w:t>
      </w:r>
    </w:p>
    <w:p w14:paraId="33CD346A" w14:textId="77777777" w:rsidR="00134207" w:rsidRDefault="00134207" w:rsidP="0038009F">
      <w:pPr>
        <w:numPr>
          <w:ilvl w:val="0"/>
          <w:numId w:val="19"/>
        </w:numPr>
        <w:tabs>
          <w:tab w:val="left" w:pos="360"/>
          <w:tab w:val="right" w:pos="9000"/>
        </w:tabs>
        <w:suppressAutoHyphens w:val="0"/>
      </w:pPr>
      <w:r w:rsidRPr="00694E4C">
        <w:rPr>
          <w:szCs w:val="24"/>
        </w:rPr>
        <w:t xml:space="preserve">Ni notre entreprise, ni nos sous-traitants, fournisseurs, consultants, fabricants ou prestataires de services pour toute partie du marché, ne faisons l’objet et ne sommes pas sous le contrôle d’une entité ou d’une personne faisant l’objet de </w:t>
      </w:r>
      <w:r w:rsidRPr="00694E4C">
        <w:rPr>
          <w:b/>
          <w:szCs w:val="24"/>
        </w:rPr>
        <w:t xml:space="preserve">suspension temporaire ou d’exclusion prononcée </w:t>
      </w:r>
      <w:r w:rsidRPr="00694E4C">
        <w:rPr>
          <w:szCs w:val="24"/>
        </w:rPr>
        <w:t xml:space="preserve">par </w:t>
      </w:r>
      <w:r w:rsidR="00A133F1">
        <w:rPr>
          <w:szCs w:val="24"/>
        </w:rPr>
        <w:t>la Banque Islamique de Développement</w:t>
      </w:r>
      <w:r w:rsidRPr="00694E4C">
        <w:rPr>
          <w:szCs w:val="24"/>
        </w:rPr>
        <w:t xml:space="preserve"> ou d’exclusion imposée en vertu de l’Accord Mutuel d’Exclusion entre la Banque </w:t>
      </w:r>
      <w:r w:rsidR="00A133F1">
        <w:rPr>
          <w:szCs w:val="24"/>
        </w:rPr>
        <w:t>Islamique de Développement</w:t>
      </w:r>
      <w:r w:rsidRPr="00694E4C">
        <w:rPr>
          <w:szCs w:val="24"/>
        </w:rPr>
        <w:t xml:space="preserve"> et les autres banques de développement. En outre, nous ne sommes pas inéligibles au titre de la législation, ou d’une autre réglementation officielle du pays du Maître de l’Ouvrage, </w:t>
      </w:r>
      <w:r w:rsidRPr="00E21797">
        <w:t xml:space="preserve">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w:t>
      </w:r>
      <w:r w:rsidRPr="00814288">
        <w:t xml:space="preserve"> l’Union Africaine;</w:t>
      </w:r>
      <w:r w:rsidRPr="00E21797">
        <w:t> </w:t>
      </w:r>
    </w:p>
    <w:p w14:paraId="33CD346B" w14:textId="77777777" w:rsidR="00134207" w:rsidRDefault="00134207" w:rsidP="00134207">
      <w:pPr>
        <w:tabs>
          <w:tab w:val="left" w:pos="360"/>
          <w:tab w:val="right" w:pos="9000"/>
        </w:tabs>
        <w:suppressAutoHyphens w:val="0"/>
      </w:pPr>
    </w:p>
    <w:p w14:paraId="33CD346C" w14:textId="77777777" w:rsidR="00134207" w:rsidRDefault="00134207" w:rsidP="0038009F">
      <w:pPr>
        <w:numPr>
          <w:ilvl w:val="0"/>
          <w:numId w:val="19"/>
        </w:numPr>
        <w:suppressAutoHyphens w:val="0"/>
        <w:overflowPunct/>
        <w:autoSpaceDE/>
        <w:autoSpaceDN/>
        <w:adjustRightInd/>
        <w:spacing w:after="120"/>
        <w:textAlignment w:val="auto"/>
      </w:pPr>
      <w:r w:rsidRPr="00E0339C">
        <w:rPr>
          <w:i/>
          <w:iCs/>
          <w:spacing w:val="-2"/>
        </w:rPr>
        <w:t>[insérer soit « nous ne sommes pas une entreprise publique du pays du Maître de l’Ouvrage » ou « nous sommes une entreprise publique du pays du Maître de l’Ouvrage et nous satisfaisons aux dispositions de l’article 4.6 des IS »]</w:t>
      </w:r>
    </w:p>
    <w:p w14:paraId="33CD346D" w14:textId="77777777" w:rsidR="004C0EA4" w:rsidRPr="000A2A39" w:rsidRDefault="0029177C" w:rsidP="0038009F">
      <w:pPr>
        <w:numPr>
          <w:ilvl w:val="0"/>
          <w:numId w:val="19"/>
        </w:numPr>
        <w:tabs>
          <w:tab w:val="clear" w:pos="360"/>
          <w:tab w:val="num" w:pos="420"/>
        </w:tabs>
        <w:suppressAutoHyphens w:val="0"/>
        <w:overflowPunct/>
        <w:autoSpaceDE/>
        <w:autoSpaceDN/>
        <w:adjustRightInd/>
        <w:spacing w:after="120"/>
        <w:ind w:left="420" w:hanging="420"/>
        <w:textAlignment w:val="auto"/>
      </w:pPr>
      <w:r>
        <w:t>N</w:t>
      </w:r>
      <w:r w:rsidR="004C0EA4" w:rsidRPr="000A2A39">
        <w:t>ous, conformément aux dispositions de l’article</w:t>
      </w:r>
      <w:r w:rsidR="004C0EA4">
        <w:t xml:space="preserve"> 24.2</w:t>
      </w:r>
      <w:r w:rsidR="004C0EA4" w:rsidRPr="000A2A39">
        <w:t xml:space="preserve"> </w:t>
      </w:r>
      <w:r w:rsidR="00134207">
        <w:t xml:space="preserve">et 25.2 </w:t>
      </w:r>
      <w:r w:rsidR="004C0EA4" w:rsidRPr="000A2A39">
        <w:t xml:space="preserve">des IC, entendons sous-traiter les principales activités suivantes et les parties suivantes du marché : </w:t>
      </w:r>
    </w:p>
    <w:p w14:paraId="33CD346E" w14:textId="77777777" w:rsidR="004C0EA4" w:rsidRPr="000A2A39" w:rsidRDefault="004C0EA4" w:rsidP="00F1466D">
      <w:pPr>
        <w:spacing w:after="120"/>
      </w:pPr>
      <w:r w:rsidRPr="000A2A39">
        <w:rPr>
          <w:i/>
          <w:iCs/>
        </w:rPr>
        <w:t>[</w:t>
      </w:r>
      <w:r w:rsidR="0035010B">
        <w:rPr>
          <w:i/>
          <w:iCs/>
        </w:rPr>
        <w:t>I</w:t>
      </w:r>
      <w:r w:rsidRPr="000A2A39">
        <w:rPr>
          <w:i/>
          <w:iCs/>
        </w:rPr>
        <w:t xml:space="preserve">nsérer toute activité essentielle identifiée à la Section III-4.2 </w:t>
      </w:r>
      <w:r>
        <w:rPr>
          <w:i/>
          <w:iCs/>
        </w:rPr>
        <w:t xml:space="preserve">(a) ou </w:t>
      </w:r>
      <w:r w:rsidRPr="000A2A39">
        <w:rPr>
          <w:i/>
          <w:iCs/>
        </w:rPr>
        <w:t xml:space="preserve">(b) que le </w:t>
      </w:r>
      <w:r>
        <w:rPr>
          <w:i/>
          <w:iCs/>
        </w:rPr>
        <w:t xml:space="preserve">Maître de l’Ouvrage a permis de sous-traiter dans le dossier de </w:t>
      </w:r>
      <w:r w:rsidR="00994049">
        <w:rPr>
          <w:i/>
          <w:iCs/>
        </w:rPr>
        <w:t>pré-qualifi</w:t>
      </w:r>
      <w:r>
        <w:rPr>
          <w:i/>
          <w:iCs/>
        </w:rPr>
        <w:t xml:space="preserve">cation et que </w:t>
      </w:r>
      <w:r w:rsidRPr="000A2A39">
        <w:rPr>
          <w:i/>
          <w:iCs/>
        </w:rPr>
        <w:t>Candidat a l’intention de sous-traiter</w:t>
      </w:r>
      <w:r w:rsidR="00291215">
        <w:rPr>
          <w:i/>
          <w:iCs/>
        </w:rPr>
        <w:t xml:space="preserve"> ; </w:t>
      </w:r>
      <w:r w:rsidR="00933A11">
        <w:rPr>
          <w:i/>
          <w:iCs/>
        </w:rPr>
        <w:t>fournir</w:t>
      </w:r>
      <w:r w:rsidR="00291215">
        <w:rPr>
          <w:i/>
          <w:iCs/>
        </w:rPr>
        <w:t xml:space="preserve"> des renseignements détaillés sur les sous-traitants proposés, leurs qualifications et leur expérience</w:t>
      </w:r>
      <w:r w:rsidRPr="000A2A39">
        <w:rPr>
          <w:i/>
          <w:iCs/>
        </w:rPr>
        <w:t>]</w:t>
      </w:r>
    </w:p>
    <w:p w14:paraId="33CD346F" w14:textId="77777777" w:rsidR="001E27DF" w:rsidRPr="000A2A39" w:rsidRDefault="001E27DF"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 xml:space="preserve">Les honoraires ou commissions ou avantage en nature ci-après ont été versés ou accordés ou doivent être versés ou accordés en rapport avec la procédure de </w:t>
      </w:r>
      <w:r w:rsidR="00994049">
        <w:t>pré-qualifi</w:t>
      </w:r>
      <w:r w:rsidR="00F0653B" w:rsidRPr="000A2A39">
        <w:t>cation</w:t>
      </w:r>
      <w:r w:rsidRPr="000A2A39">
        <w:t>, la procédure d’appel d’offres qui y fera suite, ou l’exécution/la 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1E27DF" w:rsidRPr="000A2A39" w14:paraId="33CD3474" w14:textId="77777777">
        <w:tc>
          <w:tcPr>
            <w:tcW w:w="2700" w:type="dxa"/>
            <w:tcBorders>
              <w:top w:val="nil"/>
              <w:left w:val="nil"/>
              <w:bottom w:val="nil"/>
              <w:right w:val="nil"/>
            </w:tcBorders>
          </w:tcPr>
          <w:p w14:paraId="33CD3470"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Nom du Bénéficiaire</w:t>
            </w:r>
          </w:p>
        </w:tc>
        <w:tc>
          <w:tcPr>
            <w:tcW w:w="2520" w:type="dxa"/>
            <w:tcBorders>
              <w:top w:val="nil"/>
              <w:left w:val="nil"/>
              <w:bottom w:val="nil"/>
              <w:right w:val="nil"/>
            </w:tcBorders>
          </w:tcPr>
          <w:p w14:paraId="33CD3471"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Adresse</w:t>
            </w:r>
          </w:p>
        </w:tc>
        <w:tc>
          <w:tcPr>
            <w:tcW w:w="2070" w:type="dxa"/>
            <w:tcBorders>
              <w:top w:val="nil"/>
              <w:left w:val="nil"/>
              <w:bottom w:val="nil"/>
              <w:right w:val="nil"/>
            </w:tcBorders>
          </w:tcPr>
          <w:p w14:paraId="33CD3472"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Motif</w:t>
            </w:r>
          </w:p>
        </w:tc>
        <w:tc>
          <w:tcPr>
            <w:tcW w:w="1548" w:type="dxa"/>
            <w:tcBorders>
              <w:top w:val="nil"/>
              <w:left w:val="nil"/>
              <w:bottom w:val="nil"/>
              <w:right w:val="nil"/>
            </w:tcBorders>
          </w:tcPr>
          <w:p w14:paraId="33CD3473"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Montant</w:t>
            </w:r>
          </w:p>
        </w:tc>
      </w:tr>
      <w:tr w:rsidR="00F1466D" w:rsidRPr="00F1466D" w14:paraId="33CD3479" w14:textId="77777777">
        <w:tc>
          <w:tcPr>
            <w:tcW w:w="2700" w:type="dxa"/>
            <w:tcBorders>
              <w:top w:val="nil"/>
              <w:left w:val="nil"/>
              <w:bottom w:val="nil"/>
              <w:right w:val="nil"/>
            </w:tcBorders>
          </w:tcPr>
          <w:p w14:paraId="33CD3475" w14:textId="77777777" w:rsidR="00F1466D" w:rsidRPr="00F1466D" w:rsidRDefault="00F1466D" w:rsidP="00F1466D">
            <w:pPr>
              <w:spacing w:after="200"/>
              <w:rPr>
                <w:bCs/>
                <w:i/>
                <w:sz w:val="20"/>
              </w:rPr>
            </w:pPr>
            <w:r w:rsidRPr="00F1466D">
              <w:rPr>
                <w:i/>
                <w:sz w:val="20"/>
              </w:rPr>
              <w:t>[insérer le nom complet pour chaque versement]</w:t>
            </w:r>
          </w:p>
        </w:tc>
        <w:tc>
          <w:tcPr>
            <w:tcW w:w="2520" w:type="dxa"/>
            <w:tcBorders>
              <w:top w:val="nil"/>
              <w:left w:val="nil"/>
              <w:bottom w:val="nil"/>
              <w:right w:val="nil"/>
            </w:tcBorders>
          </w:tcPr>
          <w:p w14:paraId="33CD3476" w14:textId="77777777" w:rsidR="00F1466D" w:rsidRPr="00F1466D" w:rsidRDefault="00F1466D" w:rsidP="00F1466D">
            <w:pPr>
              <w:spacing w:after="200"/>
              <w:rPr>
                <w:bCs/>
                <w:i/>
                <w:sz w:val="20"/>
              </w:rPr>
            </w:pPr>
            <w:r w:rsidRPr="00F1466D">
              <w:rPr>
                <w:i/>
                <w:sz w:val="20"/>
              </w:rPr>
              <w:t>[insérer rue / numéro / ville / pays]</w:t>
            </w:r>
          </w:p>
        </w:tc>
        <w:tc>
          <w:tcPr>
            <w:tcW w:w="2070" w:type="dxa"/>
            <w:tcBorders>
              <w:top w:val="nil"/>
              <w:left w:val="nil"/>
              <w:bottom w:val="nil"/>
              <w:right w:val="nil"/>
            </w:tcBorders>
          </w:tcPr>
          <w:p w14:paraId="33CD3477" w14:textId="77777777" w:rsidR="00F1466D" w:rsidRPr="00F1466D" w:rsidRDefault="00F1466D" w:rsidP="00F1466D">
            <w:pPr>
              <w:spacing w:after="200"/>
              <w:rPr>
                <w:bCs/>
                <w:i/>
                <w:sz w:val="20"/>
              </w:rPr>
            </w:pPr>
            <w:r w:rsidRPr="00F1466D">
              <w:rPr>
                <w:i/>
                <w:sz w:val="20"/>
              </w:rPr>
              <w:t>[indiquer le motif]</w:t>
            </w:r>
          </w:p>
        </w:tc>
        <w:tc>
          <w:tcPr>
            <w:tcW w:w="1548" w:type="dxa"/>
            <w:tcBorders>
              <w:top w:val="nil"/>
              <w:left w:val="nil"/>
              <w:bottom w:val="nil"/>
              <w:right w:val="nil"/>
            </w:tcBorders>
          </w:tcPr>
          <w:p w14:paraId="33CD3478" w14:textId="77777777" w:rsidR="00F1466D" w:rsidRPr="00F1466D" w:rsidRDefault="00F1466D" w:rsidP="00F1466D">
            <w:pPr>
              <w:spacing w:after="200"/>
              <w:rPr>
                <w:bCs/>
                <w:i/>
                <w:sz w:val="20"/>
              </w:rPr>
            </w:pPr>
            <w:r w:rsidRPr="00F1466D">
              <w:rPr>
                <w:i/>
                <w:sz w:val="20"/>
              </w:rPr>
              <w:t>[indiquer le montant, la monnaie, taux de change et équivalent $EU</w:t>
            </w:r>
            <w:r w:rsidRPr="00F1466D">
              <w:rPr>
                <w:i/>
                <w:iCs/>
                <w:spacing w:val="-4"/>
                <w:sz w:val="20"/>
              </w:rPr>
              <w:t>]</w:t>
            </w:r>
          </w:p>
        </w:tc>
      </w:tr>
      <w:tr w:rsidR="001E27DF" w:rsidRPr="00F1466D" w14:paraId="33CD347E" w14:textId="77777777">
        <w:tc>
          <w:tcPr>
            <w:tcW w:w="2700" w:type="dxa"/>
            <w:tcBorders>
              <w:top w:val="nil"/>
              <w:left w:val="nil"/>
              <w:bottom w:val="nil"/>
              <w:right w:val="nil"/>
            </w:tcBorders>
          </w:tcPr>
          <w:p w14:paraId="33CD347A" w14:textId="77777777" w:rsidR="001E27DF" w:rsidRPr="00F1466D" w:rsidRDefault="001E27DF" w:rsidP="00B9039E">
            <w:pPr>
              <w:tabs>
                <w:tab w:val="right" w:pos="2304"/>
              </w:tabs>
              <w:spacing w:before="120"/>
              <w:rPr>
                <w:u w:val="single"/>
              </w:rPr>
            </w:pPr>
            <w:r w:rsidRPr="00F1466D">
              <w:rPr>
                <w:u w:val="single"/>
              </w:rPr>
              <w:tab/>
            </w:r>
          </w:p>
        </w:tc>
        <w:tc>
          <w:tcPr>
            <w:tcW w:w="2520" w:type="dxa"/>
            <w:tcBorders>
              <w:top w:val="nil"/>
              <w:left w:val="nil"/>
              <w:bottom w:val="nil"/>
              <w:right w:val="nil"/>
            </w:tcBorders>
          </w:tcPr>
          <w:p w14:paraId="33CD347B" w14:textId="77777777" w:rsidR="001E27DF" w:rsidRPr="00F1466D" w:rsidRDefault="001E27DF" w:rsidP="00B9039E">
            <w:pPr>
              <w:tabs>
                <w:tab w:val="right" w:pos="2232"/>
              </w:tabs>
              <w:spacing w:before="120"/>
              <w:rPr>
                <w:u w:val="single"/>
              </w:rPr>
            </w:pPr>
            <w:r w:rsidRPr="00F1466D">
              <w:rPr>
                <w:u w:val="single"/>
              </w:rPr>
              <w:tab/>
            </w:r>
          </w:p>
        </w:tc>
        <w:tc>
          <w:tcPr>
            <w:tcW w:w="2070" w:type="dxa"/>
            <w:tcBorders>
              <w:top w:val="nil"/>
              <w:left w:val="nil"/>
              <w:bottom w:val="nil"/>
              <w:right w:val="nil"/>
            </w:tcBorders>
          </w:tcPr>
          <w:p w14:paraId="33CD347C" w14:textId="77777777" w:rsidR="001E27DF" w:rsidRPr="00F1466D" w:rsidRDefault="001E27DF" w:rsidP="00B9039E">
            <w:pPr>
              <w:tabs>
                <w:tab w:val="right" w:pos="1782"/>
              </w:tabs>
              <w:spacing w:before="120"/>
              <w:rPr>
                <w:u w:val="single"/>
              </w:rPr>
            </w:pPr>
            <w:r w:rsidRPr="00F1466D">
              <w:rPr>
                <w:u w:val="single"/>
              </w:rPr>
              <w:tab/>
            </w:r>
          </w:p>
        </w:tc>
        <w:tc>
          <w:tcPr>
            <w:tcW w:w="1548" w:type="dxa"/>
            <w:tcBorders>
              <w:top w:val="nil"/>
              <w:left w:val="nil"/>
              <w:bottom w:val="nil"/>
              <w:right w:val="nil"/>
            </w:tcBorders>
          </w:tcPr>
          <w:p w14:paraId="33CD347D" w14:textId="77777777" w:rsidR="001E27DF" w:rsidRPr="00F1466D" w:rsidRDefault="001E27DF" w:rsidP="00B9039E">
            <w:pPr>
              <w:tabs>
                <w:tab w:val="right" w:pos="1242"/>
              </w:tabs>
              <w:spacing w:before="120"/>
              <w:rPr>
                <w:u w:val="single"/>
              </w:rPr>
            </w:pPr>
            <w:r w:rsidRPr="00F1466D">
              <w:rPr>
                <w:u w:val="single"/>
              </w:rPr>
              <w:tab/>
            </w:r>
          </w:p>
        </w:tc>
      </w:tr>
      <w:tr w:rsidR="001E27DF" w:rsidRPr="00F1466D" w14:paraId="33CD3483" w14:textId="77777777">
        <w:tc>
          <w:tcPr>
            <w:tcW w:w="2700" w:type="dxa"/>
            <w:tcBorders>
              <w:top w:val="nil"/>
              <w:left w:val="nil"/>
              <w:bottom w:val="nil"/>
              <w:right w:val="nil"/>
            </w:tcBorders>
          </w:tcPr>
          <w:p w14:paraId="33CD347F" w14:textId="77777777" w:rsidR="001E27DF" w:rsidRPr="00F1466D" w:rsidRDefault="001E27DF" w:rsidP="00B9039E">
            <w:pPr>
              <w:tabs>
                <w:tab w:val="right" w:pos="2304"/>
              </w:tabs>
              <w:spacing w:before="120"/>
              <w:rPr>
                <w:u w:val="single"/>
              </w:rPr>
            </w:pPr>
            <w:r w:rsidRPr="00F1466D">
              <w:rPr>
                <w:u w:val="single"/>
              </w:rPr>
              <w:tab/>
            </w:r>
          </w:p>
        </w:tc>
        <w:tc>
          <w:tcPr>
            <w:tcW w:w="2520" w:type="dxa"/>
            <w:tcBorders>
              <w:top w:val="nil"/>
              <w:left w:val="nil"/>
              <w:bottom w:val="nil"/>
              <w:right w:val="nil"/>
            </w:tcBorders>
          </w:tcPr>
          <w:p w14:paraId="33CD3480" w14:textId="77777777" w:rsidR="001E27DF" w:rsidRPr="00F1466D" w:rsidRDefault="001E27DF" w:rsidP="00B9039E">
            <w:pPr>
              <w:tabs>
                <w:tab w:val="right" w:pos="2232"/>
              </w:tabs>
              <w:spacing w:before="120"/>
              <w:rPr>
                <w:u w:val="single"/>
              </w:rPr>
            </w:pPr>
            <w:r w:rsidRPr="00F1466D">
              <w:rPr>
                <w:u w:val="single"/>
              </w:rPr>
              <w:tab/>
            </w:r>
          </w:p>
        </w:tc>
        <w:tc>
          <w:tcPr>
            <w:tcW w:w="2070" w:type="dxa"/>
            <w:tcBorders>
              <w:top w:val="nil"/>
              <w:left w:val="nil"/>
              <w:bottom w:val="nil"/>
              <w:right w:val="nil"/>
            </w:tcBorders>
          </w:tcPr>
          <w:p w14:paraId="33CD3481" w14:textId="77777777" w:rsidR="001E27DF" w:rsidRPr="00F1466D" w:rsidRDefault="001E27DF" w:rsidP="00B9039E">
            <w:pPr>
              <w:tabs>
                <w:tab w:val="right" w:pos="1782"/>
              </w:tabs>
              <w:spacing w:before="120"/>
              <w:rPr>
                <w:u w:val="single"/>
              </w:rPr>
            </w:pPr>
            <w:r w:rsidRPr="00F1466D">
              <w:rPr>
                <w:u w:val="single"/>
              </w:rPr>
              <w:tab/>
            </w:r>
          </w:p>
        </w:tc>
        <w:tc>
          <w:tcPr>
            <w:tcW w:w="1548" w:type="dxa"/>
            <w:tcBorders>
              <w:top w:val="nil"/>
              <w:left w:val="nil"/>
              <w:bottom w:val="nil"/>
              <w:right w:val="nil"/>
            </w:tcBorders>
          </w:tcPr>
          <w:p w14:paraId="33CD3482" w14:textId="77777777" w:rsidR="001E27DF" w:rsidRPr="00F1466D" w:rsidRDefault="001E27DF" w:rsidP="00B9039E">
            <w:pPr>
              <w:tabs>
                <w:tab w:val="right" w:pos="1242"/>
              </w:tabs>
              <w:spacing w:before="120"/>
              <w:rPr>
                <w:u w:val="single"/>
              </w:rPr>
            </w:pPr>
            <w:r w:rsidRPr="00F1466D">
              <w:rPr>
                <w:u w:val="single"/>
              </w:rPr>
              <w:tab/>
            </w:r>
          </w:p>
        </w:tc>
      </w:tr>
      <w:tr w:rsidR="001E27DF" w:rsidRPr="00F1466D" w14:paraId="33CD3488" w14:textId="77777777">
        <w:tc>
          <w:tcPr>
            <w:tcW w:w="2700" w:type="dxa"/>
            <w:tcBorders>
              <w:top w:val="nil"/>
              <w:left w:val="nil"/>
              <w:bottom w:val="nil"/>
              <w:right w:val="nil"/>
            </w:tcBorders>
          </w:tcPr>
          <w:p w14:paraId="33CD3484" w14:textId="77777777" w:rsidR="001E27DF" w:rsidRPr="00F1466D" w:rsidRDefault="001E27DF" w:rsidP="00B9039E">
            <w:pPr>
              <w:tabs>
                <w:tab w:val="right" w:pos="2304"/>
              </w:tabs>
              <w:spacing w:before="120"/>
              <w:rPr>
                <w:u w:val="single"/>
              </w:rPr>
            </w:pPr>
            <w:r w:rsidRPr="00F1466D">
              <w:rPr>
                <w:u w:val="single"/>
              </w:rPr>
              <w:tab/>
            </w:r>
          </w:p>
        </w:tc>
        <w:tc>
          <w:tcPr>
            <w:tcW w:w="2520" w:type="dxa"/>
            <w:tcBorders>
              <w:top w:val="nil"/>
              <w:left w:val="nil"/>
              <w:bottom w:val="nil"/>
              <w:right w:val="nil"/>
            </w:tcBorders>
          </w:tcPr>
          <w:p w14:paraId="33CD3485" w14:textId="77777777" w:rsidR="001E27DF" w:rsidRPr="00F1466D" w:rsidRDefault="001E27DF" w:rsidP="00B9039E">
            <w:pPr>
              <w:tabs>
                <w:tab w:val="right" w:pos="2232"/>
              </w:tabs>
              <w:spacing w:before="120"/>
              <w:rPr>
                <w:u w:val="single"/>
              </w:rPr>
            </w:pPr>
            <w:r w:rsidRPr="00F1466D">
              <w:rPr>
                <w:u w:val="single"/>
              </w:rPr>
              <w:tab/>
            </w:r>
          </w:p>
        </w:tc>
        <w:tc>
          <w:tcPr>
            <w:tcW w:w="2070" w:type="dxa"/>
            <w:tcBorders>
              <w:top w:val="nil"/>
              <w:left w:val="nil"/>
              <w:bottom w:val="nil"/>
              <w:right w:val="nil"/>
            </w:tcBorders>
          </w:tcPr>
          <w:p w14:paraId="33CD3486" w14:textId="77777777" w:rsidR="001E27DF" w:rsidRPr="00F1466D" w:rsidRDefault="001E27DF" w:rsidP="00B9039E">
            <w:pPr>
              <w:tabs>
                <w:tab w:val="right" w:pos="1782"/>
              </w:tabs>
              <w:spacing w:before="120"/>
              <w:rPr>
                <w:u w:val="single"/>
              </w:rPr>
            </w:pPr>
            <w:r w:rsidRPr="00F1466D">
              <w:rPr>
                <w:u w:val="single"/>
              </w:rPr>
              <w:tab/>
            </w:r>
          </w:p>
        </w:tc>
        <w:tc>
          <w:tcPr>
            <w:tcW w:w="1548" w:type="dxa"/>
            <w:tcBorders>
              <w:top w:val="nil"/>
              <w:left w:val="nil"/>
              <w:bottom w:val="nil"/>
              <w:right w:val="nil"/>
            </w:tcBorders>
          </w:tcPr>
          <w:p w14:paraId="33CD3487" w14:textId="77777777" w:rsidR="001E27DF" w:rsidRPr="00F1466D" w:rsidRDefault="001E27DF" w:rsidP="00B9039E">
            <w:pPr>
              <w:tabs>
                <w:tab w:val="right" w:pos="1242"/>
              </w:tabs>
              <w:spacing w:before="120"/>
              <w:rPr>
                <w:u w:val="single"/>
              </w:rPr>
            </w:pPr>
            <w:r w:rsidRPr="00F1466D">
              <w:rPr>
                <w:u w:val="single"/>
              </w:rPr>
              <w:tab/>
            </w:r>
          </w:p>
        </w:tc>
      </w:tr>
    </w:tbl>
    <w:p w14:paraId="33CD3489" w14:textId="77777777" w:rsidR="00291215" w:rsidRPr="000A2A39" w:rsidRDefault="00291215" w:rsidP="00343E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i/>
        </w:rPr>
        <w:t>[</w:t>
      </w:r>
      <w:r w:rsidRPr="0005607C">
        <w:rPr>
          <w:i/>
        </w:rPr>
        <w:t xml:space="preserve">Si aucune somme n’a été versée ou ne doit être versée, porter la mention </w:t>
      </w:r>
      <w:r w:rsidRPr="00F47987">
        <w:t>« </w:t>
      </w:r>
      <w:r>
        <w:t xml:space="preserve">Des </w:t>
      </w:r>
      <w:r w:rsidRPr="00291215">
        <w:t>honoraires</w:t>
      </w:r>
      <w:r>
        <w:t xml:space="preserve">, </w:t>
      </w:r>
      <w:r w:rsidRPr="00291215">
        <w:t xml:space="preserve">commissions ou avantage en nature </w:t>
      </w:r>
      <w:r>
        <w:t>n’</w:t>
      </w:r>
      <w:r w:rsidRPr="00291215">
        <w:t xml:space="preserve">ont </w:t>
      </w:r>
      <w:r w:rsidR="00F1466D">
        <w:t xml:space="preserve">pas </w:t>
      </w:r>
      <w:r w:rsidRPr="00291215">
        <w:t>été versés</w:t>
      </w:r>
      <w:r>
        <w:t xml:space="preserve"> ou ne seront versés par nous à des agents </w:t>
      </w:r>
      <w:r w:rsidR="00F1466D">
        <w:t xml:space="preserve">ou tierce partie </w:t>
      </w:r>
      <w:r>
        <w:t>en relation avec la présente candidature</w:t>
      </w:r>
      <w:r w:rsidRPr="00291215">
        <w:t>»</w:t>
      </w:r>
      <w:r w:rsidRPr="00F47987">
        <w:rPr>
          <w:i/>
        </w:rPr>
        <w:t>]</w:t>
      </w:r>
      <w:r w:rsidRPr="00F47987">
        <w:t>.</w:t>
      </w:r>
    </w:p>
    <w:p w14:paraId="33CD348A" w14:textId="77777777" w:rsidR="00A205A3" w:rsidRDefault="00A205A3"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 xml:space="preserve">Nous acceptons que vous puissiez annuler le processus de </w:t>
      </w:r>
      <w:r w:rsidR="00994049">
        <w:t>pré-qualifi</w:t>
      </w:r>
      <w:r w:rsidR="00F0653B" w:rsidRPr="000A2A39">
        <w:t>cation</w:t>
      </w:r>
      <w:r w:rsidRPr="000A2A39">
        <w:t xml:space="preserve"> à tout moment et que vous ne soyez pas tenus d’accepter quelque candidature que ce soit ; que vous êtes susceptible de ne pas inviter les candidats </w:t>
      </w:r>
      <w:r w:rsidR="00994049">
        <w:t>pré-qualifi</w:t>
      </w:r>
      <w:r w:rsidR="000A2A39" w:rsidRPr="000A2A39">
        <w:t>és</w:t>
      </w:r>
      <w:r w:rsidRPr="000A2A39">
        <w:t xml:space="preserve"> à soumettre une offre pour le marché qui fait l’objet de la présente </w:t>
      </w:r>
      <w:r w:rsidR="00994049">
        <w:t>pré-qualifi</w:t>
      </w:r>
      <w:r w:rsidR="00F0653B" w:rsidRPr="000A2A39">
        <w:t>cation</w:t>
      </w:r>
      <w:r w:rsidRPr="000A2A39">
        <w:t xml:space="preserve">, sans encourir pour autant une responsabilité quelconque vis-à-vis des Candidats, conformément aux dispositions de </w:t>
      </w:r>
      <w:r w:rsidR="00B9039E" w:rsidRPr="000A2A39">
        <w:t>l’article</w:t>
      </w:r>
      <w:r w:rsidR="001E27DF" w:rsidRPr="000A2A39">
        <w:t xml:space="preserve"> 26</w:t>
      </w:r>
      <w:r w:rsidR="00291215">
        <w:t>.1</w:t>
      </w:r>
      <w:r w:rsidR="001E27DF" w:rsidRPr="000A2A39">
        <w:t xml:space="preserve"> des I</w:t>
      </w:r>
      <w:r w:rsidRPr="000A2A39">
        <w:t xml:space="preserve">C. </w:t>
      </w:r>
    </w:p>
    <w:p w14:paraId="33CD348B" w14:textId="77777777" w:rsidR="00291215" w:rsidRPr="000A2A39" w:rsidRDefault="00291215" w:rsidP="0038009F">
      <w:pPr>
        <w:numPr>
          <w:ilvl w:val="0"/>
          <w:numId w:val="19"/>
        </w:numPr>
        <w:tabs>
          <w:tab w:val="clear" w:pos="360"/>
          <w:tab w:val="num" w:pos="420"/>
        </w:tabs>
        <w:suppressAutoHyphens w:val="0"/>
        <w:overflowPunct/>
        <w:autoSpaceDE/>
        <w:autoSpaceDN/>
        <w:adjustRightInd/>
        <w:spacing w:after="120"/>
        <w:ind w:left="420" w:hanging="420"/>
        <w:textAlignment w:val="auto"/>
      </w:pPr>
      <w:r>
        <w:t>Nous certifions que les renseignements, déclarations et descriptions contenues dans ce dossier de candidature sont véridiques, corrects, complets et sincères, à notre connaissance.</w:t>
      </w:r>
    </w:p>
    <w:p w14:paraId="33CD348C" w14:textId="77777777" w:rsidR="00A205A3" w:rsidRPr="000A2A39" w:rsidRDefault="00A205A3" w:rsidP="00343E39">
      <w:pPr>
        <w:tabs>
          <w:tab w:val="left" w:pos="1188"/>
          <w:tab w:val="left" w:pos="2394"/>
          <w:tab w:val="left" w:pos="4200"/>
          <w:tab w:val="left" w:pos="5238"/>
          <w:tab w:val="left" w:pos="7632"/>
          <w:tab w:val="left" w:pos="7868"/>
          <w:tab w:val="left" w:pos="9468"/>
        </w:tabs>
        <w:spacing w:after="120"/>
        <w:jc w:val="left"/>
      </w:pPr>
      <w:r w:rsidRPr="000A2A39">
        <w:t xml:space="preserve">Signé </w:t>
      </w:r>
      <w:r w:rsidRPr="000A2A39">
        <w:rPr>
          <w:i/>
          <w:iCs/>
        </w:rPr>
        <w:t>[insérer la (les) signature(s) d’un représentant (des représentants) habilité(s) du Candidat]</w:t>
      </w:r>
    </w:p>
    <w:p w14:paraId="33CD348D" w14:textId="77777777" w:rsidR="00A205A3" w:rsidRPr="000A2A39" w:rsidRDefault="00A205A3" w:rsidP="00343E39">
      <w:pPr>
        <w:tabs>
          <w:tab w:val="left" w:pos="1080"/>
          <w:tab w:val="left" w:pos="3600"/>
          <w:tab w:val="left" w:pos="5220"/>
          <w:tab w:val="left" w:pos="7632"/>
          <w:tab w:val="left" w:pos="7868"/>
          <w:tab w:val="left" w:pos="9468"/>
        </w:tabs>
        <w:spacing w:after="120"/>
        <w:jc w:val="left"/>
        <w:rPr>
          <w:i/>
          <w:iCs/>
        </w:rPr>
      </w:pPr>
      <w:r w:rsidRPr="000A2A39">
        <w:t xml:space="preserve">Nom </w:t>
      </w:r>
      <w:r w:rsidRPr="000A2A39">
        <w:rPr>
          <w:i/>
          <w:iCs/>
        </w:rPr>
        <w:t>[insérer le nom complet de la personne qui signe le dossier de candidature]</w:t>
      </w:r>
    </w:p>
    <w:p w14:paraId="33CD348E" w14:textId="77777777" w:rsidR="00A205A3" w:rsidRPr="000A2A39" w:rsidRDefault="00A205A3" w:rsidP="00343E39">
      <w:pPr>
        <w:tabs>
          <w:tab w:val="left" w:pos="1080"/>
          <w:tab w:val="left" w:pos="3600"/>
          <w:tab w:val="left" w:pos="5220"/>
          <w:tab w:val="left" w:pos="7632"/>
          <w:tab w:val="left" w:pos="7868"/>
          <w:tab w:val="left" w:pos="9468"/>
        </w:tabs>
        <w:spacing w:after="120"/>
        <w:jc w:val="left"/>
      </w:pPr>
      <w:r w:rsidRPr="000A2A39">
        <w:t xml:space="preserve">En tant que </w:t>
      </w:r>
      <w:r w:rsidRPr="000A2A39">
        <w:rPr>
          <w:i/>
          <w:iCs/>
        </w:rPr>
        <w:t>[indiquer la qualité de la personne qui signe le dossier de candidature]</w:t>
      </w:r>
    </w:p>
    <w:p w14:paraId="33CD348F" w14:textId="77777777" w:rsidR="00A205A3" w:rsidRPr="000A2A39" w:rsidRDefault="00A205A3" w:rsidP="00343E39">
      <w:pPr>
        <w:tabs>
          <w:tab w:val="left" w:pos="5238"/>
          <w:tab w:val="left" w:pos="5474"/>
          <w:tab w:val="left" w:pos="9468"/>
        </w:tabs>
        <w:spacing w:after="120"/>
        <w:jc w:val="left"/>
      </w:pPr>
      <w:r w:rsidRPr="000A2A39">
        <w:t xml:space="preserve">Dûment autorisé à signer cette soumission de candidature pour et au nom de : </w:t>
      </w:r>
    </w:p>
    <w:p w14:paraId="33CD3490" w14:textId="77777777" w:rsidR="00A205A3" w:rsidRPr="000A2A39" w:rsidRDefault="00A205A3" w:rsidP="00343E39">
      <w:pPr>
        <w:tabs>
          <w:tab w:val="left" w:pos="5238"/>
          <w:tab w:val="left" w:pos="5474"/>
          <w:tab w:val="left" w:pos="9468"/>
        </w:tabs>
        <w:spacing w:after="120"/>
        <w:jc w:val="left"/>
      </w:pPr>
      <w:r w:rsidRPr="000A2A39">
        <w:t xml:space="preserve">Nom du Candidat </w:t>
      </w:r>
      <w:r w:rsidRPr="000A2A39">
        <w:rPr>
          <w:i/>
          <w:iCs/>
        </w:rPr>
        <w:t>[indiquer le nom complet du Candidat</w:t>
      </w:r>
      <w:r w:rsidR="00291215">
        <w:rPr>
          <w:i/>
          <w:iCs/>
        </w:rPr>
        <w:t xml:space="preserve"> ou du GE</w:t>
      </w:r>
      <w:r w:rsidRPr="000A2A39">
        <w:rPr>
          <w:i/>
          <w:iCs/>
        </w:rPr>
        <w:t xml:space="preserve">] </w:t>
      </w:r>
    </w:p>
    <w:p w14:paraId="33CD3491" w14:textId="77777777" w:rsidR="00A205A3" w:rsidRPr="000A2A39" w:rsidRDefault="00A205A3" w:rsidP="00343E39">
      <w:pPr>
        <w:tabs>
          <w:tab w:val="left" w:pos="5238"/>
          <w:tab w:val="left" w:pos="5474"/>
          <w:tab w:val="left" w:pos="9468"/>
        </w:tabs>
        <w:spacing w:after="120"/>
        <w:jc w:val="left"/>
      </w:pPr>
      <w:r w:rsidRPr="000A2A39">
        <w:t xml:space="preserve">Adresse </w:t>
      </w:r>
      <w:r w:rsidRPr="000A2A39">
        <w:rPr>
          <w:i/>
          <w:iCs/>
        </w:rPr>
        <w:t>[insérer rue, numéro, ville et pays]</w:t>
      </w:r>
      <w:r w:rsidRPr="000A2A39">
        <w:t xml:space="preserve"> </w:t>
      </w:r>
    </w:p>
    <w:p w14:paraId="33CD3492" w14:textId="77777777" w:rsidR="00494D88" w:rsidRDefault="00A205A3" w:rsidP="00343E39">
      <w:pPr>
        <w:tabs>
          <w:tab w:val="left" w:pos="5238"/>
          <w:tab w:val="left" w:pos="5474"/>
          <w:tab w:val="left" w:pos="9468"/>
        </w:tabs>
        <w:spacing w:after="120"/>
        <w:jc w:val="left"/>
      </w:pPr>
      <w:r w:rsidRPr="000A2A39">
        <w:t xml:space="preserve">Le ________ jour de </w:t>
      </w:r>
      <w:r w:rsidRPr="000A2A39">
        <w:rPr>
          <w:i/>
          <w:iCs/>
        </w:rPr>
        <w:t>[mois]</w:t>
      </w:r>
      <w:r w:rsidRPr="000A2A39">
        <w:t xml:space="preserve">_______________, </w:t>
      </w:r>
      <w:r w:rsidRPr="000A2A39">
        <w:rPr>
          <w:i/>
          <w:iCs/>
        </w:rPr>
        <w:t>[année]</w:t>
      </w:r>
      <w:r w:rsidRPr="000A2A39">
        <w:t>______.</w:t>
      </w:r>
      <w:bookmarkStart w:id="451" w:name="_Toc498849247"/>
      <w:bookmarkStart w:id="452" w:name="_Toc498850082"/>
      <w:bookmarkStart w:id="453" w:name="_Toc498851687"/>
    </w:p>
    <w:p w14:paraId="33CD3493" w14:textId="77777777" w:rsidR="00343E39" w:rsidRPr="000A2A39" w:rsidRDefault="00343E39" w:rsidP="00343E39">
      <w:pPr>
        <w:tabs>
          <w:tab w:val="left" w:pos="5238"/>
          <w:tab w:val="left" w:pos="5474"/>
          <w:tab w:val="left" w:pos="9468"/>
        </w:tabs>
        <w:spacing w:after="120"/>
        <w:rPr>
          <w:bCs/>
        </w:rPr>
      </w:pPr>
      <w:r>
        <w:t>[dans le cas d’un GE, tous les membres doivent signer, ou seulement le représentant autorisé, auquel cas le pouvoir habilitant ce dernier à signer au nom de tous les membres doit être joint]</w:t>
      </w:r>
    </w:p>
    <w:p w14:paraId="33CD3494" w14:textId="77777777" w:rsidR="0079054E" w:rsidRPr="000A2A39" w:rsidRDefault="00494D88" w:rsidP="000A2A39">
      <w:pPr>
        <w:pStyle w:val="SectionIVHeader"/>
        <w:pBdr>
          <w:top w:val="single" w:sz="4" w:space="1" w:color="auto"/>
          <w:left w:val="single" w:sz="4" w:space="4" w:color="auto"/>
          <w:bottom w:val="single" w:sz="4" w:space="1" w:color="auto"/>
          <w:right w:val="single" w:sz="4" w:space="4" w:color="auto"/>
        </w:pBdr>
        <w:rPr>
          <w:i/>
        </w:rPr>
      </w:pPr>
      <w:r w:rsidRPr="000A2A39">
        <w:rPr>
          <w:i/>
        </w:rPr>
        <w:br w:type="page"/>
      </w:r>
      <w:r w:rsidR="00B627B0" w:rsidRPr="000A2A39">
        <w:t xml:space="preserve"> </w:t>
      </w:r>
      <w:bookmarkStart w:id="454" w:name="_Toc2628031"/>
      <w:r w:rsidR="0079054E" w:rsidRPr="000A2A39">
        <w:t>Formulaires de qualification</w:t>
      </w:r>
      <w:bookmarkEnd w:id="454"/>
    </w:p>
    <w:p w14:paraId="33CD3495" w14:textId="77777777" w:rsidR="0079054E" w:rsidRPr="000A2A39" w:rsidRDefault="0079054E" w:rsidP="0079054E">
      <w:pPr>
        <w:pStyle w:val="Subtitle2"/>
        <w:numPr>
          <w:ilvl w:val="12"/>
          <w:numId w:val="0"/>
        </w:numPr>
        <w:rPr>
          <w:b w:val="0"/>
          <w:i/>
          <w:sz w:val="28"/>
        </w:rPr>
      </w:pPr>
    </w:p>
    <w:p w14:paraId="33CD3496" w14:textId="77777777" w:rsidR="000A2A39" w:rsidRPr="000A2A39" w:rsidRDefault="000A2A39" w:rsidP="000A2A39">
      <w:pPr>
        <w:pStyle w:val="SectionIVHeader-2"/>
        <w:pBdr>
          <w:top w:val="single" w:sz="4" w:space="1" w:color="auto"/>
          <w:left w:val="single" w:sz="4" w:space="4" w:color="auto"/>
          <w:bottom w:val="single" w:sz="4" w:space="1" w:color="auto"/>
          <w:right w:val="single" w:sz="4" w:space="4" w:color="auto"/>
        </w:pBdr>
        <w:rPr>
          <w:sz w:val="36"/>
        </w:rPr>
      </w:pPr>
      <w:bookmarkStart w:id="455" w:name="_Toc498850083"/>
      <w:bookmarkStart w:id="456" w:name="_Toc498851688"/>
      <w:bookmarkStart w:id="457" w:name="_Toc499021792"/>
      <w:bookmarkStart w:id="458" w:name="_Toc499023475"/>
      <w:bookmarkStart w:id="459" w:name="_Toc501529957"/>
      <w:bookmarkStart w:id="460" w:name="_Toc25474898"/>
      <w:bookmarkStart w:id="461" w:name="_Toc2628032"/>
      <w:r w:rsidRPr="000A2A39">
        <w:rPr>
          <w:sz w:val="36"/>
        </w:rPr>
        <w:t xml:space="preserve">Fiche de renseignements sur le </w:t>
      </w:r>
      <w:bookmarkEnd w:id="455"/>
      <w:bookmarkEnd w:id="456"/>
      <w:bookmarkEnd w:id="457"/>
      <w:bookmarkEnd w:id="458"/>
      <w:bookmarkEnd w:id="459"/>
      <w:bookmarkEnd w:id="460"/>
      <w:r w:rsidRPr="000A2A39">
        <w:rPr>
          <w:sz w:val="36"/>
        </w:rPr>
        <w:t>candidat</w:t>
      </w:r>
      <w:bookmarkEnd w:id="461"/>
    </w:p>
    <w:p w14:paraId="33CD3497" w14:textId="77777777" w:rsidR="0079054E" w:rsidRPr="000A2A39" w:rsidRDefault="0079054E" w:rsidP="0079054E">
      <w:pPr>
        <w:pStyle w:val="Subtitle2"/>
        <w:numPr>
          <w:ilvl w:val="12"/>
          <w:numId w:val="0"/>
        </w:numPr>
        <w:rPr>
          <w:sz w:val="28"/>
        </w:rPr>
      </w:pPr>
      <w:r w:rsidRPr="000A2A39">
        <w:rPr>
          <w:sz w:val="28"/>
        </w:rPr>
        <w:t>Formulaire ELI – 1.1</w:t>
      </w:r>
      <w:bookmarkEnd w:id="451"/>
      <w:bookmarkEnd w:id="452"/>
      <w:bookmarkEnd w:id="453"/>
    </w:p>
    <w:p w14:paraId="33CD3498" w14:textId="77777777" w:rsidR="0079054E" w:rsidRPr="000A2A39" w:rsidRDefault="0079054E" w:rsidP="0079054E">
      <w:pPr>
        <w:numPr>
          <w:ilvl w:val="12"/>
          <w:numId w:val="0"/>
        </w:numPr>
        <w:jc w:val="center"/>
      </w:pPr>
    </w:p>
    <w:p w14:paraId="33CD3499" w14:textId="77777777" w:rsidR="0079054E" w:rsidRPr="000A2A39" w:rsidRDefault="0079054E" w:rsidP="00FB40E8">
      <w:pPr>
        <w:numPr>
          <w:ilvl w:val="12"/>
          <w:numId w:val="0"/>
        </w:numPr>
        <w:ind w:right="162"/>
        <w:jc w:val="right"/>
      </w:pPr>
      <w:r w:rsidRPr="000A2A39">
        <w:t>Date: _____________________</w:t>
      </w:r>
    </w:p>
    <w:p w14:paraId="33CD349A" w14:textId="77777777" w:rsidR="0079054E" w:rsidRDefault="0079054E" w:rsidP="00FB40E8">
      <w:pPr>
        <w:numPr>
          <w:ilvl w:val="12"/>
          <w:numId w:val="0"/>
        </w:numPr>
        <w:ind w:right="162" w:firstLine="720"/>
        <w:jc w:val="right"/>
      </w:pPr>
      <w:r w:rsidRPr="000A2A39">
        <w:t xml:space="preserve">No. </w:t>
      </w:r>
      <w:r w:rsidR="00A133F1">
        <w:t xml:space="preserve">AOI ou </w:t>
      </w:r>
      <w:r w:rsidRPr="000A2A39">
        <w:t>A</w:t>
      </w:r>
      <w:r w:rsidR="00343E39">
        <w:t>OI/PM</w:t>
      </w:r>
      <w:r w:rsidRPr="000A2A39">
        <w:t> : __________________</w:t>
      </w:r>
    </w:p>
    <w:p w14:paraId="33CD349B" w14:textId="77777777" w:rsidR="00343E39" w:rsidRPr="000A2A39" w:rsidRDefault="00343E39" w:rsidP="00FB40E8">
      <w:pPr>
        <w:numPr>
          <w:ilvl w:val="12"/>
          <w:numId w:val="0"/>
        </w:numPr>
        <w:ind w:right="162" w:firstLine="720"/>
        <w:jc w:val="right"/>
      </w:pPr>
      <w:r>
        <w:t>Page …. de …. pages</w:t>
      </w:r>
    </w:p>
    <w:p w14:paraId="33CD349C" w14:textId="77777777" w:rsidR="0079054E" w:rsidRPr="000A2A39" w:rsidRDefault="0079054E" w:rsidP="0079054E">
      <w:pPr>
        <w:numPr>
          <w:ilvl w:val="12"/>
          <w:numId w:val="0"/>
        </w:num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79054E" w:rsidRPr="000A2A39" w14:paraId="33CD349F" w14:textId="77777777">
        <w:trPr>
          <w:cantSplit/>
          <w:trHeight w:val="440"/>
        </w:trPr>
        <w:tc>
          <w:tcPr>
            <w:tcW w:w="9468" w:type="dxa"/>
            <w:tcBorders>
              <w:top w:val="single" w:sz="6" w:space="0" w:color="auto"/>
              <w:left w:val="single" w:sz="6" w:space="0" w:color="auto"/>
              <w:bottom w:val="nil"/>
              <w:right w:val="single" w:sz="6" w:space="0" w:color="auto"/>
            </w:tcBorders>
          </w:tcPr>
          <w:p w14:paraId="33CD349D" w14:textId="77777777" w:rsidR="0079054E" w:rsidRPr="000A2A39" w:rsidRDefault="0079054E" w:rsidP="0079054E">
            <w:pPr>
              <w:numPr>
                <w:ilvl w:val="12"/>
                <w:numId w:val="0"/>
              </w:numPr>
              <w:spacing w:before="40" w:after="40"/>
            </w:pPr>
            <w:r w:rsidRPr="000A2A39">
              <w:rPr>
                <w:spacing w:val="-2"/>
              </w:rPr>
              <w:t xml:space="preserve">Nom du </w:t>
            </w:r>
            <w:r w:rsidR="00F57D9E" w:rsidRPr="000A2A39">
              <w:rPr>
                <w:spacing w:val="-2"/>
              </w:rPr>
              <w:t>candidat</w:t>
            </w:r>
            <w:r w:rsidRPr="000A2A39">
              <w:rPr>
                <w:spacing w:val="-2"/>
              </w:rPr>
              <w:t> :</w:t>
            </w:r>
          </w:p>
          <w:p w14:paraId="33CD349E" w14:textId="77777777" w:rsidR="0079054E" w:rsidRPr="000A2A39" w:rsidRDefault="0079054E" w:rsidP="0079054E">
            <w:pPr>
              <w:numPr>
                <w:ilvl w:val="12"/>
                <w:numId w:val="0"/>
              </w:numPr>
              <w:spacing w:before="40" w:after="40"/>
            </w:pPr>
          </w:p>
        </w:tc>
      </w:tr>
      <w:tr w:rsidR="0079054E" w:rsidRPr="000A2A39" w14:paraId="33CD34A2"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3CD34A0" w14:textId="77777777" w:rsidR="0079054E" w:rsidRPr="000A2A39" w:rsidRDefault="0079054E" w:rsidP="0079054E">
            <w:pPr>
              <w:numPr>
                <w:ilvl w:val="12"/>
                <w:numId w:val="0"/>
              </w:numPr>
              <w:spacing w:before="40" w:after="40"/>
              <w:rPr>
                <w:spacing w:val="-2"/>
              </w:rPr>
            </w:pPr>
            <w:r w:rsidRPr="000A2A39">
              <w:rPr>
                <w:spacing w:val="-2"/>
              </w:rPr>
              <w:t>Dans le cas d’un groupement d’entreprises (</w:t>
            </w:r>
            <w:r w:rsidR="00032C19">
              <w:rPr>
                <w:spacing w:val="-2"/>
              </w:rPr>
              <w:t>GE</w:t>
            </w:r>
            <w:r w:rsidRPr="000A2A39">
              <w:rPr>
                <w:spacing w:val="-2"/>
              </w:rPr>
              <w:t>), nom de chaque partie :</w:t>
            </w:r>
          </w:p>
          <w:p w14:paraId="33CD34A1" w14:textId="77777777" w:rsidR="0079054E" w:rsidRPr="000A2A39" w:rsidRDefault="0079054E" w:rsidP="0079054E">
            <w:pPr>
              <w:numPr>
                <w:ilvl w:val="12"/>
                <w:numId w:val="0"/>
              </w:numPr>
              <w:spacing w:before="40" w:after="40"/>
              <w:rPr>
                <w:spacing w:val="-2"/>
              </w:rPr>
            </w:pPr>
          </w:p>
        </w:tc>
      </w:tr>
      <w:tr w:rsidR="0079054E" w:rsidRPr="000A2A39" w14:paraId="33CD34A4"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3CD34A3" w14:textId="77777777" w:rsidR="0079054E" w:rsidRPr="000A2A39" w:rsidRDefault="0079054E" w:rsidP="0079054E">
            <w:pPr>
              <w:numPr>
                <w:ilvl w:val="12"/>
                <w:numId w:val="0"/>
              </w:numPr>
              <w:spacing w:before="40" w:after="40"/>
            </w:pPr>
            <w:r w:rsidRPr="000A2A39">
              <w:t xml:space="preserve">Pays où le </w:t>
            </w:r>
            <w:r w:rsidR="00F57D9E" w:rsidRPr="000A2A39">
              <w:t>candidat</w:t>
            </w:r>
            <w:r w:rsidRPr="000A2A39">
              <w:t xml:space="preserve"> est constitué en société :</w:t>
            </w:r>
          </w:p>
        </w:tc>
      </w:tr>
      <w:tr w:rsidR="0079054E" w:rsidRPr="000A2A39" w14:paraId="33CD34A6"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3CD34A5" w14:textId="77777777" w:rsidR="0079054E" w:rsidRPr="000A2A39" w:rsidRDefault="0079054E" w:rsidP="0079054E">
            <w:pPr>
              <w:numPr>
                <w:ilvl w:val="12"/>
                <w:numId w:val="0"/>
              </w:numPr>
              <w:spacing w:before="40" w:after="40"/>
              <w:rPr>
                <w:spacing w:val="-2"/>
              </w:rPr>
            </w:pPr>
            <w:r w:rsidRPr="000A2A39">
              <w:rPr>
                <w:spacing w:val="-2"/>
              </w:rPr>
              <w:t xml:space="preserve">Année à laquelle le </w:t>
            </w:r>
            <w:r w:rsidR="00F57D9E" w:rsidRPr="000A2A39">
              <w:rPr>
                <w:spacing w:val="-2"/>
              </w:rPr>
              <w:t>candidat</w:t>
            </w:r>
            <w:r w:rsidRPr="000A2A39">
              <w:rPr>
                <w:spacing w:val="-2"/>
              </w:rPr>
              <w:t xml:space="preserve"> a été </w:t>
            </w:r>
            <w:r w:rsidR="00291215">
              <w:rPr>
                <w:spacing w:val="-2"/>
              </w:rPr>
              <w:t xml:space="preserve">ou sera </w:t>
            </w:r>
            <w:r w:rsidRPr="000A2A39">
              <w:rPr>
                <w:spacing w:val="-2"/>
              </w:rPr>
              <w:t xml:space="preserve">constitué en société : </w:t>
            </w:r>
          </w:p>
        </w:tc>
      </w:tr>
      <w:tr w:rsidR="0079054E" w:rsidRPr="000A2A39" w14:paraId="33CD34A9"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3CD34A7" w14:textId="77777777" w:rsidR="0079054E" w:rsidRPr="000A2A39" w:rsidRDefault="0079054E" w:rsidP="0079054E">
            <w:pPr>
              <w:pStyle w:val="Outline"/>
              <w:numPr>
                <w:ilvl w:val="12"/>
                <w:numId w:val="0"/>
              </w:numPr>
              <w:suppressAutoHyphens/>
              <w:spacing w:before="40" w:after="40"/>
              <w:rPr>
                <w:spacing w:val="-2"/>
                <w:kern w:val="0"/>
              </w:rPr>
            </w:pPr>
            <w:r w:rsidRPr="000A2A39">
              <w:rPr>
                <w:spacing w:val="-2"/>
                <w:kern w:val="0"/>
              </w:rPr>
              <w:t xml:space="preserve">Adresse légale du </w:t>
            </w:r>
            <w:r w:rsidR="00F57D9E" w:rsidRPr="000A2A39">
              <w:rPr>
                <w:spacing w:val="-2"/>
                <w:kern w:val="0"/>
              </w:rPr>
              <w:t>candidat</w:t>
            </w:r>
            <w:r w:rsidRPr="000A2A39">
              <w:rPr>
                <w:spacing w:val="-2"/>
                <w:kern w:val="0"/>
              </w:rPr>
              <w:t xml:space="preserve"> dans le pays où il est constitué en société :</w:t>
            </w:r>
          </w:p>
          <w:p w14:paraId="33CD34A8" w14:textId="77777777" w:rsidR="0079054E" w:rsidRPr="000A2A39" w:rsidRDefault="0079054E" w:rsidP="0079054E">
            <w:pPr>
              <w:numPr>
                <w:ilvl w:val="12"/>
                <w:numId w:val="0"/>
              </w:numPr>
              <w:spacing w:before="40" w:after="40"/>
              <w:rPr>
                <w:spacing w:val="-2"/>
              </w:rPr>
            </w:pPr>
          </w:p>
        </w:tc>
      </w:tr>
      <w:tr w:rsidR="0079054E" w:rsidRPr="000A2A39" w14:paraId="33CD34B0"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3CD34AA" w14:textId="77777777" w:rsidR="0079054E" w:rsidRPr="000A2A39" w:rsidRDefault="0079054E" w:rsidP="0079054E">
            <w:pPr>
              <w:pStyle w:val="Outline"/>
              <w:numPr>
                <w:ilvl w:val="12"/>
                <w:numId w:val="0"/>
              </w:numPr>
              <w:suppressAutoHyphens/>
              <w:spacing w:before="120" w:after="40"/>
              <w:rPr>
                <w:spacing w:val="-2"/>
                <w:kern w:val="0"/>
              </w:rPr>
            </w:pPr>
            <w:r w:rsidRPr="000A2A39">
              <w:rPr>
                <w:spacing w:val="-2"/>
                <w:kern w:val="0"/>
              </w:rPr>
              <w:t xml:space="preserve">Renseignements sur le représentant autorisé du </w:t>
            </w:r>
            <w:r w:rsidR="00F57D9E" w:rsidRPr="000A2A39">
              <w:rPr>
                <w:spacing w:val="-2"/>
                <w:kern w:val="0"/>
              </w:rPr>
              <w:t>candidat</w:t>
            </w:r>
            <w:r w:rsidRPr="000A2A39">
              <w:rPr>
                <w:spacing w:val="-2"/>
                <w:kern w:val="0"/>
              </w:rPr>
              <w:t> :</w:t>
            </w:r>
          </w:p>
          <w:p w14:paraId="33CD34AB" w14:textId="77777777" w:rsidR="0079054E" w:rsidRPr="000A2A39" w:rsidRDefault="0079054E" w:rsidP="0079054E">
            <w:pPr>
              <w:numPr>
                <w:ilvl w:val="12"/>
                <w:numId w:val="0"/>
              </w:numPr>
              <w:spacing w:before="120" w:after="40"/>
              <w:rPr>
                <w:spacing w:val="-2"/>
              </w:rPr>
            </w:pPr>
            <w:r w:rsidRPr="000A2A39">
              <w:rPr>
                <w:spacing w:val="-2"/>
              </w:rPr>
              <w:t>Nom :</w:t>
            </w:r>
          </w:p>
          <w:p w14:paraId="33CD34AC" w14:textId="77777777" w:rsidR="0079054E" w:rsidRPr="000A2A39" w:rsidRDefault="0079054E" w:rsidP="0079054E">
            <w:pPr>
              <w:numPr>
                <w:ilvl w:val="12"/>
                <w:numId w:val="0"/>
              </w:numPr>
              <w:spacing w:before="120" w:after="40"/>
              <w:rPr>
                <w:spacing w:val="-2"/>
              </w:rPr>
            </w:pPr>
            <w:r w:rsidRPr="000A2A39">
              <w:rPr>
                <w:spacing w:val="-2"/>
              </w:rPr>
              <w:t>Adresse :</w:t>
            </w:r>
          </w:p>
          <w:p w14:paraId="33CD34AD" w14:textId="77777777" w:rsidR="0079054E" w:rsidRPr="000A2A39" w:rsidRDefault="0079054E" w:rsidP="0079054E">
            <w:pPr>
              <w:numPr>
                <w:ilvl w:val="12"/>
                <w:numId w:val="0"/>
              </w:numPr>
              <w:spacing w:before="120" w:after="40"/>
              <w:rPr>
                <w:spacing w:val="-2"/>
              </w:rPr>
            </w:pPr>
            <w:r w:rsidRPr="000A2A39">
              <w:rPr>
                <w:spacing w:val="-2"/>
              </w:rPr>
              <w:t>Numéro de téléphone/de télécopie :</w:t>
            </w:r>
          </w:p>
          <w:p w14:paraId="33CD34AE" w14:textId="77777777" w:rsidR="0079054E" w:rsidRPr="000A2A39" w:rsidRDefault="0079054E" w:rsidP="0079054E">
            <w:pPr>
              <w:numPr>
                <w:ilvl w:val="12"/>
                <w:numId w:val="0"/>
              </w:numPr>
              <w:spacing w:before="120" w:after="40"/>
              <w:rPr>
                <w:spacing w:val="-2"/>
              </w:rPr>
            </w:pPr>
            <w:r w:rsidRPr="000A2A39">
              <w:rPr>
                <w:spacing w:val="-2"/>
              </w:rPr>
              <w:t>Adresse électronique :</w:t>
            </w:r>
          </w:p>
          <w:p w14:paraId="33CD34AF" w14:textId="77777777" w:rsidR="0079054E" w:rsidRPr="000A2A39" w:rsidRDefault="0079054E" w:rsidP="0079054E">
            <w:pPr>
              <w:pStyle w:val="Outline"/>
              <w:numPr>
                <w:ilvl w:val="12"/>
                <w:numId w:val="0"/>
              </w:numPr>
              <w:suppressAutoHyphens/>
              <w:spacing w:before="120" w:after="40"/>
              <w:rPr>
                <w:spacing w:val="-2"/>
                <w:kern w:val="0"/>
              </w:rPr>
            </w:pPr>
          </w:p>
        </w:tc>
      </w:tr>
      <w:tr w:rsidR="0079054E" w:rsidRPr="000A2A39" w14:paraId="33CD34B6"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3CD34B1" w14:textId="77777777" w:rsidR="0079054E" w:rsidRPr="000A2A39" w:rsidRDefault="00E03D9C" w:rsidP="0079054E">
            <w:pPr>
              <w:pStyle w:val="Outline"/>
              <w:numPr>
                <w:ilvl w:val="12"/>
                <w:numId w:val="0"/>
              </w:numPr>
              <w:suppressAutoHyphens/>
              <w:spacing w:before="0"/>
              <w:rPr>
                <w:spacing w:val="-2"/>
                <w:kern w:val="0"/>
              </w:rPr>
            </w:pPr>
            <w:r>
              <w:rPr>
                <w:spacing w:val="-2"/>
                <w:kern w:val="0"/>
              </w:rPr>
              <w:t xml:space="preserve">1. </w:t>
            </w:r>
            <w:r w:rsidR="0079054E" w:rsidRPr="000A2A39">
              <w:rPr>
                <w:spacing w:val="-2"/>
                <w:kern w:val="0"/>
              </w:rPr>
              <w:t>Les copies des documents originaux qui suivent sont jointes :</w:t>
            </w:r>
          </w:p>
          <w:p w14:paraId="33CD34B2" w14:textId="77777777" w:rsidR="0079054E" w:rsidRPr="000A2A39" w:rsidRDefault="0079054E" w:rsidP="0079054E">
            <w:pPr>
              <w:numPr>
                <w:ilvl w:val="12"/>
                <w:numId w:val="0"/>
              </w:numPr>
              <w:ind w:left="360" w:hanging="360"/>
              <w:rPr>
                <w:spacing w:val="-2"/>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Pr="000A2A39">
              <w:rPr>
                <w:spacing w:val="-2"/>
              </w:rPr>
              <w:t>Dans le cas d’une entité unique, Statuts ou Documents constitutifs de l’entité légale susmentionnée, conformément aux dispositions de</w:t>
            </w:r>
            <w:r w:rsidR="00DA4D22">
              <w:rPr>
                <w:spacing w:val="-2"/>
              </w:rPr>
              <w:t xml:space="preserve"> l’Article</w:t>
            </w:r>
            <w:r w:rsidRPr="000A2A39">
              <w:rPr>
                <w:spacing w:val="-2"/>
              </w:rPr>
              <w:t xml:space="preserve"> 4.</w:t>
            </w:r>
            <w:r w:rsidR="00291215">
              <w:rPr>
                <w:spacing w:val="-2"/>
              </w:rPr>
              <w:t>5</w:t>
            </w:r>
            <w:r w:rsidRPr="000A2A39">
              <w:rPr>
                <w:spacing w:val="-2"/>
              </w:rPr>
              <w:t xml:space="preserve"> des </w:t>
            </w:r>
            <w:r w:rsidR="00F57D9E" w:rsidRPr="000A2A39">
              <w:rPr>
                <w:spacing w:val="-2"/>
              </w:rPr>
              <w:t>IC</w:t>
            </w:r>
            <w:r w:rsidRPr="000A2A39">
              <w:rPr>
                <w:spacing w:val="-2"/>
              </w:rPr>
              <w:t xml:space="preserve">. </w:t>
            </w:r>
          </w:p>
          <w:p w14:paraId="33CD34B3" w14:textId="77777777" w:rsidR="0079054E" w:rsidRPr="000A2A39" w:rsidRDefault="0079054E" w:rsidP="00A31787">
            <w:pPr>
              <w:numPr>
                <w:ilvl w:val="0"/>
                <w:numId w:val="9"/>
              </w:numPr>
              <w:tabs>
                <w:tab w:val="left" w:pos="372"/>
              </w:tabs>
              <w:ind w:left="372" w:hanging="372"/>
              <w:jc w:val="left"/>
              <w:rPr>
                <w:spacing w:val="-2"/>
              </w:rPr>
            </w:pPr>
            <w:r w:rsidRPr="000A2A39">
              <w:rPr>
                <w:spacing w:val="-2"/>
              </w:rPr>
              <w:t xml:space="preserve">Dans le cas d’un </w:t>
            </w:r>
            <w:r w:rsidR="00032C19">
              <w:rPr>
                <w:spacing w:val="-2"/>
              </w:rPr>
              <w:t>GE</w:t>
            </w:r>
            <w:r w:rsidRPr="000A2A39">
              <w:rPr>
                <w:spacing w:val="-2"/>
              </w:rPr>
              <w:t xml:space="preserve">, lettre d’intention de former un </w:t>
            </w:r>
            <w:r w:rsidR="00032C19">
              <w:rPr>
                <w:spacing w:val="-2"/>
              </w:rPr>
              <w:t>GE</w:t>
            </w:r>
            <w:r w:rsidRPr="000A2A39">
              <w:rPr>
                <w:spacing w:val="-2"/>
              </w:rPr>
              <w:t xml:space="preserve"> ou de signer un accord de </w:t>
            </w:r>
            <w:r w:rsidR="00032C19">
              <w:rPr>
                <w:spacing w:val="-2"/>
              </w:rPr>
              <w:t>GE</w:t>
            </w:r>
            <w:r w:rsidRPr="000A2A39">
              <w:rPr>
                <w:spacing w:val="-2"/>
              </w:rPr>
              <w:t>, conformément aux dispositions de l’article 4.</w:t>
            </w:r>
            <w:r w:rsidR="00291215">
              <w:rPr>
                <w:spacing w:val="-2"/>
              </w:rPr>
              <w:t>2</w:t>
            </w:r>
            <w:r w:rsidRPr="000A2A39">
              <w:rPr>
                <w:spacing w:val="-2"/>
              </w:rPr>
              <w:t xml:space="preserve"> des </w:t>
            </w:r>
            <w:r w:rsidR="00F57D9E" w:rsidRPr="000A2A39">
              <w:rPr>
                <w:spacing w:val="-2"/>
              </w:rPr>
              <w:t>IC</w:t>
            </w:r>
            <w:r w:rsidRPr="000A2A39">
              <w:rPr>
                <w:spacing w:val="-2"/>
              </w:rPr>
              <w:t>.</w:t>
            </w:r>
          </w:p>
          <w:p w14:paraId="33CD34B4" w14:textId="77777777" w:rsidR="0079054E" w:rsidRDefault="0014016E" w:rsidP="00F47987">
            <w:pPr>
              <w:numPr>
                <w:ilvl w:val="0"/>
                <w:numId w:val="10"/>
              </w:numPr>
              <w:tabs>
                <w:tab w:val="left" w:pos="372"/>
              </w:tabs>
              <w:spacing w:after="120"/>
              <w:ind w:left="372" w:hanging="372"/>
              <w:jc w:val="left"/>
              <w:rPr>
                <w:spacing w:val="-2"/>
              </w:rPr>
            </w:pPr>
            <w:r w:rsidRPr="000A2A39">
              <w:rPr>
                <w:spacing w:val="-2"/>
              </w:rPr>
              <w:t>Dans le cas d’une entreprise publique, documents qui établissent l’autonomie juridique et financière</w:t>
            </w:r>
            <w:r w:rsidR="00E03D9C">
              <w:rPr>
                <w:spacing w:val="-2"/>
              </w:rPr>
              <w:t>,</w:t>
            </w:r>
            <w:r w:rsidRPr="000A2A39">
              <w:rPr>
                <w:spacing w:val="-2"/>
              </w:rPr>
              <w:t xml:space="preserve"> le respect des règles de droit commercial,</w:t>
            </w:r>
            <w:r w:rsidR="00E03D9C">
              <w:rPr>
                <w:spacing w:val="-2"/>
              </w:rPr>
              <w:t xml:space="preserve"> et l’indépendance du Candidat vis-à-vis du Maître de l’Ouvrage,</w:t>
            </w:r>
            <w:r w:rsidRPr="000A2A39">
              <w:rPr>
                <w:spacing w:val="-2"/>
              </w:rPr>
              <w:t xml:space="preserve"> conformément a</w:t>
            </w:r>
            <w:r w:rsidR="00DA4D22">
              <w:rPr>
                <w:spacing w:val="-2"/>
              </w:rPr>
              <w:t>ux dispositions de l’article 4.</w:t>
            </w:r>
            <w:r w:rsidR="002E00DD">
              <w:rPr>
                <w:spacing w:val="-2"/>
              </w:rPr>
              <w:t>9</w:t>
            </w:r>
            <w:r w:rsidRPr="000A2A39">
              <w:rPr>
                <w:spacing w:val="-2"/>
              </w:rPr>
              <w:t xml:space="preserve"> des </w:t>
            </w:r>
            <w:r w:rsidR="00F57D9E" w:rsidRPr="000A2A39">
              <w:rPr>
                <w:spacing w:val="-2"/>
              </w:rPr>
              <w:t>IC</w:t>
            </w:r>
            <w:r w:rsidRPr="000A2A39">
              <w:rPr>
                <w:spacing w:val="-2"/>
              </w:rPr>
              <w:t>.</w:t>
            </w:r>
          </w:p>
          <w:p w14:paraId="33CD34B5" w14:textId="77777777" w:rsidR="00E03D9C" w:rsidRPr="000A2A39" w:rsidRDefault="00E03D9C" w:rsidP="00F47987">
            <w:pPr>
              <w:pStyle w:val="Outline"/>
              <w:numPr>
                <w:ilvl w:val="12"/>
                <w:numId w:val="0"/>
              </w:numPr>
              <w:suppressAutoHyphens/>
              <w:spacing w:before="0" w:after="120"/>
              <w:rPr>
                <w:spacing w:val="-2"/>
              </w:rPr>
            </w:pPr>
            <w:r>
              <w:rPr>
                <w:spacing w:val="-2"/>
              </w:rPr>
              <w:t>2. Les documents tels que l’organigramme de l’entreprise, la liste des membres du conseil d’administration et l’actionnariat sont inclus.</w:t>
            </w:r>
          </w:p>
        </w:tc>
      </w:tr>
    </w:tbl>
    <w:p w14:paraId="33CD34B7" w14:textId="77777777" w:rsidR="0079054E" w:rsidRPr="000A2A39" w:rsidRDefault="0079054E" w:rsidP="0079054E">
      <w:pPr>
        <w:numPr>
          <w:ilvl w:val="12"/>
          <w:numId w:val="0"/>
        </w:numPr>
      </w:pPr>
    </w:p>
    <w:p w14:paraId="33CD34B8" w14:textId="77777777" w:rsidR="0079054E" w:rsidRPr="000A2A39"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r w:rsidRPr="000A2A39">
        <w:rPr>
          <w:sz w:val="36"/>
        </w:rPr>
        <w:t xml:space="preserve"> </w:t>
      </w:r>
      <w:bookmarkStart w:id="462" w:name="_Toc25474899"/>
      <w:bookmarkStart w:id="463" w:name="_Toc2628033"/>
      <w:r w:rsidRPr="000A2A39">
        <w:rPr>
          <w:sz w:val="36"/>
        </w:rPr>
        <w:t xml:space="preserve">Fiche de renseignements </w:t>
      </w:r>
      <w:r w:rsidR="00305F8F" w:rsidRPr="000A2A39">
        <w:rPr>
          <w:sz w:val="36"/>
        </w:rPr>
        <w:t>s</w:t>
      </w:r>
      <w:r w:rsidR="0014016E" w:rsidRPr="000A2A39">
        <w:rPr>
          <w:sz w:val="36"/>
        </w:rPr>
        <w:t>ur chaque p</w:t>
      </w:r>
      <w:r w:rsidRPr="000A2A39">
        <w:rPr>
          <w:sz w:val="36"/>
        </w:rPr>
        <w:t xml:space="preserve">artie </w:t>
      </w:r>
      <w:r w:rsidR="00305F8F" w:rsidRPr="000A2A39">
        <w:rPr>
          <w:sz w:val="36"/>
        </w:rPr>
        <w:t>d’</w:t>
      </w:r>
      <w:r w:rsidRPr="000A2A39">
        <w:rPr>
          <w:sz w:val="36"/>
        </w:rPr>
        <w:t xml:space="preserve">un </w:t>
      </w:r>
      <w:bookmarkEnd w:id="462"/>
      <w:r w:rsidR="00032C19">
        <w:rPr>
          <w:sz w:val="36"/>
        </w:rPr>
        <w:t>GE</w:t>
      </w:r>
      <w:bookmarkEnd w:id="463"/>
    </w:p>
    <w:p w14:paraId="33CD34B9" w14:textId="77777777" w:rsidR="000A2A39" w:rsidRPr="000A2A39" w:rsidRDefault="000A2A39" w:rsidP="000A2A39">
      <w:pPr>
        <w:numPr>
          <w:ilvl w:val="12"/>
          <w:numId w:val="0"/>
        </w:numPr>
        <w:ind w:right="162"/>
        <w:jc w:val="center"/>
        <w:rPr>
          <w:b/>
          <w:sz w:val="28"/>
        </w:rPr>
      </w:pPr>
      <w:bookmarkStart w:id="464" w:name="_Toc498849248"/>
      <w:bookmarkStart w:id="465" w:name="_Toc498850084"/>
      <w:bookmarkStart w:id="466" w:name="_Toc498851689"/>
      <w:r w:rsidRPr="000A2A39">
        <w:rPr>
          <w:b/>
          <w:sz w:val="28"/>
        </w:rPr>
        <w:t>Formulaire ELI – 1.2</w:t>
      </w:r>
      <w:bookmarkEnd w:id="464"/>
      <w:bookmarkEnd w:id="465"/>
      <w:bookmarkEnd w:id="466"/>
    </w:p>
    <w:p w14:paraId="33CD34BA" w14:textId="77777777" w:rsidR="000A2A39" w:rsidRPr="00F47987" w:rsidRDefault="00E03D9C" w:rsidP="00F47987">
      <w:pPr>
        <w:numPr>
          <w:ilvl w:val="12"/>
          <w:numId w:val="0"/>
        </w:numPr>
        <w:ind w:right="162"/>
        <w:rPr>
          <w:i/>
        </w:rPr>
      </w:pPr>
      <w:r w:rsidRPr="00F47987">
        <w:rPr>
          <w:i/>
        </w:rPr>
        <w:t xml:space="preserve">[Ce formulaire est complémentaire au formulaire ELI-1.1 et doit être rempli par chaque partenaire d’un GE (si le Candidat est un GE), ainsi que par les sous-traitants spécialisés proposés par le Candidat pour toute partie du Marché pour lequel la </w:t>
      </w:r>
      <w:r w:rsidR="00994049">
        <w:rPr>
          <w:i/>
        </w:rPr>
        <w:t>pré-qualifi</w:t>
      </w:r>
      <w:r w:rsidRPr="00F47987">
        <w:rPr>
          <w:i/>
        </w:rPr>
        <w:t>cation est entreprise]</w:t>
      </w:r>
    </w:p>
    <w:p w14:paraId="33CD34BB" w14:textId="77777777" w:rsidR="0079054E" w:rsidRPr="000A2A39" w:rsidRDefault="0079054E" w:rsidP="00FB40E8">
      <w:pPr>
        <w:numPr>
          <w:ilvl w:val="12"/>
          <w:numId w:val="0"/>
        </w:numPr>
        <w:ind w:right="162"/>
        <w:jc w:val="right"/>
      </w:pPr>
      <w:r w:rsidRPr="000A2A39">
        <w:t>Date: _____________________</w:t>
      </w:r>
    </w:p>
    <w:p w14:paraId="33CD34BC" w14:textId="77777777" w:rsidR="00343E39" w:rsidRDefault="005448EE" w:rsidP="00343E39">
      <w:pPr>
        <w:numPr>
          <w:ilvl w:val="12"/>
          <w:numId w:val="0"/>
        </w:numPr>
        <w:ind w:right="162" w:firstLine="720"/>
        <w:jc w:val="right"/>
      </w:pPr>
      <w:r w:rsidRPr="000A2A39">
        <w:t xml:space="preserve"> </w:t>
      </w:r>
      <w:r w:rsidR="00343E39" w:rsidRPr="000A2A39">
        <w:t>No.</w:t>
      </w:r>
      <w:r w:rsidR="00A133F1">
        <w:t xml:space="preserve"> AOI ou</w:t>
      </w:r>
      <w:r w:rsidR="00343E39" w:rsidRPr="000A2A39">
        <w:t xml:space="preserve"> A</w:t>
      </w:r>
      <w:r w:rsidR="00343E39">
        <w:t>OI/PM</w:t>
      </w:r>
      <w:r w:rsidR="00343E39" w:rsidRPr="000A2A39">
        <w:t> : __________________</w:t>
      </w:r>
    </w:p>
    <w:p w14:paraId="33CD34BD" w14:textId="77777777" w:rsidR="00343E39" w:rsidRPr="000A2A39" w:rsidRDefault="00343E39" w:rsidP="00343E39">
      <w:pPr>
        <w:numPr>
          <w:ilvl w:val="12"/>
          <w:numId w:val="0"/>
        </w:numPr>
        <w:ind w:right="162" w:firstLine="720"/>
        <w:jc w:val="right"/>
      </w:pPr>
      <w:r>
        <w:t>Page …. de …. pages</w:t>
      </w:r>
    </w:p>
    <w:p w14:paraId="33CD34BE" w14:textId="77777777" w:rsidR="0079054E" w:rsidRPr="000A2A39" w:rsidRDefault="0079054E" w:rsidP="00343E39">
      <w:pPr>
        <w:numPr>
          <w:ilvl w:val="12"/>
          <w:numId w:val="0"/>
        </w:numPr>
        <w:ind w:right="162"/>
        <w:jc w:val="right"/>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79054E" w:rsidRPr="000A2A39" w14:paraId="33CD34C1" w14:textId="77777777">
        <w:trPr>
          <w:cantSplit/>
          <w:trHeight w:val="440"/>
        </w:trPr>
        <w:tc>
          <w:tcPr>
            <w:tcW w:w="9378" w:type="dxa"/>
            <w:tcBorders>
              <w:top w:val="single" w:sz="6" w:space="0" w:color="auto"/>
              <w:left w:val="single" w:sz="6" w:space="0" w:color="auto"/>
              <w:bottom w:val="nil"/>
              <w:right w:val="single" w:sz="6" w:space="0" w:color="auto"/>
            </w:tcBorders>
          </w:tcPr>
          <w:p w14:paraId="33CD34BF" w14:textId="77777777" w:rsidR="0079054E" w:rsidRPr="000A2A39" w:rsidRDefault="0079054E" w:rsidP="0079054E">
            <w:pPr>
              <w:pStyle w:val="BodyText"/>
              <w:numPr>
                <w:ilvl w:val="12"/>
                <w:numId w:val="0"/>
              </w:numPr>
              <w:spacing w:before="40" w:after="40"/>
              <w:rPr>
                <w:lang w:val="fr-FR"/>
              </w:rPr>
            </w:pPr>
            <w:r w:rsidRPr="000A2A39">
              <w:rPr>
                <w:lang w:val="fr-FR"/>
              </w:rPr>
              <w:t xml:space="preserve">Nom légal du </w:t>
            </w:r>
            <w:r w:rsidR="00F57D9E" w:rsidRPr="000A2A39">
              <w:rPr>
                <w:lang w:val="fr-FR"/>
              </w:rPr>
              <w:t>candidat</w:t>
            </w:r>
            <w:r w:rsidRPr="000A2A39">
              <w:rPr>
                <w:lang w:val="fr-FR"/>
              </w:rPr>
              <w:t xml:space="preserve"> : </w:t>
            </w:r>
          </w:p>
          <w:p w14:paraId="33CD34C0" w14:textId="77777777" w:rsidR="0079054E" w:rsidRPr="000A2A39" w:rsidRDefault="0079054E" w:rsidP="0079054E">
            <w:pPr>
              <w:pStyle w:val="BodyText"/>
              <w:numPr>
                <w:ilvl w:val="12"/>
                <w:numId w:val="0"/>
              </w:numPr>
              <w:spacing w:before="40" w:after="40"/>
              <w:rPr>
                <w:lang w:val="fr-FR"/>
              </w:rPr>
            </w:pPr>
          </w:p>
        </w:tc>
      </w:tr>
      <w:tr w:rsidR="0079054E" w:rsidRPr="000A2A39" w14:paraId="33CD34C3" w14:textId="77777777">
        <w:trPr>
          <w:cantSplit/>
          <w:trHeight w:val="674"/>
        </w:trPr>
        <w:tc>
          <w:tcPr>
            <w:tcW w:w="9378" w:type="dxa"/>
            <w:tcBorders>
              <w:top w:val="single" w:sz="6" w:space="0" w:color="auto"/>
              <w:left w:val="single" w:sz="6" w:space="0" w:color="auto"/>
              <w:bottom w:val="single" w:sz="6" w:space="0" w:color="auto"/>
              <w:right w:val="single" w:sz="6" w:space="0" w:color="auto"/>
            </w:tcBorders>
          </w:tcPr>
          <w:p w14:paraId="33CD34C2" w14:textId="77777777" w:rsidR="0079054E" w:rsidRPr="000A2A39" w:rsidRDefault="0079054E" w:rsidP="0079054E">
            <w:pPr>
              <w:pStyle w:val="BodyText"/>
              <w:numPr>
                <w:ilvl w:val="12"/>
                <w:numId w:val="0"/>
              </w:numPr>
              <w:rPr>
                <w:lang w:val="fr-FR"/>
              </w:rPr>
            </w:pPr>
            <w:r w:rsidRPr="000A2A39">
              <w:rPr>
                <w:lang w:val="fr-FR"/>
              </w:rPr>
              <w:t xml:space="preserve">Nom légal de la partie du </w:t>
            </w:r>
            <w:r w:rsidR="00032C19">
              <w:rPr>
                <w:lang w:val="fr-FR"/>
              </w:rPr>
              <w:t>GE</w:t>
            </w:r>
            <w:r w:rsidRPr="000A2A39">
              <w:rPr>
                <w:lang w:val="fr-FR"/>
              </w:rPr>
              <w:t>:</w:t>
            </w:r>
          </w:p>
        </w:tc>
      </w:tr>
      <w:tr w:rsidR="0079054E" w:rsidRPr="000A2A39" w14:paraId="33CD34C5" w14:textId="77777777">
        <w:trPr>
          <w:cantSplit/>
          <w:trHeight w:val="674"/>
        </w:trPr>
        <w:tc>
          <w:tcPr>
            <w:tcW w:w="9378" w:type="dxa"/>
            <w:tcBorders>
              <w:top w:val="single" w:sz="6" w:space="0" w:color="auto"/>
              <w:left w:val="single" w:sz="6" w:space="0" w:color="auto"/>
              <w:bottom w:val="single" w:sz="6" w:space="0" w:color="auto"/>
              <w:right w:val="single" w:sz="6" w:space="0" w:color="auto"/>
            </w:tcBorders>
          </w:tcPr>
          <w:p w14:paraId="33CD34C4" w14:textId="77777777" w:rsidR="0079054E" w:rsidRPr="000A2A39" w:rsidRDefault="0079054E" w:rsidP="0079054E">
            <w:pPr>
              <w:pStyle w:val="BodyText"/>
              <w:numPr>
                <w:ilvl w:val="12"/>
                <w:numId w:val="0"/>
              </w:numPr>
              <w:rPr>
                <w:lang w:val="fr-FR"/>
              </w:rPr>
            </w:pPr>
            <w:r w:rsidRPr="000A2A39">
              <w:rPr>
                <w:lang w:val="fr-FR"/>
              </w:rPr>
              <w:t xml:space="preserve">Pays de constitution en société de la partie du </w:t>
            </w:r>
            <w:r w:rsidR="00032C19">
              <w:rPr>
                <w:lang w:val="fr-FR"/>
              </w:rPr>
              <w:t>GE</w:t>
            </w:r>
            <w:r w:rsidRPr="000A2A39">
              <w:rPr>
                <w:lang w:val="fr-FR"/>
              </w:rPr>
              <w:t>:</w:t>
            </w:r>
          </w:p>
        </w:tc>
      </w:tr>
      <w:tr w:rsidR="0079054E" w:rsidRPr="000A2A39" w14:paraId="33CD34C8"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C6" w14:textId="77777777" w:rsidR="0079054E" w:rsidRPr="000A2A39" w:rsidRDefault="0079054E" w:rsidP="0079054E">
            <w:pPr>
              <w:pStyle w:val="BodyText"/>
              <w:numPr>
                <w:ilvl w:val="12"/>
                <w:numId w:val="0"/>
              </w:numPr>
              <w:spacing w:before="40" w:after="40"/>
              <w:rPr>
                <w:lang w:val="fr-FR"/>
              </w:rPr>
            </w:pPr>
            <w:r w:rsidRPr="000A2A39">
              <w:rPr>
                <w:lang w:val="fr-FR"/>
              </w:rPr>
              <w:t xml:space="preserve">Année de constitution en société de la partie du </w:t>
            </w:r>
            <w:r w:rsidR="00032C19">
              <w:rPr>
                <w:lang w:val="fr-FR"/>
              </w:rPr>
              <w:t>GE</w:t>
            </w:r>
            <w:r w:rsidRPr="000A2A39">
              <w:rPr>
                <w:lang w:val="fr-FR"/>
              </w:rPr>
              <w:t> :</w:t>
            </w:r>
          </w:p>
          <w:p w14:paraId="33CD34C7" w14:textId="77777777" w:rsidR="0079054E" w:rsidRPr="000A2A39" w:rsidRDefault="0079054E" w:rsidP="0079054E">
            <w:pPr>
              <w:pStyle w:val="BodyText"/>
              <w:numPr>
                <w:ilvl w:val="12"/>
                <w:numId w:val="0"/>
              </w:numPr>
              <w:spacing w:before="40" w:after="40"/>
              <w:rPr>
                <w:lang w:val="fr-FR"/>
              </w:rPr>
            </w:pPr>
          </w:p>
        </w:tc>
      </w:tr>
      <w:tr w:rsidR="0079054E" w:rsidRPr="000A2A39" w14:paraId="33CD34CB"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C9" w14:textId="77777777" w:rsidR="0079054E" w:rsidRPr="000A2A39" w:rsidRDefault="0079054E" w:rsidP="0079054E">
            <w:pPr>
              <w:pStyle w:val="BodyText"/>
              <w:numPr>
                <w:ilvl w:val="12"/>
                <w:numId w:val="0"/>
              </w:numPr>
              <w:spacing w:before="40" w:after="40"/>
              <w:rPr>
                <w:lang w:val="fr-FR"/>
              </w:rPr>
            </w:pPr>
            <w:r w:rsidRPr="000A2A39">
              <w:rPr>
                <w:lang w:val="fr-FR"/>
              </w:rPr>
              <w:t xml:space="preserve">Adresse légale de la partie du </w:t>
            </w:r>
            <w:r w:rsidR="00032C19">
              <w:rPr>
                <w:lang w:val="fr-FR"/>
              </w:rPr>
              <w:t>GE</w:t>
            </w:r>
            <w:r w:rsidRPr="000A2A39">
              <w:rPr>
                <w:lang w:val="fr-FR"/>
              </w:rPr>
              <w:t xml:space="preserve"> dans le pays de constitution en société :</w:t>
            </w:r>
          </w:p>
          <w:p w14:paraId="33CD34CA" w14:textId="77777777" w:rsidR="0079054E" w:rsidRPr="000A2A39" w:rsidRDefault="0079054E" w:rsidP="0079054E">
            <w:pPr>
              <w:pStyle w:val="BodyText"/>
              <w:numPr>
                <w:ilvl w:val="12"/>
                <w:numId w:val="0"/>
              </w:numPr>
              <w:spacing w:before="40" w:after="40"/>
              <w:rPr>
                <w:lang w:val="fr-FR"/>
              </w:rPr>
            </w:pPr>
          </w:p>
        </w:tc>
      </w:tr>
      <w:tr w:rsidR="0079054E" w:rsidRPr="000A2A39" w14:paraId="33CD34D2"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CC" w14:textId="77777777" w:rsidR="0079054E" w:rsidRPr="000A2A39" w:rsidRDefault="0079054E" w:rsidP="0079054E">
            <w:pPr>
              <w:pStyle w:val="BodyText"/>
              <w:numPr>
                <w:ilvl w:val="12"/>
                <w:numId w:val="0"/>
              </w:numPr>
              <w:spacing w:after="40"/>
              <w:rPr>
                <w:lang w:val="fr-FR"/>
              </w:rPr>
            </w:pPr>
            <w:r w:rsidRPr="000A2A39">
              <w:rPr>
                <w:lang w:val="fr-FR"/>
              </w:rPr>
              <w:t xml:space="preserve">Renseignements sur le représentant autorisé de la partie au </w:t>
            </w:r>
            <w:r w:rsidR="00032C19">
              <w:rPr>
                <w:lang w:val="fr-FR"/>
              </w:rPr>
              <w:t>GE</w:t>
            </w:r>
            <w:r w:rsidRPr="000A2A39">
              <w:rPr>
                <w:lang w:val="fr-FR"/>
              </w:rPr>
              <w:t> :</w:t>
            </w:r>
          </w:p>
          <w:p w14:paraId="33CD34CD" w14:textId="77777777" w:rsidR="0079054E" w:rsidRPr="000A2A39" w:rsidRDefault="0079054E" w:rsidP="0079054E">
            <w:pPr>
              <w:pStyle w:val="BodyText"/>
              <w:numPr>
                <w:ilvl w:val="12"/>
                <w:numId w:val="0"/>
              </w:numPr>
              <w:spacing w:after="40"/>
              <w:rPr>
                <w:lang w:val="fr-FR"/>
              </w:rPr>
            </w:pPr>
            <w:r w:rsidRPr="000A2A39">
              <w:rPr>
                <w:lang w:val="fr-FR"/>
              </w:rPr>
              <w:t>Nom :</w:t>
            </w:r>
          </w:p>
          <w:p w14:paraId="33CD34CE" w14:textId="77777777" w:rsidR="0079054E" w:rsidRPr="000A2A39" w:rsidRDefault="0079054E" w:rsidP="0079054E">
            <w:pPr>
              <w:pStyle w:val="BodyText"/>
              <w:numPr>
                <w:ilvl w:val="12"/>
                <w:numId w:val="0"/>
              </w:numPr>
              <w:spacing w:after="40"/>
              <w:rPr>
                <w:lang w:val="fr-FR"/>
              </w:rPr>
            </w:pPr>
            <w:r w:rsidRPr="000A2A39">
              <w:rPr>
                <w:lang w:val="fr-FR"/>
              </w:rPr>
              <w:t>Adresse :</w:t>
            </w:r>
          </w:p>
          <w:p w14:paraId="33CD34CF" w14:textId="77777777" w:rsidR="0079054E" w:rsidRPr="000A2A39" w:rsidRDefault="0079054E" w:rsidP="0079054E">
            <w:pPr>
              <w:pStyle w:val="BodyText"/>
              <w:numPr>
                <w:ilvl w:val="12"/>
                <w:numId w:val="0"/>
              </w:numPr>
              <w:spacing w:after="40"/>
              <w:rPr>
                <w:lang w:val="fr-FR"/>
              </w:rPr>
            </w:pPr>
            <w:r w:rsidRPr="000A2A39">
              <w:rPr>
                <w:lang w:val="fr-FR"/>
              </w:rPr>
              <w:t>Numéro de téléphone/télécopie :</w:t>
            </w:r>
          </w:p>
          <w:p w14:paraId="33CD34D0" w14:textId="77777777" w:rsidR="0079054E" w:rsidRPr="000A2A39" w:rsidRDefault="0079054E" w:rsidP="0079054E">
            <w:pPr>
              <w:pStyle w:val="BodyText"/>
              <w:numPr>
                <w:ilvl w:val="12"/>
                <w:numId w:val="0"/>
              </w:numPr>
              <w:spacing w:after="40"/>
              <w:rPr>
                <w:lang w:val="fr-FR"/>
              </w:rPr>
            </w:pPr>
            <w:r w:rsidRPr="000A2A39">
              <w:rPr>
                <w:lang w:val="fr-FR"/>
              </w:rPr>
              <w:t>Adresse électronique :</w:t>
            </w:r>
          </w:p>
          <w:p w14:paraId="33CD34D1" w14:textId="77777777" w:rsidR="0079054E" w:rsidRPr="000A2A39" w:rsidRDefault="0079054E" w:rsidP="0079054E">
            <w:pPr>
              <w:pStyle w:val="BodyText"/>
              <w:numPr>
                <w:ilvl w:val="12"/>
                <w:numId w:val="0"/>
              </w:numPr>
              <w:spacing w:after="40"/>
              <w:rPr>
                <w:lang w:val="fr-FR"/>
              </w:rPr>
            </w:pPr>
          </w:p>
        </w:tc>
      </w:tr>
      <w:tr w:rsidR="0079054E" w:rsidRPr="000A2A39" w14:paraId="33CD34D7"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D3" w14:textId="77777777" w:rsidR="0079054E" w:rsidRPr="000A2A39" w:rsidRDefault="002E00DD" w:rsidP="0079054E">
            <w:pPr>
              <w:pStyle w:val="Outline"/>
              <w:numPr>
                <w:ilvl w:val="12"/>
                <w:numId w:val="0"/>
              </w:numPr>
              <w:suppressAutoHyphens/>
              <w:spacing w:before="0"/>
              <w:rPr>
                <w:spacing w:val="-2"/>
                <w:kern w:val="0"/>
              </w:rPr>
            </w:pPr>
            <w:r>
              <w:rPr>
                <w:spacing w:val="-2"/>
                <w:kern w:val="0"/>
              </w:rPr>
              <w:t xml:space="preserve">1. </w:t>
            </w:r>
            <w:r w:rsidR="0079054E" w:rsidRPr="000A2A39">
              <w:rPr>
                <w:spacing w:val="-2"/>
                <w:kern w:val="0"/>
              </w:rPr>
              <w:t>Les copies des documents originaux qui suivent sont jointes :</w:t>
            </w:r>
          </w:p>
          <w:p w14:paraId="33CD34D4" w14:textId="77777777" w:rsidR="002E00DD" w:rsidRPr="000A2A39" w:rsidRDefault="0079054E" w:rsidP="002E00DD">
            <w:pPr>
              <w:numPr>
                <w:ilvl w:val="12"/>
                <w:numId w:val="0"/>
              </w:numPr>
              <w:ind w:left="360" w:hanging="360"/>
              <w:rPr>
                <w:spacing w:val="-2"/>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002E00DD" w:rsidRPr="000A2A39">
              <w:rPr>
                <w:spacing w:val="-2"/>
              </w:rPr>
              <w:t xml:space="preserve"> Dans le cas d’une entité unique, Statuts ou Documents constitutifs de l’entité légale susmentionnée, conformément aux dispositions de</w:t>
            </w:r>
            <w:r w:rsidR="002E00DD">
              <w:rPr>
                <w:spacing w:val="-2"/>
              </w:rPr>
              <w:t xml:space="preserve"> l’Article</w:t>
            </w:r>
            <w:r w:rsidR="002E00DD" w:rsidRPr="000A2A39">
              <w:rPr>
                <w:spacing w:val="-2"/>
              </w:rPr>
              <w:t xml:space="preserve"> 4.</w:t>
            </w:r>
            <w:r w:rsidR="002E00DD">
              <w:rPr>
                <w:spacing w:val="-2"/>
              </w:rPr>
              <w:t>5</w:t>
            </w:r>
            <w:r w:rsidR="002E00DD" w:rsidRPr="000A2A39">
              <w:rPr>
                <w:spacing w:val="-2"/>
              </w:rPr>
              <w:t xml:space="preserve"> des IC. </w:t>
            </w:r>
          </w:p>
          <w:p w14:paraId="33CD34D5" w14:textId="77777777" w:rsidR="002E00DD" w:rsidRDefault="002E00DD" w:rsidP="002E00DD">
            <w:pPr>
              <w:numPr>
                <w:ilvl w:val="0"/>
                <w:numId w:val="10"/>
              </w:numPr>
              <w:tabs>
                <w:tab w:val="left" w:pos="372"/>
              </w:tabs>
              <w:spacing w:after="120"/>
              <w:ind w:left="372" w:hanging="372"/>
              <w:jc w:val="left"/>
              <w:rPr>
                <w:spacing w:val="-2"/>
              </w:rPr>
            </w:pPr>
            <w:r w:rsidRPr="000A2A39">
              <w:rPr>
                <w:spacing w:val="-2"/>
              </w:rPr>
              <w:t>Dans le cas d’une entreprise publique, documents qui établissent l’autonomie juridique et financière</w:t>
            </w:r>
            <w:r>
              <w:rPr>
                <w:spacing w:val="-2"/>
              </w:rPr>
              <w:t>,</w:t>
            </w:r>
            <w:r w:rsidRPr="000A2A39">
              <w:rPr>
                <w:spacing w:val="-2"/>
              </w:rPr>
              <w:t xml:space="preserve"> le respect des règles de droit commercial,</w:t>
            </w:r>
            <w:r>
              <w:rPr>
                <w:spacing w:val="-2"/>
              </w:rPr>
              <w:t xml:space="preserve"> et l’indépendance du Candidat vis-à-vis du Maître de l’Ouvrage,</w:t>
            </w:r>
            <w:r w:rsidRPr="000A2A39">
              <w:rPr>
                <w:spacing w:val="-2"/>
              </w:rPr>
              <w:t xml:space="preserve"> conformément a</w:t>
            </w:r>
            <w:r>
              <w:rPr>
                <w:spacing w:val="-2"/>
              </w:rPr>
              <w:t>ux dispositions de l’article 4.9</w:t>
            </w:r>
            <w:r w:rsidRPr="000A2A39">
              <w:rPr>
                <w:spacing w:val="-2"/>
              </w:rPr>
              <w:t xml:space="preserve"> des IC.</w:t>
            </w:r>
          </w:p>
          <w:p w14:paraId="33CD34D6" w14:textId="77777777" w:rsidR="0079054E" w:rsidRPr="000A2A39" w:rsidRDefault="002E00DD" w:rsidP="00F47987">
            <w:pPr>
              <w:numPr>
                <w:ilvl w:val="0"/>
                <w:numId w:val="11"/>
              </w:numPr>
              <w:tabs>
                <w:tab w:val="left" w:pos="372"/>
              </w:tabs>
              <w:spacing w:after="120"/>
              <w:ind w:left="372" w:hanging="372"/>
              <w:jc w:val="left"/>
              <w:rPr>
                <w:spacing w:val="-2"/>
              </w:rPr>
            </w:pPr>
            <w:r>
              <w:rPr>
                <w:spacing w:val="-2"/>
              </w:rPr>
              <w:t>2. Les documents tels que l’organigramme de l’entreprise, la liste des membres du conseil d’administration et l’actionnariat sont inclus.</w:t>
            </w:r>
          </w:p>
        </w:tc>
      </w:tr>
    </w:tbl>
    <w:p w14:paraId="33CD34D8" w14:textId="77777777" w:rsidR="0079054E" w:rsidRPr="000A2A39" w:rsidRDefault="0079054E"/>
    <w:p w14:paraId="33CD34D9" w14:textId="77777777" w:rsidR="0079054E" w:rsidRPr="000A2A39"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467" w:name="_Toc2628034"/>
      <w:bookmarkStart w:id="468" w:name="_Toc498847215"/>
      <w:bookmarkStart w:id="469" w:name="_Toc498850087"/>
      <w:bookmarkStart w:id="470" w:name="_Toc498851692"/>
      <w:bookmarkStart w:id="471" w:name="_Toc499021794"/>
      <w:bookmarkStart w:id="472" w:name="_Toc499023477"/>
      <w:bookmarkStart w:id="473" w:name="_Toc501529959"/>
      <w:bookmarkStart w:id="474" w:name="_Toc25474901"/>
      <w:r w:rsidRPr="000A2A39">
        <w:rPr>
          <w:sz w:val="36"/>
        </w:rPr>
        <w:t>Antécédents de marchés non exécutés</w:t>
      </w:r>
      <w:r w:rsidR="002E00DD">
        <w:rPr>
          <w:sz w:val="36"/>
        </w:rPr>
        <w:t>, Litiges en instance et historique de litiges</w:t>
      </w:r>
      <w:bookmarkEnd w:id="467"/>
    </w:p>
    <w:p w14:paraId="33CD34DA" w14:textId="77777777" w:rsidR="0079054E" w:rsidRPr="000A2A39" w:rsidRDefault="000A2A39">
      <w:pPr>
        <w:pStyle w:val="SectionVHeader"/>
        <w:rPr>
          <w:sz w:val="24"/>
          <w:lang w:val="fr-FR"/>
        </w:rPr>
      </w:pPr>
      <w:bookmarkStart w:id="475" w:name="_Toc82587974"/>
      <w:r w:rsidRPr="000A2A39">
        <w:rPr>
          <w:sz w:val="24"/>
          <w:lang w:val="fr-FR"/>
        </w:rPr>
        <w:t>Formulaire ANT</w:t>
      </w:r>
      <w:bookmarkEnd w:id="475"/>
    </w:p>
    <w:p w14:paraId="33CD34DB" w14:textId="77777777" w:rsidR="000A2A39" w:rsidRPr="000A2A39" w:rsidRDefault="000A2A39">
      <w:pPr>
        <w:pStyle w:val="SectionVHeader"/>
        <w:rPr>
          <w:lang w:val="fr-FR"/>
        </w:rPr>
      </w:pPr>
    </w:p>
    <w:p w14:paraId="33CD34DC" w14:textId="77777777" w:rsidR="0079054E" w:rsidRPr="000A2A39" w:rsidRDefault="0079054E">
      <w:pPr>
        <w:jc w:val="left"/>
        <w:rPr>
          <w:i/>
        </w:rPr>
      </w:pPr>
      <w:r w:rsidRPr="000A2A39">
        <w:rPr>
          <w:i/>
        </w:rPr>
        <w:t xml:space="preserve">[Le formulaire ci-dessous doit être rempli par le Candidat et par chaque partenaire dans le cas d’un </w:t>
      </w:r>
      <w:r w:rsidR="00032C19">
        <w:rPr>
          <w:i/>
        </w:rPr>
        <w:t>GE</w:t>
      </w:r>
      <w:r w:rsidRPr="000A2A39">
        <w:rPr>
          <w:i/>
        </w:rPr>
        <w:t xml:space="preserve">] </w:t>
      </w:r>
    </w:p>
    <w:p w14:paraId="33CD34DD" w14:textId="77777777" w:rsidR="0079054E" w:rsidRPr="000A2A39" w:rsidRDefault="0079054E">
      <w:pPr>
        <w:jc w:val="right"/>
      </w:pPr>
      <w:r w:rsidRPr="000A2A39">
        <w:t xml:space="preserve">Nom du </w:t>
      </w:r>
      <w:r w:rsidR="002E00DD">
        <w:t>C</w:t>
      </w:r>
      <w:r w:rsidR="002E00DD" w:rsidRPr="000A2A39">
        <w:t>andidat </w:t>
      </w:r>
      <w:r w:rsidRPr="000A2A39">
        <w:t xml:space="preserve">: </w:t>
      </w:r>
      <w:r w:rsidRPr="000A2A39">
        <w:rPr>
          <w:i/>
        </w:rPr>
        <w:t>[insérer le nom complet]</w:t>
      </w:r>
    </w:p>
    <w:p w14:paraId="33CD34DE" w14:textId="77777777" w:rsidR="0079054E" w:rsidRPr="000A2A39" w:rsidRDefault="0079054E">
      <w:pPr>
        <w:jc w:val="right"/>
      </w:pPr>
      <w:r w:rsidRPr="000A2A39">
        <w:t xml:space="preserve">Date : </w:t>
      </w:r>
      <w:r w:rsidRPr="000A2A39">
        <w:rPr>
          <w:i/>
        </w:rPr>
        <w:t>[insérer jour, mois, année]</w:t>
      </w:r>
    </w:p>
    <w:p w14:paraId="33CD34DF" w14:textId="77777777" w:rsidR="0079054E" w:rsidRPr="000A2A39" w:rsidRDefault="0079054E">
      <w:pPr>
        <w:jc w:val="right"/>
      </w:pPr>
      <w:r w:rsidRPr="000A2A39">
        <w:t>ou</w:t>
      </w:r>
    </w:p>
    <w:p w14:paraId="33CD34E0" w14:textId="77777777" w:rsidR="0079054E" w:rsidRPr="000A2A39" w:rsidRDefault="0079054E">
      <w:pPr>
        <w:jc w:val="right"/>
      </w:pPr>
      <w:r w:rsidRPr="000A2A39">
        <w:t xml:space="preserve">Nom de la Partie au </w:t>
      </w:r>
      <w:r w:rsidR="00032C19">
        <w:t>GE</w:t>
      </w:r>
      <w:r w:rsidRPr="000A2A39">
        <w:t xml:space="preserve"> : </w:t>
      </w:r>
      <w:r w:rsidRPr="000A2A39">
        <w:rPr>
          <w:i/>
        </w:rPr>
        <w:t>[insérer le nom complet]</w:t>
      </w:r>
    </w:p>
    <w:p w14:paraId="33CD34E1" w14:textId="77777777" w:rsidR="0079054E" w:rsidRDefault="0079054E">
      <w:pPr>
        <w:jc w:val="right"/>
        <w:rPr>
          <w:i/>
        </w:rPr>
      </w:pPr>
      <w:r w:rsidRPr="000A2A39">
        <w:t xml:space="preserve">No. </w:t>
      </w:r>
      <w:r w:rsidR="00A133F1">
        <w:t xml:space="preserve">AOI ou </w:t>
      </w:r>
      <w:r w:rsidRPr="000A2A39">
        <w:t>AOI</w:t>
      </w:r>
      <w:r w:rsidR="00343E39">
        <w:t>/PM</w:t>
      </w:r>
      <w:r w:rsidRPr="000A2A39">
        <w:t xml:space="preserve"> et titre : </w:t>
      </w:r>
      <w:r w:rsidRPr="000A2A39">
        <w:rPr>
          <w:i/>
        </w:rPr>
        <w:t>[numéro et titre de l’AOI]</w:t>
      </w:r>
    </w:p>
    <w:p w14:paraId="33CD34E2" w14:textId="77777777" w:rsidR="00343E39" w:rsidRPr="000A2A39" w:rsidRDefault="00343E39" w:rsidP="00343E39">
      <w:pPr>
        <w:numPr>
          <w:ilvl w:val="12"/>
          <w:numId w:val="0"/>
        </w:numPr>
        <w:ind w:right="162" w:firstLine="720"/>
        <w:jc w:val="right"/>
      </w:pPr>
      <w:r>
        <w:t>Page …. de …. pages</w:t>
      </w:r>
    </w:p>
    <w:p w14:paraId="33CD34E3" w14:textId="77777777" w:rsidR="00343E39" w:rsidRPr="000A2A39" w:rsidRDefault="00343E39">
      <w:pPr>
        <w:jc w:val="right"/>
        <w:rPr>
          <w:i/>
        </w:rPr>
      </w:pPr>
    </w:p>
    <w:p w14:paraId="33CD34E4" w14:textId="77777777" w:rsidR="0079054E" w:rsidRPr="000A2A39" w:rsidRDefault="0079054E">
      <w:pPr>
        <w:rPr>
          <w:i/>
          <w:spacing w:val="-2"/>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305"/>
        <w:gridCol w:w="1890"/>
        <w:gridCol w:w="71"/>
      </w:tblGrid>
      <w:tr w:rsidR="0079054E" w:rsidRPr="000A2A39" w14:paraId="33CD34E6" w14:textId="77777777" w:rsidTr="00A133F1">
        <w:trPr>
          <w:gridAfter w:val="1"/>
          <w:wAfter w:w="71" w:type="dxa"/>
          <w:cantSplit/>
          <w:trHeight w:val="440"/>
        </w:trPr>
        <w:tc>
          <w:tcPr>
            <w:tcW w:w="9558" w:type="dxa"/>
            <w:gridSpan w:val="6"/>
            <w:tcBorders>
              <w:top w:val="single" w:sz="6" w:space="0" w:color="auto"/>
              <w:left w:val="single" w:sz="6" w:space="0" w:color="auto"/>
              <w:bottom w:val="single" w:sz="6" w:space="0" w:color="auto"/>
              <w:right w:val="single" w:sz="6" w:space="0" w:color="auto"/>
            </w:tcBorders>
          </w:tcPr>
          <w:p w14:paraId="33CD34E5" w14:textId="77777777" w:rsidR="0079054E" w:rsidRPr="000A2A39" w:rsidRDefault="0079054E">
            <w:pPr>
              <w:pStyle w:val="titulo"/>
              <w:suppressAutoHyphens/>
              <w:spacing w:before="120" w:after="120"/>
              <w:rPr>
                <w:rFonts w:ascii="Times New Roman" w:hAnsi="Times New Roman"/>
                <w:spacing w:val="-2"/>
                <w:lang w:val="fr-FR"/>
              </w:rPr>
            </w:pPr>
            <w:bookmarkStart w:id="476" w:name="_Toc82587975"/>
            <w:r w:rsidRPr="000A2A39">
              <w:rPr>
                <w:rFonts w:ascii="Times New Roman" w:hAnsi="Times New Roman"/>
                <w:spacing w:val="-2"/>
                <w:lang w:val="fr-FR"/>
              </w:rPr>
              <w:t>Marchés non exécutés selon les dispositions de la Section III, Critères d’évaluation et de qualification</w:t>
            </w:r>
            <w:bookmarkEnd w:id="476"/>
            <w:r w:rsidRPr="000A2A39">
              <w:rPr>
                <w:rFonts w:ascii="Times New Roman" w:hAnsi="Times New Roman"/>
                <w:spacing w:val="-2"/>
                <w:lang w:val="fr-FR"/>
              </w:rPr>
              <w:t xml:space="preserve"> </w:t>
            </w:r>
          </w:p>
        </w:tc>
      </w:tr>
      <w:tr w:rsidR="0079054E" w:rsidRPr="000A2A39" w14:paraId="33CD34EA" w14:textId="77777777" w:rsidTr="00A133F1">
        <w:trPr>
          <w:gridAfter w:val="1"/>
          <w:wAfter w:w="71" w:type="dxa"/>
          <w:cantSplit/>
          <w:trHeight w:val="440"/>
        </w:trPr>
        <w:tc>
          <w:tcPr>
            <w:tcW w:w="9558" w:type="dxa"/>
            <w:gridSpan w:val="6"/>
            <w:tcBorders>
              <w:top w:val="single" w:sz="6" w:space="0" w:color="auto"/>
              <w:left w:val="single" w:sz="6" w:space="0" w:color="auto"/>
              <w:bottom w:val="single" w:sz="6" w:space="0" w:color="auto"/>
              <w:right w:val="single" w:sz="6" w:space="0" w:color="auto"/>
            </w:tcBorders>
          </w:tcPr>
          <w:p w14:paraId="33CD34E7" w14:textId="77777777" w:rsidR="0079054E" w:rsidRPr="000A2A39" w:rsidRDefault="0079054E">
            <w:pPr>
              <w:ind w:left="360" w:hanging="360"/>
              <w:jc w:val="left"/>
              <w:rPr>
                <w:spacing w:val="-2"/>
              </w:rPr>
            </w:pPr>
            <w:r w:rsidRPr="000A2A39">
              <w:rPr>
                <w:spacing w:val="-2"/>
              </w:rPr>
              <w:sym w:font="Symbol" w:char="F0F0"/>
            </w:r>
            <w:r w:rsidRPr="000A2A39">
              <w:rPr>
                <w:rFonts w:ascii="MT Extra" w:hAnsi="MT Extra"/>
                <w:spacing w:val="-2"/>
              </w:rPr>
              <w:t></w:t>
            </w:r>
            <w:r w:rsidRPr="000A2A39">
              <w:rPr>
                <w:rFonts w:ascii="MT Extra" w:hAnsi="MT Extra"/>
                <w:spacing w:val="-2"/>
              </w:rPr>
              <w:t></w:t>
            </w:r>
            <w:r w:rsidRPr="000A2A39">
              <w:rPr>
                <w:spacing w:val="-2"/>
              </w:rPr>
              <w:t xml:space="preserve">Il n’y a pas eu de marché non exécutés </w:t>
            </w:r>
            <w:r w:rsidR="002E00DD">
              <w:rPr>
                <w:spacing w:val="-2"/>
              </w:rPr>
              <w:t>depuis le 1</w:t>
            </w:r>
            <w:r w:rsidR="002E00DD" w:rsidRPr="00F47987">
              <w:rPr>
                <w:spacing w:val="-2"/>
                <w:vertAlign w:val="superscript"/>
              </w:rPr>
              <w:t>er</w:t>
            </w:r>
            <w:r w:rsidR="002E00DD">
              <w:rPr>
                <w:spacing w:val="-2"/>
              </w:rPr>
              <w:t xml:space="preserve"> janvier </w:t>
            </w:r>
            <w:r w:rsidR="002E00DD" w:rsidRPr="00F47987">
              <w:rPr>
                <w:i/>
                <w:spacing w:val="-2"/>
              </w:rPr>
              <w:t>[insérer l’année]</w:t>
            </w:r>
            <w:r w:rsidR="002E00DD">
              <w:rPr>
                <w:spacing w:val="-2"/>
              </w:rPr>
              <w:t xml:space="preserve"> comme</w:t>
            </w:r>
            <w:r w:rsidR="005448EE" w:rsidRPr="000A2A39">
              <w:rPr>
                <w:spacing w:val="-2"/>
              </w:rPr>
              <w:t xml:space="preserve"> </w:t>
            </w:r>
            <w:r w:rsidRPr="000A2A39">
              <w:rPr>
                <w:spacing w:val="-2"/>
              </w:rPr>
              <w:t xml:space="preserve">stipulé à la Section III, Critères d’évaluation et de qualification, </w:t>
            </w:r>
            <w:r w:rsidR="00FC1323" w:rsidRPr="000A2A39">
              <w:rPr>
                <w:spacing w:val="-2"/>
              </w:rPr>
              <w:t>critère</w:t>
            </w:r>
            <w:r w:rsidR="001E27DF" w:rsidRPr="000A2A39">
              <w:rPr>
                <w:spacing w:val="-2"/>
              </w:rPr>
              <w:t xml:space="preserve"> </w:t>
            </w:r>
            <w:r w:rsidRPr="000A2A39">
              <w:rPr>
                <w:spacing w:val="-2"/>
              </w:rPr>
              <w:t xml:space="preserve">2.1. </w:t>
            </w:r>
          </w:p>
          <w:p w14:paraId="33CD34E8" w14:textId="77777777" w:rsidR="0079054E" w:rsidRPr="000A2A39" w:rsidRDefault="0079054E">
            <w:pPr>
              <w:ind w:left="360" w:hanging="360"/>
              <w:jc w:val="left"/>
              <w:rPr>
                <w:spacing w:val="-2"/>
              </w:rPr>
            </w:pPr>
            <w:r w:rsidRPr="000A2A39">
              <w:rPr>
                <w:spacing w:val="-2"/>
              </w:rPr>
              <w:sym w:font="Symbol" w:char="F0F0"/>
            </w:r>
            <w:r w:rsidRPr="000A2A39">
              <w:rPr>
                <w:rFonts w:ascii="MT Extra" w:hAnsi="MT Extra"/>
                <w:spacing w:val="-2"/>
              </w:rPr>
              <w:t></w:t>
            </w:r>
            <w:r w:rsidRPr="000A2A39">
              <w:rPr>
                <w:spacing w:val="-2"/>
              </w:rPr>
              <w:t xml:space="preserve"> Marché(s) non exécuté(s</w:t>
            </w:r>
            <w:r w:rsidR="002E00DD">
              <w:rPr>
                <w:spacing w:val="-2"/>
              </w:rPr>
              <w:t xml:space="preserve"> depuis le 1</w:t>
            </w:r>
            <w:r w:rsidR="002E00DD" w:rsidRPr="0019336D">
              <w:rPr>
                <w:spacing w:val="-2"/>
                <w:vertAlign w:val="superscript"/>
              </w:rPr>
              <w:t>er</w:t>
            </w:r>
            <w:r w:rsidR="002E00DD">
              <w:rPr>
                <w:spacing w:val="-2"/>
              </w:rPr>
              <w:t xml:space="preserve"> janvier </w:t>
            </w:r>
            <w:r w:rsidR="002E00DD" w:rsidRPr="0019336D">
              <w:rPr>
                <w:i/>
                <w:spacing w:val="-2"/>
              </w:rPr>
              <w:t>[insérer l’année]</w:t>
            </w:r>
            <w:r w:rsidR="002E00DD">
              <w:rPr>
                <w:spacing w:val="-2"/>
              </w:rPr>
              <w:t xml:space="preserve"> comme</w:t>
            </w:r>
            <w:r w:rsidR="002E00DD" w:rsidRPr="000A2A39">
              <w:rPr>
                <w:spacing w:val="-2"/>
              </w:rPr>
              <w:t xml:space="preserve"> </w:t>
            </w:r>
            <w:r w:rsidR="002E00DD">
              <w:rPr>
                <w:spacing w:val="-2"/>
              </w:rPr>
              <w:t xml:space="preserve"> </w:t>
            </w:r>
            <w:r w:rsidRPr="000A2A39">
              <w:rPr>
                <w:spacing w:val="-2"/>
              </w:rPr>
              <w:t xml:space="preserve">stipulé à la Section III, Critères d’évaluation et de qualification, </w:t>
            </w:r>
            <w:r w:rsidR="00FC1323" w:rsidRPr="000A2A39">
              <w:rPr>
                <w:spacing w:val="-2"/>
              </w:rPr>
              <w:t>critère</w:t>
            </w:r>
            <w:r w:rsidR="001E27DF" w:rsidRPr="000A2A39">
              <w:rPr>
                <w:spacing w:val="-2"/>
              </w:rPr>
              <w:t xml:space="preserve"> </w:t>
            </w:r>
            <w:r w:rsidRPr="000A2A39">
              <w:rPr>
                <w:spacing w:val="-2"/>
              </w:rPr>
              <w:t xml:space="preserve">2.1 : </w:t>
            </w:r>
          </w:p>
          <w:p w14:paraId="33CD34E9" w14:textId="77777777" w:rsidR="0079054E" w:rsidRPr="000A2A39" w:rsidRDefault="0079054E">
            <w:pPr>
              <w:jc w:val="left"/>
              <w:rPr>
                <w:spacing w:val="-2"/>
              </w:rPr>
            </w:pPr>
          </w:p>
        </w:tc>
      </w:tr>
      <w:tr w:rsidR="0079054E" w:rsidRPr="000A2A39" w14:paraId="33CD34EF" w14:textId="77777777" w:rsidTr="00A133F1">
        <w:trPr>
          <w:gridAfter w:val="1"/>
          <w:wAfter w:w="71" w:type="dxa"/>
          <w:cantSplit/>
          <w:trHeight w:val="440"/>
        </w:trPr>
        <w:tc>
          <w:tcPr>
            <w:tcW w:w="1098" w:type="dxa"/>
            <w:tcBorders>
              <w:top w:val="single" w:sz="6" w:space="0" w:color="auto"/>
              <w:left w:val="single" w:sz="6" w:space="0" w:color="auto"/>
              <w:bottom w:val="single" w:sz="6" w:space="0" w:color="auto"/>
              <w:right w:val="single" w:sz="6" w:space="0" w:color="auto"/>
            </w:tcBorders>
          </w:tcPr>
          <w:p w14:paraId="33CD34EB" w14:textId="77777777" w:rsidR="0079054E" w:rsidRPr="000A2A39" w:rsidRDefault="0079054E">
            <w:pPr>
              <w:pStyle w:val="titulo"/>
              <w:suppressAutoHyphens/>
              <w:spacing w:after="0"/>
              <w:rPr>
                <w:rFonts w:ascii="Times New Roman" w:hAnsi="Times New Roman"/>
                <w:spacing w:val="-2"/>
                <w:lang w:val="fr-FR"/>
              </w:rPr>
            </w:pPr>
            <w:bookmarkStart w:id="477" w:name="_Toc82587976"/>
            <w:r w:rsidRPr="000A2A39">
              <w:rPr>
                <w:rFonts w:ascii="Times New Roman" w:hAnsi="Times New Roman"/>
                <w:spacing w:val="-2"/>
                <w:lang w:val="fr-FR"/>
              </w:rPr>
              <w:t>Année</w:t>
            </w:r>
            <w:bookmarkEnd w:id="477"/>
          </w:p>
        </w:tc>
        <w:tc>
          <w:tcPr>
            <w:tcW w:w="1620" w:type="dxa"/>
            <w:gridSpan w:val="2"/>
            <w:tcBorders>
              <w:top w:val="single" w:sz="6" w:space="0" w:color="auto"/>
              <w:left w:val="single" w:sz="6" w:space="0" w:color="auto"/>
              <w:bottom w:val="single" w:sz="6" w:space="0" w:color="auto"/>
              <w:right w:val="single" w:sz="6" w:space="0" w:color="auto"/>
            </w:tcBorders>
          </w:tcPr>
          <w:p w14:paraId="33CD34EC" w14:textId="77777777" w:rsidR="0079054E" w:rsidRPr="000A2A39" w:rsidRDefault="0079054E">
            <w:pPr>
              <w:pStyle w:val="titulo"/>
              <w:suppressAutoHyphens/>
              <w:spacing w:after="0"/>
              <w:rPr>
                <w:rFonts w:ascii="Times New Roman" w:hAnsi="Times New Roman"/>
                <w:spacing w:val="-2"/>
                <w:lang w:val="fr-FR"/>
              </w:rPr>
            </w:pPr>
            <w:bookmarkStart w:id="478" w:name="_Toc82587977"/>
            <w:r w:rsidRPr="000A2A39">
              <w:rPr>
                <w:rFonts w:ascii="Times New Roman" w:hAnsi="Times New Roman"/>
                <w:spacing w:val="-2"/>
                <w:lang w:val="fr-FR"/>
              </w:rPr>
              <w:t>Fraction non exécutée du contrat</w:t>
            </w:r>
            <w:bookmarkEnd w:id="478"/>
          </w:p>
        </w:tc>
        <w:tc>
          <w:tcPr>
            <w:tcW w:w="4950" w:type="dxa"/>
            <w:gridSpan w:val="2"/>
            <w:tcBorders>
              <w:top w:val="single" w:sz="6" w:space="0" w:color="auto"/>
              <w:left w:val="single" w:sz="6" w:space="0" w:color="auto"/>
              <w:bottom w:val="single" w:sz="6" w:space="0" w:color="auto"/>
              <w:right w:val="single" w:sz="6" w:space="0" w:color="auto"/>
            </w:tcBorders>
          </w:tcPr>
          <w:p w14:paraId="33CD34ED" w14:textId="77777777" w:rsidR="0079054E" w:rsidRPr="000A2A39" w:rsidRDefault="0079054E">
            <w:pPr>
              <w:pStyle w:val="titulo"/>
              <w:suppressAutoHyphens/>
              <w:spacing w:after="0"/>
              <w:rPr>
                <w:rFonts w:ascii="Times New Roman" w:hAnsi="Times New Roman"/>
                <w:spacing w:val="-2"/>
                <w:lang w:val="fr-FR"/>
              </w:rPr>
            </w:pPr>
            <w:bookmarkStart w:id="479" w:name="_Toc82587978"/>
            <w:r w:rsidRPr="000A2A39">
              <w:rPr>
                <w:rFonts w:ascii="Times New Roman" w:hAnsi="Times New Roman"/>
                <w:spacing w:val="-2"/>
                <w:lang w:val="fr-FR"/>
              </w:rPr>
              <w:t>Identification du contrat</w:t>
            </w:r>
            <w:bookmarkEnd w:id="479"/>
          </w:p>
        </w:tc>
        <w:tc>
          <w:tcPr>
            <w:tcW w:w="1890" w:type="dxa"/>
            <w:tcBorders>
              <w:top w:val="single" w:sz="6" w:space="0" w:color="auto"/>
              <w:left w:val="single" w:sz="6" w:space="0" w:color="auto"/>
              <w:bottom w:val="single" w:sz="6" w:space="0" w:color="auto"/>
              <w:right w:val="single" w:sz="6" w:space="0" w:color="auto"/>
            </w:tcBorders>
          </w:tcPr>
          <w:p w14:paraId="33CD34EE" w14:textId="77777777" w:rsidR="0079054E" w:rsidRPr="000A2A39" w:rsidRDefault="0079054E" w:rsidP="00D366BF">
            <w:pPr>
              <w:jc w:val="center"/>
              <w:rPr>
                <w:b/>
                <w:spacing w:val="-2"/>
              </w:rPr>
            </w:pPr>
            <w:r w:rsidRPr="000A2A39">
              <w:rPr>
                <w:b/>
                <w:spacing w:val="-2"/>
              </w:rPr>
              <w:t>Montant total du contrat (valeur actuelle en équivalent $</w:t>
            </w:r>
            <w:r w:rsidR="00D366BF" w:rsidRPr="000A2A39">
              <w:rPr>
                <w:b/>
                <w:spacing w:val="-2"/>
              </w:rPr>
              <w:t>US</w:t>
            </w:r>
            <w:r w:rsidRPr="000A2A39">
              <w:rPr>
                <w:b/>
                <w:spacing w:val="-2"/>
              </w:rPr>
              <w:t>)</w:t>
            </w:r>
          </w:p>
        </w:tc>
      </w:tr>
      <w:tr w:rsidR="0079054E" w:rsidRPr="000A2A39" w14:paraId="33CD34F7" w14:textId="77777777" w:rsidTr="00A133F1">
        <w:trPr>
          <w:gridAfter w:val="1"/>
          <w:wAfter w:w="71" w:type="dxa"/>
          <w:cantSplit/>
          <w:trHeight w:val="935"/>
        </w:trPr>
        <w:tc>
          <w:tcPr>
            <w:tcW w:w="1098" w:type="dxa"/>
            <w:tcBorders>
              <w:top w:val="single" w:sz="6" w:space="0" w:color="auto"/>
              <w:left w:val="single" w:sz="6" w:space="0" w:color="auto"/>
              <w:bottom w:val="single" w:sz="6" w:space="0" w:color="auto"/>
              <w:right w:val="single" w:sz="6" w:space="0" w:color="auto"/>
            </w:tcBorders>
          </w:tcPr>
          <w:p w14:paraId="33CD34F0" w14:textId="77777777" w:rsidR="0079054E" w:rsidRPr="000A2A39" w:rsidRDefault="0079054E">
            <w:pPr>
              <w:jc w:val="center"/>
              <w:rPr>
                <w:i/>
                <w:spacing w:val="-2"/>
              </w:rPr>
            </w:pPr>
            <w:r w:rsidRPr="000A2A39">
              <w:rPr>
                <w:i/>
                <w:spacing w:val="-2"/>
              </w:rPr>
              <w:t>[insérer l’année]</w:t>
            </w:r>
          </w:p>
        </w:tc>
        <w:tc>
          <w:tcPr>
            <w:tcW w:w="1620" w:type="dxa"/>
            <w:gridSpan w:val="2"/>
            <w:tcBorders>
              <w:top w:val="single" w:sz="6" w:space="0" w:color="auto"/>
              <w:left w:val="single" w:sz="6" w:space="0" w:color="auto"/>
              <w:bottom w:val="single" w:sz="6" w:space="0" w:color="auto"/>
              <w:right w:val="single" w:sz="6" w:space="0" w:color="auto"/>
            </w:tcBorders>
          </w:tcPr>
          <w:p w14:paraId="33CD34F1" w14:textId="77777777" w:rsidR="0079054E" w:rsidRPr="000A2A39" w:rsidRDefault="0079054E">
            <w:pPr>
              <w:jc w:val="left"/>
              <w:rPr>
                <w:i/>
                <w:spacing w:val="-2"/>
              </w:rPr>
            </w:pPr>
            <w:r w:rsidRPr="000A2A39">
              <w:rPr>
                <w:i/>
                <w:spacing w:val="-2"/>
              </w:rPr>
              <w:t>[indiquer le montant et pourcentage]</w:t>
            </w:r>
          </w:p>
        </w:tc>
        <w:tc>
          <w:tcPr>
            <w:tcW w:w="4950" w:type="dxa"/>
            <w:gridSpan w:val="2"/>
            <w:tcBorders>
              <w:top w:val="single" w:sz="6" w:space="0" w:color="auto"/>
              <w:left w:val="single" w:sz="6" w:space="0" w:color="auto"/>
              <w:bottom w:val="single" w:sz="6" w:space="0" w:color="auto"/>
              <w:right w:val="single" w:sz="6" w:space="0" w:color="auto"/>
            </w:tcBorders>
          </w:tcPr>
          <w:p w14:paraId="33CD34F2" w14:textId="77777777" w:rsidR="0079054E" w:rsidRPr="000A2A39" w:rsidRDefault="0079054E">
            <w:pPr>
              <w:jc w:val="left"/>
              <w:rPr>
                <w:i/>
                <w:spacing w:val="-2"/>
              </w:rPr>
            </w:pPr>
            <w:r w:rsidRPr="000A2A39">
              <w:rPr>
                <w:spacing w:val="-2"/>
              </w:rPr>
              <w:t>Identification du marché :</w:t>
            </w:r>
            <w:r w:rsidRPr="000A2A39">
              <w:rPr>
                <w:i/>
                <w:spacing w:val="-2"/>
              </w:rPr>
              <w:t xml:space="preserve">[indiquer le nom complet/numéro du marché et les autres formes d’identification] </w:t>
            </w:r>
          </w:p>
          <w:p w14:paraId="33CD34F3" w14:textId="77777777" w:rsidR="0079054E" w:rsidRPr="000A2A39" w:rsidRDefault="0079054E">
            <w:pPr>
              <w:jc w:val="left"/>
              <w:rPr>
                <w:i/>
                <w:spacing w:val="-2"/>
              </w:rPr>
            </w:pPr>
            <w:r w:rsidRPr="000A2A39">
              <w:rPr>
                <w:spacing w:val="-2"/>
              </w:rPr>
              <w:t xml:space="preserve">Nom </w:t>
            </w:r>
            <w:r w:rsidR="003C7D4A">
              <w:rPr>
                <w:spacing w:val="-2"/>
              </w:rPr>
              <w:t xml:space="preserve">du </w:t>
            </w:r>
            <w:r w:rsidR="001512D4">
              <w:rPr>
                <w:spacing w:val="-2"/>
              </w:rPr>
              <w:t>Maître de l’Ouvrage</w:t>
            </w:r>
            <w:r w:rsidR="00CC359D">
              <w:rPr>
                <w:spacing w:val="-2"/>
              </w:rPr>
              <w:t xml:space="preserve"> </w:t>
            </w:r>
            <w:r w:rsidRPr="000A2A39">
              <w:rPr>
                <w:spacing w:val="-2"/>
              </w:rPr>
              <w:t>:</w:t>
            </w:r>
            <w:r w:rsidR="00933A11">
              <w:rPr>
                <w:spacing w:val="-2"/>
              </w:rPr>
              <w:t xml:space="preserve"> </w:t>
            </w:r>
            <w:r w:rsidRPr="000A2A39">
              <w:rPr>
                <w:i/>
                <w:spacing w:val="-2"/>
              </w:rPr>
              <w:t xml:space="preserve">[nom complet] </w:t>
            </w:r>
          </w:p>
          <w:p w14:paraId="33CD34F4" w14:textId="77777777" w:rsidR="0079054E" w:rsidRPr="000A2A39" w:rsidRDefault="0079054E">
            <w:pPr>
              <w:jc w:val="left"/>
              <w:rPr>
                <w:i/>
                <w:spacing w:val="-2"/>
              </w:rPr>
            </w:pPr>
            <w:r w:rsidRPr="000A2A39">
              <w:rPr>
                <w:spacing w:val="-2"/>
              </w:rPr>
              <w:t xml:space="preserve">Adresse </w:t>
            </w:r>
            <w:r w:rsidR="003C7D4A">
              <w:rPr>
                <w:spacing w:val="-2"/>
              </w:rPr>
              <w:t xml:space="preserve">du </w:t>
            </w:r>
            <w:r w:rsidR="001512D4">
              <w:rPr>
                <w:spacing w:val="-2"/>
              </w:rPr>
              <w:t>Maître de l’Ouvrage</w:t>
            </w:r>
            <w:r w:rsidR="00CC359D">
              <w:rPr>
                <w:spacing w:val="-2"/>
              </w:rPr>
              <w:t xml:space="preserve"> </w:t>
            </w:r>
            <w:r w:rsidRPr="000A2A39">
              <w:rPr>
                <w:spacing w:val="-2"/>
              </w:rPr>
              <w:t>:</w:t>
            </w:r>
            <w:r w:rsidR="00933A11">
              <w:rPr>
                <w:spacing w:val="-2"/>
              </w:rPr>
              <w:t xml:space="preserve"> </w:t>
            </w:r>
            <w:r w:rsidRPr="000A2A39">
              <w:rPr>
                <w:i/>
                <w:spacing w:val="-2"/>
              </w:rPr>
              <w:t xml:space="preserve">[rue, numéro, ville, pays] </w:t>
            </w:r>
          </w:p>
          <w:p w14:paraId="33CD34F5" w14:textId="77777777" w:rsidR="0079054E" w:rsidRPr="000A2A39" w:rsidRDefault="0079054E">
            <w:pPr>
              <w:jc w:val="left"/>
              <w:rPr>
                <w:i/>
                <w:spacing w:val="-2"/>
              </w:rPr>
            </w:pPr>
            <w:r w:rsidRPr="000A2A39">
              <w:rPr>
                <w:spacing w:val="-2"/>
              </w:rPr>
              <w:t xml:space="preserve">Motifs de </w:t>
            </w:r>
            <w:r w:rsidR="000A2A39" w:rsidRPr="000A2A39">
              <w:rPr>
                <w:spacing w:val="-2"/>
              </w:rPr>
              <w:t>non-exécution</w:t>
            </w:r>
            <w:r w:rsidRPr="000A2A39">
              <w:rPr>
                <w:spacing w:val="-2"/>
              </w:rPr>
              <w:t>:</w:t>
            </w:r>
            <w:r w:rsidR="00933A11">
              <w:rPr>
                <w:spacing w:val="-2"/>
              </w:rPr>
              <w:t xml:space="preserve"> </w:t>
            </w:r>
            <w:r w:rsidRPr="000A2A39">
              <w:rPr>
                <w:i/>
                <w:spacing w:val="-2"/>
              </w:rPr>
              <w:t>[indiquer le (les) motif(s) principal (aux)]</w:t>
            </w:r>
          </w:p>
        </w:tc>
        <w:tc>
          <w:tcPr>
            <w:tcW w:w="1890" w:type="dxa"/>
            <w:tcBorders>
              <w:top w:val="single" w:sz="6" w:space="0" w:color="auto"/>
              <w:left w:val="single" w:sz="6" w:space="0" w:color="auto"/>
              <w:bottom w:val="single" w:sz="6" w:space="0" w:color="auto"/>
              <w:right w:val="single" w:sz="6" w:space="0" w:color="auto"/>
            </w:tcBorders>
          </w:tcPr>
          <w:p w14:paraId="33CD34F6" w14:textId="77777777" w:rsidR="0079054E" w:rsidRPr="000A2A39" w:rsidRDefault="0079054E">
            <w:pPr>
              <w:jc w:val="left"/>
              <w:rPr>
                <w:i/>
                <w:spacing w:val="-2"/>
              </w:rPr>
            </w:pPr>
          </w:p>
        </w:tc>
      </w:tr>
      <w:tr w:rsidR="0079054E" w:rsidRPr="000A2A39" w14:paraId="33CD34F9" w14:textId="77777777" w:rsidTr="00A133F1">
        <w:trPr>
          <w:gridAfter w:val="1"/>
          <w:wAfter w:w="71" w:type="dxa"/>
          <w:cantSplit/>
        </w:trPr>
        <w:tc>
          <w:tcPr>
            <w:tcW w:w="9558" w:type="dxa"/>
            <w:gridSpan w:val="6"/>
            <w:tcBorders>
              <w:top w:val="single" w:sz="6" w:space="0" w:color="auto"/>
              <w:left w:val="single" w:sz="6" w:space="0" w:color="auto"/>
              <w:bottom w:val="single" w:sz="6" w:space="0" w:color="auto"/>
              <w:right w:val="single" w:sz="6" w:space="0" w:color="auto"/>
            </w:tcBorders>
          </w:tcPr>
          <w:p w14:paraId="33CD34F8" w14:textId="77777777" w:rsidR="0079054E" w:rsidRPr="000A2A39" w:rsidRDefault="0079054E" w:rsidP="002E00DD">
            <w:pPr>
              <w:pStyle w:val="titulo"/>
              <w:suppressAutoHyphens/>
              <w:spacing w:before="120" w:after="120"/>
              <w:rPr>
                <w:rFonts w:ascii="Times New Roman" w:hAnsi="Times New Roman"/>
                <w:spacing w:val="-2"/>
                <w:lang w:val="fr-FR"/>
              </w:rPr>
            </w:pPr>
            <w:bookmarkStart w:id="480" w:name="_Toc82587979"/>
            <w:r w:rsidRPr="000A2A39">
              <w:rPr>
                <w:rFonts w:ascii="Times New Roman" w:hAnsi="Times New Roman"/>
                <w:spacing w:val="-2"/>
                <w:lang w:val="fr-FR"/>
              </w:rPr>
              <w:t xml:space="preserve">Litiges en instance, en </w:t>
            </w:r>
            <w:r w:rsidR="002E00DD">
              <w:rPr>
                <w:rFonts w:ascii="Times New Roman" w:hAnsi="Times New Roman"/>
                <w:spacing w:val="-2"/>
                <w:lang w:val="fr-FR"/>
              </w:rPr>
              <w:t>conformité à</w:t>
            </w:r>
            <w:r w:rsidRPr="000A2A39">
              <w:rPr>
                <w:rFonts w:ascii="Times New Roman" w:hAnsi="Times New Roman"/>
                <w:spacing w:val="-2"/>
                <w:lang w:val="fr-FR"/>
              </w:rPr>
              <w:t xml:space="preserve"> la Section III, Critères d’évaluation et de qualification</w:t>
            </w:r>
            <w:bookmarkEnd w:id="480"/>
          </w:p>
        </w:tc>
      </w:tr>
      <w:tr w:rsidR="0079054E" w:rsidRPr="000A2A39" w14:paraId="33CD34FD" w14:textId="77777777" w:rsidTr="00A133F1">
        <w:trPr>
          <w:gridAfter w:val="1"/>
          <w:wAfter w:w="71" w:type="dxa"/>
        </w:trPr>
        <w:tc>
          <w:tcPr>
            <w:tcW w:w="9558" w:type="dxa"/>
            <w:gridSpan w:val="6"/>
            <w:tcBorders>
              <w:top w:val="single" w:sz="6" w:space="0" w:color="auto"/>
              <w:left w:val="single" w:sz="6" w:space="0" w:color="auto"/>
              <w:bottom w:val="single" w:sz="6" w:space="0" w:color="auto"/>
              <w:right w:val="single" w:sz="6" w:space="0" w:color="auto"/>
            </w:tcBorders>
          </w:tcPr>
          <w:p w14:paraId="33CD34FA" w14:textId="77777777" w:rsidR="0079054E" w:rsidRPr="000A2A39" w:rsidRDefault="0079054E" w:rsidP="00A31787">
            <w:pPr>
              <w:numPr>
                <w:ilvl w:val="0"/>
                <w:numId w:val="12"/>
              </w:numPr>
              <w:tabs>
                <w:tab w:val="left" w:pos="372"/>
              </w:tabs>
              <w:ind w:left="372" w:hanging="372"/>
              <w:jc w:val="left"/>
              <w:rPr>
                <w:spacing w:val="-2"/>
              </w:rPr>
            </w:pPr>
            <w:r w:rsidRPr="000A2A39">
              <w:rPr>
                <w:spacing w:val="-2"/>
              </w:rPr>
              <w:t xml:space="preserve">Pas de litige en instance en vertu de la Section III, Critères d’évaluation et de qualification, </w:t>
            </w:r>
            <w:r w:rsidR="00FC1323" w:rsidRPr="000A2A39">
              <w:rPr>
                <w:spacing w:val="-2"/>
              </w:rPr>
              <w:t>critè</w:t>
            </w:r>
            <w:r w:rsidR="003820C2" w:rsidRPr="000A2A39">
              <w:rPr>
                <w:spacing w:val="-2"/>
              </w:rPr>
              <w:t>re</w:t>
            </w:r>
            <w:r w:rsidR="001E27DF" w:rsidRPr="000A2A39">
              <w:rPr>
                <w:spacing w:val="-2"/>
              </w:rPr>
              <w:t xml:space="preserve"> </w:t>
            </w:r>
            <w:r w:rsidR="00FC1323" w:rsidRPr="000A2A39">
              <w:rPr>
                <w:spacing w:val="-2"/>
              </w:rPr>
              <w:t>2.</w:t>
            </w:r>
            <w:r w:rsidR="00A133F1">
              <w:rPr>
                <w:spacing w:val="-2"/>
              </w:rPr>
              <w:t>3</w:t>
            </w:r>
            <w:r w:rsidRPr="000A2A39">
              <w:rPr>
                <w:spacing w:val="-2"/>
              </w:rPr>
              <w:t>.</w:t>
            </w:r>
          </w:p>
          <w:p w14:paraId="33CD34FB" w14:textId="77777777" w:rsidR="0079054E" w:rsidRPr="000A2A39" w:rsidRDefault="0079054E" w:rsidP="00A31787">
            <w:pPr>
              <w:numPr>
                <w:ilvl w:val="0"/>
                <w:numId w:val="12"/>
              </w:numPr>
              <w:tabs>
                <w:tab w:val="left" w:pos="372"/>
              </w:tabs>
              <w:ind w:left="372" w:hanging="372"/>
              <w:jc w:val="left"/>
              <w:rPr>
                <w:spacing w:val="-2"/>
              </w:rPr>
            </w:pPr>
            <w:r w:rsidRPr="000A2A39">
              <w:rPr>
                <w:spacing w:val="-2"/>
              </w:rPr>
              <w:t xml:space="preserve">Litige(s) en instance en vertu de la Section III, Critères d’évaluation et de qualification, </w:t>
            </w:r>
            <w:r w:rsidR="00FC1323" w:rsidRPr="000A2A39">
              <w:rPr>
                <w:spacing w:val="-2"/>
              </w:rPr>
              <w:t>critè</w:t>
            </w:r>
            <w:r w:rsidR="003820C2" w:rsidRPr="000A2A39">
              <w:rPr>
                <w:spacing w:val="-2"/>
              </w:rPr>
              <w:t>re</w:t>
            </w:r>
            <w:r w:rsidR="001E27DF" w:rsidRPr="000A2A39">
              <w:rPr>
                <w:spacing w:val="-2"/>
              </w:rPr>
              <w:t xml:space="preserve"> </w:t>
            </w:r>
            <w:r w:rsidR="00FC1323" w:rsidRPr="000A2A39">
              <w:rPr>
                <w:spacing w:val="-2"/>
              </w:rPr>
              <w:t>2.</w:t>
            </w:r>
            <w:r w:rsidR="00A133F1">
              <w:rPr>
                <w:spacing w:val="-2"/>
              </w:rPr>
              <w:t>3</w:t>
            </w:r>
            <w:r w:rsidRPr="000A2A39">
              <w:rPr>
                <w:spacing w:val="-2"/>
              </w:rPr>
              <w:t xml:space="preserve">: </w:t>
            </w:r>
          </w:p>
          <w:p w14:paraId="33CD34FC" w14:textId="77777777" w:rsidR="0079054E" w:rsidRPr="000A2A39" w:rsidRDefault="0079054E">
            <w:pPr>
              <w:jc w:val="left"/>
              <w:rPr>
                <w:spacing w:val="-2"/>
              </w:rPr>
            </w:pPr>
          </w:p>
        </w:tc>
      </w:tr>
      <w:tr w:rsidR="0079054E" w:rsidRPr="000A2A39" w14:paraId="33CD3504" w14:textId="77777777" w:rsidTr="00A133F1">
        <w:trPr>
          <w:gridAfter w:val="1"/>
          <w:wAfter w:w="71"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3CD34FE" w14:textId="77777777" w:rsidR="0079054E" w:rsidRPr="000A2A39" w:rsidRDefault="0079054E" w:rsidP="00FB40E8">
            <w:pPr>
              <w:jc w:val="center"/>
              <w:rPr>
                <w:b/>
                <w:spacing w:val="-2"/>
              </w:rPr>
            </w:pPr>
            <w:r w:rsidRPr="000A2A39">
              <w:rPr>
                <w:b/>
                <w:spacing w:val="-2"/>
              </w:rPr>
              <w:t>Année</w:t>
            </w:r>
          </w:p>
        </w:tc>
        <w:tc>
          <w:tcPr>
            <w:tcW w:w="1530" w:type="dxa"/>
            <w:tcBorders>
              <w:top w:val="single" w:sz="6" w:space="0" w:color="auto"/>
              <w:left w:val="single" w:sz="6" w:space="0" w:color="auto"/>
              <w:bottom w:val="single" w:sz="6" w:space="0" w:color="auto"/>
              <w:right w:val="single" w:sz="6" w:space="0" w:color="auto"/>
            </w:tcBorders>
          </w:tcPr>
          <w:p w14:paraId="33CD34FF" w14:textId="77777777" w:rsidR="0079054E" w:rsidRPr="000A2A39" w:rsidRDefault="0079054E" w:rsidP="000E3754">
            <w:pPr>
              <w:jc w:val="center"/>
              <w:rPr>
                <w:b/>
                <w:spacing w:val="-2"/>
              </w:rPr>
            </w:pPr>
            <w:r w:rsidRPr="000A2A39">
              <w:rPr>
                <w:b/>
                <w:spacing w:val="-2"/>
              </w:rPr>
              <w:t xml:space="preserve">Montant </w:t>
            </w:r>
            <w:r w:rsidR="000E3754">
              <w:rPr>
                <w:b/>
                <w:spacing w:val="-2"/>
              </w:rPr>
              <w:t>du litige</w:t>
            </w:r>
            <w:r w:rsidRPr="000A2A39">
              <w:rPr>
                <w:b/>
                <w:spacing w:val="-2"/>
              </w:rPr>
              <w:t xml:space="preserve"> </w:t>
            </w:r>
          </w:p>
        </w:tc>
        <w:tc>
          <w:tcPr>
            <w:tcW w:w="4950" w:type="dxa"/>
            <w:gridSpan w:val="2"/>
            <w:tcBorders>
              <w:top w:val="single" w:sz="6" w:space="0" w:color="auto"/>
              <w:left w:val="single" w:sz="6" w:space="0" w:color="auto"/>
              <w:bottom w:val="single" w:sz="6" w:space="0" w:color="auto"/>
              <w:right w:val="single" w:sz="6" w:space="0" w:color="auto"/>
            </w:tcBorders>
          </w:tcPr>
          <w:p w14:paraId="33CD3500" w14:textId="77777777" w:rsidR="0079054E" w:rsidRPr="000A2A39" w:rsidRDefault="0079054E" w:rsidP="00FB40E8">
            <w:pPr>
              <w:jc w:val="center"/>
              <w:rPr>
                <w:b/>
                <w:spacing w:val="-2"/>
              </w:rPr>
            </w:pPr>
          </w:p>
          <w:p w14:paraId="33CD3501" w14:textId="77777777" w:rsidR="0079054E" w:rsidRPr="000A2A39" w:rsidRDefault="0079054E" w:rsidP="00FB40E8">
            <w:pPr>
              <w:jc w:val="center"/>
              <w:rPr>
                <w:b/>
                <w:spacing w:val="-2"/>
              </w:rPr>
            </w:pPr>
            <w:r w:rsidRPr="000A2A39">
              <w:rPr>
                <w:b/>
                <w:spacing w:val="-2"/>
              </w:rPr>
              <w:t xml:space="preserve">Identification du marché </w:t>
            </w:r>
          </w:p>
          <w:p w14:paraId="33CD3502" w14:textId="77777777" w:rsidR="0079054E" w:rsidRPr="000A2A39" w:rsidRDefault="0079054E" w:rsidP="00FB40E8">
            <w:pPr>
              <w:jc w:val="center"/>
              <w:rPr>
                <w:b/>
                <w:spacing w:val="-2"/>
              </w:rPr>
            </w:pPr>
          </w:p>
        </w:tc>
        <w:tc>
          <w:tcPr>
            <w:tcW w:w="1890" w:type="dxa"/>
            <w:tcBorders>
              <w:top w:val="single" w:sz="6" w:space="0" w:color="auto"/>
              <w:left w:val="single" w:sz="6" w:space="0" w:color="auto"/>
              <w:bottom w:val="single" w:sz="6" w:space="0" w:color="auto"/>
              <w:right w:val="single" w:sz="6" w:space="0" w:color="auto"/>
            </w:tcBorders>
          </w:tcPr>
          <w:p w14:paraId="33CD3503" w14:textId="77777777" w:rsidR="0079054E" w:rsidRPr="000A2A39" w:rsidRDefault="0079054E" w:rsidP="00D366BF">
            <w:pPr>
              <w:jc w:val="center"/>
              <w:rPr>
                <w:b/>
                <w:spacing w:val="-2"/>
              </w:rPr>
            </w:pPr>
            <w:r w:rsidRPr="000A2A39">
              <w:rPr>
                <w:b/>
                <w:spacing w:val="-2"/>
              </w:rPr>
              <w:t>Montant total du marché (valeur actuelle, équivalent en</w:t>
            </w:r>
            <w:r w:rsidR="00D366BF" w:rsidRPr="000A2A39">
              <w:rPr>
                <w:b/>
                <w:spacing w:val="-2"/>
              </w:rPr>
              <w:t xml:space="preserve"> $US</w:t>
            </w:r>
            <w:r w:rsidRPr="000A2A39">
              <w:rPr>
                <w:b/>
                <w:spacing w:val="-2"/>
              </w:rPr>
              <w:t>)</w:t>
            </w:r>
          </w:p>
        </w:tc>
      </w:tr>
      <w:tr w:rsidR="0079054E" w:rsidRPr="000A2A39" w14:paraId="33CD3510" w14:textId="77777777" w:rsidTr="00A133F1">
        <w:trPr>
          <w:gridAfter w:val="1"/>
          <w:wAfter w:w="71"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3CD3505" w14:textId="77777777" w:rsidR="0079054E" w:rsidRPr="000A2A39" w:rsidRDefault="0079054E">
            <w:pPr>
              <w:rPr>
                <w:spacing w:val="-2"/>
              </w:rPr>
            </w:pPr>
            <w:r w:rsidRPr="000A2A39">
              <w:rPr>
                <w:i/>
                <w:spacing w:val="-2"/>
              </w:rPr>
              <w:t>[insérer l’année]</w:t>
            </w:r>
            <w:r w:rsidR="005448EE" w:rsidRPr="000A2A39">
              <w:rPr>
                <w:spacing w:val="-2"/>
              </w:rPr>
              <w:t xml:space="preserve"> </w:t>
            </w:r>
            <w:r w:rsidRPr="000A2A39">
              <w:rPr>
                <w:spacing w:val="-2"/>
              </w:rPr>
              <w:t>______</w:t>
            </w:r>
          </w:p>
        </w:tc>
        <w:tc>
          <w:tcPr>
            <w:tcW w:w="1530" w:type="dxa"/>
            <w:tcBorders>
              <w:top w:val="single" w:sz="6" w:space="0" w:color="auto"/>
              <w:left w:val="single" w:sz="6" w:space="0" w:color="auto"/>
              <w:bottom w:val="single" w:sz="6" w:space="0" w:color="auto"/>
              <w:right w:val="single" w:sz="6" w:space="0" w:color="auto"/>
            </w:tcBorders>
          </w:tcPr>
          <w:p w14:paraId="33CD3506" w14:textId="77777777" w:rsidR="0079054E" w:rsidRPr="000A2A39" w:rsidRDefault="0079054E">
            <w:pPr>
              <w:jc w:val="center"/>
              <w:rPr>
                <w:i/>
                <w:spacing w:val="-2"/>
              </w:rPr>
            </w:pPr>
            <w:r w:rsidRPr="000A2A39">
              <w:rPr>
                <w:i/>
                <w:spacing w:val="-2"/>
              </w:rPr>
              <w:t xml:space="preserve">[indiquer le </w:t>
            </w:r>
            <w:r w:rsidR="000E3754">
              <w:rPr>
                <w:i/>
                <w:spacing w:val="-2"/>
              </w:rPr>
              <w:t>montant</w:t>
            </w:r>
            <w:r w:rsidRPr="000A2A39">
              <w:rPr>
                <w:i/>
                <w:spacing w:val="-2"/>
              </w:rPr>
              <w:t>]</w:t>
            </w:r>
          </w:p>
          <w:p w14:paraId="33CD3507" w14:textId="77777777" w:rsidR="0079054E" w:rsidRPr="000A2A39" w:rsidRDefault="0079054E">
            <w:pPr>
              <w:jc w:val="center"/>
              <w:rPr>
                <w:spacing w:val="-2"/>
              </w:rPr>
            </w:pPr>
            <w:r w:rsidRPr="000A2A39">
              <w:rPr>
                <w:spacing w:val="-2"/>
              </w:rPr>
              <w:t>______</w:t>
            </w:r>
          </w:p>
        </w:tc>
        <w:tc>
          <w:tcPr>
            <w:tcW w:w="4950" w:type="dxa"/>
            <w:gridSpan w:val="2"/>
            <w:tcBorders>
              <w:top w:val="single" w:sz="6" w:space="0" w:color="auto"/>
              <w:left w:val="single" w:sz="6" w:space="0" w:color="auto"/>
              <w:bottom w:val="single" w:sz="6" w:space="0" w:color="auto"/>
              <w:right w:val="single" w:sz="6" w:space="0" w:color="auto"/>
            </w:tcBorders>
          </w:tcPr>
          <w:p w14:paraId="33CD3508" w14:textId="77777777" w:rsidR="0079054E" w:rsidRPr="000A2A39" w:rsidRDefault="0079054E" w:rsidP="00F47987">
            <w:pPr>
              <w:rPr>
                <w:i/>
                <w:spacing w:val="-2"/>
              </w:rPr>
            </w:pPr>
            <w:r w:rsidRPr="000A2A39">
              <w:rPr>
                <w:spacing w:val="-2"/>
              </w:rPr>
              <w:t xml:space="preserve">Identification du marché : </w:t>
            </w:r>
            <w:r w:rsidRPr="000A2A39">
              <w:rPr>
                <w:i/>
                <w:spacing w:val="-2"/>
              </w:rPr>
              <w:t>[insérer nom complet et numéro du marché et autres formes d’identification]</w:t>
            </w:r>
          </w:p>
          <w:p w14:paraId="33CD3509" w14:textId="77777777" w:rsidR="0079054E" w:rsidRPr="000A2A39" w:rsidRDefault="0079054E">
            <w:pPr>
              <w:jc w:val="left"/>
              <w:rPr>
                <w:i/>
                <w:spacing w:val="-2"/>
              </w:rPr>
            </w:pPr>
            <w:r w:rsidRPr="000A2A39">
              <w:rPr>
                <w:spacing w:val="-2"/>
              </w:rPr>
              <w:t xml:space="preserve">Nom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r w:rsidRPr="000A2A39">
              <w:rPr>
                <w:spacing w:val="-2"/>
              </w:rPr>
              <w:t xml:space="preserve"> </w:t>
            </w:r>
            <w:r w:rsidRPr="000A2A39">
              <w:rPr>
                <w:i/>
                <w:spacing w:val="-2"/>
              </w:rPr>
              <w:t>[nom complet]</w:t>
            </w:r>
          </w:p>
          <w:p w14:paraId="33CD350A" w14:textId="77777777" w:rsidR="0079054E" w:rsidRPr="000A2A39" w:rsidRDefault="0079054E">
            <w:pPr>
              <w:jc w:val="left"/>
              <w:rPr>
                <w:i/>
                <w:spacing w:val="-2"/>
              </w:rPr>
            </w:pPr>
            <w:r w:rsidRPr="000A2A39">
              <w:rPr>
                <w:spacing w:val="-2"/>
              </w:rPr>
              <w:t xml:space="preserve">Adresse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r w:rsidRPr="000A2A39">
              <w:rPr>
                <w:spacing w:val="-2"/>
              </w:rPr>
              <w:t xml:space="preserve"> </w:t>
            </w:r>
            <w:r w:rsidRPr="000A2A39">
              <w:rPr>
                <w:i/>
                <w:spacing w:val="-2"/>
              </w:rPr>
              <w:t>[rue, numéro, ville, pays]</w:t>
            </w:r>
          </w:p>
          <w:p w14:paraId="33CD350B" w14:textId="77777777" w:rsidR="0079054E" w:rsidRDefault="0079054E" w:rsidP="00F47987">
            <w:pPr>
              <w:rPr>
                <w:i/>
                <w:spacing w:val="-2"/>
              </w:rPr>
            </w:pPr>
            <w:r w:rsidRPr="000A2A39">
              <w:rPr>
                <w:spacing w:val="-2"/>
              </w:rPr>
              <w:t xml:space="preserve">Objet du litige : </w:t>
            </w:r>
            <w:r w:rsidRPr="000A2A39">
              <w:rPr>
                <w:i/>
                <w:spacing w:val="-2"/>
              </w:rPr>
              <w:t>[indiquer les principaux points en litige]</w:t>
            </w:r>
          </w:p>
          <w:p w14:paraId="33CD350C" w14:textId="77777777" w:rsidR="002E00DD" w:rsidRDefault="002E00DD" w:rsidP="00F47987">
            <w:pPr>
              <w:rPr>
                <w:i/>
                <w:spacing w:val="-2"/>
              </w:rPr>
            </w:pPr>
            <w:r>
              <w:rPr>
                <w:spacing w:val="-2"/>
              </w:rPr>
              <w:t>Partie ayant initié le litige [</w:t>
            </w:r>
            <w:r>
              <w:rPr>
                <w:i/>
                <w:spacing w:val="-2"/>
              </w:rPr>
              <w:t>indiquer « Maître de l’Ouvrage » ou « Entrepreneur »]</w:t>
            </w:r>
          </w:p>
          <w:p w14:paraId="33CD350D" w14:textId="77777777" w:rsidR="002E00DD" w:rsidRPr="002E00DD" w:rsidRDefault="002E00DD" w:rsidP="00F47987">
            <w:pPr>
              <w:rPr>
                <w:i/>
                <w:spacing w:val="-2"/>
              </w:rPr>
            </w:pPr>
            <w:r>
              <w:rPr>
                <w:spacing w:val="-2"/>
              </w:rPr>
              <w:t xml:space="preserve">Statut du litige </w:t>
            </w:r>
            <w:r>
              <w:rPr>
                <w:i/>
                <w:spacing w:val="-2"/>
              </w:rPr>
              <w:t xml:space="preserve">[indiquer s’il est </w:t>
            </w:r>
            <w:r w:rsidR="000E3754">
              <w:rPr>
                <w:i/>
                <w:spacing w:val="-2"/>
              </w:rPr>
              <w:t>en cours de traitement par le Conciliateur ou un Comité de règlement des différends, en Arbitrage ou devant les tribunaux]</w:t>
            </w:r>
          </w:p>
        </w:tc>
        <w:tc>
          <w:tcPr>
            <w:tcW w:w="1890" w:type="dxa"/>
            <w:tcBorders>
              <w:top w:val="single" w:sz="6" w:space="0" w:color="auto"/>
              <w:left w:val="single" w:sz="6" w:space="0" w:color="auto"/>
              <w:bottom w:val="single" w:sz="6" w:space="0" w:color="auto"/>
              <w:right w:val="single" w:sz="6" w:space="0" w:color="auto"/>
            </w:tcBorders>
          </w:tcPr>
          <w:p w14:paraId="33CD350E" w14:textId="77777777" w:rsidR="0079054E" w:rsidRPr="000A2A39" w:rsidRDefault="0079054E">
            <w:pPr>
              <w:jc w:val="left"/>
              <w:rPr>
                <w:i/>
                <w:spacing w:val="-2"/>
              </w:rPr>
            </w:pPr>
            <w:r w:rsidRPr="000A2A39">
              <w:rPr>
                <w:i/>
                <w:spacing w:val="-2"/>
              </w:rPr>
              <w:t>[indiquer le montant]</w:t>
            </w:r>
          </w:p>
          <w:p w14:paraId="33CD350F" w14:textId="77777777" w:rsidR="0079054E" w:rsidRPr="000A2A39" w:rsidRDefault="005448EE">
            <w:pPr>
              <w:jc w:val="left"/>
              <w:rPr>
                <w:i/>
                <w:spacing w:val="-2"/>
              </w:rPr>
            </w:pPr>
            <w:r w:rsidRPr="000A2A39">
              <w:rPr>
                <w:spacing w:val="-2"/>
              </w:rPr>
              <w:t xml:space="preserve"> </w:t>
            </w:r>
            <w:r w:rsidR="0079054E" w:rsidRPr="000A2A39">
              <w:rPr>
                <w:spacing w:val="-2"/>
              </w:rPr>
              <w:t>______</w:t>
            </w:r>
          </w:p>
        </w:tc>
      </w:tr>
      <w:tr w:rsidR="0079054E" w:rsidRPr="000A2A39" w14:paraId="33CD351E" w14:textId="77777777" w:rsidTr="00A133F1">
        <w:trPr>
          <w:gridAfter w:val="1"/>
          <w:wAfter w:w="71"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3CD3511" w14:textId="77777777" w:rsidR="0079054E" w:rsidRPr="000A2A39" w:rsidRDefault="0079054E">
            <w:pPr>
              <w:jc w:val="center"/>
              <w:rPr>
                <w:spacing w:val="-2"/>
              </w:rPr>
            </w:pPr>
          </w:p>
          <w:p w14:paraId="33CD3512" w14:textId="77777777" w:rsidR="0079054E" w:rsidRPr="000A2A39" w:rsidRDefault="0079054E">
            <w:pPr>
              <w:jc w:val="center"/>
              <w:rPr>
                <w:spacing w:val="-2"/>
              </w:rPr>
            </w:pPr>
            <w:r w:rsidRPr="000A2A39">
              <w:rPr>
                <w:spacing w:val="-2"/>
              </w:rPr>
              <w:t>______</w:t>
            </w:r>
          </w:p>
        </w:tc>
        <w:tc>
          <w:tcPr>
            <w:tcW w:w="1530" w:type="dxa"/>
            <w:tcBorders>
              <w:top w:val="single" w:sz="6" w:space="0" w:color="auto"/>
              <w:left w:val="single" w:sz="6" w:space="0" w:color="auto"/>
              <w:bottom w:val="single" w:sz="6" w:space="0" w:color="auto"/>
              <w:right w:val="single" w:sz="6" w:space="0" w:color="auto"/>
            </w:tcBorders>
          </w:tcPr>
          <w:p w14:paraId="33CD3513" w14:textId="77777777" w:rsidR="0079054E" w:rsidRPr="000A2A39" w:rsidRDefault="0079054E">
            <w:pPr>
              <w:jc w:val="center"/>
              <w:rPr>
                <w:spacing w:val="-2"/>
              </w:rPr>
            </w:pPr>
          </w:p>
          <w:p w14:paraId="33CD3514" w14:textId="77777777" w:rsidR="0079054E" w:rsidRPr="000A2A39" w:rsidRDefault="0079054E">
            <w:pPr>
              <w:jc w:val="center"/>
              <w:rPr>
                <w:spacing w:val="-2"/>
              </w:rPr>
            </w:pPr>
            <w:r w:rsidRPr="000A2A39">
              <w:rPr>
                <w:spacing w:val="-2"/>
              </w:rPr>
              <w:t>______</w:t>
            </w:r>
          </w:p>
        </w:tc>
        <w:tc>
          <w:tcPr>
            <w:tcW w:w="4950" w:type="dxa"/>
            <w:gridSpan w:val="2"/>
            <w:tcBorders>
              <w:top w:val="single" w:sz="6" w:space="0" w:color="auto"/>
              <w:left w:val="single" w:sz="6" w:space="0" w:color="auto"/>
              <w:bottom w:val="single" w:sz="6" w:space="0" w:color="auto"/>
              <w:right w:val="single" w:sz="6" w:space="0" w:color="auto"/>
            </w:tcBorders>
          </w:tcPr>
          <w:p w14:paraId="33CD3515" w14:textId="77777777" w:rsidR="0079054E" w:rsidRPr="000A2A39" w:rsidRDefault="0079054E">
            <w:pPr>
              <w:jc w:val="left"/>
              <w:rPr>
                <w:spacing w:val="-2"/>
              </w:rPr>
            </w:pPr>
            <w:r w:rsidRPr="000A2A39">
              <w:rPr>
                <w:spacing w:val="-2"/>
              </w:rPr>
              <w:t>Identification du marché :</w:t>
            </w:r>
          </w:p>
          <w:p w14:paraId="33CD3516" w14:textId="77777777" w:rsidR="0079054E" w:rsidRPr="000A2A39" w:rsidRDefault="0079054E">
            <w:pPr>
              <w:jc w:val="left"/>
              <w:rPr>
                <w:spacing w:val="-2"/>
              </w:rPr>
            </w:pPr>
            <w:r w:rsidRPr="000A2A39">
              <w:rPr>
                <w:spacing w:val="-2"/>
              </w:rPr>
              <w:t xml:space="preserve">Nom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p>
          <w:p w14:paraId="33CD3517" w14:textId="77777777" w:rsidR="0079054E" w:rsidRPr="000A2A39" w:rsidRDefault="0079054E">
            <w:pPr>
              <w:jc w:val="left"/>
              <w:rPr>
                <w:spacing w:val="-2"/>
              </w:rPr>
            </w:pPr>
            <w:r w:rsidRPr="000A2A39">
              <w:rPr>
                <w:spacing w:val="-2"/>
              </w:rPr>
              <w:t xml:space="preserve">Adresse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p>
          <w:p w14:paraId="33CD3518" w14:textId="77777777" w:rsidR="000E3754" w:rsidRDefault="000E3754" w:rsidP="000E3754">
            <w:pPr>
              <w:rPr>
                <w:i/>
                <w:spacing w:val="-2"/>
              </w:rPr>
            </w:pPr>
            <w:r w:rsidRPr="000A2A39">
              <w:rPr>
                <w:spacing w:val="-2"/>
              </w:rPr>
              <w:t xml:space="preserve">Objet du litige : </w:t>
            </w:r>
            <w:r w:rsidRPr="000A2A39">
              <w:rPr>
                <w:i/>
                <w:spacing w:val="-2"/>
              </w:rPr>
              <w:t>[indiquer les principaux points en litige]</w:t>
            </w:r>
          </w:p>
          <w:p w14:paraId="33CD3519" w14:textId="77777777" w:rsidR="000E3754" w:rsidRDefault="000E3754" w:rsidP="000E3754">
            <w:pPr>
              <w:rPr>
                <w:i/>
                <w:spacing w:val="-2"/>
              </w:rPr>
            </w:pPr>
            <w:r>
              <w:rPr>
                <w:spacing w:val="-2"/>
              </w:rPr>
              <w:t>Partie ayant initié le litige [</w:t>
            </w:r>
            <w:r>
              <w:rPr>
                <w:i/>
                <w:spacing w:val="-2"/>
              </w:rPr>
              <w:t>indiquer « Maître de l’Ouvrage » ou « Entrepreneur »]</w:t>
            </w:r>
          </w:p>
          <w:p w14:paraId="33CD351A" w14:textId="77777777" w:rsidR="0079054E" w:rsidRPr="000A2A39" w:rsidRDefault="000E3754" w:rsidP="000E3754">
            <w:pPr>
              <w:jc w:val="left"/>
              <w:rPr>
                <w:spacing w:val="-2"/>
              </w:rPr>
            </w:pPr>
            <w:r>
              <w:rPr>
                <w:spacing w:val="-2"/>
              </w:rPr>
              <w:t xml:space="preserve">Statut du litige </w:t>
            </w:r>
            <w:r>
              <w:rPr>
                <w:i/>
                <w:spacing w:val="-2"/>
              </w:rPr>
              <w:t>[indiquer s’il est en cours de traitement par le Conciliateur ou un Comité de règlement des différends, en Arbitrage ou devant les tribunaux]</w:t>
            </w:r>
          </w:p>
        </w:tc>
        <w:tc>
          <w:tcPr>
            <w:tcW w:w="1890" w:type="dxa"/>
            <w:tcBorders>
              <w:top w:val="single" w:sz="6" w:space="0" w:color="auto"/>
              <w:left w:val="single" w:sz="6" w:space="0" w:color="auto"/>
              <w:bottom w:val="single" w:sz="6" w:space="0" w:color="auto"/>
              <w:right w:val="single" w:sz="6" w:space="0" w:color="auto"/>
            </w:tcBorders>
          </w:tcPr>
          <w:p w14:paraId="33CD351B" w14:textId="77777777" w:rsidR="0079054E" w:rsidRPr="000A2A39" w:rsidRDefault="0079054E">
            <w:pPr>
              <w:jc w:val="left"/>
              <w:rPr>
                <w:i/>
                <w:spacing w:val="-2"/>
              </w:rPr>
            </w:pPr>
          </w:p>
          <w:p w14:paraId="33CD351C" w14:textId="77777777" w:rsidR="0079054E" w:rsidRPr="000A2A39" w:rsidRDefault="0079054E">
            <w:pPr>
              <w:jc w:val="left"/>
              <w:rPr>
                <w:i/>
                <w:spacing w:val="-2"/>
              </w:rPr>
            </w:pPr>
            <w:r w:rsidRPr="000A2A39">
              <w:rPr>
                <w:i/>
                <w:spacing w:val="-2"/>
              </w:rPr>
              <w:t>___________</w:t>
            </w:r>
          </w:p>
          <w:p w14:paraId="33CD351D" w14:textId="77777777" w:rsidR="0079054E" w:rsidRPr="000A2A39" w:rsidRDefault="0079054E">
            <w:pPr>
              <w:jc w:val="left"/>
              <w:rPr>
                <w:i/>
                <w:spacing w:val="-2"/>
              </w:rPr>
            </w:pPr>
          </w:p>
        </w:tc>
      </w:tr>
      <w:bookmarkEnd w:id="468"/>
      <w:bookmarkEnd w:id="469"/>
      <w:bookmarkEnd w:id="470"/>
      <w:bookmarkEnd w:id="471"/>
      <w:bookmarkEnd w:id="472"/>
      <w:bookmarkEnd w:id="473"/>
      <w:bookmarkEnd w:id="474"/>
      <w:tr w:rsidR="00A133F1" w:rsidRPr="00694E4C" w14:paraId="33CD3520" w14:textId="77777777" w:rsidTr="00A133F1">
        <w:trPr>
          <w:cantSplit/>
        </w:trPr>
        <w:tc>
          <w:tcPr>
            <w:tcW w:w="9629" w:type="dxa"/>
            <w:gridSpan w:val="7"/>
            <w:tcBorders>
              <w:top w:val="single" w:sz="6" w:space="0" w:color="auto"/>
              <w:left w:val="single" w:sz="6" w:space="0" w:color="auto"/>
              <w:bottom w:val="single" w:sz="6" w:space="0" w:color="auto"/>
              <w:right w:val="single" w:sz="6" w:space="0" w:color="auto"/>
            </w:tcBorders>
          </w:tcPr>
          <w:p w14:paraId="33CD351F" w14:textId="77777777" w:rsidR="00A133F1" w:rsidRPr="00694E4C" w:rsidRDefault="00A133F1" w:rsidP="00816EF7">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A133F1" w:rsidRPr="00694E4C" w14:paraId="33CD3523" w14:textId="77777777" w:rsidTr="00A133F1">
        <w:tc>
          <w:tcPr>
            <w:tcW w:w="9629" w:type="dxa"/>
            <w:gridSpan w:val="7"/>
            <w:tcBorders>
              <w:top w:val="single" w:sz="6" w:space="0" w:color="auto"/>
              <w:left w:val="single" w:sz="6" w:space="0" w:color="auto"/>
              <w:bottom w:val="single" w:sz="6" w:space="0" w:color="auto"/>
              <w:right w:val="single" w:sz="6" w:space="0" w:color="auto"/>
            </w:tcBorders>
          </w:tcPr>
          <w:p w14:paraId="33CD3521" w14:textId="77777777" w:rsidR="00A133F1" w:rsidRPr="00694E4C" w:rsidRDefault="00A133F1" w:rsidP="00816EF7">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Pr="00694E4C">
              <w:rPr>
                <w:rFonts w:eastAsia="MS Mincho"/>
                <w:spacing w:val="-2"/>
              </w:rPr>
              <w:t>Pas d’antécédent de litige en vertu de la Section III, Critères d’évaluation et de qualification, critère 2.4.</w:t>
            </w:r>
          </w:p>
          <w:p w14:paraId="33CD3522" w14:textId="77777777" w:rsidR="00A133F1" w:rsidRPr="00694E4C" w:rsidRDefault="00A133F1" w:rsidP="00816EF7">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t>Antécédents de litige(s) en vertu de la Section III, Critères d’évaluation et de qualification, critère 2.4 :</w:t>
            </w:r>
            <w:r w:rsidRPr="00694E4C">
              <w:rPr>
                <w:szCs w:val="24"/>
              </w:rPr>
              <w:t xml:space="preserve"> </w:t>
            </w:r>
          </w:p>
        </w:tc>
      </w:tr>
      <w:tr w:rsidR="00A133F1" w:rsidRPr="00694E4C" w14:paraId="33CD352A" w14:textId="77777777" w:rsidTr="00A133F1">
        <w:trPr>
          <w:cantSplit/>
        </w:trPr>
        <w:tc>
          <w:tcPr>
            <w:tcW w:w="1188" w:type="dxa"/>
            <w:gridSpan w:val="2"/>
            <w:tcBorders>
              <w:top w:val="single" w:sz="6" w:space="0" w:color="auto"/>
              <w:left w:val="single" w:sz="6" w:space="0" w:color="auto"/>
              <w:bottom w:val="single" w:sz="6" w:space="0" w:color="auto"/>
              <w:right w:val="single" w:sz="6" w:space="0" w:color="auto"/>
            </w:tcBorders>
          </w:tcPr>
          <w:p w14:paraId="33CD3524" w14:textId="77777777" w:rsidR="00A133F1" w:rsidRPr="00694E4C" w:rsidRDefault="00A133F1" w:rsidP="00816EF7">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33CD3525" w14:textId="77777777" w:rsidR="00A133F1" w:rsidRPr="00694E4C" w:rsidRDefault="00A133F1" w:rsidP="00816EF7">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33CD3526" w14:textId="77777777" w:rsidR="00A133F1" w:rsidRPr="00694E4C" w:rsidRDefault="00A133F1" w:rsidP="00816EF7">
            <w:pPr>
              <w:jc w:val="center"/>
              <w:rPr>
                <w:b/>
                <w:szCs w:val="24"/>
              </w:rPr>
            </w:pPr>
          </w:p>
          <w:p w14:paraId="33CD3527" w14:textId="77777777" w:rsidR="00A133F1" w:rsidRPr="00694E4C" w:rsidRDefault="00A133F1" w:rsidP="00816EF7">
            <w:pPr>
              <w:jc w:val="center"/>
              <w:rPr>
                <w:b/>
                <w:szCs w:val="24"/>
              </w:rPr>
            </w:pPr>
            <w:r w:rsidRPr="00694E4C">
              <w:rPr>
                <w:b/>
                <w:szCs w:val="24"/>
              </w:rPr>
              <w:t xml:space="preserve">Identification du marché </w:t>
            </w:r>
          </w:p>
          <w:p w14:paraId="33CD3528" w14:textId="77777777" w:rsidR="00A133F1" w:rsidRPr="00694E4C" w:rsidRDefault="00A133F1" w:rsidP="00816EF7">
            <w:pPr>
              <w:jc w:val="center"/>
              <w:rPr>
                <w:b/>
                <w:szCs w:val="24"/>
              </w:rPr>
            </w:pPr>
          </w:p>
        </w:tc>
        <w:tc>
          <w:tcPr>
            <w:tcW w:w="2266" w:type="dxa"/>
            <w:gridSpan w:val="3"/>
            <w:tcBorders>
              <w:top w:val="single" w:sz="6" w:space="0" w:color="auto"/>
              <w:left w:val="single" w:sz="6" w:space="0" w:color="auto"/>
              <w:bottom w:val="single" w:sz="6" w:space="0" w:color="auto"/>
              <w:right w:val="single" w:sz="6" w:space="0" w:color="auto"/>
            </w:tcBorders>
          </w:tcPr>
          <w:p w14:paraId="33CD3529" w14:textId="77777777" w:rsidR="00A133F1" w:rsidRPr="00694E4C" w:rsidRDefault="00A133F1" w:rsidP="00816EF7">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A133F1" w:rsidRPr="00694E4C" w14:paraId="33CD3536" w14:textId="77777777" w:rsidTr="00A133F1">
        <w:tc>
          <w:tcPr>
            <w:tcW w:w="1188" w:type="dxa"/>
            <w:gridSpan w:val="2"/>
            <w:tcBorders>
              <w:top w:val="single" w:sz="6" w:space="0" w:color="auto"/>
              <w:left w:val="single" w:sz="6" w:space="0" w:color="auto"/>
              <w:bottom w:val="single" w:sz="6" w:space="0" w:color="auto"/>
              <w:right w:val="single" w:sz="6" w:space="0" w:color="auto"/>
            </w:tcBorders>
          </w:tcPr>
          <w:p w14:paraId="33CD352B" w14:textId="77777777" w:rsidR="00A133F1" w:rsidRPr="00694E4C" w:rsidRDefault="00A133F1" w:rsidP="00816EF7">
            <w:pPr>
              <w:rPr>
                <w:szCs w:val="24"/>
              </w:rPr>
            </w:pPr>
            <w:r w:rsidRPr="00694E4C">
              <w:rPr>
                <w:i/>
                <w:szCs w:val="24"/>
              </w:rPr>
              <w:t>[insérer l’année]</w:t>
            </w:r>
            <w:r w:rsidRPr="00694E4C">
              <w:rPr>
                <w:szCs w:val="24"/>
              </w:rPr>
              <w:t xml:space="preserve"> _¡¡</w:t>
            </w:r>
          </w:p>
        </w:tc>
        <w:tc>
          <w:tcPr>
            <w:tcW w:w="1530" w:type="dxa"/>
            <w:tcBorders>
              <w:top w:val="single" w:sz="6" w:space="0" w:color="auto"/>
              <w:left w:val="single" w:sz="6" w:space="0" w:color="auto"/>
              <w:bottom w:val="single" w:sz="6" w:space="0" w:color="auto"/>
              <w:right w:val="single" w:sz="6" w:space="0" w:color="auto"/>
            </w:tcBorders>
          </w:tcPr>
          <w:p w14:paraId="33CD352C" w14:textId="77777777" w:rsidR="00A133F1" w:rsidRPr="00694E4C" w:rsidRDefault="00A133F1" w:rsidP="00816EF7">
            <w:pPr>
              <w:jc w:val="center"/>
              <w:rPr>
                <w:i/>
                <w:szCs w:val="24"/>
              </w:rPr>
            </w:pPr>
            <w:r w:rsidRPr="00694E4C">
              <w:rPr>
                <w:i/>
                <w:szCs w:val="24"/>
              </w:rPr>
              <w:t>[indiquer le montant]</w:t>
            </w:r>
          </w:p>
          <w:p w14:paraId="33CD352D" w14:textId="77777777" w:rsidR="00A133F1" w:rsidRPr="00694E4C" w:rsidRDefault="00A133F1" w:rsidP="00816EF7">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33CD352E" w14:textId="77777777" w:rsidR="00A133F1" w:rsidRPr="00694E4C" w:rsidRDefault="00A133F1" w:rsidP="00816EF7">
            <w:pPr>
              <w:spacing w:after="120"/>
              <w:rPr>
                <w:i/>
                <w:szCs w:val="24"/>
              </w:rPr>
            </w:pPr>
            <w:r w:rsidRPr="00694E4C">
              <w:rPr>
                <w:szCs w:val="24"/>
              </w:rPr>
              <w:t xml:space="preserve">Identification du marché : </w:t>
            </w:r>
            <w:r w:rsidRPr="00694E4C">
              <w:rPr>
                <w:i/>
                <w:szCs w:val="24"/>
              </w:rPr>
              <w:t>[insérer nom complet et numéro du marché et autres formes d’identification]</w:t>
            </w:r>
          </w:p>
          <w:p w14:paraId="33CD352F" w14:textId="77777777" w:rsidR="00A133F1" w:rsidRPr="00694E4C" w:rsidRDefault="00A133F1" w:rsidP="00816EF7">
            <w:pPr>
              <w:spacing w:after="120"/>
              <w:jc w:val="left"/>
              <w:rPr>
                <w:i/>
                <w:szCs w:val="24"/>
              </w:rPr>
            </w:pPr>
            <w:r w:rsidRPr="00694E4C">
              <w:rPr>
                <w:szCs w:val="24"/>
              </w:rPr>
              <w:t xml:space="preserve">Nom du Maître de l’Ouvrage : </w:t>
            </w:r>
            <w:r w:rsidRPr="00694E4C">
              <w:rPr>
                <w:i/>
                <w:szCs w:val="24"/>
              </w:rPr>
              <w:t>[nom complet]</w:t>
            </w:r>
          </w:p>
          <w:p w14:paraId="33CD3530" w14:textId="77777777" w:rsidR="00A133F1" w:rsidRPr="00694E4C" w:rsidRDefault="00A133F1" w:rsidP="00816EF7">
            <w:pPr>
              <w:spacing w:after="120"/>
              <w:jc w:val="left"/>
              <w:rPr>
                <w:i/>
                <w:szCs w:val="24"/>
              </w:rPr>
            </w:pPr>
            <w:r w:rsidRPr="00694E4C">
              <w:rPr>
                <w:szCs w:val="24"/>
              </w:rPr>
              <w:t xml:space="preserve">Adresse du Maître de l’Ouvrage : </w:t>
            </w:r>
            <w:r w:rsidRPr="00694E4C">
              <w:rPr>
                <w:i/>
                <w:szCs w:val="24"/>
              </w:rPr>
              <w:t>[rue, numéro, ville, pays]</w:t>
            </w:r>
          </w:p>
          <w:p w14:paraId="33CD3531" w14:textId="77777777" w:rsidR="00A133F1" w:rsidRPr="00694E4C" w:rsidRDefault="00A133F1" w:rsidP="00816EF7">
            <w:pPr>
              <w:spacing w:after="120"/>
              <w:rPr>
                <w:i/>
                <w:szCs w:val="24"/>
              </w:rPr>
            </w:pPr>
            <w:r w:rsidRPr="00694E4C">
              <w:rPr>
                <w:szCs w:val="24"/>
              </w:rPr>
              <w:t xml:space="preserve">Objet du litige : </w:t>
            </w:r>
            <w:r w:rsidRPr="00694E4C">
              <w:rPr>
                <w:i/>
                <w:szCs w:val="24"/>
              </w:rPr>
              <w:t>[indiquer les principaux points en litige]</w:t>
            </w:r>
          </w:p>
          <w:p w14:paraId="33CD3532" w14:textId="77777777" w:rsidR="00A133F1" w:rsidRPr="00694E4C" w:rsidRDefault="00A133F1" w:rsidP="00816EF7">
            <w:pPr>
              <w:spacing w:after="120"/>
              <w:rPr>
                <w:i/>
                <w:szCs w:val="24"/>
              </w:rPr>
            </w:pPr>
            <w:r w:rsidRPr="00694E4C">
              <w:rPr>
                <w:szCs w:val="24"/>
              </w:rPr>
              <w:t xml:space="preserve">Partie ayant initié le litige </w:t>
            </w:r>
            <w:r w:rsidRPr="00694E4C">
              <w:rPr>
                <w:i/>
                <w:szCs w:val="24"/>
              </w:rPr>
              <w:t>[indiquer « Maître de l’Ouvrage » ou « Entrepreneur »]</w:t>
            </w:r>
          </w:p>
          <w:p w14:paraId="33CD3533" w14:textId="77777777" w:rsidR="00A133F1" w:rsidRPr="00694E4C" w:rsidRDefault="00A133F1" w:rsidP="00816EF7">
            <w:pPr>
              <w:spacing w:after="120"/>
              <w:rPr>
                <w:i/>
                <w:szCs w:val="24"/>
              </w:rPr>
            </w:pPr>
            <w:r w:rsidRPr="00694E4C">
              <w:rPr>
                <w:szCs w:val="24"/>
              </w:rPr>
              <w:t xml:space="preserve">Motif(s) du litige et décision finale </w:t>
            </w:r>
            <w:r w:rsidRPr="00694E4C">
              <w:rPr>
                <w:i/>
                <w:szCs w:val="24"/>
              </w:rPr>
              <w:t>[indiquer les motifs principaux]</w:t>
            </w:r>
          </w:p>
        </w:tc>
        <w:tc>
          <w:tcPr>
            <w:tcW w:w="2266" w:type="dxa"/>
            <w:gridSpan w:val="3"/>
            <w:tcBorders>
              <w:top w:val="single" w:sz="6" w:space="0" w:color="auto"/>
              <w:left w:val="single" w:sz="6" w:space="0" w:color="auto"/>
              <w:bottom w:val="single" w:sz="6" w:space="0" w:color="auto"/>
              <w:right w:val="single" w:sz="6" w:space="0" w:color="auto"/>
            </w:tcBorders>
          </w:tcPr>
          <w:p w14:paraId="33CD3534" w14:textId="77777777" w:rsidR="00A133F1" w:rsidRPr="00694E4C" w:rsidRDefault="00A133F1" w:rsidP="00816EF7">
            <w:pPr>
              <w:jc w:val="left"/>
              <w:rPr>
                <w:i/>
                <w:szCs w:val="24"/>
              </w:rPr>
            </w:pPr>
            <w:r w:rsidRPr="00694E4C">
              <w:rPr>
                <w:i/>
                <w:szCs w:val="24"/>
              </w:rPr>
              <w:t>[indiquer le montant]</w:t>
            </w:r>
          </w:p>
          <w:p w14:paraId="33CD3535" w14:textId="77777777" w:rsidR="00A133F1" w:rsidRPr="00694E4C" w:rsidRDefault="00A133F1" w:rsidP="00816EF7">
            <w:pPr>
              <w:jc w:val="left"/>
              <w:rPr>
                <w:i/>
                <w:szCs w:val="24"/>
              </w:rPr>
            </w:pPr>
          </w:p>
        </w:tc>
      </w:tr>
    </w:tbl>
    <w:p w14:paraId="33CD3537" w14:textId="77777777" w:rsidR="00A133F1" w:rsidRDefault="00A133F1">
      <w:pPr>
        <w:rPr>
          <w:i/>
        </w:rPr>
      </w:pPr>
    </w:p>
    <w:p w14:paraId="33CD3538" w14:textId="77777777" w:rsidR="00A133F1" w:rsidRDefault="00A133F1">
      <w:pPr>
        <w:suppressAutoHyphens w:val="0"/>
        <w:overflowPunct/>
        <w:autoSpaceDE/>
        <w:autoSpaceDN/>
        <w:adjustRightInd/>
        <w:jc w:val="left"/>
        <w:textAlignment w:val="auto"/>
        <w:rPr>
          <w:i/>
        </w:rPr>
      </w:pPr>
      <w:r>
        <w:rPr>
          <w:i/>
        </w:rPr>
        <w:br w:type="page"/>
      </w:r>
    </w:p>
    <w:p w14:paraId="33CD3539" w14:textId="77777777" w:rsidR="0079054E" w:rsidRPr="000A2A39" w:rsidRDefault="0079054E">
      <w:pPr>
        <w:rPr>
          <w:i/>
        </w:rPr>
      </w:pPr>
    </w:p>
    <w:p w14:paraId="33CD353A" w14:textId="77777777" w:rsidR="00A133F1" w:rsidRDefault="00A133F1" w:rsidP="00A133F1">
      <w:pPr>
        <w:pStyle w:val="Sec4head2"/>
      </w:pPr>
      <w:bookmarkStart w:id="481" w:name="_Toc473817421"/>
      <w:bookmarkStart w:id="482" w:name="_Toc477253636"/>
      <w:bookmarkStart w:id="483" w:name="_Toc489011979"/>
      <w:r w:rsidRPr="00E0339C">
        <w:t xml:space="preserve">Formulaire ANT 3 : </w:t>
      </w:r>
    </w:p>
    <w:p w14:paraId="33CD353B" w14:textId="77777777" w:rsidR="00A133F1" w:rsidRPr="00C261C6" w:rsidRDefault="00A133F1" w:rsidP="00C261C6">
      <w:pPr>
        <w:pStyle w:val="SectionIVHeader-2"/>
        <w:pBdr>
          <w:top w:val="single" w:sz="4" w:space="1" w:color="auto"/>
          <w:left w:val="single" w:sz="4" w:space="4" w:color="auto"/>
          <w:bottom w:val="single" w:sz="4" w:space="1" w:color="auto"/>
          <w:right w:val="single" w:sz="4" w:space="4" w:color="auto"/>
        </w:pBdr>
        <w:rPr>
          <w:sz w:val="36"/>
        </w:rPr>
      </w:pPr>
      <w:bookmarkStart w:id="484" w:name="_Toc2628035"/>
      <w:r w:rsidRPr="00C261C6">
        <w:rPr>
          <w:sz w:val="36"/>
        </w:rPr>
        <w:t xml:space="preserve">Déclaration de performance </w:t>
      </w:r>
      <w:bookmarkEnd w:id="481"/>
      <w:r w:rsidRPr="00C261C6">
        <w:rPr>
          <w:sz w:val="36"/>
        </w:rPr>
        <w:t>ESHS</w:t>
      </w:r>
      <w:bookmarkEnd w:id="482"/>
      <w:bookmarkEnd w:id="483"/>
      <w:bookmarkEnd w:id="484"/>
      <w:r w:rsidRPr="00C261C6">
        <w:rPr>
          <w:sz w:val="36"/>
        </w:rPr>
        <w:t xml:space="preserve"> </w:t>
      </w:r>
    </w:p>
    <w:p w14:paraId="33CD353C" w14:textId="77777777" w:rsidR="00A133F1" w:rsidRPr="00E0339C" w:rsidRDefault="00A133F1" w:rsidP="00A133F1">
      <w:pPr>
        <w:rPr>
          <w:i/>
        </w:rPr>
      </w:pPr>
      <w:r w:rsidRPr="00E0339C">
        <w:rPr>
          <w:i/>
        </w:rPr>
        <w:t xml:space="preserve">[Le formulaire ci-dessous doit être rempli par le </w:t>
      </w:r>
      <w:r>
        <w:rPr>
          <w:i/>
        </w:rPr>
        <w:t>Candidat</w:t>
      </w:r>
      <w:r w:rsidRPr="00E0339C">
        <w:rPr>
          <w:i/>
        </w:rPr>
        <w:t xml:space="preserve"> et par chaque partenaire dans le cas d’un GE et chaque Sous-traitant spécialisé] </w:t>
      </w:r>
    </w:p>
    <w:p w14:paraId="33CD353D" w14:textId="77777777" w:rsidR="00A133F1" w:rsidRPr="00E0339C" w:rsidRDefault="00A133F1" w:rsidP="00A133F1">
      <w:pPr>
        <w:jc w:val="right"/>
      </w:pPr>
      <w:r w:rsidRPr="00E0339C">
        <w:rPr>
          <w:b/>
          <w:bCs/>
        </w:rPr>
        <w:t>Nom du Soumissionnaire :</w:t>
      </w:r>
      <w:r w:rsidRPr="00E0339C">
        <w:t xml:space="preserve"> </w:t>
      </w:r>
      <w:r w:rsidRPr="00E0339C">
        <w:rPr>
          <w:i/>
        </w:rPr>
        <w:t>[insérer le nom complet]</w:t>
      </w:r>
    </w:p>
    <w:p w14:paraId="33CD353E" w14:textId="77777777" w:rsidR="00A133F1" w:rsidRPr="00E0339C" w:rsidRDefault="00A133F1" w:rsidP="00A133F1">
      <w:pPr>
        <w:jc w:val="right"/>
      </w:pPr>
      <w:r w:rsidRPr="00E0339C">
        <w:rPr>
          <w:b/>
          <w:bCs/>
        </w:rPr>
        <w:t>Date :</w:t>
      </w:r>
      <w:r w:rsidRPr="00E0339C">
        <w:t xml:space="preserve"> </w:t>
      </w:r>
      <w:r w:rsidRPr="00E0339C">
        <w:rPr>
          <w:i/>
        </w:rPr>
        <w:t>[insérer jour, mois, année]</w:t>
      </w:r>
    </w:p>
    <w:p w14:paraId="33CD353F" w14:textId="77777777" w:rsidR="00A133F1" w:rsidRPr="00E0339C" w:rsidRDefault="00A133F1" w:rsidP="00A133F1">
      <w:pPr>
        <w:jc w:val="right"/>
      </w:pPr>
      <w:r w:rsidRPr="00E0339C">
        <w:rPr>
          <w:b/>
          <w:bCs/>
        </w:rPr>
        <w:t>Nom de la Partie au GE ou Sous-traitant spécialisé :</w:t>
      </w:r>
      <w:r w:rsidRPr="00E0339C">
        <w:t xml:space="preserve"> </w:t>
      </w:r>
      <w:r w:rsidRPr="00E0339C">
        <w:rPr>
          <w:i/>
        </w:rPr>
        <w:t>[insérer le nom complet]</w:t>
      </w:r>
    </w:p>
    <w:p w14:paraId="33CD3540" w14:textId="77777777" w:rsidR="00A133F1" w:rsidRPr="00E0339C" w:rsidRDefault="00A133F1" w:rsidP="00A133F1">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A133F1" w:rsidRPr="00E0339C" w14:paraId="33CD3543" w14:textId="77777777" w:rsidTr="00816EF7">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1" w14:textId="77777777" w:rsidR="00A133F1" w:rsidRPr="00E0339C" w:rsidRDefault="00A133F1" w:rsidP="00816EF7">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33CD3542" w14:textId="77777777" w:rsidR="00A133F1" w:rsidRPr="00E0339C" w:rsidRDefault="00A133F1" w:rsidP="00816EF7">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A133F1" w:rsidRPr="00E0339C" w14:paraId="33CD3546" w14:textId="77777777" w:rsidTr="00816EF7">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4" w14:textId="77777777" w:rsidR="00A133F1" w:rsidRPr="00E0339C" w:rsidRDefault="00A133F1" w:rsidP="00816EF7">
            <w:pPr>
              <w:spacing w:before="40" w:after="120"/>
              <w:ind w:left="540" w:right="148" w:hanging="441"/>
              <w:rPr>
                <w:spacing w:val="-4"/>
              </w:rPr>
            </w:pPr>
            <w:r w:rsidRPr="00E0339C">
              <w:rPr>
                <w:rFonts w:ascii="MS Mincho" w:eastAsia="MS Mincho" w:hAnsi="MS Mincho" w:cs="MS Mincho"/>
                <w:spacing w:val="-2"/>
              </w:rPr>
              <w:sym w:font="Wingdings" w:char="F0A8"/>
            </w:r>
            <w:r w:rsidRPr="00E0339C">
              <w:rPr>
                <w:rFonts w:ascii="MS Mincho" w:eastAsia="MS Mincho" w:hAnsi="MS Mincho" w:cs="MS Mincho"/>
                <w:spacing w:val="-2"/>
              </w:rPr>
              <w:tab/>
            </w:r>
            <w:r w:rsidRPr="00E0339C">
              <w:rPr>
                <w:b/>
                <w:spacing w:val="-6"/>
              </w:rPr>
              <w:t>Pas de suspension ou résiliation de marché</w:t>
            </w:r>
            <w:r w:rsidRPr="00E0339C">
              <w:rPr>
                <w:spacing w:val="-6"/>
              </w:rPr>
              <w:t xml:space="preserve"> : </w:t>
            </w:r>
            <w:r w:rsidRPr="00E0339C">
              <w:rPr>
                <w:spacing w:val="-2"/>
              </w:rPr>
              <w:t>Il n’y a pas eu de marché suspendu ou résilié ou faisant l’objet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 </w:t>
            </w:r>
          </w:p>
          <w:p w14:paraId="33CD3545" w14:textId="77777777" w:rsidR="00A133F1" w:rsidRPr="00E0339C" w:rsidRDefault="00A133F1" w:rsidP="00816EF7">
            <w:pPr>
              <w:spacing w:before="40" w:after="120"/>
              <w:ind w:left="540" w:right="148" w:hanging="441"/>
              <w:rPr>
                <w:spacing w:val="-4"/>
              </w:rPr>
            </w:pPr>
            <w:r w:rsidRPr="00E0339C">
              <w:rPr>
                <w:rFonts w:ascii="MS Mincho" w:eastAsia="MS Mincho" w:hAnsi="MS Mincho" w:cs="MS Mincho"/>
                <w:spacing w:val="-2"/>
              </w:rPr>
              <w:sym w:font="Wingdings" w:char="F0A8"/>
            </w:r>
            <w:r w:rsidRPr="00E0339C">
              <w:rPr>
                <w:spacing w:val="-4"/>
              </w:rPr>
              <w:tab/>
            </w:r>
            <w:r w:rsidRPr="00E0339C">
              <w:rPr>
                <w:b/>
                <w:spacing w:val="-4"/>
              </w:rPr>
              <w:t xml:space="preserve">Déclaration de </w:t>
            </w:r>
            <w:r w:rsidRPr="00E0339C">
              <w:rPr>
                <w:b/>
                <w:spacing w:val="-6"/>
              </w:rPr>
              <w:t>suspension ou résiliation de marché</w:t>
            </w:r>
            <w:r w:rsidRPr="00E0339C">
              <w:rPr>
                <w:spacing w:val="-6"/>
              </w:rPr>
              <w:t xml:space="preserve"> : </w:t>
            </w:r>
            <w:r w:rsidRPr="00E0339C">
              <w:rPr>
                <w:spacing w:val="-2"/>
              </w:rPr>
              <w:t>Le(s) marché(s) ci-après ont fait l’objet de suspension ou résiliation ou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w:t>
            </w:r>
            <w:r w:rsidRPr="00E0339C">
              <w:rPr>
                <w:spacing w:val="-4"/>
              </w:rPr>
              <w:t>. Les détails sont fournis ci-après :</w:t>
            </w:r>
          </w:p>
        </w:tc>
      </w:tr>
      <w:tr w:rsidR="00A133F1" w:rsidRPr="00E0339C" w14:paraId="33CD354B"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7" w14:textId="77777777" w:rsidR="00A133F1" w:rsidRPr="00E0339C" w:rsidRDefault="00A133F1" w:rsidP="00816EF7">
            <w:pPr>
              <w:spacing w:before="40" w:after="120"/>
              <w:ind w:right="78" w:hanging="6"/>
              <w:jc w:val="center"/>
              <w:rPr>
                <w:b/>
                <w:bCs/>
                <w:spacing w:val="-4"/>
              </w:rPr>
            </w:pPr>
            <w:r w:rsidRPr="00E0339C">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8" w14:textId="77777777" w:rsidR="00A133F1" w:rsidRPr="00E0339C" w:rsidRDefault="00A133F1" w:rsidP="00816EF7">
            <w:pPr>
              <w:spacing w:before="40" w:after="120"/>
              <w:ind w:right="78" w:hanging="6"/>
              <w:jc w:val="center"/>
              <w:rPr>
                <w:b/>
                <w:bCs/>
                <w:spacing w:val="-4"/>
              </w:rPr>
            </w:pPr>
            <w:r w:rsidRPr="00E0339C">
              <w:rPr>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9" w14:textId="77777777" w:rsidR="00A133F1" w:rsidRPr="00E0339C" w:rsidRDefault="00A133F1" w:rsidP="00816EF7">
            <w:pPr>
              <w:spacing w:before="40" w:after="120"/>
              <w:ind w:right="78" w:hanging="6"/>
              <w:jc w:val="center"/>
              <w:rPr>
                <w:b/>
                <w:i/>
                <w:iCs/>
                <w:spacing w:val="-6"/>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A" w14:textId="77777777" w:rsidR="00A133F1" w:rsidRPr="00E0339C" w:rsidRDefault="00A133F1" w:rsidP="00816EF7">
            <w:pPr>
              <w:spacing w:before="40" w:after="120"/>
              <w:ind w:firstLine="6"/>
              <w:jc w:val="center"/>
              <w:rPr>
                <w:b/>
                <w:i/>
                <w:iCs/>
                <w:spacing w:val="-6"/>
              </w:rPr>
            </w:pPr>
            <w:r w:rsidRPr="00E0339C">
              <w:rPr>
                <w:b/>
                <w:spacing w:val="-2"/>
              </w:rPr>
              <w:t>Montant total du contrat (valeur actuelle en équivalent $US)</w:t>
            </w:r>
          </w:p>
        </w:tc>
      </w:tr>
      <w:tr w:rsidR="00A133F1" w:rsidRPr="00E0339C" w14:paraId="33CD3553"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C" w14:textId="77777777" w:rsidR="00A133F1" w:rsidRPr="00E0339C" w:rsidRDefault="00A133F1" w:rsidP="00816EF7">
            <w:pPr>
              <w:spacing w:before="40" w:after="120"/>
              <w:ind w:left="102" w:right="78" w:hanging="6"/>
              <w:jc w:val="left"/>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D" w14:textId="77777777" w:rsidR="00A133F1" w:rsidRPr="00E0339C" w:rsidRDefault="00A133F1" w:rsidP="00816EF7">
            <w:pPr>
              <w:spacing w:before="40" w:after="120"/>
              <w:ind w:left="102" w:right="78" w:hanging="6"/>
              <w:jc w:val="left"/>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E" w14:textId="77777777" w:rsidR="00A133F1" w:rsidRPr="00E0339C" w:rsidRDefault="00A133F1" w:rsidP="00816EF7">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33CD354F" w14:textId="77777777" w:rsidR="00A133F1" w:rsidRPr="00E0339C" w:rsidRDefault="00A133F1" w:rsidP="00816EF7">
            <w:pPr>
              <w:ind w:left="102" w:right="78" w:hanging="6"/>
              <w:jc w:val="left"/>
              <w:rPr>
                <w:i/>
                <w:spacing w:val="-2"/>
              </w:rPr>
            </w:pPr>
            <w:r w:rsidRPr="00E0339C">
              <w:rPr>
                <w:spacing w:val="-2"/>
              </w:rPr>
              <w:t xml:space="preserve">Nom du Maître de l’Ouvrage : </w:t>
            </w:r>
            <w:r w:rsidRPr="00E0339C">
              <w:rPr>
                <w:i/>
                <w:spacing w:val="-2"/>
              </w:rPr>
              <w:t>[nom complet]</w:t>
            </w:r>
          </w:p>
          <w:p w14:paraId="33CD3550" w14:textId="77777777" w:rsidR="00A133F1" w:rsidRPr="00E0339C" w:rsidRDefault="00A133F1" w:rsidP="00816EF7">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3CD3551" w14:textId="77777777" w:rsidR="00A133F1" w:rsidRPr="00E0339C" w:rsidRDefault="00A133F1" w:rsidP="00816EF7">
            <w:pPr>
              <w:spacing w:before="40" w:after="120"/>
              <w:ind w:left="102" w:right="78" w:hanging="6"/>
              <w:jc w:val="left"/>
            </w:pPr>
            <w:r w:rsidRPr="00E0339C">
              <w:rPr>
                <w:spacing w:val="-2"/>
              </w:rPr>
              <w:t xml:space="preserve">Motifs de suspension ou résiliation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2" w14:textId="77777777" w:rsidR="00A133F1" w:rsidRPr="00E0339C" w:rsidRDefault="00A133F1" w:rsidP="00816EF7">
            <w:pPr>
              <w:spacing w:before="40" w:after="120"/>
              <w:ind w:left="102" w:firstLine="6"/>
              <w:jc w:val="left"/>
            </w:pPr>
            <w:r w:rsidRPr="00E0339C">
              <w:rPr>
                <w:i/>
                <w:iCs/>
                <w:spacing w:val="-6"/>
              </w:rPr>
              <w:t>[insérer le montant]</w:t>
            </w:r>
          </w:p>
        </w:tc>
      </w:tr>
      <w:tr w:rsidR="00A133F1" w:rsidRPr="00E0339C" w14:paraId="33CD355B"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4" w14:textId="77777777" w:rsidR="00A133F1" w:rsidRPr="00E0339C" w:rsidRDefault="00A133F1" w:rsidP="00816EF7">
            <w:pPr>
              <w:spacing w:before="40" w:after="120"/>
              <w:ind w:left="102" w:right="78" w:hanging="6"/>
              <w:jc w:val="left"/>
              <w:rPr>
                <w:i/>
                <w:iCs/>
                <w:spacing w:val="-6"/>
              </w:rPr>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5" w14:textId="77777777" w:rsidR="00A133F1" w:rsidRPr="00E0339C" w:rsidRDefault="00A133F1" w:rsidP="00816EF7">
            <w:pPr>
              <w:spacing w:before="40" w:after="120"/>
              <w:ind w:left="102" w:right="78" w:hanging="6"/>
              <w:jc w:val="left"/>
              <w:rPr>
                <w:i/>
                <w:iCs/>
                <w:spacing w:val="-6"/>
              </w:rPr>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6" w14:textId="77777777" w:rsidR="00A133F1" w:rsidRPr="00E0339C" w:rsidRDefault="00A133F1" w:rsidP="00816EF7">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33CD3557" w14:textId="77777777" w:rsidR="00A133F1" w:rsidRPr="00E0339C" w:rsidRDefault="00A133F1" w:rsidP="00816EF7">
            <w:pPr>
              <w:ind w:left="102" w:right="78" w:hanging="6"/>
              <w:jc w:val="left"/>
              <w:rPr>
                <w:i/>
                <w:spacing w:val="-2"/>
              </w:rPr>
            </w:pPr>
            <w:r w:rsidRPr="00E0339C">
              <w:rPr>
                <w:spacing w:val="-2"/>
              </w:rPr>
              <w:t xml:space="preserve">Nom du Maître de l’Ouvrage : </w:t>
            </w:r>
            <w:r w:rsidRPr="00E0339C">
              <w:rPr>
                <w:i/>
                <w:spacing w:val="-2"/>
              </w:rPr>
              <w:t>[nom complet]</w:t>
            </w:r>
          </w:p>
          <w:p w14:paraId="33CD3558" w14:textId="77777777" w:rsidR="00A133F1" w:rsidRPr="00E0339C" w:rsidRDefault="00A133F1" w:rsidP="00816EF7">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3CD3559" w14:textId="77777777" w:rsidR="00A133F1" w:rsidRPr="00E0339C" w:rsidRDefault="00A133F1" w:rsidP="00816EF7">
            <w:pPr>
              <w:spacing w:before="40" w:after="120"/>
              <w:ind w:left="102" w:right="78" w:hanging="6"/>
              <w:jc w:val="left"/>
              <w:rPr>
                <w:spacing w:val="-4"/>
              </w:rPr>
            </w:pPr>
            <w:r w:rsidRPr="00E0339C">
              <w:rPr>
                <w:spacing w:val="-2"/>
              </w:rPr>
              <w:t xml:space="preserve">Motifs de suspension ou résiliation : </w:t>
            </w:r>
            <w:r w:rsidRPr="00E0339C">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A" w14:textId="77777777" w:rsidR="00A133F1" w:rsidRPr="00E0339C" w:rsidRDefault="00A133F1" w:rsidP="00816EF7">
            <w:pPr>
              <w:spacing w:before="40" w:after="120"/>
              <w:ind w:left="102" w:firstLine="6"/>
              <w:jc w:val="left"/>
              <w:rPr>
                <w:i/>
                <w:iCs/>
                <w:spacing w:val="-6"/>
              </w:rPr>
            </w:pPr>
            <w:r w:rsidRPr="00E0339C">
              <w:rPr>
                <w:i/>
                <w:iCs/>
                <w:spacing w:val="-6"/>
              </w:rPr>
              <w:t>[insérer le montant]</w:t>
            </w:r>
          </w:p>
        </w:tc>
      </w:tr>
      <w:tr w:rsidR="00A133F1" w:rsidRPr="00E0339C" w14:paraId="33CD3560"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C" w14:textId="77777777" w:rsidR="00A133F1" w:rsidRPr="00E0339C" w:rsidRDefault="00A133F1" w:rsidP="00816EF7">
            <w:pPr>
              <w:spacing w:before="40" w:after="120"/>
              <w:ind w:left="102" w:right="78" w:hanging="6"/>
              <w:jc w:val="left"/>
              <w:rPr>
                <w:i/>
                <w:iCs/>
                <w:spacing w:val="-6"/>
              </w:rPr>
            </w:pPr>
            <w:r w:rsidRPr="00E0339C">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D" w14:textId="77777777" w:rsidR="00A133F1" w:rsidRPr="00E0339C" w:rsidRDefault="00A133F1" w:rsidP="00816EF7">
            <w:pPr>
              <w:spacing w:before="40" w:after="120"/>
              <w:ind w:left="102" w:right="78" w:hanging="6"/>
              <w:jc w:val="left"/>
              <w:rPr>
                <w:i/>
                <w:iCs/>
                <w:spacing w:val="-6"/>
              </w:rPr>
            </w:pPr>
            <w:r w:rsidRPr="00E0339C">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E" w14:textId="77777777" w:rsidR="00A133F1" w:rsidRPr="00E0339C" w:rsidRDefault="00A133F1" w:rsidP="00816EF7">
            <w:pPr>
              <w:spacing w:before="40" w:after="120"/>
              <w:ind w:left="102" w:right="78" w:hanging="6"/>
              <w:jc w:val="left"/>
              <w:rPr>
                <w:i/>
                <w:spacing w:val="-4"/>
              </w:rPr>
            </w:pPr>
            <w:r w:rsidRPr="00E0339C">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F" w14:textId="77777777" w:rsidR="00A133F1" w:rsidRPr="00E0339C" w:rsidRDefault="00A133F1" w:rsidP="00816EF7">
            <w:pPr>
              <w:spacing w:before="40" w:after="120"/>
              <w:ind w:left="102"/>
              <w:rPr>
                <w:i/>
                <w:iCs/>
                <w:spacing w:val="-6"/>
              </w:rPr>
            </w:pPr>
            <w:r w:rsidRPr="00E0339C">
              <w:rPr>
                <w:i/>
                <w:iCs/>
                <w:spacing w:val="-6"/>
              </w:rPr>
              <w:t>…</w:t>
            </w:r>
          </w:p>
        </w:tc>
      </w:tr>
      <w:tr w:rsidR="00A133F1" w:rsidRPr="00E0339C" w14:paraId="33CD3562" w14:textId="77777777" w:rsidTr="00816EF7">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1" w14:textId="77777777" w:rsidR="00A133F1" w:rsidRPr="00E0339C" w:rsidRDefault="00A133F1" w:rsidP="00816EF7">
            <w:pPr>
              <w:spacing w:before="40" w:after="120"/>
              <w:ind w:left="102" w:right="78" w:hanging="6"/>
              <w:rPr>
                <w:b/>
                <w:spacing w:val="-2"/>
              </w:rPr>
            </w:pPr>
            <w:r w:rsidRPr="00E0339C">
              <w:rPr>
                <w:b/>
                <w:spacing w:val="-2"/>
              </w:rPr>
              <w:t>Saisie de garantie de performance par le Maître d’Ouvrage pour des motifs liés à la performance ESHS</w:t>
            </w:r>
          </w:p>
        </w:tc>
      </w:tr>
      <w:tr w:rsidR="00A133F1" w:rsidRPr="00E0339C" w14:paraId="33CD3566"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63" w14:textId="77777777" w:rsidR="00A133F1" w:rsidRPr="00E0339C" w:rsidRDefault="00A133F1" w:rsidP="00816EF7">
            <w:pPr>
              <w:spacing w:before="40" w:after="120"/>
              <w:ind w:left="102" w:right="78" w:hanging="6"/>
              <w:jc w:val="center"/>
              <w:rPr>
                <w:b/>
                <w:i/>
                <w:iCs/>
                <w:spacing w:val="-6"/>
              </w:rPr>
            </w:pPr>
            <w:r w:rsidRPr="00E0339C">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64" w14:textId="77777777" w:rsidR="00A133F1" w:rsidRPr="00E0339C" w:rsidRDefault="00A133F1" w:rsidP="00816EF7">
            <w:pPr>
              <w:ind w:left="102" w:right="78" w:hanging="6"/>
              <w:jc w:val="center"/>
              <w:rPr>
                <w:b/>
                <w:spacing w:val="-2"/>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65" w14:textId="77777777" w:rsidR="00A133F1" w:rsidRPr="00E0339C" w:rsidRDefault="00A133F1" w:rsidP="00816EF7">
            <w:pPr>
              <w:spacing w:before="40" w:after="120"/>
              <w:ind w:left="102" w:firstLine="6"/>
              <w:jc w:val="center"/>
              <w:rPr>
                <w:b/>
                <w:i/>
                <w:iCs/>
                <w:spacing w:val="-6"/>
              </w:rPr>
            </w:pPr>
            <w:r w:rsidRPr="00E0339C">
              <w:rPr>
                <w:b/>
                <w:spacing w:val="-2"/>
              </w:rPr>
              <w:t xml:space="preserve">Montant total du marché (valeur actuelle, équivalent </w:t>
            </w:r>
            <w:r w:rsidRPr="00E0339C">
              <w:rPr>
                <w:b/>
                <w:spacing w:val="-2"/>
              </w:rPr>
              <w:br/>
              <w:t>en $US)</w:t>
            </w:r>
          </w:p>
        </w:tc>
      </w:tr>
      <w:tr w:rsidR="00A133F1" w:rsidRPr="00E0339C" w14:paraId="33CD356D"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7" w14:textId="77777777" w:rsidR="00A133F1" w:rsidRPr="00E0339C" w:rsidRDefault="00A133F1" w:rsidP="00816EF7">
            <w:pPr>
              <w:spacing w:before="40" w:after="120"/>
              <w:ind w:left="102" w:right="78" w:hanging="6"/>
              <w:jc w:val="left"/>
              <w:rPr>
                <w:i/>
                <w:iCs/>
                <w:spacing w:val="-6"/>
              </w:rPr>
            </w:pPr>
            <w:r w:rsidRPr="00E0339C">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8" w14:textId="77777777" w:rsidR="00A133F1" w:rsidRPr="00E0339C" w:rsidRDefault="00A133F1" w:rsidP="00816EF7">
            <w:pPr>
              <w:ind w:left="102" w:right="78" w:hanging="6"/>
              <w:jc w:val="left"/>
              <w:rPr>
                <w:i/>
                <w:spacing w:val="-2"/>
              </w:rPr>
            </w:pPr>
            <w:r w:rsidRPr="00E0339C">
              <w:rPr>
                <w:spacing w:val="-2"/>
              </w:rPr>
              <w:t xml:space="preserve">Identification du marché : </w:t>
            </w:r>
            <w:r w:rsidRPr="00E0339C">
              <w:rPr>
                <w:i/>
                <w:spacing w:val="-2"/>
              </w:rPr>
              <w:t xml:space="preserve">[indiquer le nom complet/numéro du marché et les autres formes d’identification] </w:t>
            </w:r>
          </w:p>
          <w:p w14:paraId="33CD3569" w14:textId="77777777" w:rsidR="00A133F1" w:rsidRPr="00E0339C" w:rsidRDefault="00A133F1" w:rsidP="00816EF7">
            <w:pPr>
              <w:ind w:left="102" w:right="78" w:hanging="6"/>
              <w:jc w:val="left"/>
              <w:rPr>
                <w:i/>
                <w:spacing w:val="-2"/>
              </w:rPr>
            </w:pPr>
            <w:r w:rsidRPr="00E0339C">
              <w:rPr>
                <w:spacing w:val="-2"/>
              </w:rPr>
              <w:t xml:space="preserve">Nom du Maître de l’Ouvrage : </w:t>
            </w:r>
            <w:r w:rsidRPr="00E0339C">
              <w:rPr>
                <w:i/>
                <w:spacing w:val="-2"/>
              </w:rPr>
              <w:t xml:space="preserve">[nom complet] </w:t>
            </w:r>
          </w:p>
          <w:p w14:paraId="33CD356A" w14:textId="77777777" w:rsidR="00A133F1" w:rsidRPr="00E0339C" w:rsidRDefault="00A133F1" w:rsidP="00816EF7">
            <w:pPr>
              <w:ind w:left="102" w:right="78" w:hanging="6"/>
              <w:jc w:val="left"/>
              <w:rPr>
                <w:i/>
                <w:spacing w:val="-2"/>
              </w:rPr>
            </w:pPr>
            <w:r w:rsidRPr="00E0339C">
              <w:rPr>
                <w:spacing w:val="-2"/>
              </w:rPr>
              <w:t xml:space="preserve">Adresse du Maître de l’Ouvrage : </w:t>
            </w:r>
            <w:r w:rsidRPr="00E0339C">
              <w:rPr>
                <w:i/>
                <w:spacing w:val="-2"/>
              </w:rPr>
              <w:t xml:space="preserve">[rue, numéro, ville, pays] </w:t>
            </w:r>
          </w:p>
          <w:p w14:paraId="33CD356B" w14:textId="77777777" w:rsidR="00A133F1" w:rsidRPr="00E0339C" w:rsidRDefault="00A133F1" w:rsidP="00816EF7">
            <w:pPr>
              <w:spacing w:before="40" w:after="120"/>
              <w:ind w:left="102" w:right="78" w:hanging="6"/>
              <w:jc w:val="left"/>
              <w:rPr>
                <w:i/>
                <w:spacing w:val="-4"/>
              </w:rPr>
            </w:pPr>
            <w:r w:rsidRPr="00E0339C">
              <w:rPr>
                <w:spacing w:val="-2"/>
              </w:rPr>
              <w:t xml:space="preserve">Motifs de saisie de garantie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C" w14:textId="77777777" w:rsidR="00A133F1" w:rsidRPr="00E0339C" w:rsidRDefault="00A133F1" w:rsidP="00816EF7">
            <w:pPr>
              <w:spacing w:before="40" w:after="120"/>
              <w:ind w:left="102" w:firstLine="6"/>
              <w:jc w:val="left"/>
              <w:rPr>
                <w:i/>
                <w:iCs/>
                <w:spacing w:val="-6"/>
              </w:rPr>
            </w:pPr>
            <w:r w:rsidRPr="00E0339C">
              <w:rPr>
                <w:i/>
                <w:iCs/>
                <w:spacing w:val="-6"/>
              </w:rPr>
              <w:t>[insérer le montant]</w:t>
            </w:r>
          </w:p>
        </w:tc>
      </w:tr>
      <w:tr w:rsidR="00A133F1" w:rsidRPr="00E0339C" w14:paraId="33CD3571"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E" w14:textId="77777777" w:rsidR="00A133F1" w:rsidRPr="00E0339C" w:rsidRDefault="00A133F1" w:rsidP="00816EF7">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F" w14:textId="77777777" w:rsidR="00A133F1" w:rsidRPr="00E0339C" w:rsidRDefault="00A133F1" w:rsidP="00816EF7">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70" w14:textId="77777777" w:rsidR="00A133F1" w:rsidRPr="00E0339C" w:rsidRDefault="00A133F1" w:rsidP="00816EF7">
            <w:pPr>
              <w:spacing w:before="40" w:after="120"/>
              <w:ind w:left="102"/>
              <w:rPr>
                <w:i/>
                <w:iCs/>
                <w:spacing w:val="-6"/>
              </w:rPr>
            </w:pPr>
          </w:p>
        </w:tc>
      </w:tr>
    </w:tbl>
    <w:p w14:paraId="33CD3572" w14:textId="77777777" w:rsidR="00A133F1" w:rsidRDefault="00A133F1" w:rsidP="00A133F1">
      <w:pPr>
        <w:pStyle w:val="SectionIVHeader-2"/>
      </w:pPr>
    </w:p>
    <w:p w14:paraId="33CD3573" w14:textId="77777777" w:rsidR="000A2A39" w:rsidRPr="00663CA4" w:rsidRDefault="0079054E" w:rsidP="0066390E">
      <w:pPr>
        <w:pStyle w:val="SectionIVHeader-2"/>
        <w:pBdr>
          <w:top w:val="single" w:sz="4" w:space="1" w:color="auto"/>
          <w:left w:val="single" w:sz="4" w:space="0" w:color="auto"/>
          <w:bottom w:val="single" w:sz="4" w:space="1" w:color="auto"/>
          <w:right w:val="single" w:sz="4" w:space="4" w:color="auto"/>
        </w:pBdr>
        <w:rPr>
          <w:sz w:val="36"/>
        </w:rPr>
      </w:pPr>
      <w:r w:rsidRPr="000A2A39">
        <w:br w:type="page"/>
      </w:r>
      <w:bookmarkStart w:id="485" w:name="_Toc498847216"/>
      <w:bookmarkStart w:id="486" w:name="_Toc498850089"/>
      <w:bookmarkStart w:id="487" w:name="_Toc498851694"/>
      <w:bookmarkStart w:id="488" w:name="_Toc499021795"/>
      <w:bookmarkStart w:id="489" w:name="_Toc499023478"/>
      <w:bookmarkStart w:id="490" w:name="_Toc501529960"/>
      <w:bookmarkStart w:id="491" w:name="_Toc25474902"/>
      <w:bookmarkStart w:id="492" w:name="_Toc2628036"/>
      <w:bookmarkStart w:id="493" w:name="_Toc498849250"/>
      <w:bookmarkStart w:id="494" w:name="_Toc498850088"/>
      <w:bookmarkStart w:id="495" w:name="_Toc498851693"/>
      <w:r w:rsidR="000A2A39" w:rsidRPr="00663CA4">
        <w:rPr>
          <w:sz w:val="36"/>
        </w:rPr>
        <w:t>Situation</w:t>
      </w:r>
      <w:bookmarkEnd w:id="485"/>
      <w:bookmarkEnd w:id="486"/>
      <w:bookmarkEnd w:id="487"/>
      <w:bookmarkEnd w:id="488"/>
      <w:bookmarkEnd w:id="489"/>
      <w:bookmarkEnd w:id="490"/>
      <w:bookmarkEnd w:id="491"/>
      <w:r w:rsidR="000A2A39" w:rsidRPr="00663CA4">
        <w:rPr>
          <w:sz w:val="36"/>
        </w:rPr>
        <w:t xml:space="preserve"> </w:t>
      </w:r>
      <w:r w:rsidR="000E3754">
        <w:rPr>
          <w:sz w:val="36"/>
        </w:rPr>
        <w:t xml:space="preserve">et performance </w:t>
      </w:r>
      <w:r w:rsidR="000A2A39" w:rsidRPr="00663CA4">
        <w:rPr>
          <w:sz w:val="36"/>
        </w:rPr>
        <w:t>financière</w:t>
      </w:r>
      <w:bookmarkEnd w:id="492"/>
    </w:p>
    <w:p w14:paraId="33CD3574" w14:textId="77777777" w:rsidR="0079054E" w:rsidRPr="00663CA4" w:rsidRDefault="0079054E" w:rsidP="00071620">
      <w:pPr>
        <w:pStyle w:val="Subtitle2"/>
        <w:numPr>
          <w:ilvl w:val="12"/>
          <w:numId w:val="0"/>
        </w:numPr>
        <w:rPr>
          <w:sz w:val="28"/>
        </w:rPr>
      </w:pPr>
      <w:r w:rsidRPr="00663CA4">
        <w:rPr>
          <w:sz w:val="28"/>
        </w:rPr>
        <w:t>Formulaire FIN – 3.1</w:t>
      </w:r>
      <w:bookmarkEnd w:id="493"/>
      <w:bookmarkEnd w:id="494"/>
      <w:bookmarkEnd w:id="495"/>
    </w:p>
    <w:p w14:paraId="33CD3575" w14:textId="77777777" w:rsidR="006F28A2" w:rsidRDefault="006F28A2" w:rsidP="006F28A2"/>
    <w:p w14:paraId="33CD3576" w14:textId="77777777" w:rsidR="006F28A2" w:rsidRPr="000A2A39" w:rsidRDefault="006F28A2" w:rsidP="006F28A2">
      <w:r>
        <w:t>[</w:t>
      </w:r>
      <w:r w:rsidRPr="006F28A2">
        <w:rPr>
          <w:i/>
        </w:rPr>
        <w:t xml:space="preserve">Formulaire à compléter par le candidat et par chaque partie, dans le cas d’un </w:t>
      </w:r>
      <w:r w:rsidR="00032C19">
        <w:rPr>
          <w:i/>
        </w:rPr>
        <w:t>GE</w:t>
      </w:r>
      <w:r>
        <w:t>.]</w:t>
      </w:r>
    </w:p>
    <w:p w14:paraId="33CD3577" w14:textId="77777777" w:rsidR="0079054E" w:rsidRPr="000A2A39" w:rsidRDefault="0079054E">
      <w:pPr>
        <w:tabs>
          <w:tab w:val="right" w:pos="9000"/>
        </w:tabs>
        <w:jc w:val="center"/>
      </w:pPr>
    </w:p>
    <w:p w14:paraId="33CD3578" w14:textId="77777777" w:rsidR="0079054E" w:rsidRPr="000A2A39" w:rsidRDefault="0079054E" w:rsidP="00FB40E8">
      <w:pPr>
        <w:ind w:right="162"/>
      </w:pPr>
      <w:r w:rsidRPr="000A2A39">
        <w:t xml:space="preserve">Nom du </w:t>
      </w:r>
      <w:r w:rsidR="000E3754">
        <w:t>C</w:t>
      </w:r>
      <w:r w:rsidR="000E3754" w:rsidRPr="000A2A39">
        <w:t>andidat </w:t>
      </w:r>
      <w:r w:rsidRPr="000A2A39">
        <w:t>: ________________</w:t>
      </w:r>
      <w:r w:rsidR="00FB40E8" w:rsidRPr="000A2A39">
        <w:t>_______</w:t>
      </w:r>
      <w:r w:rsidR="005448EE" w:rsidRPr="000A2A39">
        <w:t xml:space="preserve"> </w:t>
      </w:r>
      <w:r w:rsidR="00FB40E8" w:rsidRPr="000A2A39">
        <w:tab/>
        <w:t>Date : ________</w:t>
      </w:r>
      <w:r w:rsidRPr="000A2A39">
        <w:t>_________</w:t>
      </w:r>
    </w:p>
    <w:p w14:paraId="33CD3579" w14:textId="77777777" w:rsidR="00343E39" w:rsidRDefault="0079054E" w:rsidP="00343E39">
      <w:pPr>
        <w:numPr>
          <w:ilvl w:val="12"/>
          <w:numId w:val="0"/>
        </w:numPr>
        <w:ind w:right="162" w:firstLine="720"/>
        <w:jc w:val="right"/>
      </w:pPr>
      <w:r w:rsidRPr="000A2A39">
        <w:t xml:space="preserve">Nom de la partie au </w:t>
      </w:r>
      <w:r w:rsidR="00032C19">
        <w:t>GE</w:t>
      </w:r>
      <w:r w:rsidRPr="000A2A39">
        <w:t> : ___________________ __</w:t>
      </w:r>
      <w:r w:rsidR="00343E39" w:rsidRPr="00343E39">
        <w:t xml:space="preserve"> </w:t>
      </w:r>
    </w:p>
    <w:p w14:paraId="33CD357A" w14:textId="77777777" w:rsidR="00343E39" w:rsidRDefault="00343E39" w:rsidP="00343E39">
      <w:pPr>
        <w:numPr>
          <w:ilvl w:val="12"/>
          <w:numId w:val="0"/>
        </w:numPr>
        <w:ind w:right="162" w:firstLine="720"/>
        <w:jc w:val="right"/>
      </w:pPr>
      <w:r w:rsidRPr="000A2A39">
        <w:t xml:space="preserve">No. </w:t>
      </w:r>
      <w:r w:rsidR="00A133F1">
        <w:t xml:space="preserve">AOI ou </w:t>
      </w:r>
      <w:r w:rsidRPr="000A2A39">
        <w:t>A</w:t>
      </w:r>
      <w:r>
        <w:t>OI/PM</w:t>
      </w:r>
      <w:r w:rsidRPr="000A2A39">
        <w:t> : __________________</w:t>
      </w:r>
    </w:p>
    <w:p w14:paraId="33CD357B" w14:textId="77777777" w:rsidR="00343E39" w:rsidRPr="000A2A39" w:rsidRDefault="00343E39" w:rsidP="00343E39">
      <w:pPr>
        <w:numPr>
          <w:ilvl w:val="12"/>
          <w:numId w:val="0"/>
        </w:numPr>
        <w:ind w:right="162" w:firstLine="720"/>
        <w:jc w:val="right"/>
      </w:pPr>
      <w:r>
        <w:t>Page …. de …. pages</w:t>
      </w:r>
    </w:p>
    <w:p w14:paraId="33CD357C" w14:textId="77777777" w:rsidR="0079054E" w:rsidRDefault="0079054E" w:rsidP="00343E39">
      <w:pPr>
        <w:ind w:right="162"/>
      </w:pPr>
    </w:p>
    <w:p w14:paraId="33CD357D" w14:textId="77777777" w:rsidR="001412C0" w:rsidRPr="0066390E" w:rsidRDefault="0066390E" w:rsidP="0066390E">
      <w:pPr>
        <w:rPr>
          <w:b/>
          <w:szCs w:val="24"/>
        </w:rPr>
      </w:pPr>
      <w:r w:rsidRPr="0066390E">
        <w:rPr>
          <w:b/>
          <w:szCs w:val="24"/>
        </w:rPr>
        <w:t xml:space="preserve">1. </w:t>
      </w:r>
      <w:r w:rsidR="001412C0" w:rsidRPr="0066390E">
        <w:rPr>
          <w:b/>
          <w:szCs w:val="24"/>
        </w:rPr>
        <w:t>Renseignements financiers</w:t>
      </w:r>
    </w:p>
    <w:p w14:paraId="33CD357E" w14:textId="77777777" w:rsidR="001412C0" w:rsidRPr="000A2A39" w:rsidRDefault="001412C0" w:rsidP="001412C0">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2"/>
        <w:gridCol w:w="1170"/>
        <w:gridCol w:w="1170"/>
        <w:gridCol w:w="1170"/>
        <w:gridCol w:w="1170"/>
        <w:gridCol w:w="1041"/>
      </w:tblGrid>
      <w:tr w:rsidR="0079054E" w:rsidRPr="000A2A39" w14:paraId="33CD3582" w14:textId="77777777" w:rsidTr="0066390E">
        <w:trPr>
          <w:cantSplit/>
          <w:trHeight w:val="200"/>
          <w:jc w:val="center"/>
        </w:trPr>
        <w:tc>
          <w:tcPr>
            <w:tcW w:w="3562" w:type="dxa"/>
            <w:tcBorders>
              <w:top w:val="single" w:sz="6" w:space="0" w:color="auto"/>
              <w:left w:val="single" w:sz="6" w:space="0" w:color="auto"/>
              <w:bottom w:val="single" w:sz="6" w:space="0" w:color="auto"/>
              <w:right w:val="single" w:sz="6" w:space="0" w:color="auto"/>
            </w:tcBorders>
          </w:tcPr>
          <w:p w14:paraId="33CD357F" w14:textId="77777777" w:rsidR="0079054E" w:rsidRPr="000A2A39" w:rsidRDefault="0079054E">
            <w:pPr>
              <w:pStyle w:val="Outline"/>
              <w:suppressAutoHyphens/>
              <w:spacing w:before="40" w:after="40"/>
              <w:jc w:val="center"/>
              <w:rPr>
                <w:b/>
                <w:spacing w:val="-2"/>
                <w:kern w:val="0"/>
              </w:rPr>
            </w:pPr>
            <w:r w:rsidRPr="000A2A39">
              <w:rPr>
                <w:b/>
                <w:spacing w:val="-2"/>
                <w:kern w:val="0"/>
              </w:rPr>
              <w:t xml:space="preserve">Données financières en équivalent </w:t>
            </w:r>
            <w:r w:rsidR="007A0314">
              <w:rPr>
                <w:b/>
                <w:spacing w:val="-2"/>
                <w:kern w:val="0"/>
              </w:rPr>
              <w:t>$EU</w:t>
            </w:r>
            <w:r w:rsidRPr="000A2A39">
              <w:rPr>
                <w:b/>
                <w:spacing w:val="-2"/>
                <w:kern w:val="0"/>
              </w:rPr>
              <w:t xml:space="preserve"> </w:t>
            </w:r>
          </w:p>
        </w:tc>
        <w:tc>
          <w:tcPr>
            <w:tcW w:w="5721" w:type="dxa"/>
            <w:gridSpan w:val="5"/>
            <w:tcBorders>
              <w:top w:val="single" w:sz="6" w:space="0" w:color="auto"/>
              <w:left w:val="single" w:sz="6" w:space="0" w:color="auto"/>
              <w:bottom w:val="single" w:sz="6" w:space="0" w:color="auto"/>
              <w:right w:val="single" w:sz="6" w:space="0" w:color="auto"/>
            </w:tcBorders>
          </w:tcPr>
          <w:p w14:paraId="33CD3580" w14:textId="77777777" w:rsidR="0079054E" w:rsidRPr="000A2A39" w:rsidRDefault="0079054E">
            <w:pPr>
              <w:spacing w:before="40" w:after="40"/>
              <w:jc w:val="center"/>
              <w:rPr>
                <w:b/>
                <w:spacing w:val="-2"/>
              </w:rPr>
            </w:pPr>
            <w:r w:rsidRPr="000A2A39">
              <w:rPr>
                <w:b/>
                <w:spacing w:val="-2"/>
              </w:rPr>
              <w:t>Antécédents pour les ______ (__) dernières années</w:t>
            </w:r>
          </w:p>
          <w:p w14:paraId="33CD3581" w14:textId="77777777" w:rsidR="0079054E" w:rsidRPr="000A2A39" w:rsidRDefault="0079054E">
            <w:pPr>
              <w:pStyle w:val="titulo"/>
              <w:suppressAutoHyphens/>
              <w:spacing w:before="40" w:after="40"/>
              <w:rPr>
                <w:rFonts w:ascii="Times New Roman" w:hAnsi="Times New Roman"/>
                <w:strike/>
                <w:spacing w:val="-2"/>
                <w:lang w:val="fr-FR"/>
              </w:rPr>
            </w:pPr>
            <w:r w:rsidRPr="000A2A39">
              <w:rPr>
                <w:rFonts w:ascii="Times New Roman" w:hAnsi="Times New Roman"/>
                <w:spacing w:val="-2"/>
                <w:lang w:val="fr-FR"/>
              </w:rPr>
              <w:t xml:space="preserve"> (équivalent milliers d’</w:t>
            </w:r>
            <w:r w:rsidR="007A0314">
              <w:rPr>
                <w:rFonts w:ascii="Times New Roman" w:hAnsi="Times New Roman"/>
                <w:spacing w:val="-2"/>
                <w:lang w:val="fr-FR"/>
              </w:rPr>
              <w:t>$EU</w:t>
            </w:r>
            <w:r w:rsidR="000E3754">
              <w:rPr>
                <w:rFonts w:ascii="Times New Roman" w:hAnsi="Times New Roman"/>
                <w:spacing w:val="-2"/>
                <w:lang w:val="fr-FR"/>
              </w:rPr>
              <w:t xml:space="preserve"> et taux de change*</w:t>
            </w:r>
            <w:r w:rsidRPr="000A2A39">
              <w:rPr>
                <w:rFonts w:ascii="Times New Roman" w:hAnsi="Times New Roman"/>
                <w:spacing w:val="-2"/>
                <w:lang w:val="fr-FR"/>
              </w:rPr>
              <w:t>)</w:t>
            </w:r>
          </w:p>
        </w:tc>
      </w:tr>
      <w:tr w:rsidR="006F28A2" w:rsidRPr="000A2A39" w14:paraId="33CD3589" w14:textId="77777777" w:rsidTr="0066390E">
        <w:trPr>
          <w:cantSplit/>
          <w:jc w:val="center"/>
        </w:trPr>
        <w:tc>
          <w:tcPr>
            <w:tcW w:w="3562" w:type="dxa"/>
            <w:tcBorders>
              <w:top w:val="single" w:sz="6" w:space="0" w:color="auto"/>
              <w:left w:val="single" w:sz="6" w:space="0" w:color="auto"/>
              <w:bottom w:val="single" w:sz="6" w:space="0" w:color="auto"/>
              <w:right w:val="single" w:sz="6" w:space="0" w:color="auto"/>
            </w:tcBorders>
          </w:tcPr>
          <w:p w14:paraId="33CD3583" w14:textId="77777777" w:rsidR="006F28A2" w:rsidRPr="000A2A39" w:rsidRDefault="006F28A2">
            <w:pPr>
              <w:pStyle w:val="Subtitle2"/>
              <w:spacing w:after="120"/>
              <w:jc w:val="left"/>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84" w14:textId="77777777" w:rsidR="006F28A2" w:rsidRPr="000A2A39" w:rsidRDefault="006F28A2">
            <w:pPr>
              <w:pStyle w:val="Subtitle2"/>
              <w:spacing w:after="120"/>
              <w:rPr>
                <w:b w:val="0"/>
                <w:sz w:val="24"/>
              </w:rPr>
            </w:pPr>
            <w:r w:rsidRPr="000A2A39">
              <w:rPr>
                <w:b w:val="0"/>
                <w:sz w:val="24"/>
              </w:rPr>
              <w:t>Année 1</w:t>
            </w:r>
          </w:p>
        </w:tc>
        <w:tc>
          <w:tcPr>
            <w:tcW w:w="1170" w:type="dxa"/>
            <w:tcBorders>
              <w:top w:val="single" w:sz="6" w:space="0" w:color="auto"/>
              <w:left w:val="single" w:sz="6" w:space="0" w:color="auto"/>
              <w:bottom w:val="single" w:sz="6" w:space="0" w:color="auto"/>
              <w:right w:val="single" w:sz="6" w:space="0" w:color="auto"/>
            </w:tcBorders>
          </w:tcPr>
          <w:p w14:paraId="33CD3585" w14:textId="77777777" w:rsidR="006F28A2" w:rsidRPr="000A2A39" w:rsidRDefault="006F28A2">
            <w:pPr>
              <w:pStyle w:val="Subtitle2"/>
              <w:spacing w:after="120"/>
              <w:rPr>
                <w:b w:val="0"/>
                <w:sz w:val="24"/>
              </w:rPr>
            </w:pPr>
            <w:r w:rsidRPr="000A2A39">
              <w:rPr>
                <w:b w:val="0"/>
                <w:sz w:val="24"/>
              </w:rPr>
              <w:t>Année 2</w:t>
            </w:r>
          </w:p>
        </w:tc>
        <w:tc>
          <w:tcPr>
            <w:tcW w:w="1170" w:type="dxa"/>
            <w:tcBorders>
              <w:top w:val="single" w:sz="6" w:space="0" w:color="auto"/>
              <w:left w:val="single" w:sz="6" w:space="0" w:color="auto"/>
              <w:bottom w:val="single" w:sz="6" w:space="0" w:color="auto"/>
              <w:right w:val="single" w:sz="6" w:space="0" w:color="auto"/>
            </w:tcBorders>
          </w:tcPr>
          <w:p w14:paraId="33CD3586" w14:textId="77777777" w:rsidR="006F28A2" w:rsidRPr="000A2A39" w:rsidRDefault="006F28A2">
            <w:pPr>
              <w:pStyle w:val="Subtitle2"/>
              <w:spacing w:after="120"/>
              <w:rPr>
                <w:b w:val="0"/>
                <w:sz w:val="24"/>
              </w:rPr>
            </w:pPr>
            <w:r w:rsidRPr="000A2A39">
              <w:rPr>
                <w:b w:val="0"/>
                <w:sz w:val="24"/>
              </w:rPr>
              <w:t>Année</w:t>
            </w:r>
            <w:r>
              <w:rPr>
                <w:b w:val="0"/>
                <w:sz w:val="24"/>
              </w:rPr>
              <w:t xml:space="preserve"> 3</w:t>
            </w:r>
          </w:p>
        </w:tc>
        <w:tc>
          <w:tcPr>
            <w:tcW w:w="1170" w:type="dxa"/>
            <w:tcBorders>
              <w:top w:val="single" w:sz="6" w:space="0" w:color="auto"/>
              <w:left w:val="single" w:sz="6" w:space="0" w:color="auto"/>
              <w:bottom w:val="single" w:sz="6" w:space="0" w:color="auto"/>
              <w:right w:val="single" w:sz="6" w:space="0" w:color="auto"/>
            </w:tcBorders>
          </w:tcPr>
          <w:p w14:paraId="33CD3587" w14:textId="77777777" w:rsidR="006F28A2" w:rsidRPr="000A2A39" w:rsidRDefault="006F28A2" w:rsidP="001412C0">
            <w:pPr>
              <w:pStyle w:val="Subtitle2"/>
              <w:spacing w:after="120"/>
              <w:rPr>
                <w:b w:val="0"/>
                <w:sz w:val="24"/>
              </w:rPr>
            </w:pPr>
            <w:r w:rsidRPr="000A2A39">
              <w:rPr>
                <w:b w:val="0"/>
                <w:sz w:val="24"/>
              </w:rPr>
              <w:t>Année …</w:t>
            </w:r>
          </w:p>
        </w:tc>
        <w:tc>
          <w:tcPr>
            <w:tcW w:w="1041" w:type="dxa"/>
            <w:tcBorders>
              <w:top w:val="single" w:sz="6" w:space="0" w:color="auto"/>
              <w:left w:val="single" w:sz="6" w:space="0" w:color="auto"/>
              <w:bottom w:val="single" w:sz="6" w:space="0" w:color="auto"/>
              <w:right w:val="single" w:sz="6" w:space="0" w:color="auto"/>
            </w:tcBorders>
          </w:tcPr>
          <w:p w14:paraId="33CD3588" w14:textId="77777777" w:rsidR="006F28A2" w:rsidRPr="000A2A39" w:rsidRDefault="006F28A2" w:rsidP="001412C0">
            <w:pPr>
              <w:pStyle w:val="Subtitle2"/>
              <w:spacing w:after="120"/>
              <w:rPr>
                <w:b w:val="0"/>
                <w:sz w:val="24"/>
              </w:rPr>
            </w:pPr>
            <w:r w:rsidRPr="000A2A39">
              <w:rPr>
                <w:b w:val="0"/>
                <w:sz w:val="24"/>
              </w:rPr>
              <w:t>Année n</w:t>
            </w:r>
          </w:p>
        </w:tc>
      </w:tr>
      <w:tr w:rsidR="0079054E" w:rsidRPr="000A2A39" w14:paraId="33CD358B" w14:textId="77777777" w:rsidTr="0066390E">
        <w:trPr>
          <w:cantSplit/>
          <w:jc w:val="center"/>
        </w:trPr>
        <w:tc>
          <w:tcPr>
            <w:tcW w:w="9283" w:type="dxa"/>
            <w:gridSpan w:val="6"/>
            <w:tcBorders>
              <w:top w:val="single" w:sz="6" w:space="0" w:color="auto"/>
              <w:left w:val="single" w:sz="6" w:space="0" w:color="auto"/>
              <w:bottom w:val="single" w:sz="6" w:space="0" w:color="auto"/>
              <w:right w:val="single" w:sz="6" w:space="0" w:color="auto"/>
            </w:tcBorders>
          </w:tcPr>
          <w:p w14:paraId="33CD358A" w14:textId="77777777" w:rsidR="0079054E" w:rsidRPr="000A2A39" w:rsidRDefault="0079054E">
            <w:pPr>
              <w:pStyle w:val="Subtitle2"/>
              <w:spacing w:after="120"/>
              <w:rPr>
                <w:b w:val="0"/>
                <w:sz w:val="24"/>
              </w:rPr>
            </w:pPr>
            <w:r w:rsidRPr="000A2A39">
              <w:rPr>
                <w:b w:val="0"/>
                <w:sz w:val="24"/>
              </w:rPr>
              <w:t>Information du bilan</w:t>
            </w:r>
          </w:p>
        </w:tc>
      </w:tr>
      <w:tr w:rsidR="0079054E" w:rsidRPr="000A2A39" w14:paraId="33CD3592" w14:textId="77777777" w:rsidTr="0066390E">
        <w:trPr>
          <w:cantSplit/>
          <w:trHeight w:val="485"/>
          <w:jc w:val="center"/>
        </w:trPr>
        <w:tc>
          <w:tcPr>
            <w:tcW w:w="3562" w:type="dxa"/>
            <w:tcBorders>
              <w:top w:val="single" w:sz="6" w:space="0" w:color="auto"/>
              <w:left w:val="single" w:sz="6" w:space="0" w:color="auto"/>
              <w:bottom w:val="single" w:sz="6" w:space="0" w:color="auto"/>
              <w:right w:val="single" w:sz="6" w:space="0" w:color="auto"/>
            </w:tcBorders>
          </w:tcPr>
          <w:p w14:paraId="33CD358C" w14:textId="77777777" w:rsidR="0079054E" w:rsidRPr="000A2A39" w:rsidRDefault="006F28A2" w:rsidP="006F28A2">
            <w:pPr>
              <w:pStyle w:val="Subtitle2"/>
              <w:spacing w:before="40" w:after="40"/>
              <w:jc w:val="left"/>
              <w:rPr>
                <w:b w:val="0"/>
                <w:sz w:val="24"/>
              </w:rPr>
            </w:pPr>
            <w:r>
              <w:rPr>
                <w:b w:val="0"/>
                <w:sz w:val="24"/>
              </w:rPr>
              <w:t>1. Actif t</w:t>
            </w:r>
            <w:r w:rsidRPr="000A2A39">
              <w:rPr>
                <w:b w:val="0"/>
                <w:sz w:val="24"/>
              </w:rPr>
              <w:t>otal</w:t>
            </w:r>
            <w:r w:rsidR="0079054E" w:rsidRPr="000A2A39">
              <w:rPr>
                <w:b w:val="0"/>
                <w:sz w:val="24"/>
              </w:rPr>
              <w:t xml:space="preserve"> (</w:t>
            </w:r>
            <w:r>
              <w:rPr>
                <w:b w:val="0"/>
                <w:sz w:val="24"/>
              </w:rPr>
              <w:t>AT</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8D"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8E"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8F"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0"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91" w14:textId="77777777" w:rsidR="0079054E" w:rsidRPr="000A2A39" w:rsidRDefault="0079054E">
            <w:pPr>
              <w:pStyle w:val="Subtitle2"/>
              <w:spacing w:before="40" w:after="40"/>
              <w:rPr>
                <w:b w:val="0"/>
                <w:sz w:val="24"/>
              </w:rPr>
            </w:pPr>
          </w:p>
        </w:tc>
      </w:tr>
      <w:tr w:rsidR="0079054E" w:rsidRPr="000A2A39" w14:paraId="33CD3599"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93" w14:textId="77777777" w:rsidR="0079054E" w:rsidRPr="000A2A39" w:rsidRDefault="006F28A2" w:rsidP="006F28A2">
            <w:pPr>
              <w:pStyle w:val="Subtitle2"/>
              <w:spacing w:before="40" w:after="40"/>
              <w:jc w:val="left"/>
              <w:rPr>
                <w:b w:val="0"/>
                <w:sz w:val="24"/>
              </w:rPr>
            </w:pPr>
            <w:r>
              <w:rPr>
                <w:b w:val="0"/>
                <w:sz w:val="24"/>
              </w:rPr>
              <w:t>2. Passif t</w:t>
            </w:r>
            <w:r w:rsidRPr="000A2A39">
              <w:rPr>
                <w:b w:val="0"/>
                <w:sz w:val="24"/>
              </w:rPr>
              <w:t>otal</w:t>
            </w:r>
            <w:r w:rsidR="0079054E" w:rsidRPr="000A2A39">
              <w:rPr>
                <w:b w:val="0"/>
                <w:sz w:val="24"/>
              </w:rPr>
              <w:t xml:space="preserve"> </w:t>
            </w:r>
            <w:r>
              <w:rPr>
                <w:b w:val="0"/>
                <w:sz w:val="24"/>
              </w:rPr>
              <w:t>(</w:t>
            </w:r>
            <w:r w:rsidR="0079054E" w:rsidRPr="000A2A39">
              <w:rPr>
                <w:b w:val="0"/>
                <w:sz w:val="24"/>
              </w:rPr>
              <w:t>P</w:t>
            </w:r>
            <w:r>
              <w:rPr>
                <w:b w:val="0"/>
                <w:sz w:val="24"/>
              </w:rPr>
              <w:t>T</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94"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5"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6"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7"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98" w14:textId="77777777" w:rsidR="0079054E" w:rsidRPr="000A2A39" w:rsidRDefault="0079054E">
            <w:pPr>
              <w:pStyle w:val="Subtitle2"/>
              <w:spacing w:before="40" w:after="40"/>
              <w:rPr>
                <w:b w:val="0"/>
                <w:sz w:val="24"/>
              </w:rPr>
            </w:pPr>
          </w:p>
        </w:tc>
      </w:tr>
      <w:tr w:rsidR="0079054E" w:rsidRPr="000A2A39" w14:paraId="33CD35A0"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9A" w14:textId="77777777" w:rsidR="0079054E" w:rsidRPr="000A2A39" w:rsidRDefault="006F28A2" w:rsidP="006F28A2">
            <w:pPr>
              <w:pStyle w:val="Subtitle2"/>
              <w:spacing w:before="40" w:after="40"/>
              <w:jc w:val="left"/>
              <w:rPr>
                <w:b w:val="0"/>
                <w:sz w:val="24"/>
              </w:rPr>
            </w:pPr>
            <w:r>
              <w:rPr>
                <w:b w:val="0"/>
                <w:sz w:val="24"/>
              </w:rPr>
              <w:t>3. Valeur</w:t>
            </w:r>
            <w:r w:rsidR="0079054E" w:rsidRPr="000A2A39">
              <w:rPr>
                <w:b w:val="0"/>
                <w:sz w:val="24"/>
              </w:rPr>
              <w:t xml:space="preserve"> net</w:t>
            </w:r>
            <w:r>
              <w:rPr>
                <w:b w:val="0"/>
                <w:sz w:val="24"/>
              </w:rPr>
              <w:t>te (V</w:t>
            </w:r>
            <w:r w:rsidR="0079054E" w:rsidRPr="000A2A39">
              <w:rPr>
                <w:b w:val="0"/>
                <w:sz w:val="24"/>
              </w:rPr>
              <w:t>N</w:t>
            </w:r>
            <w:r w:rsidR="0079054E" w:rsidRPr="006F28A2">
              <w:rPr>
                <w:b w:val="0"/>
                <w:sz w:val="24"/>
              </w:rPr>
              <w:t>)</w:t>
            </w:r>
            <w:r w:rsidRPr="006F28A2">
              <w:rPr>
                <w:b w:val="0"/>
                <w:sz w:val="24"/>
              </w:rPr>
              <w:t>=</w:t>
            </w:r>
            <w:r>
              <w:rPr>
                <w:b w:val="0"/>
                <w:sz w:val="24"/>
              </w:rPr>
              <w:t xml:space="preserve"> </w:t>
            </w:r>
            <w:r w:rsidRPr="006F28A2">
              <w:rPr>
                <w:b w:val="0"/>
                <w:sz w:val="24"/>
                <w:szCs w:val="24"/>
              </w:rPr>
              <w:t>[1-2]</w:t>
            </w:r>
          </w:p>
        </w:tc>
        <w:tc>
          <w:tcPr>
            <w:tcW w:w="1170" w:type="dxa"/>
            <w:tcBorders>
              <w:top w:val="single" w:sz="6" w:space="0" w:color="auto"/>
              <w:left w:val="single" w:sz="6" w:space="0" w:color="auto"/>
              <w:bottom w:val="single" w:sz="6" w:space="0" w:color="auto"/>
              <w:right w:val="single" w:sz="6" w:space="0" w:color="auto"/>
            </w:tcBorders>
          </w:tcPr>
          <w:p w14:paraId="33CD359B"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C"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D"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E"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9F" w14:textId="77777777" w:rsidR="0079054E" w:rsidRPr="000A2A39" w:rsidRDefault="0079054E">
            <w:pPr>
              <w:pStyle w:val="Subtitle2"/>
              <w:spacing w:before="40" w:after="40"/>
              <w:rPr>
                <w:b w:val="0"/>
                <w:sz w:val="24"/>
              </w:rPr>
            </w:pPr>
          </w:p>
        </w:tc>
      </w:tr>
      <w:tr w:rsidR="0079054E" w:rsidRPr="000A2A39" w14:paraId="33CD35A7"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A1" w14:textId="77777777" w:rsidR="0079054E" w:rsidRPr="000A2A39" w:rsidRDefault="006F28A2" w:rsidP="006F28A2">
            <w:pPr>
              <w:pStyle w:val="Subtitle2"/>
              <w:spacing w:before="40" w:after="40"/>
              <w:jc w:val="left"/>
              <w:rPr>
                <w:b w:val="0"/>
                <w:sz w:val="24"/>
              </w:rPr>
            </w:pPr>
            <w:r>
              <w:rPr>
                <w:b w:val="0"/>
                <w:sz w:val="24"/>
              </w:rPr>
              <w:t>4.</w:t>
            </w:r>
            <w:r w:rsidRPr="000A2A39">
              <w:rPr>
                <w:b w:val="0"/>
                <w:sz w:val="24"/>
              </w:rPr>
              <w:t xml:space="preserve"> </w:t>
            </w:r>
            <w:r>
              <w:rPr>
                <w:b w:val="0"/>
                <w:sz w:val="24"/>
              </w:rPr>
              <w:t>Actifs circulant</w:t>
            </w:r>
            <w:r w:rsidRPr="000A2A39">
              <w:rPr>
                <w:b w:val="0"/>
                <w:sz w:val="24"/>
              </w:rPr>
              <w:t>s</w:t>
            </w:r>
            <w:r w:rsidR="0079054E" w:rsidRPr="000A2A39">
              <w:rPr>
                <w:b w:val="0"/>
                <w:sz w:val="24"/>
              </w:rPr>
              <w:t xml:space="preserve"> (</w:t>
            </w:r>
            <w:r>
              <w:rPr>
                <w:b w:val="0"/>
                <w:sz w:val="24"/>
              </w:rPr>
              <w:t>AC</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A2"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3"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4"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5"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A6" w14:textId="77777777" w:rsidR="0079054E" w:rsidRPr="000A2A39" w:rsidRDefault="0079054E">
            <w:pPr>
              <w:pStyle w:val="Subtitle2"/>
              <w:spacing w:before="40" w:after="40"/>
              <w:rPr>
                <w:b w:val="0"/>
                <w:sz w:val="24"/>
              </w:rPr>
            </w:pPr>
          </w:p>
        </w:tc>
      </w:tr>
      <w:tr w:rsidR="0079054E" w:rsidRPr="000A2A39" w14:paraId="33CD35AE"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A8" w14:textId="77777777" w:rsidR="0079054E" w:rsidRPr="000A2A39" w:rsidRDefault="006F28A2" w:rsidP="006F28A2">
            <w:pPr>
              <w:pStyle w:val="Subtitle2"/>
              <w:spacing w:before="40" w:after="40"/>
              <w:jc w:val="left"/>
              <w:rPr>
                <w:b w:val="0"/>
                <w:sz w:val="24"/>
              </w:rPr>
            </w:pPr>
            <w:r>
              <w:rPr>
                <w:b w:val="0"/>
                <w:sz w:val="24"/>
              </w:rPr>
              <w:t>5. Dette à court terme (DC</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A9"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A"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B"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C"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AD" w14:textId="77777777" w:rsidR="0079054E" w:rsidRPr="000A2A39" w:rsidRDefault="0079054E">
            <w:pPr>
              <w:pStyle w:val="Subtitle2"/>
              <w:spacing w:before="40" w:after="40"/>
              <w:rPr>
                <w:b w:val="0"/>
                <w:sz w:val="24"/>
              </w:rPr>
            </w:pPr>
          </w:p>
        </w:tc>
      </w:tr>
      <w:tr w:rsidR="006F28A2" w:rsidRPr="000A2A39" w14:paraId="33CD35B5"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AF" w14:textId="77777777" w:rsidR="006F28A2" w:rsidRDefault="006F28A2">
            <w:pPr>
              <w:pStyle w:val="Subtitle2"/>
              <w:spacing w:before="40" w:after="40"/>
              <w:jc w:val="left"/>
              <w:rPr>
                <w:b w:val="0"/>
                <w:sz w:val="24"/>
              </w:rPr>
            </w:pPr>
            <w:r>
              <w:rPr>
                <w:b w:val="0"/>
                <w:sz w:val="24"/>
              </w:rPr>
              <w:t>6. Fonds de roulement (FR)= [4-5]</w:t>
            </w:r>
          </w:p>
        </w:tc>
        <w:tc>
          <w:tcPr>
            <w:tcW w:w="1170" w:type="dxa"/>
            <w:tcBorders>
              <w:top w:val="single" w:sz="6" w:space="0" w:color="auto"/>
              <w:left w:val="single" w:sz="6" w:space="0" w:color="auto"/>
              <w:bottom w:val="single" w:sz="6" w:space="0" w:color="auto"/>
              <w:right w:val="single" w:sz="6" w:space="0" w:color="auto"/>
            </w:tcBorders>
          </w:tcPr>
          <w:p w14:paraId="33CD35B0" w14:textId="77777777" w:rsidR="006F28A2" w:rsidRPr="000A2A39" w:rsidRDefault="006F28A2">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1" w14:textId="77777777" w:rsidR="006F28A2" w:rsidRPr="000A2A39" w:rsidRDefault="006F28A2">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2" w14:textId="77777777" w:rsidR="006F28A2" w:rsidRPr="000A2A39" w:rsidRDefault="006F28A2">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3" w14:textId="77777777" w:rsidR="006F28A2" w:rsidRPr="000A2A39" w:rsidRDefault="006F28A2">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B4" w14:textId="77777777" w:rsidR="006F28A2" w:rsidRPr="000A2A39" w:rsidRDefault="006F28A2">
            <w:pPr>
              <w:pStyle w:val="Subtitle2"/>
              <w:spacing w:before="40" w:after="40"/>
              <w:rPr>
                <w:b w:val="0"/>
                <w:sz w:val="24"/>
              </w:rPr>
            </w:pPr>
          </w:p>
        </w:tc>
      </w:tr>
      <w:tr w:rsidR="0079054E" w:rsidRPr="000A2A39" w14:paraId="33CD35B7" w14:textId="77777777" w:rsidTr="0066390E">
        <w:trPr>
          <w:cantSplit/>
          <w:trHeight w:val="440"/>
          <w:jc w:val="center"/>
        </w:trPr>
        <w:tc>
          <w:tcPr>
            <w:tcW w:w="9283" w:type="dxa"/>
            <w:gridSpan w:val="6"/>
            <w:tcBorders>
              <w:top w:val="single" w:sz="6" w:space="0" w:color="auto"/>
              <w:left w:val="single" w:sz="6" w:space="0" w:color="auto"/>
              <w:bottom w:val="single" w:sz="6" w:space="0" w:color="auto"/>
              <w:right w:val="single" w:sz="6" w:space="0" w:color="auto"/>
            </w:tcBorders>
          </w:tcPr>
          <w:p w14:paraId="33CD35B6" w14:textId="77777777" w:rsidR="0079054E" w:rsidRPr="000A2A39" w:rsidRDefault="0079054E">
            <w:pPr>
              <w:pStyle w:val="Subtitle2"/>
              <w:spacing w:after="120"/>
              <w:rPr>
                <w:b w:val="0"/>
                <w:sz w:val="24"/>
              </w:rPr>
            </w:pPr>
            <w:r w:rsidRPr="000A2A39">
              <w:rPr>
                <w:b w:val="0"/>
                <w:sz w:val="24"/>
              </w:rPr>
              <w:t>Information des comptes de résultats</w:t>
            </w:r>
          </w:p>
        </w:tc>
      </w:tr>
      <w:tr w:rsidR="0079054E" w:rsidRPr="000A2A39" w14:paraId="33CD35BE" w14:textId="77777777" w:rsidTr="0066390E">
        <w:trPr>
          <w:cantSplit/>
          <w:trHeight w:val="458"/>
          <w:jc w:val="center"/>
        </w:trPr>
        <w:tc>
          <w:tcPr>
            <w:tcW w:w="3562" w:type="dxa"/>
            <w:tcBorders>
              <w:top w:val="single" w:sz="6" w:space="0" w:color="auto"/>
              <w:left w:val="single" w:sz="6" w:space="0" w:color="auto"/>
              <w:bottom w:val="single" w:sz="6" w:space="0" w:color="auto"/>
              <w:right w:val="single" w:sz="6" w:space="0" w:color="auto"/>
            </w:tcBorders>
          </w:tcPr>
          <w:p w14:paraId="33CD35B8" w14:textId="77777777" w:rsidR="0079054E" w:rsidRPr="000A2A39" w:rsidRDefault="00FE391D">
            <w:pPr>
              <w:pStyle w:val="Subtitle2"/>
              <w:spacing w:before="40" w:after="40"/>
              <w:jc w:val="left"/>
              <w:rPr>
                <w:b w:val="0"/>
                <w:sz w:val="24"/>
              </w:rPr>
            </w:pPr>
            <w:r>
              <w:rPr>
                <w:b w:val="0"/>
                <w:sz w:val="24"/>
              </w:rPr>
              <w:t>7</w:t>
            </w:r>
            <w:r w:rsidR="001412C0">
              <w:rPr>
                <w:b w:val="0"/>
                <w:sz w:val="24"/>
              </w:rPr>
              <w:t xml:space="preserve">. </w:t>
            </w:r>
            <w:r w:rsidR="0079054E" w:rsidRPr="000A2A39">
              <w:rPr>
                <w:b w:val="0"/>
                <w:sz w:val="24"/>
              </w:rPr>
              <w:t>Recettes totales (RT)</w:t>
            </w:r>
          </w:p>
        </w:tc>
        <w:tc>
          <w:tcPr>
            <w:tcW w:w="1170" w:type="dxa"/>
            <w:tcBorders>
              <w:top w:val="single" w:sz="6" w:space="0" w:color="auto"/>
              <w:left w:val="single" w:sz="6" w:space="0" w:color="auto"/>
              <w:bottom w:val="single" w:sz="6" w:space="0" w:color="auto"/>
              <w:right w:val="single" w:sz="6" w:space="0" w:color="auto"/>
            </w:tcBorders>
          </w:tcPr>
          <w:p w14:paraId="33CD35B9"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A"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B"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C"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BD" w14:textId="77777777" w:rsidR="0079054E" w:rsidRPr="000A2A39" w:rsidRDefault="0079054E">
            <w:pPr>
              <w:pStyle w:val="Subtitle2"/>
              <w:spacing w:before="40" w:after="40"/>
              <w:rPr>
                <w:b w:val="0"/>
                <w:sz w:val="24"/>
              </w:rPr>
            </w:pPr>
          </w:p>
        </w:tc>
      </w:tr>
      <w:tr w:rsidR="0079054E" w:rsidRPr="000A2A39" w14:paraId="33CD35C5"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33CD35BF" w14:textId="77777777" w:rsidR="0079054E" w:rsidRPr="000A2A39" w:rsidRDefault="00FE391D">
            <w:pPr>
              <w:pStyle w:val="Subtitle2"/>
              <w:spacing w:before="40" w:after="40"/>
              <w:jc w:val="left"/>
              <w:rPr>
                <w:b w:val="0"/>
                <w:sz w:val="24"/>
              </w:rPr>
            </w:pPr>
            <w:r>
              <w:rPr>
                <w:b w:val="0"/>
                <w:sz w:val="24"/>
              </w:rPr>
              <w:t>8</w:t>
            </w:r>
            <w:r w:rsidR="001412C0">
              <w:rPr>
                <w:b w:val="0"/>
                <w:sz w:val="24"/>
              </w:rPr>
              <w:t xml:space="preserve">. </w:t>
            </w:r>
            <w:r w:rsidR="0079054E" w:rsidRPr="000A2A39">
              <w:rPr>
                <w:b w:val="0"/>
                <w:sz w:val="24"/>
              </w:rPr>
              <w:t>Bénéfices avant impôts (BAI)</w:t>
            </w:r>
          </w:p>
        </w:tc>
        <w:tc>
          <w:tcPr>
            <w:tcW w:w="1170" w:type="dxa"/>
            <w:tcBorders>
              <w:top w:val="single" w:sz="6" w:space="0" w:color="auto"/>
              <w:left w:val="single" w:sz="6" w:space="0" w:color="auto"/>
              <w:bottom w:val="single" w:sz="6" w:space="0" w:color="auto"/>
              <w:right w:val="single" w:sz="6" w:space="0" w:color="auto"/>
            </w:tcBorders>
          </w:tcPr>
          <w:p w14:paraId="33CD35C0"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1"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2"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3"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C4" w14:textId="77777777" w:rsidR="0079054E" w:rsidRPr="000A2A39" w:rsidRDefault="0079054E">
            <w:pPr>
              <w:pStyle w:val="Subtitle2"/>
              <w:spacing w:before="40" w:after="40"/>
              <w:rPr>
                <w:b w:val="0"/>
                <w:sz w:val="24"/>
              </w:rPr>
            </w:pPr>
          </w:p>
        </w:tc>
      </w:tr>
      <w:tr w:rsidR="00FE391D" w:rsidRPr="000A2A39" w14:paraId="33CD35C7" w14:textId="77777777" w:rsidTr="006529A2">
        <w:trPr>
          <w:cantSplit/>
          <w:trHeight w:val="530"/>
          <w:jc w:val="center"/>
        </w:trPr>
        <w:tc>
          <w:tcPr>
            <w:tcW w:w="9283" w:type="dxa"/>
            <w:gridSpan w:val="6"/>
            <w:tcBorders>
              <w:top w:val="single" w:sz="6" w:space="0" w:color="auto"/>
              <w:left w:val="single" w:sz="6" w:space="0" w:color="auto"/>
              <w:bottom w:val="single" w:sz="6" w:space="0" w:color="auto"/>
              <w:right w:val="single" w:sz="6" w:space="0" w:color="auto"/>
            </w:tcBorders>
          </w:tcPr>
          <w:p w14:paraId="33CD35C6" w14:textId="77777777" w:rsidR="00FE391D" w:rsidRPr="000A2A39" w:rsidRDefault="00FE391D">
            <w:pPr>
              <w:pStyle w:val="Subtitle2"/>
              <w:spacing w:before="40" w:after="40"/>
              <w:rPr>
                <w:b w:val="0"/>
                <w:sz w:val="24"/>
              </w:rPr>
            </w:pPr>
            <w:r>
              <w:rPr>
                <w:b w:val="0"/>
                <w:sz w:val="24"/>
              </w:rPr>
              <w:t>Information sur le cash flow</w:t>
            </w:r>
          </w:p>
        </w:tc>
      </w:tr>
      <w:tr w:rsidR="001412C0" w:rsidRPr="000A2A39" w14:paraId="33CD35CE"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33CD35C8" w14:textId="77777777" w:rsidR="001412C0" w:rsidRDefault="00FE391D" w:rsidP="00FE391D">
            <w:pPr>
              <w:pStyle w:val="Subtitle2"/>
              <w:spacing w:before="40" w:after="40"/>
              <w:jc w:val="left"/>
              <w:rPr>
                <w:b w:val="0"/>
                <w:sz w:val="24"/>
              </w:rPr>
            </w:pPr>
            <w:r>
              <w:rPr>
                <w:b w:val="0"/>
                <w:sz w:val="24"/>
              </w:rPr>
              <w:t>9</w:t>
            </w:r>
            <w:r w:rsidR="001412C0">
              <w:rPr>
                <w:b w:val="0"/>
                <w:sz w:val="24"/>
              </w:rPr>
              <w:t xml:space="preserve">. </w:t>
            </w:r>
            <w:r>
              <w:rPr>
                <w:b w:val="0"/>
                <w:sz w:val="24"/>
              </w:rPr>
              <w:t>Cash flow généré par les activités</w:t>
            </w:r>
          </w:p>
        </w:tc>
        <w:tc>
          <w:tcPr>
            <w:tcW w:w="1170" w:type="dxa"/>
            <w:tcBorders>
              <w:top w:val="single" w:sz="6" w:space="0" w:color="auto"/>
              <w:left w:val="single" w:sz="6" w:space="0" w:color="auto"/>
              <w:bottom w:val="single" w:sz="6" w:space="0" w:color="auto"/>
              <w:right w:val="single" w:sz="6" w:space="0" w:color="auto"/>
            </w:tcBorders>
          </w:tcPr>
          <w:p w14:paraId="33CD35C9" w14:textId="77777777" w:rsidR="001412C0" w:rsidRPr="000A2A39" w:rsidRDefault="001412C0">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A" w14:textId="77777777" w:rsidR="001412C0" w:rsidRPr="000A2A39" w:rsidRDefault="001412C0">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B" w14:textId="77777777" w:rsidR="001412C0" w:rsidRPr="000A2A39" w:rsidRDefault="001412C0">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C" w14:textId="77777777" w:rsidR="001412C0" w:rsidRPr="000A2A39" w:rsidRDefault="001412C0">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CD" w14:textId="77777777" w:rsidR="001412C0" w:rsidRPr="000A2A39" w:rsidRDefault="001412C0">
            <w:pPr>
              <w:pStyle w:val="Subtitle2"/>
              <w:spacing w:before="40" w:after="40"/>
              <w:rPr>
                <w:b w:val="0"/>
                <w:sz w:val="24"/>
              </w:rPr>
            </w:pPr>
          </w:p>
        </w:tc>
      </w:tr>
    </w:tbl>
    <w:p w14:paraId="33CD35CF" w14:textId="77777777" w:rsidR="0079054E" w:rsidRPr="00F47987" w:rsidRDefault="000E3754">
      <w:pPr>
        <w:pStyle w:val="Header"/>
        <w:rPr>
          <w:sz w:val="24"/>
          <w:szCs w:val="24"/>
        </w:rPr>
      </w:pPr>
      <w:r>
        <w:t xml:space="preserve">*  </w:t>
      </w:r>
      <w:r w:rsidRPr="00F47987">
        <w:rPr>
          <w:sz w:val="24"/>
          <w:szCs w:val="24"/>
        </w:rPr>
        <w:t>Cf. article 14 des IC concernant le taux de change</w:t>
      </w:r>
    </w:p>
    <w:p w14:paraId="33CD35D0" w14:textId="77777777" w:rsidR="000E3754" w:rsidRDefault="000E3754">
      <w:pPr>
        <w:pStyle w:val="Header"/>
      </w:pPr>
    </w:p>
    <w:p w14:paraId="33CD35D1" w14:textId="77777777" w:rsidR="0066390E" w:rsidRPr="001D1120" w:rsidRDefault="0066390E" w:rsidP="0066390E">
      <w:pPr>
        <w:spacing w:before="240"/>
        <w:rPr>
          <w:bCs/>
          <w:spacing w:val="-4"/>
        </w:rPr>
      </w:pPr>
      <w:r w:rsidRPr="001D1120">
        <w:rPr>
          <w:b/>
          <w:bCs/>
          <w:spacing w:val="-4"/>
        </w:rPr>
        <w:t>2. Source</w:t>
      </w:r>
      <w:r w:rsidR="00061FF8" w:rsidRPr="001D1120">
        <w:rPr>
          <w:b/>
          <w:bCs/>
          <w:spacing w:val="-4"/>
        </w:rPr>
        <w:t xml:space="preserve"> de f</w:t>
      </w:r>
      <w:r w:rsidRPr="001D1120">
        <w:rPr>
          <w:b/>
          <w:bCs/>
          <w:spacing w:val="-4"/>
        </w:rPr>
        <w:t>inance</w:t>
      </w:r>
      <w:r w:rsidR="00061FF8" w:rsidRPr="001D1120">
        <w:rPr>
          <w:b/>
          <w:bCs/>
          <w:spacing w:val="-4"/>
        </w:rPr>
        <w:t>ment</w:t>
      </w:r>
    </w:p>
    <w:p w14:paraId="33CD35D2" w14:textId="77777777" w:rsidR="0066390E" w:rsidRPr="005C71D2" w:rsidRDefault="0066390E" w:rsidP="0066390E">
      <w:pPr>
        <w:spacing w:before="216" w:line="264" w:lineRule="exact"/>
        <w:rPr>
          <w:i/>
          <w:iCs/>
          <w:spacing w:val="-4"/>
        </w:rPr>
      </w:pPr>
      <w:r w:rsidRPr="005C71D2">
        <w:rPr>
          <w:i/>
          <w:spacing w:val="6"/>
          <w:sz w:val="18"/>
          <w:szCs w:val="18"/>
        </w:rPr>
        <w:t>[</w:t>
      </w:r>
      <w:r w:rsidR="00061FF8" w:rsidRPr="005C71D2">
        <w:rPr>
          <w:i/>
          <w:spacing w:val="6"/>
          <w:szCs w:val="24"/>
        </w:rPr>
        <w:t>Chaque Candidat, et dans le cas d’un Groupement, chacun des membres du groupement</w:t>
      </w:r>
      <w:r w:rsidR="00061FF8" w:rsidRPr="005C71D2">
        <w:rPr>
          <w:i/>
          <w:spacing w:val="6"/>
          <w:sz w:val="18"/>
          <w:szCs w:val="18"/>
        </w:rPr>
        <w:t xml:space="preserve"> </w:t>
      </w:r>
      <w:r w:rsidR="00061FF8" w:rsidRPr="005C71D2">
        <w:rPr>
          <w:i/>
          <w:spacing w:val="6"/>
          <w:szCs w:val="24"/>
        </w:rPr>
        <w:t>doit remplir le tableau ci-après</w:t>
      </w:r>
      <w:r w:rsidRPr="005C71D2">
        <w:rPr>
          <w:i/>
          <w:iCs/>
          <w:spacing w:val="-4"/>
        </w:rPr>
        <w:t>]</w:t>
      </w:r>
    </w:p>
    <w:p w14:paraId="33CD35D3" w14:textId="77777777" w:rsidR="0066390E" w:rsidRPr="005C71D2" w:rsidRDefault="0066390E" w:rsidP="0066390E">
      <w:pPr>
        <w:rPr>
          <w:rStyle w:val="Table"/>
          <w:rFonts w:ascii="Comic Sans MS" w:hAnsi="Comic Sans MS" w:cs="Arial"/>
          <w:spacing w:val="-2"/>
          <w:sz w:val="16"/>
        </w:rPr>
      </w:pPr>
    </w:p>
    <w:p w14:paraId="33CD35D4" w14:textId="77777777" w:rsidR="0066390E" w:rsidRPr="00061FF8" w:rsidRDefault="00061FF8" w:rsidP="0066390E">
      <w:pPr>
        <w:ind w:right="288"/>
      </w:pPr>
      <w:r w:rsidRPr="005C71D2">
        <w:t xml:space="preserve">Indiquer les </w:t>
      </w:r>
      <w:r w:rsidR="0066390E" w:rsidRPr="005C71D2">
        <w:t xml:space="preserve">sources </w:t>
      </w:r>
      <w:r w:rsidRPr="005C71D2">
        <w:t xml:space="preserve">de </w:t>
      </w:r>
      <w:r w:rsidR="0066390E" w:rsidRPr="005C71D2">
        <w:t>finance</w:t>
      </w:r>
      <w:r w:rsidRPr="005C71D2">
        <w:t>ment</w:t>
      </w:r>
      <w:r w:rsidR="0066390E" w:rsidRPr="005C71D2">
        <w:t xml:space="preserve"> </w:t>
      </w:r>
      <w:r w:rsidRPr="005C71D2">
        <w:t xml:space="preserve">nécessaires </w:t>
      </w:r>
      <w:r w:rsidRPr="00061FF8">
        <w:t>pour subvenir aux besoins de trésorerie nécessaires à l’exécution des travaux objet du présent Appel d’Offres</w:t>
      </w:r>
      <w:r>
        <w:t>, ainsi que des travaux en cours et à venir dans le cadre de marchés déjà engagés</w:t>
      </w:r>
      <w:r w:rsidR="0066390E" w:rsidRPr="00061FF8">
        <w:t>.</w:t>
      </w:r>
    </w:p>
    <w:p w14:paraId="33CD35D5" w14:textId="77777777" w:rsidR="0066390E" w:rsidRPr="00061FF8" w:rsidRDefault="0066390E" w:rsidP="0066390E">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66390E" w:rsidRPr="00DF7AA7" w14:paraId="33CD35D9" w14:textId="77777777" w:rsidTr="006F2A64">
        <w:trPr>
          <w:cantSplit/>
          <w:jc w:val="center"/>
        </w:trPr>
        <w:tc>
          <w:tcPr>
            <w:tcW w:w="540" w:type="dxa"/>
            <w:tcBorders>
              <w:top w:val="single" w:sz="12" w:space="0" w:color="auto"/>
              <w:left w:val="single" w:sz="12" w:space="0" w:color="auto"/>
              <w:bottom w:val="single" w:sz="12" w:space="0" w:color="auto"/>
            </w:tcBorders>
            <w:vAlign w:val="center"/>
          </w:tcPr>
          <w:p w14:paraId="33CD35D6" w14:textId="77777777" w:rsidR="0066390E" w:rsidRPr="00DF7AA7" w:rsidRDefault="0066390E" w:rsidP="006F2A64">
            <w:pPr>
              <w:spacing w:before="120" w:after="120"/>
              <w:jc w:val="center"/>
              <w:rPr>
                <w:rStyle w:val="Table"/>
                <w:b/>
                <w:bCs/>
                <w:spacing w:val="-2"/>
              </w:rPr>
            </w:pPr>
            <w:r w:rsidRPr="00DF7AA7">
              <w:rPr>
                <w:rStyle w:val="Table"/>
                <w:b/>
                <w:bCs/>
                <w:spacing w:val="-2"/>
              </w:rPr>
              <w:t>No.</w:t>
            </w:r>
          </w:p>
        </w:tc>
        <w:tc>
          <w:tcPr>
            <w:tcW w:w="5760" w:type="dxa"/>
            <w:tcBorders>
              <w:top w:val="single" w:sz="12" w:space="0" w:color="auto"/>
              <w:left w:val="single" w:sz="6" w:space="0" w:color="auto"/>
              <w:bottom w:val="single" w:sz="12" w:space="0" w:color="auto"/>
            </w:tcBorders>
          </w:tcPr>
          <w:p w14:paraId="33CD35D7" w14:textId="77777777" w:rsidR="0066390E" w:rsidRPr="00DF7AA7" w:rsidRDefault="0066390E" w:rsidP="00061FF8">
            <w:pPr>
              <w:spacing w:before="120" w:after="120"/>
              <w:jc w:val="center"/>
              <w:rPr>
                <w:rStyle w:val="Table"/>
                <w:b/>
                <w:bCs/>
                <w:spacing w:val="-2"/>
              </w:rPr>
            </w:pPr>
            <w:r>
              <w:rPr>
                <w:rStyle w:val="Table"/>
                <w:b/>
                <w:bCs/>
                <w:spacing w:val="-2"/>
              </w:rPr>
              <w:t>Source</w:t>
            </w:r>
            <w:r w:rsidR="00061FF8">
              <w:rPr>
                <w:rStyle w:val="Table"/>
                <w:b/>
                <w:bCs/>
                <w:spacing w:val="-2"/>
              </w:rPr>
              <w:t xml:space="preserve"> de</w:t>
            </w:r>
            <w:r>
              <w:rPr>
                <w:rStyle w:val="Table"/>
                <w:b/>
                <w:bCs/>
                <w:spacing w:val="-2"/>
              </w:rPr>
              <w:t xml:space="preserve"> finance</w:t>
            </w:r>
            <w:r w:rsidR="00061FF8">
              <w:rPr>
                <w:rStyle w:val="Table"/>
                <w:b/>
                <w:bCs/>
                <w:spacing w:val="-2"/>
              </w:rPr>
              <w:t>ment</w:t>
            </w:r>
          </w:p>
        </w:tc>
        <w:tc>
          <w:tcPr>
            <w:tcW w:w="3240" w:type="dxa"/>
            <w:tcBorders>
              <w:top w:val="single" w:sz="12" w:space="0" w:color="auto"/>
              <w:left w:val="single" w:sz="6" w:space="0" w:color="auto"/>
              <w:bottom w:val="single" w:sz="12" w:space="0" w:color="auto"/>
              <w:right w:val="single" w:sz="12" w:space="0" w:color="auto"/>
            </w:tcBorders>
          </w:tcPr>
          <w:p w14:paraId="33CD35D8" w14:textId="77777777" w:rsidR="0066390E" w:rsidRPr="00DF7AA7" w:rsidRDefault="00061FF8" w:rsidP="00061FF8">
            <w:pPr>
              <w:spacing w:before="120" w:after="120"/>
              <w:jc w:val="center"/>
              <w:rPr>
                <w:rStyle w:val="Table"/>
                <w:b/>
                <w:bCs/>
                <w:spacing w:val="-2"/>
              </w:rPr>
            </w:pPr>
            <w:r>
              <w:rPr>
                <w:rStyle w:val="Table"/>
                <w:b/>
                <w:bCs/>
                <w:spacing w:val="-2"/>
              </w:rPr>
              <w:t xml:space="preserve">Montant </w:t>
            </w:r>
            <w:r w:rsidR="0066390E" w:rsidRPr="00DF7AA7">
              <w:rPr>
                <w:rStyle w:val="Table"/>
                <w:b/>
                <w:bCs/>
                <w:spacing w:val="-2"/>
              </w:rPr>
              <w:t>(</w:t>
            </w:r>
            <w:r>
              <w:rPr>
                <w:rStyle w:val="Table"/>
                <w:b/>
                <w:bCs/>
                <w:spacing w:val="-2"/>
              </w:rPr>
              <w:t>é</w:t>
            </w:r>
            <w:r w:rsidRPr="00DF7AA7">
              <w:rPr>
                <w:rStyle w:val="Table"/>
                <w:b/>
                <w:bCs/>
                <w:spacing w:val="-2"/>
              </w:rPr>
              <w:t>quivalent</w:t>
            </w:r>
            <w:r>
              <w:rPr>
                <w:rStyle w:val="Table"/>
                <w:b/>
                <w:bCs/>
                <w:spacing w:val="-2"/>
              </w:rPr>
              <w:t xml:space="preserve"> $EU</w:t>
            </w:r>
            <w:r w:rsidR="0066390E" w:rsidRPr="00DF7AA7">
              <w:rPr>
                <w:rStyle w:val="Table"/>
                <w:b/>
                <w:bCs/>
                <w:spacing w:val="-2"/>
              </w:rPr>
              <w:t>)</w:t>
            </w:r>
          </w:p>
        </w:tc>
      </w:tr>
      <w:tr w:rsidR="0066390E" w:rsidRPr="00DF7AA7" w14:paraId="33CD35DE" w14:textId="77777777" w:rsidTr="006F2A64">
        <w:trPr>
          <w:cantSplit/>
          <w:jc w:val="center"/>
        </w:trPr>
        <w:tc>
          <w:tcPr>
            <w:tcW w:w="540" w:type="dxa"/>
            <w:tcBorders>
              <w:top w:val="single" w:sz="12" w:space="0" w:color="auto"/>
              <w:left w:val="single" w:sz="6" w:space="0" w:color="auto"/>
            </w:tcBorders>
            <w:vAlign w:val="center"/>
          </w:tcPr>
          <w:p w14:paraId="33CD35DA" w14:textId="77777777" w:rsidR="0066390E" w:rsidRPr="00DF7AA7" w:rsidRDefault="0066390E" w:rsidP="006F2A64">
            <w:pPr>
              <w:jc w:val="center"/>
              <w:rPr>
                <w:rStyle w:val="Table"/>
                <w:spacing w:val="-2"/>
              </w:rPr>
            </w:pPr>
            <w:r w:rsidRPr="00DF7AA7">
              <w:rPr>
                <w:rStyle w:val="Table"/>
                <w:spacing w:val="-2"/>
              </w:rPr>
              <w:t>1</w:t>
            </w:r>
          </w:p>
        </w:tc>
        <w:tc>
          <w:tcPr>
            <w:tcW w:w="5760" w:type="dxa"/>
            <w:tcBorders>
              <w:top w:val="single" w:sz="12" w:space="0" w:color="auto"/>
              <w:left w:val="single" w:sz="6" w:space="0" w:color="auto"/>
            </w:tcBorders>
          </w:tcPr>
          <w:p w14:paraId="33CD35DB" w14:textId="77777777" w:rsidR="0066390E" w:rsidRPr="00DF7AA7" w:rsidRDefault="0066390E" w:rsidP="006F2A64">
            <w:pPr>
              <w:rPr>
                <w:rStyle w:val="Table"/>
                <w:spacing w:val="-2"/>
              </w:rPr>
            </w:pPr>
          </w:p>
          <w:p w14:paraId="33CD35DC" w14:textId="77777777" w:rsidR="0066390E" w:rsidRPr="00DF7AA7" w:rsidRDefault="0066390E" w:rsidP="006F2A64">
            <w:pPr>
              <w:spacing w:after="71"/>
              <w:rPr>
                <w:rStyle w:val="Table"/>
                <w:spacing w:val="-2"/>
              </w:rPr>
            </w:pPr>
          </w:p>
        </w:tc>
        <w:tc>
          <w:tcPr>
            <w:tcW w:w="3240" w:type="dxa"/>
            <w:tcBorders>
              <w:top w:val="single" w:sz="12" w:space="0" w:color="auto"/>
              <w:left w:val="single" w:sz="6" w:space="0" w:color="auto"/>
              <w:right w:val="single" w:sz="6" w:space="0" w:color="auto"/>
            </w:tcBorders>
          </w:tcPr>
          <w:p w14:paraId="33CD35DD" w14:textId="77777777" w:rsidR="0066390E" w:rsidRPr="00DF7AA7" w:rsidRDefault="0066390E" w:rsidP="006F2A64">
            <w:pPr>
              <w:spacing w:after="71"/>
              <w:rPr>
                <w:rStyle w:val="Table"/>
                <w:spacing w:val="-2"/>
              </w:rPr>
            </w:pPr>
          </w:p>
        </w:tc>
      </w:tr>
      <w:tr w:rsidR="0066390E" w:rsidRPr="00DF7AA7" w14:paraId="33CD35E3" w14:textId="77777777" w:rsidTr="006F2A64">
        <w:trPr>
          <w:cantSplit/>
          <w:jc w:val="center"/>
        </w:trPr>
        <w:tc>
          <w:tcPr>
            <w:tcW w:w="540" w:type="dxa"/>
            <w:tcBorders>
              <w:top w:val="single" w:sz="6" w:space="0" w:color="auto"/>
              <w:left w:val="single" w:sz="6" w:space="0" w:color="auto"/>
            </w:tcBorders>
            <w:vAlign w:val="center"/>
          </w:tcPr>
          <w:p w14:paraId="33CD35DF" w14:textId="77777777" w:rsidR="0066390E" w:rsidRPr="00DF7AA7" w:rsidRDefault="0066390E" w:rsidP="006F2A64">
            <w:pPr>
              <w:jc w:val="center"/>
              <w:rPr>
                <w:rStyle w:val="Table"/>
                <w:spacing w:val="-2"/>
              </w:rPr>
            </w:pPr>
            <w:r w:rsidRPr="00DF7AA7">
              <w:rPr>
                <w:rStyle w:val="Table"/>
                <w:spacing w:val="-2"/>
              </w:rPr>
              <w:t>2</w:t>
            </w:r>
          </w:p>
        </w:tc>
        <w:tc>
          <w:tcPr>
            <w:tcW w:w="5760" w:type="dxa"/>
            <w:tcBorders>
              <w:top w:val="single" w:sz="6" w:space="0" w:color="auto"/>
              <w:left w:val="single" w:sz="6" w:space="0" w:color="auto"/>
            </w:tcBorders>
          </w:tcPr>
          <w:p w14:paraId="33CD35E0" w14:textId="77777777" w:rsidR="0066390E" w:rsidRPr="00DF7AA7" w:rsidRDefault="0066390E" w:rsidP="006F2A64">
            <w:pPr>
              <w:rPr>
                <w:rStyle w:val="Table"/>
                <w:spacing w:val="-2"/>
              </w:rPr>
            </w:pPr>
          </w:p>
          <w:p w14:paraId="33CD35E1" w14:textId="77777777" w:rsidR="0066390E" w:rsidRPr="00DF7AA7" w:rsidRDefault="0066390E" w:rsidP="006F2A64">
            <w:pPr>
              <w:spacing w:after="71"/>
              <w:rPr>
                <w:rStyle w:val="Table"/>
                <w:spacing w:val="-2"/>
              </w:rPr>
            </w:pPr>
          </w:p>
        </w:tc>
        <w:tc>
          <w:tcPr>
            <w:tcW w:w="3240" w:type="dxa"/>
            <w:tcBorders>
              <w:top w:val="single" w:sz="6" w:space="0" w:color="auto"/>
              <w:left w:val="single" w:sz="6" w:space="0" w:color="auto"/>
              <w:right w:val="single" w:sz="6" w:space="0" w:color="auto"/>
            </w:tcBorders>
          </w:tcPr>
          <w:p w14:paraId="33CD35E2" w14:textId="77777777" w:rsidR="0066390E" w:rsidRPr="00DF7AA7" w:rsidRDefault="0066390E" w:rsidP="006F2A64">
            <w:pPr>
              <w:spacing w:after="71"/>
              <w:rPr>
                <w:rStyle w:val="Table"/>
                <w:spacing w:val="-2"/>
              </w:rPr>
            </w:pPr>
          </w:p>
        </w:tc>
      </w:tr>
      <w:tr w:rsidR="0066390E" w:rsidRPr="00DF7AA7" w14:paraId="33CD35E8" w14:textId="77777777" w:rsidTr="006F2A64">
        <w:trPr>
          <w:cantSplit/>
          <w:jc w:val="center"/>
        </w:trPr>
        <w:tc>
          <w:tcPr>
            <w:tcW w:w="540" w:type="dxa"/>
            <w:tcBorders>
              <w:top w:val="single" w:sz="6" w:space="0" w:color="auto"/>
              <w:left w:val="single" w:sz="6" w:space="0" w:color="auto"/>
            </w:tcBorders>
            <w:vAlign w:val="center"/>
          </w:tcPr>
          <w:p w14:paraId="33CD35E4" w14:textId="77777777" w:rsidR="0066390E" w:rsidRPr="00DF7AA7" w:rsidRDefault="0066390E" w:rsidP="006F2A64">
            <w:pPr>
              <w:jc w:val="center"/>
              <w:rPr>
                <w:rStyle w:val="Table"/>
                <w:spacing w:val="-2"/>
              </w:rPr>
            </w:pPr>
            <w:r w:rsidRPr="00DF7AA7">
              <w:rPr>
                <w:rStyle w:val="Table"/>
                <w:spacing w:val="-2"/>
              </w:rPr>
              <w:t>3</w:t>
            </w:r>
          </w:p>
        </w:tc>
        <w:tc>
          <w:tcPr>
            <w:tcW w:w="5760" w:type="dxa"/>
            <w:tcBorders>
              <w:top w:val="single" w:sz="6" w:space="0" w:color="auto"/>
              <w:left w:val="single" w:sz="6" w:space="0" w:color="auto"/>
            </w:tcBorders>
          </w:tcPr>
          <w:p w14:paraId="33CD35E5" w14:textId="77777777" w:rsidR="0066390E" w:rsidRPr="00DF7AA7" w:rsidRDefault="0066390E" w:rsidP="006F2A64">
            <w:pPr>
              <w:rPr>
                <w:rStyle w:val="Table"/>
                <w:spacing w:val="-2"/>
              </w:rPr>
            </w:pPr>
          </w:p>
          <w:p w14:paraId="33CD35E6" w14:textId="77777777" w:rsidR="0066390E" w:rsidRPr="00DF7AA7" w:rsidRDefault="0066390E" w:rsidP="006F2A64">
            <w:pPr>
              <w:spacing w:after="71"/>
              <w:rPr>
                <w:rStyle w:val="Table"/>
                <w:spacing w:val="-2"/>
              </w:rPr>
            </w:pPr>
          </w:p>
        </w:tc>
        <w:tc>
          <w:tcPr>
            <w:tcW w:w="3240" w:type="dxa"/>
            <w:tcBorders>
              <w:top w:val="single" w:sz="6" w:space="0" w:color="auto"/>
              <w:left w:val="single" w:sz="6" w:space="0" w:color="auto"/>
              <w:right w:val="single" w:sz="6" w:space="0" w:color="auto"/>
            </w:tcBorders>
          </w:tcPr>
          <w:p w14:paraId="33CD35E7" w14:textId="77777777" w:rsidR="0066390E" w:rsidRPr="00DF7AA7" w:rsidRDefault="0066390E" w:rsidP="006F2A64">
            <w:pPr>
              <w:spacing w:after="71"/>
              <w:rPr>
                <w:rStyle w:val="Table"/>
                <w:spacing w:val="-2"/>
              </w:rPr>
            </w:pPr>
          </w:p>
        </w:tc>
      </w:tr>
      <w:tr w:rsidR="0066390E" w:rsidRPr="00DF7AA7" w14:paraId="33CD35ED" w14:textId="77777777" w:rsidTr="006F2A64">
        <w:trPr>
          <w:cantSplit/>
          <w:jc w:val="center"/>
        </w:trPr>
        <w:tc>
          <w:tcPr>
            <w:tcW w:w="540" w:type="dxa"/>
            <w:tcBorders>
              <w:top w:val="single" w:sz="6" w:space="0" w:color="auto"/>
              <w:left w:val="single" w:sz="6" w:space="0" w:color="auto"/>
              <w:bottom w:val="single" w:sz="6" w:space="0" w:color="auto"/>
            </w:tcBorders>
            <w:vAlign w:val="center"/>
          </w:tcPr>
          <w:p w14:paraId="33CD35E9" w14:textId="77777777" w:rsidR="0066390E" w:rsidRPr="00DF7AA7" w:rsidRDefault="0066390E" w:rsidP="006F2A64">
            <w:pPr>
              <w:jc w:val="center"/>
              <w:rPr>
                <w:rStyle w:val="Table"/>
                <w:spacing w:val="-2"/>
              </w:rPr>
            </w:pPr>
          </w:p>
        </w:tc>
        <w:tc>
          <w:tcPr>
            <w:tcW w:w="5760" w:type="dxa"/>
            <w:tcBorders>
              <w:top w:val="single" w:sz="6" w:space="0" w:color="auto"/>
              <w:left w:val="single" w:sz="6" w:space="0" w:color="auto"/>
              <w:bottom w:val="single" w:sz="6" w:space="0" w:color="auto"/>
            </w:tcBorders>
          </w:tcPr>
          <w:p w14:paraId="33CD35EA" w14:textId="77777777" w:rsidR="0066390E" w:rsidRPr="00DF7AA7" w:rsidRDefault="0066390E" w:rsidP="006F2A64">
            <w:pPr>
              <w:rPr>
                <w:rStyle w:val="Table"/>
                <w:spacing w:val="-2"/>
              </w:rPr>
            </w:pPr>
          </w:p>
          <w:p w14:paraId="33CD35EB" w14:textId="77777777" w:rsidR="0066390E" w:rsidRPr="00DF7AA7" w:rsidRDefault="0066390E" w:rsidP="006F2A64">
            <w:pPr>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33CD35EC" w14:textId="77777777" w:rsidR="0066390E" w:rsidRPr="00DF7AA7" w:rsidRDefault="0066390E" w:rsidP="006F2A64">
            <w:pPr>
              <w:spacing w:after="71"/>
              <w:rPr>
                <w:rStyle w:val="Table"/>
                <w:spacing w:val="-2"/>
              </w:rPr>
            </w:pPr>
          </w:p>
        </w:tc>
      </w:tr>
    </w:tbl>
    <w:p w14:paraId="33CD35EE" w14:textId="77777777" w:rsidR="0066390E" w:rsidRDefault="0066390E" w:rsidP="0066390E">
      <w:pPr>
        <w:pStyle w:val="Style11"/>
        <w:spacing w:line="372" w:lineRule="atLeast"/>
        <w:rPr>
          <w:b/>
          <w:bCs/>
          <w:spacing w:val="-2"/>
          <w:lang w:val="fr-FR"/>
        </w:rPr>
      </w:pPr>
    </w:p>
    <w:p w14:paraId="33CD35EF" w14:textId="77777777" w:rsidR="0066390E" w:rsidRPr="000A2A39" w:rsidRDefault="0066390E">
      <w:pPr>
        <w:pStyle w:val="Header"/>
      </w:pPr>
    </w:p>
    <w:p w14:paraId="33CD35F0" w14:textId="77777777" w:rsidR="001412C0" w:rsidRPr="001412C0" w:rsidRDefault="0066390E" w:rsidP="0066390E">
      <w:pPr>
        <w:rPr>
          <w:b/>
        </w:rPr>
      </w:pPr>
      <w:bookmarkStart w:id="496" w:name="_Toc498849276"/>
      <w:bookmarkStart w:id="497" w:name="_Toc498850115"/>
      <w:bookmarkStart w:id="498" w:name="_Toc498851720"/>
      <w:r>
        <w:rPr>
          <w:b/>
          <w:spacing w:val="-2"/>
        </w:rPr>
        <w:t xml:space="preserve">3. </w:t>
      </w:r>
      <w:r w:rsidR="001412C0">
        <w:rPr>
          <w:b/>
          <w:spacing w:val="-2"/>
        </w:rPr>
        <w:t>Documents financiers</w:t>
      </w:r>
    </w:p>
    <w:p w14:paraId="33CD35F1" w14:textId="77777777" w:rsidR="001412C0" w:rsidRDefault="001412C0" w:rsidP="001412C0">
      <w:pPr>
        <w:ind w:left="720"/>
        <w:rPr>
          <w:b/>
          <w:spacing w:val="-2"/>
        </w:rPr>
      </w:pPr>
    </w:p>
    <w:p w14:paraId="33CD35F2" w14:textId="77777777" w:rsidR="0079054E" w:rsidRDefault="001412C0" w:rsidP="00FE391D">
      <w:pPr>
        <w:spacing w:after="120"/>
      </w:pPr>
      <w:r>
        <w:t>Le Candidat et ses membres partenaires doivent fournir</w:t>
      </w:r>
      <w:r w:rsidR="0079054E" w:rsidRPr="001412C0">
        <w:t xml:space="preserve"> </w:t>
      </w:r>
      <w:r>
        <w:t>une copie</w:t>
      </w:r>
      <w:r w:rsidR="0079054E" w:rsidRPr="001412C0">
        <w:t xml:space="preserve"> des états financiers (bilans, y compris toutes les notes y afférents, et comptes de résultats) pour les années spécifiées </w:t>
      </w:r>
      <w:r>
        <w:t xml:space="preserve">à la </w:t>
      </w:r>
      <w:r w:rsidRPr="000A2A39">
        <w:rPr>
          <w:spacing w:val="-2"/>
        </w:rPr>
        <w:t xml:space="preserve">Section III, Critères d’évaluation et de qualification, critère </w:t>
      </w:r>
      <w:r>
        <w:rPr>
          <w:spacing w:val="-2"/>
        </w:rPr>
        <w:t xml:space="preserve">3.1 </w:t>
      </w:r>
      <w:r w:rsidR="0079054E" w:rsidRPr="001412C0">
        <w:t>et qui satisfont aux conditions suivantes :</w:t>
      </w:r>
      <w:bookmarkEnd w:id="496"/>
      <w:bookmarkEnd w:id="497"/>
      <w:bookmarkEnd w:id="498"/>
    </w:p>
    <w:p w14:paraId="33CD35F3" w14:textId="77777777" w:rsidR="0079054E" w:rsidRPr="000A2A39" w:rsidRDefault="0079054E" w:rsidP="00FE391D">
      <w:pPr>
        <w:pStyle w:val="Subtitle2"/>
        <w:numPr>
          <w:ilvl w:val="0"/>
          <w:numId w:val="13"/>
        </w:numPr>
        <w:tabs>
          <w:tab w:val="left" w:pos="720"/>
        </w:tabs>
        <w:spacing w:before="40" w:after="40"/>
        <w:ind w:left="720" w:hanging="720"/>
        <w:jc w:val="left"/>
        <w:rPr>
          <w:b w:val="0"/>
          <w:sz w:val="24"/>
        </w:rPr>
      </w:pPr>
      <w:bookmarkStart w:id="499" w:name="_Toc498849277"/>
      <w:bookmarkStart w:id="500" w:name="_Toc498850116"/>
      <w:bookmarkStart w:id="501" w:name="_Toc498851721"/>
      <w:r w:rsidRPr="000A2A39">
        <w:rPr>
          <w:b w:val="0"/>
          <w:sz w:val="24"/>
        </w:rPr>
        <w:t xml:space="preserve">Ils doivent refléter la situation financière du </w:t>
      </w:r>
      <w:r w:rsidR="00FE391D">
        <w:rPr>
          <w:b w:val="0"/>
          <w:sz w:val="24"/>
        </w:rPr>
        <w:t>C</w:t>
      </w:r>
      <w:r w:rsidR="00F57D9E" w:rsidRPr="000A2A39">
        <w:rPr>
          <w:b w:val="0"/>
          <w:sz w:val="24"/>
        </w:rPr>
        <w:t>andidat</w:t>
      </w:r>
      <w:r w:rsidRPr="000A2A39">
        <w:rPr>
          <w:b w:val="0"/>
          <w:sz w:val="24"/>
        </w:rPr>
        <w:t xml:space="preserve"> ou de la Partie au </w:t>
      </w:r>
      <w:r w:rsidR="00032C19">
        <w:rPr>
          <w:b w:val="0"/>
          <w:sz w:val="24"/>
        </w:rPr>
        <w:t>GE</w:t>
      </w:r>
      <w:r w:rsidR="00FC1323" w:rsidRPr="000A2A39">
        <w:rPr>
          <w:b w:val="0"/>
          <w:sz w:val="24"/>
        </w:rPr>
        <w:t xml:space="preserve">, et non pas celle de la maison </w:t>
      </w:r>
      <w:r w:rsidRPr="000A2A39">
        <w:rPr>
          <w:b w:val="0"/>
          <w:sz w:val="24"/>
        </w:rPr>
        <w:t xml:space="preserve">mère ou de filiales </w:t>
      </w:r>
      <w:bookmarkEnd w:id="499"/>
      <w:bookmarkEnd w:id="500"/>
      <w:bookmarkEnd w:id="501"/>
    </w:p>
    <w:p w14:paraId="33CD35F4" w14:textId="77777777" w:rsidR="0079054E" w:rsidRPr="000A2A39" w:rsidRDefault="0079054E" w:rsidP="0066390E">
      <w:pPr>
        <w:pStyle w:val="Subtitle2"/>
        <w:numPr>
          <w:ilvl w:val="0"/>
          <w:numId w:val="13"/>
        </w:numPr>
        <w:tabs>
          <w:tab w:val="left" w:pos="720"/>
        </w:tabs>
        <w:spacing w:before="40" w:after="40"/>
        <w:ind w:left="720" w:hanging="720"/>
        <w:jc w:val="left"/>
        <w:rPr>
          <w:b w:val="0"/>
          <w:sz w:val="24"/>
        </w:rPr>
      </w:pPr>
      <w:bookmarkStart w:id="502" w:name="_Toc498849278"/>
      <w:bookmarkStart w:id="503" w:name="_Toc498850117"/>
      <w:bookmarkStart w:id="504" w:name="_Toc498851722"/>
      <w:r w:rsidRPr="000A2A39">
        <w:rPr>
          <w:b w:val="0"/>
          <w:sz w:val="24"/>
        </w:rPr>
        <w:t>Les états financiers passés doivent être vérifiés par un expert-comptable agréé</w:t>
      </w:r>
      <w:bookmarkEnd w:id="502"/>
      <w:bookmarkEnd w:id="503"/>
      <w:bookmarkEnd w:id="504"/>
      <w:r w:rsidR="00B96D16">
        <w:rPr>
          <w:b w:val="0"/>
          <w:sz w:val="24"/>
        </w:rPr>
        <w:t xml:space="preserve"> ou en conformité avec la législation locale applicable</w:t>
      </w:r>
    </w:p>
    <w:p w14:paraId="33CD35F5" w14:textId="77777777" w:rsidR="0079054E" w:rsidRPr="000A2A39" w:rsidRDefault="0079054E" w:rsidP="0066390E">
      <w:pPr>
        <w:pStyle w:val="Subtitle2"/>
        <w:numPr>
          <w:ilvl w:val="0"/>
          <w:numId w:val="13"/>
        </w:numPr>
        <w:tabs>
          <w:tab w:val="left" w:pos="720"/>
        </w:tabs>
        <w:spacing w:before="40" w:after="40"/>
        <w:ind w:left="720" w:hanging="720"/>
        <w:jc w:val="left"/>
        <w:rPr>
          <w:b w:val="0"/>
          <w:sz w:val="24"/>
        </w:rPr>
      </w:pPr>
      <w:bookmarkStart w:id="505" w:name="_Toc498849279"/>
      <w:bookmarkStart w:id="506" w:name="_Toc498850118"/>
      <w:bookmarkStart w:id="507" w:name="_Toc498851723"/>
      <w:r w:rsidRPr="000A2A39">
        <w:rPr>
          <w:b w:val="0"/>
          <w:sz w:val="24"/>
        </w:rPr>
        <w:t>Les états financiers doivent</w:t>
      </w:r>
      <w:r w:rsidR="005448EE" w:rsidRPr="000A2A39">
        <w:rPr>
          <w:b w:val="0"/>
          <w:sz w:val="24"/>
        </w:rPr>
        <w:t xml:space="preserve"> </w:t>
      </w:r>
      <w:r w:rsidRPr="000A2A39">
        <w:rPr>
          <w:b w:val="0"/>
          <w:sz w:val="24"/>
        </w:rPr>
        <w:t xml:space="preserve">être complets et inclure toutes les notes qui leur ont été ajoutées </w:t>
      </w:r>
      <w:bookmarkEnd w:id="505"/>
      <w:bookmarkEnd w:id="506"/>
      <w:bookmarkEnd w:id="507"/>
    </w:p>
    <w:p w14:paraId="33CD35F6" w14:textId="77777777" w:rsidR="0079054E" w:rsidRPr="000A2A39" w:rsidRDefault="0079054E" w:rsidP="00FE391D">
      <w:pPr>
        <w:pStyle w:val="Subtitle2"/>
        <w:numPr>
          <w:ilvl w:val="0"/>
          <w:numId w:val="13"/>
        </w:numPr>
        <w:tabs>
          <w:tab w:val="left" w:pos="720"/>
        </w:tabs>
        <w:spacing w:before="40" w:after="120"/>
        <w:ind w:left="720" w:hanging="720"/>
        <w:jc w:val="left"/>
        <w:rPr>
          <w:b w:val="0"/>
          <w:sz w:val="24"/>
        </w:rPr>
      </w:pPr>
      <w:bookmarkStart w:id="508" w:name="_Toc498849280"/>
      <w:bookmarkStart w:id="509" w:name="_Toc498850119"/>
      <w:bookmarkStart w:id="510" w:name="_Toc498851724"/>
      <w:r w:rsidRPr="000A2A39">
        <w:rPr>
          <w:b w:val="0"/>
          <w:sz w:val="24"/>
        </w:rPr>
        <w:t xml:space="preserve">Les états financiers doivent correspondre aux périodes comptables déjà terminées et vérifiées (les états financiers de périodes partielles ne seront ni demandés ni acceptés) </w:t>
      </w:r>
      <w:bookmarkEnd w:id="508"/>
      <w:bookmarkEnd w:id="509"/>
      <w:bookmarkEnd w:id="510"/>
    </w:p>
    <w:p w14:paraId="33CD35F7" w14:textId="77777777" w:rsidR="0079054E" w:rsidRPr="000A2A39" w:rsidRDefault="001412C0" w:rsidP="00FE391D">
      <w:pPr>
        <w:numPr>
          <w:ilvl w:val="0"/>
          <w:numId w:val="11"/>
        </w:numPr>
      </w:pPr>
      <w:r w:rsidRPr="00FE391D">
        <w:rPr>
          <w:szCs w:val="24"/>
        </w:rPr>
        <w:t>Ci-joint copies des états financiers</w:t>
      </w:r>
      <w:r w:rsidR="00B96D16">
        <w:rPr>
          <w:rStyle w:val="FootnoteReference"/>
          <w:szCs w:val="24"/>
        </w:rPr>
        <w:footnoteReference w:id="16"/>
      </w:r>
      <w:r w:rsidRPr="00FE391D">
        <w:rPr>
          <w:szCs w:val="24"/>
        </w:rPr>
        <w:t xml:space="preserve">  pour les </w:t>
      </w:r>
      <w:r w:rsidR="00FE391D" w:rsidRPr="00FE391D">
        <w:rPr>
          <w:szCs w:val="24"/>
        </w:rPr>
        <w:t>[</w:t>
      </w:r>
      <w:r w:rsidR="00FE391D" w:rsidRPr="00FE391D">
        <w:rPr>
          <w:i/>
          <w:szCs w:val="24"/>
        </w:rPr>
        <w:t>nombre</w:t>
      </w:r>
      <w:r w:rsidR="00FE391D" w:rsidRPr="00FE391D">
        <w:rPr>
          <w:szCs w:val="24"/>
        </w:rPr>
        <w:t xml:space="preserve">] </w:t>
      </w:r>
      <w:r w:rsidRPr="00FE391D">
        <w:rPr>
          <w:szCs w:val="24"/>
        </w:rPr>
        <w:t>années spécifiées ci-dessus et qui satisfont aux conditions indiquées</w:t>
      </w:r>
      <w:r w:rsidR="00FE391D">
        <w:rPr>
          <w:szCs w:val="24"/>
        </w:rPr>
        <w:t>.</w:t>
      </w:r>
    </w:p>
    <w:p w14:paraId="33CD35F8" w14:textId="77777777" w:rsidR="0079054E"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511" w:name="_Toc25474903"/>
      <w:bookmarkStart w:id="512" w:name="_Toc2628037"/>
      <w:r w:rsidRPr="00663CA4">
        <w:rPr>
          <w:sz w:val="36"/>
        </w:rPr>
        <w:t xml:space="preserve">Chiffre d’affaires annuel moyen des activités de </w:t>
      </w:r>
      <w:bookmarkEnd w:id="511"/>
      <w:r w:rsidRPr="00663CA4">
        <w:rPr>
          <w:sz w:val="36"/>
        </w:rPr>
        <w:t>construction</w:t>
      </w:r>
      <w:bookmarkEnd w:id="512"/>
    </w:p>
    <w:p w14:paraId="33CD35F9" w14:textId="77777777" w:rsidR="00663CA4" w:rsidRPr="00663CA4" w:rsidRDefault="00663CA4" w:rsidP="00663CA4">
      <w:pPr>
        <w:pStyle w:val="Subtitle2"/>
        <w:numPr>
          <w:ilvl w:val="12"/>
          <w:numId w:val="0"/>
        </w:numPr>
        <w:rPr>
          <w:sz w:val="28"/>
        </w:rPr>
      </w:pPr>
      <w:bookmarkStart w:id="513" w:name="_Toc4390861"/>
      <w:bookmarkStart w:id="514" w:name="_Toc4405766"/>
      <w:r w:rsidRPr="00663CA4">
        <w:rPr>
          <w:sz w:val="24"/>
        </w:rPr>
        <w:t>Formulaire FIN – 3.2</w:t>
      </w:r>
      <w:bookmarkEnd w:id="513"/>
      <w:bookmarkEnd w:id="514"/>
    </w:p>
    <w:p w14:paraId="33CD35FA" w14:textId="77777777" w:rsidR="001412C0" w:rsidRPr="000A2A39" w:rsidRDefault="001412C0" w:rsidP="001412C0">
      <w:r>
        <w:t>[</w:t>
      </w:r>
      <w:r w:rsidRPr="006F28A2">
        <w:rPr>
          <w:i/>
        </w:rPr>
        <w:t xml:space="preserve">Formulaire à compléter par le candidat et par chaque partie, dans le cas d’un </w:t>
      </w:r>
      <w:r w:rsidR="00032C19">
        <w:rPr>
          <w:i/>
        </w:rPr>
        <w:t>GE</w:t>
      </w:r>
      <w:r>
        <w:t>.]</w:t>
      </w:r>
    </w:p>
    <w:p w14:paraId="33CD35FB" w14:textId="77777777" w:rsidR="0079054E" w:rsidRPr="000A2A39" w:rsidRDefault="0079054E">
      <w:pPr>
        <w:jc w:val="center"/>
        <w:rPr>
          <w:spacing w:val="-2"/>
          <w:sz w:val="28"/>
        </w:rPr>
      </w:pPr>
    </w:p>
    <w:p w14:paraId="33CD35FC" w14:textId="77777777" w:rsidR="00275A83" w:rsidRPr="000A2A39" w:rsidRDefault="0079054E" w:rsidP="00EC45A0">
      <w:pPr>
        <w:jc w:val="center"/>
      </w:pPr>
      <w:r w:rsidRPr="000A2A39">
        <w:t xml:space="preserve">Nom du </w:t>
      </w:r>
      <w:r w:rsidR="00F57D9E" w:rsidRPr="000A2A39">
        <w:t>candidat</w:t>
      </w:r>
      <w:r w:rsidRPr="000A2A39">
        <w:t> : ________________________</w:t>
      </w:r>
      <w:r w:rsidR="005448EE" w:rsidRPr="000A2A39">
        <w:t xml:space="preserve"> </w:t>
      </w:r>
      <w:r w:rsidRPr="000A2A39">
        <w:t>Date: _________________</w:t>
      </w:r>
    </w:p>
    <w:p w14:paraId="33CD35FD" w14:textId="77777777" w:rsidR="0079054E" w:rsidRDefault="0079054E" w:rsidP="00EC45A0">
      <w:r w:rsidRPr="000A2A39">
        <w:rPr>
          <w:spacing w:val="-2"/>
        </w:rPr>
        <w:t xml:space="preserve">Nom légal de la partie au </w:t>
      </w:r>
      <w:r w:rsidR="00032C19">
        <w:rPr>
          <w:spacing w:val="-2"/>
        </w:rPr>
        <w:t>GE</w:t>
      </w:r>
      <w:r w:rsidRPr="000A2A39">
        <w:rPr>
          <w:spacing w:val="-2"/>
        </w:rPr>
        <w:t> : _________________</w:t>
      </w:r>
      <w:r w:rsidRPr="000A2A39">
        <w:rPr>
          <w:spacing w:val="-2"/>
        </w:rPr>
        <w:tab/>
      </w:r>
      <w:r w:rsidRPr="000A2A39">
        <w:rPr>
          <w:i/>
        </w:rPr>
        <w:tab/>
      </w:r>
      <w:r w:rsidR="005448EE" w:rsidRPr="000A2A39">
        <w:t xml:space="preserve"> </w:t>
      </w:r>
      <w:r w:rsidRPr="000A2A39">
        <w:t xml:space="preserve">No. </w:t>
      </w:r>
      <w:r w:rsidR="00A133F1">
        <w:t xml:space="preserve">AOI ou </w:t>
      </w:r>
      <w:r w:rsidRPr="000A2A39">
        <w:t>A</w:t>
      </w:r>
      <w:r w:rsidR="00FE391D">
        <w:t>OI/PM</w:t>
      </w:r>
      <w:r w:rsidRPr="000A2A39">
        <w:t>: ___</w:t>
      </w:r>
    </w:p>
    <w:p w14:paraId="33CD35FE" w14:textId="77777777" w:rsidR="00FE391D" w:rsidRPr="000A2A39" w:rsidRDefault="00FE391D" w:rsidP="00EC45A0">
      <w:r>
        <w:t>Page …. de … pages</w:t>
      </w:r>
    </w:p>
    <w:p w14:paraId="33CD35FF" w14:textId="77777777" w:rsidR="00275A83" w:rsidRPr="000A2A39" w:rsidRDefault="00275A83" w:rsidP="00275A83">
      <w:pPr>
        <w:jc w:val="right"/>
      </w:pPr>
    </w:p>
    <w:tbl>
      <w:tblPr>
        <w:tblW w:w="9540" w:type="dxa"/>
        <w:tblInd w:w="-18" w:type="dxa"/>
        <w:tblLayout w:type="fixed"/>
        <w:tblCellMar>
          <w:left w:w="72" w:type="dxa"/>
          <w:right w:w="72" w:type="dxa"/>
        </w:tblCellMar>
        <w:tblLook w:val="0000" w:firstRow="0" w:lastRow="0" w:firstColumn="0" w:lastColumn="0" w:noHBand="0" w:noVBand="0"/>
      </w:tblPr>
      <w:tblGrid>
        <w:gridCol w:w="990"/>
        <w:gridCol w:w="4320"/>
        <w:gridCol w:w="2250"/>
        <w:gridCol w:w="1886"/>
        <w:gridCol w:w="94"/>
      </w:tblGrid>
      <w:tr w:rsidR="00B96D16" w:rsidRPr="000A2A39" w14:paraId="33CD3601" w14:textId="77777777" w:rsidTr="0066390E">
        <w:trPr>
          <w:gridAfter w:val="1"/>
          <w:wAfter w:w="94" w:type="dxa"/>
          <w:cantSplit/>
        </w:trPr>
        <w:tc>
          <w:tcPr>
            <w:tcW w:w="9446" w:type="dxa"/>
            <w:gridSpan w:val="4"/>
            <w:tcBorders>
              <w:top w:val="single" w:sz="6" w:space="0" w:color="auto"/>
              <w:left w:val="single" w:sz="6" w:space="0" w:color="auto"/>
              <w:bottom w:val="nil"/>
              <w:right w:val="single" w:sz="6" w:space="0" w:color="auto"/>
            </w:tcBorders>
          </w:tcPr>
          <w:p w14:paraId="33CD3600" w14:textId="77777777" w:rsidR="00B96D16" w:rsidRPr="000A2A39" w:rsidRDefault="00B96D16">
            <w:pPr>
              <w:pStyle w:val="BodyText"/>
              <w:jc w:val="center"/>
              <w:rPr>
                <w:lang w:val="fr-FR"/>
              </w:rPr>
            </w:pPr>
            <w:r w:rsidRPr="000A2A39">
              <w:rPr>
                <w:lang w:val="fr-FR"/>
              </w:rPr>
              <w:t>Données sur le chiffre d’affaires annuel (construction uniquement)</w:t>
            </w:r>
          </w:p>
        </w:tc>
      </w:tr>
      <w:tr w:rsidR="00B96D16" w:rsidRPr="000A2A39" w14:paraId="33CD3606" w14:textId="77777777" w:rsidTr="0066390E">
        <w:trPr>
          <w:cantSplit/>
        </w:trPr>
        <w:tc>
          <w:tcPr>
            <w:tcW w:w="990" w:type="dxa"/>
            <w:tcBorders>
              <w:top w:val="single" w:sz="6" w:space="0" w:color="auto"/>
              <w:left w:val="single" w:sz="6" w:space="0" w:color="auto"/>
              <w:bottom w:val="nil"/>
              <w:right w:val="nil"/>
            </w:tcBorders>
          </w:tcPr>
          <w:p w14:paraId="33CD3602" w14:textId="77777777" w:rsidR="00B96D16" w:rsidRPr="000A2A39" w:rsidRDefault="00B96D16">
            <w:pPr>
              <w:pStyle w:val="BodyText"/>
              <w:jc w:val="center"/>
              <w:rPr>
                <w:lang w:val="fr-FR"/>
              </w:rPr>
            </w:pPr>
            <w:r w:rsidRPr="000A2A39">
              <w:rPr>
                <w:lang w:val="fr-FR"/>
              </w:rPr>
              <w:t>Année</w:t>
            </w:r>
          </w:p>
        </w:tc>
        <w:tc>
          <w:tcPr>
            <w:tcW w:w="4320" w:type="dxa"/>
            <w:tcBorders>
              <w:top w:val="single" w:sz="6" w:space="0" w:color="auto"/>
              <w:left w:val="single" w:sz="6" w:space="0" w:color="auto"/>
              <w:bottom w:val="nil"/>
              <w:right w:val="nil"/>
            </w:tcBorders>
          </w:tcPr>
          <w:p w14:paraId="33CD3603" w14:textId="77777777" w:rsidR="00B96D16" w:rsidRPr="000A2A39" w:rsidRDefault="00B96D16">
            <w:pPr>
              <w:pStyle w:val="BodyText"/>
              <w:jc w:val="center"/>
              <w:rPr>
                <w:lang w:val="fr-FR"/>
              </w:rPr>
            </w:pPr>
            <w:r w:rsidRPr="000A2A39">
              <w:rPr>
                <w:lang w:val="fr-FR"/>
              </w:rPr>
              <w:t>Montant et monnaie</w:t>
            </w:r>
          </w:p>
        </w:tc>
        <w:tc>
          <w:tcPr>
            <w:tcW w:w="2250" w:type="dxa"/>
            <w:tcBorders>
              <w:top w:val="single" w:sz="6" w:space="0" w:color="auto"/>
              <w:left w:val="single" w:sz="6" w:space="0" w:color="auto"/>
              <w:bottom w:val="nil"/>
              <w:right w:val="single" w:sz="6" w:space="0" w:color="auto"/>
            </w:tcBorders>
          </w:tcPr>
          <w:p w14:paraId="33CD3604" w14:textId="77777777" w:rsidR="00B96D16" w:rsidRPr="000A2A39" w:rsidRDefault="00B96D16">
            <w:pPr>
              <w:pStyle w:val="BodyText"/>
              <w:jc w:val="center"/>
              <w:rPr>
                <w:lang w:val="fr-FR"/>
              </w:rPr>
            </w:pPr>
            <w:r>
              <w:rPr>
                <w:lang w:val="fr-FR"/>
              </w:rPr>
              <w:t>Taux de change*</w:t>
            </w:r>
          </w:p>
        </w:tc>
        <w:tc>
          <w:tcPr>
            <w:tcW w:w="1980" w:type="dxa"/>
            <w:gridSpan w:val="2"/>
            <w:tcBorders>
              <w:top w:val="single" w:sz="6" w:space="0" w:color="auto"/>
              <w:left w:val="single" w:sz="6" w:space="0" w:color="auto"/>
              <w:bottom w:val="nil"/>
              <w:right w:val="single" w:sz="6" w:space="0" w:color="auto"/>
            </w:tcBorders>
          </w:tcPr>
          <w:p w14:paraId="33CD3605" w14:textId="77777777" w:rsidR="00B96D16" w:rsidRPr="000A2A39" w:rsidRDefault="00B96D16">
            <w:pPr>
              <w:pStyle w:val="BodyText"/>
              <w:jc w:val="center"/>
              <w:rPr>
                <w:lang w:val="fr-FR"/>
              </w:rPr>
            </w:pPr>
            <w:r w:rsidRPr="000A2A39">
              <w:rPr>
                <w:lang w:val="fr-FR"/>
              </w:rPr>
              <w:t xml:space="preserve">Equivalent </w:t>
            </w:r>
            <w:r w:rsidR="007A0314">
              <w:rPr>
                <w:lang w:val="fr-FR"/>
              </w:rPr>
              <w:t>$EU</w:t>
            </w:r>
          </w:p>
        </w:tc>
      </w:tr>
      <w:tr w:rsidR="00B96D16" w:rsidRPr="005C71D2" w14:paraId="33CD360B" w14:textId="77777777" w:rsidTr="0066390E">
        <w:trPr>
          <w:cantSplit/>
        </w:trPr>
        <w:tc>
          <w:tcPr>
            <w:tcW w:w="990" w:type="dxa"/>
            <w:tcBorders>
              <w:top w:val="single" w:sz="6" w:space="0" w:color="auto"/>
              <w:left w:val="single" w:sz="6" w:space="0" w:color="auto"/>
              <w:bottom w:val="nil"/>
              <w:right w:val="nil"/>
            </w:tcBorders>
          </w:tcPr>
          <w:p w14:paraId="33CD3607" w14:textId="77777777" w:rsidR="00B96D16" w:rsidRPr="00061FF8" w:rsidRDefault="0066390E" w:rsidP="00061FF8">
            <w:pPr>
              <w:pStyle w:val="BodyText"/>
              <w:spacing w:before="60" w:after="60"/>
              <w:rPr>
                <w:lang w:val="fr-FR"/>
              </w:rPr>
            </w:pPr>
            <w:r w:rsidRPr="00061FF8">
              <w:rPr>
                <w:bCs/>
                <w:i/>
                <w:iCs/>
                <w:spacing w:val="-5"/>
                <w:lang w:val="fr-FR"/>
              </w:rPr>
              <w:t>[</w:t>
            </w:r>
            <w:r w:rsidR="00061FF8" w:rsidRPr="00061FF8">
              <w:rPr>
                <w:bCs/>
                <w:i/>
                <w:iCs/>
                <w:spacing w:val="-5"/>
                <w:lang w:val="fr-FR"/>
              </w:rPr>
              <w:t>indiquer l’année civile</w:t>
            </w:r>
            <w:r w:rsidRPr="00061FF8">
              <w:rPr>
                <w:bCs/>
                <w:i/>
                <w:iCs/>
                <w:spacing w:val="-5"/>
                <w:lang w:val="fr-FR"/>
              </w:rPr>
              <w:t>]</w:t>
            </w:r>
          </w:p>
        </w:tc>
        <w:tc>
          <w:tcPr>
            <w:tcW w:w="4320" w:type="dxa"/>
            <w:tcBorders>
              <w:top w:val="single" w:sz="6" w:space="0" w:color="auto"/>
              <w:left w:val="single" w:sz="6" w:space="0" w:color="auto"/>
              <w:bottom w:val="nil"/>
              <w:right w:val="nil"/>
            </w:tcBorders>
          </w:tcPr>
          <w:p w14:paraId="33CD3608" w14:textId="77777777" w:rsidR="00B96D16" w:rsidRPr="00061FF8" w:rsidRDefault="00B96D16" w:rsidP="00061FF8">
            <w:pPr>
              <w:pStyle w:val="BodyText"/>
              <w:spacing w:before="60" w:after="60"/>
              <w:rPr>
                <w:lang w:val="fr-FR"/>
              </w:rPr>
            </w:pPr>
            <w:r w:rsidRPr="00061FF8">
              <w:rPr>
                <w:lang w:val="fr-FR"/>
              </w:rPr>
              <w:t xml:space="preserve"> </w:t>
            </w:r>
            <w:r w:rsidR="0066390E" w:rsidRPr="00061FF8">
              <w:rPr>
                <w:bCs/>
                <w:i/>
                <w:iCs/>
                <w:lang w:val="fr-FR"/>
              </w:rPr>
              <w:t>[ins</w:t>
            </w:r>
            <w:r w:rsidR="00061FF8" w:rsidRPr="00061FF8">
              <w:rPr>
                <w:bCs/>
                <w:i/>
                <w:iCs/>
                <w:lang w:val="fr-FR"/>
              </w:rPr>
              <w:t>érer le montant et la monnaie</w:t>
            </w:r>
            <w:r w:rsidR="0066390E" w:rsidRPr="00061FF8">
              <w:rPr>
                <w:bCs/>
                <w:i/>
                <w:iCs/>
                <w:lang w:val="fr-FR"/>
              </w:rPr>
              <w:t>]</w:t>
            </w:r>
          </w:p>
        </w:tc>
        <w:tc>
          <w:tcPr>
            <w:tcW w:w="2250" w:type="dxa"/>
            <w:tcBorders>
              <w:top w:val="single" w:sz="6" w:space="0" w:color="auto"/>
              <w:left w:val="single" w:sz="6" w:space="0" w:color="auto"/>
              <w:bottom w:val="nil"/>
              <w:right w:val="single" w:sz="6" w:space="0" w:color="auto"/>
            </w:tcBorders>
          </w:tcPr>
          <w:p w14:paraId="33CD3609" w14:textId="77777777" w:rsidR="00B96D16" w:rsidRPr="005C71D2"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0A" w14:textId="77777777" w:rsidR="00B96D16" w:rsidRPr="00061FF8" w:rsidRDefault="00B96D16" w:rsidP="0066390E">
            <w:pPr>
              <w:pStyle w:val="BodyText"/>
              <w:spacing w:before="60" w:after="60"/>
              <w:rPr>
                <w:lang w:val="fr-FR"/>
              </w:rPr>
            </w:pPr>
          </w:p>
        </w:tc>
      </w:tr>
      <w:tr w:rsidR="00B96D16" w:rsidRPr="00061FF8" w14:paraId="33CD3610" w14:textId="77777777" w:rsidTr="0066390E">
        <w:trPr>
          <w:cantSplit/>
        </w:trPr>
        <w:tc>
          <w:tcPr>
            <w:tcW w:w="990" w:type="dxa"/>
            <w:tcBorders>
              <w:top w:val="single" w:sz="6" w:space="0" w:color="auto"/>
              <w:left w:val="single" w:sz="6" w:space="0" w:color="auto"/>
              <w:bottom w:val="nil"/>
              <w:right w:val="nil"/>
            </w:tcBorders>
          </w:tcPr>
          <w:p w14:paraId="33CD360C"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0D"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0E"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0F" w14:textId="77777777" w:rsidR="00B96D16" w:rsidRPr="00061FF8" w:rsidRDefault="00B96D16" w:rsidP="0066390E">
            <w:pPr>
              <w:pStyle w:val="BodyText"/>
              <w:spacing w:before="60" w:after="60"/>
              <w:rPr>
                <w:lang w:val="fr-FR"/>
              </w:rPr>
            </w:pPr>
          </w:p>
        </w:tc>
      </w:tr>
      <w:tr w:rsidR="00B96D16" w:rsidRPr="00061FF8" w14:paraId="33CD3615" w14:textId="77777777" w:rsidTr="0066390E">
        <w:trPr>
          <w:cantSplit/>
        </w:trPr>
        <w:tc>
          <w:tcPr>
            <w:tcW w:w="990" w:type="dxa"/>
            <w:tcBorders>
              <w:top w:val="single" w:sz="6" w:space="0" w:color="auto"/>
              <w:left w:val="single" w:sz="6" w:space="0" w:color="auto"/>
              <w:bottom w:val="nil"/>
              <w:right w:val="nil"/>
            </w:tcBorders>
          </w:tcPr>
          <w:p w14:paraId="33CD3611"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12"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13"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14" w14:textId="77777777" w:rsidR="00B96D16" w:rsidRPr="00061FF8" w:rsidRDefault="00B96D16" w:rsidP="0066390E">
            <w:pPr>
              <w:pStyle w:val="BodyText"/>
              <w:spacing w:before="60" w:after="60"/>
              <w:rPr>
                <w:lang w:val="fr-FR"/>
              </w:rPr>
            </w:pPr>
          </w:p>
        </w:tc>
      </w:tr>
      <w:tr w:rsidR="00B96D16" w:rsidRPr="00061FF8" w14:paraId="33CD361A" w14:textId="77777777" w:rsidTr="0066390E">
        <w:trPr>
          <w:cantSplit/>
        </w:trPr>
        <w:tc>
          <w:tcPr>
            <w:tcW w:w="990" w:type="dxa"/>
            <w:tcBorders>
              <w:top w:val="single" w:sz="6" w:space="0" w:color="auto"/>
              <w:left w:val="single" w:sz="6" w:space="0" w:color="auto"/>
              <w:bottom w:val="nil"/>
              <w:right w:val="nil"/>
            </w:tcBorders>
          </w:tcPr>
          <w:p w14:paraId="33CD3616"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17"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18"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19" w14:textId="77777777" w:rsidR="00B96D16" w:rsidRPr="00061FF8" w:rsidRDefault="00B96D16" w:rsidP="0066390E">
            <w:pPr>
              <w:pStyle w:val="BodyText"/>
              <w:spacing w:before="60" w:after="60"/>
              <w:rPr>
                <w:lang w:val="fr-FR"/>
              </w:rPr>
            </w:pPr>
          </w:p>
        </w:tc>
      </w:tr>
      <w:tr w:rsidR="00B96D16" w:rsidRPr="00061FF8" w14:paraId="33CD361F" w14:textId="77777777" w:rsidTr="0066390E">
        <w:trPr>
          <w:cantSplit/>
        </w:trPr>
        <w:tc>
          <w:tcPr>
            <w:tcW w:w="990" w:type="dxa"/>
            <w:tcBorders>
              <w:top w:val="single" w:sz="6" w:space="0" w:color="auto"/>
              <w:left w:val="single" w:sz="6" w:space="0" w:color="auto"/>
              <w:bottom w:val="nil"/>
              <w:right w:val="nil"/>
            </w:tcBorders>
          </w:tcPr>
          <w:p w14:paraId="33CD361B"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1C"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1D"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1E" w14:textId="77777777" w:rsidR="00B96D16" w:rsidRPr="00061FF8" w:rsidRDefault="00B96D16" w:rsidP="0066390E">
            <w:pPr>
              <w:pStyle w:val="BodyText"/>
              <w:spacing w:before="60" w:after="60"/>
              <w:rPr>
                <w:lang w:val="fr-FR"/>
              </w:rPr>
            </w:pPr>
          </w:p>
        </w:tc>
      </w:tr>
      <w:tr w:rsidR="00B96D16" w:rsidRPr="000A2A39" w14:paraId="33CD3623" w14:textId="77777777" w:rsidTr="0066390E">
        <w:trPr>
          <w:cantSplit/>
        </w:trPr>
        <w:tc>
          <w:tcPr>
            <w:tcW w:w="5310" w:type="dxa"/>
            <w:gridSpan w:val="2"/>
            <w:tcBorders>
              <w:top w:val="single" w:sz="6" w:space="0" w:color="auto"/>
              <w:left w:val="single" w:sz="6" w:space="0" w:color="auto"/>
              <w:bottom w:val="single" w:sz="6" w:space="0" w:color="auto"/>
              <w:right w:val="nil"/>
            </w:tcBorders>
          </w:tcPr>
          <w:p w14:paraId="33CD3620" w14:textId="77777777" w:rsidR="00B96D16" w:rsidRPr="00061FF8" w:rsidRDefault="00B96D16" w:rsidP="00F47987">
            <w:pPr>
              <w:pStyle w:val="BodyText"/>
              <w:spacing w:before="40" w:after="40"/>
              <w:jc w:val="left"/>
              <w:rPr>
                <w:lang w:val="fr-FR"/>
              </w:rPr>
            </w:pPr>
          </w:p>
        </w:tc>
        <w:tc>
          <w:tcPr>
            <w:tcW w:w="2250" w:type="dxa"/>
            <w:tcBorders>
              <w:top w:val="single" w:sz="6" w:space="0" w:color="auto"/>
              <w:left w:val="single" w:sz="6" w:space="0" w:color="auto"/>
              <w:bottom w:val="single" w:sz="6" w:space="0" w:color="auto"/>
              <w:right w:val="single" w:sz="6" w:space="0" w:color="auto"/>
            </w:tcBorders>
          </w:tcPr>
          <w:p w14:paraId="33CD3621" w14:textId="77777777" w:rsidR="00B96D16" w:rsidRPr="000A2A39" w:rsidRDefault="00B96D16" w:rsidP="0066390E">
            <w:pPr>
              <w:pStyle w:val="BodyText"/>
              <w:jc w:val="left"/>
              <w:rPr>
                <w:lang w:val="fr-FR"/>
              </w:rPr>
            </w:pPr>
            <w:r w:rsidRPr="000A2A39">
              <w:rPr>
                <w:lang w:val="fr-FR"/>
              </w:rPr>
              <w:t>*</w:t>
            </w:r>
            <w:r>
              <w:rPr>
                <w:lang w:val="fr-FR"/>
              </w:rPr>
              <w:t>*</w:t>
            </w:r>
            <w:r w:rsidRPr="000A2A39">
              <w:rPr>
                <w:lang w:val="fr-FR"/>
              </w:rPr>
              <w:t>Chiffre d’affaires moyen des activités de construction</w:t>
            </w:r>
          </w:p>
        </w:tc>
        <w:tc>
          <w:tcPr>
            <w:tcW w:w="1980" w:type="dxa"/>
            <w:gridSpan w:val="2"/>
            <w:tcBorders>
              <w:top w:val="single" w:sz="6" w:space="0" w:color="auto"/>
              <w:left w:val="single" w:sz="6" w:space="0" w:color="auto"/>
              <w:bottom w:val="single" w:sz="6" w:space="0" w:color="auto"/>
              <w:right w:val="single" w:sz="6" w:space="0" w:color="auto"/>
            </w:tcBorders>
          </w:tcPr>
          <w:p w14:paraId="33CD3622" w14:textId="77777777" w:rsidR="00B96D16" w:rsidRPr="000A2A39" w:rsidRDefault="00B96D16">
            <w:pPr>
              <w:pStyle w:val="BodyText"/>
              <w:rPr>
                <w:lang w:val="fr-FR"/>
              </w:rPr>
            </w:pPr>
          </w:p>
        </w:tc>
      </w:tr>
    </w:tbl>
    <w:p w14:paraId="33CD3624" w14:textId="77777777" w:rsidR="0079054E" w:rsidRPr="000A2A39" w:rsidRDefault="00B96D16" w:rsidP="00F47987">
      <w:pPr>
        <w:spacing w:after="120"/>
      </w:pPr>
      <w:r>
        <w:t>*  Cf. article 14 des IC concernant le taux de change</w:t>
      </w:r>
    </w:p>
    <w:p w14:paraId="33CD3625" w14:textId="77777777" w:rsidR="0079054E" w:rsidRPr="000A2A39" w:rsidRDefault="0079054E" w:rsidP="00C559A3">
      <w:bookmarkStart w:id="515" w:name="_Toc4390862"/>
      <w:bookmarkStart w:id="516" w:name="_Toc4405767"/>
      <w:r w:rsidRPr="000A2A39">
        <w:t>*</w:t>
      </w:r>
      <w:r w:rsidR="00B96D16">
        <w:t>*</w:t>
      </w:r>
      <w:r w:rsidRPr="000A2A39">
        <w:t xml:space="preserve">Le chiffre d’affaires annuel moyen des activités de construction </w:t>
      </w:r>
      <w:r w:rsidR="00B96D16">
        <w:t xml:space="preserve">en </w:t>
      </w:r>
      <w:r w:rsidR="007A0314">
        <w:t>$EU</w:t>
      </w:r>
      <w:r w:rsidR="00B96D16">
        <w:t xml:space="preserve"> </w:t>
      </w:r>
      <w:r w:rsidRPr="000A2A39">
        <w:t xml:space="preserve">est calculé en divisant le total des paiements ordonnancés pour les travaux en cours par le nombre d’années spécifié dans la Section III, </w:t>
      </w:r>
      <w:r w:rsidR="001412C0" w:rsidRPr="000A2A39">
        <w:rPr>
          <w:spacing w:val="-2"/>
        </w:rPr>
        <w:t>Critères d’évaluation et de qualification</w:t>
      </w:r>
      <w:r w:rsidR="001412C0">
        <w:t xml:space="preserve">, </w:t>
      </w:r>
      <w:r w:rsidR="00EC45A0" w:rsidRPr="000A2A39">
        <w:t>critère</w:t>
      </w:r>
      <w:r w:rsidRPr="000A2A39">
        <w:t xml:space="preserve"> 3.2.</w:t>
      </w:r>
      <w:r w:rsidR="005448EE" w:rsidRPr="000A2A39">
        <w:t xml:space="preserve"> </w:t>
      </w:r>
      <w:bookmarkEnd w:id="515"/>
      <w:bookmarkEnd w:id="516"/>
    </w:p>
    <w:p w14:paraId="33CD3626" w14:textId="77777777" w:rsidR="00FE391D" w:rsidRDefault="00FE391D" w:rsidP="00EC45A0">
      <w:pPr>
        <w:tabs>
          <w:tab w:val="left" w:pos="5238"/>
          <w:tab w:val="left" w:pos="5474"/>
          <w:tab w:val="left" w:pos="9468"/>
        </w:tabs>
      </w:pPr>
    </w:p>
    <w:p w14:paraId="33CD3627" w14:textId="77777777" w:rsidR="00EC45A0" w:rsidRPr="000A2A39" w:rsidRDefault="0079054E" w:rsidP="00EC45A0">
      <w:pPr>
        <w:tabs>
          <w:tab w:val="left" w:pos="5238"/>
          <w:tab w:val="left" w:pos="5474"/>
          <w:tab w:val="left" w:pos="9468"/>
        </w:tabs>
      </w:pPr>
      <w:r w:rsidRPr="000A2A39">
        <w:br w:type="page"/>
      </w:r>
      <w:bookmarkStart w:id="517" w:name="_Toc498849283"/>
      <w:bookmarkStart w:id="518" w:name="_Toc498850123"/>
      <w:bookmarkStart w:id="519" w:name="_Toc498851728"/>
    </w:p>
    <w:p w14:paraId="33CD3628" w14:textId="77777777" w:rsidR="0079054E" w:rsidRPr="00663CA4" w:rsidRDefault="0079054E" w:rsidP="006E7692">
      <w:pPr>
        <w:pStyle w:val="SectionIVHeader-2"/>
        <w:pBdr>
          <w:top w:val="single" w:sz="4" w:space="1" w:color="auto"/>
          <w:left w:val="single" w:sz="4" w:space="4" w:color="auto"/>
          <w:bottom w:val="single" w:sz="4" w:space="1" w:color="auto"/>
          <w:right w:val="single" w:sz="4" w:space="4" w:color="auto"/>
        </w:pBdr>
        <w:rPr>
          <w:sz w:val="36"/>
        </w:rPr>
      </w:pPr>
      <w:bookmarkStart w:id="520" w:name="_Toc498847218"/>
      <w:bookmarkStart w:id="521" w:name="_Toc498850124"/>
      <w:bookmarkStart w:id="522" w:name="_Toc498851729"/>
      <w:bookmarkStart w:id="523" w:name="_Toc499021797"/>
      <w:bookmarkStart w:id="524" w:name="_Toc499023480"/>
      <w:bookmarkStart w:id="525" w:name="_Toc501529962"/>
      <w:bookmarkStart w:id="526" w:name="_Toc25474904"/>
      <w:bookmarkStart w:id="527" w:name="_Toc2628038"/>
      <w:bookmarkEnd w:id="517"/>
      <w:bookmarkEnd w:id="518"/>
      <w:bookmarkEnd w:id="519"/>
      <w:r w:rsidRPr="00663CA4">
        <w:rPr>
          <w:sz w:val="36"/>
        </w:rPr>
        <w:t>Expérience générale de construction</w:t>
      </w:r>
      <w:bookmarkEnd w:id="520"/>
      <w:bookmarkEnd w:id="521"/>
      <w:bookmarkEnd w:id="522"/>
      <w:bookmarkEnd w:id="523"/>
      <w:bookmarkEnd w:id="524"/>
      <w:bookmarkEnd w:id="525"/>
      <w:bookmarkEnd w:id="526"/>
      <w:bookmarkEnd w:id="527"/>
    </w:p>
    <w:p w14:paraId="33CD3629" w14:textId="77777777" w:rsidR="00663CA4" w:rsidRPr="00663CA4" w:rsidRDefault="00663CA4" w:rsidP="00663CA4">
      <w:pPr>
        <w:pStyle w:val="Subtitle2"/>
        <w:numPr>
          <w:ilvl w:val="12"/>
          <w:numId w:val="0"/>
        </w:numPr>
        <w:rPr>
          <w:sz w:val="24"/>
        </w:rPr>
      </w:pPr>
      <w:r w:rsidRPr="00663CA4">
        <w:rPr>
          <w:sz w:val="24"/>
        </w:rPr>
        <w:t>Formulaire EXP – 4.1</w:t>
      </w:r>
    </w:p>
    <w:p w14:paraId="33CD362A" w14:textId="77777777" w:rsidR="001412C0" w:rsidRPr="000A2A39" w:rsidRDefault="001412C0" w:rsidP="001412C0">
      <w:r>
        <w:t>[</w:t>
      </w:r>
      <w:r w:rsidRPr="006F28A2">
        <w:rPr>
          <w:i/>
        </w:rPr>
        <w:t xml:space="preserve">Formulaire à compléter par le candidat et par chaque partie, dans le cas d’un </w:t>
      </w:r>
      <w:r w:rsidR="00032C19">
        <w:rPr>
          <w:i/>
        </w:rPr>
        <w:t>GE</w:t>
      </w:r>
      <w:r>
        <w:t>.]</w:t>
      </w:r>
    </w:p>
    <w:p w14:paraId="33CD362B" w14:textId="77777777" w:rsidR="0079054E" w:rsidRPr="000A2A39" w:rsidRDefault="0079054E">
      <w:pPr>
        <w:jc w:val="center"/>
      </w:pPr>
    </w:p>
    <w:p w14:paraId="33CD362C" w14:textId="77777777" w:rsidR="00275A83" w:rsidRPr="000A2A39" w:rsidRDefault="0079054E" w:rsidP="00275A83">
      <w:pPr>
        <w:jc w:val="right"/>
      </w:pPr>
      <w:r w:rsidRPr="000A2A39">
        <w:t xml:space="preserve">Nom du </w:t>
      </w:r>
      <w:r w:rsidR="00F57D9E" w:rsidRPr="000A2A39">
        <w:t>candidat</w:t>
      </w:r>
      <w:r w:rsidRPr="000A2A39">
        <w:t> </w:t>
      </w:r>
      <w:r w:rsidR="00275A83" w:rsidRPr="000A2A39">
        <w:t>: ________________________</w:t>
      </w:r>
      <w:r w:rsidR="005448EE" w:rsidRPr="000A2A39">
        <w:t xml:space="preserve"> </w:t>
      </w:r>
      <w:r w:rsidRPr="000A2A39">
        <w:t>Date: __________________</w:t>
      </w:r>
    </w:p>
    <w:p w14:paraId="33CD362D" w14:textId="77777777" w:rsidR="0079054E" w:rsidRPr="000A2A39" w:rsidRDefault="00427B99" w:rsidP="00275A83">
      <w:pPr>
        <w:jc w:val="right"/>
      </w:pPr>
      <w:r>
        <w:t>Nom</w:t>
      </w:r>
      <w:r w:rsidR="0079054E" w:rsidRPr="000A2A39">
        <w:t xml:space="preserve"> de la partie au </w:t>
      </w:r>
      <w:r w:rsidR="00032C19">
        <w:t>GE</w:t>
      </w:r>
      <w:r w:rsidR="0079054E" w:rsidRPr="000A2A39">
        <w:t> : ______________ _________</w:t>
      </w:r>
      <w:r w:rsidR="0079054E" w:rsidRPr="000A2A39">
        <w:rPr>
          <w:i/>
        </w:rPr>
        <w:tab/>
      </w:r>
      <w:r w:rsidR="005448EE" w:rsidRPr="000A2A39">
        <w:t xml:space="preserve"> </w:t>
      </w:r>
      <w:r w:rsidR="00FE391D">
        <w:t xml:space="preserve">No. </w:t>
      </w:r>
      <w:r w:rsidR="00A133F1">
        <w:t xml:space="preserve">AOI ou </w:t>
      </w:r>
      <w:r w:rsidR="00FE391D">
        <w:t>AOI/PM</w:t>
      </w:r>
      <w:r w:rsidR="0079054E" w:rsidRPr="000A2A39">
        <w:t>: ____</w:t>
      </w:r>
    </w:p>
    <w:p w14:paraId="33CD362E" w14:textId="77777777" w:rsidR="00FE391D" w:rsidRPr="000A2A39" w:rsidRDefault="00FE391D" w:rsidP="00FE391D">
      <w:r>
        <w:t>Page …. de … pages</w:t>
      </w:r>
    </w:p>
    <w:p w14:paraId="33CD362F" w14:textId="77777777" w:rsidR="001412C0" w:rsidRDefault="001412C0" w:rsidP="001412C0">
      <w:pPr>
        <w:ind w:right="162"/>
        <w:jc w:val="left"/>
        <w:rPr>
          <w:i/>
          <w:iCs/>
        </w:rPr>
      </w:pPr>
    </w:p>
    <w:p w14:paraId="33CD3630" w14:textId="77777777" w:rsidR="001412C0" w:rsidRDefault="001412C0" w:rsidP="00F47987">
      <w:pPr>
        <w:ind w:right="162"/>
        <w:rPr>
          <w:spacing w:val="-2"/>
        </w:rPr>
      </w:pPr>
      <w:r>
        <w:rPr>
          <w:i/>
          <w:iCs/>
        </w:rPr>
        <w:t xml:space="preserve">[Indiquer les marchés qui </w:t>
      </w:r>
      <w:r w:rsidR="007A0314">
        <w:rPr>
          <w:i/>
          <w:iCs/>
        </w:rPr>
        <w:t>montrent</w:t>
      </w:r>
      <w:r w:rsidR="007A0314">
        <w:t xml:space="preserve"> </w:t>
      </w:r>
      <w:r>
        <w:rPr>
          <w:i/>
          <w:iCs/>
        </w:rPr>
        <w:t>un</w:t>
      </w:r>
      <w:r w:rsidR="007A0314">
        <w:rPr>
          <w:i/>
          <w:iCs/>
        </w:rPr>
        <w:t>e</w:t>
      </w:r>
      <w:r>
        <w:rPr>
          <w:i/>
          <w:iCs/>
        </w:rPr>
        <w:t xml:space="preserve"> </w:t>
      </w:r>
      <w:r w:rsidR="007A0314">
        <w:rPr>
          <w:i/>
          <w:iCs/>
        </w:rPr>
        <w:t xml:space="preserve">activité </w:t>
      </w:r>
      <w:r>
        <w:rPr>
          <w:i/>
          <w:iCs/>
        </w:rPr>
        <w:t>de construction continu</w:t>
      </w:r>
      <w:r w:rsidR="007A0314">
        <w:rPr>
          <w:i/>
          <w:iCs/>
        </w:rPr>
        <w:t>e</w:t>
      </w:r>
      <w:r>
        <w:rPr>
          <w:i/>
          <w:iCs/>
        </w:rPr>
        <w:t xml:space="preserve"> au cours des [nombre d’années] années conformément à la Section III, Critères et conditions de qualification, critère 4.1.  Procéder par ordre chronologique en commençant par l’année la plus ancienne] </w:t>
      </w:r>
    </w:p>
    <w:p w14:paraId="33CD3631" w14:textId="77777777" w:rsidR="00275A83" w:rsidRPr="000A2A39" w:rsidRDefault="00275A83" w:rsidP="001412C0">
      <w:pPr>
        <w:jc w:val="lef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79054E" w:rsidRPr="000A2A39" w14:paraId="33CD3639" w14:textId="77777777">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14:paraId="33CD3632" w14:textId="77777777" w:rsidR="0079054E" w:rsidRPr="000A2A39" w:rsidRDefault="0079054E">
            <w:pPr>
              <w:jc w:val="center"/>
              <w:rPr>
                <w:spacing w:val="-2"/>
              </w:rPr>
            </w:pPr>
            <w:r w:rsidRPr="000A2A39">
              <w:rPr>
                <w:spacing w:val="-2"/>
              </w:rPr>
              <w:t>Mois/</w:t>
            </w:r>
          </w:p>
          <w:p w14:paraId="33CD3633" w14:textId="77777777" w:rsidR="0079054E" w:rsidRPr="000A2A39" w:rsidRDefault="0079054E">
            <w:pPr>
              <w:jc w:val="center"/>
              <w:rPr>
                <w:spacing w:val="-2"/>
              </w:rPr>
            </w:pPr>
            <w:r w:rsidRPr="000A2A39">
              <w:rPr>
                <w:spacing w:val="-2"/>
              </w:rPr>
              <w:t>année de départ</w:t>
            </w:r>
          </w:p>
        </w:tc>
        <w:tc>
          <w:tcPr>
            <w:tcW w:w="990" w:type="dxa"/>
            <w:tcBorders>
              <w:top w:val="single" w:sz="6" w:space="0" w:color="auto"/>
              <w:left w:val="single" w:sz="6" w:space="0" w:color="auto"/>
              <w:bottom w:val="single" w:sz="6" w:space="0" w:color="auto"/>
              <w:right w:val="single" w:sz="6" w:space="0" w:color="auto"/>
            </w:tcBorders>
          </w:tcPr>
          <w:p w14:paraId="33CD3634" w14:textId="77777777" w:rsidR="0079054E" w:rsidRPr="000A2A39" w:rsidRDefault="0079054E">
            <w:pPr>
              <w:jc w:val="center"/>
              <w:rPr>
                <w:spacing w:val="-2"/>
              </w:rPr>
            </w:pPr>
            <w:r w:rsidRPr="000A2A39">
              <w:rPr>
                <w:spacing w:val="-2"/>
              </w:rPr>
              <w:t>Mois/</w:t>
            </w:r>
          </w:p>
          <w:p w14:paraId="33CD3635" w14:textId="77777777" w:rsidR="0079054E" w:rsidRPr="000A2A39" w:rsidRDefault="0079054E">
            <w:pPr>
              <w:jc w:val="center"/>
              <w:rPr>
                <w:spacing w:val="-2"/>
              </w:rPr>
            </w:pPr>
            <w:r w:rsidRPr="000A2A39">
              <w:rPr>
                <w:spacing w:val="-2"/>
              </w:rPr>
              <w:t>année final(e)</w:t>
            </w:r>
          </w:p>
        </w:tc>
        <w:tc>
          <w:tcPr>
            <w:tcW w:w="5040" w:type="dxa"/>
            <w:tcBorders>
              <w:top w:val="single" w:sz="6" w:space="0" w:color="auto"/>
              <w:left w:val="single" w:sz="6" w:space="0" w:color="auto"/>
              <w:bottom w:val="single" w:sz="6" w:space="0" w:color="auto"/>
              <w:right w:val="single" w:sz="6" w:space="0" w:color="auto"/>
            </w:tcBorders>
          </w:tcPr>
          <w:p w14:paraId="33CD3636" w14:textId="77777777" w:rsidR="0079054E" w:rsidRPr="000A2A39" w:rsidRDefault="0079054E">
            <w:pPr>
              <w:spacing w:before="120"/>
              <w:jc w:val="center"/>
              <w:rPr>
                <w:spacing w:val="-2"/>
              </w:rPr>
            </w:pPr>
            <w:r w:rsidRPr="000A2A39">
              <w:rPr>
                <w:spacing w:val="-2"/>
              </w:rPr>
              <w:t xml:space="preserve">Identification du marché </w:t>
            </w:r>
          </w:p>
          <w:p w14:paraId="33CD3637" w14:textId="77777777" w:rsidR="0079054E" w:rsidRPr="000A2A39" w:rsidRDefault="0079054E">
            <w:pPr>
              <w:spacing w:before="120"/>
              <w:jc w:val="center"/>
              <w:rPr>
                <w:spacing w:val="-2"/>
              </w:rPr>
            </w:pPr>
          </w:p>
        </w:tc>
        <w:tc>
          <w:tcPr>
            <w:tcW w:w="1980" w:type="dxa"/>
            <w:tcBorders>
              <w:top w:val="single" w:sz="6" w:space="0" w:color="auto"/>
              <w:left w:val="single" w:sz="6" w:space="0" w:color="auto"/>
              <w:bottom w:val="single" w:sz="6" w:space="0" w:color="auto"/>
              <w:right w:val="single" w:sz="6" w:space="0" w:color="auto"/>
            </w:tcBorders>
          </w:tcPr>
          <w:p w14:paraId="33CD3638" w14:textId="77777777" w:rsidR="0079054E" w:rsidRPr="000A2A39" w:rsidRDefault="0079054E">
            <w:pPr>
              <w:spacing w:before="120"/>
              <w:jc w:val="center"/>
              <w:rPr>
                <w:spacing w:val="-2"/>
              </w:rPr>
            </w:pPr>
            <w:r w:rsidRPr="000A2A39">
              <w:rPr>
                <w:spacing w:val="-2"/>
              </w:rPr>
              <w:t xml:space="preserve">Rôle du </w:t>
            </w:r>
            <w:r w:rsidR="001412C0">
              <w:rPr>
                <w:spacing w:val="-2"/>
              </w:rPr>
              <w:t>C</w:t>
            </w:r>
            <w:r w:rsidR="00F57D9E" w:rsidRPr="000A2A39">
              <w:rPr>
                <w:spacing w:val="-2"/>
              </w:rPr>
              <w:t>andidat</w:t>
            </w:r>
          </w:p>
        </w:tc>
      </w:tr>
      <w:tr w:rsidR="001412C0" w:rsidRPr="000A2A39" w14:paraId="33CD3649"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33CD363A" w14:textId="77777777" w:rsidR="001412C0" w:rsidRDefault="001412C0" w:rsidP="001412C0">
            <w:pPr>
              <w:jc w:val="left"/>
              <w:rPr>
                <w:i/>
                <w:iCs/>
                <w:spacing w:val="-2"/>
              </w:rPr>
            </w:pPr>
            <w:r>
              <w:rPr>
                <w:i/>
                <w:iCs/>
                <w:spacing w:val="-2"/>
              </w:rPr>
              <w:t>[insérer mois</w:t>
            </w:r>
          </w:p>
          <w:p w14:paraId="33CD363B" w14:textId="77777777" w:rsidR="001412C0" w:rsidRDefault="001412C0" w:rsidP="001412C0">
            <w:pPr>
              <w:jc w:val="left"/>
              <w:rPr>
                <w:i/>
                <w:iCs/>
                <w:spacing w:val="-2"/>
              </w:rPr>
            </w:pPr>
            <w:r>
              <w:rPr>
                <w:i/>
                <w:iCs/>
                <w:spacing w:val="-2"/>
              </w:rPr>
              <w:t>/année]</w:t>
            </w:r>
          </w:p>
          <w:p w14:paraId="33CD363C" w14:textId="77777777" w:rsidR="001412C0" w:rsidRDefault="001412C0" w:rsidP="001412C0">
            <w:pPr>
              <w:jc w:val="left"/>
              <w:rPr>
                <w:spacing w:val="-2"/>
              </w:rPr>
            </w:pPr>
            <w:r>
              <w:rPr>
                <w:spacing w:val="-2"/>
              </w:rPr>
              <w:t>______</w:t>
            </w:r>
          </w:p>
        </w:tc>
        <w:tc>
          <w:tcPr>
            <w:tcW w:w="990" w:type="dxa"/>
            <w:tcBorders>
              <w:top w:val="single" w:sz="6" w:space="0" w:color="auto"/>
              <w:left w:val="single" w:sz="6" w:space="0" w:color="auto"/>
              <w:bottom w:val="single" w:sz="6" w:space="0" w:color="auto"/>
              <w:right w:val="single" w:sz="6" w:space="0" w:color="auto"/>
            </w:tcBorders>
          </w:tcPr>
          <w:p w14:paraId="33CD363D" w14:textId="77777777" w:rsidR="001412C0" w:rsidRDefault="001412C0" w:rsidP="001412C0">
            <w:pPr>
              <w:jc w:val="left"/>
              <w:rPr>
                <w:i/>
                <w:iCs/>
                <w:spacing w:val="-2"/>
              </w:rPr>
            </w:pPr>
            <w:r>
              <w:rPr>
                <w:i/>
                <w:iCs/>
                <w:spacing w:val="-2"/>
              </w:rPr>
              <w:t>[insérer mois/</w:t>
            </w:r>
          </w:p>
          <w:p w14:paraId="33CD363E" w14:textId="77777777" w:rsidR="001412C0" w:rsidRDefault="001412C0" w:rsidP="001412C0">
            <w:pPr>
              <w:jc w:val="left"/>
              <w:rPr>
                <w:i/>
                <w:iCs/>
                <w:spacing w:val="-2"/>
              </w:rPr>
            </w:pPr>
            <w:r>
              <w:rPr>
                <w:i/>
                <w:iCs/>
                <w:spacing w:val="-2"/>
              </w:rPr>
              <w:t>année]</w:t>
            </w:r>
          </w:p>
          <w:p w14:paraId="33CD363F" w14:textId="77777777" w:rsidR="001412C0" w:rsidRDefault="001412C0" w:rsidP="001412C0">
            <w:pPr>
              <w:jc w:val="left"/>
              <w:rPr>
                <w:spacing w:val="-2"/>
              </w:rPr>
            </w:pPr>
            <w:r>
              <w:rPr>
                <w:spacing w:val="-2"/>
              </w:rPr>
              <w:t>______</w:t>
            </w:r>
          </w:p>
        </w:tc>
        <w:tc>
          <w:tcPr>
            <w:tcW w:w="5040" w:type="dxa"/>
            <w:tcBorders>
              <w:top w:val="single" w:sz="6" w:space="0" w:color="auto"/>
              <w:left w:val="single" w:sz="6" w:space="0" w:color="auto"/>
              <w:bottom w:val="single" w:sz="6" w:space="0" w:color="auto"/>
              <w:right w:val="single" w:sz="6" w:space="0" w:color="auto"/>
            </w:tcBorders>
          </w:tcPr>
          <w:p w14:paraId="33CD3640" w14:textId="77777777" w:rsidR="001412C0" w:rsidRPr="000A2A39" w:rsidRDefault="001412C0">
            <w:pPr>
              <w:rPr>
                <w:spacing w:val="-2"/>
                <w:sz w:val="22"/>
              </w:rPr>
            </w:pPr>
            <w:r w:rsidRPr="000A2A39">
              <w:rPr>
                <w:spacing w:val="-2"/>
                <w:sz w:val="22"/>
              </w:rPr>
              <w:t>Nom du marché :</w:t>
            </w:r>
            <w:r>
              <w:rPr>
                <w:i/>
                <w:iCs/>
                <w:spacing w:val="-2"/>
              </w:rPr>
              <w:t xml:space="preserve"> [insérer le nom complet]</w:t>
            </w:r>
          </w:p>
          <w:p w14:paraId="33CD3641" w14:textId="77777777" w:rsidR="001412C0" w:rsidRPr="000A2A39" w:rsidRDefault="001412C0">
            <w:pPr>
              <w:rPr>
                <w:spacing w:val="-2"/>
                <w:sz w:val="22"/>
              </w:rPr>
            </w:pPr>
            <w:r w:rsidRPr="000A2A39">
              <w:rPr>
                <w:spacing w:val="-2"/>
                <w:sz w:val="22"/>
              </w:rPr>
              <w:t>Brève description des Travaux réalisés par le candidat :</w:t>
            </w:r>
            <w:r>
              <w:rPr>
                <w:spacing w:val="-2"/>
                <w:sz w:val="22"/>
              </w:rPr>
              <w:t xml:space="preserve"> </w:t>
            </w:r>
            <w:r>
              <w:rPr>
                <w:i/>
                <w:spacing w:val="-2"/>
              </w:rPr>
              <w:t>[insérer une brève description des travaux]</w:t>
            </w:r>
          </w:p>
          <w:p w14:paraId="33CD3642" w14:textId="77777777" w:rsidR="001412C0" w:rsidRDefault="001412C0">
            <w:pPr>
              <w:rPr>
                <w:spacing w:val="-2"/>
                <w:sz w:val="22"/>
              </w:rPr>
            </w:pPr>
            <w:r>
              <w:rPr>
                <w:spacing w:val="-2"/>
                <w:sz w:val="22"/>
              </w:rPr>
              <w:t xml:space="preserve">Montant du marché : </w:t>
            </w:r>
            <w:r>
              <w:rPr>
                <w:i/>
                <w:iCs/>
                <w:spacing w:val="-2"/>
              </w:rPr>
              <w:t>[insérer le montant en monnaie du marché] [insérer le montant en équivalent $EU</w:t>
            </w:r>
            <w:r w:rsidR="007A0314">
              <w:rPr>
                <w:i/>
                <w:iCs/>
                <w:spacing w:val="-2"/>
              </w:rPr>
              <w:t>*</w:t>
            </w:r>
            <w:r>
              <w:rPr>
                <w:i/>
                <w:iCs/>
                <w:spacing w:val="-2"/>
              </w:rPr>
              <w:t>]</w:t>
            </w:r>
          </w:p>
          <w:p w14:paraId="33CD3643" w14:textId="77777777" w:rsidR="001412C0" w:rsidRDefault="001412C0">
            <w:pPr>
              <w:rPr>
                <w:spacing w:val="-2"/>
                <w:sz w:val="22"/>
              </w:rPr>
            </w:pPr>
            <w:r>
              <w:rPr>
                <w:spacing w:val="-2"/>
                <w:sz w:val="22"/>
              </w:rPr>
              <w:t xml:space="preserve">Taux de change : </w:t>
            </w:r>
            <w:r>
              <w:rPr>
                <w:i/>
                <w:iCs/>
                <w:spacing w:val="-2"/>
              </w:rPr>
              <w:t>[insérer le taux de change utilisé pour calculer le montant en $EU]</w:t>
            </w:r>
          </w:p>
          <w:p w14:paraId="33CD3644" w14:textId="77777777" w:rsidR="001412C0" w:rsidRPr="000A2A39" w:rsidRDefault="001412C0">
            <w:pPr>
              <w:rPr>
                <w:spacing w:val="-2"/>
                <w:sz w:val="22"/>
              </w:rPr>
            </w:pPr>
            <w:r w:rsidRPr="000A2A39">
              <w:rPr>
                <w:spacing w:val="-2"/>
                <w:sz w:val="22"/>
              </w:rPr>
              <w:t xml:space="preserve">Nom </w:t>
            </w:r>
            <w:r w:rsidR="003C7D4A">
              <w:rPr>
                <w:spacing w:val="-2"/>
                <w:sz w:val="22"/>
              </w:rPr>
              <w:t xml:space="preserve">du </w:t>
            </w:r>
            <w:r w:rsidR="001512D4">
              <w:rPr>
                <w:spacing w:val="-2"/>
                <w:sz w:val="22"/>
              </w:rPr>
              <w:t>Maître de l’Ouvrage</w:t>
            </w:r>
            <w:r w:rsidRPr="000A2A39">
              <w:rPr>
                <w:spacing w:val="-2"/>
                <w:sz w:val="22"/>
              </w:rPr>
              <w:t> :</w:t>
            </w:r>
            <w:r>
              <w:rPr>
                <w:i/>
                <w:iCs/>
                <w:spacing w:val="-2"/>
              </w:rPr>
              <w:t xml:space="preserve"> [insérer le nom complet]</w:t>
            </w:r>
          </w:p>
          <w:p w14:paraId="33CD3645" w14:textId="77777777" w:rsidR="001412C0" w:rsidRPr="000A2A39" w:rsidRDefault="001412C0">
            <w:pPr>
              <w:rPr>
                <w:spacing w:val="-2"/>
                <w:sz w:val="22"/>
              </w:rPr>
            </w:pPr>
            <w:r w:rsidRPr="000A2A39">
              <w:rPr>
                <w:spacing w:val="-2"/>
                <w:sz w:val="22"/>
              </w:rPr>
              <w:t>Adresse :</w:t>
            </w:r>
            <w:r>
              <w:rPr>
                <w:i/>
                <w:iCs/>
                <w:spacing w:val="-2"/>
              </w:rPr>
              <w:t xml:space="preserve"> [nom de rue, numéro, ville, pays]</w:t>
            </w:r>
          </w:p>
        </w:tc>
        <w:tc>
          <w:tcPr>
            <w:tcW w:w="1980" w:type="dxa"/>
            <w:tcBorders>
              <w:top w:val="single" w:sz="6" w:space="0" w:color="auto"/>
              <w:left w:val="single" w:sz="6" w:space="0" w:color="auto"/>
              <w:bottom w:val="single" w:sz="6" w:space="0" w:color="auto"/>
              <w:right w:val="single" w:sz="6" w:space="0" w:color="auto"/>
            </w:tcBorders>
          </w:tcPr>
          <w:p w14:paraId="33CD3646" w14:textId="77777777" w:rsidR="001412C0" w:rsidRPr="000A2A39" w:rsidRDefault="001412C0">
            <w:pPr>
              <w:rPr>
                <w:spacing w:val="-2"/>
                <w:sz w:val="22"/>
              </w:rPr>
            </w:pPr>
          </w:p>
          <w:p w14:paraId="33CD3647" w14:textId="77777777" w:rsidR="001412C0" w:rsidRDefault="001412C0" w:rsidP="00F47987">
            <w:pPr>
              <w:rPr>
                <w:i/>
                <w:iCs/>
                <w:spacing w:val="-2"/>
              </w:rPr>
            </w:pPr>
            <w:r>
              <w:rPr>
                <w:i/>
                <w:iCs/>
                <w:spacing w:val="-2"/>
              </w:rPr>
              <w:t xml:space="preserve">[indiquer « Entrepreneur » </w:t>
            </w:r>
            <w:r w:rsidR="007A0314">
              <w:rPr>
                <w:i/>
                <w:iCs/>
                <w:spacing w:val="-2"/>
              </w:rPr>
              <w:t xml:space="preserve">« partenaire de GE » </w:t>
            </w:r>
            <w:r>
              <w:rPr>
                <w:i/>
                <w:iCs/>
                <w:spacing w:val="-2"/>
              </w:rPr>
              <w:t>ou « Sous-traitant » ou « Ensemblier »]</w:t>
            </w:r>
          </w:p>
          <w:p w14:paraId="33CD3648" w14:textId="77777777" w:rsidR="001412C0" w:rsidRPr="000A2A39" w:rsidRDefault="001412C0">
            <w:pPr>
              <w:rPr>
                <w:spacing w:val="-2"/>
                <w:sz w:val="22"/>
              </w:rPr>
            </w:pPr>
          </w:p>
        </w:tc>
      </w:tr>
      <w:tr w:rsidR="0079054E" w:rsidRPr="000A2A39" w14:paraId="33CD3657"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33CD364A" w14:textId="77777777" w:rsidR="0079054E" w:rsidRPr="000A2A39" w:rsidRDefault="0079054E">
            <w:pPr>
              <w:rPr>
                <w:spacing w:val="-2"/>
                <w:sz w:val="22"/>
              </w:rPr>
            </w:pPr>
          </w:p>
          <w:p w14:paraId="33CD364B" w14:textId="77777777" w:rsidR="0079054E" w:rsidRPr="000A2A39" w:rsidRDefault="0079054E">
            <w:pPr>
              <w:rPr>
                <w:spacing w:val="-2"/>
                <w:sz w:val="22"/>
              </w:rPr>
            </w:pPr>
            <w:r w:rsidRPr="000A2A39">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33CD364C" w14:textId="77777777" w:rsidR="0079054E" w:rsidRPr="000A2A39" w:rsidRDefault="0079054E">
            <w:pPr>
              <w:rPr>
                <w:spacing w:val="-2"/>
                <w:sz w:val="22"/>
              </w:rPr>
            </w:pPr>
          </w:p>
          <w:p w14:paraId="33CD364D" w14:textId="77777777" w:rsidR="0079054E" w:rsidRPr="000A2A39" w:rsidRDefault="0079054E">
            <w:pPr>
              <w:rPr>
                <w:spacing w:val="-2"/>
                <w:sz w:val="22"/>
              </w:rPr>
            </w:pPr>
            <w:r w:rsidRPr="000A2A39">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33CD364E" w14:textId="77777777" w:rsidR="0079054E" w:rsidRPr="000A2A39" w:rsidRDefault="0079054E">
            <w:pPr>
              <w:rPr>
                <w:spacing w:val="-2"/>
                <w:sz w:val="22"/>
              </w:rPr>
            </w:pPr>
            <w:r w:rsidRPr="000A2A39">
              <w:rPr>
                <w:spacing w:val="-2"/>
                <w:sz w:val="22"/>
              </w:rPr>
              <w:t>Nom du marché :</w:t>
            </w:r>
          </w:p>
          <w:p w14:paraId="33CD364F" w14:textId="77777777" w:rsidR="0079054E" w:rsidRPr="000A2A39" w:rsidRDefault="0079054E">
            <w:pPr>
              <w:rPr>
                <w:spacing w:val="-2"/>
                <w:sz w:val="22"/>
              </w:rPr>
            </w:pPr>
            <w:r w:rsidRPr="000A2A39">
              <w:rPr>
                <w:spacing w:val="-2"/>
                <w:sz w:val="22"/>
              </w:rPr>
              <w:t xml:space="preserve">Brève description des Travaux réalisés par le </w:t>
            </w:r>
            <w:r w:rsidR="00F57D9E" w:rsidRPr="000A2A39">
              <w:rPr>
                <w:spacing w:val="-2"/>
                <w:sz w:val="22"/>
              </w:rPr>
              <w:t>candidat</w:t>
            </w:r>
            <w:r w:rsidRPr="000A2A39">
              <w:rPr>
                <w:spacing w:val="-2"/>
                <w:sz w:val="22"/>
              </w:rPr>
              <w:t> :</w:t>
            </w:r>
          </w:p>
          <w:p w14:paraId="33CD3650" w14:textId="77777777" w:rsidR="001412C0" w:rsidRDefault="001412C0">
            <w:pPr>
              <w:rPr>
                <w:spacing w:val="-2"/>
                <w:sz w:val="22"/>
              </w:rPr>
            </w:pPr>
            <w:r>
              <w:rPr>
                <w:spacing w:val="-2"/>
                <w:sz w:val="22"/>
              </w:rPr>
              <w:t xml:space="preserve">Montant du marché : </w:t>
            </w:r>
          </w:p>
          <w:p w14:paraId="33CD3651" w14:textId="77777777" w:rsidR="001412C0" w:rsidRDefault="001412C0">
            <w:pPr>
              <w:rPr>
                <w:spacing w:val="-2"/>
                <w:sz w:val="22"/>
              </w:rPr>
            </w:pPr>
            <w:r>
              <w:rPr>
                <w:spacing w:val="-2"/>
                <w:sz w:val="22"/>
              </w:rPr>
              <w:t>Taux de change :</w:t>
            </w:r>
          </w:p>
          <w:p w14:paraId="33CD3652" w14:textId="77777777" w:rsidR="0079054E" w:rsidRPr="000A2A39" w:rsidRDefault="0079054E">
            <w:pPr>
              <w:rPr>
                <w:spacing w:val="-2"/>
                <w:sz w:val="22"/>
              </w:rPr>
            </w:pPr>
            <w:r w:rsidRPr="000A2A39">
              <w:rPr>
                <w:spacing w:val="-2"/>
                <w:sz w:val="22"/>
              </w:rPr>
              <w:t xml:space="preserve">Nom </w:t>
            </w:r>
            <w:r w:rsidR="003C7D4A">
              <w:rPr>
                <w:spacing w:val="-2"/>
                <w:sz w:val="22"/>
              </w:rPr>
              <w:t xml:space="preserve">du </w:t>
            </w:r>
            <w:r w:rsidR="001512D4">
              <w:rPr>
                <w:spacing w:val="-2"/>
                <w:sz w:val="22"/>
              </w:rPr>
              <w:t>Maître de l’Ouvrage</w:t>
            </w:r>
            <w:r w:rsidRPr="000A2A39">
              <w:rPr>
                <w:spacing w:val="-2"/>
                <w:sz w:val="22"/>
              </w:rPr>
              <w:t> :</w:t>
            </w:r>
          </w:p>
          <w:p w14:paraId="33CD3653" w14:textId="77777777" w:rsidR="0079054E" w:rsidRPr="000A2A39" w:rsidRDefault="0079054E">
            <w:pPr>
              <w:rPr>
                <w:spacing w:val="-2"/>
                <w:sz w:val="22"/>
              </w:rPr>
            </w:pPr>
            <w:r w:rsidRPr="000A2A39">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33CD3654" w14:textId="77777777" w:rsidR="0079054E" w:rsidRPr="000A2A39" w:rsidRDefault="0079054E">
            <w:pPr>
              <w:rPr>
                <w:spacing w:val="-2"/>
                <w:sz w:val="22"/>
              </w:rPr>
            </w:pPr>
          </w:p>
          <w:p w14:paraId="33CD3655" w14:textId="77777777" w:rsidR="0079054E" w:rsidRPr="000A2A39" w:rsidRDefault="0079054E">
            <w:pPr>
              <w:rPr>
                <w:spacing w:val="-2"/>
                <w:sz w:val="22"/>
              </w:rPr>
            </w:pPr>
            <w:r w:rsidRPr="000A2A39">
              <w:rPr>
                <w:spacing w:val="-2"/>
                <w:sz w:val="22"/>
              </w:rPr>
              <w:t>______________</w:t>
            </w:r>
          </w:p>
          <w:p w14:paraId="33CD3656" w14:textId="77777777" w:rsidR="0079054E" w:rsidRPr="000A2A39" w:rsidRDefault="0079054E">
            <w:pPr>
              <w:rPr>
                <w:spacing w:val="-2"/>
                <w:sz w:val="22"/>
              </w:rPr>
            </w:pPr>
          </w:p>
        </w:tc>
      </w:tr>
      <w:tr w:rsidR="0079054E" w:rsidRPr="000A2A39" w14:paraId="33CD3665"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33CD3658" w14:textId="77777777" w:rsidR="0079054E" w:rsidRPr="000A2A39" w:rsidRDefault="0079054E">
            <w:pPr>
              <w:rPr>
                <w:spacing w:val="-2"/>
                <w:sz w:val="22"/>
              </w:rPr>
            </w:pPr>
          </w:p>
          <w:p w14:paraId="33CD3659" w14:textId="77777777" w:rsidR="0079054E" w:rsidRPr="000A2A39" w:rsidRDefault="0079054E">
            <w:pPr>
              <w:rPr>
                <w:spacing w:val="-2"/>
                <w:sz w:val="22"/>
              </w:rPr>
            </w:pPr>
            <w:r w:rsidRPr="000A2A39">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33CD365A" w14:textId="77777777" w:rsidR="0079054E" w:rsidRPr="000A2A39" w:rsidRDefault="0079054E">
            <w:pPr>
              <w:rPr>
                <w:spacing w:val="-2"/>
                <w:sz w:val="22"/>
              </w:rPr>
            </w:pPr>
          </w:p>
          <w:p w14:paraId="33CD365B" w14:textId="77777777" w:rsidR="0079054E" w:rsidRPr="000A2A39" w:rsidRDefault="0079054E">
            <w:pPr>
              <w:rPr>
                <w:spacing w:val="-2"/>
                <w:sz w:val="22"/>
              </w:rPr>
            </w:pPr>
            <w:r w:rsidRPr="000A2A39">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33CD365C" w14:textId="77777777" w:rsidR="001412C0" w:rsidRPr="000A2A39" w:rsidRDefault="001412C0" w:rsidP="001412C0">
            <w:pPr>
              <w:rPr>
                <w:spacing w:val="-2"/>
                <w:sz w:val="22"/>
              </w:rPr>
            </w:pPr>
            <w:r w:rsidRPr="000A2A39">
              <w:rPr>
                <w:spacing w:val="-2"/>
                <w:sz w:val="22"/>
              </w:rPr>
              <w:t>Nom du marché :</w:t>
            </w:r>
          </w:p>
          <w:p w14:paraId="33CD365D" w14:textId="77777777" w:rsidR="001412C0" w:rsidRPr="000A2A39" w:rsidRDefault="001412C0" w:rsidP="001412C0">
            <w:pPr>
              <w:rPr>
                <w:spacing w:val="-2"/>
                <w:sz w:val="22"/>
              </w:rPr>
            </w:pPr>
            <w:r w:rsidRPr="000A2A39">
              <w:rPr>
                <w:spacing w:val="-2"/>
                <w:sz w:val="22"/>
              </w:rPr>
              <w:t>Brève description des Travaux réalisés par le candidat :</w:t>
            </w:r>
          </w:p>
          <w:p w14:paraId="33CD365E" w14:textId="77777777" w:rsidR="001412C0" w:rsidRDefault="001412C0" w:rsidP="001412C0">
            <w:pPr>
              <w:rPr>
                <w:spacing w:val="-2"/>
                <w:sz w:val="22"/>
              </w:rPr>
            </w:pPr>
            <w:r>
              <w:rPr>
                <w:spacing w:val="-2"/>
                <w:sz w:val="22"/>
              </w:rPr>
              <w:t xml:space="preserve">Montant du marché : </w:t>
            </w:r>
          </w:p>
          <w:p w14:paraId="33CD365F" w14:textId="77777777" w:rsidR="001412C0" w:rsidRDefault="001412C0" w:rsidP="001412C0">
            <w:pPr>
              <w:rPr>
                <w:spacing w:val="-2"/>
                <w:sz w:val="22"/>
              </w:rPr>
            </w:pPr>
            <w:r>
              <w:rPr>
                <w:spacing w:val="-2"/>
                <w:sz w:val="22"/>
              </w:rPr>
              <w:t>Taux de change :</w:t>
            </w:r>
          </w:p>
          <w:p w14:paraId="33CD3660" w14:textId="77777777" w:rsidR="001412C0" w:rsidRPr="000A2A39" w:rsidRDefault="001412C0" w:rsidP="001412C0">
            <w:pPr>
              <w:rPr>
                <w:spacing w:val="-2"/>
                <w:sz w:val="22"/>
              </w:rPr>
            </w:pPr>
            <w:r w:rsidRPr="000A2A39">
              <w:rPr>
                <w:spacing w:val="-2"/>
                <w:sz w:val="22"/>
              </w:rPr>
              <w:t xml:space="preserve">Nom </w:t>
            </w:r>
            <w:r w:rsidR="003C7D4A">
              <w:rPr>
                <w:spacing w:val="-2"/>
                <w:sz w:val="22"/>
              </w:rPr>
              <w:t xml:space="preserve">du </w:t>
            </w:r>
            <w:r w:rsidR="001512D4">
              <w:rPr>
                <w:spacing w:val="-2"/>
                <w:sz w:val="22"/>
              </w:rPr>
              <w:t>Maître de l’Ouvrage</w:t>
            </w:r>
            <w:r w:rsidRPr="000A2A39">
              <w:rPr>
                <w:spacing w:val="-2"/>
                <w:sz w:val="22"/>
              </w:rPr>
              <w:t> :</w:t>
            </w:r>
          </w:p>
          <w:p w14:paraId="33CD3661" w14:textId="77777777" w:rsidR="0079054E" w:rsidRPr="000A2A39" w:rsidRDefault="001412C0" w:rsidP="001412C0">
            <w:pPr>
              <w:rPr>
                <w:spacing w:val="-2"/>
                <w:sz w:val="22"/>
              </w:rPr>
            </w:pPr>
            <w:r w:rsidRPr="000A2A39">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33CD3662" w14:textId="77777777" w:rsidR="0079054E" w:rsidRPr="000A2A39" w:rsidRDefault="0079054E">
            <w:pPr>
              <w:rPr>
                <w:spacing w:val="-2"/>
                <w:sz w:val="22"/>
              </w:rPr>
            </w:pPr>
          </w:p>
          <w:p w14:paraId="33CD3663" w14:textId="77777777" w:rsidR="0079054E" w:rsidRPr="000A2A39" w:rsidRDefault="0079054E">
            <w:pPr>
              <w:rPr>
                <w:spacing w:val="-2"/>
                <w:sz w:val="22"/>
              </w:rPr>
            </w:pPr>
            <w:r w:rsidRPr="000A2A39">
              <w:rPr>
                <w:spacing w:val="-2"/>
                <w:sz w:val="22"/>
              </w:rPr>
              <w:t>______________</w:t>
            </w:r>
          </w:p>
          <w:p w14:paraId="33CD3664" w14:textId="77777777" w:rsidR="0079054E" w:rsidRPr="000A2A39" w:rsidRDefault="0079054E">
            <w:pPr>
              <w:rPr>
                <w:spacing w:val="-2"/>
                <w:sz w:val="22"/>
              </w:rPr>
            </w:pPr>
          </w:p>
        </w:tc>
      </w:tr>
    </w:tbl>
    <w:p w14:paraId="33CD3666" w14:textId="77777777" w:rsidR="0079054E" w:rsidRPr="000A2A39" w:rsidRDefault="007A0314">
      <w:pPr>
        <w:rPr>
          <w:spacing w:val="-2"/>
        </w:rPr>
      </w:pPr>
      <w:r>
        <w:rPr>
          <w:spacing w:val="-2"/>
        </w:rPr>
        <w:t xml:space="preserve">* </w:t>
      </w:r>
      <w:r>
        <w:t>Cf. article 14 des IC concernant le taux de change</w:t>
      </w:r>
    </w:p>
    <w:p w14:paraId="33CD3667" w14:textId="77777777" w:rsidR="0079054E" w:rsidRPr="000A2A39" w:rsidRDefault="0079054E">
      <w:pPr>
        <w:pStyle w:val="Outline"/>
        <w:suppressAutoHyphens/>
        <w:spacing w:before="0"/>
        <w:rPr>
          <w:kern w:val="0"/>
        </w:rPr>
      </w:pPr>
    </w:p>
    <w:p w14:paraId="33CD3668" w14:textId="77777777" w:rsidR="00663CA4" w:rsidRPr="00663CA4"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528" w:name="_Toc2628039"/>
      <w:bookmarkStart w:id="529" w:name="_Toc498847220"/>
      <w:bookmarkStart w:id="530" w:name="_Toc498850127"/>
      <w:bookmarkStart w:id="531" w:name="_Toc498851732"/>
      <w:bookmarkStart w:id="532" w:name="_Toc499021799"/>
      <w:bookmarkStart w:id="533" w:name="_Toc499023482"/>
      <w:bookmarkStart w:id="534" w:name="_Toc501529964"/>
      <w:bookmarkStart w:id="535" w:name="_Toc25474905"/>
      <w:r w:rsidR="00663CA4" w:rsidRPr="00663CA4">
        <w:rPr>
          <w:sz w:val="36"/>
        </w:rPr>
        <w:t>Expérience spécifique de construction</w:t>
      </w:r>
      <w:bookmarkEnd w:id="528"/>
      <w:r w:rsidR="00663CA4" w:rsidRPr="00663CA4">
        <w:rPr>
          <w:sz w:val="36"/>
        </w:rPr>
        <w:t xml:space="preserve"> </w:t>
      </w:r>
      <w:bookmarkEnd w:id="529"/>
      <w:bookmarkEnd w:id="530"/>
      <w:bookmarkEnd w:id="531"/>
      <w:bookmarkEnd w:id="532"/>
      <w:bookmarkEnd w:id="533"/>
      <w:bookmarkEnd w:id="534"/>
      <w:bookmarkEnd w:id="535"/>
    </w:p>
    <w:p w14:paraId="33CD3669" w14:textId="77777777" w:rsidR="0079054E" w:rsidRPr="00663CA4" w:rsidRDefault="0079054E" w:rsidP="00071620">
      <w:pPr>
        <w:pStyle w:val="Subtitle2"/>
        <w:numPr>
          <w:ilvl w:val="12"/>
          <w:numId w:val="0"/>
        </w:numPr>
        <w:rPr>
          <w:sz w:val="24"/>
        </w:rPr>
      </w:pPr>
      <w:bookmarkStart w:id="536" w:name="_Toc498849284"/>
      <w:bookmarkStart w:id="537" w:name="_Toc498850126"/>
      <w:bookmarkStart w:id="538" w:name="_Toc498851731"/>
      <w:r w:rsidRPr="00663CA4">
        <w:rPr>
          <w:sz w:val="24"/>
        </w:rPr>
        <w:t xml:space="preserve">Formulaire EXP – </w:t>
      </w:r>
      <w:bookmarkEnd w:id="536"/>
      <w:bookmarkEnd w:id="537"/>
      <w:bookmarkEnd w:id="538"/>
      <w:r w:rsidRPr="00663CA4">
        <w:rPr>
          <w:sz w:val="24"/>
        </w:rPr>
        <w:t>4.2 a)</w:t>
      </w:r>
    </w:p>
    <w:p w14:paraId="33CD366A" w14:textId="77777777" w:rsidR="001412C0" w:rsidRPr="000A2A39" w:rsidRDefault="001412C0" w:rsidP="001412C0">
      <w:r>
        <w:t>[</w:t>
      </w:r>
      <w:r w:rsidRPr="006F28A2">
        <w:rPr>
          <w:i/>
        </w:rPr>
        <w:t xml:space="preserve">Formulaire à compléter </w:t>
      </w:r>
      <w:r>
        <w:rPr>
          <w:i/>
        </w:rPr>
        <w:t xml:space="preserve">pour les marchés réalisés </w:t>
      </w:r>
      <w:r w:rsidRPr="006F28A2">
        <w:rPr>
          <w:i/>
        </w:rPr>
        <w:t xml:space="preserve">par le candidat et par chaque partie, dans le cas d’un </w:t>
      </w:r>
      <w:r w:rsidR="00032C19">
        <w:rPr>
          <w:i/>
        </w:rPr>
        <w:t>GE</w:t>
      </w:r>
      <w:r>
        <w:rPr>
          <w:i/>
        </w:rPr>
        <w:t xml:space="preserve"> ou par un sous-traitant spécialisé</w:t>
      </w:r>
      <w:r>
        <w:t>.]</w:t>
      </w:r>
    </w:p>
    <w:p w14:paraId="33CD366B" w14:textId="77777777" w:rsidR="0079054E" w:rsidRPr="000A2A39" w:rsidRDefault="00427B99" w:rsidP="00275A83">
      <w:pPr>
        <w:jc w:val="right"/>
      </w:pPr>
      <w:r>
        <w:t>Nom</w:t>
      </w:r>
      <w:r w:rsidR="0079054E" w:rsidRPr="000A2A39">
        <w:t xml:space="preserve"> du </w:t>
      </w:r>
      <w:r w:rsidR="00F57D9E" w:rsidRPr="000A2A39">
        <w:t>candidat</w:t>
      </w:r>
      <w:r w:rsidR="0079054E" w:rsidRPr="000A2A39">
        <w:t> : _________________________</w:t>
      </w:r>
      <w:r w:rsidR="005448EE" w:rsidRPr="000A2A39">
        <w:t xml:space="preserve"> </w:t>
      </w:r>
      <w:r w:rsidR="0079054E" w:rsidRPr="000A2A39">
        <w:t>Date: ________________</w:t>
      </w:r>
    </w:p>
    <w:p w14:paraId="33CD366C" w14:textId="77777777" w:rsidR="0079054E" w:rsidRDefault="00427B99" w:rsidP="00F46107">
      <w:pPr>
        <w:spacing w:after="120"/>
        <w:jc w:val="right"/>
      </w:pPr>
      <w:r>
        <w:t>Nom</w:t>
      </w:r>
      <w:r w:rsidR="0079054E" w:rsidRPr="000A2A39">
        <w:t xml:space="preserve"> de la partie au </w:t>
      </w:r>
      <w:r w:rsidR="00032C19">
        <w:t>GE</w:t>
      </w:r>
      <w:r w:rsidR="0079054E" w:rsidRPr="000A2A39">
        <w:t> : ____________________</w:t>
      </w:r>
      <w:r w:rsidR="0079054E" w:rsidRPr="000A2A39">
        <w:rPr>
          <w:i/>
        </w:rPr>
        <w:tab/>
      </w:r>
      <w:r w:rsidR="005448EE" w:rsidRPr="000A2A39">
        <w:t xml:space="preserve"> </w:t>
      </w:r>
      <w:r w:rsidR="0079054E" w:rsidRPr="000A2A39">
        <w:t xml:space="preserve">No. </w:t>
      </w:r>
      <w:r w:rsidR="00A133F1">
        <w:t xml:space="preserve">AOI ou </w:t>
      </w:r>
      <w:r w:rsidR="0079054E" w:rsidRPr="000A2A39">
        <w:t>AO</w:t>
      </w:r>
      <w:r w:rsidR="00FE391D">
        <w:t>I/PM</w:t>
      </w:r>
      <w:r w:rsidR="0079054E" w:rsidRPr="000A2A39">
        <w:t> : __</w:t>
      </w:r>
      <w:r w:rsidR="00275A83" w:rsidRPr="000A2A39">
        <w:t>_____</w:t>
      </w:r>
      <w:r w:rsidR="0079054E" w:rsidRPr="000A2A39">
        <w:t>_</w:t>
      </w:r>
    </w:p>
    <w:p w14:paraId="33CD366D" w14:textId="77777777" w:rsidR="00FE391D" w:rsidRPr="000A2A39" w:rsidRDefault="00FE391D" w:rsidP="00FE391D">
      <w:r>
        <w:t>Page …. de … pages</w:t>
      </w:r>
    </w:p>
    <w:p w14:paraId="33CD366E" w14:textId="77777777" w:rsidR="00FE391D" w:rsidRPr="000A2A39" w:rsidRDefault="00FE391D" w:rsidP="00F46107">
      <w:pPr>
        <w:spacing w:after="120"/>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828"/>
        <w:gridCol w:w="810"/>
        <w:gridCol w:w="387"/>
        <w:gridCol w:w="1287"/>
        <w:gridCol w:w="36"/>
        <w:gridCol w:w="1620"/>
      </w:tblGrid>
      <w:tr w:rsidR="0079054E" w:rsidRPr="000A2A39" w14:paraId="33CD3671"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33CD366F" w14:textId="77777777" w:rsidR="0079054E" w:rsidRPr="000A2A39" w:rsidRDefault="0079054E">
            <w:pPr>
              <w:spacing w:before="120" w:after="120"/>
              <w:rPr>
                <w:spacing w:val="-2"/>
              </w:rPr>
            </w:pPr>
            <w:r w:rsidRPr="000A2A39">
              <w:rPr>
                <w:spacing w:val="-2"/>
              </w:rPr>
              <w:t xml:space="preserve">Numéro de marché similaire : </w:t>
            </w:r>
            <w:r w:rsidR="001412C0" w:rsidRPr="001412C0">
              <w:rPr>
                <w:i/>
                <w:iCs/>
                <w:spacing w:val="-2"/>
              </w:rPr>
              <w:t>[insérer numéro</w:t>
            </w:r>
            <w:r w:rsidR="001412C0" w:rsidRPr="001412C0">
              <w:rPr>
                <w:bCs/>
                <w:i/>
                <w:iCs/>
                <w:spacing w:val="-2"/>
              </w:rPr>
              <w:t xml:space="preserve"> du marché similaire</w:t>
            </w:r>
            <w:r w:rsidR="001412C0" w:rsidRPr="001412C0">
              <w:rPr>
                <w:i/>
                <w:iCs/>
                <w:spacing w:val="-2"/>
              </w:rPr>
              <w:t xml:space="preserve">] </w:t>
            </w:r>
            <w:r w:rsidR="001412C0" w:rsidRPr="001412C0">
              <w:rPr>
                <w:bCs/>
                <w:spacing w:val="-2"/>
              </w:rPr>
              <w:t xml:space="preserve">sur </w:t>
            </w:r>
            <w:r w:rsidR="001412C0" w:rsidRPr="001412C0">
              <w:rPr>
                <w:i/>
                <w:iCs/>
                <w:spacing w:val="-2"/>
              </w:rPr>
              <w:t>[insérer nombre total de marchés requis]</w:t>
            </w:r>
          </w:p>
        </w:tc>
        <w:tc>
          <w:tcPr>
            <w:tcW w:w="4968" w:type="dxa"/>
            <w:gridSpan w:val="6"/>
            <w:tcBorders>
              <w:top w:val="single" w:sz="6" w:space="0" w:color="auto"/>
              <w:left w:val="single" w:sz="6" w:space="0" w:color="auto"/>
              <w:bottom w:val="single" w:sz="6" w:space="0" w:color="auto"/>
              <w:right w:val="single" w:sz="6" w:space="0" w:color="auto"/>
            </w:tcBorders>
          </w:tcPr>
          <w:p w14:paraId="33CD3670" w14:textId="77777777" w:rsidR="0079054E" w:rsidRPr="000A2A39" w:rsidRDefault="0079054E">
            <w:pPr>
              <w:spacing w:before="120"/>
              <w:jc w:val="center"/>
              <w:rPr>
                <w:spacing w:val="-2"/>
              </w:rPr>
            </w:pPr>
            <w:r w:rsidRPr="000A2A39">
              <w:rPr>
                <w:spacing w:val="-2"/>
              </w:rPr>
              <w:t>Information</w:t>
            </w:r>
          </w:p>
        </w:tc>
      </w:tr>
      <w:tr w:rsidR="0079054E" w:rsidRPr="000A2A39" w14:paraId="33CD3674"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72" w14:textId="77777777" w:rsidR="0079054E" w:rsidRPr="000A2A39" w:rsidRDefault="0079054E">
            <w:pPr>
              <w:pStyle w:val="BodyText"/>
              <w:rPr>
                <w:lang w:val="fr-FR"/>
              </w:rPr>
            </w:pPr>
            <w:r w:rsidRPr="000A2A39">
              <w:rPr>
                <w:lang w:val="fr-FR"/>
              </w:rPr>
              <w:t>Identification du marché</w:t>
            </w:r>
          </w:p>
        </w:tc>
        <w:tc>
          <w:tcPr>
            <w:tcW w:w="4968" w:type="dxa"/>
            <w:gridSpan w:val="6"/>
            <w:tcBorders>
              <w:top w:val="single" w:sz="6" w:space="0" w:color="auto"/>
              <w:left w:val="single" w:sz="6" w:space="0" w:color="auto"/>
              <w:bottom w:val="single" w:sz="6" w:space="0" w:color="auto"/>
              <w:right w:val="single" w:sz="6" w:space="0" w:color="auto"/>
            </w:tcBorders>
          </w:tcPr>
          <w:p w14:paraId="33CD3673" w14:textId="77777777" w:rsidR="0079054E" w:rsidRPr="000A2A39" w:rsidRDefault="001412C0">
            <w:pPr>
              <w:pStyle w:val="BodyText"/>
              <w:rPr>
                <w:lang w:val="fr-FR"/>
              </w:rPr>
            </w:pPr>
            <w:r>
              <w:rPr>
                <w:i/>
                <w:iCs/>
                <w:lang w:val="fr-FR"/>
              </w:rPr>
              <w:t>[Indiquer le numéro d’identification et le nom du marché, le cas échéant]</w:t>
            </w:r>
          </w:p>
        </w:tc>
      </w:tr>
      <w:tr w:rsidR="0079054E" w:rsidRPr="000A2A39" w14:paraId="33CD3679"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75" w14:textId="77777777" w:rsidR="0079054E" w:rsidRPr="000A2A39" w:rsidRDefault="0079054E">
            <w:pPr>
              <w:pStyle w:val="BodyText"/>
              <w:rPr>
                <w:lang w:val="fr-FR"/>
              </w:rPr>
            </w:pPr>
            <w:r w:rsidRPr="000A2A39">
              <w:rPr>
                <w:lang w:val="fr-FR"/>
              </w:rPr>
              <w:t xml:space="preserve">Date d’attribution </w:t>
            </w:r>
          </w:p>
          <w:p w14:paraId="33CD3676" w14:textId="77777777" w:rsidR="0079054E" w:rsidRPr="000A2A39" w:rsidRDefault="0079054E">
            <w:pPr>
              <w:pStyle w:val="BodyText"/>
              <w:rPr>
                <w:lang w:val="fr-FR"/>
              </w:rPr>
            </w:pPr>
            <w:r w:rsidRPr="000A2A39">
              <w:rPr>
                <w:lang w:val="fr-FR"/>
              </w:rPr>
              <w:t>Date d’achèvement</w:t>
            </w:r>
          </w:p>
        </w:tc>
        <w:tc>
          <w:tcPr>
            <w:tcW w:w="4968" w:type="dxa"/>
            <w:gridSpan w:val="6"/>
            <w:tcBorders>
              <w:top w:val="single" w:sz="6" w:space="0" w:color="auto"/>
              <w:left w:val="nil"/>
              <w:bottom w:val="single" w:sz="6" w:space="0" w:color="auto"/>
              <w:right w:val="single" w:sz="6" w:space="0" w:color="auto"/>
            </w:tcBorders>
          </w:tcPr>
          <w:p w14:paraId="33CD3677" w14:textId="77777777" w:rsidR="001412C0" w:rsidRDefault="001412C0" w:rsidP="001412C0">
            <w:pPr>
              <w:pStyle w:val="BodyText"/>
              <w:rPr>
                <w:i/>
                <w:iCs/>
                <w:lang w:val="fr-FR"/>
              </w:rPr>
            </w:pPr>
            <w:r>
              <w:rPr>
                <w:i/>
                <w:iCs/>
                <w:lang w:val="fr-FR"/>
              </w:rPr>
              <w:t>[jour, mois, année, p. ex. 15 juin 2015]</w:t>
            </w:r>
          </w:p>
          <w:p w14:paraId="33CD3678" w14:textId="77777777" w:rsidR="0079054E" w:rsidRPr="000A2A39" w:rsidRDefault="001412C0" w:rsidP="001412C0">
            <w:pPr>
              <w:pStyle w:val="BodyText"/>
              <w:rPr>
                <w:lang w:val="fr-FR"/>
              </w:rPr>
            </w:pPr>
            <w:r>
              <w:rPr>
                <w:i/>
                <w:iCs/>
                <w:lang w:val="fr-FR"/>
              </w:rPr>
              <w:t>[jour, mois, année, p. ex. 3 octobre 2017]</w:t>
            </w:r>
          </w:p>
        </w:tc>
      </w:tr>
      <w:tr w:rsidR="0079054E" w:rsidRPr="000A2A39" w14:paraId="33CD367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7A" w14:textId="77777777" w:rsidR="0079054E" w:rsidRPr="000A2A39" w:rsidRDefault="0079054E">
            <w:pPr>
              <w:pStyle w:val="BodyText"/>
              <w:rPr>
                <w:lang w:val="fr-FR"/>
              </w:rPr>
            </w:pPr>
          </w:p>
        </w:tc>
        <w:tc>
          <w:tcPr>
            <w:tcW w:w="4968" w:type="dxa"/>
            <w:gridSpan w:val="6"/>
            <w:tcBorders>
              <w:top w:val="single" w:sz="6" w:space="0" w:color="auto"/>
              <w:left w:val="nil"/>
              <w:bottom w:val="single" w:sz="6" w:space="0" w:color="auto"/>
              <w:right w:val="single" w:sz="6" w:space="0" w:color="auto"/>
            </w:tcBorders>
          </w:tcPr>
          <w:p w14:paraId="33CD367B" w14:textId="77777777" w:rsidR="0079054E" w:rsidRPr="000A2A39" w:rsidRDefault="0079054E">
            <w:pPr>
              <w:pStyle w:val="BodyText"/>
              <w:rPr>
                <w:lang w:val="fr-FR"/>
              </w:rPr>
            </w:pPr>
          </w:p>
        </w:tc>
      </w:tr>
      <w:tr w:rsidR="007A0314" w:rsidRPr="000A2A39" w14:paraId="33CD3682" w14:textId="77777777" w:rsidTr="00F47987">
        <w:trPr>
          <w:cantSplit/>
        </w:trPr>
        <w:tc>
          <w:tcPr>
            <w:tcW w:w="4212" w:type="dxa"/>
            <w:tcBorders>
              <w:top w:val="single" w:sz="6" w:space="0" w:color="auto"/>
              <w:left w:val="single" w:sz="6" w:space="0" w:color="auto"/>
              <w:bottom w:val="single" w:sz="6" w:space="0" w:color="auto"/>
              <w:right w:val="single" w:sz="6" w:space="0" w:color="auto"/>
            </w:tcBorders>
          </w:tcPr>
          <w:p w14:paraId="33CD367D" w14:textId="77777777" w:rsidR="007A0314" w:rsidRPr="000A2A39" w:rsidRDefault="007A0314">
            <w:pPr>
              <w:spacing w:before="120"/>
              <w:rPr>
                <w:spacing w:val="-2"/>
              </w:rPr>
            </w:pPr>
            <w:r w:rsidRPr="000A2A39">
              <w:rPr>
                <w:spacing w:val="-2"/>
              </w:rPr>
              <w:t>Rôle dans le marché</w:t>
            </w:r>
          </w:p>
        </w:tc>
        <w:tc>
          <w:tcPr>
            <w:tcW w:w="828" w:type="dxa"/>
            <w:tcBorders>
              <w:top w:val="single" w:sz="6" w:space="0" w:color="auto"/>
              <w:left w:val="nil"/>
              <w:bottom w:val="single" w:sz="6" w:space="0" w:color="auto"/>
              <w:right w:val="single" w:sz="6" w:space="0" w:color="auto"/>
            </w:tcBorders>
          </w:tcPr>
          <w:p w14:paraId="33CD367E" w14:textId="77777777" w:rsidR="007A0314" w:rsidRPr="000A2A39" w:rsidRDefault="007A0314">
            <w:pPr>
              <w:spacing w:before="120"/>
              <w:jc w:val="center"/>
              <w:rPr>
                <w:sz w:val="36"/>
              </w:rPr>
            </w:pPr>
            <w:r w:rsidRPr="000A2A39">
              <w:rPr>
                <w:sz w:val="36"/>
              </w:rPr>
              <w:sym w:font="Symbol" w:char="F07F"/>
            </w:r>
            <w:r w:rsidRPr="000A2A39">
              <w:rPr>
                <w:sz w:val="36"/>
              </w:rPr>
              <w:t xml:space="preserve"> </w:t>
            </w:r>
            <w:r w:rsidRPr="000A2A39">
              <w:rPr>
                <w:sz w:val="36"/>
              </w:rPr>
              <w:br/>
            </w:r>
            <w:r w:rsidRPr="000A2A39">
              <w:t>Entrepreneur</w:t>
            </w:r>
          </w:p>
        </w:tc>
        <w:tc>
          <w:tcPr>
            <w:tcW w:w="1197" w:type="dxa"/>
            <w:gridSpan w:val="2"/>
            <w:tcBorders>
              <w:top w:val="single" w:sz="6" w:space="0" w:color="auto"/>
              <w:left w:val="nil"/>
              <w:bottom w:val="single" w:sz="6" w:space="0" w:color="auto"/>
              <w:right w:val="single" w:sz="6" w:space="0" w:color="auto"/>
            </w:tcBorders>
          </w:tcPr>
          <w:p w14:paraId="33CD367F" w14:textId="77777777" w:rsidR="007A0314" w:rsidRPr="000A2A39" w:rsidRDefault="007A0314" w:rsidP="007A0314">
            <w:pPr>
              <w:spacing w:before="120"/>
              <w:jc w:val="center"/>
              <w:rPr>
                <w:sz w:val="36"/>
              </w:rPr>
            </w:pPr>
            <w:r w:rsidRPr="000A2A39">
              <w:rPr>
                <w:sz w:val="36"/>
              </w:rPr>
              <w:sym w:font="Symbol" w:char="F07F"/>
            </w:r>
            <w:r w:rsidRPr="000A2A39">
              <w:rPr>
                <w:sz w:val="36"/>
              </w:rPr>
              <w:t xml:space="preserve"> </w:t>
            </w:r>
            <w:r w:rsidRPr="000A2A39">
              <w:rPr>
                <w:sz w:val="36"/>
              </w:rPr>
              <w:br/>
            </w:r>
            <w:r>
              <w:t>Partenaire GE</w:t>
            </w:r>
          </w:p>
        </w:tc>
        <w:tc>
          <w:tcPr>
            <w:tcW w:w="1287" w:type="dxa"/>
            <w:tcBorders>
              <w:top w:val="single" w:sz="6" w:space="0" w:color="auto"/>
              <w:left w:val="nil"/>
              <w:bottom w:val="single" w:sz="6" w:space="0" w:color="auto"/>
              <w:right w:val="single" w:sz="6" w:space="0" w:color="auto"/>
            </w:tcBorders>
          </w:tcPr>
          <w:p w14:paraId="33CD3680" w14:textId="77777777" w:rsidR="007A0314" w:rsidRPr="000A2A39" w:rsidRDefault="007A0314">
            <w:pPr>
              <w:spacing w:before="120"/>
              <w:jc w:val="center"/>
              <w:rPr>
                <w:spacing w:val="-2"/>
                <w:sz w:val="36"/>
              </w:rPr>
            </w:pPr>
            <w:r w:rsidRPr="000A2A39">
              <w:rPr>
                <w:sz w:val="36"/>
              </w:rPr>
              <w:sym w:font="Symbol" w:char="F07F"/>
            </w:r>
            <w:r w:rsidRPr="000A2A39">
              <w:rPr>
                <w:sz w:val="36"/>
              </w:rPr>
              <w:t xml:space="preserve"> </w:t>
            </w:r>
            <w:r w:rsidRPr="000A2A39">
              <w:rPr>
                <w:sz w:val="36"/>
              </w:rPr>
              <w:br/>
            </w:r>
            <w:r w:rsidRPr="000A2A39">
              <w:t>Ensemblier</w:t>
            </w:r>
          </w:p>
        </w:tc>
        <w:tc>
          <w:tcPr>
            <w:tcW w:w="1656" w:type="dxa"/>
            <w:gridSpan w:val="2"/>
            <w:tcBorders>
              <w:top w:val="single" w:sz="6" w:space="0" w:color="auto"/>
              <w:left w:val="single" w:sz="6" w:space="0" w:color="auto"/>
              <w:bottom w:val="single" w:sz="6" w:space="0" w:color="auto"/>
              <w:right w:val="single" w:sz="6" w:space="0" w:color="auto"/>
            </w:tcBorders>
          </w:tcPr>
          <w:p w14:paraId="33CD3681" w14:textId="77777777" w:rsidR="007A0314" w:rsidRPr="000A2A39" w:rsidRDefault="007A0314">
            <w:pPr>
              <w:jc w:val="center"/>
              <w:rPr>
                <w:spacing w:val="-2"/>
                <w:sz w:val="36"/>
              </w:rPr>
            </w:pPr>
            <w:r w:rsidRPr="000A2A39">
              <w:rPr>
                <w:sz w:val="36"/>
              </w:rPr>
              <w:sym w:font="Symbol" w:char="F07F"/>
            </w:r>
            <w:r w:rsidRPr="000A2A39">
              <w:rPr>
                <w:sz w:val="36"/>
              </w:rPr>
              <w:t xml:space="preserve"> </w:t>
            </w:r>
            <w:r w:rsidRPr="000A2A39">
              <w:rPr>
                <w:sz w:val="36"/>
              </w:rPr>
              <w:br/>
            </w:r>
            <w:r w:rsidRPr="000A2A39">
              <w:t>Sous-traitant</w:t>
            </w:r>
          </w:p>
        </w:tc>
      </w:tr>
      <w:tr w:rsidR="001412C0" w:rsidRPr="000A2A39" w14:paraId="33CD3686" w14:textId="77777777" w:rsidTr="001412C0">
        <w:trPr>
          <w:cantSplit/>
        </w:trPr>
        <w:tc>
          <w:tcPr>
            <w:tcW w:w="9180" w:type="dxa"/>
            <w:gridSpan w:val="7"/>
            <w:tcBorders>
              <w:top w:val="single" w:sz="6" w:space="0" w:color="auto"/>
              <w:left w:val="single" w:sz="6" w:space="0" w:color="auto"/>
              <w:bottom w:val="single" w:sz="6" w:space="0" w:color="auto"/>
              <w:right w:val="single" w:sz="6" w:space="0" w:color="auto"/>
            </w:tcBorders>
          </w:tcPr>
          <w:p w14:paraId="33CD3683" w14:textId="77777777" w:rsidR="001412C0" w:rsidRDefault="001412C0">
            <w:pPr>
              <w:pStyle w:val="BodyText"/>
              <w:rPr>
                <w:lang w:val="fr-FR"/>
              </w:rPr>
            </w:pPr>
            <w:r w:rsidRPr="000A2A39">
              <w:rPr>
                <w:lang w:val="fr-FR"/>
              </w:rPr>
              <w:t>Montant du marché</w:t>
            </w:r>
            <w:r>
              <w:rPr>
                <w:lang w:val="fr-FR"/>
              </w:rPr>
              <w:t xml:space="preserve"> : </w:t>
            </w:r>
            <w:r>
              <w:rPr>
                <w:i/>
                <w:iCs/>
                <w:lang w:val="fr-FR"/>
              </w:rPr>
              <w:t>[indiquer le montant total du marché en monnaie du marché]</w:t>
            </w:r>
          </w:p>
          <w:p w14:paraId="33CD3684" w14:textId="77777777" w:rsidR="001412C0" w:rsidRDefault="001412C0">
            <w:pPr>
              <w:pStyle w:val="BodyText"/>
              <w:rPr>
                <w:i/>
                <w:iCs/>
                <w:lang w:val="fr-FR"/>
              </w:rPr>
            </w:pPr>
            <w:r w:rsidRPr="000A2A39">
              <w:rPr>
                <w:lang w:val="fr-FR"/>
              </w:rPr>
              <w:t>Montant du marché</w:t>
            </w:r>
            <w:r>
              <w:rPr>
                <w:lang w:val="fr-FR"/>
              </w:rPr>
              <w:t xml:space="preserve">  en équivalent </w:t>
            </w:r>
            <w:r w:rsidR="007A0314">
              <w:rPr>
                <w:lang w:val="fr-FR"/>
              </w:rPr>
              <w:t>$EU</w:t>
            </w:r>
            <w:r>
              <w:rPr>
                <w:lang w:val="fr-FR"/>
              </w:rPr>
              <w:t xml:space="preserve"> : </w:t>
            </w:r>
            <w:r>
              <w:rPr>
                <w:i/>
                <w:iCs/>
                <w:lang w:val="fr-FR"/>
              </w:rPr>
              <w:t>[indiquer le montant total du marché en équivalent dollars des EU]</w:t>
            </w:r>
          </w:p>
          <w:p w14:paraId="33CD3685" w14:textId="77777777" w:rsidR="001412C0" w:rsidRPr="001412C0" w:rsidRDefault="001412C0" w:rsidP="001412C0">
            <w:pPr>
              <w:rPr>
                <w:spacing w:val="-2"/>
                <w:sz w:val="22"/>
              </w:rPr>
            </w:pPr>
            <w:r>
              <w:rPr>
                <w:spacing w:val="-2"/>
                <w:sz w:val="22"/>
              </w:rPr>
              <w:t xml:space="preserve">Taux de change : </w:t>
            </w:r>
            <w:r>
              <w:rPr>
                <w:i/>
                <w:iCs/>
                <w:spacing w:val="-2"/>
              </w:rPr>
              <w:t>[insérer le taux de change utilisé pour calculer le montant en $EU</w:t>
            </w:r>
            <w:r w:rsidR="007A0314">
              <w:rPr>
                <w:i/>
                <w:iCs/>
                <w:spacing w:val="-2"/>
              </w:rPr>
              <w:t>*</w:t>
            </w:r>
            <w:r>
              <w:rPr>
                <w:i/>
                <w:iCs/>
                <w:spacing w:val="-2"/>
              </w:rPr>
              <w:t>]</w:t>
            </w:r>
          </w:p>
        </w:tc>
      </w:tr>
      <w:tr w:rsidR="001412C0" w:rsidRPr="000A2A39" w14:paraId="33CD368B"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87" w14:textId="77777777" w:rsidR="001412C0" w:rsidRPr="000A2A39" w:rsidRDefault="001412C0">
            <w:pPr>
              <w:pStyle w:val="BodyText"/>
              <w:rPr>
                <w:lang w:val="fr-FR"/>
              </w:rPr>
            </w:pPr>
            <w:r w:rsidRPr="000A2A39">
              <w:rPr>
                <w:lang w:val="fr-FR"/>
              </w:rPr>
              <w:t xml:space="preserve">Dans le cas d’une partie à un </w:t>
            </w:r>
            <w:r w:rsidR="00032C19">
              <w:rPr>
                <w:lang w:val="fr-FR"/>
              </w:rPr>
              <w:t>GE</w:t>
            </w:r>
            <w:r w:rsidRPr="000A2A39">
              <w:rPr>
                <w:spacing w:val="-2"/>
                <w:lang w:val="fr-FR"/>
              </w:rPr>
              <w:t xml:space="preserve"> ou d’un sous-traitant</w:t>
            </w:r>
            <w:r w:rsidRPr="000A2A39">
              <w:rPr>
                <w:lang w:val="fr-FR"/>
              </w:rPr>
              <w:t>, préciser la participation au montant total du marché</w:t>
            </w:r>
          </w:p>
        </w:tc>
        <w:tc>
          <w:tcPr>
            <w:tcW w:w="1638" w:type="dxa"/>
            <w:gridSpan w:val="2"/>
            <w:tcBorders>
              <w:top w:val="single" w:sz="6" w:space="0" w:color="auto"/>
              <w:left w:val="nil"/>
              <w:bottom w:val="single" w:sz="6" w:space="0" w:color="auto"/>
              <w:right w:val="single" w:sz="6" w:space="0" w:color="auto"/>
            </w:tcBorders>
          </w:tcPr>
          <w:p w14:paraId="33CD3688" w14:textId="77777777" w:rsidR="001412C0" w:rsidRPr="001412C0" w:rsidRDefault="001412C0" w:rsidP="001412C0">
            <w:pPr>
              <w:pStyle w:val="BodyText"/>
              <w:rPr>
                <w:i/>
                <w:iCs/>
                <w:lang w:val="fr-FR"/>
              </w:rPr>
            </w:pPr>
            <w:r>
              <w:rPr>
                <w:i/>
                <w:iCs/>
                <w:lang w:val="fr-FR"/>
              </w:rPr>
              <w:t xml:space="preserve">[indiquer le pourcentage du total] </w:t>
            </w:r>
            <w:r>
              <w:rPr>
                <w:lang w:val="fr-FR"/>
              </w:rPr>
              <w:t>%</w:t>
            </w:r>
          </w:p>
        </w:tc>
        <w:tc>
          <w:tcPr>
            <w:tcW w:w="1710" w:type="dxa"/>
            <w:gridSpan w:val="3"/>
            <w:tcBorders>
              <w:top w:val="single" w:sz="6" w:space="0" w:color="auto"/>
              <w:left w:val="single" w:sz="6" w:space="0" w:color="auto"/>
              <w:bottom w:val="single" w:sz="6" w:space="0" w:color="auto"/>
              <w:right w:val="single" w:sz="6" w:space="0" w:color="auto"/>
            </w:tcBorders>
          </w:tcPr>
          <w:p w14:paraId="33CD3689" w14:textId="77777777" w:rsidR="001412C0" w:rsidRPr="001412C0" w:rsidRDefault="001412C0" w:rsidP="000E5648">
            <w:pPr>
              <w:pStyle w:val="BodyText"/>
              <w:jc w:val="left"/>
              <w:rPr>
                <w:i/>
                <w:iCs/>
                <w:lang w:val="fr-FR"/>
              </w:rPr>
            </w:pPr>
            <w:r>
              <w:rPr>
                <w:i/>
                <w:iCs/>
                <w:lang w:val="fr-FR"/>
              </w:rPr>
              <w:t>[indiquer le montant en monnaie du marché]</w:t>
            </w:r>
          </w:p>
        </w:tc>
        <w:tc>
          <w:tcPr>
            <w:tcW w:w="1620" w:type="dxa"/>
            <w:tcBorders>
              <w:top w:val="single" w:sz="6" w:space="0" w:color="auto"/>
              <w:left w:val="single" w:sz="6" w:space="0" w:color="auto"/>
              <w:bottom w:val="single" w:sz="6" w:space="0" w:color="auto"/>
              <w:right w:val="single" w:sz="6" w:space="0" w:color="auto"/>
            </w:tcBorders>
          </w:tcPr>
          <w:p w14:paraId="33CD368A" w14:textId="77777777" w:rsidR="001412C0" w:rsidRDefault="001412C0" w:rsidP="000E5648">
            <w:pPr>
              <w:pStyle w:val="BodyText"/>
              <w:jc w:val="left"/>
              <w:rPr>
                <w:i/>
                <w:iCs/>
                <w:lang w:val="fr-FR"/>
              </w:rPr>
            </w:pPr>
            <w:r>
              <w:rPr>
                <w:i/>
                <w:iCs/>
                <w:lang w:val="fr-FR"/>
              </w:rPr>
              <w:t xml:space="preserve"> [indiquer le montant en équivalent dollars des EU]</w:t>
            </w:r>
            <w:r>
              <w:rPr>
                <w:i/>
                <w:iCs/>
                <w:spacing w:val="-2"/>
                <w:lang w:val="fr-FR"/>
              </w:rPr>
              <w:t xml:space="preserve"> </w:t>
            </w:r>
            <w:r w:rsidRPr="001412C0">
              <w:rPr>
                <w:i/>
                <w:iCs/>
                <w:spacing w:val="-2"/>
                <w:lang w:val="fr-FR"/>
              </w:rPr>
              <w:t>[insérer le taux de change utilisé pour calculer le montant en $EU</w:t>
            </w:r>
            <w:r w:rsidR="007A0314">
              <w:rPr>
                <w:i/>
                <w:iCs/>
                <w:spacing w:val="-2"/>
                <w:lang w:val="fr-FR"/>
              </w:rPr>
              <w:t>*</w:t>
            </w:r>
            <w:r w:rsidRPr="001412C0">
              <w:rPr>
                <w:i/>
                <w:iCs/>
                <w:spacing w:val="-2"/>
                <w:lang w:val="fr-FR"/>
              </w:rPr>
              <w:t>]</w:t>
            </w:r>
          </w:p>
        </w:tc>
      </w:tr>
      <w:tr w:rsidR="001412C0" w:rsidRPr="000A2A39" w14:paraId="33CD368E"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8C" w14:textId="77777777" w:rsidR="001412C0" w:rsidRPr="000A2A39" w:rsidRDefault="001412C0">
            <w:pPr>
              <w:pStyle w:val="BodyText"/>
              <w:rPr>
                <w:lang w:val="fr-FR"/>
              </w:rPr>
            </w:pPr>
            <w:r w:rsidRPr="000A2A39">
              <w:rPr>
                <w:lang w:val="fr-FR"/>
              </w:rPr>
              <w:t xml:space="preserve">Nom </w:t>
            </w:r>
            <w:r w:rsidR="003C7D4A">
              <w:rPr>
                <w:lang w:val="fr-FR"/>
              </w:rPr>
              <w:t xml:space="preserve">du </w:t>
            </w:r>
            <w:r w:rsidR="001512D4">
              <w:rPr>
                <w:lang w:val="fr-FR"/>
              </w:rPr>
              <w:t>Maître de l’Ouvrage</w:t>
            </w:r>
            <w:r w:rsidRPr="000A2A39">
              <w:rPr>
                <w:lang w:val="fr-FR"/>
              </w:rPr>
              <w:t> :</w:t>
            </w:r>
          </w:p>
        </w:tc>
        <w:tc>
          <w:tcPr>
            <w:tcW w:w="4968" w:type="dxa"/>
            <w:gridSpan w:val="6"/>
            <w:tcBorders>
              <w:top w:val="single" w:sz="6" w:space="0" w:color="auto"/>
              <w:left w:val="nil"/>
              <w:bottom w:val="single" w:sz="6" w:space="0" w:color="auto"/>
              <w:right w:val="single" w:sz="6" w:space="0" w:color="auto"/>
            </w:tcBorders>
          </w:tcPr>
          <w:p w14:paraId="33CD368D" w14:textId="77777777" w:rsidR="001412C0" w:rsidRDefault="001412C0" w:rsidP="001412C0">
            <w:pPr>
              <w:pStyle w:val="BodyText"/>
              <w:rPr>
                <w:lang w:val="fr-FR"/>
              </w:rPr>
            </w:pPr>
            <w:r>
              <w:rPr>
                <w:i/>
                <w:iCs/>
                <w:lang w:val="fr-FR"/>
              </w:rPr>
              <w:t>[indiquer le nom complet]</w:t>
            </w:r>
          </w:p>
        </w:tc>
      </w:tr>
      <w:tr w:rsidR="001412C0" w:rsidRPr="000A2A39" w14:paraId="33CD369A"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8F" w14:textId="77777777" w:rsidR="001412C0" w:rsidRPr="000A2A39" w:rsidRDefault="001412C0">
            <w:pPr>
              <w:pStyle w:val="BodyText"/>
              <w:rPr>
                <w:lang w:val="fr-FR"/>
              </w:rPr>
            </w:pPr>
            <w:r w:rsidRPr="000A2A39">
              <w:rPr>
                <w:lang w:val="fr-FR"/>
              </w:rPr>
              <w:t>Adresse :</w:t>
            </w:r>
          </w:p>
          <w:p w14:paraId="33CD3690" w14:textId="77777777" w:rsidR="001412C0" w:rsidRPr="000A2A39" w:rsidRDefault="001412C0">
            <w:pPr>
              <w:pStyle w:val="BodyText"/>
              <w:rPr>
                <w:lang w:val="fr-FR"/>
              </w:rPr>
            </w:pPr>
          </w:p>
          <w:p w14:paraId="33CD3691" w14:textId="77777777" w:rsidR="001412C0" w:rsidRPr="000A2A39" w:rsidRDefault="001412C0">
            <w:pPr>
              <w:pStyle w:val="BodyText"/>
              <w:rPr>
                <w:lang w:val="fr-FR"/>
              </w:rPr>
            </w:pPr>
            <w:r w:rsidRPr="000A2A39">
              <w:rPr>
                <w:lang w:val="fr-FR"/>
              </w:rPr>
              <w:t>Numéro de téléphone/télécopie :</w:t>
            </w:r>
          </w:p>
          <w:p w14:paraId="33CD3692" w14:textId="77777777" w:rsidR="001412C0" w:rsidRDefault="001412C0">
            <w:pPr>
              <w:pStyle w:val="BodyText"/>
              <w:rPr>
                <w:lang w:val="fr-FR"/>
              </w:rPr>
            </w:pPr>
          </w:p>
          <w:p w14:paraId="33CD3693" w14:textId="77777777" w:rsidR="001412C0" w:rsidRPr="000A2A39" w:rsidRDefault="001412C0">
            <w:pPr>
              <w:pStyle w:val="BodyText"/>
              <w:rPr>
                <w:lang w:val="fr-FR"/>
              </w:rPr>
            </w:pPr>
            <w:r w:rsidRPr="000A2A39">
              <w:rPr>
                <w:lang w:val="fr-FR"/>
              </w:rPr>
              <w:t>Adresse électronique :</w:t>
            </w:r>
          </w:p>
        </w:tc>
        <w:tc>
          <w:tcPr>
            <w:tcW w:w="4968" w:type="dxa"/>
            <w:gridSpan w:val="6"/>
            <w:tcBorders>
              <w:top w:val="single" w:sz="6" w:space="0" w:color="auto"/>
              <w:left w:val="nil"/>
              <w:bottom w:val="single" w:sz="6" w:space="0" w:color="auto"/>
              <w:right w:val="single" w:sz="6" w:space="0" w:color="auto"/>
            </w:tcBorders>
          </w:tcPr>
          <w:p w14:paraId="33CD3694" w14:textId="77777777" w:rsidR="001412C0" w:rsidRDefault="001412C0" w:rsidP="001412C0">
            <w:pPr>
              <w:pStyle w:val="BodyText"/>
              <w:rPr>
                <w:lang w:val="fr-FR"/>
              </w:rPr>
            </w:pPr>
            <w:r>
              <w:rPr>
                <w:i/>
                <w:iCs/>
                <w:lang w:val="fr-FR"/>
              </w:rPr>
              <w:t xml:space="preserve">[rue, numéro, ville, pays] </w:t>
            </w:r>
          </w:p>
          <w:p w14:paraId="33CD3695" w14:textId="77777777" w:rsidR="001412C0" w:rsidRDefault="001412C0" w:rsidP="001412C0">
            <w:pPr>
              <w:pStyle w:val="BodyText"/>
              <w:rPr>
                <w:i/>
                <w:iCs/>
                <w:lang w:val="fr-FR"/>
              </w:rPr>
            </w:pPr>
          </w:p>
          <w:p w14:paraId="33CD3696" w14:textId="77777777" w:rsidR="001412C0" w:rsidRDefault="001412C0" w:rsidP="000E5648">
            <w:pPr>
              <w:pStyle w:val="BodyText"/>
              <w:jc w:val="left"/>
              <w:rPr>
                <w:i/>
                <w:iCs/>
                <w:lang w:val="fr-FR"/>
              </w:rPr>
            </w:pPr>
            <w:r>
              <w:rPr>
                <w:i/>
                <w:iCs/>
                <w:lang w:val="fr-FR"/>
              </w:rPr>
              <w:t>[indiquer numéro de téléphone/télécopie, y compris le préfixe de pays et de localité]</w:t>
            </w:r>
          </w:p>
          <w:p w14:paraId="33CD3697" w14:textId="77777777" w:rsidR="001412C0" w:rsidRDefault="001412C0" w:rsidP="001412C0">
            <w:pPr>
              <w:pStyle w:val="BodyText"/>
              <w:rPr>
                <w:i/>
                <w:iCs/>
                <w:lang w:val="fr-FR"/>
              </w:rPr>
            </w:pPr>
          </w:p>
          <w:p w14:paraId="33CD3698" w14:textId="77777777" w:rsidR="001412C0" w:rsidRDefault="001412C0" w:rsidP="001412C0">
            <w:pPr>
              <w:pStyle w:val="BodyText"/>
              <w:rPr>
                <w:lang w:val="fr-FR"/>
              </w:rPr>
            </w:pPr>
            <w:r>
              <w:rPr>
                <w:i/>
                <w:iCs/>
                <w:lang w:val="fr-FR"/>
              </w:rPr>
              <w:t>[indiquer l’adresse de courriel, le cas échéant]</w:t>
            </w:r>
          </w:p>
          <w:p w14:paraId="33CD3699" w14:textId="77777777" w:rsidR="001412C0" w:rsidRDefault="001412C0" w:rsidP="001412C0">
            <w:pPr>
              <w:pStyle w:val="BodyText"/>
              <w:rPr>
                <w:lang w:val="fr-FR"/>
              </w:rPr>
            </w:pPr>
          </w:p>
        </w:tc>
      </w:tr>
      <w:tr w:rsidR="00F46107" w:rsidRPr="000A2A39" w14:paraId="33CD369C" w14:textId="77777777" w:rsidTr="007909A9">
        <w:trPr>
          <w:cantSplit/>
        </w:trPr>
        <w:tc>
          <w:tcPr>
            <w:tcW w:w="9180" w:type="dxa"/>
            <w:gridSpan w:val="7"/>
            <w:tcBorders>
              <w:top w:val="single" w:sz="6" w:space="0" w:color="auto"/>
              <w:left w:val="single" w:sz="6" w:space="0" w:color="auto"/>
              <w:bottom w:val="single" w:sz="6" w:space="0" w:color="auto"/>
              <w:right w:val="single" w:sz="6" w:space="0" w:color="auto"/>
            </w:tcBorders>
          </w:tcPr>
          <w:p w14:paraId="33CD369B" w14:textId="77777777" w:rsidR="00F46107" w:rsidRDefault="00F46107" w:rsidP="001412C0">
            <w:pPr>
              <w:pStyle w:val="BodyText"/>
              <w:rPr>
                <w:i/>
                <w:iCs/>
                <w:lang w:val="fr-FR"/>
              </w:rPr>
            </w:pPr>
            <w:r>
              <w:rPr>
                <w:spacing w:val="-2"/>
              </w:rPr>
              <w:t xml:space="preserve">* </w:t>
            </w:r>
            <w:r w:rsidRPr="00F46107">
              <w:rPr>
                <w:lang w:val="fr-FR"/>
              </w:rPr>
              <w:t>Cf. article 14 des IC concernant le taux de change</w:t>
            </w:r>
          </w:p>
        </w:tc>
      </w:tr>
    </w:tbl>
    <w:p w14:paraId="33CD369D" w14:textId="77777777" w:rsidR="00663CA4" w:rsidRPr="00663CA4" w:rsidRDefault="0079054E" w:rsidP="00663CA4">
      <w:pPr>
        <w:pStyle w:val="Subtitle2"/>
        <w:numPr>
          <w:ilvl w:val="12"/>
          <w:numId w:val="0"/>
        </w:numPr>
        <w:pBdr>
          <w:top w:val="single" w:sz="4" w:space="1" w:color="auto"/>
          <w:left w:val="single" w:sz="4" w:space="4" w:color="auto"/>
          <w:bottom w:val="single" w:sz="4" w:space="1" w:color="auto"/>
          <w:right w:val="single" w:sz="4" w:space="4" w:color="auto"/>
        </w:pBdr>
        <w:rPr>
          <w:sz w:val="36"/>
        </w:rPr>
      </w:pPr>
      <w:bookmarkStart w:id="539" w:name="_Toc498849285"/>
      <w:bookmarkStart w:id="540" w:name="_Toc498850128"/>
      <w:bookmarkStart w:id="541" w:name="_Toc498851733"/>
      <w:r w:rsidRPr="000A2A39">
        <w:br w:type="page"/>
      </w:r>
      <w:bookmarkStart w:id="542" w:name="_Toc498847221"/>
      <w:bookmarkStart w:id="543" w:name="_Toc498850129"/>
      <w:bookmarkStart w:id="544" w:name="_Toc498851734"/>
      <w:bookmarkStart w:id="545" w:name="_Toc499021800"/>
      <w:bookmarkStart w:id="546" w:name="_Toc499023483"/>
      <w:bookmarkStart w:id="547" w:name="_Toc501529965"/>
      <w:bookmarkStart w:id="548" w:name="_Toc25474906"/>
      <w:r w:rsidR="00663CA4" w:rsidRPr="00663CA4">
        <w:rPr>
          <w:sz w:val="36"/>
        </w:rPr>
        <w:t>Expérience spécifique de construction (suite)</w:t>
      </w:r>
      <w:bookmarkEnd w:id="542"/>
      <w:bookmarkEnd w:id="543"/>
      <w:bookmarkEnd w:id="544"/>
      <w:bookmarkEnd w:id="545"/>
      <w:bookmarkEnd w:id="546"/>
      <w:bookmarkEnd w:id="547"/>
      <w:bookmarkEnd w:id="548"/>
    </w:p>
    <w:p w14:paraId="33CD369E" w14:textId="77777777" w:rsidR="0079054E" w:rsidRPr="00663CA4" w:rsidRDefault="0079054E" w:rsidP="00071620">
      <w:pPr>
        <w:pStyle w:val="Subtitle2"/>
        <w:numPr>
          <w:ilvl w:val="12"/>
          <w:numId w:val="0"/>
        </w:numPr>
        <w:rPr>
          <w:sz w:val="24"/>
        </w:rPr>
      </w:pPr>
      <w:r w:rsidRPr="00663CA4">
        <w:rPr>
          <w:sz w:val="24"/>
        </w:rPr>
        <w:t>Formulaire EXP – 4.2 a) (suite)</w:t>
      </w:r>
      <w:bookmarkEnd w:id="539"/>
      <w:bookmarkEnd w:id="540"/>
      <w:bookmarkEnd w:id="541"/>
    </w:p>
    <w:p w14:paraId="33CD369F" w14:textId="77777777" w:rsidR="0079054E" w:rsidRPr="000A2A39" w:rsidRDefault="0079054E">
      <w:pPr>
        <w:tabs>
          <w:tab w:val="right" w:pos="9630"/>
        </w:tabs>
        <w:ind w:right="162"/>
      </w:pPr>
    </w:p>
    <w:p w14:paraId="33CD36A0" w14:textId="77777777" w:rsidR="0079054E" w:rsidRPr="000A2A39" w:rsidRDefault="00427B99" w:rsidP="00275A83">
      <w:pPr>
        <w:tabs>
          <w:tab w:val="right" w:pos="9000"/>
        </w:tabs>
        <w:ind w:right="162"/>
        <w:jc w:val="right"/>
      </w:pPr>
      <w:r>
        <w:t>Nom</w:t>
      </w:r>
      <w:r w:rsidR="0079054E" w:rsidRPr="000A2A39">
        <w:t xml:space="preserve"> du </w:t>
      </w:r>
      <w:r w:rsidR="00F57D9E" w:rsidRPr="000A2A39">
        <w:t>candidat</w:t>
      </w:r>
      <w:r w:rsidR="0079054E" w:rsidRPr="000A2A39">
        <w:t> : _</w:t>
      </w:r>
      <w:r w:rsidR="00275A83" w:rsidRPr="000A2A39">
        <w:t>__________________________</w:t>
      </w:r>
    </w:p>
    <w:p w14:paraId="33CD36A1" w14:textId="77777777" w:rsidR="0079054E" w:rsidRPr="000A2A39" w:rsidRDefault="00427B99" w:rsidP="00275A83">
      <w:pPr>
        <w:tabs>
          <w:tab w:val="right" w:pos="9630"/>
        </w:tabs>
        <w:ind w:right="162"/>
        <w:jc w:val="right"/>
      </w:pPr>
      <w:r>
        <w:rPr>
          <w:spacing w:val="-2"/>
        </w:rPr>
        <w:t>Nom</w:t>
      </w:r>
      <w:r w:rsidR="0079054E" w:rsidRPr="000A2A39">
        <w:rPr>
          <w:spacing w:val="-2"/>
        </w:rPr>
        <w:t xml:space="preserve"> de la partie au </w:t>
      </w:r>
      <w:r w:rsidR="00032C19">
        <w:rPr>
          <w:spacing w:val="-2"/>
        </w:rPr>
        <w:t>GE</w:t>
      </w:r>
      <w:r w:rsidR="0079054E" w:rsidRPr="000A2A39">
        <w:rPr>
          <w:spacing w:val="-2"/>
        </w:rPr>
        <w:t> : ___________________________</w:t>
      </w:r>
    </w:p>
    <w:p w14:paraId="33CD36A2" w14:textId="77777777" w:rsidR="0079054E" w:rsidRPr="000A2A39" w:rsidRDefault="0079054E"/>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79054E" w:rsidRPr="000A2A39" w14:paraId="33CD36A5"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33CD36A3" w14:textId="77777777" w:rsidR="0079054E" w:rsidRPr="000A2A39" w:rsidRDefault="001412C0">
            <w:pPr>
              <w:pStyle w:val="Outline"/>
              <w:suppressAutoHyphens/>
              <w:spacing w:before="120"/>
              <w:rPr>
                <w:spacing w:val="-2"/>
                <w:kern w:val="0"/>
              </w:rPr>
            </w:pPr>
            <w:r w:rsidRPr="000A2A39">
              <w:rPr>
                <w:spacing w:val="-2"/>
              </w:rPr>
              <w:t xml:space="preserve">Numéro de marché similaire : </w:t>
            </w:r>
            <w:r w:rsidRPr="001412C0">
              <w:rPr>
                <w:i/>
                <w:iCs/>
                <w:spacing w:val="-2"/>
              </w:rPr>
              <w:t>[insérer numéro</w:t>
            </w:r>
            <w:r w:rsidRPr="001412C0">
              <w:rPr>
                <w:bCs/>
                <w:i/>
                <w:iCs/>
                <w:spacing w:val="-2"/>
              </w:rPr>
              <w:t xml:space="preserve"> du marché similaire</w:t>
            </w:r>
            <w:r w:rsidRPr="001412C0">
              <w:rPr>
                <w:i/>
                <w:iCs/>
                <w:spacing w:val="-2"/>
              </w:rPr>
              <w:t xml:space="preserve">] </w:t>
            </w:r>
            <w:r w:rsidRPr="001412C0">
              <w:rPr>
                <w:bCs/>
                <w:spacing w:val="-2"/>
              </w:rPr>
              <w:t xml:space="preserve">sur </w:t>
            </w:r>
            <w:r w:rsidRPr="001412C0">
              <w:rPr>
                <w:i/>
                <w:iCs/>
                <w:spacing w:val="-2"/>
              </w:rPr>
              <w:t>[insérer nombre total de marchés requis]</w:t>
            </w:r>
          </w:p>
        </w:tc>
        <w:tc>
          <w:tcPr>
            <w:tcW w:w="5058" w:type="dxa"/>
            <w:tcBorders>
              <w:top w:val="single" w:sz="6" w:space="0" w:color="auto"/>
              <w:left w:val="single" w:sz="6" w:space="0" w:color="auto"/>
              <w:bottom w:val="single" w:sz="6" w:space="0" w:color="auto"/>
              <w:right w:val="single" w:sz="6" w:space="0" w:color="auto"/>
            </w:tcBorders>
          </w:tcPr>
          <w:p w14:paraId="33CD36A4" w14:textId="77777777" w:rsidR="0079054E" w:rsidRPr="000A2A39" w:rsidRDefault="0079054E">
            <w:pPr>
              <w:spacing w:before="240"/>
              <w:ind w:left="288"/>
              <w:jc w:val="center"/>
              <w:rPr>
                <w:spacing w:val="-2"/>
                <w:sz w:val="28"/>
              </w:rPr>
            </w:pPr>
            <w:r w:rsidRPr="000A2A39">
              <w:rPr>
                <w:spacing w:val="-2"/>
              </w:rPr>
              <w:t>Information</w:t>
            </w:r>
          </w:p>
        </w:tc>
      </w:tr>
      <w:tr w:rsidR="0079054E" w:rsidRPr="000A2A39" w14:paraId="33CD36A8" w14:textId="77777777">
        <w:trPr>
          <w:cantSplit/>
          <w:trHeight w:val="699"/>
        </w:trPr>
        <w:tc>
          <w:tcPr>
            <w:tcW w:w="4212" w:type="dxa"/>
            <w:tcBorders>
              <w:top w:val="single" w:sz="6" w:space="0" w:color="auto"/>
              <w:left w:val="single" w:sz="6" w:space="0" w:color="auto"/>
              <w:bottom w:val="single" w:sz="6" w:space="0" w:color="auto"/>
              <w:right w:val="nil"/>
            </w:tcBorders>
          </w:tcPr>
          <w:p w14:paraId="33CD36A6" w14:textId="77777777" w:rsidR="0079054E" w:rsidRPr="000A2A39" w:rsidRDefault="0079054E">
            <w:pPr>
              <w:pStyle w:val="Outline"/>
              <w:keepNext/>
              <w:spacing w:before="40"/>
              <w:rPr>
                <w:spacing w:val="-2"/>
                <w:kern w:val="0"/>
              </w:rPr>
            </w:pPr>
            <w:r w:rsidRPr="000A2A39">
              <w:rPr>
                <w:kern w:val="0"/>
              </w:rPr>
              <w:t xml:space="preserve">Description de la similitude conformément au </w:t>
            </w:r>
            <w:r w:rsidR="00EC45A0" w:rsidRPr="000A2A39">
              <w:rPr>
                <w:kern w:val="0"/>
              </w:rPr>
              <w:t>critère</w:t>
            </w:r>
            <w:r w:rsidRPr="000A2A39">
              <w:rPr>
                <w:kern w:val="0"/>
              </w:rPr>
              <w:t xml:space="preserve"> 4.2 a) de la Section III :</w:t>
            </w:r>
          </w:p>
        </w:tc>
        <w:tc>
          <w:tcPr>
            <w:tcW w:w="5058" w:type="dxa"/>
            <w:tcBorders>
              <w:top w:val="single" w:sz="6" w:space="0" w:color="auto"/>
              <w:left w:val="single" w:sz="6" w:space="0" w:color="auto"/>
              <w:bottom w:val="single" w:sz="6" w:space="0" w:color="auto"/>
              <w:right w:val="single" w:sz="6" w:space="0" w:color="auto"/>
            </w:tcBorders>
          </w:tcPr>
          <w:p w14:paraId="33CD36A7" w14:textId="77777777" w:rsidR="0079054E" w:rsidRPr="000A2A39" w:rsidRDefault="0079054E">
            <w:pPr>
              <w:rPr>
                <w:spacing w:val="-2"/>
              </w:rPr>
            </w:pPr>
          </w:p>
        </w:tc>
      </w:tr>
      <w:tr w:rsidR="001412C0" w:rsidRPr="000A2A39" w14:paraId="33CD36AD" w14:textId="77777777">
        <w:trPr>
          <w:cantSplit/>
          <w:trHeight w:val="699"/>
        </w:trPr>
        <w:tc>
          <w:tcPr>
            <w:tcW w:w="4212" w:type="dxa"/>
            <w:tcBorders>
              <w:top w:val="single" w:sz="6" w:space="0" w:color="auto"/>
              <w:left w:val="single" w:sz="6" w:space="0" w:color="auto"/>
              <w:bottom w:val="single" w:sz="6" w:space="0" w:color="auto"/>
              <w:right w:val="nil"/>
            </w:tcBorders>
          </w:tcPr>
          <w:p w14:paraId="33CD36A9" w14:textId="77777777" w:rsidR="001412C0" w:rsidRPr="000A2A39" w:rsidRDefault="001412C0">
            <w:pPr>
              <w:pStyle w:val="List"/>
              <w:tabs>
                <w:tab w:val="left" w:pos="864"/>
                <w:tab w:val="left" w:pos="936"/>
              </w:tabs>
              <w:ind w:left="936" w:hanging="360"/>
              <w:rPr>
                <w:lang w:val="fr-FR"/>
              </w:rPr>
            </w:pPr>
            <w:r w:rsidRPr="000A2A39">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33CD36AA" w14:textId="77777777" w:rsidR="001412C0" w:rsidRDefault="001412C0" w:rsidP="001412C0">
            <w:pPr>
              <w:spacing w:before="120"/>
              <w:rPr>
                <w:i/>
                <w:iCs/>
                <w:spacing w:val="-2"/>
              </w:rPr>
            </w:pPr>
            <w:r>
              <w:rPr>
                <w:i/>
                <w:iCs/>
              </w:rPr>
              <w:t>[indiquer le montant en monnaie du marché]</w:t>
            </w:r>
            <w:r>
              <w:rPr>
                <w:i/>
                <w:iCs/>
                <w:spacing w:val="-2"/>
              </w:rPr>
              <w:t xml:space="preserve"> </w:t>
            </w:r>
          </w:p>
          <w:p w14:paraId="33CD36AB" w14:textId="77777777" w:rsidR="001412C0" w:rsidRDefault="001412C0" w:rsidP="00A2181C">
            <w:pPr>
              <w:spacing w:before="120"/>
              <w:jc w:val="left"/>
              <w:rPr>
                <w:i/>
                <w:iCs/>
                <w:spacing w:val="-2"/>
              </w:rPr>
            </w:pPr>
            <w:r>
              <w:rPr>
                <w:i/>
                <w:iCs/>
                <w:spacing w:val="-2"/>
              </w:rPr>
              <w:t>[indiquer le montant en $EU en chiffres et en toutes lettres]</w:t>
            </w:r>
            <w:r w:rsidRPr="001412C0">
              <w:rPr>
                <w:i/>
                <w:iCs/>
                <w:spacing w:val="-2"/>
              </w:rPr>
              <w:t xml:space="preserve"> </w:t>
            </w:r>
          </w:p>
          <w:p w14:paraId="33CD36AC" w14:textId="77777777" w:rsidR="001412C0" w:rsidRDefault="001412C0" w:rsidP="00A2181C">
            <w:pPr>
              <w:spacing w:before="120"/>
              <w:jc w:val="left"/>
              <w:rPr>
                <w:spacing w:val="-2"/>
              </w:rPr>
            </w:pPr>
            <w:r w:rsidRPr="001412C0">
              <w:rPr>
                <w:i/>
                <w:iCs/>
                <w:spacing w:val="-2"/>
              </w:rPr>
              <w:t>[insérer le taux de change utilisé pour calculer le montant en $EU]</w:t>
            </w:r>
          </w:p>
        </w:tc>
      </w:tr>
      <w:tr w:rsidR="001412C0" w:rsidRPr="000A2A39" w14:paraId="33CD36B0" w14:textId="77777777">
        <w:trPr>
          <w:cantSplit/>
          <w:trHeight w:val="699"/>
        </w:trPr>
        <w:tc>
          <w:tcPr>
            <w:tcW w:w="4212" w:type="dxa"/>
            <w:tcBorders>
              <w:top w:val="single" w:sz="6" w:space="0" w:color="auto"/>
              <w:left w:val="single" w:sz="6" w:space="0" w:color="auto"/>
              <w:bottom w:val="single" w:sz="6" w:space="0" w:color="auto"/>
              <w:right w:val="nil"/>
            </w:tcBorders>
          </w:tcPr>
          <w:p w14:paraId="33CD36AE" w14:textId="77777777" w:rsidR="001412C0" w:rsidRPr="000A2A39" w:rsidRDefault="001412C0">
            <w:pPr>
              <w:pStyle w:val="List"/>
              <w:tabs>
                <w:tab w:val="left" w:pos="864"/>
                <w:tab w:val="left" w:pos="936"/>
              </w:tabs>
              <w:ind w:left="936" w:hanging="360"/>
              <w:jc w:val="left"/>
              <w:rPr>
                <w:spacing w:val="-2"/>
                <w:lang w:val="fr-FR"/>
              </w:rPr>
            </w:pPr>
            <w:r w:rsidRPr="000A2A39">
              <w:rPr>
                <w:lang w:val="fr-FR"/>
              </w:rPr>
              <w:t>Taille physique</w:t>
            </w:r>
          </w:p>
        </w:tc>
        <w:tc>
          <w:tcPr>
            <w:tcW w:w="5058" w:type="dxa"/>
            <w:tcBorders>
              <w:top w:val="single" w:sz="6" w:space="0" w:color="auto"/>
              <w:left w:val="single" w:sz="6" w:space="0" w:color="auto"/>
              <w:bottom w:val="single" w:sz="6" w:space="0" w:color="auto"/>
              <w:right w:val="single" w:sz="6" w:space="0" w:color="auto"/>
            </w:tcBorders>
          </w:tcPr>
          <w:p w14:paraId="33CD36AF" w14:textId="77777777" w:rsidR="001412C0" w:rsidRDefault="001412C0" w:rsidP="001412C0">
            <w:pPr>
              <w:spacing w:before="120"/>
              <w:rPr>
                <w:spacing w:val="-2"/>
              </w:rPr>
            </w:pPr>
            <w:r>
              <w:rPr>
                <w:i/>
                <w:iCs/>
                <w:spacing w:val="-2"/>
              </w:rPr>
              <w:t>[indiquer le volume des travaux]</w:t>
            </w:r>
          </w:p>
        </w:tc>
      </w:tr>
      <w:tr w:rsidR="001412C0" w:rsidRPr="000A2A39" w14:paraId="33CD36B3" w14:textId="77777777">
        <w:trPr>
          <w:cantSplit/>
          <w:trHeight w:val="699"/>
        </w:trPr>
        <w:tc>
          <w:tcPr>
            <w:tcW w:w="4212" w:type="dxa"/>
            <w:tcBorders>
              <w:top w:val="single" w:sz="6" w:space="0" w:color="auto"/>
              <w:left w:val="single" w:sz="6" w:space="0" w:color="auto"/>
              <w:bottom w:val="single" w:sz="6" w:space="0" w:color="auto"/>
              <w:right w:val="nil"/>
            </w:tcBorders>
          </w:tcPr>
          <w:p w14:paraId="33CD36B1" w14:textId="77777777" w:rsidR="001412C0" w:rsidRPr="000A2A39" w:rsidRDefault="001412C0">
            <w:pPr>
              <w:pStyle w:val="List"/>
              <w:tabs>
                <w:tab w:val="left" w:pos="864"/>
                <w:tab w:val="left" w:pos="936"/>
              </w:tabs>
              <w:ind w:left="936" w:hanging="360"/>
              <w:rPr>
                <w:spacing w:val="-2"/>
                <w:lang w:val="fr-FR"/>
              </w:rPr>
            </w:pPr>
            <w:r w:rsidRPr="000A2A39">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33CD36B2" w14:textId="77777777" w:rsidR="001412C0" w:rsidRDefault="001412C0" w:rsidP="001412C0">
            <w:pPr>
              <w:spacing w:before="120"/>
              <w:rPr>
                <w:i/>
                <w:iCs/>
                <w:spacing w:val="-2"/>
              </w:rPr>
            </w:pPr>
            <w:r>
              <w:rPr>
                <w:i/>
                <w:iCs/>
                <w:spacing w:val="-2"/>
              </w:rPr>
              <w:t>[donner une description de la complexité]</w:t>
            </w:r>
          </w:p>
        </w:tc>
      </w:tr>
      <w:tr w:rsidR="001412C0" w:rsidRPr="000A2A39" w14:paraId="33CD36B8" w14:textId="77777777">
        <w:trPr>
          <w:cantSplit/>
          <w:trHeight w:val="699"/>
        </w:trPr>
        <w:tc>
          <w:tcPr>
            <w:tcW w:w="4212" w:type="dxa"/>
            <w:tcBorders>
              <w:top w:val="single" w:sz="6" w:space="0" w:color="auto"/>
              <w:left w:val="single" w:sz="6" w:space="0" w:color="auto"/>
              <w:bottom w:val="single" w:sz="6" w:space="0" w:color="auto"/>
              <w:right w:val="nil"/>
            </w:tcBorders>
          </w:tcPr>
          <w:p w14:paraId="33CD36B4" w14:textId="77777777" w:rsidR="001412C0" w:rsidRDefault="001412C0">
            <w:pPr>
              <w:pStyle w:val="List"/>
              <w:tabs>
                <w:tab w:val="left" w:pos="864"/>
                <w:tab w:val="left" w:pos="936"/>
              </w:tabs>
              <w:ind w:left="936" w:hanging="360"/>
              <w:rPr>
                <w:spacing w:val="-2"/>
                <w:lang w:val="fr-FR"/>
              </w:rPr>
            </w:pPr>
            <w:r w:rsidRPr="000A2A39">
              <w:rPr>
                <w:spacing w:val="-2"/>
                <w:lang w:val="fr-FR"/>
              </w:rPr>
              <w:t>Méthodes/Technologie</w:t>
            </w:r>
          </w:p>
          <w:p w14:paraId="33CD36B5" w14:textId="77777777" w:rsidR="00F46107" w:rsidRPr="000A2A39" w:rsidRDefault="00F46107">
            <w:pPr>
              <w:pStyle w:val="List"/>
              <w:tabs>
                <w:tab w:val="left" w:pos="864"/>
                <w:tab w:val="left" w:pos="936"/>
              </w:tabs>
              <w:ind w:left="936" w:hanging="360"/>
              <w:rPr>
                <w:spacing w:val="-2"/>
                <w:lang w:val="fr-FR"/>
              </w:rPr>
            </w:pPr>
            <w:r>
              <w:rPr>
                <w:spacing w:val="-2"/>
                <w:lang w:val="fr-FR"/>
              </w:rPr>
              <w:t>Cadences de construction</w:t>
            </w:r>
          </w:p>
        </w:tc>
        <w:tc>
          <w:tcPr>
            <w:tcW w:w="5058" w:type="dxa"/>
            <w:tcBorders>
              <w:top w:val="single" w:sz="6" w:space="0" w:color="auto"/>
              <w:left w:val="single" w:sz="6" w:space="0" w:color="auto"/>
              <w:bottom w:val="single" w:sz="6" w:space="0" w:color="auto"/>
              <w:right w:val="single" w:sz="6" w:space="0" w:color="auto"/>
            </w:tcBorders>
          </w:tcPr>
          <w:p w14:paraId="33CD36B6" w14:textId="77777777" w:rsidR="001412C0" w:rsidRDefault="001412C0" w:rsidP="001412C0">
            <w:pPr>
              <w:spacing w:before="120"/>
              <w:rPr>
                <w:i/>
                <w:iCs/>
                <w:spacing w:val="-2"/>
              </w:rPr>
            </w:pPr>
            <w:r>
              <w:rPr>
                <w:i/>
                <w:iCs/>
                <w:spacing w:val="-2"/>
              </w:rPr>
              <w:t>[préciser les méthodes/technologies utilisées]</w:t>
            </w:r>
          </w:p>
          <w:p w14:paraId="33CD36B7" w14:textId="77777777" w:rsidR="00F46107" w:rsidRDefault="00F46107" w:rsidP="00A2181C">
            <w:pPr>
              <w:spacing w:before="120"/>
              <w:jc w:val="left"/>
              <w:rPr>
                <w:spacing w:val="-2"/>
              </w:rPr>
            </w:pPr>
            <w:r>
              <w:rPr>
                <w:i/>
                <w:iCs/>
                <w:spacing w:val="-2"/>
              </w:rPr>
              <w:t>[indiquer les cadences pour les activités correspondantes]</w:t>
            </w:r>
          </w:p>
        </w:tc>
      </w:tr>
      <w:tr w:rsidR="001412C0" w:rsidRPr="000A2A39" w14:paraId="33CD36BC" w14:textId="77777777">
        <w:trPr>
          <w:cantSplit/>
          <w:trHeight w:val="699"/>
        </w:trPr>
        <w:tc>
          <w:tcPr>
            <w:tcW w:w="4212" w:type="dxa"/>
            <w:tcBorders>
              <w:top w:val="single" w:sz="6" w:space="0" w:color="auto"/>
              <w:left w:val="single" w:sz="6" w:space="0" w:color="auto"/>
              <w:bottom w:val="single" w:sz="6" w:space="0" w:color="auto"/>
              <w:right w:val="nil"/>
            </w:tcBorders>
          </w:tcPr>
          <w:p w14:paraId="33CD36B9" w14:textId="77777777" w:rsidR="001412C0" w:rsidRPr="000A2A39" w:rsidRDefault="001412C0">
            <w:pPr>
              <w:pStyle w:val="List"/>
              <w:tabs>
                <w:tab w:val="left" w:pos="864"/>
                <w:tab w:val="left" w:pos="936"/>
              </w:tabs>
              <w:ind w:left="936" w:hanging="360"/>
              <w:rPr>
                <w:spacing w:val="-2"/>
                <w:lang w:val="fr-FR"/>
              </w:rPr>
            </w:pPr>
            <w:r w:rsidRPr="000A2A39">
              <w:rPr>
                <w:spacing w:val="-2"/>
                <w:lang w:val="fr-FR"/>
              </w:rPr>
              <w:t>Autres caractéristiques</w:t>
            </w:r>
          </w:p>
          <w:p w14:paraId="33CD36BA" w14:textId="77777777" w:rsidR="001412C0" w:rsidRPr="000A2A39" w:rsidRDefault="001412C0"/>
        </w:tc>
        <w:tc>
          <w:tcPr>
            <w:tcW w:w="5058" w:type="dxa"/>
            <w:tcBorders>
              <w:top w:val="single" w:sz="6" w:space="0" w:color="auto"/>
              <w:left w:val="single" w:sz="6" w:space="0" w:color="auto"/>
              <w:bottom w:val="single" w:sz="6" w:space="0" w:color="auto"/>
              <w:right w:val="single" w:sz="6" w:space="0" w:color="auto"/>
            </w:tcBorders>
          </w:tcPr>
          <w:p w14:paraId="33CD36BB" w14:textId="77777777" w:rsidR="001412C0" w:rsidRDefault="001412C0" w:rsidP="00A2181C">
            <w:pPr>
              <w:spacing w:before="120"/>
              <w:jc w:val="left"/>
              <w:rPr>
                <w:spacing w:val="-2"/>
              </w:rPr>
            </w:pPr>
            <w:r>
              <w:rPr>
                <w:i/>
                <w:iCs/>
                <w:spacing w:val="-2"/>
              </w:rPr>
              <w:t>[indiquer les autres caractéristiques telles que décrites à la Section V</w:t>
            </w:r>
            <w:r w:rsidR="005171DA">
              <w:rPr>
                <w:i/>
                <w:iCs/>
                <w:spacing w:val="-2"/>
              </w:rPr>
              <w:t>II</w:t>
            </w:r>
            <w:r>
              <w:rPr>
                <w:i/>
                <w:iCs/>
                <w:spacing w:val="-2"/>
              </w:rPr>
              <w:t>, Étendue des travaux]</w:t>
            </w:r>
          </w:p>
        </w:tc>
      </w:tr>
    </w:tbl>
    <w:p w14:paraId="33CD36BD" w14:textId="77777777" w:rsidR="0079054E" w:rsidRPr="000A2A39" w:rsidRDefault="0079054E"/>
    <w:p w14:paraId="33CD36BE" w14:textId="77777777" w:rsidR="0079054E" w:rsidRPr="00663CA4"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549" w:name="_Toc2628040"/>
      <w:bookmarkStart w:id="550" w:name="_Toc25474907"/>
      <w:r w:rsidRPr="00663CA4">
        <w:rPr>
          <w:sz w:val="36"/>
        </w:rPr>
        <w:t>Expérience spécifique de construction dans les principales activités</w:t>
      </w:r>
      <w:bookmarkEnd w:id="549"/>
      <w:r w:rsidRPr="00663CA4">
        <w:rPr>
          <w:sz w:val="36"/>
        </w:rPr>
        <w:t xml:space="preserve"> </w:t>
      </w:r>
      <w:bookmarkEnd w:id="550"/>
    </w:p>
    <w:p w14:paraId="33CD36BF" w14:textId="77777777" w:rsidR="001412C0" w:rsidRDefault="001412C0">
      <w:pPr>
        <w:pStyle w:val="Head2"/>
        <w:widowControl/>
        <w:jc w:val="center"/>
        <w:rPr>
          <w:sz w:val="24"/>
          <w:lang w:val="fr-FR"/>
        </w:rPr>
      </w:pPr>
    </w:p>
    <w:p w14:paraId="33CD36C0" w14:textId="77777777" w:rsidR="0079054E" w:rsidRPr="001412C0" w:rsidRDefault="00663CA4" w:rsidP="001412C0">
      <w:pPr>
        <w:pStyle w:val="Subtitle2"/>
        <w:numPr>
          <w:ilvl w:val="12"/>
          <w:numId w:val="0"/>
        </w:numPr>
        <w:rPr>
          <w:sz w:val="24"/>
        </w:rPr>
      </w:pPr>
      <w:r w:rsidRPr="00663CA4">
        <w:rPr>
          <w:sz w:val="24"/>
        </w:rPr>
        <w:t>Formulaire EXP – 4.2 b)</w:t>
      </w:r>
    </w:p>
    <w:p w14:paraId="33CD36C1" w14:textId="77777777" w:rsidR="00275A83" w:rsidRPr="000A2A39" w:rsidRDefault="00427B99" w:rsidP="00275A83">
      <w:pPr>
        <w:jc w:val="right"/>
      </w:pPr>
      <w:r>
        <w:t>Nom</w:t>
      </w:r>
      <w:r w:rsidR="00275A83" w:rsidRPr="000A2A39">
        <w:t xml:space="preserve"> du </w:t>
      </w:r>
      <w:r w:rsidR="00F57D9E" w:rsidRPr="000A2A39">
        <w:t>candidat</w:t>
      </w:r>
      <w:r w:rsidR="00275A83" w:rsidRPr="000A2A39">
        <w:t> : ________________________</w:t>
      </w:r>
      <w:r w:rsidR="005448EE" w:rsidRPr="000A2A39">
        <w:t xml:space="preserve"> </w:t>
      </w:r>
      <w:r w:rsidR="00275A83" w:rsidRPr="000A2A39">
        <w:t>Date: __________________</w:t>
      </w:r>
    </w:p>
    <w:p w14:paraId="33CD36C2" w14:textId="77777777" w:rsidR="00275A83" w:rsidRPr="000A2A39" w:rsidRDefault="00427B99" w:rsidP="00275A83">
      <w:pPr>
        <w:jc w:val="right"/>
      </w:pPr>
      <w:r>
        <w:t>Nom</w:t>
      </w:r>
      <w:r w:rsidR="00275A83" w:rsidRPr="000A2A39">
        <w:t xml:space="preserve"> de la partie au </w:t>
      </w:r>
      <w:r w:rsidR="00032C19">
        <w:t>GE</w:t>
      </w:r>
      <w:r w:rsidR="00275A83" w:rsidRPr="000A2A39">
        <w:t> : ______________ _________</w:t>
      </w:r>
      <w:r w:rsidR="00275A83" w:rsidRPr="000A2A39">
        <w:rPr>
          <w:i/>
        </w:rPr>
        <w:tab/>
      </w:r>
      <w:r w:rsidR="005448EE" w:rsidRPr="000A2A39">
        <w:t xml:space="preserve"> </w:t>
      </w:r>
      <w:r w:rsidR="001412C0">
        <w:t xml:space="preserve">No. </w:t>
      </w:r>
      <w:r w:rsidR="00A133F1">
        <w:t xml:space="preserve">AOI ou </w:t>
      </w:r>
      <w:r w:rsidR="001412C0">
        <w:t>AOI</w:t>
      </w:r>
      <w:r w:rsidR="00FE391D">
        <w:t>/PM</w:t>
      </w:r>
      <w:r w:rsidR="00275A83" w:rsidRPr="000A2A39">
        <w:t>: ____</w:t>
      </w:r>
    </w:p>
    <w:p w14:paraId="33CD36C3" w14:textId="77777777" w:rsidR="00574374" w:rsidRPr="000A2A39" w:rsidRDefault="00427B99" w:rsidP="00574374">
      <w:pPr>
        <w:jc w:val="right"/>
        <w:rPr>
          <w:bCs/>
          <w:iCs/>
        </w:rPr>
      </w:pPr>
      <w:r>
        <w:rPr>
          <w:bCs/>
          <w:iCs/>
        </w:rPr>
        <w:t>Nom</w:t>
      </w:r>
      <w:r w:rsidR="00574374" w:rsidRPr="000A2A39">
        <w:rPr>
          <w:bCs/>
          <w:iCs/>
        </w:rPr>
        <w:t xml:space="preserve"> du sous-traitant spécialisé (le cas échéant) (</w:t>
      </w:r>
      <w:r w:rsidR="00B9039E" w:rsidRPr="000A2A39">
        <w:rPr>
          <w:bCs/>
          <w:iCs/>
        </w:rPr>
        <w:t>Article</w:t>
      </w:r>
      <w:r w:rsidR="001412C0">
        <w:rPr>
          <w:bCs/>
          <w:iCs/>
        </w:rPr>
        <w:t xml:space="preserve"> 24.2</w:t>
      </w:r>
      <w:r w:rsidR="00574374" w:rsidRPr="000A2A39">
        <w:rPr>
          <w:b/>
          <w:iCs/>
        </w:rPr>
        <w:t xml:space="preserve"> </w:t>
      </w:r>
      <w:r w:rsidR="00574374" w:rsidRPr="000A2A39">
        <w:rPr>
          <w:bCs/>
          <w:iCs/>
        </w:rPr>
        <w:t xml:space="preserve">des </w:t>
      </w:r>
      <w:r w:rsidR="00B9039E" w:rsidRPr="000A2A39">
        <w:rPr>
          <w:bCs/>
          <w:iCs/>
        </w:rPr>
        <w:t>IC</w:t>
      </w:r>
      <w:r w:rsidR="00574374" w:rsidRPr="000A2A39">
        <w:rPr>
          <w:bCs/>
          <w:i/>
        </w:rPr>
        <w:t xml:space="preserve">) : </w:t>
      </w:r>
      <w:r w:rsidR="00574374" w:rsidRPr="000A2A39">
        <w:t>____</w:t>
      </w:r>
    </w:p>
    <w:p w14:paraId="33CD36C4" w14:textId="77777777" w:rsidR="00FE391D" w:rsidRPr="000A2A39" w:rsidRDefault="00FE391D" w:rsidP="00FE391D">
      <w:pPr>
        <w:jc w:val="right"/>
      </w:pPr>
      <w:r>
        <w:t>Page …. de … pages</w:t>
      </w:r>
    </w:p>
    <w:p w14:paraId="33CD36C5" w14:textId="77777777" w:rsidR="00BE0810" w:rsidRPr="000A2A39" w:rsidRDefault="00BE0810" w:rsidP="00BE0810">
      <w:pPr>
        <w:jc w:val="right"/>
        <w:rPr>
          <w:bCs/>
          <w:iCs/>
        </w:rPr>
      </w:pPr>
    </w:p>
    <w:p w14:paraId="33CD36C6" w14:textId="77777777" w:rsidR="00BE0810" w:rsidRPr="000A2A39" w:rsidRDefault="00BE0810" w:rsidP="00A2181C">
      <w:pPr>
        <w:pStyle w:val="Outline"/>
        <w:suppressAutoHyphens/>
        <w:spacing w:before="0" w:after="200"/>
        <w:rPr>
          <w:spacing w:val="-2"/>
          <w:kern w:val="0"/>
        </w:rPr>
      </w:pPr>
      <w:r w:rsidRPr="000A2A39">
        <w:rPr>
          <w:spacing w:val="-2"/>
          <w:kern w:val="0"/>
        </w:rPr>
        <w:t xml:space="preserve">Tous les sous-traitants de travaux spécialisés doivent remplir ce formulaire conformément à </w:t>
      </w:r>
      <w:r w:rsidR="00B9039E" w:rsidRPr="000A2A39">
        <w:rPr>
          <w:spacing w:val="-2"/>
          <w:kern w:val="0"/>
        </w:rPr>
        <w:t>l</w:t>
      </w:r>
      <w:r w:rsidR="00F46107">
        <w:rPr>
          <w:spacing w:val="-2"/>
          <w:kern w:val="0"/>
        </w:rPr>
        <w:t xml:space="preserve">es </w:t>
      </w:r>
      <w:r w:rsidR="00B9039E" w:rsidRPr="000A2A39">
        <w:rPr>
          <w:spacing w:val="-2"/>
          <w:kern w:val="0"/>
        </w:rPr>
        <w:t>article</w:t>
      </w:r>
      <w:r w:rsidR="00F46107">
        <w:rPr>
          <w:spacing w:val="-2"/>
          <w:kern w:val="0"/>
        </w:rPr>
        <w:t>s</w:t>
      </w:r>
      <w:r w:rsidRPr="000A2A39">
        <w:rPr>
          <w:spacing w:val="-2"/>
          <w:kern w:val="0"/>
        </w:rPr>
        <w:t xml:space="preserve"> 24.</w:t>
      </w:r>
      <w:r w:rsidR="001412C0">
        <w:rPr>
          <w:spacing w:val="-2"/>
          <w:kern w:val="0"/>
        </w:rPr>
        <w:t>2</w:t>
      </w:r>
      <w:r w:rsidR="00574374" w:rsidRPr="000A2A39">
        <w:rPr>
          <w:spacing w:val="-2"/>
          <w:kern w:val="0"/>
        </w:rPr>
        <w:t xml:space="preserve"> </w:t>
      </w:r>
      <w:r w:rsidR="00F46107">
        <w:rPr>
          <w:spacing w:val="-2"/>
          <w:kern w:val="0"/>
        </w:rPr>
        <w:t xml:space="preserve">et 24.3 </w:t>
      </w:r>
      <w:r w:rsidR="00574374" w:rsidRPr="000A2A39">
        <w:rPr>
          <w:spacing w:val="-2"/>
          <w:kern w:val="0"/>
        </w:rPr>
        <w:t>de l’I</w:t>
      </w:r>
      <w:r w:rsidRPr="000A2A39">
        <w:rPr>
          <w:spacing w:val="-2"/>
          <w:kern w:val="0"/>
        </w:rPr>
        <w:t xml:space="preserve">C et du </w:t>
      </w:r>
      <w:r w:rsidR="001412C0">
        <w:rPr>
          <w:spacing w:val="-2"/>
          <w:kern w:val="0"/>
        </w:rPr>
        <w:t>critère</w:t>
      </w:r>
      <w:r w:rsidRPr="000A2A39">
        <w:rPr>
          <w:spacing w:val="-2"/>
          <w:kern w:val="0"/>
        </w:rPr>
        <w:t xml:space="preserve"> 4.2 de la Section III, Critères et conditions de </w:t>
      </w:r>
      <w:r w:rsidR="00994049">
        <w:rPr>
          <w:spacing w:val="-2"/>
          <w:kern w:val="0"/>
        </w:rPr>
        <w:t>pré-qualifi</w:t>
      </w:r>
      <w:r w:rsidR="00F0653B" w:rsidRPr="000A2A39">
        <w:rPr>
          <w:spacing w:val="-2"/>
          <w:kern w:val="0"/>
        </w:rPr>
        <w:t>cation</w:t>
      </w:r>
      <w:r w:rsidRPr="000A2A39">
        <w:rPr>
          <w:spacing w:val="-2"/>
          <w:kern w:val="0"/>
        </w:rPr>
        <w:t>.</w:t>
      </w:r>
    </w:p>
    <w:p w14:paraId="33CD36C7" w14:textId="77777777" w:rsidR="00BE0810" w:rsidRPr="000A2A39" w:rsidRDefault="00BE0810" w:rsidP="00A2181C">
      <w:pPr>
        <w:pStyle w:val="Outline"/>
        <w:suppressAutoHyphens/>
        <w:spacing w:before="0" w:after="200"/>
        <w:rPr>
          <w:i/>
          <w:iCs/>
          <w:spacing w:val="-2"/>
          <w:kern w:val="0"/>
        </w:rPr>
      </w:pPr>
      <w:r w:rsidRPr="000A2A39">
        <w:rPr>
          <w:spacing w:val="-2"/>
          <w:kern w:val="0"/>
        </w:rPr>
        <w:t>1.</w:t>
      </w:r>
      <w:r w:rsidRPr="000A2A39">
        <w:rPr>
          <w:spacing w:val="-2"/>
          <w:kern w:val="0"/>
        </w:rPr>
        <w:tab/>
        <w:t xml:space="preserve">Travaux </w:t>
      </w:r>
      <w:r w:rsidR="00574374" w:rsidRPr="000A2A39">
        <w:rPr>
          <w:spacing w:val="-2"/>
          <w:kern w:val="0"/>
        </w:rPr>
        <w:t>spécialisé</w:t>
      </w:r>
      <w:r w:rsidR="001412C0">
        <w:rPr>
          <w:spacing w:val="-2"/>
          <w:kern w:val="0"/>
        </w:rPr>
        <w:t>s No 1</w:t>
      </w:r>
      <w:r w:rsidRPr="000A2A39">
        <w:rPr>
          <w:spacing w:val="-2"/>
          <w:kern w:val="0"/>
        </w:rPr>
        <w:t xml:space="preserve"> </w:t>
      </w:r>
      <w:r w:rsidRPr="000A2A39">
        <w:rPr>
          <w:i/>
          <w:iCs/>
          <w:spacing w:val="-2"/>
          <w:kern w:val="0"/>
        </w:rPr>
        <w:t>[Présenter une brève description des travaux</w:t>
      </w:r>
      <w:r w:rsidR="005448EE" w:rsidRPr="000A2A39">
        <w:rPr>
          <w:i/>
          <w:iCs/>
          <w:spacing w:val="-2"/>
          <w:kern w:val="0"/>
        </w:rPr>
        <w:t xml:space="preserve"> </w:t>
      </w:r>
      <w:r w:rsidRPr="000A2A39">
        <w:rPr>
          <w:i/>
          <w:iCs/>
          <w:spacing w:val="-2"/>
          <w:kern w:val="0"/>
        </w:rPr>
        <w:t xml:space="preserve">et plus particulièrement de leur </w:t>
      </w:r>
      <w:r w:rsidR="00530D6A" w:rsidRPr="000A2A39">
        <w:rPr>
          <w:i/>
          <w:iCs/>
          <w:spacing w:val="-2"/>
          <w:kern w:val="0"/>
        </w:rPr>
        <w:t>spécificité]</w:t>
      </w:r>
    </w:p>
    <w:p w14:paraId="33CD36C8" w14:textId="77777777" w:rsidR="0079054E" w:rsidRPr="000A2A39" w:rsidRDefault="00F46107" w:rsidP="00A2181C">
      <w:pPr>
        <w:tabs>
          <w:tab w:val="right" w:pos="9090"/>
        </w:tabs>
        <w:spacing w:after="200"/>
        <w:ind w:right="162"/>
      </w:pPr>
      <w:r>
        <w:t xml:space="preserve">Quantité totale de ces travaux réalisés dans le cadre du marché : </w:t>
      </w:r>
    </w:p>
    <w:tbl>
      <w:tblPr>
        <w:tblW w:w="0" w:type="auto"/>
        <w:tblInd w:w="72" w:type="dxa"/>
        <w:tblLayout w:type="fixed"/>
        <w:tblCellMar>
          <w:left w:w="72" w:type="dxa"/>
          <w:right w:w="72" w:type="dxa"/>
        </w:tblCellMar>
        <w:tblLook w:val="0000" w:firstRow="0" w:lastRow="0" w:firstColumn="0" w:lastColumn="0" w:noHBand="0" w:noVBand="0"/>
      </w:tblPr>
      <w:tblGrid>
        <w:gridCol w:w="2340"/>
        <w:gridCol w:w="780"/>
        <w:gridCol w:w="480"/>
        <w:gridCol w:w="900"/>
        <w:gridCol w:w="180"/>
        <w:gridCol w:w="1416"/>
        <w:gridCol w:w="144"/>
        <w:gridCol w:w="780"/>
        <w:gridCol w:w="493"/>
        <w:gridCol w:w="1847"/>
      </w:tblGrid>
      <w:tr w:rsidR="0079054E" w:rsidRPr="000A2A39" w14:paraId="33CD36CB" w14:textId="77777777">
        <w:trPr>
          <w:cantSplit/>
          <w:tblHeader/>
        </w:trPr>
        <w:tc>
          <w:tcPr>
            <w:tcW w:w="3600" w:type="dxa"/>
            <w:gridSpan w:val="3"/>
            <w:tcBorders>
              <w:top w:val="single" w:sz="6" w:space="0" w:color="auto"/>
              <w:left w:val="single" w:sz="6" w:space="0" w:color="auto"/>
              <w:bottom w:val="single" w:sz="6" w:space="0" w:color="auto"/>
              <w:right w:val="single" w:sz="6" w:space="0" w:color="auto"/>
            </w:tcBorders>
          </w:tcPr>
          <w:p w14:paraId="33CD36C9" w14:textId="77777777" w:rsidR="001412C0" w:rsidRPr="000A2A39" w:rsidRDefault="001412C0">
            <w:pPr>
              <w:spacing w:before="120" w:after="120"/>
              <w:rPr>
                <w:spacing w:val="-2"/>
                <w:sz w:val="28"/>
              </w:rPr>
            </w:pPr>
          </w:p>
        </w:tc>
        <w:tc>
          <w:tcPr>
            <w:tcW w:w="5760" w:type="dxa"/>
            <w:gridSpan w:val="7"/>
            <w:tcBorders>
              <w:top w:val="single" w:sz="6" w:space="0" w:color="auto"/>
              <w:left w:val="single" w:sz="6" w:space="0" w:color="auto"/>
              <w:bottom w:val="single" w:sz="6" w:space="0" w:color="auto"/>
              <w:right w:val="single" w:sz="6" w:space="0" w:color="auto"/>
            </w:tcBorders>
          </w:tcPr>
          <w:p w14:paraId="33CD36CA" w14:textId="77777777" w:rsidR="0079054E" w:rsidRPr="000A2A39" w:rsidRDefault="0079054E">
            <w:pPr>
              <w:spacing w:before="120"/>
              <w:jc w:val="center"/>
              <w:rPr>
                <w:spacing w:val="-2"/>
                <w:sz w:val="28"/>
              </w:rPr>
            </w:pPr>
            <w:r w:rsidRPr="000A2A39">
              <w:t>Information</w:t>
            </w:r>
          </w:p>
        </w:tc>
      </w:tr>
      <w:tr w:rsidR="001412C0" w:rsidRPr="000A2A39" w14:paraId="33CD36CE" w14:textId="77777777" w:rsidTr="001412C0">
        <w:trPr>
          <w:cantSplit/>
          <w:trHeight w:val="479"/>
        </w:trPr>
        <w:tc>
          <w:tcPr>
            <w:tcW w:w="3600" w:type="dxa"/>
            <w:gridSpan w:val="3"/>
            <w:tcBorders>
              <w:top w:val="single" w:sz="6" w:space="0" w:color="auto"/>
              <w:left w:val="single" w:sz="6" w:space="0" w:color="auto"/>
              <w:bottom w:val="single" w:sz="6" w:space="0" w:color="auto"/>
              <w:right w:val="single" w:sz="6" w:space="0" w:color="auto"/>
            </w:tcBorders>
          </w:tcPr>
          <w:p w14:paraId="33CD36CC" w14:textId="77777777" w:rsidR="001412C0" w:rsidRPr="000A2A39" w:rsidRDefault="001412C0">
            <w:pPr>
              <w:pStyle w:val="BodyText"/>
              <w:rPr>
                <w:lang w:val="fr-FR"/>
              </w:rPr>
            </w:pPr>
            <w:r w:rsidRPr="000A2A39">
              <w:rPr>
                <w:lang w:val="fr-FR"/>
              </w:rPr>
              <w:t>Identification du marché</w:t>
            </w:r>
          </w:p>
        </w:tc>
        <w:tc>
          <w:tcPr>
            <w:tcW w:w="5760" w:type="dxa"/>
            <w:gridSpan w:val="7"/>
            <w:tcBorders>
              <w:top w:val="single" w:sz="6" w:space="0" w:color="auto"/>
              <w:left w:val="single" w:sz="6" w:space="0" w:color="auto"/>
              <w:bottom w:val="single" w:sz="6" w:space="0" w:color="auto"/>
              <w:right w:val="single" w:sz="6" w:space="0" w:color="auto"/>
            </w:tcBorders>
          </w:tcPr>
          <w:p w14:paraId="33CD36CD" w14:textId="77777777" w:rsidR="001412C0" w:rsidRDefault="001412C0" w:rsidP="001412C0">
            <w:pPr>
              <w:pStyle w:val="BodyText"/>
              <w:rPr>
                <w:lang w:val="fr-FR"/>
              </w:rPr>
            </w:pPr>
            <w:r>
              <w:rPr>
                <w:i/>
                <w:iCs/>
                <w:lang w:val="fr-FR"/>
              </w:rPr>
              <w:t>[indiquer le numéro et le nom du marché, le cas échéant]</w:t>
            </w:r>
          </w:p>
        </w:tc>
      </w:tr>
      <w:tr w:rsidR="001412C0" w:rsidRPr="000A2A39" w14:paraId="33CD36D3" w14:textId="77777777" w:rsidTr="001412C0">
        <w:trPr>
          <w:cantSplit/>
          <w:trHeight w:val="753"/>
        </w:trPr>
        <w:tc>
          <w:tcPr>
            <w:tcW w:w="3600" w:type="dxa"/>
            <w:gridSpan w:val="3"/>
            <w:tcBorders>
              <w:top w:val="single" w:sz="6" w:space="0" w:color="auto"/>
              <w:left w:val="single" w:sz="6" w:space="0" w:color="auto"/>
              <w:bottom w:val="single" w:sz="6" w:space="0" w:color="auto"/>
              <w:right w:val="single" w:sz="6" w:space="0" w:color="auto"/>
            </w:tcBorders>
          </w:tcPr>
          <w:p w14:paraId="33CD36CF" w14:textId="77777777" w:rsidR="001412C0" w:rsidRPr="000A2A39" w:rsidRDefault="001412C0">
            <w:pPr>
              <w:pStyle w:val="BodyText"/>
              <w:rPr>
                <w:lang w:val="fr-FR"/>
              </w:rPr>
            </w:pPr>
            <w:r w:rsidRPr="000A2A39">
              <w:rPr>
                <w:lang w:val="fr-FR"/>
              </w:rPr>
              <w:t>Date d’attribution</w:t>
            </w:r>
          </w:p>
          <w:p w14:paraId="33CD36D0" w14:textId="77777777" w:rsidR="001412C0" w:rsidRPr="000A2A39" w:rsidRDefault="001412C0">
            <w:pPr>
              <w:pStyle w:val="BodyText"/>
              <w:rPr>
                <w:lang w:val="fr-FR"/>
              </w:rPr>
            </w:pPr>
            <w:r w:rsidRPr="000A2A39">
              <w:rPr>
                <w:lang w:val="fr-FR"/>
              </w:rPr>
              <w:t>Date d’achèvement</w:t>
            </w:r>
          </w:p>
        </w:tc>
        <w:tc>
          <w:tcPr>
            <w:tcW w:w="5760" w:type="dxa"/>
            <w:gridSpan w:val="7"/>
            <w:tcBorders>
              <w:top w:val="single" w:sz="6" w:space="0" w:color="auto"/>
              <w:left w:val="nil"/>
              <w:bottom w:val="single" w:sz="6" w:space="0" w:color="auto"/>
              <w:right w:val="single" w:sz="6" w:space="0" w:color="auto"/>
            </w:tcBorders>
          </w:tcPr>
          <w:p w14:paraId="33CD36D1" w14:textId="77777777" w:rsidR="001412C0" w:rsidRDefault="001412C0" w:rsidP="001412C0">
            <w:pPr>
              <w:pStyle w:val="BodyText"/>
              <w:rPr>
                <w:i/>
                <w:iCs/>
                <w:lang w:val="fr-FR"/>
              </w:rPr>
            </w:pPr>
            <w:r>
              <w:rPr>
                <w:i/>
                <w:iCs/>
                <w:lang w:val="fr-FR"/>
              </w:rPr>
              <w:t>[jour, mois, année, par ex. 15 juin 2015]</w:t>
            </w:r>
          </w:p>
          <w:p w14:paraId="33CD36D2" w14:textId="77777777" w:rsidR="001412C0" w:rsidRDefault="001412C0" w:rsidP="001412C0">
            <w:pPr>
              <w:pStyle w:val="BodyText"/>
              <w:rPr>
                <w:lang w:val="fr-FR"/>
              </w:rPr>
            </w:pPr>
            <w:r>
              <w:rPr>
                <w:i/>
                <w:iCs/>
                <w:lang w:val="fr-FR"/>
              </w:rPr>
              <w:t>[jour, mois, année, par ex. 3 octobre 2017]</w:t>
            </w:r>
          </w:p>
        </w:tc>
      </w:tr>
      <w:tr w:rsidR="00F46107" w:rsidRPr="000A2A39" w14:paraId="33CD36D9" w14:textId="77777777" w:rsidTr="00F47987">
        <w:trPr>
          <w:cantSplit/>
        </w:trPr>
        <w:tc>
          <w:tcPr>
            <w:tcW w:w="3600" w:type="dxa"/>
            <w:gridSpan w:val="3"/>
            <w:tcBorders>
              <w:top w:val="single" w:sz="6" w:space="0" w:color="auto"/>
              <w:left w:val="single" w:sz="6" w:space="0" w:color="auto"/>
              <w:bottom w:val="single" w:sz="6" w:space="0" w:color="auto"/>
              <w:right w:val="single" w:sz="6" w:space="0" w:color="auto"/>
            </w:tcBorders>
          </w:tcPr>
          <w:p w14:paraId="33CD36D4" w14:textId="77777777" w:rsidR="00F46107" w:rsidRPr="000A2A39" w:rsidRDefault="00F46107">
            <w:pPr>
              <w:spacing w:before="120"/>
              <w:rPr>
                <w:spacing w:val="-2"/>
              </w:rPr>
            </w:pPr>
            <w:r w:rsidRPr="000A2A39">
              <w:rPr>
                <w:spacing w:val="-2"/>
              </w:rPr>
              <w:t>Rôle dans le marché</w:t>
            </w:r>
          </w:p>
        </w:tc>
        <w:tc>
          <w:tcPr>
            <w:tcW w:w="900" w:type="dxa"/>
            <w:tcBorders>
              <w:top w:val="single" w:sz="6" w:space="0" w:color="auto"/>
              <w:left w:val="nil"/>
              <w:bottom w:val="single" w:sz="6" w:space="0" w:color="auto"/>
              <w:right w:val="single" w:sz="6" w:space="0" w:color="auto"/>
            </w:tcBorders>
          </w:tcPr>
          <w:p w14:paraId="33CD36D5" w14:textId="77777777" w:rsidR="00F46107" w:rsidRPr="000A2A39" w:rsidRDefault="00F46107">
            <w:pPr>
              <w:spacing w:before="120"/>
              <w:jc w:val="center"/>
              <w:rPr>
                <w:sz w:val="36"/>
              </w:rPr>
            </w:pPr>
            <w:r w:rsidRPr="000A2A39">
              <w:rPr>
                <w:sz w:val="36"/>
              </w:rPr>
              <w:sym w:font="Symbol" w:char="F07F"/>
            </w:r>
            <w:r w:rsidRPr="000A2A39">
              <w:rPr>
                <w:sz w:val="36"/>
              </w:rPr>
              <w:t xml:space="preserve"> </w:t>
            </w:r>
            <w:r w:rsidRPr="000A2A39">
              <w:rPr>
                <w:sz w:val="36"/>
              </w:rPr>
              <w:br/>
            </w:r>
            <w:r w:rsidRPr="000A2A39">
              <w:t xml:space="preserve">Entrepreneur </w:t>
            </w:r>
          </w:p>
        </w:tc>
        <w:tc>
          <w:tcPr>
            <w:tcW w:w="1596" w:type="dxa"/>
            <w:gridSpan w:val="2"/>
            <w:tcBorders>
              <w:top w:val="single" w:sz="6" w:space="0" w:color="auto"/>
              <w:left w:val="nil"/>
              <w:bottom w:val="single" w:sz="6" w:space="0" w:color="auto"/>
              <w:right w:val="single" w:sz="6" w:space="0" w:color="auto"/>
            </w:tcBorders>
          </w:tcPr>
          <w:p w14:paraId="33CD36D6" w14:textId="77777777" w:rsidR="00F46107" w:rsidRPr="000A2A39" w:rsidRDefault="00F46107" w:rsidP="00F46107">
            <w:pPr>
              <w:spacing w:before="120"/>
              <w:jc w:val="center"/>
              <w:rPr>
                <w:sz w:val="36"/>
              </w:rPr>
            </w:pPr>
            <w:r w:rsidRPr="000A2A39">
              <w:rPr>
                <w:sz w:val="36"/>
              </w:rPr>
              <w:sym w:font="Symbol" w:char="F07F"/>
            </w:r>
            <w:r w:rsidRPr="000A2A39">
              <w:rPr>
                <w:sz w:val="36"/>
              </w:rPr>
              <w:t xml:space="preserve"> </w:t>
            </w:r>
            <w:r w:rsidRPr="000A2A39">
              <w:rPr>
                <w:sz w:val="36"/>
              </w:rPr>
              <w:br/>
            </w:r>
            <w:r>
              <w:t>Partenaire de GE</w:t>
            </w:r>
          </w:p>
        </w:tc>
        <w:tc>
          <w:tcPr>
            <w:tcW w:w="1417" w:type="dxa"/>
            <w:gridSpan w:val="3"/>
            <w:tcBorders>
              <w:top w:val="single" w:sz="6" w:space="0" w:color="auto"/>
              <w:left w:val="nil"/>
              <w:bottom w:val="single" w:sz="6" w:space="0" w:color="auto"/>
              <w:right w:val="single" w:sz="6" w:space="0" w:color="auto"/>
            </w:tcBorders>
          </w:tcPr>
          <w:p w14:paraId="33CD36D7" w14:textId="77777777" w:rsidR="00F46107" w:rsidRPr="000A2A39" w:rsidRDefault="00F46107">
            <w:pPr>
              <w:spacing w:before="120"/>
              <w:jc w:val="center"/>
              <w:rPr>
                <w:spacing w:val="-2"/>
                <w:sz w:val="36"/>
              </w:rPr>
            </w:pPr>
            <w:r w:rsidRPr="000A2A39">
              <w:rPr>
                <w:sz w:val="36"/>
              </w:rPr>
              <w:sym w:font="Symbol" w:char="F07F"/>
            </w:r>
            <w:r w:rsidRPr="000A2A39">
              <w:rPr>
                <w:sz w:val="36"/>
              </w:rPr>
              <w:t xml:space="preserve"> </w:t>
            </w:r>
            <w:r w:rsidRPr="000A2A39">
              <w:rPr>
                <w:sz w:val="36"/>
              </w:rPr>
              <w:br/>
            </w:r>
            <w:r w:rsidRPr="000A2A39">
              <w:t>Ensemblier</w:t>
            </w:r>
          </w:p>
        </w:tc>
        <w:tc>
          <w:tcPr>
            <w:tcW w:w="1847" w:type="dxa"/>
            <w:tcBorders>
              <w:top w:val="single" w:sz="6" w:space="0" w:color="auto"/>
              <w:left w:val="single" w:sz="6" w:space="0" w:color="auto"/>
              <w:bottom w:val="single" w:sz="6" w:space="0" w:color="auto"/>
              <w:right w:val="single" w:sz="6" w:space="0" w:color="auto"/>
            </w:tcBorders>
          </w:tcPr>
          <w:p w14:paraId="33CD36D8" w14:textId="77777777" w:rsidR="00F46107" w:rsidRPr="000A2A39" w:rsidRDefault="00F46107">
            <w:pPr>
              <w:jc w:val="center"/>
              <w:rPr>
                <w:spacing w:val="-2"/>
                <w:sz w:val="36"/>
              </w:rPr>
            </w:pPr>
            <w:r w:rsidRPr="000A2A39">
              <w:rPr>
                <w:sz w:val="36"/>
              </w:rPr>
              <w:sym w:font="Symbol" w:char="F07F"/>
            </w:r>
            <w:r w:rsidRPr="000A2A39">
              <w:rPr>
                <w:sz w:val="36"/>
              </w:rPr>
              <w:t xml:space="preserve"> </w:t>
            </w:r>
            <w:r w:rsidRPr="000A2A39">
              <w:rPr>
                <w:sz w:val="36"/>
              </w:rPr>
              <w:br/>
            </w:r>
            <w:r w:rsidRPr="000A2A39">
              <w:t>Sous-traitant</w:t>
            </w:r>
          </w:p>
        </w:tc>
      </w:tr>
      <w:tr w:rsidR="001412C0" w:rsidRPr="000A2A39" w14:paraId="33CD36DD" w14:textId="77777777" w:rsidTr="001412C0">
        <w:trPr>
          <w:cantSplit/>
          <w:trHeight w:val="1332"/>
        </w:trPr>
        <w:tc>
          <w:tcPr>
            <w:tcW w:w="9360" w:type="dxa"/>
            <w:gridSpan w:val="10"/>
            <w:tcBorders>
              <w:top w:val="single" w:sz="6" w:space="0" w:color="auto"/>
              <w:left w:val="single" w:sz="6" w:space="0" w:color="auto"/>
              <w:bottom w:val="single" w:sz="6" w:space="0" w:color="auto"/>
              <w:right w:val="single" w:sz="6" w:space="0" w:color="auto"/>
            </w:tcBorders>
          </w:tcPr>
          <w:p w14:paraId="33CD36DA" w14:textId="77777777" w:rsidR="001412C0" w:rsidRDefault="001412C0" w:rsidP="001412C0">
            <w:pPr>
              <w:pStyle w:val="BodyText"/>
              <w:rPr>
                <w:lang w:val="fr-FR"/>
              </w:rPr>
            </w:pPr>
            <w:r w:rsidRPr="000A2A39">
              <w:rPr>
                <w:lang w:val="fr-FR"/>
              </w:rPr>
              <w:t>Montant du marché</w:t>
            </w:r>
            <w:r>
              <w:rPr>
                <w:lang w:val="fr-FR"/>
              </w:rPr>
              <w:t xml:space="preserve"> : </w:t>
            </w:r>
            <w:r>
              <w:rPr>
                <w:i/>
                <w:iCs/>
                <w:lang w:val="fr-FR"/>
              </w:rPr>
              <w:t>[indiquer le montant total du marché en monnaie du marché]</w:t>
            </w:r>
          </w:p>
          <w:p w14:paraId="33CD36DB" w14:textId="77777777" w:rsidR="001412C0" w:rsidRDefault="001412C0" w:rsidP="001412C0">
            <w:pPr>
              <w:pStyle w:val="BodyText"/>
              <w:rPr>
                <w:i/>
                <w:iCs/>
                <w:lang w:val="fr-FR"/>
              </w:rPr>
            </w:pPr>
            <w:r w:rsidRPr="000A2A39">
              <w:rPr>
                <w:lang w:val="fr-FR"/>
              </w:rPr>
              <w:t>Montant du marché</w:t>
            </w:r>
            <w:r>
              <w:rPr>
                <w:lang w:val="fr-FR"/>
              </w:rPr>
              <w:t xml:space="preserve">  en équivalent </w:t>
            </w:r>
            <w:r w:rsidR="007A0314">
              <w:rPr>
                <w:lang w:val="fr-FR"/>
              </w:rPr>
              <w:t>$EU</w:t>
            </w:r>
            <w:r>
              <w:rPr>
                <w:lang w:val="fr-FR"/>
              </w:rPr>
              <w:t xml:space="preserve"> : </w:t>
            </w:r>
            <w:r>
              <w:rPr>
                <w:i/>
                <w:iCs/>
                <w:lang w:val="fr-FR"/>
              </w:rPr>
              <w:t>[indiquer le montant total du marché en équivalent dollars des EU]</w:t>
            </w:r>
          </w:p>
          <w:p w14:paraId="33CD36DC" w14:textId="77777777" w:rsidR="001412C0" w:rsidRPr="000A2A39" w:rsidRDefault="001412C0" w:rsidP="001412C0">
            <w:pPr>
              <w:pStyle w:val="BodyText"/>
              <w:rPr>
                <w:lang w:val="fr-FR"/>
              </w:rPr>
            </w:pPr>
            <w:r w:rsidRPr="001D2F1F">
              <w:rPr>
                <w:spacing w:val="-2"/>
                <w:sz w:val="22"/>
                <w:lang w:val="fr-FR"/>
              </w:rPr>
              <w:t xml:space="preserve">Taux de change : </w:t>
            </w:r>
            <w:r w:rsidRPr="001D2F1F">
              <w:rPr>
                <w:i/>
                <w:iCs/>
                <w:spacing w:val="-2"/>
                <w:lang w:val="fr-FR"/>
              </w:rPr>
              <w:t>[insérer le taux de change utilisé pour calculer le montant en</w:t>
            </w:r>
            <w:r>
              <w:rPr>
                <w:i/>
                <w:iCs/>
                <w:spacing w:val="-2"/>
              </w:rPr>
              <w:t xml:space="preserve"> </w:t>
            </w:r>
            <w:r>
              <w:rPr>
                <w:i/>
                <w:iCs/>
                <w:spacing w:val="-2"/>
                <w:lang w:val="fr-FR"/>
              </w:rPr>
              <w:t>$EU]</w:t>
            </w:r>
          </w:p>
        </w:tc>
      </w:tr>
      <w:tr w:rsidR="00242983" w:rsidRPr="000A2A39" w14:paraId="33CD36E8"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DE" w14:textId="77777777" w:rsidR="00242983" w:rsidRPr="00242983" w:rsidRDefault="00242983" w:rsidP="001412C0">
            <w:pPr>
              <w:pStyle w:val="BodyText"/>
              <w:rPr>
                <w:lang w:val="fr-FR"/>
              </w:rPr>
            </w:pPr>
            <w:r w:rsidRPr="00F47987">
              <w:rPr>
                <w:lang w:val="fr-FR"/>
              </w:rPr>
              <w:t>Quantité (volume ou taux de production, le cas échéant) mise en œuvre dans le cadre du marché par an (ou toute autre période inférieure à un an)</w:t>
            </w:r>
          </w:p>
        </w:tc>
        <w:tc>
          <w:tcPr>
            <w:tcW w:w="2340" w:type="dxa"/>
            <w:gridSpan w:val="4"/>
            <w:tcBorders>
              <w:top w:val="single" w:sz="6" w:space="0" w:color="auto"/>
              <w:left w:val="single" w:sz="6" w:space="0" w:color="auto"/>
              <w:bottom w:val="single" w:sz="6" w:space="0" w:color="auto"/>
              <w:right w:val="single" w:sz="6" w:space="0" w:color="auto"/>
            </w:tcBorders>
          </w:tcPr>
          <w:p w14:paraId="33CD36DF" w14:textId="77777777" w:rsidR="00242983" w:rsidRPr="00242983" w:rsidRDefault="00242983" w:rsidP="007909A9">
            <w:pPr>
              <w:tabs>
                <w:tab w:val="left" w:pos="2610"/>
              </w:tabs>
              <w:jc w:val="center"/>
            </w:pPr>
          </w:p>
          <w:p w14:paraId="33CD36E0" w14:textId="77777777" w:rsidR="00242983" w:rsidRPr="00E604E9" w:rsidRDefault="00242983" w:rsidP="007909A9">
            <w:pPr>
              <w:tabs>
                <w:tab w:val="left" w:pos="2610"/>
              </w:tabs>
              <w:jc w:val="center"/>
            </w:pPr>
            <w:r w:rsidRPr="00E604E9">
              <w:t>Quantité totale dans le cadre du marché</w:t>
            </w:r>
          </w:p>
          <w:p w14:paraId="33CD36E1" w14:textId="77777777" w:rsidR="00242983" w:rsidRPr="00242983" w:rsidRDefault="00242983" w:rsidP="00466C6A">
            <w:pPr>
              <w:pStyle w:val="BodyText"/>
              <w:jc w:val="center"/>
              <w:rPr>
                <w:lang w:val="fr-FR"/>
              </w:rPr>
            </w:pPr>
            <w:r w:rsidRPr="00F47987">
              <w:rPr>
                <w:lang w:val="fr-FR"/>
              </w:rPr>
              <w:t>(i)</w:t>
            </w:r>
          </w:p>
        </w:tc>
        <w:tc>
          <w:tcPr>
            <w:tcW w:w="2340" w:type="dxa"/>
            <w:gridSpan w:val="3"/>
            <w:tcBorders>
              <w:top w:val="single" w:sz="6" w:space="0" w:color="auto"/>
              <w:left w:val="single" w:sz="6" w:space="0" w:color="auto"/>
              <w:bottom w:val="single" w:sz="6" w:space="0" w:color="auto"/>
              <w:right w:val="single" w:sz="6" w:space="0" w:color="auto"/>
            </w:tcBorders>
          </w:tcPr>
          <w:p w14:paraId="33CD36E2" w14:textId="77777777" w:rsidR="00242983" w:rsidRPr="00242983" w:rsidRDefault="00242983" w:rsidP="007909A9">
            <w:pPr>
              <w:tabs>
                <w:tab w:val="left" w:pos="2610"/>
              </w:tabs>
              <w:jc w:val="center"/>
            </w:pPr>
          </w:p>
          <w:p w14:paraId="33CD36E3" w14:textId="77777777" w:rsidR="00242983" w:rsidRPr="00E604E9" w:rsidRDefault="00242983" w:rsidP="007909A9">
            <w:pPr>
              <w:tabs>
                <w:tab w:val="left" w:pos="2610"/>
              </w:tabs>
              <w:jc w:val="center"/>
            </w:pPr>
            <w:r w:rsidRPr="00E604E9">
              <w:t>Pourcentage de participation</w:t>
            </w:r>
          </w:p>
          <w:p w14:paraId="33CD36E4" w14:textId="77777777" w:rsidR="00242983" w:rsidRPr="00242983" w:rsidRDefault="00242983" w:rsidP="00466C6A">
            <w:pPr>
              <w:pStyle w:val="BodyText"/>
              <w:jc w:val="center"/>
              <w:rPr>
                <w:lang w:val="fr-FR"/>
              </w:rPr>
            </w:pPr>
            <w:r w:rsidRPr="00F47987">
              <w:rPr>
                <w:lang w:val="fr-FR"/>
              </w:rPr>
              <w:t>(ii)</w:t>
            </w:r>
          </w:p>
        </w:tc>
        <w:tc>
          <w:tcPr>
            <w:tcW w:w="2340" w:type="dxa"/>
            <w:gridSpan w:val="2"/>
            <w:tcBorders>
              <w:top w:val="single" w:sz="6" w:space="0" w:color="auto"/>
              <w:left w:val="single" w:sz="6" w:space="0" w:color="auto"/>
              <w:bottom w:val="single" w:sz="6" w:space="0" w:color="auto"/>
              <w:right w:val="single" w:sz="6" w:space="0" w:color="auto"/>
            </w:tcBorders>
          </w:tcPr>
          <w:p w14:paraId="33CD36E5" w14:textId="77777777" w:rsidR="00242983" w:rsidRPr="00242983" w:rsidRDefault="00242983" w:rsidP="007909A9">
            <w:pPr>
              <w:tabs>
                <w:tab w:val="left" w:pos="2610"/>
              </w:tabs>
              <w:jc w:val="center"/>
            </w:pPr>
          </w:p>
          <w:p w14:paraId="33CD36E6" w14:textId="77777777" w:rsidR="00242983" w:rsidRPr="00E604E9" w:rsidRDefault="00242983" w:rsidP="007909A9">
            <w:pPr>
              <w:tabs>
                <w:tab w:val="left" w:pos="2610"/>
              </w:tabs>
              <w:jc w:val="center"/>
            </w:pPr>
            <w:r w:rsidRPr="00E604E9">
              <w:t xml:space="preserve">Quantité effective mise en œuvre </w:t>
            </w:r>
          </w:p>
          <w:p w14:paraId="33CD36E7" w14:textId="77777777" w:rsidR="00242983" w:rsidRPr="00242983" w:rsidRDefault="00242983" w:rsidP="00466C6A">
            <w:pPr>
              <w:pStyle w:val="BodyText"/>
              <w:jc w:val="center"/>
              <w:rPr>
                <w:lang w:val="fr-FR"/>
              </w:rPr>
            </w:pPr>
            <w:r w:rsidRPr="00F47987">
              <w:rPr>
                <w:lang w:val="fr-FR"/>
              </w:rPr>
              <w:t>(i) x (ii)</w:t>
            </w:r>
          </w:p>
        </w:tc>
      </w:tr>
      <w:tr w:rsidR="00242983" w:rsidRPr="000A2A39" w14:paraId="33CD36ED"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E9" w14:textId="77777777" w:rsidR="00242983" w:rsidRPr="00242983" w:rsidRDefault="00242983" w:rsidP="001412C0">
            <w:pPr>
              <w:pStyle w:val="BodyText"/>
              <w:rPr>
                <w:lang w:val="fr-FR"/>
              </w:rPr>
            </w:pPr>
            <w:r w:rsidRPr="00F47987">
              <w:rPr>
                <w:lang w:val="fr-FR"/>
              </w:rPr>
              <w:t>1</w:t>
            </w:r>
            <w:r w:rsidRPr="00F47987">
              <w:rPr>
                <w:vertAlign w:val="superscript"/>
                <w:lang w:val="fr-FR"/>
              </w:rPr>
              <w:t>ère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EA"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EB"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EC" w14:textId="77777777" w:rsidR="00242983" w:rsidRPr="00E604E9" w:rsidRDefault="00242983" w:rsidP="001412C0">
            <w:pPr>
              <w:pStyle w:val="BodyText"/>
              <w:rPr>
                <w:lang w:val="fr-FR"/>
              </w:rPr>
            </w:pPr>
          </w:p>
        </w:tc>
      </w:tr>
      <w:tr w:rsidR="00242983" w:rsidRPr="000A2A39" w14:paraId="33CD36F2"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EE" w14:textId="77777777" w:rsidR="00242983" w:rsidRPr="00242983" w:rsidRDefault="00242983" w:rsidP="001412C0">
            <w:pPr>
              <w:pStyle w:val="BodyText"/>
              <w:rPr>
                <w:lang w:val="fr-FR"/>
              </w:rPr>
            </w:pPr>
            <w:r w:rsidRPr="00F47987">
              <w:rPr>
                <w:lang w:val="fr-FR"/>
              </w:rPr>
              <w:t>2</w:t>
            </w:r>
            <w:r w:rsidRPr="00F47987">
              <w:rPr>
                <w:vertAlign w:val="superscript"/>
                <w:lang w:val="fr-FR"/>
              </w:rPr>
              <w:t>ème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EF"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F0"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F1" w14:textId="77777777" w:rsidR="00242983" w:rsidRPr="00E604E9" w:rsidRDefault="00242983" w:rsidP="001412C0">
            <w:pPr>
              <w:pStyle w:val="BodyText"/>
              <w:rPr>
                <w:lang w:val="fr-FR"/>
              </w:rPr>
            </w:pPr>
          </w:p>
        </w:tc>
      </w:tr>
      <w:tr w:rsidR="00242983" w:rsidRPr="000A2A39" w14:paraId="33CD36F7"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F3" w14:textId="77777777" w:rsidR="00242983" w:rsidRPr="00242983" w:rsidRDefault="00242983" w:rsidP="001412C0">
            <w:pPr>
              <w:pStyle w:val="BodyText"/>
              <w:rPr>
                <w:lang w:val="fr-FR"/>
              </w:rPr>
            </w:pPr>
            <w:r w:rsidRPr="00F47987">
              <w:rPr>
                <w:lang w:val="fr-FR"/>
              </w:rPr>
              <w:t>3</w:t>
            </w:r>
            <w:r w:rsidRPr="00F47987">
              <w:rPr>
                <w:vertAlign w:val="superscript"/>
                <w:lang w:val="fr-FR"/>
              </w:rPr>
              <w:t>ème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F4"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F5"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F6" w14:textId="77777777" w:rsidR="00242983" w:rsidRPr="00E604E9" w:rsidRDefault="00242983" w:rsidP="001412C0">
            <w:pPr>
              <w:pStyle w:val="BodyText"/>
              <w:rPr>
                <w:lang w:val="fr-FR"/>
              </w:rPr>
            </w:pPr>
          </w:p>
        </w:tc>
      </w:tr>
      <w:tr w:rsidR="00242983" w:rsidRPr="000A2A39" w14:paraId="33CD36FC"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F8" w14:textId="77777777" w:rsidR="00242983" w:rsidRPr="00242983" w:rsidRDefault="00242983" w:rsidP="001412C0">
            <w:pPr>
              <w:pStyle w:val="BodyText"/>
              <w:rPr>
                <w:lang w:val="fr-FR"/>
              </w:rPr>
            </w:pPr>
            <w:r w:rsidRPr="00F47987">
              <w:rPr>
                <w:lang w:val="fr-FR"/>
              </w:rPr>
              <w:t>4</w:t>
            </w:r>
            <w:r w:rsidRPr="00F47987">
              <w:rPr>
                <w:vertAlign w:val="superscript"/>
                <w:lang w:val="fr-FR"/>
              </w:rPr>
              <w:t>ème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F9"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FA"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FB" w14:textId="77777777" w:rsidR="00242983" w:rsidRPr="00E604E9" w:rsidRDefault="00242983" w:rsidP="001412C0">
            <w:pPr>
              <w:pStyle w:val="BodyText"/>
              <w:rPr>
                <w:lang w:val="fr-FR"/>
              </w:rPr>
            </w:pPr>
          </w:p>
        </w:tc>
      </w:tr>
      <w:tr w:rsidR="001412C0" w:rsidRPr="000A2A39" w14:paraId="33CD3701" w14:textId="77777777" w:rsidTr="001412C0">
        <w:trPr>
          <w:cantSplit/>
        </w:trPr>
        <w:tc>
          <w:tcPr>
            <w:tcW w:w="3120" w:type="dxa"/>
            <w:gridSpan w:val="2"/>
            <w:tcBorders>
              <w:top w:val="single" w:sz="6" w:space="0" w:color="auto"/>
              <w:left w:val="single" w:sz="6" w:space="0" w:color="auto"/>
              <w:bottom w:val="single" w:sz="6" w:space="0" w:color="auto"/>
              <w:right w:val="single" w:sz="6" w:space="0" w:color="auto"/>
            </w:tcBorders>
          </w:tcPr>
          <w:p w14:paraId="33CD36FD" w14:textId="77777777" w:rsidR="001412C0" w:rsidRPr="000A2A39" w:rsidRDefault="001412C0" w:rsidP="001412C0">
            <w:pPr>
              <w:pStyle w:val="BodyText"/>
              <w:rPr>
                <w:lang w:val="fr-FR"/>
              </w:rPr>
            </w:pPr>
            <w:r w:rsidRPr="000A2A39">
              <w:rPr>
                <w:lang w:val="fr-FR"/>
              </w:rPr>
              <w:t xml:space="preserve">Dans le cas d’une partie à un </w:t>
            </w:r>
            <w:r w:rsidR="00032C19">
              <w:rPr>
                <w:lang w:val="fr-FR"/>
              </w:rPr>
              <w:t>GE</w:t>
            </w:r>
            <w:r w:rsidRPr="000A2A39">
              <w:rPr>
                <w:spacing w:val="-2"/>
                <w:lang w:val="fr-FR"/>
              </w:rPr>
              <w:t xml:space="preserve"> ou d’un sous-traitant</w:t>
            </w:r>
            <w:r w:rsidRPr="000A2A39">
              <w:rPr>
                <w:lang w:val="fr-FR"/>
              </w:rPr>
              <w:t>, préciser la participation au montant total du marché</w:t>
            </w:r>
          </w:p>
        </w:tc>
        <w:tc>
          <w:tcPr>
            <w:tcW w:w="1560" w:type="dxa"/>
            <w:gridSpan w:val="3"/>
            <w:tcBorders>
              <w:top w:val="single" w:sz="6" w:space="0" w:color="auto"/>
              <w:left w:val="single" w:sz="6" w:space="0" w:color="auto"/>
              <w:bottom w:val="single" w:sz="6" w:space="0" w:color="auto"/>
              <w:right w:val="single" w:sz="6" w:space="0" w:color="auto"/>
            </w:tcBorders>
          </w:tcPr>
          <w:p w14:paraId="33CD36FE" w14:textId="77777777" w:rsidR="001412C0" w:rsidRPr="001412C0" w:rsidRDefault="001412C0" w:rsidP="001412C0">
            <w:pPr>
              <w:pStyle w:val="BodyText"/>
              <w:rPr>
                <w:i/>
                <w:iCs/>
                <w:lang w:val="fr-FR"/>
              </w:rPr>
            </w:pPr>
            <w:r>
              <w:rPr>
                <w:i/>
                <w:iCs/>
                <w:lang w:val="fr-FR"/>
              </w:rPr>
              <w:t xml:space="preserve">[indiquer le pourcentage du total] </w:t>
            </w:r>
            <w:r>
              <w:rPr>
                <w:lang w:val="fr-FR"/>
              </w:rPr>
              <w:t>%</w:t>
            </w:r>
          </w:p>
        </w:tc>
        <w:tc>
          <w:tcPr>
            <w:tcW w:w="1560" w:type="dxa"/>
            <w:gridSpan w:val="2"/>
            <w:tcBorders>
              <w:top w:val="single" w:sz="6" w:space="0" w:color="auto"/>
              <w:left w:val="single" w:sz="6" w:space="0" w:color="auto"/>
              <w:bottom w:val="single" w:sz="6" w:space="0" w:color="auto"/>
              <w:right w:val="single" w:sz="6" w:space="0" w:color="auto"/>
            </w:tcBorders>
          </w:tcPr>
          <w:p w14:paraId="33CD36FF" w14:textId="77777777" w:rsidR="001412C0" w:rsidRPr="001412C0" w:rsidRDefault="001412C0" w:rsidP="000E5648">
            <w:pPr>
              <w:pStyle w:val="BodyText"/>
              <w:jc w:val="left"/>
              <w:rPr>
                <w:i/>
                <w:iCs/>
                <w:lang w:val="fr-FR"/>
              </w:rPr>
            </w:pPr>
            <w:r>
              <w:rPr>
                <w:i/>
                <w:iCs/>
                <w:lang w:val="fr-FR"/>
              </w:rPr>
              <w:t>[indiquer le montant en monnaie du marché]</w:t>
            </w:r>
          </w:p>
        </w:tc>
        <w:tc>
          <w:tcPr>
            <w:tcW w:w="3120" w:type="dxa"/>
            <w:gridSpan w:val="3"/>
            <w:tcBorders>
              <w:top w:val="single" w:sz="6" w:space="0" w:color="auto"/>
              <w:left w:val="single" w:sz="6" w:space="0" w:color="auto"/>
              <w:bottom w:val="single" w:sz="6" w:space="0" w:color="auto"/>
              <w:right w:val="single" w:sz="6" w:space="0" w:color="auto"/>
            </w:tcBorders>
          </w:tcPr>
          <w:p w14:paraId="33CD3700" w14:textId="77777777" w:rsidR="001412C0" w:rsidRDefault="001412C0" w:rsidP="000E5648">
            <w:pPr>
              <w:pStyle w:val="BodyText"/>
              <w:jc w:val="left"/>
              <w:rPr>
                <w:i/>
                <w:iCs/>
                <w:lang w:val="fr-FR"/>
              </w:rPr>
            </w:pPr>
            <w:r>
              <w:rPr>
                <w:i/>
                <w:iCs/>
                <w:lang w:val="fr-FR"/>
              </w:rPr>
              <w:t xml:space="preserve"> [indiquer le montant en équivalent dollars des EU]</w:t>
            </w:r>
            <w:r>
              <w:rPr>
                <w:i/>
                <w:iCs/>
                <w:spacing w:val="-2"/>
                <w:lang w:val="fr-FR"/>
              </w:rPr>
              <w:t xml:space="preserve"> </w:t>
            </w:r>
            <w:r w:rsidRPr="001412C0">
              <w:rPr>
                <w:i/>
                <w:iCs/>
                <w:spacing w:val="-2"/>
                <w:lang w:val="fr-FR"/>
              </w:rPr>
              <w:t>[insérer le taux de change utilisé pour calculer le montant en $EU]</w:t>
            </w:r>
          </w:p>
        </w:tc>
      </w:tr>
      <w:tr w:rsidR="001412C0" w:rsidRPr="000A2A39" w14:paraId="33CD3704" w14:textId="77777777">
        <w:trPr>
          <w:cantSplit/>
        </w:trPr>
        <w:tc>
          <w:tcPr>
            <w:tcW w:w="3600" w:type="dxa"/>
            <w:gridSpan w:val="3"/>
            <w:tcBorders>
              <w:top w:val="single" w:sz="6" w:space="0" w:color="auto"/>
              <w:left w:val="single" w:sz="6" w:space="0" w:color="auto"/>
              <w:bottom w:val="single" w:sz="6" w:space="0" w:color="auto"/>
              <w:right w:val="single" w:sz="6" w:space="0" w:color="auto"/>
            </w:tcBorders>
          </w:tcPr>
          <w:p w14:paraId="33CD3702" w14:textId="77777777" w:rsidR="001412C0" w:rsidRPr="000A2A39" w:rsidRDefault="001412C0">
            <w:pPr>
              <w:pStyle w:val="BodyText"/>
              <w:rPr>
                <w:lang w:val="fr-FR"/>
              </w:rPr>
            </w:pPr>
            <w:r w:rsidRPr="000A2A39">
              <w:rPr>
                <w:lang w:val="fr-FR"/>
              </w:rPr>
              <w:t xml:space="preserve">Nom </w:t>
            </w:r>
            <w:r w:rsidR="003C7D4A">
              <w:rPr>
                <w:lang w:val="fr-FR"/>
              </w:rPr>
              <w:t xml:space="preserve">du </w:t>
            </w:r>
            <w:r w:rsidR="001512D4">
              <w:rPr>
                <w:lang w:val="fr-FR"/>
              </w:rPr>
              <w:t>Maître de l’Ouvrage</w:t>
            </w:r>
            <w:r w:rsidRPr="000A2A39">
              <w:rPr>
                <w:lang w:val="fr-FR"/>
              </w:rPr>
              <w:t> :</w:t>
            </w:r>
          </w:p>
        </w:tc>
        <w:tc>
          <w:tcPr>
            <w:tcW w:w="5760" w:type="dxa"/>
            <w:gridSpan w:val="7"/>
            <w:tcBorders>
              <w:top w:val="single" w:sz="6" w:space="0" w:color="auto"/>
              <w:left w:val="nil"/>
              <w:bottom w:val="single" w:sz="6" w:space="0" w:color="auto"/>
              <w:right w:val="single" w:sz="6" w:space="0" w:color="auto"/>
            </w:tcBorders>
          </w:tcPr>
          <w:p w14:paraId="33CD3703" w14:textId="77777777" w:rsidR="001412C0" w:rsidRDefault="001412C0" w:rsidP="001412C0">
            <w:pPr>
              <w:pStyle w:val="BodyText"/>
              <w:rPr>
                <w:lang w:val="fr-FR"/>
              </w:rPr>
            </w:pPr>
            <w:r>
              <w:rPr>
                <w:i/>
                <w:iCs/>
                <w:lang w:val="fr-FR"/>
              </w:rPr>
              <w:t>[indiquer le nom complet]</w:t>
            </w:r>
          </w:p>
        </w:tc>
      </w:tr>
      <w:tr w:rsidR="001412C0" w:rsidRPr="000A2A39" w14:paraId="33CD370F" w14:textId="77777777">
        <w:trPr>
          <w:cantSplit/>
        </w:trPr>
        <w:tc>
          <w:tcPr>
            <w:tcW w:w="3600" w:type="dxa"/>
            <w:gridSpan w:val="3"/>
            <w:tcBorders>
              <w:top w:val="single" w:sz="6" w:space="0" w:color="auto"/>
              <w:left w:val="single" w:sz="6" w:space="0" w:color="auto"/>
              <w:bottom w:val="single" w:sz="6" w:space="0" w:color="auto"/>
              <w:right w:val="single" w:sz="6" w:space="0" w:color="auto"/>
            </w:tcBorders>
          </w:tcPr>
          <w:p w14:paraId="33CD3705" w14:textId="77777777" w:rsidR="001412C0" w:rsidRPr="000A2A39" w:rsidRDefault="001412C0">
            <w:pPr>
              <w:pStyle w:val="BodyText"/>
              <w:rPr>
                <w:lang w:val="fr-FR"/>
              </w:rPr>
            </w:pPr>
            <w:r w:rsidRPr="000A2A39">
              <w:rPr>
                <w:lang w:val="fr-FR"/>
              </w:rPr>
              <w:t>Adresse :</w:t>
            </w:r>
          </w:p>
          <w:p w14:paraId="33CD3706" w14:textId="77777777" w:rsidR="001412C0" w:rsidRPr="000A2A39" w:rsidRDefault="001412C0">
            <w:pPr>
              <w:pStyle w:val="BodyText"/>
              <w:rPr>
                <w:lang w:val="fr-FR"/>
              </w:rPr>
            </w:pPr>
          </w:p>
          <w:p w14:paraId="33CD3707" w14:textId="77777777" w:rsidR="001412C0" w:rsidRPr="000A2A39" w:rsidRDefault="001412C0">
            <w:pPr>
              <w:pStyle w:val="BodyText"/>
              <w:rPr>
                <w:lang w:val="fr-FR"/>
              </w:rPr>
            </w:pPr>
            <w:r w:rsidRPr="000A2A39">
              <w:rPr>
                <w:lang w:val="fr-FR"/>
              </w:rPr>
              <w:t>Numéro de téléphone/télécopie :</w:t>
            </w:r>
          </w:p>
          <w:p w14:paraId="33CD3708" w14:textId="77777777" w:rsidR="001412C0" w:rsidRPr="000A2A39" w:rsidRDefault="001412C0">
            <w:pPr>
              <w:pStyle w:val="BodyText"/>
              <w:rPr>
                <w:lang w:val="fr-FR"/>
              </w:rPr>
            </w:pPr>
            <w:r w:rsidRPr="000A2A39">
              <w:rPr>
                <w:lang w:val="fr-FR"/>
              </w:rPr>
              <w:t>Adresse électronique :</w:t>
            </w:r>
          </w:p>
        </w:tc>
        <w:tc>
          <w:tcPr>
            <w:tcW w:w="5760" w:type="dxa"/>
            <w:gridSpan w:val="7"/>
            <w:tcBorders>
              <w:top w:val="single" w:sz="6" w:space="0" w:color="auto"/>
              <w:left w:val="nil"/>
              <w:bottom w:val="single" w:sz="6" w:space="0" w:color="auto"/>
              <w:right w:val="single" w:sz="6" w:space="0" w:color="auto"/>
            </w:tcBorders>
          </w:tcPr>
          <w:p w14:paraId="33CD3709" w14:textId="77777777" w:rsidR="001412C0" w:rsidRDefault="001412C0" w:rsidP="001412C0">
            <w:pPr>
              <w:pStyle w:val="BodyText"/>
              <w:rPr>
                <w:lang w:val="fr-FR"/>
              </w:rPr>
            </w:pPr>
            <w:r>
              <w:rPr>
                <w:i/>
                <w:iCs/>
                <w:lang w:val="fr-FR"/>
              </w:rPr>
              <w:t xml:space="preserve">[rue, numéro, ville, pays] </w:t>
            </w:r>
          </w:p>
          <w:p w14:paraId="33CD370A" w14:textId="77777777" w:rsidR="001412C0" w:rsidRDefault="001412C0" w:rsidP="001412C0">
            <w:pPr>
              <w:pStyle w:val="BodyText"/>
              <w:rPr>
                <w:i/>
                <w:iCs/>
                <w:lang w:val="fr-FR"/>
              </w:rPr>
            </w:pPr>
          </w:p>
          <w:p w14:paraId="33CD370B" w14:textId="77777777" w:rsidR="001412C0" w:rsidRDefault="001412C0" w:rsidP="000E5648">
            <w:pPr>
              <w:pStyle w:val="BodyText"/>
              <w:jc w:val="left"/>
              <w:rPr>
                <w:i/>
                <w:iCs/>
                <w:lang w:val="fr-FR"/>
              </w:rPr>
            </w:pPr>
            <w:r>
              <w:rPr>
                <w:i/>
                <w:iCs/>
                <w:lang w:val="fr-FR"/>
              </w:rPr>
              <w:t>[indiquer numéro de téléphone/télécopie, y compris le préfixe de pays et de localité]</w:t>
            </w:r>
          </w:p>
          <w:p w14:paraId="33CD370C" w14:textId="77777777" w:rsidR="001412C0" w:rsidRDefault="001412C0" w:rsidP="001412C0">
            <w:pPr>
              <w:pStyle w:val="BodyText"/>
              <w:rPr>
                <w:i/>
                <w:iCs/>
                <w:lang w:val="fr-FR"/>
              </w:rPr>
            </w:pPr>
          </w:p>
          <w:p w14:paraId="33CD370D" w14:textId="77777777" w:rsidR="001412C0" w:rsidRDefault="001412C0" w:rsidP="001412C0">
            <w:pPr>
              <w:pStyle w:val="BodyText"/>
              <w:rPr>
                <w:lang w:val="fr-FR"/>
              </w:rPr>
            </w:pPr>
            <w:r>
              <w:rPr>
                <w:i/>
                <w:iCs/>
                <w:lang w:val="fr-FR"/>
              </w:rPr>
              <w:t>[indiquer l’adresse de courriel, le cas échéant]</w:t>
            </w:r>
          </w:p>
          <w:p w14:paraId="33CD370E" w14:textId="77777777" w:rsidR="001412C0" w:rsidRDefault="001412C0" w:rsidP="001412C0">
            <w:pPr>
              <w:pStyle w:val="BodyText"/>
              <w:rPr>
                <w:lang w:val="fr-FR"/>
              </w:rPr>
            </w:pPr>
          </w:p>
        </w:tc>
      </w:tr>
    </w:tbl>
    <w:p w14:paraId="33CD3710" w14:textId="77777777" w:rsidR="001412C0" w:rsidRPr="001412C0" w:rsidRDefault="001412C0" w:rsidP="001412C0">
      <w:pPr>
        <w:pStyle w:val="Subtitle2"/>
        <w:jc w:val="both"/>
        <w:rPr>
          <w:b w:val="0"/>
          <w:sz w:val="24"/>
          <w:szCs w:val="24"/>
        </w:rPr>
      </w:pPr>
      <w:r w:rsidRPr="001412C0">
        <w:rPr>
          <w:b w:val="0"/>
          <w:sz w:val="24"/>
          <w:szCs w:val="24"/>
        </w:rPr>
        <w:t>2. T</w:t>
      </w:r>
      <w:r w:rsidRPr="001412C0">
        <w:rPr>
          <w:b w:val="0"/>
          <w:spacing w:val="-2"/>
          <w:sz w:val="24"/>
          <w:szCs w:val="24"/>
        </w:rPr>
        <w:t>ravaux spécialisés No</w:t>
      </w:r>
      <w:r w:rsidRPr="001412C0">
        <w:rPr>
          <w:b w:val="0"/>
          <w:sz w:val="24"/>
          <w:szCs w:val="24"/>
        </w:rPr>
        <w:t xml:space="preserve"> 2 : </w:t>
      </w:r>
    </w:p>
    <w:p w14:paraId="33CD3711" w14:textId="77777777" w:rsidR="0079054E" w:rsidRPr="000A2A39" w:rsidRDefault="001412C0" w:rsidP="001412C0">
      <w:pPr>
        <w:pStyle w:val="Subtitle2"/>
        <w:jc w:val="both"/>
      </w:pPr>
      <w:r w:rsidRPr="001412C0">
        <w:rPr>
          <w:b w:val="0"/>
          <w:sz w:val="24"/>
          <w:szCs w:val="24"/>
        </w:rPr>
        <w:t>3. …</w:t>
      </w:r>
      <w:r w:rsidRPr="000A2A39">
        <w:t xml:space="preserve"> </w:t>
      </w:r>
    </w:p>
    <w:p w14:paraId="33CD3712" w14:textId="77777777" w:rsidR="00242983" w:rsidRPr="00010921" w:rsidRDefault="00242983" w:rsidP="00242983">
      <w:pPr>
        <w:tabs>
          <w:tab w:val="left" w:pos="2610"/>
        </w:tabs>
        <w:spacing w:before="120"/>
        <w:jc w:val="cente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148"/>
      </w:tblGrid>
      <w:tr w:rsidR="00242983" w:rsidRPr="00010921" w14:paraId="33CD3715" w14:textId="77777777" w:rsidTr="00F97A38">
        <w:trPr>
          <w:cantSplit/>
          <w:tblHeader/>
        </w:trPr>
        <w:tc>
          <w:tcPr>
            <w:tcW w:w="4212" w:type="dxa"/>
            <w:tcBorders>
              <w:top w:val="single" w:sz="6" w:space="0" w:color="auto"/>
              <w:left w:val="single" w:sz="6" w:space="0" w:color="auto"/>
              <w:bottom w:val="single" w:sz="6" w:space="0" w:color="auto"/>
              <w:right w:val="single" w:sz="6" w:space="0" w:color="auto"/>
            </w:tcBorders>
          </w:tcPr>
          <w:p w14:paraId="33CD3713" w14:textId="77777777" w:rsidR="00242983" w:rsidRPr="00010921" w:rsidRDefault="00242983" w:rsidP="007909A9">
            <w:pPr>
              <w:tabs>
                <w:tab w:val="left" w:pos="2610"/>
              </w:tabs>
              <w:spacing w:before="120"/>
              <w:rPr>
                <w:spacing w:val="-2"/>
                <w:sz w:val="28"/>
              </w:rPr>
            </w:pPr>
          </w:p>
        </w:tc>
        <w:tc>
          <w:tcPr>
            <w:tcW w:w="5148" w:type="dxa"/>
            <w:tcBorders>
              <w:top w:val="single" w:sz="6" w:space="0" w:color="auto"/>
              <w:left w:val="single" w:sz="6" w:space="0" w:color="auto"/>
              <w:bottom w:val="single" w:sz="6" w:space="0" w:color="auto"/>
              <w:right w:val="single" w:sz="6" w:space="0" w:color="auto"/>
            </w:tcBorders>
          </w:tcPr>
          <w:p w14:paraId="33CD3714" w14:textId="77777777" w:rsidR="00242983" w:rsidRPr="00010921" w:rsidRDefault="00242983" w:rsidP="007909A9">
            <w:pPr>
              <w:tabs>
                <w:tab w:val="left" w:pos="2610"/>
              </w:tabs>
              <w:spacing w:before="240"/>
              <w:ind w:left="288"/>
              <w:jc w:val="center"/>
              <w:rPr>
                <w:spacing w:val="-2"/>
                <w:sz w:val="28"/>
              </w:rPr>
            </w:pPr>
            <w:r w:rsidRPr="00010921">
              <w:t>Information</w:t>
            </w:r>
          </w:p>
        </w:tc>
      </w:tr>
      <w:tr w:rsidR="00242983" w:rsidRPr="00010921" w14:paraId="33CD3718"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6" w14:textId="77777777" w:rsidR="00242983" w:rsidRPr="00010921" w:rsidRDefault="00242983" w:rsidP="007909A9">
            <w:pPr>
              <w:keepNext/>
              <w:tabs>
                <w:tab w:val="left" w:pos="2610"/>
              </w:tabs>
              <w:spacing w:before="40"/>
              <w:rPr>
                <w:spacing w:val="-2"/>
              </w:rPr>
            </w:pPr>
            <w:r w:rsidRPr="00010921">
              <w:t xml:space="preserve">Description des activités principales conformément au Sous-critère 4.2 (b) de la Section III : </w:t>
            </w:r>
          </w:p>
        </w:tc>
        <w:tc>
          <w:tcPr>
            <w:tcW w:w="5148" w:type="dxa"/>
            <w:tcBorders>
              <w:top w:val="single" w:sz="6" w:space="0" w:color="auto"/>
              <w:left w:val="single" w:sz="6" w:space="0" w:color="auto"/>
              <w:bottom w:val="single" w:sz="6" w:space="0" w:color="auto"/>
              <w:right w:val="single" w:sz="6" w:space="0" w:color="auto"/>
            </w:tcBorders>
          </w:tcPr>
          <w:p w14:paraId="33CD3717" w14:textId="77777777" w:rsidR="00242983" w:rsidRPr="00010921" w:rsidRDefault="00242983" w:rsidP="007909A9">
            <w:pPr>
              <w:tabs>
                <w:tab w:val="left" w:pos="2610"/>
              </w:tabs>
              <w:rPr>
                <w:spacing w:val="-2"/>
              </w:rPr>
            </w:pPr>
          </w:p>
        </w:tc>
      </w:tr>
      <w:tr w:rsidR="00242983" w:rsidRPr="00010921" w14:paraId="33CD371B"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9" w14:textId="77777777" w:rsidR="00242983" w:rsidRPr="00010921" w:rsidRDefault="00242983" w:rsidP="007909A9">
            <w:pPr>
              <w:tabs>
                <w:tab w:val="left" w:pos="2610"/>
              </w:tabs>
              <w:spacing w:before="120" w:after="120"/>
              <w:ind w:left="576"/>
            </w:pPr>
          </w:p>
        </w:tc>
        <w:tc>
          <w:tcPr>
            <w:tcW w:w="5148" w:type="dxa"/>
            <w:tcBorders>
              <w:top w:val="single" w:sz="6" w:space="0" w:color="auto"/>
              <w:left w:val="single" w:sz="6" w:space="0" w:color="auto"/>
              <w:bottom w:val="single" w:sz="6" w:space="0" w:color="auto"/>
              <w:right w:val="single" w:sz="6" w:space="0" w:color="auto"/>
            </w:tcBorders>
          </w:tcPr>
          <w:p w14:paraId="33CD371A" w14:textId="77777777" w:rsidR="00242983" w:rsidRPr="00F47987" w:rsidRDefault="00242983" w:rsidP="007909A9">
            <w:pPr>
              <w:tabs>
                <w:tab w:val="left" w:pos="2610"/>
              </w:tabs>
              <w:spacing w:before="120"/>
              <w:rPr>
                <w:i/>
                <w:spacing w:val="-2"/>
              </w:rPr>
            </w:pPr>
            <w:r w:rsidRPr="00F47987">
              <w:rPr>
                <w:i/>
                <w:spacing w:val="-2"/>
              </w:rPr>
              <w:t>[insérer la réponse à la demande formulée dans la colonne de gauche]</w:t>
            </w:r>
          </w:p>
        </w:tc>
      </w:tr>
      <w:tr w:rsidR="00242983" w:rsidRPr="00010921" w14:paraId="33CD371E"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C" w14:textId="77777777" w:rsidR="00242983" w:rsidRPr="00010921" w:rsidRDefault="00242983" w:rsidP="007909A9">
            <w:pPr>
              <w:tabs>
                <w:tab w:val="left" w:pos="2610"/>
              </w:tabs>
              <w:spacing w:before="120" w:after="120"/>
              <w:ind w:left="576"/>
              <w:rPr>
                <w:i/>
                <w:spacing w:val="-2"/>
              </w:rPr>
            </w:pPr>
          </w:p>
        </w:tc>
        <w:tc>
          <w:tcPr>
            <w:tcW w:w="5148" w:type="dxa"/>
            <w:tcBorders>
              <w:top w:val="single" w:sz="6" w:space="0" w:color="auto"/>
              <w:left w:val="single" w:sz="6" w:space="0" w:color="auto"/>
              <w:bottom w:val="single" w:sz="6" w:space="0" w:color="auto"/>
              <w:right w:val="single" w:sz="6" w:space="0" w:color="auto"/>
            </w:tcBorders>
          </w:tcPr>
          <w:p w14:paraId="33CD371D" w14:textId="77777777" w:rsidR="00242983" w:rsidRPr="00010921" w:rsidRDefault="00242983" w:rsidP="007909A9">
            <w:pPr>
              <w:tabs>
                <w:tab w:val="left" w:pos="2610"/>
              </w:tabs>
              <w:spacing w:before="120"/>
              <w:rPr>
                <w:spacing w:val="-2"/>
              </w:rPr>
            </w:pPr>
          </w:p>
        </w:tc>
      </w:tr>
      <w:tr w:rsidR="00242983" w:rsidRPr="00010921" w14:paraId="33CD3721"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F" w14:textId="77777777" w:rsidR="00242983" w:rsidRPr="00010921" w:rsidRDefault="00242983" w:rsidP="007909A9">
            <w:pPr>
              <w:tabs>
                <w:tab w:val="left" w:pos="2610"/>
              </w:tabs>
              <w:spacing w:before="120" w:after="120"/>
              <w:ind w:left="576"/>
              <w:rPr>
                <w:i/>
                <w:spacing w:val="-2"/>
              </w:rPr>
            </w:pPr>
          </w:p>
        </w:tc>
        <w:tc>
          <w:tcPr>
            <w:tcW w:w="5148" w:type="dxa"/>
            <w:tcBorders>
              <w:top w:val="single" w:sz="6" w:space="0" w:color="auto"/>
              <w:left w:val="single" w:sz="6" w:space="0" w:color="auto"/>
              <w:bottom w:val="single" w:sz="6" w:space="0" w:color="auto"/>
              <w:right w:val="single" w:sz="6" w:space="0" w:color="auto"/>
            </w:tcBorders>
          </w:tcPr>
          <w:p w14:paraId="33CD3720" w14:textId="77777777" w:rsidR="00242983" w:rsidRPr="00010921" w:rsidRDefault="00242983" w:rsidP="007909A9">
            <w:pPr>
              <w:tabs>
                <w:tab w:val="left" w:pos="2610"/>
              </w:tabs>
              <w:spacing w:before="120"/>
              <w:rPr>
                <w:spacing w:val="-2"/>
              </w:rPr>
            </w:pPr>
          </w:p>
        </w:tc>
      </w:tr>
      <w:tr w:rsidR="00242983" w:rsidRPr="00010921" w14:paraId="33CD3724"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22" w14:textId="77777777" w:rsidR="00242983" w:rsidRPr="00010921" w:rsidRDefault="00242983" w:rsidP="007909A9">
            <w:pPr>
              <w:tabs>
                <w:tab w:val="left" w:pos="2610"/>
              </w:tabs>
              <w:spacing w:before="120" w:after="120"/>
              <w:ind w:left="576"/>
              <w:rPr>
                <w:i/>
                <w:spacing w:val="-2"/>
              </w:rPr>
            </w:pPr>
          </w:p>
        </w:tc>
        <w:tc>
          <w:tcPr>
            <w:tcW w:w="5148" w:type="dxa"/>
            <w:tcBorders>
              <w:top w:val="single" w:sz="6" w:space="0" w:color="auto"/>
              <w:left w:val="single" w:sz="6" w:space="0" w:color="auto"/>
              <w:bottom w:val="single" w:sz="6" w:space="0" w:color="auto"/>
              <w:right w:val="single" w:sz="6" w:space="0" w:color="auto"/>
            </w:tcBorders>
          </w:tcPr>
          <w:p w14:paraId="33CD3723" w14:textId="77777777" w:rsidR="00242983" w:rsidRPr="00010921" w:rsidRDefault="00242983" w:rsidP="007909A9">
            <w:pPr>
              <w:tabs>
                <w:tab w:val="left" w:pos="2610"/>
              </w:tabs>
              <w:spacing w:before="120"/>
              <w:rPr>
                <w:spacing w:val="-2"/>
              </w:rPr>
            </w:pPr>
          </w:p>
        </w:tc>
      </w:tr>
      <w:tr w:rsidR="00242983" w:rsidRPr="00010921" w14:paraId="33CD3728"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25" w14:textId="77777777" w:rsidR="00242983" w:rsidRPr="00010921" w:rsidRDefault="00242983" w:rsidP="007909A9">
            <w:pPr>
              <w:tabs>
                <w:tab w:val="left" w:pos="2610"/>
              </w:tabs>
              <w:spacing w:before="120" w:after="120"/>
              <w:ind w:left="576"/>
              <w:rPr>
                <w:i/>
                <w:spacing w:val="-2"/>
              </w:rPr>
            </w:pPr>
          </w:p>
          <w:p w14:paraId="33CD3726" w14:textId="77777777" w:rsidR="00242983" w:rsidRPr="00010921" w:rsidRDefault="00242983" w:rsidP="007909A9">
            <w:pPr>
              <w:tabs>
                <w:tab w:val="left" w:pos="2610"/>
              </w:tabs>
              <w:rPr>
                <w:i/>
              </w:rPr>
            </w:pPr>
          </w:p>
        </w:tc>
        <w:tc>
          <w:tcPr>
            <w:tcW w:w="5148" w:type="dxa"/>
            <w:tcBorders>
              <w:top w:val="single" w:sz="6" w:space="0" w:color="auto"/>
              <w:left w:val="single" w:sz="6" w:space="0" w:color="auto"/>
              <w:bottom w:val="single" w:sz="6" w:space="0" w:color="auto"/>
              <w:right w:val="single" w:sz="6" w:space="0" w:color="auto"/>
            </w:tcBorders>
          </w:tcPr>
          <w:p w14:paraId="33CD3727" w14:textId="77777777" w:rsidR="00242983" w:rsidRPr="00010921" w:rsidRDefault="00242983" w:rsidP="007909A9">
            <w:pPr>
              <w:tabs>
                <w:tab w:val="left" w:pos="2610"/>
              </w:tabs>
              <w:spacing w:before="120"/>
              <w:rPr>
                <w:spacing w:val="-2"/>
              </w:rPr>
            </w:pPr>
          </w:p>
        </w:tc>
      </w:tr>
    </w:tbl>
    <w:p w14:paraId="33CD3729" w14:textId="77777777" w:rsidR="00242983" w:rsidRPr="00010921" w:rsidRDefault="00242983" w:rsidP="00242983">
      <w:pPr>
        <w:tabs>
          <w:tab w:val="left" w:pos="2610"/>
        </w:tabs>
      </w:pPr>
    </w:p>
    <w:p w14:paraId="33CD372A" w14:textId="77777777" w:rsidR="0079054E" w:rsidRPr="000A2A39" w:rsidRDefault="0079054E">
      <w:pPr>
        <w:tabs>
          <w:tab w:val="left" w:pos="5238"/>
          <w:tab w:val="left" w:pos="5474"/>
          <w:tab w:val="left" w:pos="9468"/>
        </w:tabs>
      </w:pPr>
    </w:p>
    <w:p w14:paraId="33CD372B" w14:textId="77777777" w:rsidR="00DF1328" w:rsidRPr="000A2A39" w:rsidRDefault="00DF1328" w:rsidP="00EC45A0">
      <w:pPr>
        <w:pStyle w:val="SectionIVHeader"/>
        <w:jc w:val="left"/>
        <w:sectPr w:rsidR="00DF1328" w:rsidRPr="000A2A39" w:rsidSect="00275A83">
          <w:headerReference w:type="even" r:id="rId27"/>
          <w:headerReference w:type="default" r:id="rId28"/>
          <w:headerReference w:type="first" r:id="rId29"/>
          <w:endnotePr>
            <w:numFmt w:val="decimal"/>
          </w:endnotePr>
          <w:type w:val="oddPage"/>
          <w:pgSz w:w="12240" w:h="15840" w:code="1"/>
          <w:pgMar w:top="1440" w:right="1440" w:bottom="1152" w:left="1440" w:header="720" w:footer="720" w:gutter="0"/>
          <w:cols w:space="720"/>
          <w:titlePg/>
        </w:sectPr>
      </w:pPr>
      <w:bookmarkStart w:id="551" w:name="_Toc438266926"/>
      <w:bookmarkStart w:id="552" w:name="_Toc438267900"/>
      <w:bookmarkStart w:id="553" w:name="_Toc438366668"/>
      <w:bookmarkStart w:id="554" w:name="_Toc438954446"/>
    </w:p>
    <w:p w14:paraId="33CD372C" w14:textId="77777777" w:rsidR="00EC45A0" w:rsidRPr="000A2A39" w:rsidRDefault="00EC45A0" w:rsidP="00586433">
      <w:pPr>
        <w:pStyle w:val="Style3"/>
      </w:pPr>
      <w:bookmarkStart w:id="555" w:name="_Toc267057419"/>
      <w:bookmarkStart w:id="556" w:name="_Toc382343236"/>
      <w:bookmarkStart w:id="557" w:name="_Toc2628132"/>
      <w:r w:rsidRPr="000A2A39">
        <w:t>Section V.</w:t>
      </w:r>
      <w:r w:rsidR="005448EE" w:rsidRPr="000A2A39">
        <w:t xml:space="preserve"> </w:t>
      </w:r>
      <w:bookmarkEnd w:id="555"/>
      <w:bookmarkEnd w:id="556"/>
      <w:r w:rsidR="005171DA">
        <w:t>Pays éligibles</w:t>
      </w:r>
      <w:bookmarkEnd w:id="557"/>
    </w:p>
    <w:p w14:paraId="33CD372D" w14:textId="77777777" w:rsidR="00EC45A0" w:rsidRPr="000A2A39" w:rsidRDefault="00EC45A0" w:rsidP="00EC45A0"/>
    <w:p w14:paraId="33CD372E" w14:textId="77777777" w:rsidR="001412C0" w:rsidRDefault="001412C0" w:rsidP="001412C0">
      <w:bookmarkStart w:id="558" w:name="_Toc438529602"/>
      <w:bookmarkStart w:id="559" w:name="_Toc438725758"/>
      <w:bookmarkStart w:id="560" w:name="_Toc438817753"/>
      <w:bookmarkStart w:id="561" w:name="_Toc438954447"/>
      <w:bookmarkStart w:id="562" w:name="_Toc461939622"/>
      <w:bookmarkEnd w:id="551"/>
      <w:bookmarkEnd w:id="552"/>
      <w:bookmarkEnd w:id="553"/>
      <w:bookmarkEnd w:id="554"/>
    </w:p>
    <w:p w14:paraId="33CD372F" w14:textId="77777777" w:rsidR="005171DA" w:rsidRPr="00AA03A6" w:rsidRDefault="005171DA" w:rsidP="005171DA">
      <w:pPr>
        <w:jc w:val="center"/>
        <w:rPr>
          <w:b/>
          <w:sz w:val="28"/>
          <w:szCs w:val="28"/>
        </w:rPr>
      </w:pPr>
      <w:r w:rsidRPr="006D6703">
        <w:rPr>
          <w:b/>
          <w:sz w:val="28"/>
          <w:szCs w:val="28"/>
        </w:rPr>
        <w:t>Règles d’éligibilité</w:t>
      </w:r>
      <w:r w:rsidRPr="00AA03A6">
        <w:rPr>
          <w:b/>
          <w:sz w:val="28"/>
          <w:szCs w:val="28"/>
        </w:rPr>
        <w:t xml:space="preserve"> applicables à la fourniture de Biens, Travaux et Services dans le cadre des marchés financés par la </w:t>
      </w:r>
      <w:r>
        <w:rPr>
          <w:b/>
          <w:sz w:val="28"/>
          <w:szCs w:val="28"/>
        </w:rPr>
        <w:t>BIsD</w:t>
      </w:r>
    </w:p>
    <w:p w14:paraId="33CD3730" w14:textId="77777777" w:rsidR="005171DA" w:rsidRPr="00F06C48" w:rsidRDefault="005171DA" w:rsidP="005171DA">
      <w:pPr>
        <w:jc w:val="center"/>
        <w:rPr>
          <w:b/>
          <w:u w:val="single"/>
        </w:rPr>
      </w:pPr>
    </w:p>
    <w:p w14:paraId="33CD3731" w14:textId="77777777" w:rsidR="005171DA" w:rsidRPr="00430AEE" w:rsidRDefault="005171DA" w:rsidP="005171DA">
      <w:pPr>
        <w:spacing w:after="120"/>
        <w:rPr>
          <w:rFonts w:eastAsia="Calibri"/>
        </w:rPr>
      </w:pPr>
      <w:r>
        <w:rPr>
          <w:rFonts w:eastAsia="Calibri"/>
          <w:b/>
        </w:rPr>
        <w:t xml:space="preserve">1. </w:t>
      </w:r>
      <w:r>
        <w:rPr>
          <w:rFonts w:eastAsia="Calibri"/>
        </w:rPr>
        <w:t>En application du paragraphe 1.11 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la BIsD que le</w:t>
      </w:r>
      <w:r>
        <w:rPr>
          <w:rFonts w:eastAsia="Calibri"/>
        </w:rPr>
        <w:t>s</w:t>
      </w:r>
      <w:r w:rsidRPr="00430AEE">
        <w:rPr>
          <w:rFonts w:eastAsia="Calibri"/>
        </w:rPr>
        <w:t xml:space="preserve"> </w:t>
      </w:r>
      <w:r>
        <w:t>Biens,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33CD3732" w14:textId="77777777" w:rsidR="005171DA" w:rsidRDefault="005171DA" w:rsidP="005171DA">
      <w:pPr>
        <w:spacing w:after="120"/>
        <w:rPr>
          <w:color w:val="000000"/>
        </w:rPr>
      </w:pPr>
      <w:r>
        <w:t>L’éligibilité d’un</w:t>
      </w:r>
      <w:r w:rsidRPr="00BE695B">
        <w:t xml:space="preserve"> </w:t>
      </w:r>
      <w:r>
        <w:t>Soumissionnaire</w:t>
      </w:r>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r>
        <w:t>BIsD</w:t>
      </w:r>
      <w:r w:rsidRPr="00492BB2">
        <w:t xml:space="preserve">.  La </w:t>
      </w:r>
      <w:r>
        <w:t>BIsD</w:t>
      </w:r>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33CD3733" w14:textId="77777777" w:rsidR="005171DA" w:rsidRPr="008E4AEC" w:rsidRDefault="005171DA" w:rsidP="005171DA">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ée en tant que Firme provenant d’un Pays Membre (PM), une Firme dont</w:t>
      </w:r>
      <w:r w:rsidRPr="008E4AEC">
        <w:rPr>
          <w:color w:val="000000"/>
          <w:szCs w:val="24"/>
        </w:rPr>
        <w:t>:</w:t>
      </w:r>
    </w:p>
    <w:p w14:paraId="33CD3734" w14:textId="77777777" w:rsidR="005171DA" w:rsidRPr="008E4AEC" w:rsidRDefault="005171DA" w:rsidP="0038009F">
      <w:pPr>
        <w:pStyle w:val="ListParagraph"/>
        <w:numPr>
          <w:ilvl w:val="0"/>
          <w:numId w:val="28"/>
        </w:numPr>
        <w:suppressAutoHyphens w:val="0"/>
        <w:overflowPunct/>
        <w:spacing w:after="60"/>
        <w:ind w:left="1354"/>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33CD3735" w14:textId="77777777" w:rsidR="005171DA" w:rsidRPr="008E4AEC" w:rsidRDefault="005171DA" w:rsidP="0038009F">
      <w:pPr>
        <w:pStyle w:val="ListParagraph"/>
        <w:numPr>
          <w:ilvl w:val="0"/>
          <w:numId w:val="28"/>
        </w:numPr>
        <w:suppressAutoHyphens w:val="0"/>
        <w:overflowPunct/>
        <w:spacing w:after="60"/>
        <w:ind w:left="1354"/>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33CD3736" w14:textId="77777777" w:rsidR="005171DA" w:rsidRPr="008E4AEC" w:rsidRDefault="005171DA" w:rsidP="0038009F">
      <w:pPr>
        <w:pStyle w:val="ListParagraph"/>
        <w:numPr>
          <w:ilvl w:val="0"/>
          <w:numId w:val="28"/>
        </w:numPr>
        <w:suppressAutoHyphens w:val="0"/>
        <w:overflowPunct/>
        <w:spacing w:after="120"/>
        <w:ind w:left="135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33CD3737" w14:textId="77777777" w:rsidR="005171DA" w:rsidRPr="008E4AEC" w:rsidRDefault="005171DA" w:rsidP="005171DA">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une Firme dont</w:t>
      </w:r>
      <w:r w:rsidRPr="008E4AEC">
        <w:rPr>
          <w:color w:val="000000"/>
          <w:szCs w:val="24"/>
        </w:rPr>
        <w:t>:</w:t>
      </w:r>
    </w:p>
    <w:p w14:paraId="33CD3738" w14:textId="77777777" w:rsidR="005171DA" w:rsidRPr="008E4AEC" w:rsidRDefault="005171DA" w:rsidP="0038009F">
      <w:pPr>
        <w:pStyle w:val="ListParagraph"/>
        <w:numPr>
          <w:ilvl w:val="0"/>
          <w:numId w:val="29"/>
        </w:numPr>
        <w:suppressAutoHyphens w:val="0"/>
        <w:overflowPunct/>
        <w:spacing w:after="60"/>
        <w:ind w:left="1354"/>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33CD3739" w14:textId="77777777" w:rsidR="005171DA" w:rsidRPr="008E4AEC" w:rsidRDefault="005171DA" w:rsidP="0038009F">
      <w:pPr>
        <w:pStyle w:val="ListParagraph"/>
        <w:numPr>
          <w:ilvl w:val="0"/>
          <w:numId w:val="29"/>
        </w:numPr>
        <w:suppressAutoHyphens w:val="0"/>
        <w:overflowPunct/>
        <w:spacing w:after="60"/>
        <w:ind w:left="1354"/>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33CD373A" w14:textId="77777777" w:rsidR="005171DA" w:rsidRPr="008E4AEC" w:rsidRDefault="005171DA" w:rsidP="0038009F">
      <w:pPr>
        <w:pStyle w:val="ListParagraph"/>
        <w:numPr>
          <w:ilvl w:val="0"/>
          <w:numId w:val="29"/>
        </w:numPr>
        <w:suppressAutoHyphens w:val="0"/>
        <w:overflowPunct/>
        <w:spacing w:after="120"/>
        <w:ind w:left="135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33CD373B" w14:textId="77777777" w:rsidR="005171DA" w:rsidRPr="00DE3853" w:rsidRDefault="005171DA" w:rsidP="005171DA">
      <w:pPr>
        <w:pStyle w:val="2AutoList1"/>
        <w:tabs>
          <w:tab w:val="clear" w:pos="504"/>
        </w:tabs>
        <w:overflowPunct/>
        <w:autoSpaceDE/>
        <w:autoSpaceDN/>
        <w:adjustRightInd/>
        <w:spacing w:after="120"/>
        <w:textAlignment w:val="auto"/>
        <w:rPr>
          <w:rFonts w:eastAsia="Calibri"/>
          <w:lang w:val="fr-FR"/>
        </w:rPr>
      </w:pPr>
      <w:r>
        <w:rPr>
          <w:lang w:val="fr-FR"/>
        </w:rPr>
        <w:t>2. En référence aux articles 4.8 et 5.1 des IS,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33CD373C" w14:textId="77777777" w:rsidR="005171DA" w:rsidRDefault="005171DA" w:rsidP="0038009F">
      <w:pPr>
        <w:pStyle w:val="BodyText"/>
        <w:numPr>
          <w:ilvl w:val="0"/>
          <w:numId w:val="27"/>
        </w:numPr>
        <w:tabs>
          <w:tab w:val="left" w:pos="576"/>
        </w:tabs>
        <w:spacing w:after="200"/>
        <w:rPr>
          <w:rFonts w:eastAsia="Calibri"/>
          <w:lang w:val="fr-FR"/>
        </w:rPr>
      </w:pPr>
      <w:r>
        <w:rPr>
          <w:rFonts w:eastAsia="Calibri"/>
          <w:lang w:val="fr-FR"/>
        </w:rPr>
        <w:t>en référence à</w:t>
      </w:r>
      <w:r w:rsidRPr="00DE3853">
        <w:rPr>
          <w:rFonts w:eastAsia="Calibri"/>
          <w:lang w:val="fr-FR"/>
        </w:rPr>
        <w:t xml:space="preserve"> l’article </w:t>
      </w:r>
      <w:r>
        <w:rPr>
          <w:rFonts w:eastAsia="Calibri"/>
          <w:lang w:val="fr-FR"/>
        </w:rPr>
        <w:t xml:space="preserve">5.1 (a): </w:t>
      </w:r>
      <w:r w:rsidRPr="00DE3853">
        <w:rPr>
          <w:rFonts w:eastAsia="Calibri"/>
          <w:lang w:val="fr-FR"/>
        </w:rPr>
        <w:t>[</w:t>
      </w:r>
      <w:r w:rsidRPr="00360BF0">
        <w:rPr>
          <w:rFonts w:eastAsia="Calibri"/>
          <w:i/>
          <w:lang w:val="fr-FR"/>
        </w:rPr>
        <w:t xml:space="preserve">insérer la liste des pays, établie après accord de la </w:t>
      </w:r>
      <w:r>
        <w:rPr>
          <w:rFonts w:eastAsia="Calibri"/>
          <w:i/>
          <w:lang w:val="fr-FR"/>
        </w:rPr>
        <w:t>BIsD</w:t>
      </w:r>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33CD373D" w14:textId="77777777" w:rsidR="005171DA" w:rsidRPr="00360BF0" w:rsidRDefault="005171DA" w:rsidP="0038009F">
      <w:pPr>
        <w:pStyle w:val="BodyText"/>
        <w:numPr>
          <w:ilvl w:val="0"/>
          <w:numId w:val="27"/>
        </w:numPr>
        <w:tabs>
          <w:tab w:val="left" w:pos="576"/>
        </w:tabs>
        <w:spacing w:after="200"/>
        <w:rPr>
          <w:rFonts w:eastAsia="Calibri"/>
          <w:lang w:val="fr-FR"/>
        </w:rPr>
      </w:pPr>
      <w:r>
        <w:rPr>
          <w:rFonts w:eastAsia="Calibri"/>
          <w:lang w:val="fr-FR"/>
        </w:rPr>
        <w:t>en référence à</w:t>
      </w:r>
      <w:r w:rsidRPr="00DE3853">
        <w:rPr>
          <w:rFonts w:eastAsia="Calibri"/>
          <w:lang w:val="fr-FR"/>
        </w:rPr>
        <w:t xml:space="preserve"> l’article </w:t>
      </w:r>
      <w:r>
        <w:rPr>
          <w:rFonts w:eastAsia="Calibri"/>
          <w:lang w:val="fr-FR"/>
        </w:rPr>
        <w:t xml:space="preserve">5.1 (b):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p w14:paraId="33CD373E" w14:textId="77777777" w:rsidR="00E604E9" w:rsidRDefault="00E604E9" w:rsidP="00F47987">
      <w:pPr>
        <w:pStyle w:val="BodyText2"/>
        <w:spacing w:after="200"/>
        <w:ind w:left="0"/>
        <w:rPr>
          <w:i/>
          <w:lang w:val="fr-FR"/>
        </w:rPr>
      </w:pPr>
    </w:p>
    <w:p w14:paraId="33CD373F" w14:textId="77777777" w:rsidR="00E604E9" w:rsidRDefault="00E604E9" w:rsidP="00E604E9">
      <w:pPr>
        <w:tabs>
          <w:tab w:val="left" w:pos="2610"/>
        </w:tabs>
        <w:sectPr w:rsidR="00E604E9" w:rsidSect="00275A83">
          <w:headerReference w:type="even" r:id="rId30"/>
          <w:headerReference w:type="default" r:id="rId31"/>
          <w:headerReference w:type="first" r:id="rId32"/>
          <w:footnotePr>
            <w:numRestart w:val="eachPage"/>
          </w:footnotePr>
          <w:endnotePr>
            <w:numFmt w:val="decimal"/>
          </w:endnotePr>
          <w:type w:val="oddPage"/>
          <w:pgSz w:w="12240" w:h="15840" w:code="1"/>
          <w:pgMar w:top="1440" w:right="1440" w:bottom="1152" w:left="1440" w:header="720" w:footer="720" w:gutter="0"/>
          <w:cols w:space="720"/>
          <w:titlePg/>
        </w:sectPr>
      </w:pPr>
    </w:p>
    <w:p w14:paraId="33CD3740" w14:textId="77777777" w:rsidR="00E604E9" w:rsidRPr="00294BAD" w:rsidRDefault="00E604E9" w:rsidP="00586433">
      <w:pPr>
        <w:pStyle w:val="Style3"/>
      </w:pPr>
      <w:bookmarkStart w:id="563" w:name="_Toc326657866"/>
      <w:bookmarkStart w:id="564" w:name="_Toc327446558"/>
      <w:bookmarkStart w:id="565" w:name="_Toc382343237"/>
      <w:bookmarkStart w:id="566" w:name="_Toc2628133"/>
      <w:r w:rsidRPr="00294BAD">
        <w:t xml:space="preserve">Section VI. </w:t>
      </w:r>
      <w:r>
        <w:t>Règles</w:t>
      </w:r>
      <w:r w:rsidRPr="00294BAD">
        <w:t xml:space="preserve"> de la </w:t>
      </w:r>
      <w:r w:rsidR="00E60D06">
        <w:t>BIsD</w:t>
      </w:r>
      <w:r w:rsidRPr="00294BAD">
        <w:t xml:space="preserve"> en matière de Fraude et Corruption</w:t>
      </w:r>
      <w:bookmarkEnd w:id="563"/>
      <w:bookmarkEnd w:id="564"/>
      <w:bookmarkEnd w:id="565"/>
      <w:bookmarkEnd w:id="566"/>
    </w:p>
    <w:p w14:paraId="33CD3741" w14:textId="77777777" w:rsidR="00E604E9" w:rsidRPr="00294BAD" w:rsidRDefault="00E604E9" w:rsidP="00E604E9">
      <w:pPr>
        <w:pStyle w:val="Subtitle"/>
        <w:rPr>
          <w:b w:val="0"/>
          <w:lang w:val="fr-FR"/>
        </w:rPr>
      </w:pPr>
    </w:p>
    <w:p w14:paraId="33CD3742" w14:textId="77777777" w:rsidR="005171DA" w:rsidRPr="00AC0C82" w:rsidRDefault="005171DA" w:rsidP="005171DA">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w:t>
      </w:r>
      <w:r w:rsidRPr="006D6703">
        <w:rPr>
          <w:lang w:val="fr-FR"/>
        </w:rPr>
        <w:t>dans le cadre des Projets financés par la Banque Islamique de Développement - Septembre 2018</w:t>
      </w:r>
      <w:r w:rsidRPr="00AC0C82">
        <w:rPr>
          <w:lang w:val="fr-FR"/>
        </w:rPr>
        <w:t>:</w:t>
      </w:r>
    </w:p>
    <w:p w14:paraId="33CD3743" w14:textId="77777777" w:rsidR="005171DA" w:rsidRPr="00430AEE" w:rsidRDefault="005171DA" w:rsidP="005171DA">
      <w:pPr>
        <w:pStyle w:val="Default"/>
        <w:jc w:val="both"/>
        <w:rPr>
          <w:b/>
        </w:rPr>
      </w:pPr>
      <w:r w:rsidRPr="00430AEE">
        <w:rPr>
          <w:b/>
        </w:rPr>
        <w:t>Fraude et Corruption</w:t>
      </w:r>
    </w:p>
    <w:p w14:paraId="33CD3744" w14:textId="77777777" w:rsidR="005171DA" w:rsidRDefault="005171DA" w:rsidP="005171DA">
      <w:pPr>
        <w:pStyle w:val="Default"/>
        <w:jc w:val="both"/>
        <w:rPr>
          <w:sz w:val="22"/>
        </w:rPr>
      </w:pPr>
    </w:p>
    <w:p w14:paraId="33CD3745" w14:textId="77777777" w:rsidR="005171DA" w:rsidRDefault="005171DA" w:rsidP="0038009F">
      <w:pPr>
        <w:pStyle w:val="ListParagraph"/>
        <w:numPr>
          <w:ilvl w:val="1"/>
          <w:numId w:val="33"/>
        </w:numPr>
        <w:suppressAutoHyphens w:val="0"/>
        <w:overflowPunct/>
        <w:spacing w:after="240"/>
        <w:contextualSpacing/>
        <w:textAlignment w:val="auto"/>
        <w:rPr>
          <w:color w:val="000000"/>
        </w:rPr>
      </w:pPr>
      <w:r>
        <w:rPr>
          <w:color w:val="000000"/>
        </w:rPr>
        <w:tab/>
        <w:t>Les règles</w:t>
      </w:r>
      <w:r w:rsidRPr="00786E8B">
        <w:rPr>
          <w:color w:val="000000"/>
        </w:rPr>
        <w:t xml:space="preserve"> de la BIsD exige</w:t>
      </w:r>
      <w:r>
        <w:rPr>
          <w:color w:val="000000"/>
        </w:rPr>
        <w:t>nt</w:t>
      </w:r>
      <w:r w:rsidRPr="00786E8B">
        <w:rPr>
          <w:color w:val="000000"/>
        </w:rPr>
        <w:t xml:space="preserve"> que les Bén</w:t>
      </w:r>
      <w:r>
        <w:rPr>
          <w:color w:val="000000"/>
        </w:rPr>
        <w:t>éficiaires ainsi que les Firmes,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17"/>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33CD3746" w14:textId="77777777" w:rsidR="005171DA" w:rsidRPr="00786E8B" w:rsidRDefault="005171DA" w:rsidP="005171DA">
      <w:pPr>
        <w:pStyle w:val="ListParagraph"/>
        <w:suppressAutoHyphens w:val="0"/>
        <w:overflowPunct/>
        <w:spacing w:after="240"/>
        <w:ind w:left="420"/>
        <w:textAlignment w:val="auto"/>
        <w:rPr>
          <w:color w:val="000000"/>
        </w:rPr>
      </w:pPr>
    </w:p>
    <w:p w14:paraId="33CD3747"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7737F0">
        <w:t>définit comme suit, pour les besoins de la présente disposition, les expressions suivantes</w:t>
      </w:r>
      <w:r w:rsidRPr="002520DE">
        <w:rPr>
          <w:color w:val="000000"/>
        </w:rPr>
        <w:t>:</w:t>
      </w:r>
    </w:p>
    <w:p w14:paraId="33CD3748"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33CD3749"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33CD374A"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33CD374B"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33CD374C" w14:textId="77777777" w:rsidR="005171DA" w:rsidRPr="002520DE"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tel que prévu au paragraphe 1.38</w:t>
      </w:r>
      <w:r w:rsidRPr="007737F0">
        <w:rPr>
          <w:color w:val="000000"/>
        </w:rPr>
        <w:t xml:space="preserve"> (e) ci-dessous</w:t>
      </w:r>
      <w:r w:rsidRPr="002520DE">
        <w:rPr>
          <w:color w:val="000000"/>
        </w:rPr>
        <w:t xml:space="preserve">. </w:t>
      </w:r>
    </w:p>
    <w:p w14:paraId="33CD374D"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33CD374E"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33CD374F" w14:textId="77777777" w:rsidR="005171DA" w:rsidRPr="007737F0" w:rsidRDefault="005171DA" w:rsidP="0038009F">
      <w:pPr>
        <w:pStyle w:val="ListParagraph"/>
        <w:numPr>
          <w:ilvl w:val="0"/>
          <w:numId w:val="30"/>
        </w:numPr>
        <w:suppressAutoHyphens w:val="0"/>
        <w:overflowPunct/>
        <w:spacing w:before="120" w:after="40"/>
        <w:ind w:left="927"/>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18"/>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33CD3750" w14:textId="77777777" w:rsidR="005171DA" w:rsidRPr="007737F0" w:rsidRDefault="005171DA" w:rsidP="0038009F">
      <w:pPr>
        <w:pStyle w:val="ListParagraph"/>
        <w:numPr>
          <w:ilvl w:val="0"/>
          <w:numId w:val="32"/>
        </w:numPr>
        <w:suppressAutoHyphens w:val="0"/>
        <w:overflowPunct/>
        <w:spacing w:after="60"/>
        <w:ind w:left="1777"/>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33CD3751" w14:textId="77777777" w:rsidR="005171DA" w:rsidRPr="002520DE" w:rsidRDefault="005171DA" w:rsidP="0038009F">
      <w:pPr>
        <w:pStyle w:val="ListParagraph"/>
        <w:numPr>
          <w:ilvl w:val="0"/>
          <w:numId w:val="32"/>
        </w:numPr>
        <w:suppressAutoHyphens w:val="0"/>
        <w:overflowPunct/>
        <w:spacing w:after="60"/>
        <w:ind w:left="1777"/>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33CD3752"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33CD3753" w14:textId="77777777" w:rsidR="00E604E9" w:rsidRPr="00010921" w:rsidRDefault="00E604E9" w:rsidP="00E604E9">
      <w:pPr>
        <w:tabs>
          <w:tab w:val="left" w:pos="2610"/>
        </w:tabs>
      </w:pPr>
    </w:p>
    <w:p w14:paraId="33CD3754" w14:textId="77777777" w:rsidR="00E604E9" w:rsidRPr="000A2A39" w:rsidRDefault="00E604E9" w:rsidP="00E604E9">
      <w:pPr>
        <w:tabs>
          <w:tab w:val="left" w:pos="5238"/>
          <w:tab w:val="left" w:pos="5474"/>
          <w:tab w:val="left" w:pos="9468"/>
        </w:tabs>
      </w:pPr>
    </w:p>
    <w:p w14:paraId="33CD3755" w14:textId="77777777" w:rsidR="001412C0" w:rsidRPr="007B5AAC" w:rsidRDefault="001412C0" w:rsidP="001412C0">
      <w:pPr>
        <w:spacing w:before="240" w:after="120"/>
        <w:ind w:right="43"/>
        <w:rPr>
          <w:szCs w:val="24"/>
        </w:rPr>
      </w:pPr>
    </w:p>
    <w:p w14:paraId="33CD3756" w14:textId="77777777" w:rsidR="00DF1328" w:rsidRPr="000A2A39" w:rsidRDefault="00DF1328">
      <w:pPr>
        <w:sectPr w:rsidR="00DF1328" w:rsidRPr="000A2A39" w:rsidSect="00275A83">
          <w:headerReference w:type="even" r:id="rId33"/>
          <w:headerReference w:type="default" r:id="rId34"/>
          <w:endnotePr>
            <w:numFmt w:val="decimal"/>
          </w:endnotePr>
          <w:type w:val="oddPage"/>
          <w:pgSz w:w="12240" w:h="15840" w:code="1"/>
          <w:pgMar w:top="1440" w:right="1440" w:bottom="1152" w:left="1440" w:header="720" w:footer="720" w:gutter="0"/>
          <w:cols w:space="720"/>
          <w:titlePg/>
        </w:sectPr>
      </w:pPr>
    </w:p>
    <w:p w14:paraId="33CD3757" w14:textId="77777777" w:rsidR="0079054E" w:rsidRPr="000A2A39" w:rsidRDefault="0079054E"/>
    <w:p w14:paraId="33CD3758" w14:textId="77777777" w:rsidR="0079054E" w:rsidRPr="000A2A39" w:rsidRDefault="0079054E"/>
    <w:p w14:paraId="33CD3759" w14:textId="77777777" w:rsidR="0079054E" w:rsidRPr="000A2A39" w:rsidRDefault="0079054E"/>
    <w:p w14:paraId="33CD375A" w14:textId="77777777" w:rsidR="0079054E" w:rsidRPr="000A2A39" w:rsidRDefault="0079054E"/>
    <w:p w14:paraId="33CD375B" w14:textId="77777777" w:rsidR="0079054E" w:rsidRPr="000A2A39" w:rsidRDefault="0079054E"/>
    <w:p w14:paraId="33CD375C" w14:textId="77777777" w:rsidR="0079054E" w:rsidRPr="000A2A39" w:rsidRDefault="0079054E"/>
    <w:p w14:paraId="33CD375D" w14:textId="77777777" w:rsidR="0079054E" w:rsidRDefault="0079054E"/>
    <w:p w14:paraId="33CD375E" w14:textId="77777777" w:rsidR="00FA44EF" w:rsidRDefault="00FA44EF"/>
    <w:p w14:paraId="33CD375F" w14:textId="77777777" w:rsidR="00FA44EF" w:rsidRDefault="00FA44EF"/>
    <w:p w14:paraId="33CD3760" w14:textId="77777777" w:rsidR="00FA44EF" w:rsidRDefault="00FA44EF"/>
    <w:p w14:paraId="33CD3761" w14:textId="77777777" w:rsidR="00FA44EF" w:rsidRDefault="00FA44EF"/>
    <w:p w14:paraId="33CD3762" w14:textId="77777777" w:rsidR="00FA44EF" w:rsidRDefault="00FA44EF"/>
    <w:p w14:paraId="33CD3763" w14:textId="77777777" w:rsidR="00FA44EF" w:rsidRDefault="00FA44EF"/>
    <w:p w14:paraId="33CD3764" w14:textId="77777777" w:rsidR="00FA44EF" w:rsidRPr="000A2A39" w:rsidRDefault="00FA44EF"/>
    <w:p w14:paraId="33CD3765" w14:textId="77777777" w:rsidR="0079054E" w:rsidRPr="000A2A39" w:rsidRDefault="0079054E"/>
    <w:p w14:paraId="33CD3766" w14:textId="77777777" w:rsidR="0079054E" w:rsidRPr="000A2A39" w:rsidRDefault="0079054E" w:rsidP="00586433">
      <w:pPr>
        <w:pStyle w:val="Style2"/>
      </w:pPr>
      <w:bookmarkStart w:id="567" w:name="_Toc494778741"/>
      <w:bookmarkStart w:id="568" w:name="_Toc499607138"/>
      <w:bookmarkStart w:id="569" w:name="_Toc499608191"/>
      <w:bookmarkStart w:id="570" w:name="_Toc156372853"/>
      <w:bookmarkStart w:id="571" w:name="_Toc382343238"/>
      <w:bookmarkStart w:id="572" w:name="_Toc2628134"/>
      <w:r w:rsidRPr="000A2A39">
        <w:t>PARTIE</w:t>
      </w:r>
      <w:bookmarkEnd w:id="567"/>
      <w:bookmarkEnd w:id="568"/>
      <w:bookmarkEnd w:id="569"/>
      <w:r w:rsidR="00275A83" w:rsidRPr="000A2A39">
        <w:t xml:space="preserve"> </w:t>
      </w:r>
      <w:r w:rsidR="00EC45A0" w:rsidRPr="000A2A39">
        <w:t xml:space="preserve">2 </w:t>
      </w:r>
      <w:r w:rsidR="00275A83" w:rsidRPr="000A2A39">
        <w:t xml:space="preserve">- </w:t>
      </w:r>
      <w:r w:rsidR="00574374" w:rsidRPr="000A2A39">
        <w:t>Spécifica</w:t>
      </w:r>
      <w:r w:rsidRPr="000A2A39">
        <w:t>tion</w:t>
      </w:r>
      <w:r w:rsidR="000708CB">
        <w:t>s</w:t>
      </w:r>
      <w:r w:rsidRPr="000A2A39">
        <w:t xml:space="preserve"> des Travaux</w:t>
      </w:r>
      <w:bookmarkEnd w:id="570"/>
      <w:bookmarkEnd w:id="571"/>
      <w:bookmarkEnd w:id="572"/>
      <w:r w:rsidRPr="000A2A39">
        <w:t xml:space="preserve"> </w:t>
      </w:r>
    </w:p>
    <w:bookmarkEnd w:id="558"/>
    <w:bookmarkEnd w:id="559"/>
    <w:bookmarkEnd w:id="560"/>
    <w:bookmarkEnd w:id="561"/>
    <w:bookmarkEnd w:id="562"/>
    <w:p w14:paraId="33CD3767" w14:textId="77777777" w:rsidR="0079054E" w:rsidRPr="000A2A39" w:rsidRDefault="0079054E"/>
    <w:p w14:paraId="33CD3768" w14:textId="77777777" w:rsidR="00DF1328" w:rsidRPr="000A2A39" w:rsidRDefault="00DF1328">
      <w:pPr>
        <w:pStyle w:val="Subtitle"/>
        <w:rPr>
          <w:lang w:val="fr-FR"/>
        </w:rPr>
        <w:sectPr w:rsidR="00DF1328" w:rsidRPr="000A2A39" w:rsidSect="006A7188">
          <w:headerReference w:type="even" r:id="rId35"/>
          <w:headerReference w:type="default" r:id="rId36"/>
          <w:headerReference w:type="first" r:id="rId37"/>
          <w:footnotePr>
            <w:numRestart w:val="eachPage"/>
          </w:footnotePr>
          <w:endnotePr>
            <w:numFmt w:val="decimal"/>
          </w:endnotePr>
          <w:type w:val="oddPage"/>
          <w:pgSz w:w="12240" w:h="15840" w:code="1"/>
          <w:pgMar w:top="1411" w:right="1440" w:bottom="1411" w:left="1411" w:header="720" w:footer="720" w:gutter="0"/>
          <w:cols w:space="720"/>
          <w:noEndnote/>
          <w:titlePg/>
        </w:sectPr>
      </w:pPr>
      <w:bookmarkStart w:id="573" w:name="_Toc156027997"/>
      <w:bookmarkStart w:id="574" w:name="_Toc156372854"/>
    </w:p>
    <w:p w14:paraId="33CD3769" w14:textId="77777777" w:rsidR="0079054E" w:rsidRPr="000A2A39" w:rsidRDefault="00A34056" w:rsidP="00586433">
      <w:pPr>
        <w:pStyle w:val="Style3"/>
      </w:pPr>
      <w:bookmarkStart w:id="575" w:name="_Toc382343239"/>
      <w:bookmarkStart w:id="576" w:name="_Toc2628135"/>
      <w:bookmarkEnd w:id="573"/>
      <w:bookmarkEnd w:id="574"/>
      <w:r w:rsidRPr="000A2A39">
        <w:t>Section VI</w:t>
      </w:r>
      <w:r>
        <w:t>I</w:t>
      </w:r>
      <w:r w:rsidRPr="000A2A39">
        <w:t>. Etendue des Travaux</w:t>
      </w:r>
      <w:bookmarkEnd w:id="575"/>
      <w:bookmarkEnd w:id="576"/>
    </w:p>
    <w:p w14:paraId="33CD376A" w14:textId="77777777" w:rsidR="0079054E" w:rsidRPr="000A2A39" w:rsidRDefault="0079054E">
      <w:pPr>
        <w:pStyle w:val="Subtitle2"/>
      </w:pPr>
      <w:bookmarkStart w:id="577" w:name="_Toc494778743"/>
      <w:r w:rsidRPr="000A2A39">
        <w:t>Table des matières</w:t>
      </w:r>
      <w:bookmarkEnd w:id="577"/>
    </w:p>
    <w:p w14:paraId="33CD376B" w14:textId="77777777" w:rsidR="0079054E" w:rsidRPr="000A2A39" w:rsidRDefault="0079054E">
      <w:pPr>
        <w:rPr>
          <w:i/>
        </w:rPr>
      </w:pPr>
    </w:p>
    <w:p w14:paraId="33CD376C" w14:textId="77777777" w:rsidR="0079054E" w:rsidRPr="000A2A39" w:rsidRDefault="0079054E">
      <w:pPr>
        <w:jc w:val="right"/>
        <w:rPr>
          <w:b/>
          <w:sz w:val="32"/>
        </w:rPr>
      </w:pPr>
    </w:p>
    <w:p w14:paraId="33CD376D" w14:textId="77777777" w:rsidR="0079054E" w:rsidRPr="000A2A39" w:rsidRDefault="0079054E">
      <w:pPr>
        <w:jc w:val="right"/>
        <w:rPr>
          <w:b/>
        </w:rPr>
      </w:pPr>
    </w:p>
    <w:p w14:paraId="33CD376E" w14:textId="77777777" w:rsidR="005171DA" w:rsidRPr="00C261C6" w:rsidRDefault="00530D6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507964">
        <w:rPr>
          <w:rFonts w:cs="Times New Roman"/>
          <w:b w:val="0"/>
          <w:caps/>
          <w:smallCaps/>
        </w:rPr>
        <w:fldChar w:fldCharType="begin"/>
      </w:r>
      <w:r w:rsidRPr="00507964">
        <w:rPr>
          <w:rFonts w:cs="Times New Roman"/>
          <w:b w:val="0"/>
          <w:caps/>
          <w:smallCaps/>
        </w:rPr>
        <w:instrText xml:space="preserve"> TOC \t "Section VI. Header;1" </w:instrText>
      </w:r>
      <w:r w:rsidRPr="00507964">
        <w:rPr>
          <w:rFonts w:cs="Times New Roman"/>
          <w:b w:val="0"/>
          <w:caps/>
          <w:smallCaps/>
        </w:rPr>
        <w:fldChar w:fldCharType="separate"/>
      </w:r>
      <w:r w:rsidR="005171DA" w:rsidRPr="006E1702">
        <w:rPr>
          <w:noProof/>
        </w:rPr>
        <w:t>1. Description des Travaux</w:t>
      </w:r>
      <w:r w:rsidR="005171DA">
        <w:rPr>
          <w:noProof/>
        </w:rPr>
        <w:tab/>
      </w:r>
      <w:r w:rsidR="005171DA">
        <w:rPr>
          <w:noProof/>
        </w:rPr>
        <w:fldChar w:fldCharType="begin"/>
      </w:r>
      <w:r w:rsidR="005171DA">
        <w:rPr>
          <w:noProof/>
        </w:rPr>
        <w:instrText xml:space="preserve"> PAGEREF _Toc2627779 \h </w:instrText>
      </w:r>
      <w:r w:rsidR="005171DA">
        <w:rPr>
          <w:noProof/>
        </w:rPr>
      </w:r>
      <w:r w:rsidR="005171DA">
        <w:rPr>
          <w:noProof/>
        </w:rPr>
        <w:fldChar w:fldCharType="separate"/>
      </w:r>
      <w:r w:rsidR="005171DA">
        <w:rPr>
          <w:noProof/>
        </w:rPr>
        <w:t>63</w:t>
      </w:r>
      <w:r w:rsidR="005171DA">
        <w:rPr>
          <w:noProof/>
        </w:rPr>
        <w:fldChar w:fldCharType="end"/>
      </w:r>
    </w:p>
    <w:p w14:paraId="33CD376F" w14:textId="77777777" w:rsidR="005171DA" w:rsidRPr="00C261C6" w:rsidRDefault="005171D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6E1702">
        <w:rPr>
          <w:noProof/>
        </w:rPr>
        <w:t>2. Calendrier des travaux</w:t>
      </w:r>
      <w:r>
        <w:rPr>
          <w:noProof/>
        </w:rPr>
        <w:tab/>
      </w:r>
      <w:r>
        <w:rPr>
          <w:noProof/>
        </w:rPr>
        <w:fldChar w:fldCharType="begin"/>
      </w:r>
      <w:r>
        <w:rPr>
          <w:noProof/>
        </w:rPr>
        <w:instrText xml:space="preserve"> PAGEREF _Toc2627780 \h </w:instrText>
      </w:r>
      <w:r>
        <w:rPr>
          <w:noProof/>
        </w:rPr>
      </w:r>
      <w:r>
        <w:rPr>
          <w:noProof/>
        </w:rPr>
        <w:fldChar w:fldCharType="separate"/>
      </w:r>
      <w:r>
        <w:rPr>
          <w:noProof/>
        </w:rPr>
        <w:t>64</w:t>
      </w:r>
      <w:r>
        <w:rPr>
          <w:noProof/>
        </w:rPr>
        <w:fldChar w:fldCharType="end"/>
      </w:r>
    </w:p>
    <w:p w14:paraId="33CD3770" w14:textId="77777777" w:rsidR="005171DA" w:rsidRPr="00C261C6" w:rsidRDefault="005171D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6E1702">
        <w:rPr>
          <w:noProof/>
        </w:rPr>
        <w:t>3. Site et autres données</w:t>
      </w:r>
      <w:r>
        <w:rPr>
          <w:noProof/>
        </w:rPr>
        <w:tab/>
      </w:r>
      <w:r>
        <w:rPr>
          <w:noProof/>
        </w:rPr>
        <w:fldChar w:fldCharType="begin"/>
      </w:r>
      <w:r>
        <w:rPr>
          <w:noProof/>
        </w:rPr>
        <w:instrText xml:space="preserve"> PAGEREF _Toc2627781 \h </w:instrText>
      </w:r>
      <w:r>
        <w:rPr>
          <w:noProof/>
        </w:rPr>
      </w:r>
      <w:r>
        <w:rPr>
          <w:noProof/>
        </w:rPr>
        <w:fldChar w:fldCharType="separate"/>
      </w:r>
      <w:r>
        <w:rPr>
          <w:noProof/>
        </w:rPr>
        <w:t>65</w:t>
      </w:r>
      <w:r>
        <w:rPr>
          <w:noProof/>
        </w:rPr>
        <w:fldChar w:fldCharType="end"/>
      </w:r>
    </w:p>
    <w:p w14:paraId="33CD3771" w14:textId="77777777" w:rsidR="005171DA" w:rsidRPr="00C261C6" w:rsidRDefault="005171D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6E1702">
        <w:rPr>
          <w:noProof/>
        </w:rPr>
        <w:t>4. Exigences environnementales, sociales,  Hygiène et Sécurité (ESHS)</w:t>
      </w:r>
      <w:r>
        <w:rPr>
          <w:noProof/>
        </w:rPr>
        <w:tab/>
      </w:r>
      <w:r>
        <w:rPr>
          <w:noProof/>
        </w:rPr>
        <w:fldChar w:fldCharType="begin"/>
      </w:r>
      <w:r>
        <w:rPr>
          <w:noProof/>
        </w:rPr>
        <w:instrText xml:space="preserve"> PAGEREF _Toc2627782 \h </w:instrText>
      </w:r>
      <w:r>
        <w:rPr>
          <w:noProof/>
        </w:rPr>
      </w:r>
      <w:r>
        <w:rPr>
          <w:noProof/>
        </w:rPr>
        <w:fldChar w:fldCharType="separate"/>
      </w:r>
      <w:r>
        <w:rPr>
          <w:noProof/>
        </w:rPr>
        <w:t>66</w:t>
      </w:r>
      <w:r>
        <w:rPr>
          <w:noProof/>
        </w:rPr>
        <w:fldChar w:fldCharType="end"/>
      </w:r>
    </w:p>
    <w:p w14:paraId="33CD3772" w14:textId="77777777" w:rsidR="0079054E" w:rsidRPr="000A2A39" w:rsidRDefault="00530D6A">
      <w:pPr>
        <w:pStyle w:val="TOC2"/>
      </w:pPr>
      <w:r w:rsidRPr="00507964">
        <w:rPr>
          <w:rFonts w:cs="Times New Roman"/>
          <w:b/>
          <w:caps/>
          <w:smallCaps/>
          <w:szCs w:val="24"/>
        </w:rPr>
        <w:fldChar w:fldCharType="end"/>
      </w:r>
    </w:p>
    <w:p w14:paraId="33CD3773" w14:textId="77777777" w:rsidR="00574374" w:rsidRPr="000A2A39" w:rsidRDefault="00EC45A0" w:rsidP="00574374">
      <w:pPr>
        <w:rPr>
          <w:b/>
        </w:rPr>
      </w:pPr>
      <w:r w:rsidRPr="000A2A39">
        <w:br w:type="page"/>
      </w:r>
    </w:p>
    <w:p w14:paraId="33CD3774" w14:textId="77777777" w:rsidR="00574374" w:rsidRPr="000A2A39" w:rsidRDefault="00574374" w:rsidP="00574374">
      <w:pPr>
        <w:rPr>
          <w:b/>
        </w:rPr>
      </w:pPr>
    </w:p>
    <w:p w14:paraId="33CD3775" w14:textId="77777777" w:rsidR="00574374" w:rsidRPr="000A2A39" w:rsidRDefault="00574374" w:rsidP="00FA44EF">
      <w:pPr>
        <w:pStyle w:val="SectionVIHeader"/>
        <w:pBdr>
          <w:top w:val="single" w:sz="4" w:space="1" w:color="auto"/>
          <w:left w:val="single" w:sz="4" w:space="4" w:color="auto"/>
          <w:bottom w:val="single" w:sz="4" w:space="1" w:color="auto"/>
          <w:right w:val="single" w:sz="4" w:space="4" w:color="auto"/>
        </w:pBdr>
        <w:rPr>
          <w:lang w:val="fr-FR"/>
        </w:rPr>
      </w:pPr>
      <w:bookmarkStart w:id="578" w:name="_Toc496952946"/>
      <w:bookmarkStart w:id="579" w:name="_Toc496968152"/>
      <w:bookmarkStart w:id="580" w:name="_Toc498339865"/>
      <w:bookmarkStart w:id="581" w:name="_Toc498848212"/>
      <w:bookmarkStart w:id="582" w:name="_Toc499021820"/>
      <w:bookmarkStart w:id="583" w:name="_Toc499023503"/>
      <w:bookmarkStart w:id="584" w:name="_Toc501529986"/>
      <w:bookmarkStart w:id="585" w:name="_Toc503874242"/>
      <w:bookmarkStart w:id="586" w:name="_Toc25476530"/>
      <w:bookmarkStart w:id="587" w:name="_Toc2627779"/>
      <w:r w:rsidRPr="000A2A39">
        <w:rPr>
          <w:lang w:val="fr-FR"/>
        </w:rPr>
        <w:t>1. Description des Travaux</w:t>
      </w:r>
      <w:bookmarkEnd w:id="578"/>
      <w:bookmarkEnd w:id="579"/>
      <w:bookmarkEnd w:id="580"/>
      <w:bookmarkEnd w:id="581"/>
      <w:bookmarkEnd w:id="582"/>
      <w:bookmarkEnd w:id="583"/>
      <w:bookmarkEnd w:id="584"/>
      <w:bookmarkEnd w:id="585"/>
      <w:bookmarkEnd w:id="586"/>
      <w:bookmarkEnd w:id="587"/>
    </w:p>
    <w:p w14:paraId="33CD3776" w14:textId="77777777" w:rsidR="00574374" w:rsidRPr="000A2A39" w:rsidRDefault="00574374" w:rsidP="00574374">
      <w:pPr>
        <w:pStyle w:val="BodyTextIndent"/>
        <w:keepNext/>
        <w:keepLines/>
        <w:ind w:left="0"/>
        <w:jc w:val="left"/>
        <w:rPr>
          <w:lang w:val="fr-FR"/>
        </w:rPr>
      </w:pPr>
    </w:p>
    <w:p w14:paraId="33CD3777" w14:textId="77777777" w:rsidR="00574374" w:rsidRPr="000A2A39" w:rsidRDefault="00574374" w:rsidP="00574374"/>
    <w:p w14:paraId="33CD3778" w14:textId="77777777" w:rsidR="00574374" w:rsidRPr="000A2A39" w:rsidRDefault="00574374" w:rsidP="00574374">
      <w:pPr>
        <w:jc w:val="left"/>
      </w:pPr>
      <w:r w:rsidRPr="000A2A39">
        <w:rPr>
          <w:sz w:val="36"/>
        </w:rPr>
        <w:br w:type="page"/>
      </w:r>
    </w:p>
    <w:p w14:paraId="33CD3779" w14:textId="77777777" w:rsidR="00574374" w:rsidRPr="000A2A39" w:rsidRDefault="00574374" w:rsidP="00574374">
      <w:pPr>
        <w:jc w:val="left"/>
      </w:pPr>
    </w:p>
    <w:p w14:paraId="33CD377A" w14:textId="77777777" w:rsidR="00574374" w:rsidRPr="000A2A39" w:rsidRDefault="00574374" w:rsidP="00FA44EF">
      <w:pPr>
        <w:pStyle w:val="SectionVIHeader"/>
        <w:pBdr>
          <w:top w:val="single" w:sz="4" w:space="1" w:color="auto"/>
          <w:left w:val="single" w:sz="4" w:space="4" w:color="auto"/>
          <w:bottom w:val="single" w:sz="4" w:space="1" w:color="auto"/>
          <w:right w:val="single" w:sz="4" w:space="4" w:color="auto"/>
        </w:pBdr>
        <w:rPr>
          <w:lang w:val="fr-FR"/>
        </w:rPr>
      </w:pPr>
      <w:bookmarkStart w:id="588" w:name="_Toc25476531"/>
      <w:bookmarkStart w:id="589" w:name="_Toc2627780"/>
      <w:bookmarkStart w:id="590" w:name="_Toc418654375"/>
      <w:bookmarkStart w:id="591" w:name="_Toc449768289"/>
      <w:bookmarkStart w:id="592" w:name="_Toc449768566"/>
      <w:bookmarkStart w:id="593" w:name="_Toc496413494"/>
      <w:r w:rsidRPr="000A2A39">
        <w:rPr>
          <w:lang w:val="fr-FR"/>
        </w:rPr>
        <w:t xml:space="preserve">2. Calendrier des </w:t>
      </w:r>
      <w:bookmarkEnd w:id="588"/>
      <w:r w:rsidRPr="000A2A39">
        <w:rPr>
          <w:lang w:val="fr-FR"/>
        </w:rPr>
        <w:t>travaux</w:t>
      </w:r>
      <w:bookmarkEnd w:id="589"/>
    </w:p>
    <w:p w14:paraId="33CD377B" w14:textId="77777777" w:rsidR="00574374" w:rsidRPr="000A2A39" w:rsidRDefault="00574374" w:rsidP="00574374"/>
    <w:p w14:paraId="33CD377C" w14:textId="77777777" w:rsidR="00574374" w:rsidRPr="000A2A39" w:rsidRDefault="00574374" w:rsidP="00574374"/>
    <w:p w14:paraId="33CD377D" w14:textId="77777777" w:rsidR="00574374" w:rsidRPr="000A2A39" w:rsidRDefault="00574374" w:rsidP="00574374"/>
    <w:p w14:paraId="33CD377E" w14:textId="77777777" w:rsidR="00574374" w:rsidRPr="000A2A39" w:rsidRDefault="00574374" w:rsidP="00574374"/>
    <w:p w14:paraId="33CD377F" w14:textId="77777777" w:rsidR="00574374" w:rsidRPr="000A2A39" w:rsidRDefault="00574374" w:rsidP="00574374"/>
    <w:p w14:paraId="33CD3780" w14:textId="77777777" w:rsidR="00574374" w:rsidRPr="000A2A39" w:rsidRDefault="00574374" w:rsidP="00574374"/>
    <w:p w14:paraId="33CD3781" w14:textId="77777777" w:rsidR="00574374" w:rsidRPr="000A2A39" w:rsidRDefault="00574374" w:rsidP="00574374"/>
    <w:p w14:paraId="33CD3782" w14:textId="77777777" w:rsidR="00574374" w:rsidRPr="000A2A39" w:rsidRDefault="00574374" w:rsidP="00574374"/>
    <w:p w14:paraId="33CD3783" w14:textId="77777777" w:rsidR="00574374" w:rsidRPr="000A2A39" w:rsidRDefault="00574374" w:rsidP="00574374"/>
    <w:p w14:paraId="33CD3784" w14:textId="77777777" w:rsidR="00574374" w:rsidRPr="000A2A39" w:rsidRDefault="00574374" w:rsidP="00574374"/>
    <w:p w14:paraId="33CD3785" w14:textId="77777777" w:rsidR="00574374" w:rsidRPr="000A2A39" w:rsidRDefault="00574374" w:rsidP="00574374"/>
    <w:p w14:paraId="33CD3786" w14:textId="77777777" w:rsidR="00574374" w:rsidRPr="000A2A39" w:rsidRDefault="00574374" w:rsidP="00574374"/>
    <w:p w14:paraId="33CD3787" w14:textId="77777777" w:rsidR="00574374" w:rsidRPr="000A2A39" w:rsidRDefault="00574374" w:rsidP="00574374"/>
    <w:p w14:paraId="33CD3788" w14:textId="77777777" w:rsidR="00574374" w:rsidRPr="000A2A39" w:rsidRDefault="00574374" w:rsidP="00574374"/>
    <w:p w14:paraId="33CD3789" w14:textId="77777777" w:rsidR="00574374" w:rsidRPr="000A2A39" w:rsidRDefault="00574374" w:rsidP="00574374">
      <w:r w:rsidRPr="000A2A39">
        <w:br w:type="page"/>
      </w:r>
    </w:p>
    <w:p w14:paraId="33CD378A" w14:textId="77777777" w:rsidR="00574374" w:rsidRPr="000A2A39" w:rsidRDefault="00574374" w:rsidP="00574374">
      <w:pPr>
        <w:rPr>
          <w:b/>
        </w:rPr>
      </w:pPr>
    </w:p>
    <w:p w14:paraId="33CD378B" w14:textId="77777777" w:rsidR="000D78E0" w:rsidRPr="000D78E0" w:rsidRDefault="00574374" w:rsidP="000D78E0">
      <w:pPr>
        <w:pStyle w:val="SectionVIHeader"/>
        <w:pBdr>
          <w:top w:val="single" w:sz="4" w:space="1" w:color="auto"/>
          <w:left w:val="single" w:sz="4" w:space="4" w:color="auto"/>
          <w:bottom w:val="single" w:sz="4" w:space="1" w:color="auto"/>
          <w:right w:val="single" w:sz="4" w:space="4" w:color="auto"/>
        </w:pBdr>
        <w:rPr>
          <w:lang w:val="fr-FR"/>
        </w:rPr>
      </w:pPr>
      <w:bookmarkStart w:id="594" w:name="_Toc25476532"/>
      <w:bookmarkStart w:id="595" w:name="_Toc2627781"/>
      <w:r w:rsidRPr="000A2A39">
        <w:rPr>
          <w:lang w:val="fr-FR"/>
        </w:rPr>
        <w:t>3. Site et autres données</w:t>
      </w:r>
      <w:bookmarkEnd w:id="13"/>
      <w:bookmarkEnd w:id="590"/>
      <w:bookmarkEnd w:id="591"/>
      <w:bookmarkEnd w:id="592"/>
      <w:bookmarkEnd w:id="593"/>
      <w:bookmarkEnd w:id="594"/>
      <w:bookmarkEnd w:id="595"/>
      <w:r w:rsidR="000D78E0" w:rsidRPr="000D78E0">
        <w:rPr>
          <w:lang w:val="fr-FR"/>
        </w:rPr>
        <w:t xml:space="preserve"> </w:t>
      </w:r>
    </w:p>
    <w:p w14:paraId="33CD378C" w14:textId="77777777" w:rsidR="005171DA" w:rsidRDefault="005171DA">
      <w:pPr>
        <w:suppressAutoHyphens w:val="0"/>
        <w:overflowPunct/>
        <w:autoSpaceDE/>
        <w:autoSpaceDN/>
        <w:adjustRightInd/>
        <w:jc w:val="left"/>
        <w:textAlignment w:val="auto"/>
        <w:rPr>
          <w:i/>
        </w:rPr>
      </w:pPr>
      <w:r>
        <w:rPr>
          <w:i/>
        </w:rPr>
        <w:br w:type="page"/>
      </w:r>
    </w:p>
    <w:p w14:paraId="33CD378D" w14:textId="77777777" w:rsidR="005171DA" w:rsidRPr="00C261C6" w:rsidRDefault="005171DA" w:rsidP="00C261C6">
      <w:pPr>
        <w:pStyle w:val="SectionVIHeader"/>
        <w:pBdr>
          <w:top w:val="single" w:sz="4" w:space="1" w:color="auto"/>
          <w:left w:val="single" w:sz="4" w:space="4" w:color="auto"/>
          <w:bottom w:val="single" w:sz="4" w:space="1" w:color="auto"/>
          <w:right w:val="single" w:sz="4" w:space="4" w:color="auto"/>
        </w:pBdr>
        <w:rPr>
          <w:lang w:val="fr-FR"/>
        </w:rPr>
      </w:pPr>
      <w:bookmarkStart w:id="596" w:name="_Toc489011858"/>
      <w:bookmarkStart w:id="597" w:name="_Toc2627782"/>
      <w:r>
        <w:rPr>
          <w:lang w:val="fr-FR"/>
        </w:rPr>
        <w:t xml:space="preserve">4. </w:t>
      </w:r>
      <w:r w:rsidRPr="00C261C6">
        <w:rPr>
          <w:lang w:val="fr-FR"/>
        </w:rPr>
        <w:t xml:space="preserve">Exigences environnementales, sociales, </w:t>
      </w:r>
      <w:r w:rsidRPr="00C261C6">
        <w:rPr>
          <w:lang w:val="fr-FR"/>
        </w:rPr>
        <w:br/>
        <w:t>Hygiène et Sécurité (ESHS)</w:t>
      </w:r>
      <w:bookmarkEnd w:id="596"/>
      <w:bookmarkEnd w:id="597"/>
    </w:p>
    <w:p w14:paraId="33CD378E" w14:textId="77777777" w:rsidR="005171DA" w:rsidRPr="00E0339C" w:rsidRDefault="005171DA" w:rsidP="005171DA">
      <w:pPr>
        <w:spacing w:before="120" w:after="120"/>
        <w:ind w:right="4"/>
        <w:rPr>
          <w:i/>
        </w:rPr>
      </w:pPr>
      <w:r w:rsidRPr="00E0339C">
        <w:rPr>
          <w:i/>
        </w:rPr>
        <w:t>Le Maître d’Ouvrage doit recourir aux services d’un spécialiste qualifié dans le domaine environnemental, social, hygiène et sécurité afin de préparer les spécifications ESHS, en collaboration avec un spécialiste en passation des marchés.</w:t>
      </w:r>
    </w:p>
    <w:p w14:paraId="33CD378F" w14:textId="77777777" w:rsidR="005171DA" w:rsidRPr="00E0339C" w:rsidRDefault="005171DA" w:rsidP="005171DA">
      <w:pPr>
        <w:spacing w:after="240"/>
        <w:ind w:right="4"/>
        <w:rPr>
          <w:i/>
        </w:rPr>
      </w:pPr>
      <w:r w:rsidRPr="00E0339C">
        <w:rPr>
          <w:i/>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33CD3790" w14:textId="77777777" w:rsidR="005171DA" w:rsidRPr="00E0339C" w:rsidRDefault="005171DA" w:rsidP="005171DA">
      <w:pPr>
        <w:spacing w:after="120"/>
        <w:ind w:right="4"/>
        <w:rPr>
          <w:b/>
          <w:smallCaps/>
          <w:sz w:val="28"/>
          <w:szCs w:val="28"/>
        </w:rPr>
      </w:pPr>
      <w:r w:rsidRPr="00E0339C">
        <w:rPr>
          <w:b/>
          <w:smallCaps/>
          <w:sz w:val="28"/>
          <w:szCs w:val="28"/>
        </w:rPr>
        <w:t>Contenu recommandé pour des règles environnementales et sociales</w:t>
      </w:r>
      <w:r>
        <w:rPr>
          <w:b/>
          <w:smallCaps/>
          <w:sz w:val="28"/>
          <w:szCs w:val="28"/>
        </w:rPr>
        <w:t xml:space="preserve"> (Déclaration)</w:t>
      </w:r>
    </w:p>
    <w:p w14:paraId="33CD3791" w14:textId="77777777" w:rsidR="005171DA" w:rsidRPr="00E0339C" w:rsidRDefault="005171DA" w:rsidP="005171DA">
      <w:pPr>
        <w:spacing w:after="120"/>
        <w:ind w:right="4"/>
        <w:rPr>
          <w:i/>
        </w:rPr>
      </w:pPr>
      <w:r w:rsidRPr="00E0339C">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Pr>
          <w:rFonts w:asciiTheme="majorBidi" w:hAnsiTheme="majorBidi" w:cstheme="majorBidi"/>
          <w:i/>
        </w:rPr>
        <w:t xml:space="preserve">le harcèlement sexuel, </w:t>
      </w:r>
      <w:r w:rsidRPr="00E0339C">
        <w:rPr>
          <w:i/>
        </w:rPr>
        <w:t xml:space="preserve">la violence à caractère sexiste (VCS), </w:t>
      </w:r>
      <w:r>
        <w:rPr>
          <w:rFonts w:asciiTheme="majorBidi" w:hAnsiTheme="majorBidi" w:cstheme="majorBidi"/>
          <w:i/>
        </w:rPr>
        <w:t xml:space="preserve">l’exploitation et les abus sexuels (EAS), </w:t>
      </w:r>
      <w:r w:rsidRPr="00E0339C">
        <w:rPr>
          <w:i/>
        </w:rPr>
        <w:t xml:space="preserve">la prévention et l’information concernant le VIH/SIDA, et l’engagement des parties prenantes dans les processus de planification, les programmes et activités des parties concernées par la réalisation des Travaux. Il est conseillé au Maître d’Ouvrage de consulter la </w:t>
      </w:r>
      <w:r>
        <w:rPr>
          <w:i/>
        </w:rPr>
        <w:t>BIsD</w:t>
      </w:r>
      <w:r w:rsidRPr="00E0339C">
        <w:rPr>
          <w:i/>
        </w:rPr>
        <w:t xml:space="preserv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33CD3792" w14:textId="77777777" w:rsidR="005171DA" w:rsidRPr="00744EF4" w:rsidRDefault="005171DA" w:rsidP="005171DA">
      <w:pPr>
        <w:snapToGrid w:val="0"/>
        <w:spacing w:after="120"/>
        <w:ind w:right="4"/>
        <w:rPr>
          <w:rFonts w:asciiTheme="majorBidi" w:hAnsiTheme="majorBidi" w:cstheme="majorBidi"/>
          <w:i/>
        </w:rPr>
      </w:pPr>
      <w:r w:rsidRPr="00744EF4">
        <w:rPr>
          <w:rFonts w:asciiTheme="majorBidi" w:hAnsiTheme="majorBidi" w:cstheme="majorBidi"/>
          <w:i/>
        </w:rPr>
        <w:t>La politique applicable</w:t>
      </w:r>
      <w:r>
        <w:rPr>
          <w:rFonts w:asciiTheme="majorBidi" w:hAnsiTheme="majorBidi" w:cstheme="majorBidi"/>
          <w:i/>
        </w:rPr>
        <w:t xml:space="preserve"> doit stipuler que, aux fins de la mise en œuvre de cette politique et/ou du Code de Conduite, le terme « enfant » s’applique à toute personne âgée de moins de 18 ans.</w:t>
      </w:r>
    </w:p>
    <w:p w14:paraId="33CD3793" w14:textId="77777777" w:rsidR="005171DA" w:rsidRPr="00E0339C" w:rsidRDefault="005171DA" w:rsidP="005171DA">
      <w:pPr>
        <w:spacing w:after="120"/>
        <w:ind w:right="4"/>
        <w:rPr>
          <w:i/>
        </w:rPr>
      </w:pPr>
      <w:r w:rsidRPr="00E0339C">
        <w:rPr>
          <w:i/>
        </w:rPr>
        <w:t>La politique applicable devrait dans toute la mesure du possible être brève mais spécifique et explicite, et mesurable afin de permettre de rendre compte de la conformité aux règles applicables.</w:t>
      </w:r>
    </w:p>
    <w:p w14:paraId="33CD3794" w14:textId="77777777" w:rsidR="005171DA" w:rsidRPr="00E0339C" w:rsidRDefault="005171DA" w:rsidP="005171DA">
      <w:pPr>
        <w:spacing w:after="120"/>
        <w:ind w:right="4"/>
        <w:rPr>
          <w:i/>
        </w:rPr>
      </w:pPr>
      <w:r w:rsidRPr="00E0339C">
        <w:rPr>
          <w:i/>
        </w:rPr>
        <w:t>Au minimum, la politique doit contenir les engagements à :</w:t>
      </w:r>
    </w:p>
    <w:p w14:paraId="33CD3795" w14:textId="77777777" w:rsidR="005171DA" w:rsidRPr="00E0339C" w:rsidRDefault="005171DA" w:rsidP="0038009F">
      <w:pPr>
        <w:pStyle w:val="ListParagraph"/>
        <w:numPr>
          <w:ilvl w:val="0"/>
          <w:numId w:val="34"/>
        </w:numPr>
        <w:spacing w:after="120"/>
        <w:ind w:right="4"/>
        <w:rPr>
          <w:i/>
        </w:rPr>
      </w:pPr>
      <w:r w:rsidRPr="00E0339C">
        <w:rPr>
          <w:i/>
        </w:rPr>
        <w:t>appliquer les bonnes pratiques professionnelles internationales pour la protection et la conservation de l’environnement naturel et minimiser les impacts inévitables ;</w:t>
      </w:r>
    </w:p>
    <w:p w14:paraId="33CD3796" w14:textId="77777777" w:rsidR="005171DA" w:rsidRPr="00E0339C" w:rsidRDefault="005171DA" w:rsidP="0038009F">
      <w:pPr>
        <w:pStyle w:val="ListParagraph"/>
        <w:numPr>
          <w:ilvl w:val="0"/>
          <w:numId w:val="34"/>
        </w:numPr>
        <w:spacing w:after="120"/>
        <w:ind w:right="4"/>
        <w:rPr>
          <w:i/>
        </w:rPr>
      </w:pPr>
      <w:r w:rsidRPr="00E0339C">
        <w:rPr>
          <w:i/>
        </w:rPr>
        <w:t>procurer et maintenir un cadre de travail respectant l’hygiène et la sécurité et des systèmes de travail sécures ;</w:t>
      </w:r>
    </w:p>
    <w:p w14:paraId="33CD3797" w14:textId="77777777" w:rsidR="005171DA" w:rsidRPr="00E0339C" w:rsidRDefault="005171DA" w:rsidP="0038009F">
      <w:pPr>
        <w:pStyle w:val="ListParagraph"/>
        <w:numPr>
          <w:ilvl w:val="0"/>
          <w:numId w:val="34"/>
        </w:numPr>
        <w:spacing w:after="120"/>
        <w:ind w:right="4"/>
        <w:rPr>
          <w:i/>
        </w:rPr>
      </w:pPr>
      <w:r w:rsidRPr="00E0339C">
        <w:rPr>
          <w:i/>
        </w:rPr>
        <w:t>protéger la santé et la sécurité des communautés locales et des usagers, avec une attention particulière pour les personnes handicapées, âgées ou plus généralement vulnérables ;</w:t>
      </w:r>
    </w:p>
    <w:p w14:paraId="33CD3798" w14:textId="77777777" w:rsidR="005171DA" w:rsidRPr="00E0339C" w:rsidRDefault="005171DA" w:rsidP="0038009F">
      <w:pPr>
        <w:pStyle w:val="ListParagraph"/>
        <w:numPr>
          <w:ilvl w:val="0"/>
          <w:numId w:val="34"/>
        </w:numPr>
        <w:spacing w:after="120"/>
        <w:ind w:right="4"/>
        <w:rPr>
          <w:i/>
        </w:rPr>
      </w:pPr>
      <w:r w:rsidRPr="00E0339C">
        <w:rPr>
          <w:i/>
        </w:rPr>
        <w:t>assurer que les conditions d’embauche et de travail de tous les travailleurs engagés pour les Travaux se conforment aux conventions du BIT relatives à la main d’œuvre auxquelles le pays hôte a adhéré ;</w:t>
      </w:r>
    </w:p>
    <w:p w14:paraId="33CD3799" w14:textId="77777777" w:rsidR="005171DA" w:rsidRPr="00E0339C" w:rsidRDefault="005171DA" w:rsidP="0038009F">
      <w:pPr>
        <w:pStyle w:val="ListParagraph"/>
        <w:numPr>
          <w:ilvl w:val="0"/>
          <w:numId w:val="34"/>
        </w:numPr>
        <w:spacing w:after="120"/>
        <w:ind w:right="4"/>
        <w:rPr>
          <w:i/>
        </w:rPr>
      </w:pPr>
      <w:r w:rsidRPr="00E0339C">
        <w:rPr>
          <w:i/>
        </w:rPr>
        <w:t xml:space="preserve">ne pas tolérer les activités illégales et mettre en œuvre les mesures disciplinaires à leur encontre. Ne pas tolérer les activités VCS, </w:t>
      </w:r>
      <w:r>
        <w:rPr>
          <w:rFonts w:asciiTheme="majorBidi" w:hAnsiTheme="majorBidi" w:cstheme="majorBidi"/>
          <w:i/>
        </w:rPr>
        <w:t>mauvais traitement</w:t>
      </w:r>
      <w:r w:rsidRPr="00744EF4">
        <w:rPr>
          <w:rFonts w:asciiTheme="majorBidi" w:hAnsiTheme="majorBidi" w:cstheme="majorBidi"/>
          <w:i/>
        </w:rPr>
        <w:t xml:space="preserve">, </w:t>
      </w:r>
      <w:r>
        <w:rPr>
          <w:rFonts w:asciiTheme="majorBidi" w:hAnsiTheme="majorBidi" w:cstheme="majorBidi"/>
          <w:i/>
        </w:rPr>
        <w:t>activité</w:t>
      </w:r>
      <w:r w:rsidRPr="00744EF4">
        <w:rPr>
          <w:rFonts w:asciiTheme="majorBidi" w:hAnsiTheme="majorBidi" w:cstheme="majorBidi"/>
          <w:i/>
        </w:rPr>
        <w:t xml:space="preserve">s </w:t>
      </w:r>
      <w:r w:rsidRPr="00E0339C">
        <w:rPr>
          <w:i/>
        </w:rPr>
        <w:t xml:space="preserve">sexuelles </w:t>
      </w:r>
      <w:r>
        <w:rPr>
          <w:i/>
        </w:rPr>
        <w:t>avec des</w:t>
      </w:r>
      <w:r w:rsidRPr="00E0339C">
        <w:rPr>
          <w:i/>
        </w:rPr>
        <w:t xml:space="preserve"> enfants, et harcèlement sexuel et mettre en œuvre les mesures disciplinaires à leur encontre ;</w:t>
      </w:r>
    </w:p>
    <w:p w14:paraId="33CD379A" w14:textId="77777777" w:rsidR="005171DA" w:rsidRPr="00E0339C" w:rsidRDefault="005171DA" w:rsidP="0038009F">
      <w:pPr>
        <w:pStyle w:val="ListParagraph"/>
        <w:numPr>
          <w:ilvl w:val="0"/>
          <w:numId w:val="34"/>
        </w:numPr>
        <w:spacing w:after="120"/>
        <w:ind w:right="4"/>
        <w:rPr>
          <w:i/>
        </w:rPr>
      </w:pPr>
      <w:r w:rsidRPr="00E0339C">
        <w:rPr>
          <w:i/>
        </w:rPr>
        <w:t>adopter une perspective sexo-spécifique et procurer un cadre favorisant l’égalité des hommes et des femmes dans la participation à la planification et à la préparation des Travaux et leur permettant d’en bénéficier de manière égale ;</w:t>
      </w:r>
    </w:p>
    <w:p w14:paraId="33CD379B" w14:textId="77777777" w:rsidR="005171DA" w:rsidRPr="00E0339C" w:rsidRDefault="005171DA" w:rsidP="0038009F">
      <w:pPr>
        <w:pStyle w:val="ListParagraph"/>
        <w:numPr>
          <w:ilvl w:val="0"/>
          <w:numId w:val="34"/>
        </w:numPr>
        <w:spacing w:after="120"/>
        <w:ind w:right="4"/>
        <w:rPr>
          <w:i/>
        </w:rPr>
      </w:pPr>
      <w:r w:rsidRPr="00E0339C">
        <w:rPr>
          <w:i/>
        </w:rPr>
        <w:t>travailler de manière collaborative, y compris avec les usagers in fine des Travaux, les autorités concernées, les entreprises et les communautés locales ;</w:t>
      </w:r>
    </w:p>
    <w:p w14:paraId="33CD379C" w14:textId="77777777" w:rsidR="005171DA" w:rsidRPr="00E0339C" w:rsidRDefault="005171DA" w:rsidP="0038009F">
      <w:pPr>
        <w:pStyle w:val="ListParagraph"/>
        <w:numPr>
          <w:ilvl w:val="0"/>
          <w:numId w:val="34"/>
        </w:numPr>
        <w:spacing w:after="120"/>
        <w:ind w:right="4"/>
        <w:rPr>
          <w:i/>
        </w:rPr>
      </w:pPr>
      <w:r w:rsidRPr="00E0339C">
        <w:rPr>
          <w:i/>
        </w:rPr>
        <w:t>entendre et écouter les personnes et organisations affectées et répondre à leurs préoccupations, avec une attention particulière pour les personnes vulnérables, handicapées, ou âgées ;</w:t>
      </w:r>
    </w:p>
    <w:p w14:paraId="33CD379D" w14:textId="77777777" w:rsidR="005171DA" w:rsidRPr="00E0339C" w:rsidRDefault="005171DA" w:rsidP="0038009F">
      <w:pPr>
        <w:pStyle w:val="ListParagraph"/>
        <w:numPr>
          <w:ilvl w:val="0"/>
          <w:numId w:val="34"/>
        </w:numPr>
        <w:spacing w:after="120"/>
        <w:ind w:right="4"/>
        <w:rPr>
          <w:i/>
        </w:rPr>
      </w:pPr>
      <w:r w:rsidRPr="00E0339C">
        <w:rPr>
          <w:i/>
        </w:rPr>
        <w:t>procurer un cadre faisant la promotion d’échange d’information, de vues et d’idées en toute liberté et sans crainte de représailles</w:t>
      </w:r>
      <w:r>
        <w:rPr>
          <w:i/>
        </w:rPr>
        <w:t xml:space="preserve">, </w:t>
      </w:r>
      <w:r>
        <w:rPr>
          <w:rFonts w:asciiTheme="majorBidi" w:hAnsiTheme="majorBidi" w:cstheme="majorBidi"/>
          <w:i/>
        </w:rPr>
        <w:t>et assurer la protection des lanceurs d’alertes</w:t>
      </w:r>
      <w:r w:rsidRPr="00E0339C">
        <w:rPr>
          <w:i/>
        </w:rPr>
        <w:t>;</w:t>
      </w:r>
    </w:p>
    <w:p w14:paraId="33CD379E" w14:textId="77777777" w:rsidR="005171DA" w:rsidRPr="00E0339C" w:rsidRDefault="005171DA" w:rsidP="0038009F">
      <w:pPr>
        <w:pStyle w:val="ListParagraph"/>
        <w:numPr>
          <w:ilvl w:val="0"/>
          <w:numId w:val="34"/>
        </w:numPr>
        <w:spacing w:after="120"/>
        <w:ind w:right="4"/>
        <w:rPr>
          <w:i/>
        </w:rPr>
      </w:pPr>
      <w:r w:rsidRPr="00E0339C">
        <w:rPr>
          <w:i/>
        </w:rPr>
        <w:t>minimiser le risque de transmission VIH et réduire les effets de VIH/SIDA liés à la réalisation des Travaux.</w:t>
      </w:r>
    </w:p>
    <w:p w14:paraId="33CD379F" w14:textId="7992AFDB" w:rsidR="00C15F71" w:rsidRDefault="005171DA" w:rsidP="00C261C6">
      <w:pPr>
        <w:spacing w:after="120"/>
        <w:ind w:right="4"/>
        <w:rPr>
          <w:i/>
        </w:rPr>
      </w:pPr>
      <w:r w:rsidRPr="00E0339C">
        <w:rPr>
          <w:i/>
        </w:rPr>
        <w:t>Le document de politique devrait être signé par la plus haute autorité du Maître d’Ouvrage, afin de signaler l’intention de mettre la politique en œuvre de manière rigoureuse.</w:t>
      </w:r>
    </w:p>
    <w:p w14:paraId="0B716584" w14:textId="18501D4C" w:rsidR="00E011BB" w:rsidRDefault="00E011BB" w:rsidP="00C261C6">
      <w:pPr>
        <w:spacing w:after="120"/>
        <w:ind w:right="4"/>
        <w:rPr>
          <w:i/>
        </w:rPr>
      </w:pPr>
    </w:p>
    <w:p w14:paraId="5480A3C1" w14:textId="66171753" w:rsidR="00E011BB" w:rsidRDefault="00E011BB" w:rsidP="00C261C6">
      <w:pPr>
        <w:spacing w:after="120"/>
        <w:ind w:right="4"/>
        <w:rPr>
          <w:i/>
        </w:rPr>
      </w:pPr>
    </w:p>
    <w:p w14:paraId="1EE6C0CB" w14:textId="157EE5F8" w:rsidR="00E011BB" w:rsidRDefault="00E011BB" w:rsidP="00C261C6">
      <w:pPr>
        <w:spacing w:after="120"/>
        <w:ind w:right="4"/>
        <w:rPr>
          <w:i/>
        </w:rPr>
      </w:pPr>
    </w:p>
    <w:p w14:paraId="404913BD" w14:textId="4E871FC9" w:rsidR="00E011BB" w:rsidRDefault="00E011BB" w:rsidP="00C261C6">
      <w:pPr>
        <w:spacing w:after="120"/>
        <w:ind w:right="4"/>
        <w:rPr>
          <w:i/>
        </w:rPr>
      </w:pPr>
    </w:p>
    <w:p w14:paraId="30DB51F7" w14:textId="68E43271" w:rsidR="00E011BB" w:rsidRDefault="00E011BB" w:rsidP="00C261C6">
      <w:pPr>
        <w:spacing w:after="120"/>
        <w:ind w:right="4"/>
        <w:rPr>
          <w:i/>
        </w:rPr>
      </w:pPr>
    </w:p>
    <w:p w14:paraId="156FFE5B" w14:textId="047DB2B8" w:rsidR="00E011BB" w:rsidRDefault="00E011BB" w:rsidP="00C261C6">
      <w:pPr>
        <w:spacing w:after="120"/>
        <w:ind w:right="4"/>
        <w:rPr>
          <w:i/>
        </w:rPr>
      </w:pPr>
    </w:p>
    <w:p w14:paraId="653DDF29" w14:textId="11A70914" w:rsidR="00E011BB" w:rsidRDefault="00E011BB" w:rsidP="00C261C6">
      <w:pPr>
        <w:spacing w:after="120"/>
        <w:ind w:right="4"/>
        <w:rPr>
          <w:i/>
        </w:rPr>
      </w:pPr>
    </w:p>
    <w:p w14:paraId="50140E4B" w14:textId="2C753EC5" w:rsidR="00E011BB" w:rsidRDefault="00E011BB" w:rsidP="00C261C6">
      <w:pPr>
        <w:spacing w:after="120"/>
        <w:ind w:right="4"/>
        <w:rPr>
          <w:i/>
        </w:rPr>
      </w:pPr>
    </w:p>
    <w:p w14:paraId="28F5D825" w14:textId="7A71CF57" w:rsidR="00E011BB" w:rsidRDefault="00E011BB" w:rsidP="00C261C6">
      <w:pPr>
        <w:spacing w:after="120"/>
        <w:ind w:right="4"/>
        <w:rPr>
          <w:i/>
        </w:rPr>
      </w:pPr>
    </w:p>
    <w:p w14:paraId="7B2C3CE1" w14:textId="6B2882BD" w:rsidR="00E011BB" w:rsidRDefault="00E011BB" w:rsidP="00C261C6">
      <w:pPr>
        <w:spacing w:after="120"/>
        <w:ind w:right="4"/>
        <w:rPr>
          <w:i/>
        </w:rPr>
      </w:pPr>
    </w:p>
    <w:p w14:paraId="0C2C885F" w14:textId="237853CB" w:rsidR="00E011BB" w:rsidRDefault="00E011BB" w:rsidP="00C261C6">
      <w:pPr>
        <w:spacing w:after="120"/>
        <w:ind w:right="4"/>
        <w:rPr>
          <w:i/>
        </w:rPr>
      </w:pPr>
    </w:p>
    <w:p w14:paraId="5A335DD3" w14:textId="7FA341A3" w:rsidR="00E011BB" w:rsidRDefault="00E011BB" w:rsidP="00C261C6">
      <w:pPr>
        <w:spacing w:after="120"/>
        <w:ind w:right="4"/>
        <w:rPr>
          <w:i/>
        </w:rPr>
      </w:pPr>
    </w:p>
    <w:p w14:paraId="351A1030" w14:textId="43EBD296" w:rsidR="00E011BB" w:rsidRDefault="00E011BB" w:rsidP="00C261C6">
      <w:pPr>
        <w:spacing w:after="120"/>
        <w:ind w:right="4"/>
        <w:rPr>
          <w:i/>
        </w:rPr>
      </w:pPr>
    </w:p>
    <w:p w14:paraId="48FA9377" w14:textId="4FF8274D" w:rsidR="00E011BB" w:rsidRDefault="00E011BB" w:rsidP="00C261C6">
      <w:pPr>
        <w:spacing w:after="120"/>
        <w:ind w:right="4"/>
        <w:rPr>
          <w:i/>
        </w:rPr>
      </w:pPr>
    </w:p>
    <w:p w14:paraId="7E08A476" w14:textId="2C9A4DDC" w:rsidR="00E011BB" w:rsidRDefault="00E011BB" w:rsidP="00C261C6">
      <w:pPr>
        <w:spacing w:after="120"/>
        <w:ind w:right="4"/>
        <w:rPr>
          <w:i/>
        </w:rPr>
      </w:pPr>
    </w:p>
    <w:p w14:paraId="36A9C8AA" w14:textId="2A83F022" w:rsidR="00E011BB" w:rsidRDefault="00E011BB" w:rsidP="00C261C6">
      <w:pPr>
        <w:spacing w:after="120"/>
        <w:ind w:right="4"/>
        <w:rPr>
          <w:i/>
        </w:rPr>
      </w:pPr>
    </w:p>
    <w:p w14:paraId="22A0220B" w14:textId="7446C3BA" w:rsidR="00E011BB" w:rsidRDefault="00E011BB" w:rsidP="00C261C6">
      <w:pPr>
        <w:spacing w:after="120"/>
        <w:ind w:right="4"/>
        <w:rPr>
          <w:i/>
        </w:rPr>
      </w:pPr>
    </w:p>
    <w:p w14:paraId="59CFBE90" w14:textId="11CE8E3B" w:rsidR="00E011BB" w:rsidRDefault="00E011BB" w:rsidP="00C261C6">
      <w:pPr>
        <w:spacing w:after="120"/>
        <w:ind w:right="4"/>
        <w:rPr>
          <w:i/>
        </w:rPr>
      </w:pPr>
    </w:p>
    <w:p w14:paraId="3C3320D6" w14:textId="107F7C73" w:rsidR="00E011BB" w:rsidRDefault="00E011BB" w:rsidP="00C261C6">
      <w:pPr>
        <w:spacing w:after="120"/>
        <w:ind w:right="4"/>
        <w:rPr>
          <w:i/>
        </w:rPr>
      </w:pPr>
    </w:p>
    <w:p w14:paraId="05D5FEEE" w14:textId="4CF1AE33" w:rsidR="00E011BB" w:rsidRDefault="00E011BB" w:rsidP="00C261C6">
      <w:pPr>
        <w:spacing w:after="120"/>
        <w:ind w:right="4"/>
        <w:rPr>
          <w:i/>
        </w:rPr>
      </w:pPr>
    </w:p>
    <w:p w14:paraId="6EB4BB7B" w14:textId="26895F89" w:rsidR="00304163" w:rsidRDefault="00304163" w:rsidP="00C261C6">
      <w:pPr>
        <w:spacing w:after="120"/>
        <w:ind w:right="4"/>
        <w:rPr>
          <w:i/>
        </w:rPr>
      </w:pPr>
    </w:p>
    <w:p w14:paraId="7F22DC5D" w14:textId="776CD491" w:rsidR="00304163" w:rsidRDefault="00304163" w:rsidP="00C261C6">
      <w:pPr>
        <w:spacing w:after="120"/>
        <w:ind w:right="4"/>
        <w:rPr>
          <w:i/>
        </w:rPr>
      </w:pPr>
    </w:p>
    <w:p w14:paraId="2523B763" w14:textId="663F1C6A" w:rsidR="00304163" w:rsidRDefault="00304163" w:rsidP="00C261C6">
      <w:pPr>
        <w:spacing w:after="120"/>
        <w:ind w:right="4"/>
        <w:rPr>
          <w:i/>
        </w:rPr>
      </w:pPr>
    </w:p>
    <w:p w14:paraId="1E320B57" w14:textId="00E9D39D" w:rsidR="00304163" w:rsidRDefault="00304163" w:rsidP="00C261C6">
      <w:pPr>
        <w:spacing w:after="120"/>
        <w:ind w:right="4"/>
        <w:rPr>
          <w:i/>
        </w:rPr>
      </w:pPr>
    </w:p>
    <w:p w14:paraId="2567DAB2" w14:textId="1C3D9C09" w:rsidR="00304163" w:rsidRDefault="00304163" w:rsidP="00C261C6">
      <w:pPr>
        <w:spacing w:after="120"/>
        <w:ind w:right="4"/>
        <w:rPr>
          <w:i/>
        </w:rPr>
      </w:pPr>
    </w:p>
    <w:p w14:paraId="0297BB2F" w14:textId="11F4B4DC" w:rsidR="00304163" w:rsidRDefault="00304163" w:rsidP="00C261C6">
      <w:pPr>
        <w:spacing w:after="120"/>
        <w:ind w:right="4"/>
        <w:rPr>
          <w:i/>
        </w:rPr>
      </w:pPr>
    </w:p>
    <w:p w14:paraId="73CB0F49" w14:textId="501654EC" w:rsidR="00304163" w:rsidRDefault="00304163" w:rsidP="00C261C6">
      <w:pPr>
        <w:spacing w:after="120"/>
        <w:ind w:right="4"/>
        <w:rPr>
          <w:i/>
        </w:rPr>
      </w:pPr>
    </w:p>
    <w:p w14:paraId="03C4CB76" w14:textId="2FBE2CA9" w:rsidR="00304163" w:rsidRDefault="00304163" w:rsidP="00C261C6">
      <w:pPr>
        <w:spacing w:after="120"/>
        <w:ind w:right="4"/>
        <w:rPr>
          <w:i/>
        </w:rPr>
      </w:pPr>
    </w:p>
    <w:p w14:paraId="2DC40B1D" w14:textId="54EB2875" w:rsidR="00304163" w:rsidRDefault="00304163" w:rsidP="00C261C6">
      <w:pPr>
        <w:spacing w:after="120"/>
        <w:ind w:right="4"/>
        <w:rPr>
          <w:i/>
        </w:rPr>
      </w:pPr>
    </w:p>
    <w:p w14:paraId="5C7BF0EF" w14:textId="19D6F843" w:rsidR="00304163" w:rsidRDefault="00304163" w:rsidP="00C261C6">
      <w:pPr>
        <w:spacing w:after="120"/>
        <w:ind w:right="4"/>
        <w:rPr>
          <w:i/>
        </w:rPr>
      </w:pPr>
    </w:p>
    <w:p w14:paraId="02CA17A2" w14:textId="77777777" w:rsidR="00304163" w:rsidRDefault="00304163" w:rsidP="00C261C6">
      <w:pPr>
        <w:spacing w:after="120"/>
        <w:ind w:right="4"/>
        <w:rPr>
          <w:i/>
        </w:rPr>
      </w:pPr>
    </w:p>
    <w:p w14:paraId="3B4F148D" w14:textId="63D445F4" w:rsidR="00E011BB" w:rsidRDefault="00E011BB" w:rsidP="00C261C6">
      <w:pPr>
        <w:spacing w:after="120"/>
        <w:ind w:right="4"/>
        <w:rPr>
          <w:i/>
        </w:rPr>
      </w:pPr>
    </w:p>
    <w:p w14:paraId="4E2442CC" w14:textId="77777777" w:rsidR="00304163" w:rsidRPr="00F4029C" w:rsidRDefault="00304163" w:rsidP="003041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618C8E96" w14:textId="456771CF" w:rsidR="00E011BB" w:rsidRDefault="00E011BB" w:rsidP="00C261C6">
      <w:pPr>
        <w:spacing w:after="120"/>
        <w:ind w:right="4"/>
        <w:rPr>
          <w:i/>
        </w:rPr>
      </w:pPr>
    </w:p>
    <w:p w14:paraId="2C85F734" w14:textId="2A695A09" w:rsidR="00785FD6" w:rsidRDefault="00785FD6" w:rsidP="00C261C6">
      <w:pPr>
        <w:spacing w:after="120"/>
        <w:ind w:right="4"/>
        <w:rPr>
          <w:i/>
        </w:rPr>
      </w:pPr>
    </w:p>
    <w:p w14:paraId="26AFE470" w14:textId="44DB5602" w:rsidR="00785FD6" w:rsidRDefault="00785FD6" w:rsidP="00C261C6">
      <w:pPr>
        <w:spacing w:after="120"/>
        <w:ind w:right="4"/>
        <w:rPr>
          <w:i/>
        </w:rPr>
      </w:pPr>
    </w:p>
    <w:p w14:paraId="2D7F62D8" w14:textId="0AFFC353" w:rsidR="00785FD6" w:rsidRDefault="00785FD6" w:rsidP="00C261C6">
      <w:pPr>
        <w:spacing w:after="120"/>
        <w:ind w:right="4"/>
        <w:rPr>
          <w:i/>
        </w:rPr>
      </w:pPr>
    </w:p>
    <w:p w14:paraId="10F50C3D" w14:textId="23E345C5" w:rsidR="00785FD6" w:rsidRDefault="00785FD6" w:rsidP="00C261C6">
      <w:pPr>
        <w:spacing w:after="120"/>
        <w:ind w:right="4"/>
        <w:rPr>
          <w:i/>
        </w:rPr>
      </w:pPr>
    </w:p>
    <w:p w14:paraId="60F86697" w14:textId="34848865" w:rsidR="00785FD6" w:rsidRDefault="00785FD6" w:rsidP="00C261C6">
      <w:pPr>
        <w:spacing w:after="120"/>
        <w:ind w:right="4"/>
        <w:rPr>
          <w:i/>
        </w:rPr>
      </w:pPr>
    </w:p>
    <w:p w14:paraId="5B7166DA" w14:textId="2883A312" w:rsidR="00785FD6" w:rsidRDefault="00785FD6" w:rsidP="00C261C6">
      <w:pPr>
        <w:spacing w:after="120"/>
        <w:ind w:right="4"/>
        <w:rPr>
          <w:i/>
        </w:rPr>
      </w:pPr>
    </w:p>
    <w:p w14:paraId="5D13B644" w14:textId="5844288A" w:rsidR="00785FD6" w:rsidRDefault="00785FD6" w:rsidP="00C261C6">
      <w:pPr>
        <w:spacing w:after="120"/>
        <w:ind w:right="4"/>
        <w:rPr>
          <w:i/>
        </w:rPr>
      </w:pPr>
    </w:p>
    <w:p w14:paraId="49D42E2B" w14:textId="6BFC0102" w:rsidR="00785FD6" w:rsidRDefault="00785FD6" w:rsidP="00C261C6">
      <w:pPr>
        <w:spacing w:after="120"/>
        <w:ind w:right="4"/>
        <w:rPr>
          <w:i/>
        </w:rPr>
      </w:pPr>
    </w:p>
    <w:p w14:paraId="3DBF9E51" w14:textId="7B29552D" w:rsidR="00785FD6" w:rsidRDefault="00785FD6" w:rsidP="00C261C6">
      <w:pPr>
        <w:spacing w:after="120"/>
        <w:ind w:right="4"/>
        <w:rPr>
          <w:i/>
        </w:rPr>
      </w:pPr>
    </w:p>
    <w:p w14:paraId="7BB591AF" w14:textId="7FA2EDF7" w:rsidR="00785FD6" w:rsidRDefault="00785FD6" w:rsidP="00C261C6">
      <w:pPr>
        <w:spacing w:after="120"/>
        <w:ind w:right="4"/>
        <w:rPr>
          <w:i/>
        </w:rPr>
      </w:pPr>
    </w:p>
    <w:p w14:paraId="289025A0" w14:textId="3D003F92" w:rsidR="00785FD6" w:rsidRDefault="00785FD6" w:rsidP="00C261C6">
      <w:pPr>
        <w:spacing w:after="120"/>
        <w:ind w:right="4"/>
        <w:rPr>
          <w:i/>
        </w:rPr>
      </w:pPr>
    </w:p>
    <w:p w14:paraId="4D9392B7" w14:textId="317045AE" w:rsidR="00785FD6" w:rsidRDefault="00785FD6" w:rsidP="00C261C6">
      <w:pPr>
        <w:spacing w:after="120"/>
        <w:ind w:right="4"/>
        <w:rPr>
          <w:i/>
        </w:rPr>
      </w:pPr>
    </w:p>
    <w:p w14:paraId="5E5B2BF2" w14:textId="6AB1BE19" w:rsidR="00785FD6" w:rsidRDefault="00785FD6" w:rsidP="00C261C6">
      <w:pPr>
        <w:spacing w:after="120"/>
        <w:ind w:right="4"/>
        <w:rPr>
          <w:i/>
        </w:rPr>
      </w:pPr>
    </w:p>
    <w:p w14:paraId="3FD6C775" w14:textId="2DAEAF71" w:rsidR="00785FD6" w:rsidRDefault="00785FD6" w:rsidP="00C261C6">
      <w:pPr>
        <w:spacing w:after="120"/>
        <w:ind w:right="4"/>
        <w:rPr>
          <w:i/>
        </w:rPr>
      </w:pPr>
    </w:p>
    <w:p w14:paraId="465033E8" w14:textId="77777777" w:rsidR="00785FD6" w:rsidRPr="00192E64" w:rsidRDefault="00785FD6" w:rsidP="00785FD6">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19"/>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0DE42400" w14:textId="77777777" w:rsidR="00785FD6" w:rsidRDefault="00785FD6" w:rsidP="00785FD6">
      <w:pPr>
        <w:spacing w:line="30" w:lineRule="atLeast"/>
        <w:ind w:left="270"/>
        <w:rPr>
          <w:sz w:val="3"/>
          <w:szCs w:val="3"/>
        </w:rPr>
      </w:pPr>
      <w:r>
        <w:rPr>
          <w:noProof/>
          <w:sz w:val="3"/>
          <w:szCs w:val="3"/>
        </w:rPr>
        <mc:AlternateContent>
          <mc:Choice Requires="wpg">
            <w:drawing>
              <wp:inline distT="0" distB="0" distL="0" distR="0" wp14:anchorId="32096E49" wp14:editId="2ED8B5D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3E275"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445C9E1" w14:textId="77777777" w:rsidR="00785FD6" w:rsidRPr="001634AD" w:rsidRDefault="00785FD6" w:rsidP="00785FD6">
      <w:pPr>
        <w:spacing w:before="1"/>
        <w:rPr>
          <w:b/>
          <w:bCs/>
          <w:sz w:val="10"/>
          <w:szCs w:val="10"/>
        </w:rPr>
      </w:pPr>
    </w:p>
    <w:p w14:paraId="045E60DC" w14:textId="77777777" w:rsidR="00785FD6" w:rsidRDefault="00785FD6" w:rsidP="00785FD6">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33B67A2A" w14:textId="77777777" w:rsidR="00785FD6" w:rsidRDefault="00785FD6" w:rsidP="00785FD6">
      <w:pPr>
        <w:spacing w:before="5"/>
        <w:rPr>
          <w:szCs w:val="24"/>
        </w:rPr>
      </w:pPr>
    </w:p>
    <w:p w14:paraId="7A797778" w14:textId="77777777" w:rsidR="00785FD6" w:rsidRPr="00785FD6" w:rsidRDefault="00785FD6" w:rsidP="0067085E">
      <w:pPr>
        <w:pStyle w:val="Heading1"/>
        <w:widowControl w:val="0"/>
        <w:numPr>
          <w:ilvl w:val="0"/>
          <w:numId w:val="38"/>
        </w:numPr>
        <w:tabs>
          <w:tab w:val="left" w:pos="929"/>
        </w:tabs>
        <w:suppressAutoHyphens w:val="0"/>
        <w:overflowPunct/>
        <w:autoSpaceDE/>
        <w:autoSpaceDN/>
        <w:adjustRightInd/>
        <w:ind w:hanging="720"/>
        <w:jc w:val="both"/>
        <w:textAlignment w:val="auto"/>
        <w:rPr>
          <w:b w:val="0"/>
          <w:bCs/>
          <w:sz w:val="28"/>
          <w:szCs w:val="28"/>
        </w:rPr>
      </w:pPr>
      <w:r w:rsidRPr="00785FD6">
        <w:rPr>
          <w:sz w:val="28"/>
          <w:szCs w:val="28"/>
        </w:rPr>
        <w:t>Informations générales</w:t>
      </w:r>
    </w:p>
    <w:p w14:paraId="20E92B1C" w14:textId="77777777" w:rsidR="00785FD6" w:rsidRDefault="00785FD6" w:rsidP="0067085E">
      <w:pPr>
        <w:widowControl w:val="0"/>
        <w:numPr>
          <w:ilvl w:val="1"/>
          <w:numId w:val="38"/>
        </w:numPr>
        <w:tabs>
          <w:tab w:val="left" w:pos="905"/>
        </w:tabs>
        <w:suppressAutoHyphens w:val="0"/>
        <w:overflowPunct/>
        <w:autoSpaceDE/>
        <w:autoSpaceDN/>
        <w:adjustRightInd/>
        <w:ind w:hanging="696"/>
        <w:jc w:val="both"/>
        <w:textAlignment w:val="auto"/>
        <w:rPr>
          <w:szCs w:val="24"/>
        </w:rPr>
      </w:pPr>
      <w:r>
        <w:rPr>
          <w:b/>
        </w:rPr>
        <w:t>Informations générales sur l'entité</w:t>
      </w:r>
    </w:p>
    <w:p w14:paraId="2C279608" w14:textId="77777777" w:rsidR="00785FD6" w:rsidRDefault="00785FD6" w:rsidP="00785FD6">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785FD6" w14:paraId="2C8F31E3"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5B387FA"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537437D8" w14:textId="77777777" w:rsidR="00785FD6" w:rsidRDefault="00785FD6" w:rsidP="00142FE9"/>
        </w:tc>
      </w:tr>
      <w:tr w:rsidR="00785FD6" w14:paraId="5482004A"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C7991D5"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2EDC4CFB" w14:textId="77777777" w:rsidR="00785FD6" w:rsidRDefault="00785FD6" w:rsidP="00142FE9"/>
        </w:tc>
      </w:tr>
      <w:tr w:rsidR="00785FD6" w14:paraId="58FFF806"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A51FF30"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56B781EB" w14:textId="77777777" w:rsidR="00785FD6" w:rsidRDefault="00785FD6" w:rsidP="00142FE9"/>
        </w:tc>
      </w:tr>
      <w:tr w:rsidR="00785FD6" w14:paraId="182BB820" w14:textId="77777777" w:rsidTr="00142FE9">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EDAEE58" w14:textId="77777777" w:rsidR="00785FD6" w:rsidRDefault="00785FD6" w:rsidP="00142FE9">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5FF6A2F3" w14:textId="77777777" w:rsidR="00785FD6" w:rsidRDefault="00785FD6" w:rsidP="00142FE9">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13D61D38" w14:textId="77777777" w:rsidR="00785FD6" w:rsidRDefault="00785FD6" w:rsidP="00142FE9"/>
        </w:tc>
      </w:tr>
      <w:tr w:rsidR="00785FD6" w14:paraId="4B76DEC3"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04361BD"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14097FC2" w14:textId="77777777" w:rsidR="00785FD6" w:rsidRDefault="00785FD6" w:rsidP="00142FE9"/>
        </w:tc>
      </w:tr>
      <w:tr w:rsidR="00785FD6" w14:paraId="660FCCCA" w14:textId="77777777" w:rsidTr="00142FE9">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2A4CBBE7" w14:textId="77777777" w:rsidR="00785FD6" w:rsidRDefault="00785FD6" w:rsidP="00142FE9">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5CD15752" w14:textId="77777777" w:rsidR="00785FD6" w:rsidRDefault="00785FD6" w:rsidP="00142FE9"/>
        </w:tc>
      </w:tr>
      <w:tr w:rsidR="00785FD6" w14:paraId="3B73F311" w14:textId="77777777" w:rsidTr="00142FE9">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07303FB9"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6109439E" w14:textId="77777777" w:rsidR="00785FD6" w:rsidRDefault="00785FD6" w:rsidP="00142FE9"/>
        </w:tc>
      </w:tr>
      <w:tr w:rsidR="00785FD6" w14:paraId="2236532A"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A40B7E1"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4FDB115F" w14:textId="77777777" w:rsidR="00785FD6" w:rsidRDefault="00785FD6" w:rsidP="00142FE9"/>
        </w:tc>
      </w:tr>
      <w:tr w:rsidR="00785FD6" w14:paraId="58EEF724" w14:textId="77777777" w:rsidTr="00142FE9">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19212A15"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28582778" w14:textId="77777777" w:rsidR="00785FD6" w:rsidRDefault="00785FD6" w:rsidP="00142FE9"/>
        </w:tc>
      </w:tr>
      <w:tr w:rsidR="00785FD6" w14:paraId="41B51CA0"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28C0408"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30838C96" w14:textId="77777777" w:rsidR="00785FD6" w:rsidRDefault="00785FD6" w:rsidP="00142FE9"/>
        </w:tc>
      </w:tr>
      <w:tr w:rsidR="00785FD6" w14:paraId="1B222FEF" w14:textId="77777777" w:rsidTr="00142FE9">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5C180090"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1FDA775F" w14:textId="77777777" w:rsidR="00785FD6" w:rsidRDefault="00785FD6" w:rsidP="00142FE9"/>
        </w:tc>
      </w:tr>
    </w:tbl>
    <w:p w14:paraId="0995B50D" w14:textId="77777777" w:rsidR="00785FD6" w:rsidRDefault="00785FD6" w:rsidP="00785FD6">
      <w:pPr>
        <w:spacing w:before="7"/>
        <w:rPr>
          <w:b/>
          <w:bCs/>
          <w:sz w:val="17"/>
          <w:szCs w:val="17"/>
        </w:rPr>
      </w:pPr>
    </w:p>
    <w:p w14:paraId="4F4F634D" w14:textId="77777777" w:rsidR="00785FD6" w:rsidRDefault="00785FD6" w:rsidP="0067085E">
      <w:pPr>
        <w:widowControl w:val="0"/>
        <w:numPr>
          <w:ilvl w:val="1"/>
          <w:numId w:val="38"/>
        </w:numPr>
        <w:tabs>
          <w:tab w:val="left" w:pos="785"/>
        </w:tabs>
        <w:suppressAutoHyphens w:val="0"/>
        <w:overflowPunct/>
        <w:autoSpaceDE/>
        <w:autoSpaceDN/>
        <w:adjustRightInd/>
        <w:spacing w:before="69"/>
        <w:ind w:left="784" w:hanging="576"/>
        <w:textAlignment w:val="auto"/>
        <w:rPr>
          <w:szCs w:val="24"/>
        </w:rPr>
      </w:pPr>
      <w:r>
        <w:rPr>
          <w:b/>
        </w:rPr>
        <w:t>Structure de propriété</w:t>
      </w:r>
    </w:p>
    <w:p w14:paraId="33A167ED" w14:textId="77777777" w:rsidR="00785FD6" w:rsidRDefault="00785FD6" w:rsidP="0067085E">
      <w:pPr>
        <w:pStyle w:val="BodyText"/>
        <w:widowControl w:val="0"/>
        <w:numPr>
          <w:ilvl w:val="2"/>
          <w:numId w:val="38"/>
        </w:numPr>
        <w:tabs>
          <w:tab w:val="left" w:pos="929"/>
          <w:tab w:val="left" w:pos="5731"/>
        </w:tabs>
        <w:overflowPunct/>
        <w:autoSpaceDE/>
        <w:autoSpaceDN/>
        <w:adjustRightInd/>
        <w:spacing w:before="134" w:line="363" w:lineRule="auto"/>
        <w:ind w:right="3010" w:hanging="720"/>
        <w:textAlignment w:val="auto"/>
      </w:pPr>
      <w:r>
        <w:t xml:space="preserve">Quel est le capital autorisé et le capital-actions émis de votre institution ? </w:t>
      </w:r>
    </w:p>
    <w:p w14:paraId="521CB89A" w14:textId="77777777" w:rsidR="00785FD6" w:rsidRDefault="00785FD6" w:rsidP="00785FD6">
      <w:pPr>
        <w:pStyle w:val="BodyText"/>
        <w:tabs>
          <w:tab w:val="left" w:pos="929"/>
          <w:tab w:val="left" w:pos="5731"/>
        </w:tabs>
        <w:spacing w:before="134" w:line="363" w:lineRule="auto"/>
        <w:ind w:right="3010"/>
      </w:pPr>
      <w:r>
        <w:t>Capital autorisé :                      Capital-actions émis :</w:t>
      </w:r>
    </w:p>
    <w:p w14:paraId="32E2CD0E" w14:textId="77777777" w:rsidR="00785FD6" w:rsidRDefault="00785FD6" w:rsidP="0067085E">
      <w:pPr>
        <w:pStyle w:val="BodyText"/>
        <w:widowControl w:val="0"/>
        <w:numPr>
          <w:ilvl w:val="2"/>
          <w:numId w:val="38"/>
        </w:numPr>
        <w:tabs>
          <w:tab w:val="left" w:pos="929"/>
        </w:tabs>
        <w:overflowPunct/>
        <w:autoSpaceDE/>
        <w:autoSpaceDN/>
        <w:adjustRightInd/>
        <w:spacing w:before="139"/>
        <w:ind w:right="151" w:hanging="720"/>
        <w:textAlignment w:val="auto"/>
      </w:pPr>
      <w:r>
        <w:t>Nom des personnes ou de toute entité juridique qui détiennent ou contrôlent plus de 10 % des actions de votre institution.</w:t>
      </w:r>
    </w:p>
    <w:p w14:paraId="41E15526" w14:textId="77777777" w:rsidR="00785FD6" w:rsidRDefault="00785FD6" w:rsidP="00785FD6">
      <w:pPr>
        <w:rPr>
          <w:szCs w:val="24"/>
        </w:rPr>
      </w:pPr>
      <w:r>
        <w:rPr>
          <w:noProof/>
        </w:rPr>
        <mc:AlternateContent>
          <mc:Choice Requires="wpg">
            <w:drawing>
              <wp:anchor distT="0" distB="0" distL="114300" distR="114300" simplePos="0" relativeHeight="251664384" behindDoc="1" locked="0" layoutInCell="1" allowOverlap="1" wp14:anchorId="4AC5ED33" wp14:editId="2629986B">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622DA"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4C90103" wp14:editId="4E389626">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58AD9"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6BE50346" wp14:editId="4BBB7B9B">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339D8"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7C8C5C15" w14:textId="77777777" w:rsidR="00785FD6" w:rsidRDefault="00785FD6" w:rsidP="0067085E">
      <w:pPr>
        <w:pStyle w:val="BodyText"/>
        <w:widowControl w:val="0"/>
        <w:numPr>
          <w:ilvl w:val="2"/>
          <w:numId w:val="38"/>
        </w:numPr>
        <w:tabs>
          <w:tab w:val="left" w:pos="929"/>
          <w:tab w:val="left" w:pos="7454"/>
          <w:tab w:val="left" w:pos="7830"/>
          <w:tab w:val="left" w:pos="9440"/>
        </w:tabs>
        <w:overflowPunct/>
        <w:autoSpaceDE/>
        <w:autoSpaceDN/>
        <w:adjustRightInd/>
        <w:spacing w:line="360" w:lineRule="auto"/>
        <w:ind w:right="993" w:hanging="720"/>
        <w:textAlignment w:val="auto"/>
      </w:pPr>
      <w:r>
        <w:t xml:space="preserve">Les actions de l’institution sont-elles classées en plusieurs ? Oui    </w:t>
      </w:r>
      <w:r>
        <w:tab/>
      </w:r>
      <w:r>
        <w:tab/>
        <w:t xml:space="preserve">Non         N/A   </w:t>
      </w:r>
      <w:r>
        <w:tab/>
        <w:t xml:space="preserve"> </w:t>
      </w:r>
    </w:p>
    <w:p w14:paraId="2FB58432" w14:textId="77777777" w:rsidR="00785FD6" w:rsidRDefault="00785FD6" w:rsidP="00785FD6">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619D41A9" w14:textId="77777777" w:rsidR="00785FD6" w:rsidRDefault="00785FD6" w:rsidP="0067085E">
      <w:pPr>
        <w:pStyle w:val="BodyText"/>
        <w:widowControl w:val="0"/>
        <w:numPr>
          <w:ilvl w:val="2"/>
          <w:numId w:val="38"/>
        </w:numPr>
        <w:tabs>
          <w:tab w:val="left" w:pos="929"/>
          <w:tab w:val="left" w:pos="7409"/>
          <w:tab w:val="left" w:pos="8501"/>
          <w:tab w:val="left" w:pos="9454"/>
        </w:tabs>
        <w:overflowPunct/>
        <w:autoSpaceDE/>
        <w:autoSpaceDN/>
        <w:adjustRightInd/>
        <w:spacing w:before="9" w:line="410" w:lineRule="atLeast"/>
        <w:ind w:right="957" w:hanging="720"/>
        <w:textAlignment w:val="auto"/>
      </w:pPr>
      <w:r>
        <w:rPr>
          <w:noProof/>
        </w:rPr>
        <mc:AlternateContent>
          <mc:Choice Requires="wpg">
            <w:drawing>
              <wp:anchor distT="0" distB="0" distL="114300" distR="114300" simplePos="0" relativeHeight="251663360" behindDoc="1" locked="0" layoutInCell="1" allowOverlap="1" wp14:anchorId="7281C7CA" wp14:editId="77DA9275">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D972"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73178EF" wp14:editId="5FF927FD">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36257"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47FF377" wp14:editId="6BAC2546">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76394"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68ECE5E1" w14:textId="77777777" w:rsidR="00785FD6" w:rsidRDefault="00785FD6" w:rsidP="00785FD6">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633BE1BF" w14:textId="77777777" w:rsidR="00785FD6" w:rsidRDefault="00785FD6" w:rsidP="00785FD6">
      <w:pPr>
        <w:pStyle w:val="BodyText"/>
        <w:tabs>
          <w:tab w:val="left" w:pos="929"/>
          <w:tab w:val="left" w:pos="7409"/>
          <w:tab w:val="left" w:pos="8501"/>
          <w:tab w:val="left" w:pos="9454"/>
        </w:tabs>
        <w:spacing w:before="9" w:line="410" w:lineRule="atLeast"/>
        <w:ind w:right="957"/>
      </w:pPr>
    </w:p>
    <w:p w14:paraId="0B5043A4" w14:textId="77777777" w:rsidR="00785FD6" w:rsidRDefault="00785FD6" w:rsidP="0067085E">
      <w:pPr>
        <w:pStyle w:val="BodyText"/>
        <w:widowControl w:val="0"/>
        <w:numPr>
          <w:ilvl w:val="2"/>
          <w:numId w:val="38"/>
        </w:numPr>
        <w:tabs>
          <w:tab w:val="left" w:pos="929"/>
        </w:tabs>
        <w:overflowPunct/>
        <w:autoSpaceDE/>
        <w:autoSpaceDN/>
        <w:adjustRightInd/>
        <w:ind w:right="548" w:hanging="720"/>
        <w:textAlignment w:val="auto"/>
      </w:pPr>
      <w:r>
        <w:t>Votre entité a-t-elle des succursales ou des filiales ? Si oui, ce questionnaire s'applique-t-il également à elles ?</w:t>
      </w:r>
    </w:p>
    <w:p w14:paraId="213FA998" w14:textId="77777777" w:rsidR="00785FD6" w:rsidRDefault="00785FD6" w:rsidP="0067085E">
      <w:pPr>
        <w:pStyle w:val="BodyText"/>
        <w:widowControl w:val="0"/>
        <w:numPr>
          <w:ilvl w:val="2"/>
          <w:numId w:val="38"/>
        </w:numPr>
        <w:tabs>
          <w:tab w:val="left" w:pos="929"/>
        </w:tabs>
        <w:overflowPunct/>
        <w:autoSpaceDE/>
        <w:autoSpaceDN/>
        <w:adjustRightInd/>
        <w:spacing w:before="120" w:line="344" w:lineRule="auto"/>
        <w:ind w:right="624" w:hanging="720"/>
        <w:textAlignment w:val="auto"/>
      </w:pPr>
      <w:r>
        <w:t>Y a-t-il eu des changements significatifs de participation (plus de 25%) au cours des cinq dernières années ? Dans l'affirmative, veuillez fournir plus d’informations.</w:t>
      </w:r>
    </w:p>
    <w:p w14:paraId="2259FCD8" w14:textId="77777777" w:rsidR="00785FD6" w:rsidRDefault="00785FD6" w:rsidP="00785FD6">
      <w:pPr>
        <w:rPr>
          <w:szCs w:val="24"/>
        </w:rPr>
      </w:pPr>
    </w:p>
    <w:p w14:paraId="7145AF07" w14:textId="77777777" w:rsidR="00785FD6" w:rsidRPr="00785FD6" w:rsidRDefault="00785FD6" w:rsidP="0067085E">
      <w:pPr>
        <w:pStyle w:val="Heading1"/>
        <w:widowControl w:val="0"/>
        <w:numPr>
          <w:ilvl w:val="0"/>
          <w:numId w:val="38"/>
        </w:numPr>
        <w:tabs>
          <w:tab w:val="left" w:pos="929"/>
        </w:tabs>
        <w:suppressAutoHyphens w:val="0"/>
        <w:overflowPunct/>
        <w:autoSpaceDE/>
        <w:autoSpaceDN/>
        <w:adjustRightInd/>
        <w:ind w:hanging="720"/>
        <w:textAlignment w:val="auto"/>
        <w:rPr>
          <w:b w:val="0"/>
          <w:bCs/>
          <w:sz w:val="28"/>
          <w:szCs w:val="28"/>
        </w:rPr>
      </w:pPr>
      <w:r w:rsidRPr="00785FD6">
        <w:rPr>
          <w:sz w:val="28"/>
          <w:szCs w:val="28"/>
        </w:rPr>
        <w:t>Lutte contre le blanchiment de capitaux et le financement du terrorisme (LBC / FT)</w:t>
      </w:r>
    </w:p>
    <w:p w14:paraId="1958811A" w14:textId="77777777" w:rsidR="00785FD6" w:rsidRPr="00785FD6" w:rsidRDefault="00785FD6" w:rsidP="00785FD6">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785FD6" w14:paraId="3AF7BA9D" w14:textId="77777777" w:rsidTr="00142FE9">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735D891A"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66618F4C" w14:textId="77777777" w:rsidR="00785FD6" w:rsidRDefault="00785FD6" w:rsidP="00142FE9">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47C34355" w14:textId="77777777" w:rsidR="00785FD6" w:rsidRDefault="00785FD6" w:rsidP="00142FE9">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8FADCDC" w14:textId="77777777" w:rsidR="00785FD6" w:rsidRDefault="00785FD6" w:rsidP="00142FE9">
            <w:pPr>
              <w:pStyle w:val="TableParagraph"/>
              <w:spacing w:line="246" w:lineRule="exact"/>
              <w:ind w:left="99"/>
              <w:rPr>
                <w:rFonts w:ascii="Times New Roman" w:eastAsia="Times New Roman" w:hAnsi="Times New Roman" w:cs="Times New Roman"/>
              </w:rPr>
            </w:pPr>
            <w:r>
              <w:rPr>
                <w:rFonts w:ascii="Times New Roman"/>
              </w:rPr>
              <w:t>N/A</w:t>
            </w:r>
          </w:p>
        </w:tc>
      </w:tr>
      <w:tr w:rsidR="00785FD6" w14:paraId="011A79CE" w14:textId="77777777" w:rsidTr="00142FE9">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4CBEF8F1"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55612292" w14:textId="77777777" w:rsidR="00785FD6" w:rsidRDefault="00785FD6" w:rsidP="00142FE9">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0A781FE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3D6C5A66"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00D4DC77" w14:textId="77777777" w:rsidR="00785FD6" w:rsidRDefault="00785FD6" w:rsidP="00142FE9"/>
        </w:tc>
      </w:tr>
      <w:tr w:rsidR="00785FD6" w14:paraId="06B301D9"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FBF8CA1" w14:textId="77777777" w:rsidR="00785FD6" w:rsidRDefault="00785FD6" w:rsidP="00142FE9">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2282FC0E"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60C5E1C"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3831469" w14:textId="77777777" w:rsidR="00785FD6" w:rsidRDefault="00785FD6" w:rsidP="00142FE9"/>
        </w:tc>
      </w:tr>
      <w:tr w:rsidR="00785FD6" w14:paraId="0970B4E7"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C5AA57F" w14:textId="77777777" w:rsidR="00785FD6" w:rsidRDefault="00785FD6" w:rsidP="00142FE9">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5C8BAD6F"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75897348"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51889F1" w14:textId="77777777" w:rsidR="00785FD6" w:rsidRDefault="00785FD6" w:rsidP="00142FE9"/>
        </w:tc>
      </w:tr>
      <w:tr w:rsidR="00785FD6" w14:paraId="0D19AAF1"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3D8A6EF" w14:textId="77777777" w:rsidR="00785FD6" w:rsidRDefault="00785FD6" w:rsidP="00142FE9">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6988EE52"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452BB547"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8D63771" w14:textId="77777777" w:rsidR="00785FD6" w:rsidRDefault="00785FD6" w:rsidP="00142FE9"/>
        </w:tc>
      </w:tr>
      <w:tr w:rsidR="00785FD6" w14:paraId="4604B73D" w14:textId="77777777" w:rsidTr="00142FE9">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2CBF9E91" w14:textId="77777777" w:rsidR="00785FD6" w:rsidRDefault="00785FD6" w:rsidP="00142FE9">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4E32F14C"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35FDB89"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5F75D1F6" w14:textId="77777777" w:rsidR="00785FD6" w:rsidRDefault="00785FD6" w:rsidP="00142FE9"/>
        </w:tc>
      </w:tr>
      <w:tr w:rsidR="00785FD6" w14:paraId="7EBB4861"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3DF67614" w14:textId="77777777" w:rsidR="00785FD6" w:rsidRDefault="00785FD6" w:rsidP="00142FE9">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31CABB7"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6DF46C23"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54E560B1" w14:textId="77777777" w:rsidR="00785FD6" w:rsidRDefault="00785FD6" w:rsidP="00142FE9"/>
        </w:tc>
      </w:tr>
      <w:tr w:rsidR="00785FD6" w14:paraId="7A7FEFEE"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1D4A885" w14:textId="77777777" w:rsidR="00785FD6" w:rsidRDefault="00785FD6" w:rsidP="00142FE9">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0651FD1E"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26812B0"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DA1928D" w14:textId="77777777" w:rsidR="00785FD6" w:rsidRDefault="00785FD6" w:rsidP="00142FE9"/>
        </w:tc>
      </w:tr>
      <w:tr w:rsidR="00785FD6" w14:paraId="09D2B134"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9246CF5" w14:textId="77777777" w:rsidR="00785FD6" w:rsidRDefault="00785FD6" w:rsidP="00142FE9">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2574B14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08C17BBC"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01B4A2B5" w14:textId="77777777" w:rsidR="00785FD6" w:rsidRDefault="00785FD6" w:rsidP="00142FE9"/>
        </w:tc>
      </w:tr>
      <w:tr w:rsidR="00785FD6" w14:paraId="4BEA2913"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2E4DB40" w14:textId="77777777" w:rsidR="00785FD6" w:rsidRDefault="00785FD6" w:rsidP="00142FE9">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50BC226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5C806CDC"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45DD0A8A" w14:textId="77777777" w:rsidR="00785FD6" w:rsidRDefault="00785FD6" w:rsidP="00142FE9"/>
        </w:tc>
      </w:tr>
      <w:tr w:rsidR="00785FD6" w14:paraId="65B0F389" w14:textId="77777777" w:rsidTr="00142FE9">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713688AE" w14:textId="77777777" w:rsidR="00785FD6" w:rsidRDefault="00785FD6" w:rsidP="00142FE9">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54265FB0"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5F31D31B"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157C896E" w14:textId="77777777" w:rsidR="00785FD6" w:rsidRDefault="00785FD6" w:rsidP="00142FE9"/>
        </w:tc>
      </w:tr>
      <w:tr w:rsidR="00785FD6" w14:paraId="25055DD1" w14:textId="77777777" w:rsidTr="00142FE9">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507BBFE9" w14:textId="77777777" w:rsidR="00785FD6" w:rsidRDefault="00785FD6" w:rsidP="00142FE9">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367E3220"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2255BF5B"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4E9AD5B5" w14:textId="77777777" w:rsidR="00785FD6" w:rsidRDefault="00785FD6" w:rsidP="00142FE9"/>
        </w:tc>
      </w:tr>
      <w:tr w:rsidR="00785FD6" w14:paraId="66589092"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59ECE554"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7026AF83"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728394A"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D2A99BB" w14:textId="77777777" w:rsidR="00785FD6" w:rsidRDefault="00785FD6" w:rsidP="00142FE9"/>
        </w:tc>
      </w:tr>
      <w:tr w:rsidR="00785FD6" w14:paraId="0D96F11F" w14:textId="77777777" w:rsidTr="00142FE9">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6EAF11C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4D499F83"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C7942A1"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2FDCC63" w14:textId="77777777" w:rsidR="00785FD6" w:rsidRDefault="00785FD6" w:rsidP="00142FE9"/>
        </w:tc>
      </w:tr>
      <w:tr w:rsidR="00785FD6" w14:paraId="3434C93B" w14:textId="77777777" w:rsidTr="00142FE9">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72ACEF2D" w14:textId="77777777" w:rsidR="00785FD6" w:rsidRDefault="00785FD6" w:rsidP="00142FE9">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6F608509" w14:textId="77777777" w:rsidR="00785FD6" w:rsidRDefault="00785FD6" w:rsidP="00142FE9">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64DC957D"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7D5FD9E9"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6137C95C" w14:textId="77777777" w:rsidR="00785FD6" w:rsidRDefault="00785FD6" w:rsidP="00142FE9"/>
        </w:tc>
      </w:tr>
      <w:tr w:rsidR="00785FD6" w14:paraId="2DF9EDF1"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6818AB1B"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15692060"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7D0BB61F"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4556CCC1" w14:textId="77777777" w:rsidR="00785FD6" w:rsidRDefault="00785FD6"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85FD6" w14:paraId="376324ED"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682A0A9E" w14:textId="77777777" w:rsidR="00785FD6" w:rsidRDefault="00785FD6" w:rsidP="00142FE9">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2FE647F6"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306365CF"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0458DF0" w14:textId="77777777" w:rsidR="00785FD6" w:rsidRDefault="00785FD6" w:rsidP="00142FE9"/>
        </w:tc>
      </w:tr>
      <w:tr w:rsidR="00785FD6" w14:paraId="6861B76A" w14:textId="77777777" w:rsidTr="00142FE9">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718C71EF" w14:textId="77777777" w:rsidR="00785FD6" w:rsidRDefault="00785FD6" w:rsidP="00142FE9">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33FBD5DC"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5F483276"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6FC4B507" w14:textId="77777777" w:rsidR="00785FD6" w:rsidRDefault="00785FD6" w:rsidP="00142FE9"/>
        </w:tc>
      </w:tr>
    </w:tbl>
    <w:p w14:paraId="07C650AD" w14:textId="77777777" w:rsidR="00785FD6" w:rsidRDefault="00785FD6" w:rsidP="00785FD6">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785FD6" w14:paraId="6F04E4D9" w14:textId="77777777" w:rsidTr="00142FE9">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5E11B74A" w14:textId="77777777" w:rsidR="00785FD6" w:rsidRDefault="00785FD6"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68B185CB" w14:textId="77777777" w:rsidR="00785FD6" w:rsidRDefault="00785FD6" w:rsidP="00142FE9">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7D66BCDF" w14:textId="77777777" w:rsidR="00785FD6" w:rsidRDefault="00785FD6" w:rsidP="00142FE9">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6968A814" w14:textId="77777777" w:rsidR="00785FD6" w:rsidRDefault="00785FD6" w:rsidP="00142FE9">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785FD6" w14:paraId="39834053" w14:textId="77777777" w:rsidTr="00142FE9">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29CC5404" w14:textId="77777777" w:rsidR="00785FD6" w:rsidRDefault="00785FD6" w:rsidP="00142FE9">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1EBFE89C"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434B6344"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E2C0331" w14:textId="77777777" w:rsidR="00785FD6" w:rsidRDefault="00785FD6" w:rsidP="00142FE9"/>
        </w:tc>
      </w:tr>
      <w:tr w:rsidR="00785FD6" w14:paraId="00EC8464" w14:textId="77777777" w:rsidTr="00142FE9">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7B477B9A" w14:textId="77777777" w:rsidR="00785FD6" w:rsidRDefault="00785FD6" w:rsidP="00142FE9">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005DBFC8"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27930073"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4D84F65F" w14:textId="77777777" w:rsidR="00785FD6" w:rsidRDefault="00785FD6" w:rsidP="00142FE9"/>
        </w:tc>
      </w:tr>
      <w:tr w:rsidR="00785FD6" w14:paraId="7194C095" w14:textId="77777777" w:rsidTr="00142FE9">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0C9F96B2" w14:textId="77777777" w:rsidR="00785FD6" w:rsidRDefault="00785FD6" w:rsidP="00142FE9">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6164DE24"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75AAE840"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89CC740" w14:textId="77777777" w:rsidR="00785FD6" w:rsidRDefault="00785FD6" w:rsidP="00142FE9"/>
        </w:tc>
      </w:tr>
      <w:tr w:rsidR="00785FD6" w14:paraId="59AA92DA" w14:textId="77777777" w:rsidTr="00142FE9">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72AD0844" w14:textId="77777777" w:rsidR="00785FD6" w:rsidRDefault="00785FD6" w:rsidP="00142FE9">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73230785"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21E46C09"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53114C57" w14:textId="77777777" w:rsidR="00785FD6" w:rsidRDefault="00785FD6" w:rsidP="00142FE9"/>
        </w:tc>
      </w:tr>
    </w:tbl>
    <w:p w14:paraId="7FD08896" w14:textId="77777777" w:rsidR="00785FD6" w:rsidRDefault="00785FD6" w:rsidP="00785FD6">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785FD6" w14:paraId="77850359"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E14E90F" w14:textId="77777777" w:rsidR="00785FD6" w:rsidRDefault="00785FD6" w:rsidP="00142FE9">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033DED59"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79C71D69"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6C03A2F" w14:textId="77777777" w:rsidR="00785FD6" w:rsidRDefault="00785FD6"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85FD6" w14:paraId="5823C61B"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4DE6B36" w14:textId="77777777" w:rsidR="00785FD6" w:rsidRDefault="00785FD6" w:rsidP="00142FE9">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23C3D674"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2B06DFD5"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41C5B0FE" w14:textId="77777777" w:rsidR="00785FD6" w:rsidRDefault="00785FD6" w:rsidP="00142FE9"/>
        </w:tc>
      </w:tr>
      <w:tr w:rsidR="00785FD6" w14:paraId="4155399D" w14:textId="77777777" w:rsidTr="00142FE9">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6F73DEBC" w14:textId="77777777" w:rsidR="00785FD6" w:rsidRDefault="00785FD6"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4B34C5D6"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4296802E"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22C02B98" w14:textId="77777777" w:rsidR="00785FD6" w:rsidRDefault="00785FD6" w:rsidP="00142FE9"/>
        </w:tc>
      </w:tr>
      <w:tr w:rsidR="00785FD6" w14:paraId="697136D3" w14:textId="77777777" w:rsidTr="00142FE9">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7D901C3D" w14:textId="77777777" w:rsidR="00785FD6" w:rsidRDefault="00785FD6" w:rsidP="00142FE9">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1C98590E"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1B9D4288"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7B0E2A14" w14:textId="77777777" w:rsidR="00785FD6" w:rsidRDefault="00785FD6" w:rsidP="00142FE9"/>
        </w:tc>
      </w:tr>
      <w:tr w:rsidR="00785FD6" w14:paraId="7CC16BC0" w14:textId="77777777" w:rsidTr="00142FE9">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37513CB5"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4292AF7D"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1063300C"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4836E379" w14:textId="77777777" w:rsidR="00785FD6" w:rsidRDefault="00785FD6" w:rsidP="00142FE9"/>
        </w:tc>
      </w:tr>
      <w:tr w:rsidR="00785FD6" w14:paraId="29DC7AA9" w14:textId="77777777" w:rsidTr="00142FE9">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234F99F1"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3FD16953"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5FC26686"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3FE4068F" w14:textId="77777777" w:rsidR="00785FD6" w:rsidRDefault="00785FD6"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85FD6" w14:paraId="1F5A14FB" w14:textId="77777777" w:rsidTr="00142FE9">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0A5A6FA7" w14:textId="77777777" w:rsidR="00785FD6" w:rsidRDefault="00785FD6" w:rsidP="0067085E">
            <w:pPr>
              <w:pStyle w:val="ListParagraph"/>
              <w:widowControl w:val="0"/>
              <w:numPr>
                <w:ilvl w:val="0"/>
                <w:numId w:val="37"/>
              </w:numPr>
              <w:tabs>
                <w:tab w:val="left" w:pos="463"/>
              </w:tabs>
              <w:suppressAutoHyphens w:val="0"/>
              <w:overflowPunct/>
              <w:autoSpaceDE/>
              <w:autoSpaceDN/>
              <w:adjustRightInd/>
              <w:ind w:right="777" w:firstLine="0"/>
              <w:textAlignment w:val="auto"/>
              <w:rPr>
                <w:szCs w:val="24"/>
              </w:rPr>
            </w:pPr>
            <w:r>
              <w:rPr>
                <w:color w:val="221F1F"/>
              </w:rPr>
              <w:t>Votre institution dispense-t-elle une formation sur les sanctions et embargos relatifs à la LBC/FT aux employés concernés, notamment</w:t>
            </w:r>
          </w:p>
          <w:p w14:paraId="4A7A0D5E" w14:textId="77777777" w:rsidR="00785FD6" w:rsidRDefault="00785FD6" w:rsidP="00142FE9">
            <w:pPr>
              <w:pStyle w:val="TableParagraph"/>
              <w:rPr>
                <w:rFonts w:ascii="Times New Roman" w:eastAsia="Times New Roman" w:hAnsi="Times New Roman" w:cs="Times New Roman"/>
                <w:sz w:val="20"/>
                <w:szCs w:val="20"/>
              </w:rPr>
            </w:pPr>
          </w:p>
          <w:p w14:paraId="475FB5BA" w14:textId="77777777" w:rsidR="00785FD6" w:rsidRDefault="00785FD6" w:rsidP="0067085E">
            <w:pPr>
              <w:pStyle w:val="ListParagraph"/>
              <w:widowControl w:val="0"/>
              <w:numPr>
                <w:ilvl w:val="1"/>
                <w:numId w:val="37"/>
              </w:numPr>
              <w:tabs>
                <w:tab w:val="left" w:pos="614"/>
              </w:tabs>
              <w:suppressAutoHyphens w:val="0"/>
              <w:overflowPunct/>
              <w:autoSpaceDE/>
              <w:autoSpaceDN/>
              <w:adjustRightInd/>
              <w:ind w:right="101" w:firstLine="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3DCB6D99"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403855EE"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4C457303" w14:textId="77777777" w:rsidR="00785FD6" w:rsidRDefault="00785FD6" w:rsidP="00142FE9"/>
        </w:tc>
      </w:tr>
      <w:tr w:rsidR="00785FD6" w14:paraId="078E3530" w14:textId="77777777" w:rsidTr="00142FE9">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5DE3A152" w14:textId="77777777" w:rsidR="00785FD6" w:rsidRDefault="00785FD6" w:rsidP="0067085E">
            <w:pPr>
              <w:pStyle w:val="ListParagraph"/>
              <w:widowControl w:val="0"/>
              <w:numPr>
                <w:ilvl w:val="0"/>
                <w:numId w:val="36"/>
              </w:numPr>
              <w:tabs>
                <w:tab w:val="left" w:pos="578"/>
              </w:tabs>
              <w:suppressAutoHyphens w:val="0"/>
              <w:overflowPunct/>
              <w:autoSpaceDE/>
              <w:autoSpaceDN/>
              <w:adjustRightInd/>
              <w:ind w:right="720" w:firstLine="0"/>
              <w:jc w:val="left"/>
              <w:textAlignment w:val="auto"/>
              <w:rPr>
                <w:szCs w:val="24"/>
              </w:rPr>
            </w:pPr>
            <w:r>
              <w:rPr>
                <w:szCs w:val="24"/>
              </w:rPr>
              <w:t>Exemples des différentes formes de blanchiment de capitaux impliquant les produits et services de l'institution.</w:t>
            </w:r>
          </w:p>
          <w:p w14:paraId="00B0B337" w14:textId="77777777" w:rsidR="00785FD6" w:rsidRPr="007A4E93" w:rsidRDefault="00785FD6" w:rsidP="0067085E">
            <w:pPr>
              <w:pStyle w:val="ListParagraph"/>
              <w:widowControl w:val="0"/>
              <w:numPr>
                <w:ilvl w:val="0"/>
                <w:numId w:val="36"/>
              </w:numPr>
              <w:tabs>
                <w:tab w:val="left" w:pos="521"/>
              </w:tabs>
              <w:suppressAutoHyphens w:val="0"/>
              <w:overflowPunct/>
              <w:autoSpaceDE/>
              <w:autoSpaceDN/>
              <w:adjustRightInd/>
              <w:ind w:left="224" w:right="1020" w:firstLine="149"/>
              <w:jc w:val="left"/>
              <w:textAlignment w:val="auto"/>
              <w:rPr>
                <w:szCs w:val="24"/>
              </w:rPr>
            </w:pPr>
            <w:r>
              <w:t xml:space="preserve">Politiques internationales, nationales et internes de lutte contre le blanchiment de capitaux. </w:t>
            </w:r>
          </w:p>
          <w:p w14:paraId="15D7F217" w14:textId="77777777" w:rsidR="00785FD6" w:rsidRDefault="00785FD6" w:rsidP="00142FE9">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186F1D2C"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79BEE487"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2B5218CD" w14:textId="77777777" w:rsidR="00785FD6" w:rsidRDefault="00785FD6" w:rsidP="00142FE9"/>
        </w:tc>
      </w:tr>
      <w:tr w:rsidR="00785FD6" w14:paraId="5AAA3757"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59B1534" w14:textId="77777777" w:rsidR="00785FD6" w:rsidRDefault="00785FD6" w:rsidP="00142FE9">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59895085"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03E2D610"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303ACBD3" w14:textId="77777777" w:rsidR="00785FD6" w:rsidRDefault="00785FD6" w:rsidP="00142FE9"/>
        </w:tc>
      </w:tr>
      <w:tr w:rsidR="00785FD6" w14:paraId="728956D6" w14:textId="77777777" w:rsidTr="00142FE9">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4F19EEB4" w14:textId="77777777" w:rsidR="00785FD6" w:rsidRDefault="00785FD6" w:rsidP="00142FE9">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30E75106"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351C20A8"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131D9FD5" w14:textId="77777777" w:rsidR="00785FD6" w:rsidRDefault="00785FD6" w:rsidP="00142FE9"/>
        </w:tc>
      </w:tr>
      <w:tr w:rsidR="00785FD6" w14:paraId="2F3FE72B"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9D5533E"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27E742F9" w14:textId="77777777" w:rsidR="00785FD6" w:rsidRDefault="00785FD6" w:rsidP="00142FE9">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6E010EF0"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39A70E24"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58D645C8" w14:textId="77777777" w:rsidR="00785FD6" w:rsidRDefault="00785FD6" w:rsidP="00142FE9"/>
        </w:tc>
      </w:tr>
      <w:tr w:rsidR="00785FD6" w14:paraId="6C2E333B" w14:textId="77777777" w:rsidTr="00142FE9">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41942A79"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785FD6" w14:paraId="6D27AF2D" w14:textId="77777777" w:rsidTr="00142FE9">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43703F04"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442E5B8A"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Certificat d'immatriculation/d'agrément ;</w:t>
            </w:r>
          </w:p>
          <w:p w14:paraId="417A83DE" w14:textId="77777777" w:rsidR="00785FD6" w:rsidRDefault="00785FD6" w:rsidP="0067085E">
            <w:pPr>
              <w:pStyle w:val="ListParagraph"/>
              <w:widowControl w:val="0"/>
              <w:numPr>
                <w:ilvl w:val="0"/>
                <w:numId w:val="35"/>
              </w:numPr>
              <w:tabs>
                <w:tab w:val="left" w:pos="602"/>
              </w:tabs>
              <w:suppressAutoHyphens w:val="0"/>
              <w:overflowPunct/>
              <w:autoSpaceDE/>
              <w:autoSpaceDN/>
              <w:adjustRightInd/>
              <w:ind w:left="601" w:hanging="139"/>
              <w:jc w:val="left"/>
              <w:textAlignment w:val="auto"/>
              <w:rPr>
                <w:szCs w:val="24"/>
              </w:rPr>
            </w:pPr>
            <w:r>
              <w:t>Règlement / Statuts.</w:t>
            </w:r>
          </w:p>
          <w:p w14:paraId="1421A11C" w14:textId="77777777" w:rsidR="00785FD6" w:rsidRDefault="00785FD6" w:rsidP="0067085E">
            <w:pPr>
              <w:pStyle w:val="ListParagraph"/>
              <w:widowControl w:val="0"/>
              <w:numPr>
                <w:ilvl w:val="0"/>
                <w:numId w:val="35"/>
              </w:numPr>
              <w:tabs>
                <w:tab w:val="left" w:pos="602"/>
              </w:tabs>
              <w:suppressAutoHyphens w:val="0"/>
              <w:overflowPunct/>
              <w:autoSpaceDE/>
              <w:autoSpaceDN/>
              <w:adjustRightInd/>
              <w:ind w:left="601" w:hanging="139"/>
              <w:jc w:val="left"/>
              <w:textAlignment w:val="auto"/>
              <w:rPr>
                <w:szCs w:val="24"/>
              </w:rPr>
            </w:pPr>
            <w:r>
              <w:t>Politiques / Directives LBC/FT/KYC ;</w:t>
            </w:r>
          </w:p>
          <w:p w14:paraId="692E7142"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Liste des actionnaires / propriétaires et leur pourcentage de participation respectif</w:t>
            </w:r>
          </w:p>
          <w:p w14:paraId="35BBD2C2"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Liste des membres du conseil d'administration (ou des administrateurs), indiquer leur nationalité et les actionnaires qu'ils représentent</w:t>
            </w:r>
          </w:p>
          <w:p w14:paraId="019137E5"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Liste des membres de l'équipe de direction et indiquer leurs fonctions respectives et le nombre d'années de service.</w:t>
            </w:r>
          </w:p>
          <w:p w14:paraId="3B19F062" w14:textId="77777777" w:rsidR="00785FD6" w:rsidRDefault="00785FD6" w:rsidP="0067085E">
            <w:pPr>
              <w:pStyle w:val="ListParagraph"/>
              <w:widowControl w:val="0"/>
              <w:numPr>
                <w:ilvl w:val="0"/>
                <w:numId w:val="35"/>
              </w:numPr>
              <w:tabs>
                <w:tab w:val="left" w:pos="602"/>
              </w:tabs>
              <w:suppressAutoHyphens w:val="0"/>
              <w:overflowPunct/>
              <w:autoSpaceDE/>
              <w:autoSpaceDN/>
              <w:adjustRightInd/>
              <w:ind w:left="601" w:hanging="139"/>
              <w:jc w:val="left"/>
              <w:textAlignment w:val="auto"/>
              <w:rPr>
                <w:szCs w:val="24"/>
              </w:rPr>
            </w:pPr>
            <w:r>
              <w:t>Rapport annuel et état financier.</w:t>
            </w:r>
          </w:p>
        </w:tc>
      </w:tr>
    </w:tbl>
    <w:p w14:paraId="267832E8" w14:textId="77777777" w:rsidR="00785FD6" w:rsidRDefault="00785FD6" w:rsidP="00785FD6">
      <w:pPr>
        <w:spacing w:before="2"/>
        <w:rPr>
          <w:sz w:val="17"/>
          <w:szCs w:val="17"/>
        </w:rPr>
      </w:pPr>
    </w:p>
    <w:p w14:paraId="6C45B4F0" w14:textId="77777777" w:rsidR="00785FD6" w:rsidRPr="005D2B21" w:rsidRDefault="00785FD6" w:rsidP="00785FD6">
      <w:pPr>
        <w:rPr>
          <w:szCs w:val="24"/>
        </w:rPr>
      </w:pPr>
      <w:r>
        <w:t>Je, soussigné, certifie par la présente que les informations ci-dessus sont véridiques et exactes et que je suis autorisé à remplir le présent document.</w:t>
      </w:r>
    </w:p>
    <w:p w14:paraId="493B400A" w14:textId="77777777" w:rsidR="00785FD6" w:rsidRDefault="00785FD6" w:rsidP="00785FD6">
      <w:pPr>
        <w:rPr>
          <w:szCs w:val="24"/>
        </w:rPr>
      </w:pPr>
    </w:p>
    <w:p w14:paraId="0114AC5C" w14:textId="77777777" w:rsidR="00785FD6" w:rsidRDefault="00785FD6" w:rsidP="00785FD6">
      <w:pPr>
        <w:pStyle w:val="BodyText"/>
        <w:tabs>
          <w:tab w:val="left" w:pos="5308"/>
        </w:tabs>
        <w:ind w:left="207"/>
      </w:pPr>
      <w:r>
        <w:t>Nom :</w:t>
      </w:r>
      <w:r>
        <w:tab/>
        <w:t>Signature</w:t>
      </w:r>
    </w:p>
    <w:p w14:paraId="1124E80B" w14:textId="77777777" w:rsidR="00785FD6" w:rsidRDefault="00785FD6" w:rsidP="00785FD6">
      <w:pPr>
        <w:spacing w:before="7"/>
        <w:rPr>
          <w:sz w:val="3"/>
          <w:szCs w:val="3"/>
        </w:rPr>
      </w:pPr>
    </w:p>
    <w:p w14:paraId="4FE69E53" w14:textId="77777777" w:rsidR="00785FD6" w:rsidRDefault="00785FD6" w:rsidP="00785FD6">
      <w:pPr>
        <w:spacing w:line="20" w:lineRule="atLeast"/>
        <w:ind w:left="6320"/>
        <w:rPr>
          <w:sz w:val="2"/>
          <w:szCs w:val="2"/>
        </w:rPr>
      </w:pPr>
      <w:r>
        <w:rPr>
          <w:noProof/>
          <w:sz w:val="2"/>
          <w:szCs w:val="2"/>
        </w:rPr>
        <mc:AlternateContent>
          <mc:Choice Requires="wpg">
            <w:drawing>
              <wp:inline distT="0" distB="0" distL="0" distR="0" wp14:anchorId="461ED0CF" wp14:editId="273D8212">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BF79E4"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5D54C190" w14:textId="77777777" w:rsidR="00785FD6" w:rsidRDefault="00785FD6" w:rsidP="00785FD6">
      <w:pPr>
        <w:spacing w:line="20" w:lineRule="atLeast"/>
        <w:ind w:left="1100"/>
        <w:rPr>
          <w:sz w:val="2"/>
          <w:szCs w:val="2"/>
        </w:rPr>
      </w:pPr>
      <w:r>
        <w:rPr>
          <w:noProof/>
          <w:sz w:val="2"/>
          <w:szCs w:val="2"/>
        </w:rPr>
        <mc:AlternateContent>
          <mc:Choice Requires="wpg">
            <w:drawing>
              <wp:inline distT="0" distB="0" distL="0" distR="0" wp14:anchorId="7DB3C374" wp14:editId="745E2DF3">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F4E9C8"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17928695" w14:textId="77777777" w:rsidR="00785FD6" w:rsidRDefault="00785FD6" w:rsidP="00785FD6">
      <w:pPr>
        <w:pStyle w:val="BodyText"/>
        <w:spacing w:before="176"/>
        <w:ind w:left="207"/>
      </w:pPr>
      <w:r>
        <w:t>Fonction</w:t>
      </w:r>
    </w:p>
    <w:p w14:paraId="6B41D0BA" w14:textId="77777777" w:rsidR="00785FD6" w:rsidRDefault="00785FD6" w:rsidP="00785FD6">
      <w:pPr>
        <w:spacing w:line="20" w:lineRule="atLeast"/>
        <w:ind w:left="1077"/>
        <w:rPr>
          <w:sz w:val="2"/>
          <w:szCs w:val="2"/>
        </w:rPr>
      </w:pPr>
      <w:r>
        <w:rPr>
          <w:noProof/>
          <w:sz w:val="2"/>
          <w:szCs w:val="2"/>
        </w:rPr>
        <mc:AlternateContent>
          <mc:Choice Requires="wpg">
            <w:drawing>
              <wp:inline distT="0" distB="0" distL="0" distR="0" wp14:anchorId="5C15CA5F" wp14:editId="4B018B88">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539BD"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56F15E2A" w14:textId="77777777" w:rsidR="00785FD6" w:rsidRDefault="00785FD6" w:rsidP="00785FD6">
      <w:pPr>
        <w:spacing w:before="4"/>
        <w:rPr>
          <w:sz w:val="16"/>
          <w:szCs w:val="16"/>
        </w:rPr>
      </w:pPr>
    </w:p>
    <w:p w14:paraId="04B64EFF" w14:textId="77777777" w:rsidR="00785FD6" w:rsidRDefault="00785FD6" w:rsidP="00785FD6">
      <w:pPr>
        <w:pStyle w:val="BodyText"/>
        <w:tabs>
          <w:tab w:val="left" w:pos="1107"/>
          <w:tab w:val="left" w:pos="4942"/>
          <w:tab w:val="left" w:pos="7769"/>
        </w:tabs>
        <w:spacing w:before="69"/>
        <w:ind w:left="207"/>
      </w:pPr>
      <w:r>
        <w:t>Date :</w:t>
      </w:r>
      <w:r>
        <w:tab/>
      </w:r>
      <w:r>
        <w:rPr>
          <w:u w:val="single" w:color="000000"/>
        </w:rPr>
        <w:tab/>
      </w:r>
      <w:r>
        <w:tab/>
        <w:t>Cachet officiel</w:t>
      </w:r>
    </w:p>
    <w:p w14:paraId="61014907" w14:textId="77777777" w:rsidR="00785FD6" w:rsidRDefault="00785FD6" w:rsidP="00785FD6">
      <w:pPr>
        <w:rPr>
          <w:szCs w:val="24"/>
        </w:rPr>
      </w:pPr>
    </w:p>
    <w:p w14:paraId="095B7AD2" w14:textId="77777777" w:rsidR="00785FD6" w:rsidRDefault="00785FD6" w:rsidP="00785FD6">
      <w:pPr>
        <w:spacing w:before="3"/>
        <w:rPr>
          <w:szCs w:val="24"/>
        </w:rPr>
      </w:pPr>
    </w:p>
    <w:p w14:paraId="158385A3" w14:textId="77777777" w:rsidR="00785FD6" w:rsidRDefault="00785FD6" w:rsidP="00785FD6">
      <w:pPr>
        <w:ind w:left="207"/>
      </w:pPr>
      <w:r>
        <w:t>(P.S. Veuillez-vous assurer que le présent formulaire est dûment rempli, signé et estampillé afin qu’il puisse être exploité).</w:t>
      </w:r>
    </w:p>
    <w:p w14:paraId="71AA6C4B" w14:textId="77777777" w:rsidR="00785FD6" w:rsidRPr="00F06C48" w:rsidRDefault="00785FD6" w:rsidP="00785F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8D5706" w14:textId="77777777" w:rsidR="00785FD6" w:rsidRDefault="00785FD6" w:rsidP="00C261C6">
      <w:pPr>
        <w:spacing w:after="120"/>
        <w:ind w:right="4"/>
        <w:rPr>
          <w:i/>
        </w:rPr>
      </w:pPr>
    </w:p>
    <w:sectPr w:rsidR="00785FD6" w:rsidSect="00586433">
      <w:headerReference w:type="even" r:id="rId38"/>
      <w:headerReference w:type="default" r:id="rId39"/>
      <w:headerReference w:type="first" r:id="rId4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BEF9" w14:textId="77777777" w:rsidR="00214C64" w:rsidRDefault="00214C64">
      <w:pPr>
        <w:spacing w:line="20" w:lineRule="exact"/>
      </w:pPr>
    </w:p>
  </w:endnote>
  <w:endnote w:type="continuationSeparator" w:id="0">
    <w:p w14:paraId="24280EEE" w14:textId="77777777" w:rsidR="00214C64" w:rsidRDefault="00214C64">
      <w:r>
        <w:t xml:space="preserve"> </w:t>
      </w:r>
    </w:p>
  </w:endnote>
  <w:endnote w:type="continuationNotice" w:id="1">
    <w:p w14:paraId="125F2418" w14:textId="77777777" w:rsidR="00214C64" w:rsidRDefault="00214C6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402C" w14:textId="77777777" w:rsidR="00214C64" w:rsidRDefault="00214C64">
      <w:r>
        <w:separator/>
      </w:r>
    </w:p>
  </w:footnote>
  <w:footnote w:type="continuationSeparator" w:id="0">
    <w:p w14:paraId="127871B0" w14:textId="77777777" w:rsidR="00214C64" w:rsidRDefault="00214C64">
      <w:r>
        <w:continuationSeparator/>
      </w:r>
    </w:p>
  </w:footnote>
  <w:footnote w:id="1">
    <w:p w14:paraId="33CD37CE" w14:textId="77777777" w:rsidR="00E17E62" w:rsidRDefault="00E17E62">
      <w:pPr>
        <w:pStyle w:val="FootnoteText"/>
      </w:pPr>
      <w:r>
        <w:rPr>
          <w:rStyle w:val="FootnoteReference"/>
        </w:rPr>
        <w:footnoteRef/>
      </w:r>
      <w:r>
        <w:t xml:space="preserve"> L’Avis de pré-qualification (APQ) fournit les renseignements permettant aux candidats potentiels de décider s’ils souhaitent ou non participer, y compris les éléments essentiels qui figurent dans le Dossier Type de pré-qualification, et aussi tous les critères et spécifications importants ou spécialisés auxquels il faut satisfaire pour être pré-qualifié</w:t>
      </w:r>
    </w:p>
  </w:footnote>
  <w:footnote w:id="2">
    <w:p w14:paraId="33CD37CF" w14:textId="77777777" w:rsidR="00E17E62" w:rsidRDefault="00E17E62" w:rsidP="00AF470D">
      <w:pPr>
        <w:pStyle w:val="FootnoteText"/>
      </w:pPr>
      <w:r>
        <w:rPr>
          <w:rStyle w:val="FootnoteReference"/>
        </w:rPr>
        <w:footnoteRef/>
      </w:r>
      <w:r>
        <w:t xml:space="preserve"> </w:t>
      </w:r>
      <w:r w:rsidRPr="00566B51">
        <w:t xml:space="preserve">Aux fins d’application de la marge de préférence, une entreprise est considérée comme </w:t>
      </w:r>
      <w:r>
        <w:t>étant du pays du Maître de l’Ouvrage</w:t>
      </w:r>
      <w:r w:rsidRPr="00566B51">
        <w:t xml:space="preserve"> à la condition qu’elle soit enregistrée dans le pays du Maître de l’Ouvrage, qu’elle appartienne en majorité à des ressortissants de ce pays, et qu’elle ne soustraite pas à des entreprises étrangères </w:t>
      </w:r>
      <w:r w:rsidRPr="00AC1BBA">
        <w:rPr>
          <w:b/>
        </w:rPr>
        <w:t xml:space="preserve">(cf par. </w:t>
      </w:r>
      <w:r>
        <w:rPr>
          <w:b/>
        </w:rPr>
        <w:t>2.91</w:t>
      </w:r>
      <w:r w:rsidRPr="00AC1BBA">
        <w:rPr>
          <w:b/>
        </w:rPr>
        <w:t xml:space="preserve"> des Directives pour</w:t>
      </w:r>
      <w:r w:rsidRPr="00C261C6">
        <w:rPr>
          <w:b/>
        </w:rPr>
        <w:t xml:space="preserve"> l’acquisition de Biens, Travaux et services connexes dans le cadre des Projets financés par la Banque Islamique de Développement</w:t>
      </w:r>
      <w:r w:rsidRPr="00AC1BBA">
        <w:rPr>
          <w:b/>
        </w:rPr>
        <w:t>)</w:t>
      </w:r>
      <w:r>
        <w:t xml:space="preserve"> </w:t>
      </w:r>
      <w:r w:rsidRPr="00566B51">
        <w:t xml:space="preserve">plus de 10 pourcent du Montant du Marché (à l’exclusion des Sommes à valoir). Les groupements d’entreprises sont considérés comme </w:t>
      </w:r>
      <w:r>
        <w:t>étant du pays du Maître de l’Ouvrage</w:t>
      </w:r>
      <w:r w:rsidRPr="00566B51">
        <w:t xml:space="preserve"> et bénéficient de la préférence </w:t>
      </w:r>
      <w:r w:rsidRPr="00AA6CB4">
        <w:t>en faveur du Pays du Maître de l’Ouvrage</w:t>
      </w:r>
      <w:r w:rsidRPr="00566B51">
        <w:t xml:space="preserve"> à la </w:t>
      </w:r>
      <w:r w:rsidRPr="00AF470D">
        <w:t>condition</w:t>
      </w:r>
      <w:r w:rsidRPr="00566B51">
        <w:t xml:space="preserve"> que chacun de leurs membres soit enregistré dans le pays </w:t>
      </w:r>
      <w:r>
        <w:t xml:space="preserve">membre </w:t>
      </w:r>
      <w:r w:rsidRPr="00566B51">
        <w:t>du Maître de l’Ouvrage, appartienne en majorité à des</w:t>
      </w:r>
      <w:r>
        <w:t xml:space="preserve"> ressortissants de ce pays, et </w:t>
      </w:r>
      <w:r w:rsidRPr="00566B51">
        <w:t xml:space="preserve">que le groupement soit enregistré dans le pays du </w:t>
      </w:r>
      <w:r>
        <w:t>Bénéficiaire</w:t>
      </w:r>
      <w:r w:rsidRPr="00566B51">
        <w:t xml:space="preserve">. Le </w:t>
      </w:r>
      <w:r>
        <w:t>GE</w:t>
      </w:r>
      <w:r w:rsidRPr="00566B51">
        <w:t xml:space="preserve"> bénéficiant de la préférence ne doit pas sous-traiter pas plus de 10 pourcent du Montant du Marché (à l’exclusion des Sommes à valoir) à des entreprises étrangères. Les groupements entre entreprises </w:t>
      </w:r>
      <w:r>
        <w:t>du pays du Maître de l’Ouvrage</w:t>
      </w:r>
      <w:r w:rsidRPr="00566B51">
        <w:t xml:space="preserve"> et </w:t>
      </w:r>
      <w:r>
        <w:t xml:space="preserve">entreprises </w:t>
      </w:r>
      <w:r w:rsidRPr="00566B51">
        <w:t>étrangères ne peuvent bénéficier de la préférence.</w:t>
      </w:r>
    </w:p>
  </w:footnote>
  <w:footnote w:id="3">
    <w:p w14:paraId="33CD37D0" w14:textId="77777777" w:rsidR="00E17E62" w:rsidRDefault="00E17E62">
      <w:pPr>
        <w:pStyle w:val="FootnoteText"/>
      </w:pPr>
      <w:r>
        <w:rPr>
          <w:rStyle w:val="FootnoteReference"/>
        </w:rPr>
        <w:footnoteRef/>
      </w:r>
      <w:r>
        <w:t xml:space="preserve"> Un marché sera considéré en </w:t>
      </w:r>
      <w:r w:rsidRPr="00D86EDA">
        <w:t xml:space="preserve">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w:t>
      </w:r>
      <w:r>
        <w:t xml:space="preserve">contestés </w:t>
      </w:r>
      <w:r w:rsidRPr="00D86EDA">
        <w:t>pour lesquels le Maître de l’Ouvrage n’a pas obtenu gain de cause au cours du règlement des litiges</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4">
    <w:p w14:paraId="33CD37D1" w14:textId="77777777" w:rsidR="00E17E62" w:rsidRDefault="00E17E62">
      <w:pPr>
        <w:pStyle w:val="FootnoteText"/>
      </w:pPr>
      <w:r>
        <w:rPr>
          <w:rStyle w:val="FootnoteReference"/>
        </w:rPr>
        <w:footnoteRef/>
      </w:r>
      <w:r>
        <w:t xml:space="preserve"> </w:t>
      </w:r>
      <w:r w:rsidRPr="000A408C">
        <w:t>Ce critère s’applique également aux march</w:t>
      </w:r>
      <w:r>
        <w:t>é</w:t>
      </w:r>
      <w:r w:rsidRPr="000A408C">
        <w:t xml:space="preserve">s exécutés par le </w:t>
      </w:r>
      <w:r>
        <w:t>Candidat en tant que membre d’un g</w:t>
      </w:r>
      <w:r w:rsidRPr="000A408C">
        <w:t>roupement</w:t>
      </w:r>
      <w:r>
        <w:t>.</w:t>
      </w:r>
    </w:p>
  </w:footnote>
  <w:footnote w:id="5">
    <w:p w14:paraId="33CD37D2" w14:textId="77777777" w:rsidR="00E17E62" w:rsidRDefault="00E17E62" w:rsidP="000625EA">
      <w:pPr>
        <w:pStyle w:val="FootnoteText"/>
      </w:pPr>
      <w:r>
        <w:rPr>
          <w:rStyle w:val="FootnoteReference"/>
        </w:rPr>
        <w:footnoteRef/>
      </w:r>
      <w:r>
        <w:t xml:space="preserve"> </w:t>
      </w:r>
      <w:r w:rsidRPr="000A408C">
        <w:t>Ce critère s’applique également aux march</w:t>
      </w:r>
      <w:r>
        <w:t>é</w:t>
      </w:r>
      <w:r w:rsidRPr="000A408C">
        <w:t xml:space="preserve">s exécutés par le </w:t>
      </w:r>
      <w:r>
        <w:t>Candidat en tant que membre d’un g</w:t>
      </w:r>
      <w:r w:rsidRPr="000A408C">
        <w:t>roupement</w:t>
      </w:r>
      <w:r>
        <w:t>.</w:t>
      </w:r>
    </w:p>
  </w:footnote>
  <w:footnote w:id="6">
    <w:p w14:paraId="33CD37D3" w14:textId="77777777" w:rsidR="00E17E62" w:rsidRPr="006E4483" w:rsidRDefault="00E17E62">
      <w:pPr>
        <w:pStyle w:val="FootnoteText"/>
        <w:rPr>
          <w:i/>
        </w:rPr>
      </w:pPr>
      <w:r w:rsidRPr="001175B7">
        <w:rPr>
          <w:i/>
        </w:rPr>
        <w:t> </w:t>
      </w:r>
      <w:r>
        <w:rPr>
          <w:rStyle w:val="FootnoteReference"/>
        </w:rPr>
        <w:footnoteRef/>
      </w:r>
      <w:r>
        <w:t xml:space="preserve"> Le Candidat fournira des informations précises dans la Lettre de candidature au sujet des litiges ou différends portant sur les marchés achevés ou en cours d’exécution au cours des 5 dernières années. Des antécédents de litiges conclus de manière systématique à l’encontre du Candidat en tant qu’entité unique ou en tant que membre d’un groupement sont susceptibles de justifier la disqualification du Candidat. </w:t>
      </w:r>
    </w:p>
  </w:footnote>
  <w:footnote w:id="7">
    <w:p w14:paraId="33CD37D4" w14:textId="77777777" w:rsidR="00E17E62" w:rsidRPr="00005C0E" w:rsidRDefault="00E17E62">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le processus de vérification (due diligence) associé.</w:t>
      </w:r>
    </w:p>
  </w:footnote>
  <w:footnote w:id="8">
    <w:p w14:paraId="33CD37D5" w14:textId="77777777" w:rsidR="00E17E62" w:rsidRDefault="00E17E62" w:rsidP="008815B6">
      <w:pPr>
        <w:pStyle w:val="FootnoteText"/>
      </w:pPr>
      <w:r w:rsidRPr="00DD6F80">
        <w:rPr>
          <w:rStyle w:val="FootnoteReference"/>
        </w:rPr>
        <w:footnoteRef/>
      </w:r>
      <w:r w:rsidRPr="00DD6F80">
        <w:t xml:space="preserve"> </w:t>
      </w:r>
      <w:r w:rsidRPr="0005607C">
        <w:t xml:space="preserve">Lorsque le </w:t>
      </w:r>
      <w:r>
        <w:t>Candidat</w:t>
      </w:r>
      <w:r w:rsidRPr="0005607C">
        <w:t xml:space="preserve"> a participé en tant que membre d</w:t>
      </w:r>
      <w:r w:rsidRPr="004F6272">
        <w:t>’</w:t>
      </w:r>
      <w:r w:rsidRPr="0005607C">
        <w:t xml:space="preserve">un groupement ou sous-traitant, </w:t>
      </w:r>
      <w:r>
        <w:t>au titre de ce critère,</w:t>
      </w:r>
      <w:r w:rsidRPr="00DD6F80">
        <w:t xml:space="preserve"> </w:t>
      </w:r>
      <w:r w:rsidRPr="0005607C">
        <w:t xml:space="preserve">seule la part spécifique du </w:t>
      </w:r>
      <w:r>
        <w:t>Candidat</w:t>
      </w:r>
      <w:r w:rsidRPr="0005607C">
        <w:t xml:space="preserve"> et non celle du Groupement ou de l</w:t>
      </w:r>
      <w:r w:rsidRPr="004F6272">
        <w:t>’</w:t>
      </w:r>
      <w:r w:rsidRPr="0005607C">
        <w:t xml:space="preserve">entrepreneur principal devra être  </w:t>
      </w:r>
      <w:r>
        <w:t>prise en considération.</w:t>
      </w:r>
    </w:p>
  </w:footnote>
  <w:footnote w:id="9">
    <w:p w14:paraId="33CD37D6" w14:textId="77777777" w:rsidR="00E17E62" w:rsidRPr="00AC4D84" w:rsidRDefault="00E17E62" w:rsidP="008815B6">
      <w:pPr>
        <w:pStyle w:val="FootnoteText"/>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10">
    <w:p w14:paraId="33CD37D7" w14:textId="77777777" w:rsidR="00E17E62" w:rsidRDefault="00E17E62" w:rsidP="008815B6">
      <w:pPr>
        <w:pStyle w:val="FootnoteText"/>
      </w:pPr>
      <w:r>
        <w:rPr>
          <w:rStyle w:val="FootnoteReference"/>
        </w:rPr>
        <w:footnoteRef/>
      </w:r>
      <w:r>
        <w:t xml:space="preserve"> </w:t>
      </w:r>
      <w:r w:rsidRPr="00C919F7">
        <w:t>La similarité sera établie en fonction de la taille physique, de la complexité, des méthodes</w:t>
      </w:r>
      <w:r>
        <w:t xml:space="preserve"> / technologies de construction et/ou d’autres caractéristiques décrites dans la Section VII, Etendue des Travaux</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11">
    <w:p w14:paraId="33CD37D8" w14:textId="77777777" w:rsidR="00E17E62" w:rsidRDefault="00E17E62" w:rsidP="008815B6">
      <w:pPr>
        <w:pStyle w:val="FootnoteText"/>
      </w:pPr>
      <w:r>
        <w:rPr>
          <w:rStyle w:val="FootnoteReference"/>
        </w:rPr>
        <w:footnoteRef/>
      </w:r>
      <w:r>
        <w:t xml:space="preserve"> </w:t>
      </w:r>
      <w:r w:rsidRPr="0005607C">
        <w:t>Par achèvement pour l</w:t>
      </w:r>
      <w:r w:rsidRPr="004F6272">
        <w:t>’</w:t>
      </w:r>
      <w:r w:rsidRPr="0005607C">
        <w:t>essentie</w:t>
      </w:r>
      <w:r>
        <w:t>l, on entend un achèvement à 80% ou plus des travaux prévus au marché.</w:t>
      </w:r>
    </w:p>
  </w:footnote>
  <w:footnote w:id="12">
    <w:p w14:paraId="33CD37D9" w14:textId="77777777" w:rsidR="00E17E62" w:rsidRPr="00F47987" w:rsidRDefault="00E17E62" w:rsidP="00F47987">
      <w:pPr>
        <w:spacing w:before="60" w:after="60"/>
        <w:rPr>
          <w:sz w:val="20"/>
        </w:rPr>
      </w:pPr>
      <w:r>
        <w:rPr>
          <w:rStyle w:val="FootnoteReference"/>
        </w:rPr>
        <w:footnoteRef/>
      </w:r>
      <w:r>
        <w:t xml:space="preserve"> </w:t>
      </w:r>
      <w:r w:rsidRPr="00F47987">
        <w:rPr>
          <w:sz w:val="20"/>
        </w:rPr>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33CD37DA" w14:textId="77777777" w:rsidR="00E17E62" w:rsidRPr="00AC4D84" w:rsidRDefault="00E17E62" w:rsidP="006438A6">
      <w:pPr>
        <w:pStyle w:val="FootnoteText"/>
      </w:pPr>
    </w:p>
  </w:footnote>
  <w:footnote w:id="13">
    <w:p w14:paraId="33CD37DB" w14:textId="77777777" w:rsidR="00E17E62" w:rsidRDefault="00E17E62" w:rsidP="006438A6">
      <w:pPr>
        <w:pStyle w:val="FootnoteText"/>
      </w:pPr>
      <w:r>
        <w:rPr>
          <w:rStyle w:val="FootnoteReference"/>
        </w:rPr>
        <w:footnoteRef/>
      </w:r>
      <w:r>
        <w:t xml:space="preserve"> </w:t>
      </w:r>
      <w:r w:rsidRPr="00DD6F80">
        <w:t xml:space="preserve">Lorsque le </w:t>
      </w:r>
      <w:r>
        <w:t>Candidat</w:t>
      </w:r>
      <w:r w:rsidRPr="00DD6F80">
        <w:t xml:space="preserve"> a participé en tant que membre d’un groupement ou sous-traitant, </w:t>
      </w:r>
      <w:r>
        <w:t>au titre de ce critère,</w:t>
      </w:r>
      <w:r w:rsidRPr="00DD6F80">
        <w:t xml:space="preserve"> seule la part spécifique du </w:t>
      </w:r>
      <w:r>
        <w:t>Candidat</w:t>
      </w:r>
      <w:r w:rsidRPr="00DD6F80">
        <w:t xml:space="preserve"> et non celle du </w:t>
      </w:r>
      <w:r>
        <w:t>g</w:t>
      </w:r>
      <w:r w:rsidRPr="00DD6F80">
        <w:t xml:space="preserve">roupement ou de l’entrepreneur principal devra être  </w:t>
      </w:r>
      <w:r>
        <w:t>prise en considération.</w:t>
      </w:r>
    </w:p>
  </w:footnote>
  <w:footnote w:id="14">
    <w:p w14:paraId="33CD37DC" w14:textId="77777777" w:rsidR="00E17E62" w:rsidRDefault="00E17E62" w:rsidP="006438A6">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15">
    <w:p w14:paraId="33CD37DD" w14:textId="77777777" w:rsidR="00E17E62" w:rsidRDefault="00E17E62" w:rsidP="006438A6">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16">
    <w:p w14:paraId="33CD37DE" w14:textId="77777777" w:rsidR="00E17E62" w:rsidRPr="00B96D16" w:rsidRDefault="00E17E62">
      <w:pPr>
        <w:pStyle w:val="FootnoteText"/>
      </w:pPr>
      <w:r>
        <w:rPr>
          <w:rStyle w:val="FootnoteReference"/>
        </w:rPr>
        <w:footnoteRef/>
      </w:r>
      <w:r w:rsidRPr="00B96D16">
        <w:t xml:space="preserve"> </w:t>
      </w:r>
      <w:r w:rsidRPr="00F47987">
        <w:t xml:space="preserve">Si l’état financier le plus </w:t>
      </w:r>
      <w:r w:rsidRPr="00B96D16">
        <w:t>récent</w:t>
      </w:r>
      <w:r w:rsidRPr="00F47987">
        <w:t xml:space="preserve"> correspond à une période antérieure aux 12 derniers mois </w:t>
      </w:r>
      <w:r w:rsidRPr="00B96D16">
        <w:t>précèdent</w:t>
      </w:r>
      <w:r w:rsidRPr="00F47987">
        <w:t xml:space="preserve"> la date de la candidature, les motifs de cette situation doivent </w:t>
      </w:r>
      <w:r>
        <w:t>être fournis.</w:t>
      </w:r>
    </w:p>
  </w:footnote>
  <w:footnote w:id="17">
    <w:p w14:paraId="33CD37DF" w14:textId="77777777" w:rsidR="00E17E62" w:rsidRPr="00492BB2" w:rsidRDefault="00E17E62" w:rsidP="005171DA">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18">
    <w:p w14:paraId="33CD37E0" w14:textId="77777777" w:rsidR="00E17E62" w:rsidRPr="007737F0" w:rsidRDefault="00E17E62" w:rsidP="005171DA">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19">
    <w:p w14:paraId="1552C543" w14:textId="77777777" w:rsidR="00785FD6" w:rsidRDefault="00785FD6" w:rsidP="00785FD6">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2366618D" w14:textId="77777777" w:rsidR="00785FD6" w:rsidRDefault="00785FD6" w:rsidP="00785F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A7" w14:textId="77777777" w:rsidR="00E17E62" w:rsidRDefault="00E17E62">
    <w:pPr>
      <w:pStyle w:val="Header"/>
      <w:framePr w:wrap="auto" w:vAnchor="text" w:hAnchor="margin" w:xAlign="outside" w:y="1"/>
      <w:rPr>
        <w:rStyle w:val="PageNumber"/>
      </w:rPr>
    </w:pPr>
  </w:p>
  <w:p w14:paraId="33CD37A8" w14:textId="77777777" w:rsidR="00E17E62" w:rsidRDefault="00E17E62" w:rsidP="00E8368A">
    <w:pPr>
      <w:pStyle w:val="Header"/>
      <w:pBdr>
        <w:bottom w:val="single" w:sz="4" w:space="1" w:color="auto"/>
      </w:pBdr>
      <w:ind w:right="-3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3" w14:textId="77777777" w:rsidR="00E17E62" w:rsidRPr="00590DAB" w:rsidRDefault="00E17E62" w:rsidP="00590DAB">
    <w:pPr>
      <w:pBdr>
        <w:bottom w:val="single" w:sz="4" w:space="1" w:color="auto"/>
      </w:pBdr>
      <w:tabs>
        <w:tab w:val="right" w:pos="9360"/>
      </w:tabs>
      <w:jc w:val="left"/>
      <w:rPr>
        <w:szCs w:val="24"/>
      </w:rPr>
    </w:pPr>
    <w:r w:rsidRPr="00590DAB">
      <w:rPr>
        <w:szCs w:val="24"/>
      </w:rPr>
      <w:t xml:space="preserve">Section II. Données particulières de la </w:t>
    </w:r>
    <w:r>
      <w:rPr>
        <w:szCs w:val="24"/>
      </w:rPr>
      <w:t>pré-qualifi</w:t>
    </w:r>
    <w:r w:rsidRPr="00590DAB">
      <w:rPr>
        <w:szCs w:val="24"/>
      </w:rPr>
      <w:t>cation</w:t>
    </w:r>
    <w:r w:rsidRPr="00590DAB">
      <w:rPr>
        <w:szCs w:val="24"/>
      </w:rPr>
      <w:tab/>
    </w:r>
    <w:r w:rsidRPr="00590DAB">
      <w:rPr>
        <w:szCs w:val="24"/>
      </w:rPr>
      <w:fldChar w:fldCharType="begin"/>
    </w:r>
    <w:r w:rsidRPr="00590DAB">
      <w:rPr>
        <w:szCs w:val="24"/>
      </w:rPr>
      <w:instrText xml:space="preserve"> PAGE </w:instrText>
    </w:r>
    <w:r w:rsidRPr="00590DAB">
      <w:rPr>
        <w:szCs w:val="24"/>
      </w:rPr>
      <w:fldChar w:fldCharType="separate"/>
    </w:r>
    <w:r w:rsidR="001B1803">
      <w:rPr>
        <w:noProof/>
        <w:szCs w:val="24"/>
      </w:rPr>
      <w:t>22</w:t>
    </w:r>
    <w:r w:rsidRPr="00590DAB">
      <w:rPr>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4" w14:textId="77777777" w:rsidR="00E17E62" w:rsidRPr="00590DAB" w:rsidRDefault="00E17E62" w:rsidP="00590DAB">
    <w:pPr>
      <w:pBdr>
        <w:bottom w:val="single" w:sz="4" w:space="1" w:color="auto"/>
      </w:pBdr>
      <w:tabs>
        <w:tab w:val="right" w:pos="9360"/>
      </w:tabs>
      <w:jc w:val="left"/>
      <w:rPr>
        <w:szCs w:val="24"/>
      </w:rPr>
    </w:pPr>
    <w:r w:rsidRPr="00590DAB">
      <w:rPr>
        <w:szCs w:val="24"/>
      </w:rPr>
      <w:t>1-</w:t>
    </w:r>
    <w:r w:rsidRPr="00590DAB">
      <w:rPr>
        <w:szCs w:val="24"/>
      </w:rPr>
      <w:fldChar w:fldCharType="begin"/>
    </w:r>
    <w:r w:rsidRPr="00590DAB">
      <w:rPr>
        <w:szCs w:val="24"/>
      </w:rPr>
      <w:instrText xml:space="preserve"> PAGE </w:instrText>
    </w:r>
    <w:r w:rsidRPr="00590DAB">
      <w:rPr>
        <w:szCs w:val="24"/>
      </w:rPr>
      <w:fldChar w:fldCharType="separate"/>
    </w:r>
    <w:r w:rsidR="001B1803">
      <w:rPr>
        <w:noProof/>
        <w:szCs w:val="24"/>
      </w:rPr>
      <w:t>23</w:t>
    </w:r>
    <w:r w:rsidRPr="00590DAB">
      <w:rPr>
        <w:szCs w:val="24"/>
      </w:rPr>
      <w:fldChar w:fldCharType="end"/>
    </w:r>
    <w:r>
      <w:rPr>
        <w:szCs w:val="24"/>
      </w:rPr>
      <w:tab/>
    </w:r>
    <w:r w:rsidRPr="00590DAB">
      <w:rPr>
        <w:szCs w:val="24"/>
      </w:rPr>
      <w:t xml:space="preserve">Section II. Données particulières de la </w:t>
    </w:r>
    <w:r>
      <w:rPr>
        <w:szCs w:val="24"/>
      </w:rPr>
      <w:t>pré-qualifi</w:t>
    </w:r>
    <w:r w:rsidRPr="00590DAB">
      <w:rPr>
        <w:szCs w:val="24"/>
      </w:rPr>
      <w:t>cation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5" w14:textId="77777777" w:rsidR="00E17E62" w:rsidRPr="003823C9" w:rsidRDefault="00E17E62" w:rsidP="00C15F9E">
    <w:pPr>
      <w:pBdr>
        <w:bottom w:val="single" w:sz="4" w:space="1" w:color="auto"/>
      </w:pBdr>
      <w:tabs>
        <w:tab w:val="right" w:pos="9360"/>
      </w:tabs>
      <w:jc w:val="left"/>
      <w:rPr>
        <w:sz w:val="20"/>
      </w:rPr>
    </w:pPr>
    <w:r w:rsidRPr="003823C9">
      <w:rPr>
        <w:sz w:val="20"/>
      </w:rPr>
      <w:fldChar w:fldCharType="begin"/>
    </w:r>
    <w:r w:rsidRPr="003823C9">
      <w:rPr>
        <w:sz w:val="20"/>
      </w:rPr>
      <w:instrText xml:space="preserve"> PAGE </w:instrText>
    </w:r>
    <w:r w:rsidRPr="003823C9">
      <w:rPr>
        <w:sz w:val="20"/>
      </w:rPr>
      <w:fldChar w:fldCharType="separate"/>
    </w:r>
    <w:r w:rsidR="001B1803">
      <w:rPr>
        <w:noProof/>
        <w:sz w:val="20"/>
      </w:rPr>
      <w:t>19</w:t>
    </w:r>
    <w:r w:rsidRPr="003823C9">
      <w:rPr>
        <w:sz w:val="20"/>
      </w:rPr>
      <w:fldChar w:fldCharType="end"/>
    </w:r>
    <w:r w:rsidRPr="003823C9">
      <w:rPr>
        <w:sz w:val="20"/>
      </w:rPr>
      <w:tab/>
      <w:t>Section II. Données particulières de la pré-qualification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6" w14:textId="77777777" w:rsidR="00E17E62" w:rsidRPr="003823C9" w:rsidRDefault="00E17E62" w:rsidP="00C15F9E">
    <w:pPr>
      <w:pBdr>
        <w:bottom w:val="single" w:sz="4" w:space="1" w:color="auto"/>
      </w:pBdr>
      <w:tabs>
        <w:tab w:val="right" w:pos="9360"/>
      </w:tabs>
      <w:jc w:val="left"/>
      <w:rPr>
        <w:sz w:val="20"/>
      </w:rPr>
    </w:pPr>
    <w:r w:rsidRPr="003823C9">
      <w:rPr>
        <w:sz w:val="20"/>
      </w:rPr>
      <w:t>Section III. Critères et conditions de qualification</w:t>
    </w:r>
    <w:r w:rsidRPr="003823C9">
      <w:rPr>
        <w:sz w:val="20"/>
      </w:rPr>
      <w:tab/>
    </w:r>
    <w:r w:rsidRPr="003823C9">
      <w:rPr>
        <w:sz w:val="20"/>
      </w:rPr>
      <w:fldChar w:fldCharType="begin"/>
    </w:r>
    <w:r w:rsidRPr="003823C9">
      <w:rPr>
        <w:sz w:val="20"/>
      </w:rPr>
      <w:instrText xml:space="preserve"> PAGE </w:instrText>
    </w:r>
    <w:r w:rsidRPr="003823C9">
      <w:rPr>
        <w:sz w:val="20"/>
      </w:rPr>
      <w:fldChar w:fldCharType="separate"/>
    </w:r>
    <w:r w:rsidR="001B1803">
      <w:rPr>
        <w:noProof/>
        <w:sz w:val="20"/>
      </w:rPr>
      <w:t>25</w:t>
    </w:r>
    <w:r w:rsidRPr="003823C9">
      <w:rP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7" w14:textId="77777777" w:rsidR="00E17E62" w:rsidRPr="003823C9" w:rsidRDefault="00E17E62" w:rsidP="003823C9">
    <w:pPr>
      <w:pBdr>
        <w:bottom w:val="single" w:sz="4" w:space="1" w:color="auto"/>
      </w:pBdr>
      <w:tabs>
        <w:tab w:val="right" w:pos="13230"/>
      </w:tabs>
      <w:jc w:val="left"/>
      <w:rPr>
        <w:sz w:val="20"/>
      </w:rPr>
    </w:pPr>
    <w:r w:rsidRPr="003823C9">
      <w:rPr>
        <w:sz w:val="20"/>
      </w:rPr>
      <w:t>Section III. Critères et conditions de qualification</w:t>
    </w:r>
    <w:r w:rsidRPr="003823C9">
      <w:rPr>
        <w:sz w:val="20"/>
      </w:rPr>
      <w:tab/>
    </w:r>
    <w:r w:rsidRPr="003823C9">
      <w:rPr>
        <w:sz w:val="20"/>
      </w:rPr>
      <w:fldChar w:fldCharType="begin"/>
    </w:r>
    <w:r w:rsidRPr="003823C9">
      <w:rPr>
        <w:sz w:val="20"/>
      </w:rPr>
      <w:instrText xml:space="preserve"> PAGE </w:instrText>
    </w:r>
    <w:r w:rsidRPr="003823C9">
      <w:rPr>
        <w:sz w:val="20"/>
      </w:rPr>
      <w:fldChar w:fldCharType="separate"/>
    </w:r>
    <w:r w:rsidR="001B1803">
      <w:rPr>
        <w:noProof/>
        <w:sz w:val="20"/>
      </w:rPr>
      <w:t>34</w:t>
    </w:r>
    <w:r w:rsidRPr="003823C9">
      <w:rPr>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8" w14:textId="77777777" w:rsidR="00E17E62" w:rsidRPr="003823C9" w:rsidRDefault="00E17E62" w:rsidP="003823C9">
    <w:pPr>
      <w:pBdr>
        <w:bottom w:val="single" w:sz="4" w:space="1" w:color="auto"/>
      </w:pBdr>
      <w:tabs>
        <w:tab w:val="right" w:pos="13230"/>
      </w:tabs>
      <w:jc w:val="left"/>
      <w:rPr>
        <w:sz w:val="20"/>
      </w:rPr>
    </w:pPr>
    <w:r w:rsidRPr="003823C9">
      <w:rPr>
        <w:sz w:val="20"/>
      </w:rPr>
      <w:fldChar w:fldCharType="begin"/>
    </w:r>
    <w:r w:rsidRPr="003823C9">
      <w:rPr>
        <w:sz w:val="20"/>
      </w:rPr>
      <w:instrText xml:space="preserve"> PAGE </w:instrText>
    </w:r>
    <w:r w:rsidRPr="003823C9">
      <w:rPr>
        <w:sz w:val="20"/>
      </w:rPr>
      <w:fldChar w:fldCharType="separate"/>
    </w:r>
    <w:r w:rsidR="001B1803">
      <w:rPr>
        <w:noProof/>
        <w:sz w:val="20"/>
      </w:rPr>
      <w:t>33</w:t>
    </w:r>
    <w:r w:rsidRPr="003823C9">
      <w:rPr>
        <w:sz w:val="20"/>
      </w:rPr>
      <w:fldChar w:fldCharType="end"/>
    </w:r>
    <w:r w:rsidRPr="003823C9">
      <w:rPr>
        <w:sz w:val="20"/>
      </w:rPr>
      <w:tab/>
      <w:t>Section III. Critères et conditions de qualification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9" w14:textId="77777777" w:rsidR="00E17E62" w:rsidRPr="003823C9" w:rsidRDefault="00E17E62" w:rsidP="003823C9">
    <w:pPr>
      <w:pBdr>
        <w:bottom w:val="single" w:sz="4" w:space="1" w:color="auto"/>
      </w:pBdr>
      <w:tabs>
        <w:tab w:val="right" w:pos="13230"/>
      </w:tabs>
      <w:jc w:val="left"/>
      <w:rPr>
        <w:sz w:val="20"/>
      </w:rPr>
    </w:pPr>
    <w:r w:rsidRPr="003823C9">
      <w:rPr>
        <w:sz w:val="20"/>
      </w:rPr>
      <w:fldChar w:fldCharType="begin"/>
    </w:r>
    <w:r w:rsidRPr="003823C9">
      <w:rPr>
        <w:sz w:val="20"/>
      </w:rPr>
      <w:instrText xml:space="preserve"> PAGE </w:instrText>
    </w:r>
    <w:r w:rsidRPr="003823C9">
      <w:rPr>
        <w:sz w:val="20"/>
      </w:rPr>
      <w:fldChar w:fldCharType="separate"/>
    </w:r>
    <w:r w:rsidR="001B1803">
      <w:rPr>
        <w:noProof/>
        <w:sz w:val="20"/>
      </w:rPr>
      <w:t>26</w:t>
    </w:r>
    <w:r w:rsidRPr="003823C9">
      <w:rPr>
        <w:sz w:val="20"/>
      </w:rPr>
      <w:fldChar w:fldCharType="end"/>
    </w:r>
    <w:r w:rsidRPr="003823C9">
      <w:rPr>
        <w:sz w:val="20"/>
      </w:rPr>
      <w:tab/>
      <w:t>Section III. Critères et conditions de qualification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A" w14:textId="77777777" w:rsidR="00E17E62" w:rsidRPr="00E8782C" w:rsidRDefault="00E17E62" w:rsidP="001B07A4">
    <w:pPr>
      <w:pBdr>
        <w:bottom w:val="single" w:sz="4" w:space="1" w:color="auto"/>
      </w:pBdr>
      <w:tabs>
        <w:tab w:val="right" w:pos="9360"/>
      </w:tabs>
      <w:jc w:val="left"/>
      <w:rPr>
        <w:sz w:val="20"/>
      </w:rPr>
    </w:pPr>
    <w:r w:rsidRPr="00E8782C">
      <w:rPr>
        <w:sz w:val="20"/>
      </w:rPr>
      <w:fldChar w:fldCharType="begin"/>
    </w:r>
    <w:r w:rsidRPr="00E8782C">
      <w:rPr>
        <w:sz w:val="20"/>
      </w:rPr>
      <w:instrText xml:space="preserve"> PAGE </w:instrText>
    </w:r>
    <w:r w:rsidRPr="00E8782C">
      <w:rPr>
        <w:sz w:val="20"/>
      </w:rPr>
      <w:fldChar w:fldCharType="separate"/>
    </w:r>
    <w:r w:rsidR="001B1803">
      <w:rPr>
        <w:noProof/>
        <w:sz w:val="20"/>
      </w:rPr>
      <w:t>52</w:t>
    </w:r>
    <w:r w:rsidRPr="00E8782C">
      <w:rPr>
        <w:sz w:val="20"/>
      </w:rPr>
      <w:fldChar w:fldCharType="end"/>
    </w:r>
    <w:r w:rsidRPr="00E8782C">
      <w:rPr>
        <w:sz w:val="20"/>
      </w:rPr>
      <w:tab/>
      <w:t>Section IV. Formulaires de candidature</w:t>
    </w:r>
  </w:p>
  <w:p w14:paraId="33CD37BB" w14:textId="77777777" w:rsidR="00E17E62" w:rsidRPr="001B07A4" w:rsidRDefault="00E17E62" w:rsidP="001B07A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C" w14:textId="77777777" w:rsidR="00E17E62" w:rsidRPr="00E8782C" w:rsidRDefault="00E17E62" w:rsidP="001B07A4">
    <w:pPr>
      <w:pBdr>
        <w:bottom w:val="single" w:sz="4" w:space="1" w:color="auto"/>
      </w:pBdr>
      <w:tabs>
        <w:tab w:val="right" w:pos="9360"/>
      </w:tabs>
      <w:jc w:val="left"/>
      <w:rPr>
        <w:sz w:val="20"/>
      </w:rPr>
    </w:pPr>
    <w:r w:rsidRPr="00E8782C">
      <w:rPr>
        <w:sz w:val="20"/>
      </w:rPr>
      <w:t>Section IV. Formulaires de candidature</w:t>
    </w:r>
    <w:r w:rsidRPr="00E8782C">
      <w:rPr>
        <w:sz w:val="20"/>
      </w:rPr>
      <w:tab/>
      <w:t>1-</w:t>
    </w:r>
    <w:r w:rsidRPr="00E8782C">
      <w:rPr>
        <w:sz w:val="20"/>
      </w:rPr>
      <w:fldChar w:fldCharType="begin"/>
    </w:r>
    <w:r w:rsidRPr="00E8782C">
      <w:rPr>
        <w:sz w:val="20"/>
      </w:rPr>
      <w:instrText xml:space="preserve"> PAGE </w:instrText>
    </w:r>
    <w:r w:rsidRPr="00E8782C">
      <w:rPr>
        <w:sz w:val="20"/>
      </w:rPr>
      <w:fldChar w:fldCharType="separate"/>
    </w:r>
    <w:r w:rsidR="001B1803">
      <w:rPr>
        <w:noProof/>
        <w:sz w:val="20"/>
      </w:rPr>
      <w:t>51</w:t>
    </w:r>
    <w:r w:rsidRPr="00E8782C">
      <w:rPr>
        <w:sz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D" w14:textId="77777777" w:rsidR="00E17E62" w:rsidRPr="00E8782C" w:rsidRDefault="00E17E62" w:rsidP="001B07A4">
    <w:pPr>
      <w:pBdr>
        <w:bottom w:val="single" w:sz="4" w:space="1" w:color="auto"/>
      </w:pBdr>
      <w:tabs>
        <w:tab w:val="right" w:pos="9360"/>
      </w:tabs>
      <w:jc w:val="left"/>
      <w:rPr>
        <w:sz w:val="20"/>
      </w:rPr>
    </w:pPr>
    <w:r w:rsidRPr="00E8782C">
      <w:rPr>
        <w:sz w:val="20"/>
      </w:rPr>
      <w:tab/>
    </w:r>
    <w:r w:rsidRPr="00E8782C">
      <w:rPr>
        <w:sz w:val="20"/>
      </w:rPr>
      <w:fldChar w:fldCharType="begin"/>
    </w:r>
    <w:r w:rsidRPr="00E8782C">
      <w:rPr>
        <w:sz w:val="20"/>
      </w:rPr>
      <w:instrText xml:space="preserve"> PAGE </w:instrText>
    </w:r>
    <w:r w:rsidRPr="00E8782C">
      <w:rPr>
        <w:sz w:val="20"/>
      </w:rPr>
      <w:fldChar w:fldCharType="separate"/>
    </w:r>
    <w:r w:rsidR="001B1803">
      <w:rPr>
        <w:noProof/>
        <w:sz w:val="20"/>
      </w:rPr>
      <w:t>35</w:t>
    </w:r>
    <w:r w:rsidRPr="00E8782C">
      <w:rPr>
        <w:sz w:val="20"/>
      </w:rPr>
      <w:fldChar w:fldCharType="end"/>
    </w:r>
  </w:p>
  <w:p w14:paraId="33CD37BE" w14:textId="77777777" w:rsidR="00E17E62" w:rsidRPr="001B07A4" w:rsidRDefault="00E17E62" w:rsidP="001B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A9" w14:textId="77777777" w:rsidR="00E17E62" w:rsidRDefault="00E17E62" w:rsidP="006D6D4D">
    <w:pPr>
      <w:pStyle w:val="Header"/>
      <w:pBdr>
        <w:bottom w:val="single" w:sz="4" w:space="1" w:color="auto"/>
      </w:pBdr>
    </w:pPr>
    <w:r>
      <w:fldChar w:fldCharType="begin"/>
    </w:r>
    <w:r>
      <w:instrText xml:space="preserve"> PAGE   \* MERGEFORMAT </w:instrText>
    </w:r>
    <w:r>
      <w:fldChar w:fldCharType="separate"/>
    </w:r>
    <w:r w:rsidR="001B1803">
      <w:rPr>
        <w:noProof/>
      </w:rPr>
      <w:t>vi</w:t>
    </w:r>
    <w:r>
      <w:rPr>
        <w:noProof/>
      </w:rPr>
      <w:fldChar w:fldCharType="end"/>
    </w:r>
  </w:p>
  <w:p w14:paraId="33CD37AA" w14:textId="77777777" w:rsidR="00E17E62" w:rsidRDefault="00E17E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F" w14:textId="77777777" w:rsidR="00E17E62" w:rsidRPr="00507964" w:rsidRDefault="00E17E62" w:rsidP="007C0186">
    <w:pPr>
      <w:pBdr>
        <w:bottom w:val="single" w:sz="4" w:space="1" w:color="auto"/>
      </w:pBdr>
      <w:tabs>
        <w:tab w:val="right" w:pos="9360"/>
      </w:tabs>
      <w:jc w:val="left"/>
      <w:rPr>
        <w:sz w:val="20"/>
      </w:rPr>
    </w:pPr>
    <w:r w:rsidRPr="00507964">
      <w:rPr>
        <w:sz w:val="20"/>
      </w:rPr>
      <w:t>1-</w:t>
    </w:r>
    <w:r w:rsidRPr="00507964">
      <w:rPr>
        <w:sz w:val="20"/>
      </w:rPr>
      <w:fldChar w:fldCharType="begin"/>
    </w:r>
    <w:r w:rsidRPr="00507964">
      <w:rPr>
        <w:sz w:val="20"/>
      </w:rPr>
      <w:instrText xml:space="preserve"> PAGE </w:instrText>
    </w:r>
    <w:r w:rsidRPr="00507964">
      <w:rPr>
        <w:sz w:val="20"/>
      </w:rPr>
      <w:fldChar w:fldCharType="separate"/>
    </w:r>
    <w:r w:rsidR="001B1803">
      <w:rPr>
        <w:noProof/>
        <w:sz w:val="20"/>
      </w:rPr>
      <w:t>54</w:t>
    </w:r>
    <w:r w:rsidRPr="00507964">
      <w:rPr>
        <w:sz w:val="20"/>
      </w:rPr>
      <w:fldChar w:fldCharType="end"/>
    </w:r>
    <w:r w:rsidRPr="00507964">
      <w:rPr>
        <w:sz w:val="20"/>
      </w:rPr>
      <w:tab/>
      <w:t>Section V. Critères d’origine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0" w14:textId="77777777" w:rsidR="00E17E62" w:rsidRPr="00507964" w:rsidRDefault="00E17E62" w:rsidP="007C0186">
    <w:pPr>
      <w:pBdr>
        <w:bottom w:val="single" w:sz="4" w:space="1" w:color="auto"/>
      </w:pBdr>
      <w:tabs>
        <w:tab w:val="right" w:pos="9360"/>
      </w:tabs>
      <w:jc w:val="left"/>
      <w:rPr>
        <w:sz w:val="20"/>
      </w:rPr>
    </w:pPr>
    <w:r w:rsidRPr="00507964">
      <w:rPr>
        <w:sz w:val="20"/>
      </w:rPr>
      <w:t>Section V. Critères d’origine</w:t>
    </w:r>
    <w:r w:rsidRPr="00507964">
      <w:rPr>
        <w:sz w:val="20"/>
      </w:rPr>
      <w:tab/>
      <w:t>1-</w:t>
    </w:r>
    <w:r w:rsidRPr="00507964">
      <w:rPr>
        <w:sz w:val="20"/>
      </w:rPr>
      <w:fldChar w:fldCharType="begin"/>
    </w:r>
    <w:r w:rsidRPr="00507964">
      <w:rPr>
        <w:sz w:val="20"/>
      </w:rPr>
      <w:instrText xml:space="preserve"> PAGE </w:instrText>
    </w:r>
    <w:r w:rsidRPr="00507964">
      <w:rPr>
        <w:sz w:val="20"/>
      </w:rPr>
      <w:fldChar w:fldCharType="separate"/>
    </w:r>
    <w:r>
      <w:rPr>
        <w:noProof/>
        <w:sz w:val="20"/>
      </w:rPr>
      <w:t>55</w:t>
    </w:r>
    <w:r w:rsidRPr="00507964">
      <w:rPr>
        <w:sz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1" w14:textId="77777777" w:rsidR="00E17E62" w:rsidRPr="00CB1ED5" w:rsidRDefault="00E17E62" w:rsidP="007C0186">
    <w:pPr>
      <w:pBdr>
        <w:bottom w:val="single" w:sz="4" w:space="1" w:color="auto"/>
      </w:pBdr>
      <w:tabs>
        <w:tab w:val="right" w:pos="9360"/>
      </w:tabs>
      <w:jc w:val="left"/>
      <w:rPr>
        <w:sz w:val="20"/>
      </w:rPr>
    </w:pPr>
    <w:r w:rsidRPr="00CB1ED5">
      <w:rPr>
        <w:sz w:val="20"/>
      </w:rPr>
      <w:tab/>
      <w:t>1-</w:t>
    </w:r>
    <w:r w:rsidRPr="00CB1ED5">
      <w:rPr>
        <w:sz w:val="20"/>
      </w:rPr>
      <w:fldChar w:fldCharType="begin"/>
    </w:r>
    <w:r w:rsidRPr="00CB1ED5">
      <w:rPr>
        <w:sz w:val="20"/>
      </w:rPr>
      <w:instrText xml:space="preserve"> PAGE </w:instrText>
    </w:r>
    <w:r w:rsidRPr="00CB1ED5">
      <w:rPr>
        <w:sz w:val="20"/>
      </w:rPr>
      <w:fldChar w:fldCharType="separate"/>
    </w:r>
    <w:r w:rsidR="001B1803">
      <w:rPr>
        <w:noProof/>
        <w:sz w:val="20"/>
      </w:rPr>
      <w:t>53</w:t>
    </w:r>
    <w:r w:rsidRPr="00CB1ED5">
      <w:rPr>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2" w14:textId="77777777" w:rsidR="00E17E62" w:rsidRPr="00507964" w:rsidRDefault="00E17E62" w:rsidP="007C0186">
    <w:pPr>
      <w:pBdr>
        <w:bottom w:val="single" w:sz="4" w:space="1" w:color="auto"/>
      </w:pBdr>
      <w:tabs>
        <w:tab w:val="right" w:pos="9360"/>
      </w:tabs>
      <w:jc w:val="left"/>
      <w:rPr>
        <w:sz w:val="20"/>
      </w:rPr>
    </w:pPr>
    <w:r w:rsidRPr="00507964">
      <w:rPr>
        <w:sz w:val="20"/>
      </w:rPr>
      <w:t>1-</w:t>
    </w:r>
    <w:r w:rsidRPr="00507964">
      <w:rPr>
        <w:sz w:val="20"/>
      </w:rPr>
      <w:fldChar w:fldCharType="begin"/>
    </w:r>
    <w:r w:rsidRPr="00507964">
      <w:rPr>
        <w:sz w:val="20"/>
      </w:rPr>
      <w:instrText xml:space="preserve"> PAGE </w:instrText>
    </w:r>
    <w:r w:rsidRPr="00507964">
      <w:rPr>
        <w:sz w:val="20"/>
      </w:rPr>
      <w:fldChar w:fldCharType="separate"/>
    </w:r>
    <w:r w:rsidR="001B1803">
      <w:rPr>
        <w:noProof/>
        <w:sz w:val="20"/>
      </w:rPr>
      <w:t>56</w:t>
    </w:r>
    <w:r w:rsidRPr="00507964">
      <w:rPr>
        <w:sz w:val="20"/>
      </w:rPr>
      <w:fldChar w:fldCharType="end"/>
    </w:r>
    <w:r w:rsidRPr="00507964">
      <w:rPr>
        <w:sz w:val="20"/>
      </w:rPr>
      <w:tab/>
      <w:t>Section VI. Règles de la Banque en matière de Fraude et</w:t>
    </w:r>
    <w:r>
      <w:rPr>
        <w:sz w:val="20"/>
      </w:rPr>
      <w:t xml:space="preserve"> Corruption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3" w14:textId="77777777" w:rsidR="00E17E62" w:rsidRPr="00507964" w:rsidRDefault="00E17E62" w:rsidP="007C0186">
    <w:pPr>
      <w:pBdr>
        <w:bottom w:val="single" w:sz="4" w:space="1" w:color="auto"/>
      </w:pBdr>
      <w:tabs>
        <w:tab w:val="right" w:pos="9360"/>
      </w:tabs>
      <w:jc w:val="left"/>
      <w:rPr>
        <w:sz w:val="20"/>
      </w:rPr>
    </w:pPr>
    <w:r w:rsidRPr="00507964">
      <w:rPr>
        <w:sz w:val="20"/>
      </w:rPr>
      <w:t>Section VI. Règles de la Banque en matière de Fraude et</w:t>
    </w:r>
    <w:r>
      <w:rPr>
        <w:sz w:val="20"/>
      </w:rPr>
      <w:t xml:space="preserve"> Corruption</w:t>
    </w:r>
    <w:r w:rsidRPr="00507964">
      <w:rPr>
        <w:sz w:val="20"/>
      </w:rPr>
      <w:tab/>
      <w:t>1-</w:t>
    </w:r>
    <w:r w:rsidRPr="00507964">
      <w:rPr>
        <w:sz w:val="20"/>
      </w:rPr>
      <w:fldChar w:fldCharType="begin"/>
    </w:r>
    <w:r w:rsidRPr="00507964">
      <w:rPr>
        <w:sz w:val="20"/>
      </w:rPr>
      <w:instrText xml:space="preserve"> PAGE </w:instrText>
    </w:r>
    <w:r w:rsidRPr="00507964">
      <w:rPr>
        <w:sz w:val="20"/>
      </w:rPr>
      <w:fldChar w:fldCharType="separate"/>
    </w:r>
    <w:r>
      <w:rPr>
        <w:noProof/>
        <w:sz w:val="20"/>
      </w:rPr>
      <w:t>59</w:t>
    </w:r>
    <w:r w:rsidRPr="00507964">
      <w:rPr>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4" w14:textId="77777777" w:rsidR="00E17E62" w:rsidRDefault="00E17E6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3CD37C5" w14:textId="77777777" w:rsidR="00E17E62" w:rsidRDefault="00E17E62">
    <w:pPr>
      <w:pStyle w:val="Header"/>
      <w:pBdr>
        <w:bottom w:val="single" w:sz="4" w:space="1" w:color="auto"/>
      </w:pBdr>
      <w:tabs>
        <w:tab w:val="right" w:pos="8931"/>
      </w:tabs>
      <w:ind w:right="-19" w:firstLine="3261"/>
    </w:pPr>
    <w:r>
      <w:tab/>
      <w:t>Section IX. Formulaires du Marché</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6" w14:textId="77777777" w:rsidR="00E17E62" w:rsidRDefault="00E17E6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33CD37C7" w14:textId="77777777" w:rsidR="00E17E62" w:rsidRDefault="00E17E62">
    <w:pPr>
      <w:pBdr>
        <w:bottom w:val="single" w:sz="4" w:space="1" w:color="000000"/>
      </w:pBdr>
      <w:rPr>
        <w:sz w:val="20"/>
      </w:rPr>
    </w:pPr>
    <w:r>
      <w:rPr>
        <w:sz w:val="20"/>
      </w:rPr>
      <w:t>Section IX. Formulaires du Marché</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8" w14:textId="77777777" w:rsidR="00E17E62" w:rsidRPr="001B07A4" w:rsidRDefault="00E17E62" w:rsidP="001B07A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9" w14:textId="77777777" w:rsidR="00E17E62" w:rsidRPr="000849C8" w:rsidRDefault="00E17E62" w:rsidP="00F23686">
    <w:pPr>
      <w:pBdr>
        <w:bottom w:val="single" w:sz="4" w:space="1" w:color="auto"/>
      </w:pBdr>
      <w:tabs>
        <w:tab w:val="center" w:pos="4500"/>
        <w:tab w:val="right" w:pos="9360"/>
      </w:tabs>
      <w:jc w:val="left"/>
      <w:rPr>
        <w:sz w:val="20"/>
      </w:rPr>
    </w:pPr>
    <w:r>
      <w:rPr>
        <w:sz w:val="20"/>
      </w:rPr>
      <w:tab/>
    </w:r>
  </w:p>
  <w:p w14:paraId="33CD37CA" w14:textId="77777777" w:rsidR="00E17E62" w:rsidRPr="001B07A4" w:rsidRDefault="00E17E62" w:rsidP="001B07A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B" w14:textId="77777777" w:rsidR="00E17E62" w:rsidRPr="003F3730" w:rsidRDefault="00E17E62" w:rsidP="003F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AB" w14:textId="77777777" w:rsidR="00E17E62" w:rsidRDefault="00E17E62" w:rsidP="006D6D4D">
    <w:pPr>
      <w:pStyle w:val="Header"/>
      <w:pBdr>
        <w:bottom w:val="single" w:sz="4" w:space="1" w:color="auto"/>
      </w:pBdr>
      <w:jc w:val="right"/>
    </w:pPr>
    <w:r>
      <w:fldChar w:fldCharType="begin"/>
    </w:r>
    <w:r>
      <w:instrText xml:space="preserve"> PAGE   \* MERGEFORMAT </w:instrText>
    </w:r>
    <w:r>
      <w:fldChar w:fldCharType="separate"/>
    </w:r>
    <w:r w:rsidR="001B1803">
      <w:rPr>
        <w:noProof/>
      </w:rPr>
      <w:t>ix</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CC" w14:textId="77777777" w:rsidR="00E17E62" w:rsidRPr="001B07A4" w:rsidRDefault="00E17E62" w:rsidP="00F23686">
    <w:pPr>
      <w:pBdr>
        <w:bottom w:val="single" w:sz="4" w:space="1" w:color="auto"/>
      </w:pBdr>
      <w:tabs>
        <w:tab w:val="center" w:pos="4500"/>
        <w:tab w:val="right" w:pos="9360"/>
      </w:tabs>
      <w:jc w:val="left"/>
      <w:rPr>
        <w:szCs w:val="24"/>
      </w:rPr>
    </w:pPr>
    <w:r w:rsidRPr="00F23686">
      <w:rPr>
        <w:sz w:val="20"/>
      </w:rPr>
      <w:fldChar w:fldCharType="begin"/>
    </w:r>
    <w:r w:rsidRPr="00F23686">
      <w:rPr>
        <w:sz w:val="20"/>
      </w:rPr>
      <w:instrText xml:space="preserve"> PAGE </w:instrText>
    </w:r>
    <w:r w:rsidRPr="00F23686">
      <w:rPr>
        <w:sz w:val="20"/>
      </w:rPr>
      <w:fldChar w:fldCharType="separate"/>
    </w:r>
    <w:r w:rsidR="001B1803">
      <w:rPr>
        <w:noProof/>
        <w:sz w:val="20"/>
      </w:rPr>
      <w:t>58</w:t>
    </w:r>
    <w:r w:rsidRPr="00F23686">
      <w:rPr>
        <w:sz w:val="20"/>
      </w:rPr>
      <w:fldChar w:fldCharType="end"/>
    </w:r>
    <w:r w:rsidRPr="00F23686">
      <w:rPr>
        <w:sz w:val="20"/>
      </w:rPr>
      <w:t xml:space="preserve"> </w:t>
    </w:r>
    <w:r>
      <w:rPr>
        <w:sz w:val="20"/>
      </w:rPr>
      <w:tab/>
      <w:t>Section VII. Etendue des Travaux</w:t>
    </w:r>
    <w:r w:rsidRPr="00590DAB">
      <w:rPr>
        <w:szCs w:val="24"/>
      </w:rPr>
      <w:tab/>
    </w:r>
  </w:p>
  <w:p w14:paraId="33CD37CD" w14:textId="77777777" w:rsidR="00E17E62" w:rsidRPr="001B07A4" w:rsidRDefault="00E17E62" w:rsidP="001B0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AC" w14:textId="77777777" w:rsidR="00E17E62" w:rsidRDefault="00E17E62" w:rsidP="006D6D4D">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AD" w14:textId="77777777" w:rsidR="00E17E62" w:rsidRDefault="00E17E62" w:rsidP="006D6D4D">
    <w:pPr>
      <w:pStyle w:val="Header"/>
      <w:pBdr>
        <w:bottom w:val="single" w:sz="4" w:space="1" w:color="auto"/>
      </w:pBdr>
    </w:pPr>
    <w:r>
      <w:fldChar w:fldCharType="begin"/>
    </w:r>
    <w:r>
      <w:instrText xml:space="preserve"> PAGE   \* MERGEFORMAT </w:instrText>
    </w:r>
    <w:r>
      <w:fldChar w:fldCharType="separate"/>
    </w:r>
    <w:r w:rsidR="001B1803">
      <w:rPr>
        <w:noProof/>
      </w:rPr>
      <w:t>viii</w:t>
    </w:r>
    <w:r>
      <w:rPr>
        <w:noProof/>
      </w:rPr>
      <w:fldChar w:fldCharType="end"/>
    </w:r>
  </w:p>
  <w:p w14:paraId="33CD37AE" w14:textId="77777777" w:rsidR="00E17E62" w:rsidRDefault="00E17E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AF" w14:textId="77777777" w:rsidR="00E17E62" w:rsidRDefault="00E17E62" w:rsidP="006D6D4D">
    <w:pPr>
      <w:pStyle w:val="Header"/>
      <w:pBdr>
        <w:bottom w:val="single" w:sz="4" w:space="1" w:color="auto"/>
      </w:pBdr>
      <w:jc w:val="right"/>
    </w:pPr>
    <w:r>
      <w:fldChar w:fldCharType="begin"/>
    </w:r>
    <w:r>
      <w:instrText xml:space="preserve"> PAGE   \* MERGEFORMAT </w:instrText>
    </w:r>
    <w:r>
      <w:fldChar w:fldCharType="separate"/>
    </w:r>
    <w:r w:rsidR="001B1803">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0" w14:textId="77777777" w:rsidR="00E17E62" w:rsidRPr="00AF470D" w:rsidRDefault="00E17E62" w:rsidP="00C15F9E">
    <w:pPr>
      <w:pBdr>
        <w:bottom w:val="single" w:sz="4" w:space="1" w:color="auto"/>
      </w:pBdr>
      <w:tabs>
        <w:tab w:val="right" w:pos="9360"/>
      </w:tabs>
      <w:jc w:val="left"/>
      <w:rPr>
        <w:sz w:val="20"/>
      </w:rPr>
    </w:pPr>
    <w:r w:rsidRPr="00AF470D">
      <w:rPr>
        <w:sz w:val="20"/>
      </w:rPr>
      <w:fldChar w:fldCharType="begin"/>
    </w:r>
    <w:r w:rsidRPr="00AF470D">
      <w:rPr>
        <w:sz w:val="20"/>
      </w:rPr>
      <w:instrText xml:space="preserve"> PAGE </w:instrText>
    </w:r>
    <w:r w:rsidRPr="00AF470D">
      <w:rPr>
        <w:sz w:val="20"/>
      </w:rPr>
      <w:fldChar w:fldCharType="separate"/>
    </w:r>
    <w:r w:rsidR="001B1803">
      <w:rPr>
        <w:noProof/>
        <w:sz w:val="20"/>
      </w:rPr>
      <w:t>18</w:t>
    </w:r>
    <w:r w:rsidRPr="00AF470D">
      <w:rPr>
        <w:sz w:val="20"/>
      </w:rPr>
      <w:fldChar w:fldCharType="end"/>
    </w:r>
    <w:r w:rsidRPr="00AF470D">
      <w:rPr>
        <w:sz w:val="20"/>
      </w:rPr>
      <w:tab/>
      <w:t>Section I. Instructions aux candidats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1" w14:textId="77777777" w:rsidR="00E17E62" w:rsidRPr="00590DAB" w:rsidRDefault="00E17E62" w:rsidP="00F83C23">
    <w:pPr>
      <w:pBdr>
        <w:bottom w:val="single" w:sz="4" w:space="1" w:color="auto"/>
      </w:pBdr>
      <w:tabs>
        <w:tab w:val="right" w:pos="9360"/>
      </w:tabs>
      <w:jc w:val="left"/>
      <w:rPr>
        <w:szCs w:val="24"/>
      </w:rPr>
    </w:pPr>
    <w:r w:rsidRPr="00AF470D">
      <w:rPr>
        <w:sz w:val="20"/>
      </w:rPr>
      <w:t>Section I. Instructions aux candidats</w:t>
    </w:r>
    <w:r w:rsidRPr="00590DAB">
      <w:rPr>
        <w:szCs w:val="24"/>
      </w:rPr>
      <w:t xml:space="preserve"> </w:t>
    </w:r>
    <w:r w:rsidRPr="00590DAB">
      <w:rPr>
        <w:szCs w:val="24"/>
      </w:rPr>
      <w:tab/>
    </w:r>
    <w:r w:rsidRPr="00AF470D">
      <w:rPr>
        <w:sz w:val="20"/>
      </w:rPr>
      <w:t>1-</w:t>
    </w:r>
    <w:r w:rsidRPr="00AF470D">
      <w:rPr>
        <w:sz w:val="20"/>
      </w:rPr>
      <w:fldChar w:fldCharType="begin"/>
    </w:r>
    <w:r w:rsidRPr="00AF470D">
      <w:rPr>
        <w:sz w:val="20"/>
      </w:rPr>
      <w:instrText xml:space="preserve"> PAGE </w:instrText>
    </w:r>
    <w:r w:rsidRPr="00AF470D">
      <w:rPr>
        <w:sz w:val="20"/>
      </w:rPr>
      <w:fldChar w:fldCharType="separate"/>
    </w:r>
    <w:r w:rsidR="001B1803">
      <w:rPr>
        <w:noProof/>
        <w:sz w:val="20"/>
      </w:rPr>
      <w:t>17</w:t>
    </w:r>
    <w:r w:rsidRPr="00AF470D">
      <w:rP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7B2" w14:textId="77777777" w:rsidR="00E17E62" w:rsidRPr="00C15F9E" w:rsidRDefault="00E17E62" w:rsidP="00C15F9E">
    <w:pPr>
      <w:pBdr>
        <w:bottom w:val="single" w:sz="4" w:space="1" w:color="auto"/>
      </w:pBdr>
      <w:tabs>
        <w:tab w:val="right" w:pos="9360"/>
      </w:tabs>
      <w:jc w:val="left"/>
      <w:rPr>
        <w:sz w:val="20"/>
      </w:rPr>
    </w:pPr>
    <w:r w:rsidRPr="00C15F9E">
      <w:rPr>
        <w:sz w:val="20"/>
      </w:rPr>
      <w:t xml:space="preserve">Section I. Instructions aux </w:t>
    </w:r>
    <w:r>
      <w:rPr>
        <w:sz w:val="20"/>
      </w:rPr>
      <w:t>candidats</w:t>
    </w:r>
    <w:r w:rsidRPr="00C15F9E">
      <w:rPr>
        <w:sz w:val="20"/>
      </w:rPr>
      <w:t xml:space="preserve"> </w:t>
    </w:r>
    <w:r w:rsidRPr="00C15F9E">
      <w:rPr>
        <w:sz w:val="20"/>
      </w:rPr>
      <w:tab/>
    </w:r>
    <w:r w:rsidRPr="00C15F9E">
      <w:rPr>
        <w:sz w:val="20"/>
      </w:rPr>
      <w:fldChar w:fldCharType="begin"/>
    </w:r>
    <w:r w:rsidRPr="00C15F9E">
      <w:rPr>
        <w:sz w:val="20"/>
      </w:rPr>
      <w:instrText xml:space="preserve"> PAGE </w:instrText>
    </w:r>
    <w:r w:rsidRPr="00C15F9E">
      <w:rPr>
        <w:sz w:val="20"/>
      </w:rPr>
      <w:fldChar w:fldCharType="separate"/>
    </w:r>
    <w:r w:rsidR="001B1803">
      <w:rPr>
        <w:noProof/>
        <w:sz w:val="20"/>
      </w:rPr>
      <w:t>3</w:t>
    </w:r>
    <w:r w:rsidRPr="00C15F9E">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6AA61C3"/>
    <w:multiLevelType w:val="multilevel"/>
    <w:tmpl w:val="230AA4F6"/>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F4C4B"/>
    <w:multiLevelType w:val="multilevel"/>
    <w:tmpl w:val="A0ECF408"/>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7"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CEB4133"/>
    <w:multiLevelType w:val="multilevel"/>
    <w:tmpl w:val="7946E2F0"/>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B762A"/>
    <w:multiLevelType w:val="hybridMultilevel"/>
    <w:tmpl w:val="B7409608"/>
    <w:lvl w:ilvl="0" w:tplc="9E14EA3E">
      <w:start w:val="1"/>
      <w:numFmt w:val="lowerLetter"/>
      <w:lvlText w:val="(%1)"/>
      <w:lvlJc w:val="left"/>
      <w:pPr>
        <w:ind w:left="904" w:hanging="360"/>
      </w:pPr>
      <w:rPr>
        <w:rFonts w:hint="default"/>
      </w:rPr>
    </w:lvl>
    <w:lvl w:ilvl="1" w:tplc="64044598">
      <w:start w:val="6"/>
      <w:numFmt w:val="bullet"/>
      <w:lvlText w:val="-"/>
      <w:lvlJc w:val="left"/>
      <w:pPr>
        <w:tabs>
          <w:tab w:val="num" w:pos="1264"/>
        </w:tabs>
        <w:ind w:left="1264" w:hanging="360"/>
      </w:pPr>
      <w:rPr>
        <w:rFonts w:ascii="Times New Roman" w:eastAsia="Times New Roman" w:hAnsi="Times New Roman" w:hint="default"/>
      </w:rPr>
    </w:lvl>
    <w:lvl w:ilvl="2" w:tplc="0409001B" w:tentative="1">
      <w:start w:val="1"/>
      <w:numFmt w:val="lowerRoman"/>
      <w:lvlText w:val="%3."/>
      <w:lvlJc w:val="right"/>
      <w:pPr>
        <w:tabs>
          <w:tab w:val="num" w:pos="1984"/>
        </w:tabs>
        <w:ind w:left="1984" w:hanging="180"/>
      </w:pPr>
      <w:rPr>
        <w:rFonts w:cs="Times New Roman"/>
      </w:rPr>
    </w:lvl>
    <w:lvl w:ilvl="3" w:tplc="0409000F" w:tentative="1">
      <w:start w:val="1"/>
      <w:numFmt w:val="decimal"/>
      <w:lvlText w:val="%4."/>
      <w:lvlJc w:val="left"/>
      <w:pPr>
        <w:tabs>
          <w:tab w:val="num" w:pos="2704"/>
        </w:tabs>
        <w:ind w:left="2704" w:hanging="360"/>
      </w:pPr>
      <w:rPr>
        <w:rFonts w:cs="Times New Roman"/>
      </w:rPr>
    </w:lvl>
    <w:lvl w:ilvl="4" w:tplc="04090019" w:tentative="1">
      <w:start w:val="1"/>
      <w:numFmt w:val="lowerLetter"/>
      <w:lvlText w:val="%5."/>
      <w:lvlJc w:val="left"/>
      <w:pPr>
        <w:tabs>
          <w:tab w:val="num" w:pos="3424"/>
        </w:tabs>
        <w:ind w:left="3424" w:hanging="360"/>
      </w:pPr>
      <w:rPr>
        <w:rFonts w:cs="Times New Roman"/>
      </w:rPr>
    </w:lvl>
    <w:lvl w:ilvl="5" w:tplc="0409001B" w:tentative="1">
      <w:start w:val="1"/>
      <w:numFmt w:val="lowerRoman"/>
      <w:lvlText w:val="%6."/>
      <w:lvlJc w:val="right"/>
      <w:pPr>
        <w:tabs>
          <w:tab w:val="num" w:pos="4144"/>
        </w:tabs>
        <w:ind w:left="4144" w:hanging="180"/>
      </w:pPr>
      <w:rPr>
        <w:rFonts w:cs="Times New Roman"/>
      </w:rPr>
    </w:lvl>
    <w:lvl w:ilvl="6" w:tplc="0409000F" w:tentative="1">
      <w:start w:val="1"/>
      <w:numFmt w:val="decimal"/>
      <w:lvlText w:val="%7."/>
      <w:lvlJc w:val="left"/>
      <w:pPr>
        <w:tabs>
          <w:tab w:val="num" w:pos="4864"/>
        </w:tabs>
        <w:ind w:left="4864" w:hanging="360"/>
      </w:pPr>
      <w:rPr>
        <w:rFonts w:cs="Times New Roman"/>
      </w:rPr>
    </w:lvl>
    <w:lvl w:ilvl="7" w:tplc="04090019" w:tentative="1">
      <w:start w:val="1"/>
      <w:numFmt w:val="lowerLetter"/>
      <w:lvlText w:val="%8."/>
      <w:lvlJc w:val="left"/>
      <w:pPr>
        <w:tabs>
          <w:tab w:val="num" w:pos="5584"/>
        </w:tabs>
        <w:ind w:left="5584" w:hanging="360"/>
      </w:pPr>
      <w:rPr>
        <w:rFonts w:cs="Times New Roman"/>
      </w:rPr>
    </w:lvl>
    <w:lvl w:ilvl="8" w:tplc="0409001B" w:tentative="1">
      <w:start w:val="1"/>
      <w:numFmt w:val="lowerRoman"/>
      <w:lvlText w:val="%9."/>
      <w:lvlJc w:val="right"/>
      <w:pPr>
        <w:tabs>
          <w:tab w:val="num" w:pos="6304"/>
        </w:tabs>
        <w:ind w:left="6304" w:hanging="180"/>
      </w:pPr>
      <w:rPr>
        <w:rFonts w:cs="Times New Roman"/>
      </w:rPr>
    </w:lvl>
  </w:abstractNum>
  <w:abstractNum w:abstractNumId="1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3"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EBD3CFC"/>
    <w:multiLevelType w:val="hybridMultilevel"/>
    <w:tmpl w:val="2E9EBADE"/>
    <w:lvl w:ilvl="0" w:tplc="C25CB9F2">
      <w:start w:val="1"/>
      <w:numFmt w:val="lowerLetter"/>
      <w:lvlText w:val="(%1)"/>
      <w:lvlJc w:val="left"/>
      <w:pPr>
        <w:ind w:left="882" w:hanging="36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6"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20" w15:restartNumberingAfterBreak="0">
    <w:nsid w:val="47BA7DCE"/>
    <w:multiLevelType w:val="hybridMultilevel"/>
    <w:tmpl w:val="B39CD8FC"/>
    <w:lvl w:ilvl="0" w:tplc="EC4CB2A4">
      <w:start w:val="1"/>
      <w:numFmt w:val="lowerLetter"/>
      <w:pStyle w:val="SimpleLista"/>
      <w:lvlText w:val="(%1)"/>
      <w:lvlJc w:val="left"/>
      <w:pPr>
        <w:tabs>
          <w:tab w:val="num" w:pos="1080"/>
        </w:tabs>
        <w:ind w:left="1080" w:hanging="360"/>
      </w:pPr>
      <w:rPr>
        <w:rFonts w:hint="default"/>
      </w:rPr>
    </w:lvl>
    <w:lvl w:ilvl="1" w:tplc="DD8CC54E">
      <w:start w:val="1"/>
      <w:numFmt w:val="lowerLetter"/>
      <w:lvlText w:val="%2."/>
      <w:lvlJc w:val="left"/>
      <w:pPr>
        <w:tabs>
          <w:tab w:val="num" w:pos="1440"/>
        </w:tabs>
        <w:ind w:left="1440" w:hanging="360"/>
      </w:pPr>
    </w:lvl>
    <w:lvl w:ilvl="2" w:tplc="C0BA295C" w:tentative="1">
      <w:start w:val="1"/>
      <w:numFmt w:val="lowerRoman"/>
      <w:lvlText w:val="%3."/>
      <w:lvlJc w:val="right"/>
      <w:pPr>
        <w:tabs>
          <w:tab w:val="num" w:pos="2160"/>
        </w:tabs>
        <w:ind w:left="2160" w:hanging="180"/>
      </w:pPr>
    </w:lvl>
    <w:lvl w:ilvl="3" w:tplc="17C8C136" w:tentative="1">
      <w:start w:val="1"/>
      <w:numFmt w:val="decimal"/>
      <w:lvlText w:val="%4."/>
      <w:lvlJc w:val="left"/>
      <w:pPr>
        <w:tabs>
          <w:tab w:val="num" w:pos="2880"/>
        </w:tabs>
        <w:ind w:left="2880" w:hanging="360"/>
      </w:pPr>
    </w:lvl>
    <w:lvl w:ilvl="4" w:tplc="D30E44E4" w:tentative="1">
      <w:start w:val="1"/>
      <w:numFmt w:val="lowerLetter"/>
      <w:lvlText w:val="%5."/>
      <w:lvlJc w:val="left"/>
      <w:pPr>
        <w:tabs>
          <w:tab w:val="num" w:pos="3600"/>
        </w:tabs>
        <w:ind w:left="3600" w:hanging="360"/>
      </w:pPr>
    </w:lvl>
    <w:lvl w:ilvl="5" w:tplc="6F1017D6" w:tentative="1">
      <w:start w:val="1"/>
      <w:numFmt w:val="lowerRoman"/>
      <w:lvlText w:val="%6."/>
      <w:lvlJc w:val="right"/>
      <w:pPr>
        <w:tabs>
          <w:tab w:val="num" w:pos="4320"/>
        </w:tabs>
        <w:ind w:left="4320" w:hanging="180"/>
      </w:pPr>
    </w:lvl>
    <w:lvl w:ilvl="6" w:tplc="D3806246" w:tentative="1">
      <w:start w:val="1"/>
      <w:numFmt w:val="decimal"/>
      <w:lvlText w:val="%7."/>
      <w:lvlJc w:val="left"/>
      <w:pPr>
        <w:tabs>
          <w:tab w:val="num" w:pos="5040"/>
        </w:tabs>
        <w:ind w:left="5040" w:hanging="360"/>
      </w:pPr>
    </w:lvl>
    <w:lvl w:ilvl="7" w:tplc="807CB682" w:tentative="1">
      <w:start w:val="1"/>
      <w:numFmt w:val="lowerLetter"/>
      <w:lvlText w:val="%8."/>
      <w:lvlJc w:val="left"/>
      <w:pPr>
        <w:tabs>
          <w:tab w:val="num" w:pos="5760"/>
        </w:tabs>
        <w:ind w:left="5760" w:hanging="360"/>
      </w:pPr>
    </w:lvl>
    <w:lvl w:ilvl="8" w:tplc="42E02234" w:tentative="1">
      <w:start w:val="1"/>
      <w:numFmt w:val="lowerRoman"/>
      <w:lvlText w:val="%9."/>
      <w:lvlJc w:val="right"/>
      <w:pPr>
        <w:tabs>
          <w:tab w:val="num" w:pos="6480"/>
        </w:tabs>
        <w:ind w:left="6480" w:hanging="180"/>
      </w:pPr>
    </w:lvl>
  </w:abstractNum>
  <w:abstractNum w:abstractNumId="21"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22"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23"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4"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EquationCaption"/>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7"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29" w15:restartNumberingAfterBreak="0">
    <w:nsid w:val="5B2E3202"/>
    <w:multiLevelType w:val="hybridMultilevel"/>
    <w:tmpl w:val="E086FD4C"/>
    <w:lvl w:ilvl="0" w:tplc="09160FAE">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32"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E4BCD"/>
    <w:multiLevelType w:val="singleLevel"/>
    <w:tmpl w:val="A82086CC"/>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34"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35" w15:restartNumberingAfterBreak="0">
    <w:nsid w:val="757148C2"/>
    <w:multiLevelType w:val="singleLevel"/>
    <w:tmpl w:val="9E14EA3E"/>
    <w:lvl w:ilvl="0">
      <w:start w:val="1"/>
      <w:numFmt w:val="lowerLetter"/>
      <w:lvlText w:val="(%1)"/>
      <w:lvlJc w:val="left"/>
      <w:pPr>
        <w:ind w:left="904" w:hanging="360"/>
      </w:pPr>
      <w:rPr>
        <w:rFonts w:hint="default"/>
      </w:rPr>
    </w:lvl>
  </w:abstractNum>
  <w:abstractNum w:abstractNumId="36"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7"/>
  </w:num>
  <w:num w:numId="4">
    <w:abstractNumId w:val="18"/>
  </w:num>
  <w:num w:numId="5">
    <w:abstractNumId w:val="11"/>
  </w:num>
  <w:num w:numId="6">
    <w:abstractNumId w:val="23"/>
  </w:num>
  <w:num w:numId="7">
    <w:abstractNumId w:val="6"/>
  </w:num>
  <w:num w:numId="8">
    <w:abstractNumId w:val="37"/>
  </w:num>
  <w:num w:numId="9">
    <w:abstractNumId w:val="12"/>
  </w:num>
  <w:num w:numId="10">
    <w:abstractNumId w:val="26"/>
  </w:num>
  <w:num w:numId="11">
    <w:abstractNumId w:val="34"/>
  </w:num>
  <w:num w:numId="12">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3">
    <w:abstractNumId w:val="35"/>
  </w:num>
  <w:num w:numId="14">
    <w:abstractNumId w:val="16"/>
  </w:num>
  <w:num w:numId="15">
    <w:abstractNumId w:val="24"/>
  </w:num>
  <w:num w:numId="16">
    <w:abstractNumId w:val="20"/>
  </w:num>
  <w:num w:numId="17">
    <w:abstractNumId w:val="4"/>
  </w:num>
  <w:num w:numId="18">
    <w:abstractNumId w:val="3"/>
  </w:num>
  <w:num w:numId="19">
    <w:abstractNumId w:val="21"/>
  </w:num>
  <w:num w:numId="20">
    <w:abstractNumId w:val="0"/>
  </w:num>
  <w:num w:numId="21">
    <w:abstractNumId w:val="7"/>
  </w:num>
  <w:num w:numId="22">
    <w:abstractNumId w:val="8"/>
  </w:num>
  <w:num w:numId="23">
    <w:abstractNumId w:val="33"/>
  </w:num>
  <w:num w:numId="24">
    <w:abstractNumId w:val="10"/>
  </w:num>
  <w:num w:numId="25">
    <w:abstractNumId w:val="14"/>
  </w:num>
  <w:num w:numId="26">
    <w:abstractNumId w:val="29"/>
  </w:num>
  <w:num w:numId="27">
    <w:abstractNumId w:val="36"/>
  </w:num>
  <w:num w:numId="28">
    <w:abstractNumId w:val="38"/>
  </w:num>
  <w:num w:numId="29">
    <w:abstractNumId w:val="5"/>
  </w:num>
  <w:num w:numId="30">
    <w:abstractNumId w:val="17"/>
  </w:num>
  <w:num w:numId="31">
    <w:abstractNumId w:val="32"/>
  </w:num>
  <w:num w:numId="32">
    <w:abstractNumId w:val="13"/>
  </w:num>
  <w:num w:numId="33">
    <w:abstractNumId w:val="9"/>
  </w:num>
  <w:num w:numId="34">
    <w:abstractNumId w:val="30"/>
  </w:num>
  <w:num w:numId="35">
    <w:abstractNumId w:val="31"/>
  </w:num>
  <w:num w:numId="36">
    <w:abstractNumId w:val="28"/>
  </w:num>
  <w:num w:numId="37">
    <w:abstractNumId w:val="22"/>
  </w:num>
  <w:num w:numId="38">
    <w:abstractNumId w:val="19"/>
  </w:num>
  <w:num w:numId="3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11F46"/>
    <w:rsid w:val="000148DD"/>
    <w:rsid w:val="00015C7A"/>
    <w:rsid w:val="000204AD"/>
    <w:rsid w:val="00022D27"/>
    <w:rsid w:val="00027F29"/>
    <w:rsid w:val="00032C19"/>
    <w:rsid w:val="00033F62"/>
    <w:rsid w:val="00043142"/>
    <w:rsid w:val="000434D1"/>
    <w:rsid w:val="00054ED1"/>
    <w:rsid w:val="000564BE"/>
    <w:rsid w:val="000573E9"/>
    <w:rsid w:val="00060AF4"/>
    <w:rsid w:val="00061FF8"/>
    <w:rsid w:val="000625EA"/>
    <w:rsid w:val="00064D22"/>
    <w:rsid w:val="0006600B"/>
    <w:rsid w:val="000708CB"/>
    <w:rsid w:val="00071470"/>
    <w:rsid w:val="00071620"/>
    <w:rsid w:val="00080B61"/>
    <w:rsid w:val="000849C8"/>
    <w:rsid w:val="00095372"/>
    <w:rsid w:val="000A0BB7"/>
    <w:rsid w:val="000A2A39"/>
    <w:rsid w:val="000D6EAF"/>
    <w:rsid w:val="000D78E0"/>
    <w:rsid w:val="000E2607"/>
    <w:rsid w:val="000E3754"/>
    <w:rsid w:val="000E5648"/>
    <w:rsid w:val="000F0064"/>
    <w:rsid w:val="000F0869"/>
    <w:rsid w:val="000F399E"/>
    <w:rsid w:val="000F3C97"/>
    <w:rsid w:val="00107912"/>
    <w:rsid w:val="00134207"/>
    <w:rsid w:val="00137027"/>
    <w:rsid w:val="0014016E"/>
    <w:rsid w:val="001412C0"/>
    <w:rsid w:val="00141662"/>
    <w:rsid w:val="00142CB3"/>
    <w:rsid w:val="001512D4"/>
    <w:rsid w:val="00152A6F"/>
    <w:rsid w:val="001542F5"/>
    <w:rsid w:val="00156866"/>
    <w:rsid w:val="00160B58"/>
    <w:rsid w:val="00161D66"/>
    <w:rsid w:val="001652CC"/>
    <w:rsid w:val="0017160D"/>
    <w:rsid w:val="00176ED9"/>
    <w:rsid w:val="00194E34"/>
    <w:rsid w:val="001971DE"/>
    <w:rsid w:val="001A66EE"/>
    <w:rsid w:val="001B07A4"/>
    <w:rsid w:val="001B17AC"/>
    <w:rsid w:val="001B1803"/>
    <w:rsid w:val="001B3600"/>
    <w:rsid w:val="001B7997"/>
    <w:rsid w:val="001C1B1F"/>
    <w:rsid w:val="001D1120"/>
    <w:rsid w:val="001D2F1F"/>
    <w:rsid w:val="001D2FF4"/>
    <w:rsid w:val="001D48D6"/>
    <w:rsid w:val="001E27DF"/>
    <w:rsid w:val="001E31D4"/>
    <w:rsid w:val="001F34FE"/>
    <w:rsid w:val="001F4B01"/>
    <w:rsid w:val="001F7215"/>
    <w:rsid w:val="00200CEF"/>
    <w:rsid w:val="00212F22"/>
    <w:rsid w:val="00213B24"/>
    <w:rsid w:val="00214C64"/>
    <w:rsid w:val="00217202"/>
    <w:rsid w:val="00220F91"/>
    <w:rsid w:val="002226C1"/>
    <w:rsid w:val="002249DC"/>
    <w:rsid w:val="00226924"/>
    <w:rsid w:val="00240B67"/>
    <w:rsid w:val="00242983"/>
    <w:rsid w:val="00246C13"/>
    <w:rsid w:val="0026305F"/>
    <w:rsid w:val="0027364E"/>
    <w:rsid w:val="00273BBF"/>
    <w:rsid w:val="0027531D"/>
    <w:rsid w:val="00275637"/>
    <w:rsid w:val="00275A83"/>
    <w:rsid w:val="00291215"/>
    <w:rsid w:val="0029177C"/>
    <w:rsid w:val="00294147"/>
    <w:rsid w:val="0029437D"/>
    <w:rsid w:val="00295923"/>
    <w:rsid w:val="0029636D"/>
    <w:rsid w:val="00297771"/>
    <w:rsid w:val="002A107D"/>
    <w:rsid w:val="002B4C44"/>
    <w:rsid w:val="002C16DB"/>
    <w:rsid w:val="002C3072"/>
    <w:rsid w:val="002C5A9E"/>
    <w:rsid w:val="002E00DD"/>
    <w:rsid w:val="002E534A"/>
    <w:rsid w:val="002F2454"/>
    <w:rsid w:val="002F78D4"/>
    <w:rsid w:val="00304163"/>
    <w:rsid w:val="00305F8F"/>
    <w:rsid w:val="00306BB8"/>
    <w:rsid w:val="00306FDF"/>
    <w:rsid w:val="00310A64"/>
    <w:rsid w:val="003112DA"/>
    <w:rsid w:val="00314D5C"/>
    <w:rsid w:val="00315985"/>
    <w:rsid w:val="003247EF"/>
    <w:rsid w:val="00326FFE"/>
    <w:rsid w:val="00331A71"/>
    <w:rsid w:val="003336A7"/>
    <w:rsid w:val="00342B49"/>
    <w:rsid w:val="00343E39"/>
    <w:rsid w:val="003466D0"/>
    <w:rsid w:val="00347B54"/>
    <w:rsid w:val="00347DA9"/>
    <w:rsid w:val="0035010B"/>
    <w:rsid w:val="00361DA8"/>
    <w:rsid w:val="0036608A"/>
    <w:rsid w:val="0037146F"/>
    <w:rsid w:val="00374676"/>
    <w:rsid w:val="0038009F"/>
    <w:rsid w:val="003820C2"/>
    <w:rsid w:val="003823C9"/>
    <w:rsid w:val="00387540"/>
    <w:rsid w:val="003960A0"/>
    <w:rsid w:val="003A0D93"/>
    <w:rsid w:val="003A1FB8"/>
    <w:rsid w:val="003A7F1E"/>
    <w:rsid w:val="003B3200"/>
    <w:rsid w:val="003B795D"/>
    <w:rsid w:val="003C0328"/>
    <w:rsid w:val="003C0B30"/>
    <w:rsid w:val="003C7D4A"/>
    <w:rsid w:val="003D79AF"/>
    <w:rsid w:val="003E0E65"/>
    <w:rsid w:val="003F3730"/>
    <w:rsid w:val="00400C21"/>
    <w:rsid w:val="00407DCB"/>
    <w:rsid w:val="00412177"/>
    <w:rsid w:val="004121B7"/>
    <w:rsid w:val="00417357"/>
    <w:rsid w:val="00423A9C"/>
    <w:rsid w:val="004240BE"/>
    <w:rsid w:val="00427307"/>
    <w:rsid w:val="00427B99"/>
    <w:rsid w:val="00436F83"/>
    <w:rsid w:val="00446BF8"/>
    <w:rsid w:val="00461570"/>
    <w:rsid w:val="00462170"/>
    <w:rsid w:val="00466C6A"/>
    <w:rsid w:val="004822CE"/>
    <w:rsid w:val="00483A62"/>
    <w:rsid w:val="00484E89"/>
    <w:rsid w:val="004871AD"/>
    <w:rsid w:val="00493203"/>
    <w:rsid w:val="00494038"/>
    <w:rsid w:val="00494D88"/>
    <w:rsid w:val="004A5A71"/>
    <w:rsid w:val="004A6BC3"/>
    <w:rsid w:val="004A7EED"/>
    <w:rsid w:val="004B2CA6"/>
    <w:rsid w:val="004C0EA4"/>
    <w:rsid w:val="004C1929"/>
    <w:rsid w:val="004C5192"/>
    <w:rsid w:val="004E0251"/>
    <w:rsid w:val="004E2577"/>
    <w:rsid w:val="004F023B"/>
    <w:rsid w:val="004F08AB"/>
    <w:rsid w:val="00502083"/>
    <w:rsid w:val="00502C2D"/>
    <w:rsid w:val="00507964"/>
    <w:rsid w:val="00513F16"/>
    <w:rsid w:val="00515005"/>
    <w:rsid w:val="005171DA"/>
    <w:rsid w:val="00530D6A"/>
    <w:rsid w:val="00541A7F"/>
    <w:rsid w:val="00542ACB"/>
    <w:rsid w:val="005448EE"/>
    <w:rsid w:val="005520B0"/>
    <w:rsid w:val="005570F5"/>
    <w:rsid w:val="00567FF9"/>
    <w:rsid w:val="005716CC"/>
    <w:rsid w:val="00571DB7"/>
    <w:rsid w:val="00574374"/>
    <w:rsid w:val="0058363A"/>
    <w:rsid w:val="00585894"/>
    <w:rsid w:val="00586433"/>
    <w:rsid w:val="005873F2"/>
    <w:rsid w:val="00590DAB"/>
    <w:rsid w:val="00597252"/>
    <w:rsid w:val="005B58E9"/>
    <w:rsid w:val="005C3633"/>
    <w:rsid w:val="005C71D2"/>
    <w:rsid w:val="005C76B4"/>
    <w:rsid w:val="005D790A"/>
    <w:rsid w:val="005E0181"/>
    <w:rsid w:val="005E02A3"/>
    <w:rsid w:val="005F3F39"/>
    <w:rsid w:val="005F62B1"/>
    <w:rsid w:val="006026E3"/>
    <w:rsid w:val="00605463"/>
    <w:rsid w:val="00610DEE"/>
    <w:rsid w:val="006110BF"/>
    <w:rsid w:val="00616A1D"/>
    <w:rsid w:val="006203EF"/>
    <w:rsid w:val="00630A84"/>
    <w:rsid w:val="00631F63"/>
    <w:rsid w:val="00634729"/>
    <w:rsid w:val="0063550A"/>
    <w:rsid w:val="0063628D"/>
    <w:rsid w:val="00637C9C"/>
    <w:rsid w:val="006438A6"/>
    <w:rsid w:val="00643B04"/>
    <w:rsid w:val="0065013C"/>
    <w:rsid w:val="006529A2"/>
    <w:rsid w:val="006563F9"/>
    <w:rsid w:val="0066390E"/>
    <w:rsid w:val="00663CA4"/>
    <w:rsid w:val="00663ED0"/>
    <w:rsid w:val="0067085E"/>
    <w:rsid w:val="00680FC8"/>
    <w:rsid w:val="00686927"/>
    <w:rsid w:val="006A7188"/>
    <w:rsid w:val="006B20A4"/>
    <w:rsid w:val="006B2B33"/>
    <w:rsid w:val="006B66F8"/>
    <w:rsid w:val="006C41D1"/>
    <w:rsid w:val="006C4316"/>
    <w:rsid w:val="006C6164"/>
    <w:rsid w:val="006D6D4D"/>
    <w:rsid w:val="006D7EF9"/>
    <w:rsid w:val="006E7692"/>
    <w:rsid w:val="006F0D67"/>
    <w:rsid w:val="006F28A2"/>
    <w:rsid w:val="006F2A64"/>
    <w:rsid w:val="006F2B50"/>
    <w:rsid w:val="006F4B4A"/>
    <w:rsid w:val="007019B9"/>
    <w:rsid w:val="007105B4"/>
    <w:rsid w:val="00715AC7"/>
    <w:rsid w:val="00715ECC"/>
    <w:rsid w:val="00721B1D"/>
    <w:rsid w:val="00726CC6"/>
    <w:rsid w:val="007270A1"/>
    <w:rsid w:val="00741BC2"/>
    <w:rsid w:val="007479DF"/>
    <w:rsid w:val="00752BB4"/>
    <w:rsid w:val="00775FD6"/>
    <w:rsid w:val="007770EB"/>
    <w:rsid w:val="007856F6"/>
    <w:rsid w:val="00785FD6"/>
    <w:rsid w:val="007868C2"/>
    <w:rsid w:val="0079054E"/>
    <w:rsid w:val="007909A9"/>
    <w:rsid w:val="00792633"/>
    <w:rsid w:val="00795176"/>
    <w:rsid w:val="00795F44"/>
    <w:rsid w:val="007A0314"/>
    <w:rsid w:val="007A2A7D"/>
    <w:rsid w:val="007A5ADE"/>
    <w:rsid w:val="007A5FC6"/>
    <w:rsid w:val="007B42B5"/>
    <w:rsid w:val="007C0186"/>
    <w:rsid w:val="007C41B1"/>
    <w:rsid w:val="007C4DD7"/>
    <w:rsid w:val="007D4979"/>
    <w:rsid w:val="007D4EF5"/>
    <w:rsid w:val="00803C6B"/>
    <w:rsid w:val="00805E29"/>
    <w:rsid w:val="0081456B"/>
    <w:rsid w:val="008150DD"/>
    <w:rsid w:val="0081577A"/>
    <w:rsid w:val="008157B3"/>
    <w:rsid w:val="00816EF7"/>
    <w:rsid w:val="00826A1B"/>
    <w:rsid w:val="00835F6C"/>
    <w:rsid w:val="0084072D"/>
    <w:rsid w:val="00841706"/>
    <w:rsid w:val="0084597D"/>
    <w:rsid w:val="00847AE8"/>
    <w:rsid w:val="00856BED"/>
    <w:rsid w:val="00857F39"/>
    <w:rsid w:val="00864222"/>
    <w:rsid w:val="00867EE1"/>
    <w:rsid w:val="008749E2"/>
    <w:rsid w:val="00880C8E"/>
    <w:rsid w:val="008815B6"/>
    <w:rsid w:val="00885CA4"/>
    <w:rsid w:val="00897735"/>
    <w:rsid w:val="008A5F43"/>
    <w:rsid w:val="008B295A"/>
    <w:rsid w:val="008B5D23"/>
    <w:rsid w:val="008B6853"/>
    <w:rsid w:val="008D3E61"/>
    <w:rsid w:val="008D584C"/>
    <w:rsid w:val="008D5A4A"/>
    <w:rsid w:val="009001AE"/>
    <w:rsid w:val="00910007"/>
    <w:rsid w:val="00912D2C"/>
    <w:rsid w:val="00916F94"/>
    <w:rsid w:val="00933A11"/>
    <w:rsid w:val="00934721"/>
    <w:rsid w:val="009410A8"/>
    <w:rsid w:val="0095063E"/>
    <w:rsid w:val="00954E22"/>
    <w:rsid w:val="00961CE4"/>
    <w:rsid w:val="00987215"/>
    <w:rsid w:val="00994049"/>
    <w:rsid w:val="00995278"/>
    <w:rsid w:val="00996A96"/>
    <w:rsid w:val="009A02BA"/>
    <w:rsid w:val="009A298D"/>
    <w:rsid w:val="009A6CBC"/>
    <w:rsid w:val="009C3086"/>
    <w:rsid w:val="009C4B11"/>
    <w:rsid w:val="009E1F87"/>
    <w:rsid w:val="009F0342"/>
    <w:rsid w:val="009F2F21"/>
    <w:rsid w:val="009F50B3"/>
    <w:rsid w:val="00A01BFB"/>
    <w:rsid w:val="00A042EB"/>
    <w:rsid w:val="00A0743E"/>
    <w:rsid w:val="00A133F1"/>
    <w:rsid w:val="00A205A3"/>
    <w:rsid w:val="00A205D0"/>
    <w:rsid w:val="00A2181C"/>
    <w:rsid w:val="00A241B8"/>
    <w:rsid w:val="00A24AFA"/>
    <w:rsid w:val="00A31787"/>
    <w:rsid w:val="00A33A03"/>
    <w:rsid w:val="00A34056"/>
    <w:rsid w:val="00A34484"/>
    <w:rsid w:val="00A44910"/>
    <w:rsid w:val="00A51203"/>
    <w:rsid w:val="00A55FBC"/>
    <w:rsid w:val="00AA1B98"/>
    <w:rsid w:val="00AA1D6F"/>
    <w:rsid w:val="00AA5DCE"/>
    <w:rsid w:val="00AA6CB4"/>
    <w:rsid w:val="00AB1E7A"/>
    <w:rsid w:val="00AC0C82"/>
    <w:rsid w:val="00AC1BBA"/>
    <w:rsid w:val="00AD20AB"/>
    <w:rsid w:val="00AD73FD"/>
    <w:rsid w:val="00AE4EED"/>
    <w:rsid w:val="00AF0778"/>
    <w:rsid w:val="00AF29F9"/>
    <w:rsid w:val="00AF4398"/>
    <w:rsid w:val="00AF470D"/>
    <w:rsid w:val="00B01AF0"/>
    <w:rsid w:val="00B02F05"/>
    <w:rsid w:val="00B24750"/>
    <w:rsid w:val="00B52941"/>
    <w:rsid w:val="00B627B0"/>
    <w:rsid w:val="00B63BD5"/>
    <w:rsid w:val="00B66C66"/>
    <w:rsid w:val="00B71464"/>
    <w:rsid w:val="00B724A6"/>
    <w:rsid w:val="00B9039E"/>
    <w:rsid w:val="00B91371"/>
    <w:rsid w:val="00B96D16"/>
    <w:rsid w:val="00BA7574"/>
    <w:rsid w:val="00BA7A49"/>
    <w:rsid w:val="00BC12B8"/>
    <w:rsid w:val="00BC1B40"/>
    <w:rsid w:val="00BC328C"/>
    <w:rsid w:val="00BD174B"/>
    <w:rsid w:val="00BE0810"/>
    <w:rsid w:val="00BE3924"/>
    <w:rsid w:val="00BF040B"/>
    <w:rsid w:val="00BF05EE"/>
    <w:rsid w:val="00BF73A9"/>
    <w:rsid w:val="00C10A8C"/>
    <w:rsid w:val="00C15F71"/>
    <w:rsid w:val="00C15F9E"/>
    <w:rsid w:val="00C16B8A"/>
    <w:rsid w:val="00C21AD7"/>
    <w:rsid w:val="00C23D98"/>
    <w:rsid w:val="00C261C6"/>
    <w:rsid w:val="00C309BB"/>
    <w:rsid w:val="00C35913"/>
    <w:rsid w:val="00C40508"/>
    <w:rsid w:val="00C50A46"/>
    <w:rsid w:val="00C559A3"/>
    <w:rsid w:val="00C60558"/>
    <w:rsid w:val="00C63678"/>
    <w:rsid w:val="00C64947"/>
    <w:rsid w:val="00C667CD"/>
    <w:rsid w:val="00C70E20"/>
    <w:rsid w:val="00C7231B"/>
    <w:rsid w:val="00C72764"/>
    <w:rsid w:val="00C73E45"/>
    <w:rsid w:val="00C772C8"/>
    <w:rsid w:val="00C77CF0"/>
    <w:rsid w:val="00C90DC7"/>
    <w:rsid w:val="00C93528"/>
    <w:rsid w:val="00CA29C3"/>
    <w:rsid w:val="00CB1ED5"/>
    <w:rsid w:val="00CB5B9E"/>
    <w:rsid w:val="00CB5EA7"/>
    <w:rsid w:val="00CC359D"/>
    <w:rsid w:val="00CC47E2"/>
    <w:rsid w:val="00CC502B"/>
    <w:rsid w:val="00CC5167"/>
    <w:rsid w:val="00CC55C1"/>
    <w:rsid w:val="00CD235A"/>
    <w:rsid w:val="00CD60D2"/>
    <w:rsid w:val="00CE18F1"/>
    <w:rsid w:val="00CF1B09"/>
    <w:rsid w:val="00CF1FF1"/>
    <w:rsid w:val="00D02EDF"/>
    <w:rsid w:val="00D030DE"/>
    <w:rsid w:val="00D04A4F"/>
    <w:rsid w:val="00D07278"/>
    <w:rsid w:val="00D07DA1"/>
    <w:rsid w:val="00D12B84"/>
    <w:rsid w:val="00D319DB"/>
    <w:rsid w:val="00D366BF"/>
    <w:rsid w:val="00D369AE"/>
    <w:rsid w:val="00D60D98"/>
    <w:rsid w:val="00D71C0F"/>
    <w:rsid w:val="00D934A1"/>
    <w:rsid w:val="00D97936"/>
    <w:rsid w:val="00DA2ABF"/>
    <w:rsid w:val="00DA4D22"/>
    <w:rsid w:val="00DA53EE"/>
    <w:rsid w:val="00DB44A9"/>
    <w:rsid w:val="00DB7972"/>
    <w:rsid w:val="00DC4B24"/>
    <w:rsid w:val="00DC6FD6"/>
    <w:rsid w:val="00DD0112"/>
    <w:rsid w:val="00DD0776"/>
    <w:rsid w:val="00DD1DEC"/>
    <w:rsid w:val="00DD7D55"/>
    <w:rsid w:val="00DE4450"/>
    <w:rsid w:val="00DF1328"/>
    <w:rsid w:val="00DF5724"/>
    <w:rsid w:val="00DF592E"/>
    <w:rsid w:val="00DF7AA8"/>
    <w:rsid w:val="00E011BB"/>
    <w:rsid w:val="00E03D9C"/>
    <w:rsid w:val="00E04AE0"/>
    <w:rsid w:val="00E073BB"/>
    <w:rsid w:val="00E14C94"/>
    <w:rsid w:val="00E170D6"/>
    <w:rsid w:val="00E173E0"/>
    <w:rsid w:val="00E17E62"/>
    <w:rsid w:val="00E20175"/>
    <w:rsid w:val="00E21A11"/>
    <w:rsid w:val="00E31E1C"/>
    <w:rsid w:val="00E50551"/>
    <w:rsid w:val="00E550C3"/>
    <w:rsid w:val="00E576F5"/>
    <w:rsid w:val="00E604E9"/>
    <w:rsid w:val="00E60D06"/>
    <w:rsid w:val="00E64DA1"/>
    <w:rsid w:val="00E7473C"/>
    <w:rsid w:val="00E76EDA"/>
    <w:rsid w:val="00E77576"/>
    <w:rsid w:val="00E8368A"/>
    <w:rsid w:val="00E84102"/>
    <w:rsid w:val="00E8782C"/>
    <w:rsid w:val="00E9282C"/>
    <w:rsid w:val="00E947B6"/>
    <w:rsid w:val="00E94DD8"/>
    <w:rsid w:val="00EA048E"/>
    <w:rsid w:val="00EA21F5"/>
    <w:rsid w:val="00EA2B22"/>
    <w:rsid w:val="00EB6073"/>
    <w:rsid w:val="00EC2D08"/>
    <w:rsid w:val="00EC45A0"/>
    <w:rsid w:val="00ED3E57"/>
    <w:rsid w:val="00ED483D"/>
    <w:rsid w:val="00ED4EAD"/>
    <w:rsid w:val="00EE4B4D"/>
    <w:rsid w:val="00F052CD"/>
    <w:rsid w:val="00F05A71"/>
    <w:rsid w:val="00F0653B"/>
    <w:rsid w:val="00F1466D"/>
    <w:rsid w:val="00F15AA7"/>
    <w:rsid w:val="00F22AD7"/>
    <w:rsid w:val="00F23686"/>
    <w:rsid w:val="00F23F53"/>
    <w:rsid w:val="00F26E03"/>
    <w:rsid w:val="00F348E4"/>
    <w:rsid w:val="00F43F78"/>
    <w:rsid w:val="00F4403E"/>
    <w:rsid w:val="00F46107"/>
    <w:rsid w:val="00F47987"/>
    <w:rsid w:val="00F51FA7"/>
    <w:rsid w:val="00F528C8"/>
    <w:rsid w:val="00F5581F"/>
    <w:rsid w:val="00F561CD"/>
    <w:rsid w:val="00F57D9E"/>
    <w:rsid w:val="00F6073F"/>
    <w:rsid w:val="00F73E57"/>
    <w:rsid w:val="00F77B25"/>
    <w:rsid w:val="00F8004A"/>
    <w:rsid w:val="00F83A5A"/>
    <w:rsid w:val="00F83C23"/>
    <w:rsid w:val="00F92011"/>
    <w:rsid w:val="00F94A39"/>
    <w:rsid w:val="00F97A38"/>
    <w:rsid w:val="00FA3669"/>
    <w:rsid w:val="00FA44EF"/>
    <w:rsid w:val="00FB40E8"/>
    <w:rsid w:val="00FC1323"/>
    <w:rsid w:val="00FC7D52"/>
    <w:rsid w:val="00FD46B1"/>
    <w:rsid w:val="00FE391D"/>
    <w:rsid w:val="00FE39E6"/>
    <w:rsid w:val="00FF2C7F"/>
    <w:rsid w:val="00FF4EB7"/>
    <w:rsid w:val="00FF7F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D3165"/>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qFormat/>
    <w:rsid w:val="00A34056"/>
    <w:pPr>
      <w:jc w:val="center"/>
      <w:outlineLvl w:val="0"/>
    </w:pPr>
    <w:rPr>
      <w:b/>
      <w:sz w:val="44"/>
    </w:rPr>
  </w:style>
  <w:style w:type="paragraph" w:styleId="Heading2">
    <w:name w:val="heading 2"/>
    <w:aliases w:val="Title Header2"/>
    <w:basedOn w:val="Normal"/>
    <w:next w:val="Normal"/>
    <w:qFormat/>
    <w:pPr>
      <w:jc w:val="center"/>
      <w:outlineLvl w:val="1"/>
    </w:pPr>
    <w:rPr>
      <w:b/>
      <w:sz w:val="28"/>
    </w:rPr>
  </w:style>
  <w:style w:type="paragraph" w:styleId="Heading3">
    <w:name w:val="heading 3"/>
    <w:aliases w:val="Section Header3,Sub-Clause Paragraph"/>
    <w:basedOn w:val="Normal"/>
    <w:next w:val="Normal"/>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qFormat/>
    <w:pPr>
      <w:suppressAutoHyphens w:val="0"/>
      <w:spacing w:before="240" w:after="60"/>
      <w:jc w:val="center"/>
      <w:outlineLvl w:val="4"/>
    </w:pPr>
    <w:rPr>
      <w:b/>
      <w:sz w:val="28"/>
      <w:lang w:val="es-ES_tradnl"/>
    </w:rPr>
  </w:style>
  <w:style w:type="paragraph" w:styleId="Heading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rsid w:val="00F6073F"/>
    <w:pPr>
      <w:spacing w:before="120"/>
      <w:jc w:val="left"/>
    </w:pPr>
    <w:rPr>
      <w:rFonts w:cs="Calibri"/>
      <w:b/>
      <w:bCs/>
      <w:iCs/>
      <w:szCs w:val="24"/>
    </w:rPr>
  </w:style>
  <w:style w:type="paragraph" w:styleId="TOC2">
    <w:name w:val="toc 2"/>
    <w:basedOn w:val="Normal"/>
    <w:next w:val="Normal"/>
    <w:uiPriority w:val="39"/>
    <w:qFormat/>
    <w:rsid w:val="00A34056"/>
    <w:pPr>
      <w:spacing w:before="120"/>
      <w:ind w:left="240"/>
      <w:jc w:val="left"/>
    </w:pPr>
    <w:rPr>
      <w:rFonts w:cs="Calibri"/>
      <w:bCs/>
      <w:szCs w:val="22"/>
    </w:rPr>
  </w:style>
  <w:style w:type="paragraph" w:styleId="TOC3">
    <w:name w:val="toc 3"/>
    <w:basedOn w:val="Normal"/>
    <w:next w:val="Normal"/>
    <w:uiPriority w:val="39"/>
    <w:qFormat/>
    <w:pPr>
      <w:ind w:left="480"/>
      <w:jc w:val="left"/>
    </w:pPr>
    <w:rPr>
      <w:rFonts w:ascii="Calibri" w:hAnsi="Calibri" w:cs="Calibri"/>
      <w:sz w:val="20"/>
    </w:rPr>
  </w:style>
  <w:style w:type="paragraph" w:styleId="TOC4">
    <w:name w:val="toc 4"/>
    <w:basedOn w:val="Normal"/>
    <w:next w:val="Normal"/>
    <w:semiHidden/>
    <w:pPr>
      <w:ind w:left="720"/>
      <w:jc w:val="left"/>
    </w:pPr>
    <w:rPr>
      <w:rFonts w:ascii="Calibri" w:hAnsi="Calibri" w:cs="Calibri"/>
      <w:sz w:val="20"/>
    </w:rPr>
  </w:style>
  <w:style w:type="paragraph" w:styleId="TOC5">
    <w:name w:val="toc 5"/>
    <w:basedOn w:val="Normal"/>
    <w:next w:val="Normal"/>
    <w:semiHidden/>
    <w:pPr>
      <w:ind w:left="960"/>
      <w:jc w:val="left"/>
    </w:pPr>
    <w:rPr>
      <w:rFonts w:ascii="Calibri" w:hAnsi="Calibri" w:cs="Calibri"/>
      <w:sz w:val="20"/>
    </w:rPr>
  </w:style>
  <w:style w:type="paragraph" w:styleId="TOC6">
    <w:name w:val="toc 6"/>
    <w:basedOn w:val="Normal"/>
    <w:next w:val="Normal"/>
    <w:semiHidden/>
    <w:pPr>
      <w:ind w:left="1200"/>
      <w:jc w:val="left"/>
    </w:pPr>
    <w:rPr>
      <w:rFonts w:ascii="Calibri" w:hAnsi="Calibri" w:cs="Calibri"/>
      <w:sz w:val="20"/>
    </w:rPr>
  </w:style>
  <w:style w:type="paragraph" w:styleId="TOC7">
    <w:name w:val="toc 7"/>
    <w:basedOn w:val="Normal"/>
    <w:next w:val="Normal"/>
    <w:semiHidden/>
    <w:pPr>
      <w:ind w:left="1440"/>
      <w:jc w:val="left"/>
    </w:pPr>
    <w:rPr>
      <w:rFonts w:ascii="Calibri" w:hAnsi="Calibri" w:cs="Calibri"/>
      <w:sz w:val="20"/>
    </w:rPr>
  </w:style>
  <w:style w:type="paragraph" w:styleId="TOC8">
    <w:name w:val="toc 8"/>
    <w:basedOn w:val="Normal"/>
    <w:next w:val="Normal"/>
    <w:semiHidden/>
    <w:pPr>
      <w:ind w:left="1680"/>
      <w:jc w:val="left"/>
    </w:pPr>
    <w:rPr>
      <w:rFonts w:ascii="Calibri" w:hAnsi="Calibri" w:cs="Calibri"/>
      <w:sz w:val="20"/>
    </w:rPr>
  </w:style>
  <w:style w:type="paragraph" w:styleId="TOC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uiPriority w:val="99"/>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link w:val="SectionXHeader3Car"/>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link w:val="BodyText2Char"/>
    <w:uiPriority w:val="99"/>
    <w:pPr>
      <w:suppressAutoHyphens w:val="0"/>
      <w:ind w:left="720"/>
    </w:pPr>
    <w:rPr>
      <w:lang w:val="es-ES_tradnl"/>
    </w:rPr>
  </w:style>
  <w:style w:type="paragraph" w:customStyle="1" w:styleId="SectionVHeader">
    <w:name w:val="Section V. Header"/>
    <w:basedOn w:val="Normal"/>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link w:val="Sub-ClauseTextCar"/>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16"/>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20"/>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Style8">
    <w:name w:val="Style 8"/>
    <w:basedOn w:val="Normal"/>
    <w:rsid w:val="0081577A"/>
    <w:pPr>
      <w:widowControl w:val="0"/>
      <w:suppressAutoHyphens w:val="0"/>
      <w:overflowPunct/>
      <w:adjustRightInd/>
      <w:spacing w:line="276" w:lineRule="exact"/>
      <w:textAlignment w:val="auto"/>
    </w:pPr>
    <w:rPr>
      <w:szCs w:val="24"/>
      <w:lang w:val="en-US" w:eastAsia="en-US"/>
    </w:rPr>
  </w:style>
  <w:style w:type="paragraph" w:customStyle="1" w:styleId="Style12">
    <w:name w:val="Style 12"/>
    <w:basedOn w:val="Normal"/>
    <w:rsid w:val="001542F5"/>
    <w:pPr>
      <w:widowControl w:val="0"/>
      <w:suppressAutoHyphens w:val="0"/>
      <w:overflowPunct/>
      <w:adjustRightInd/>
      <w:spacing w:line="264" w:lineRule="exact"/>
      <w:ind w:hanging="576"/>
      <w:textAlignment w:val="auto"/>
    </w:pPr>
    <w:rPr>
      <w:szCs w:val="24"/>
      <w:lang w:val="en-US" w:eastAsia="en-US"/>
    </w:rPr>
  </w:style>
  <w:style w:type="paragraph" w:customStyle="1" w:styleId="Head12">
    <w:name w:val="Head 1.2"/>
    <w:basedOn w:val="Normal"/>
    <w:rsid w:val="005716CC"/>
    <w:pPr>
      <w:numPr>
        <w:ilvl w:val="1"/>
        <w:numId w:val="21"/>
      </w:numPr>
      <w:suppressAutoHyphens w:val="0"/>
      <w:overflowPunct/>
      <w:autoSpaceDE/>
      <w:autoSpaceDN/>
      <w:adjustRightInd/>
      <w:textAlignment w:val="auto"/>
    </w:pPr>
    <w:rPr>
      <w:lang w:val="en-US" w:eastAsia="en-US"/>
    </w:rPr>
  </w:style>
  <w:style w:type="paragraph" w:styleId="TableofAuthorities">
    <w:name w:val="table of authorities"/>
    <w:basedOn w:val="Normal"/>
    <w:next w:val="Normal"/>
    <w:semiHidden/>
    <w:rsid w:val="00F26E03"/>
    <w:pPr>
      <w:suppressAutoHyphens w:val="0"/>
      <w:overflowPunct/>
      <w:autoSpaceDE/>
      <w:autoSpaceDN/>
      <w:adjustRightInd/>
      <w:ind w:left="240" w:hanging="240"/>
      <w:textAlignment w:val="auto"/>
    </w:pPr>
    <w:rPr>
      <w:lang w:val="en-US" w:eastAsia="en-US"/>
    </w:rPr>
  </w:style>
  <w:style w:type="paragraph" w:customStyle="1" w:styleId="Style27">
    <w:name w:val="Style 27"/>
    <w:basedOn w:val="Normal"/>
    <w:rsid w:val="00B91371"/>
    <w:pPr>
      <w:widowControl w:val="0"/>
      <w:suppressAutoHyphens w:val="0"/>
      <w:overflowPunct/>
      <w:adjustRightInd/>
      <w:spacing w:before="180"/>
      <w:jc w:val="center"/>
      <w:textAlignment w:val="auto"/>
    </w:pPr>
    <w:rPr>
      <w:szCs w:val="24"/>
      <w:lang w:val="en-US" w:eastAsia="en-US"/>
    </w:rPr>
  </w:style>
  <w:style w:type="character" w:customStyle="1" w:styleId="SectionXHeader3Car">
    <w:name w:val="Section X Header 3 Car"/>
    <w:link w:val="SectionXHeader3"/>
    <w:rsid w:val="00462170"/>
    <w:rPr>
      <w:b/>
      <w:sz w:val="40"/>
    </w:rPr>
  </w:style>
  <w:style w:type="character" w:customStyle="1" w:styleId="Sub-ClauseTextCar">
    <w:name w:val="Sub-Clause Text Car"/>
    <w:link w:val="Sub-ClauseText"/>
    <w:rsid w:val="00912D2C"/>
    <w:rPr>
      <w:spacing w:val="-4"/>
      <w:sz w:val="24"/>
      <w:lang w:val="en-US"/>
    </w:rPr>
  </w:style>
  <w:style w:type="character" w:styleId="Emphasis">
    <w:name w:val="Emphasis"/>
    <w:qFormat/>
    <w:rsid w:val="00912D2C"/>
    <w:rPr>
      <w:i/>
      <w:iCs/>
    </w:rPr>
  </w:style>
  <w:style w:type="paragraph" w:customStyle="1" w:styleId="RomanParagraph">
    <w:name w:val="RomanParagraph"/>
    <w:rsid w:val="00912D2C"/>
    <w:pPr>
      <w:spacing w:before="120" w:after="120"/>
      <w:jc w:val="both"/>
    </w:pPr>
    <w:rPr>
      <w:noProof/>
      <w:sz w:val="24"/>
      <w:lang w:val="en-US" w:eastAsia="en-US"/>
    </w:rPr>
  </w:style>
  <w:style w:type="paragraph" w:customStyle="1" w:styleId="Paragrapha">
    <w:name w:val="Paragraph a"/>
    <w:basedOn w:val="Normal"/>
    <w:rsid w:val="00912D2C"/>
    <w:pPr>
      <w:numPr>
        <w:numId w:val="23"/>
      </w:numPr>
      <w:suppressAutoHyphens w:val="0"/>
      <w:overflowPunct/>
      <w:autoSpaceDE/>
      <w:autoSpaceDN/>
      <w:adjustRightInd/>
      <w:spacing w:before="120" w:after="120"/>
      <w:textAlignment w:val="auto"/>
    </w:pPr>
    <w:rPr>
      <w:spacing w:val="-3"/>
      <w:lang w:val="en-US" w:eastAsia="en-US"/>
    </w:rPr>
  </w:style>
  <w:style w:type="paragraph" w:styleId="ListParagraph">
    <w:name w:val="List Paragraph"/>
    <w:aliases w:val="Citation List,본문(내용),List Paragraph (numbered (a)),Colorful List - Accent 11"/>
    <w:basedOn w:val="Normal"/>
    <w:link w:val="ListParagraphChar"/>
    <w:uiPriority w:val="1"/>
    <w:qFormat/>
    <w:rsid w:val="00DA4D22"/>
    <w:pPr>
      <w:ind w:left="708"/>
    </w:pPr>
  </w:style>
  <w:style w:type="paragraph" w:customStyle="1" w:styleId="Subtitulos">
    <w:name w:val="Subtitulos"/>
    <w:basedOn w:val="Heading2"/>
    <w:rsid w:val="001412C0"/>
    <w:pPr>
      <w:keepNext/>
      <w:suppressAutoHyphens w:val="0"/>
      <w:overflowPunct/>
      <w:autoSpaceDE/>
      <w:autoSpaceDN/>
      <w:adjustRightInd/>
      <w:spacing w:before="120" w:after="120"/>
      <w:jc w:val="both"/>
      <w:textAlignment w:val="auto"/>
    </w:pPr>
    <w:rPr>
      <w:rFonts w:ascii="Times New Roman Bold" w:hAnsi="Times New Roman Bold"/>
      <w:sz w:val="24"/>
      <w:lang w:val="es-ES_tradnl" w:eastAsia="en-US"/>
    </w:rPr>
  </w:style>
  <w:style w:type="paragraph" w:customStyle="1" w:styleId="Subtitle21">
    <w:name w:val="Subtitle 2 (1)"/>
    <w:basedOn w:val="BankNormal"/>
    <w:rsid w:val="000D78E0"/>
    <w:pPr>
      <w:tabs>
        <w:tab w:val="left" w:pos="720"/>
      </w:tabs>
      <w:overflowPunct/>
      <w:autoSpaceDE/>
      <w:autoSpaceDN/>
      <w:adjustRightInd/>
      <w:spacing w:after="180"/>
      <w:jc w:val="both"/>
      <w:textAlignment w:val="auto"/>
    </w:pPr>
    <w:rPr>
      <w:b/>
      <w:sz w:val="28"/>
      <w:lang w:val="en-GB" w:eastAsia="en-US"/>
    </w:rPr>
  </w:style>
  <w:style w:type="paragraph" w:customStyle="1" w:styleId="Heading2a">
    <w:name w:val="Heading 2a"/>
    <w:basedOn w:val="Heading2"/>
    <w:rsid w:val="000D78E0"/>
    <w:pPr>
      <w:tabs>
        <w:tab w:val="left" w:pos="576"/>
      </w:tabs>
      <w:suppressAutoHyphens w:val="0"/>
      <w:overflowPunct/>
      <w:autoSpaceDE/>
      <w:autoSpaceDN/>
      <w:adjustRightInd/>
      <w:spacing w:before="240" w:after="240"/>
      <w:textAlignment w:val="auto"/>
    </w:pPr>
    <w:rPr>
      <w:rFonts w:ascii="Times New Roman Bold" w:hAnsi="Times New Roman Bold"/>
      <w:sz w:val="32"/>
      <w:lang w:val="en-US" w:eastAsia="en-US"/>
    </w:rPr>
  </w:style>
  <w:style w:type="paragraph" w:styleId="EndnoteText">
    <w:name w:val="endnote text"/>
    <w:basedOn w:val="Normal"/>
    <w:link w:val="EndnoteTextChar"/>
    <w:semiHidden/>
    <w:rsid w:val="000D78E0"/>
    <w:pPr>
      <w:widowControl w:val="0"/>
      <w:suppressAutoHyphens w:val="0"/>
      <w:overflowPunct/>
      <w:autoSpaceDE/>
      <w:autoSpaceDN/>
      <w:adjustRightInd/>
      <w:jc w:val="left"/>
      <w:textAlignment w:val="auto"/>
    </w:pPr>
    <w:rPr>
      <w:sz w:val="20"/>
      <w:lang w:val="en-US" w:eastAsia="en-US"/>
    </w:rPr>
  </w:style>
  <w:style w:type="character" w:customStyle="1" w:styleId="EndnoteTextChar">
    <w:name w:val="Endnote Text Char"/>
    <w:link w:val="EndnoteText"/>
    <w:semiHidden/>
    <w:rsid w:val="000D78E0"/>
    <w:rPr>
      <w:lang w:val="en-US" w:eastAsia="en-US"/>
    </w:rPr>
  </w:style>
  <w:style w:type="paragraph" w:customStyle="1" w:styleId="Header1">
    <w:name w:val="Header1"/>
    <w:basedOn w:val="Normal"/>
    <w:rsid w:val="000D78E0"/>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customStyle="1" w:styleId="pq-annexb">
    <w:name w:val="pq-annexb"/>
    <w:basedOn w:val="Normal"/>
    <w:rsid w:val="000D78E0"/>
    <w:pPr>
      <w:tabs>
        <w:tab w:val="num" w:pos="720"/>
      </w:tabs>
      <w:suppressAutoHyphens w:val="0"/>
      <w:overflowPunct/>
      <w:autoSpaceDE/>
      <w:autoSpaceDN/>
      <w:adjustRightInd/>
      <w:ind w:left="720" w:hanging="720"/>
      <w:textAlignment w:val="auto"/>
    </w:pPr>
    <w:rPr>
      <w:b/>
      <w:lang w:val="en-US" w:eastAsia="en-US"/>
    </w:rPr>
  </w:style>
  <w:style w:type="paragraph" w:customStyle="1" w:styleId="pq-annexb2">
    <w:name w:val="pq-annexb2"/>
    <w:basedOn w:val="pq-annexb"/>
    <w:rsid w:val="000D78E0"/>
    <w:pPr>
      <w:tabs>
        <w:tab w:val="clear" w:pos="720"/>
      </w:tabs>
      <w:ind w:hanging="360"/>
    </w:pPr>
  </w:style>
  <w:style w:type="paragraph" w:styleId="TOCHeading">
    <w:name w:val="TOC Heading"/>
    <w:basedOn w:val="Heading1"/>
    <w:next w:val="Normal"/>
    <w:uiPriority w:val="39"/>
    <w:semiHidden/>
    <w:unhideWhenUsed/>
    <w:qFormat/>
    <w:rsid w:val="000D78E0"/>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customStyle="1" w:styleId="Style1">
    <w:name w:val="Style1"/>
    <w:basedOn w:val="Title"/>
    <w:link w:val="Style1Car"/>
    <w:qFormat/>
    <w:rsid w:val="006E7692"/>
    <w:rPr>
      <w:lang w:val="fr-FR"/>
    </w:rPr>
  </w:style>
  <w:style w:type="character" w:customStyle="1" w:styleId="BodyTextIndentChar">
    <w:name w:val="Body Text Indent Char"/>
    <w:link w:val="BodyTextIndent"/>
    <w:uiPriority w:val="99"/>
    <w:rsid w:val="008815B6"/>
    <w:rPr>
      <w:sz w:val="24"/>
      <w:lang w:val="es-ES_tradnl"/>
    </w:rPr>
  </w:style>
  <w:style w:type="character" w:customStyle="1" w:styleId="TitleChar">
    <w:name w:val="Title Char"/>
    <w:link w:val="Title"/>
    <w:rsid w:val="006E7692"/>
    <w:rPr>
      <w:b/>
      <w:sz w:val="48"/>
      <w:lang w:val="es-ES_tradnl"/>
    </w:rPr>
  </w:style>
  <w:style w:type="character" w:customStyle="1" w:styleId="Style1Car">
    <w:name w:val="Style1 Car"/>
    <w:basedOn w:val="TitleChar"/>
    <w:link w:val="Style1"/>
    <w:rsid w:val="006E7692"/>
    <w:rPr>
      <w:b/>
      <w:sz w:val="48"/>
      <w:lang w:val="es-ES_tradnl"/>
    </w:rPr>
  </w:style>
  <w:style w:type="character" w:customStyle="1" w:styleId="BodyText2Char">
    <w:name w:val="Body Text 2 Char"/>
    <w:link w:val="BodyText2"/>
    <w:uiPriority w:val="99"/>
    <w:rsid w:val="00242983"/>
    <w:rPr>
      <w:sz w:val="24"/>
      <w:lang w:val="es-ES_tradnl"/>
    </w:rPr>
  </w:style>
  <w:style w:type="character" w:customStyle="1" w:styleId="Heading4Char">
    <w:name w:val="Heading 4 Char"/>
    <w:aliases w:val=" Sub-Clause Sub-paragraph Char,ClauseSubSub_No&amp;Name Char,Sub-Clause Sub-paragraph Char"/>
    <w:link w:val="Heading4"/>
    <w:uiPriority w:val="9"/>
    <w:rsid w:val="00E604E9"/>
    <w:rPr>
      <w:sz w:val="24"/>
      <w:lang w:val="en-US"/>
    </w:rPr>
  </w:style>
  <w:style w:type="character" w:customStyle="1" w:styleId="SubtitleChar">
    <w:name w:val="Subtitle Char"/>
    <w:link w:val="Subtitle"/>
    <w:uiPriority w:val="11"/>
    <w:rsid w:val="00E604E9"/>
    <w:rPr>
      <w:b/>
      <w:sz w:val="44"/>
      <w:lang w:val="es-ES_tradnl"/>
    </w:rPr>
  </w:style>
  <w:style w:type="character" w:customStyle="1" w:styleId="BodyTextChar">
    <w:name w:val="Body Text Char"/>
    <w:link w:val="BodyText"/>
    <w:uiPriority w:val="99"/>
    <w:rsid w:val="00E604E9"/>
    <w:rPr>
      <w:sz w:val="24"/>
      <w:lang w:val="es-ES_tradnl"/>
    </w:rPr>
  </w:style>
  <w:style w:type="character" w:styleId="CommentReference">
    <w:name w:val="annotation reference"/>
    <w:uiPriority w:val="99"/>
    <w:semiHidden/>
    <w:unhideWhenUsed/>
    <w:rsid w:val="0029636D"/>
    <w:rPr>
      <w:sz w:val="16"/>
      <w:szCs w:val="16"/>
    </w:rPr>
  </w:style>
  <w:style w:type="paragraph" w:styleId="CommentText">
    <w:name w:val="annotation text"/>
    <w:basedOn w:val="Normal"/>
    <w:link w:val="CommentTextChar"/>
    <w:semiHidden/>
    <w:unhideWhenUsed/>
    <w:rsid w:val="0029636D"/>
    <w:rPr>
      <w:sz w:val="20"/>
    </w:rPr>
  </w:style>
  <w:style w:type="character" w:customStyle="1" w:styleId="CommentTextChar">
    <w:name w:val="Comment Text Char"/>
    <w:link w:val="CommentText"/>
    <w:semiHidden/>
    <w:rsid w:val="0029636D"/>
    <w:rPr>
      <w:lang w:val="fr-FR" w:eastAsia="fr-FR"/>
    </w:rPr>
  </w:style>
  <w:style w:type="paragraph" w:styleId="CommentSubject">
    <w:name w:val="annotation subject"/>
    <w:basedOn w:val="CommentText"/>
    <w:next w:val="CommentText"/>
    <w:link w:val="CommentSubjectChar"/>
    <w:uiPriority w:val="99"/>
    <w:semiHidden/>
    <w:unhideWhenUsed/>
    <w:rsid w:val="0029636D"/>
    <w:rPr>
      <w:b/>
      <w:bCs/>
    </w:rPr>
  </w:style>
  <w:style w:type="character" w:customStyle="1" w:styleId="CommentSubjectChar">
    <w:name w:val="Comment Subject Char"/>
    <w:link w:val="CommentSubject"/>
    <w:uiPriority w:val="99"/>
    <w:semiHidden/>
    <w:rsid w:val="0029636D"/>
    <w:rPr>
      <w:b/>
      <w:bCs/>
      <w:lang w:val="fr-FR" w:eastAsia="fr-FR"/>
    </w:rPr>
  </w:style>
  <w:style w:type="paragraph" w:customStyle="1" w:styleId="Style4">
    <w:name w:val="Style 4"/>
    <w:basedOn w:val="Normal"/>
    <w:rsid w:val="00897735"/>
    <w:pPr>
      <w:widowControl w:val="0"/>
      <w:suppressAutoHyphens w:val="0"/>
      <w:overflowPunct/>
      <w:adjustRightInd/>
      <w:spacing w:line="1188" w:lineRule="exact"/>
      <w:jc w:val="center"/>
      <w:textAlignment w:val="auto"/>
    </w:pPr>
    <w:rPr>
      <w:szCs w:val="24"/>
      <w:lang w:val="en-US" w:eastAsia="en-US"/>
    </w:rPr>
  </w:style>
  <w:style w:type="paragraph" w:styleId="NoSpacing">
    <w:name w:val="No Spacing"/>
    <w:uiPriority w:val="1"/>
    <w:qFormat/>
    <w:rsid w:val="00897735"/>
    <w:pPr>
      <w:widowControl w:val="0"/>
      <w:autoSpaceDE w:val="0"/>
      <w:autoSpaceDN w:val="0"/>
    </w:pPr>
    <w:rPr>
      <w:sz w:val="24"/>
      <w:szCs w:val="24"/>
      <w:lang w:val="en-US" w:eastAsia="en-US"/>
    </w:rPr>
  </w:style>
  <w:style w:type="paragraph" w:customStyle="1" w:styleId="Style5">
    <w:name w:val="Style 5"/>
    <w:basedOn w:val="Normal"/>
    <w:rsid w:val="007479DF"/>
    <w:pPr>
      <w:widowControl w:val="0"/>
      <w:suppressAutoHyphens w:val="0"/>
      <w:overflowPunct/>
      <w:adjustRightInd/>
      <w:spacing w:line="480" w:lineRule="exact"/>
      <w:jc w:val="center"/>
      <w:textAlignment w:val="auto"/>
    </w:pPr>
    <w:rPr>
      <w:szCs w:val="24"/>
      <w:lang w:val="en-US" w:eastAsia="en-US"/>
    </w:rPr>
  </w:style>
  <w:style w:type="paragraph" w:customStyle="1" w:styleId="Style2">
    <w:name w:val="Style2"/>
    <w:basedOn w:val="Part"/>
    <w:link w:val="Style2Char"/>
    <w:qFormat/>
    <w:rsid w:val="00586433"/>
  </w:style>
  <w:style w:type="paragraph" w:customStyle="1" w:styleId="Style3">
    <w:name w:val="Style3"/>
    <w:basedOn w:val="Normal"/>
    <w:link w:val="Style3Char"/>
    <w:qFormat/>
    <w:rsid w:val="00586433"/>
    <w:pPr>
      <w:tabs>
        <w:tab w:val="left" w:pos="1962"/>
        <w:tab w:val="left" w:pos="2322"/>
      </w:tabs>
      <w:jc w:val="center"/>
    </w:pPr>
    <w:rPr>
      <w:b/>
      <w:sz w:val="48"/>
    </w:rPr>
  </w:style>
  <w:style w:type="character" w:customStyle="1" w:styleId="PartChar">
    <w:name w:val="Part Char"/>
    <w:basedOn w:val="DefaultParagraphFont"/>
    <w:link w:val="Part"/>
    <w:rsid w:val="00586433"/>
    <w:rPr>
      <w:b/>
      <w:sz w:val="56"/>
    </w:rPr>
  </w:style>
  <w:style w:type="character" w:customStyle="1" w:styleId="Style2Char">
    <w:name w:val="Style2 Char"/>
    <w:basedOn w:val="PartChar"/>
    <w:link w:val="Style2"/>
    <w:rsid w:val="00586433"/>
    <w:rPr>
      <w:b/>
      <w:sz w:val="56"/>
    </w:rPr>
  </w:style>
  <w:style w:type="character" w:customStyle="1" w:styleId="Style3Char">
    <w:name w:val="Style3 Char"/>
    <w:basedOn w:val="DefaultParagraphFont"/>
    <w:link w:val="Style3"/>
    <w:rsid w:val="00586433"/>
    <w:rPr>
      <w:b/>
      <w:sz w:val="48"/>
    </w:rPr>
  </w:style>
  <w:style w:type="character" w:customStyle="1" w:styleId="ListParagraphChar">
    <w:name w:val="List Paragraph Char"/>
    <w:aliases w:val="Citation List Char,본문(내용) Char,List Paragraph (numbered (a)) Char,Colorful List - Accent 11 Char"/>
    <w:link w:val="ListParagraph"/>
    <w:uiPriority w:val="34"/>
    <w:locked/>
    <w:rsid w:val="00A55FBC"/>
    <w:rPr>
      <w:sz w:val="24"/>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ocked/>
    <w:rsid w:val="00134207"/>
    <w:rPr>
      <w:rFonts w:cs="Times New Roman"/>
      <w:lang w:val="fr-FR" w:eastAsia="fr-FR"/>
    </w:rPr>
  </w:style>
  <w:style w:type="paragraph" w:customStyle="1" w:styleId="Sec4head2">
    <w:name w:val="Sec 4 head 2"/>
    <w:basedOn w:val="Normal"/>
    <w:qFormat/>
    <w:rsid w:val="00A133F1"/>
    <w:pPr>
      <w:suppressAutoHyphens w:val="0"/>
      <w:overflowPunct/>
      <w:autoSpaceDE/>
      <w:autoSpaceDN/>
      <w:adjustRightInd/>
      <w:spacing w:before="240" w:after="240"/>
      <w:jc w:val="center"/>
      <w:textAlignment w:val="auto"/>
    </w:pPr>
    <w:rPr>
      <w:b/>
      <w:sz w:val="28"/>
    </w:rPr>
  </w:style>
  <w:style w:type="character" w:customStyle="1" w:styleId="SectionIVHeader-2Char">
    <w:name w:val="Section IV Header - 2 Char"/>
    <w:basedOn w:val="DefaultParagraphFont"/>
    <w:link w:val="SectionIVHeader-2"/>
    <w:rsid w:val="00A133F1"/>
    <w:rPr>
      <w:b/>
      <w:sz w:val="28"/>
    </w:rPr>
  </w:style>
  <w:style w:type="character" w:customStyle="1" w:styleId="Heading4Char1">
    <w:name w:val="Heading 4 Char1"/>
    <w:aliases w:val="Sub-Clause Sub-paragraph Char1,ClauseSubSub_No&amp;Name Char1, Sub-Clause Sub-paragraph Char1"/>
    <w:basedOn w:val="DefaultParagraphFont"/>
    <w:uiPriority w:val="9"/>
    <w:rsid w:val="005171DA"/>
    <w:rPr>
      <w:sz w:val="24"/>
      <w:lang w:val="en-US"/>
    </w:rPr>
  </w:style>
  <w:style w:type="paragraph" w:customStyle="1" w:styleId="Style7">
    <w:name w:val="Style7"/>
    <w:basedOn w:val="SectionVIHeader"/>
    <w:link w:val="Style7Char"/>
    <w:qFormat/>
    <w:rsid w:val="005171DA"/>
    <w:rPr>
      <w:lang w:val="fr-FR"/>
    </w:rPr>
  </w:style>
  <w:style w:type="character" w:customStyle="1" w:styleId="Style7Char">
    <w:name w:val="Style7 Char"/>
    <w:basedOn w:val="DefaultParagraphFont"/>
    <w:link w:val="Style7"/>
    <w:rsid w:val="005171DA"/>
    <w:rPr>
      <w:b/>
      <w:sz w:val="36"/>
    </w:rPr>
  </w:style>
  <w:style w:type="paragraph" w:styleId="NormalIndent">
    <w:name w:val="Normal Indent"/>
    <w:basedOn w:val="Normal"/>
    <w:rsid w:val="005171DA"/>
    <w:pPr>
      <w:suppressAutoHyphens w:val="0"/>
      <w:overflowPunct/>
      <w:autoSpaceDE/>
      <w:autoSpaceDN/>
      <w:adjustRightInd/>
      <w:ind w:left="708"/>
      <w:textAlignment w:val="auto"/>
    </w:pPr>
    <w:rPr>
      <w:lang w:val="en-US" w:eastAsia="en-US"/>
    </w:rPr>
  </w:style>
  <w:style w:type="paragraph" w:customStyle="1" w:styleId="TableParagraph">
    <w:name w:val="Table Paragraph"/>
    <w:basedOn w:val="Normal"/>
    <w:uiPriority w:val="1"/>
    <w:qFormat/>
    <w:rsid w:val="00785FD6"/>
    <w:pPr>
      <w:widowControl w:val="0"/>
      <w:suppressAutoHyphens w:val="0"/>
      <w:overflowPunct/>
      <w:autoSpaceDE/>
      <w:autoSpaceDN/>
      <w:adjustRightInd/>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r@isdb.org" TargetMode="Externa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mailto:pdocuments@worldbank.org" TargetMode="Externa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9C16-9963-42AA-8B1F-FA611D1A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16623</Words>
  <Characters>94756</Characters>
  <Application>Microsoft Office Word</Application>
  <DocSecurity>0</DocSecurity>
  <Lines>789</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111157</CharactersWithSpaces>
  <SharedDoc>false</SharedDoc>
  <HLinks>
    <vt:vector size="366" baseType="variant">
      <vt:variant>
        <vt:i4>1703989</vt:i4>
      </vt:variant>
      <vt:variant>
        <vt:i4>365</vt:i4>
      </vt:variant>
      <vt:variant>
        <vt:i4>0</vt:i4>
      </vt:variant>
      <vt:variant>
        <vt:i4>5</vt:i4>
      </vt:variant>
      <vt:variant>
        <vt:lpwstr/>
      </vt:variant>
      <vt:variant>
        <vt:lpwstr>_Toc382344028</vt:lpwstr>
      </vt:variant>
      <vt:variant>
        <vt:i4>1703989</vt:i4>
      </vt:variant>
      <vt:variant>
        <vt:i4>359</vt:i4>
      </vt:variant>
      <vt:variant>
        <vt:i4>0</vt:i4>
      </vt:variant>
      <vt:variant>
        <vt:i4>5</vt:i4>
      </vt:variant>
      <vt:variant>
        <vt:lpwstr/>
      </vt:variant>
      <vt:variant>
        <vt:lpwstr>_Toc382344027</vt:lpwstr>
      </vt:variant>
      <vt:variant>
        <vt:i4>1703989</vt:i4>
      </vt:variant>
      <vt:variant>
        <vt:i4>353</vt:i4>
      </vt:variant>
      <vt:variant>
        <vt:i4>0</vt:i4>
      </vt:variant>
      <vt:variant>
        <vt:i4>5</vt:i4>
      </vt:variant>
      <vt:variant>
        <vt:lpwstr/>
      </vt:variant>
      <vt:variant>
        <vt:lpwstr>_Toc382344026</vt:lpwstr>
      </vt:variant>
      <vt:variant>
        <vt:i4>1703989</vt:i4>
      </vt:variant>
      <vt:variant>
        <vt:i4>347</vt:i4>
      </vt:variant>
      <vt:variant>
        <vt:i4>0</vt:i4>
      </vt:variant>
      <vt:variant>
        <vt:i4>5</vt:i4>
      </vt:variant>
      <vt:variant>
        <vt:lpwstr/>
      </vt:variant>
      <vt:variant>
        <vt:lpwstr>_Toc382344025</vt:lpwstr>
      </vt:variant>
      <vt:variant>
        <vt:i4>1703989</vt:i4>
      </vt:variant>
      <vt:variant>
        <vt:i4>341</vt:i4>
      </vt:variant>
      <vt:variant>
        <vt:i4>0</vt:i4>
      </vt:variant>
      <vt:variant>
        <vt:i4>5</vt:i4>
      </vt:variant>
      <vt:variant>
        <vt:lpwstr/>
      </vt:variant>
      <vt:variant>
        <vt:lpwstr>_Toc382344024</vt:lpwstr>
      </vt:variant>
      <vt:variant>
        <vt:i4>1703989</vt:i4>
      </vt:variant>
      <vt:variant>
        <vt:i4>335</vt:i4>
      </vt:variant>
      <vt:variant>
        <vt:i4>0</vt:i4>
      </vt:variant>
      <vt:variant>
        <vt:i4>5</vt:i4>
      </vt:variant>
      <vt:variant>
        <vt:lpwstr/>
      </vt:variant>
      <vt:variant>
        <vt:lpwstr>_Toc382344023</vt:lpwstr>
      </vt:variant>
      <vt:variant>
        <vt:i4>1703989</vt:i4>
      </vt:variant>
      <vt:variant>
        <vt:i4>329</vt:i4>
      </vt:variant>
      <vt:variant>
        <vt:i4>0</vt:i4>
      </vt:variant>
      <vt:variant>
        <vt:i4>5</vt:i4>
      </vt:variant>
      <vt:variant>
        <vt:lpwstr/>
      </vt:variant>
      <vt:variant>
        <vt:lpwstr>_Toc382344022</vt:lpwstr>
      </vt:variant>
      <vt:variant>
        <vt:i4>1703989</vt:i4>
      </vt:variant>
      <vt:variant>
        <vt:i4>323</vt:i4>
      </vt:variant>
      <vt:variant>
        <vt:i4>0</vt:i4>
      </vt:variant>
      <vt:variant>
        <vt:i4>5</vt:i4>
      </vt:variant>
      <vt:variant>
        <vt:lpwstr/>
      </vt:variant>
      <vt:variant>
        <vt:lpwstr>_Toc382344021</vt:lpwstr>
      </vt:variant>
      <vt:variant>
        <vt:i4>1703989</vt:i4>
      </vt:variant>
      <vt:variant>
        <vt:i4>317</vt:i4>
      </vt:variant>
      <vt:variant>
        <vt:i4>0</vt:i4>
      </vt:variant>
      <vt:variant>
        <vt:i4>5</vt:i4>
      </vt:variant>
      <vt:variant>
        <vt:lpwstr/>
      </vt:variant>
      <vt:variant>
        <vt:lpwstr>_Toc382344020</vt:lpwstr>
      </vt:variant>
      <vt:variant>
        <vt:i4>1638453</vt:i4>
      </vt:variant>
      <vt:variant>
        <vt:i4>311</vt:i4>
      </vt:variant>
      <vt:variant>
        <vt:i4>0</vt:i4>
      </vt:variant>
      <vt:variant>
        <vt:i4>5</vt:i4>
      </vt:variant>
      <vt:variant>
        <vt:lpwstr/>
      </vt:variant>
      <vt:variant>
        <vt:lpwstr>_Toc382344019</vt:lpwstr>
      </vt:variant>
      <vt:variant>
        <vt:i4>1376308</vt:i4>
      </vt:variant>
      <vt:variant>
        <vt:i4>302</vt:i4>
      </vt:variant>
      <vt:variant>
        <vt:i4>0</vt:i4>
      </vt:variant>
      <vt:variant>
        <vt:i4>5</vt:i4>
      </vt:variant>
      <vt:variant>
        <vt:lpwstr/>
      </vt:variant>
      <vt:variant>
        <vt:lpwstr>_Toc267384939</vt:lpwstr>
      </vt:variant>
      <vt:variant>
        <vt:i4>1376308</vt:i4>
      </vt:variant>
      <vt:variant>
        <vt:i4>296</vt:i4>
      </vt:variant>
      <vt:variant>
        <vt:i4>0</vt:i4>
      </vt:variant>
      <vt:variant>
        <vt:i4>5</vt:i4>
      </vt:variant>
      <vt:variant>
        <vt:lpwstr/>
      </vt:variant>
      <vt:variant>
        <vt:lpwstr>_Toc267384938</vt:lpwstr>
      </vt:variant>
      <vt:variant>
        <vt:i4>1376308</vt:i4>
      </vt:variant>
      <vt:variant>
        <vt:i4>290</vt:i4>
      </vt:variant>
      <vt:variant>
        <vt:i4>0</vt:i4>
      </vt:variant>
      <vt:variant>
        <vt:i4>5</vt:i4>
      </vt:variant>
      <vt:variant>
        <vt:lpwstr/>
      </vt:variant>
      <vt:variant>
        <vt:lpwstr>_Toc267384937</vt:lpwstr>
      </vt:variant>
      <vt:variant>
        <vt:i4>1376308</vt:i4>
      </vt:variant>
      <vt:variant>
        <vt:i4>284</vt:i4>
      </vt:variant>
      <vt:variant>
        <vt:i4>0</vt:i4>
      </vt:variant>
      <vt:variant>
        <vt:i4>5</vt:i4>
      </vt:variant>
      <vt:variant>
        <vt:lpwstr/>
      </vt:variant>
      <vt:variant>
        <vt:lpwstr>_Toc267384936</vt:lpwstr>
      </vt:variant>
      <vt:variant>
        <vt:i4>1900599</vt:i4>
      </vt:variant>
      <vt:variant>
        <vt:i4>275</vt:i4>
      </vt:variant>
      <vt:variant>
        <vt:i4>0</vt:i4>
      </vt:variant>
      <vt:variant>
        <vt:i4>5</vt:i4>
      </vt:variant>
      <vt:variant>
        <vt:lpwstr/>
      </vt:variant>
      <vt:variant>
        <vt:lpwstr>_Toc382343221</vt:lpwstr>
      </vt:variant>
      <vt:variant>
        <vt:i4>1900599</vt:i4>
      </vt:variant>
      <vt:variant>
        <vt:i4>269</vt:i4>
      </vt:variant>
      <vt:variant>
        <vt:i4>0</vt:i4>
      </vt:variant>
      <vt:variant>
        <vt:i4>5</vt:i4>
      </vt:variant>
      <vt:variant>
        <vt:lpwstr/>
      </vt:variant>
      <vt:variant>
        <vt:lpwstr>_Toc382343220</vt:lpwstr>
      </vt:variant>
      <vt:variant>
        <vt:i4>1966135</vt:i4>
      </vt:variant>
      <vt:variant>
        <vt:i4>263</vt:i4>
      </vt:variant>
      <vt:variant>
        <vt:i4>0</vt:i4>
      </vt:variant>
      <vt:variant>
        <vt:i4>5</vt:i4>
      </vt:variant>
      <vt:variant>
        <vt:lpwstr/>
      </vt:variant>
      <vt:variant>
        <vt:lpwstr>_Toc382343219</vt:lpwstr>
      </vt:variant>
      <vt:variant>
        <vt:i4>1966135</vt:i4>
      </vt:variant>
      <vt:variant>
        <vt:i4>257</vt:i4>
      </vt:variant>
      <vt:variant>
        <vt:i4>0</vt:i4>
      </vt:variant>
      <vt:variant>
        <vt:i4>5</vt:i4>
      </vt:variant>
      <vt:variant>
        <vt:lpwstr/>
      </vt:variant>
      <vt:variant>
        <vt:lpwstr>_Toc382343218</vt:lpwstr>
      </vt:variant>
      <vt:variant>
        <vt:i4>1966135</vt:i4>
      </vt:variant>
      <vt:variant>
        <vt:i4>251</vt:i4>
      </vt:variant>
      <vt:variant>
        <vt:i4>0</vt:i4>
      </vt:variant>
      <vt:variant>
        <vt:i4>5</vt:i4>
      </vt:variant>
      <vt:variant>
        <vt:lpwstr/>
      </vt:variant>
      <vt:variant>
        <vt:lpwstr>_Toc382343217</vt:lpwstr>
      </vt:variant>
      <vt:variant>
        <vt:i4>1966135</vt:i4>
      </vt:variant>
      <vt:variant>
        <vt:i4>245</vt:i4>
      </vt:variant>
      <vt:variant>
        <vt:i4>0</vt:i4>
      </vt:variant>
      <vt:variant>
        <vt:i4>5</vt:i4>
      </vt:variant>
      <vt:variant>
        <vt:lpwstr/>
      </vt:variant>
      <vt:variant>
        <vt:lpwstr>_Toc382343216</vt:lpwstr>
      </vt:variant>
      <vt:variant>
        <vt:i4>1966135</vt:i4>
      </vt:variant>
      <vt:variant>
        <vt:i4>239</vt:i4>
      </vt:variant>
      <vt:variant>
        <vt:i4>0</vt:i4>
      </vt:variant>
      <vt:variant>
        <vt:i4>5</vt:i4>
      </vt:variant>
      <vt:variant>
        <vt:lpwstr/>
      </vt:variant>
      <vt:variant>
        <vt:lpwstr>_Toc382343215</vt:lpwstr>
      </vt:variant>
      <vt:variant>
        <vt:i4>1966135</vt:i4>
      </vt:variant>
      <vt:variant>
        <vt:i4>233</vt:i4>
      </vt:variant>
      <vt:variant>
        <vt:i4>0</vt:i4>
      </vt:variant>
      <vt:variant>
        <vt:i4>5</vt:i4>
      </vt:variant>
      <vt:variant>
        <vt:lpwstr/>
      </vt:variant>
      <vt:variant>
        <vt:lpwstr>_Toc382343214</vt:lpwstr>
      </vt:variant>
      <vt:variant>
        <vt:i4>1966135</vt:i4>
      </vt:variant>
      <vt:variant>
        <vt:i4>227</vt:i4>
      </vt:variant>
      <vt:variant>
        <vt:i4>0</vt:i4>
      </vt:variant>
      <vt:variant>
        <vt:i4>5</vt:i4>
      </vt:variant>
      <vt:variant>
        <vt:lpwstr/>
      </vt:variant>
      <vt:variant>
        <vt:lpwstr>_Toc382343213</vt:lpwstr>
      </vt:variant>
      <vt:variant>
        <vt:i4>1966135</vt:i4>
      </vt:variant>
      <vt:variant>
        <vt:i4>221</vt:i4>
      </vt:variant>
      <vt:variant>
        <vt:i4>0</vt:i4>
      </vt:variant>
      <vt:variant>
        <vt:i4>5</vt:i4>
      </vt:variant>
      <vt:variant>
        <vt:lpwstr/>
      </vt:variant>
      <vt:variant>
        <vt:lpwstr>_Toc382343212</vt:lpwstr>
      </vt:variant>
      <vt:variant>
        <vt:i4>1966135</vt:i4>
      </vt:variant>
      <vt:variant>
        <vt:i4>215</vt:i4>
      </vt:variant>
      <vt:variant>
        <vt:i4>0</vt:i4>
      </vt:variant>
      <vt:variant>
        <vt:i4>5</vt:i4>
      </vt:variant>
      <vt:variant>
        <vt:lpwstr/>
      </vt:variant>
      <vt:variant>
        <vt:lpwstr>_Toc382343211</vt:lpwstr>
      </vt:variant>
      <vt:variant>
        <vt:i4>1966135</vt:i4>
      </vt:variant>
      <vt:variant>
        <vt:i4>209</vt:i4>
      </vt:variant>
      <vt:variant>
        <vt:i4>0</vt:i4>
      </vt:variant>
      <vt:variant>
        <vt:i4>5</vt:i4>
      </vt:variant>
      <vt:variant>
        <vt:lpwstr/>
      </vt:variant>
      <vt:variant>
        <vt:lpwstr>_Toc382343210</vt:lpwstr>
      </vt:variant>
      <vt:variant>
        <vt:i4>2031671</vt:i4>
      </vt:variant>
      <vt:variant>
        <vt:i4>203</vt:i4>
      </vt:variant>
      <vt:variant>
        <vt:i4>0</vt:i4>
      </vt:variant>
      <vt:variant>
        <vt:i4>5</vt:i4>
      </vt:variant>
      <vt:variant>
        <vt:lpwstr/>
      </vt:variant>
      <vt:variant>
        <vt:lpwstr>_Toc382343209</vt:lpwstr>
      </vt:variant>
      <vt:variant>
        <vt:i4>2031671</vt:i4>
      </vt:variant>
      <vt:variant>
        <vt:i4>197</vt:i4>
      </vt:variant>
      <vt:variant>
        <vt:i4>0</vt:i4>
      </vt:variant>
      <vt:variant>
        <vt:i4>5</vt:i4>
      </vt:variant>
      <vt:variant>
        <vt:lpwstr/>
      </vt:variant>
      <vt:variant>
        <vt:lpwstr>_Toc382343208</vt:lpwstr>
      </vt:variant>
      <vt:variant>
        <vt:i4>2031671</vt:i4>
      </vt:variant>
      <vt:variant>
        <vt:i4>191</vt:i4>
      </vt:variant>
      <vt:variant>
        <vt:i4>0</vt:i4>
      </vt:variant>
      <vt:variant>
        <vt:i4>5</vt:i4>
      </vt:variant>
      <vt:variant>
        <vt:lpwstr/>
      </vt:variant>
      <vt:variant>
        <vt:lpwstr>_Toc382343207</vt:lpwstr>
      </vt:variant>
      <vt:variant>
        <vt:i4>2031671</vt:i4>
      </vt:variant>
      <vt:variant>
        <vt:i4>185</vt:i4>
      </vt:variant>
      <vt:variant>
        <vt:i4>0</vt:i4>
      </vt:variant>
      <vt:variant>
        <vt:i4>5</vt:i4>
      </vt:variant>
      <vt:variant>
        <vt:lpwstr/>
      </vt:variant>
      <vt:variant>
        <vt:lpwstr>_Toc382343206</vt:lpwstr>
      </vt:variant>
      <vt:variant>
        <vt:i4>2031671</vt:i4>
      </vt:variant>
      <vt:variant>
        <vt:i4>179</vt:i4>
      </vt:variant>
      <vt:variant>
        <vt:i4>0</vt:i4>
      </vt:variant>
      <vt:variant>
        <vt:i4>5</vt:i4>
      </vt:variant>
      <vt:variant>
        <vt:lpwstr/>
      </vt:variant>
      <vt:variant>
        <vt:lpwstr>_Toc382343205</vt:lpwstr>
      </vt:variant>
      <vt:variant>
        <vt:i4>2031671</vt:i4>
      </vt:variant>
      <vt:variant>
        <vt:i4>173</vt:i4>
      </vt:variant>
      <vt:variant>
        <vt:i4>0</vt:i4>
      </vt:variant>
      <vt:variant>
        <vt:i4>5</vt:i4>
      </vt:variant>
      <vt:variant>
        <vt:lpwstr/>
      </vt:variant>
      <vt:variant>
        <vt:lpwstr>_Toc382343204</vt:lpwstr>
      </vt:variant>
      <vt:variant>
        <vt:i4>2031671</vt:i4>
      </vt:variant>
      <vt:variant>
        <vt:i4>167</vt:i4>
      </vt:variant>
      <vt:variant>
        <vt:i4>0</vt:i4>
      </vt:variant>
      <vt:variant>
        <vt:i4>5</vt:i4>
      </vt:variant>
      <vt:variant>
        <vt:lpwstr/>
      </vt:variant>
      <vt:variant>
        <vt:lpwstr>_Toc382343203</vt:lpwstr>
      </vt:variant>
      <vt:variant>
        <vt:i4>2031671</vt:i4>
      </vt:variant>
      <vt:variant>
        <vt:i4>161</vt:i4>
      </vt:variant>
      <vt:variant>
        <vt:i4>0</vt:i4>
      </vt:variant>
      <vt:variant>
        <vt:i4>5</vt:i4>
      </vt:variant>
      <vt:variant>
        <vt:lpwstr/>
      </vt:variant>
      <vt:variant>
        <vt:lpwstr>_Toc382343202</vt:lpwstr>
      </vt:variant>
      <vt:variant>
        <vt:i4>2031671</vt:i4>
      </vt:variant>
      <vt:variant>
        <vt:i4>155</vt:i4>
      </vt:variant>
      <vt:variant>
        <vt:i4>0</vt:i4>
      </vt:variant>
      <vt:variant>
        <vt:i4>5</vt:i4>
      </vt:variant>
      <vt:variant>
        <vt:lpwstr/>
      </vt:variant>
      <vt:variant>
        <vt:lpwstr>_Toc382343201</vt:lpwstr>
      </vt:variant>
      <vt:variant>
        <vt:i4>2031671</vt:i4>
      </vt:variant>
      <vt:variant>
        <vt:i4>149</vt:i4>
      </vt:variant>
      <vt:variant>
        <vt:i4>0</vt:i4>
      </vt:variant>
      <vt:variant>
        <vt:i4>5</vt:i4>
      </vt:variant>
      <vt:variant>
        <vt:lpwstr/>
      </vt:variant>
      <vt:variant>
        <vt:lpwstr>_Toc382343200</vt:lpwstr>
      </vt:variant>
      <vt:variant>
        <vt:i4>1441844</vt:i4>
      </vt:variant>
      <vt:variant>
        <vt:i4>143</vt:i4>
      </vt:variant>
      <vt:variant>
        <vt:i4>0</vt:i4>
      </vt:variant>
      <vt:variant>
        <vt:i4>5</vt:i4>
      </vt:variant>
      <vt:variant>
        <vt:lpwstr/>
      </vt:variant>
      <vt:variant>
        <vt:lpwstr>_Toc382343199</vt:lpwstr>
      </vt:variant>
      <vt:variant>
        <vt:i4>1441844</vt:i4>
      </vt:variant>
      <vt:variant>
        <vt:i4>137</vt:i4>
      </vt:variant>
      <vt:variant>
        <vt:i4>0</vt:i4>
      </vt:variant>
      <vt:variant>
        <vt:i4>5</vt:i4>
      </vt:variant>
      <vt:variant>
        <vt:lpwstr/>
      </vt:variant>
      <vt:variant>
        <vt:lpwstr>_Toc382343198</vt:lpwstr>
      </vt:variant>
      <vt:variant>
        <vt:i4>1441844</vt:i4>
      </vt:variant>
      <vt:variant>
        <vt:i4>131</vt:i4>
      </vt:variant>
      <vt:variant>
        <vt:i4>0</vt:i4>
      </vt:variant>
      <vt:variant>
        <vt:i4>5</vt:i4>
      </vt:variant>
      <vt:variant>
        <vt:lpwstr/>
      </vt:variant>
      <vt:variant>
        <vt:lpwstr>_Toc382343197</vt:lpwstr>
      </vt:variant>
      <vt:variant>
        <vt:i4>1441844</vt:i4>
      </vt:variant>
      <vt:variant>
        <vt:i4>125</vt:i4>
      </vt:variant>
      <vt:variant>
        <vt:i4>0</vt:i4>
      </vt:variant>
      <vt:variant>
        <vt:i4>5</vt:i4>
      </vt:variant>
      <vt:variant>
        <vt:lpwstr/>
      </vt:variant>
      <vt:variant>
        <vt:lpwstr>_Toc382343196</vt:lpwstr>
      </vt:variant>
      <vt:variant>
        <vt:i4>1441844</vt:i4>
      </vt:variant>
      <vt:variant>
        <vt:i4>119</vt:i4>
      </vt:variant>
      <vt:variant>
        <vt:i4>0</vt:i4>
      </vt:variant>
      <vt:variant>
        <vt:i4>5</vt:i4>
      </vt:variant>
      <vt:variant>
        <vt:lpwstr/>
      </vt:variant>
      <vt:variant>
        <vt:lpwstr>_Toc382343195</vt:lpwstr>
      </vt:variant>
      <vt:variant>
        <vt:i4>1441844</vt:i4>
      </vt:variant>
      <vt:variant>
        <vt:i4>113</vt:i4>
      </vt:variant>
      <vt:variant>
        <vt:i4>0</vt:i4>
      </vt:variant>
      <vt:variant>
        <vt:i4>5</vt:i4>
      </vt:variant>
      <vt:variant>
        <vt:lpwstr/>
      </vt:variant>
      <vt:variant>
        <vt:lpwstr>_Toc382343194</vt:lpwstr>
      </vt:variant>
      <vt:variant>
        <vt:i4>1441844</vt:i4>
      </vt:variant>
      <vt:variant>
        <vt:i4>107</vt:i4>
      </vt:variant>
      <vt:variant>
        <vt:i4>0</vt:i4>
      </vt:variant>
      <vt:variant>
        <vt:i4>5</vt:i4>
      </vt:variant>
      <vt:variant>
        <vt:lpwstr/>
      </vt:variant>
      <vt:variant>
        <vt:lpwstr>_Toc382343193</vt:lpwstr>
      </vt:variant>
      <vt:variant>
        <vt:i4>1441844</vt:i4>
      </vt:variant>
      <vt:variant>
        <vt:i4>101</vt:i4>
      </vt:variant>
      <vt:variant>
        <vt:i4>0</vt:i4>
      </vt:variant>
      <vt:variant>
        <vt:i4>5</vt:i4>
      </vt:variant>
      <vt:variant>
        <vt:lpwstr/>
      </vt:variant>
      <vt:variant>
        <vt:lpwstr>_Toc382343192</vt:lpwstr>
      </vt:variant>
      <vt:variant>
        <vt:i4>1441844</vt:i4>
      </vt:variant>
      <vt:variant>
        <vt:i4>95</vt:i4>
      </vt:variant>
      <vt:variant>
        <vt:i4>0</vt:i4>
      </vt:variant>
      <vt:variant>
        <vt:i4>5</vt:i4>
      </vt:variant>
      <vt:variant>
        <vt:lpwstr/>
      </vt:variant>
      <vt:variant>
        <vt:lpwstr>_Toc382343191</vt:lpwstr>
      </vt:variant>
      <vt:variant>
        <vt:i4>1441844</vt:i4>
      </vt:variant>
      <vt:variant>
        <vt:i4>89</vt:i4>
      </vt:variant>
      <vt:variant>
        <vt:i4>0</vt:i4>
      </vt:variant>
      <vt:variant>
        <vt:i4>5</vt:i4>
      </vt:variant>
      <vt:variant>
        <vt:lpwstr/>
      </vt:variant>
      <vt:variant>
        <vt:lpwstr>_Toc382343190</vt:lpwstr>
      </vt:variant>
      <vt:variant>
        <vt:i4>1507380</vt:i4>
      </vt:variant>
      <vt:variant>
        <vt:i4>83</vt:i4>
      </vt:variant>
      <vt:variant>
        <vt:i4>0</vt:i4>
      </vt:variant>
      <vt:variant>
        <vt:i4>5</vt:i4>
      </vt:variant>
      <vt:variant>
        <vt:lpwstr/>
      </vt:variant>
      <vt:variant>
        <vt:lpwstr>_Toc382343189</vt:lpwstr>
      </vt:variant>
      <vt:variant>
        <vt:i4>1507380</vt:i4>
      </vt:variant>
      <vt:variant>
        <vt:i4>77</vt:i4>
      </vt:variant>
      <vt:variant>
        <vt:i4>0</vt:i4>
      </vt:variant>
      <vt:variant>
        <vt:i4>5</vt:i4>
      </vt:variant>
      <vt:variant>
        <vt:lpwstr/>
      </vt:variant>
      <vt:variant>
        <vt:lpwstr>_Toc382343188</vt:lpwstr>
      </vt:variant>
      <vt:variant>
        <vt:i4>1507380</vt:i4>
      </vt:variant>
      <vt:variant>
        <vt:i4>71</vt:i4>
      </vt:variant>
      <vt:variant>
        <vt:i4>0</vt:i4>
      </vt:variant>
      <vt:variant>
        <vt:i4>5</vt:i4>
      </vt:variant>
      <vt:variant>
        <vt:lpwstr/>
      </vt:variant>
      <vt:variant>
        <vt:lpwstr>_Toc382343187</vt:lpwstr>
      </vt:variant>
      <vt:variant>
        <vt:i4>1507380</vt:i4>
      </vt:variant>
      <vt:variant>
        <vt:i4>65</vt:i4>
      </vt:variant>
      <vt:variant>
        <vt:i4>0</vt:i4>
      </vt:variant>
      <vt:variant>
        <vt:i4>5</vt:i4>
      </vt:variant>
      <vt:variant>
        <vt:lpwstr/>
      </vt:variant>
      <vt:variant>
        <vt:lpwstr>_Toc382343186</vt:lpwstr>
      </vt:variant>
      <vt:variant>
        <vt:i4>1703986</vt:i4>
      </vt:variant>
      <vt:variant>
        <vt:i4>56</vt:i4>
      </vt:variant>
      <vt:variant>
        <vt:i4>0</vt:i4>
      </vt:variant>
      <vt:variant>
        <vt:i4>5</vt:i4>
      </vt:variant>
      <vt:variant>
        <vt:lpwstr/>
      </vt:variant>
      <vt:variant>
        <vt:lpwstr>_Toc383616356</vt:lpwstr>
      </vt:variant>
      <vt:variant>
        <vt:i4>1703986</vt:i4>
      </vt:variant>
      <vt:variant>
        <vt:i4>50</vt:i4>
      </vt:variant>
      <vt:variant>
        <vt:i4>0</vt:i4>
      </vt:variant>
      <vt:variant>
        <vt:i4>5</vt:i4>
      </vt:variant>
      <vt:variant>
        <vt:lpwstr/>
      </vt:variant>
      <vt:variant>
        <vt:lpwstr>_Toc383616355</vt:lpwstr>
      </vt:variant>
      <vt:variant>
        <vt:i4>1703986</vt:i4>
      </vt:variant>
      <vt:variant>
        <vt:i4>44</vt:i4>
      </vt:variant>
      <vt:variant>
        <vt:i4>0</vt:i4>
      </vt:variant>
      <vt:variant>
        <vt:i4>5</vt:i4>
      </vt:variant>
      <vt:variant>
        <vt:lpwstr/>
      </vt:variant>
      <vt:variant>
        <vt:lpwstr>_Toc383616354</vt:lpwstr>
      </vt:variant>
      <vt:variant>
        <vt:i4>1703986</vt:i4>
      </vt:variant>
      <vt:variant>
        <vt:i4>38</vt:i4>
      </vt:variant>
      <vt:variant>
        <vt:i4>0</vt:i4>
      </vt:variant>
      <vt:variant>
        <vt:i4>5</vt:i4>
      </vt:variant>
      <vt:variant>
        <vt:lpwstr/>
      </vt:variant>
      <vt:variant>
        <vt:lpwstr>_Toc383616353</vt:lpwstr>
      </vt:variant>
      <vt:variant>
        <vt:i4>1703986</vt:i4>
      </vt:variant>
      <vt:variant>
        <vt:i4>32</vt:i4>
      </vt:variant>
      <vt:variant>
        <vt:i4>0</vt:i4>
      </vt:variant>
      <vt:variant>
        <vt:i4>5</vt:i4>
      </vt:variant>
      <vt:variant>
        <vt:lpwstr/>
      </vt:variant>
      <vt:variant>
        <vt:lpwstr>_Toc383616352</vt:lpwstr>
      </vt:variant>
      <vt:variant>
        <vt:i4>1703986</vt:i4>
      </vt:variant>
      <vt:variant>
        <vt:i4>26</vt:i4>
      </vt:variant>
      <vt:variant>
        <vt:i4>0</vt:i4>
      </vt:variant>
      <vt:variant>
        <vt:i4>5</vt:i4>
      </vt:variant>
      <vt:variant>
        <vt:lpwstr/>
      </vt:variant>
      <vt:variant>
        <vt:lpwstr>_Toc383616351</vt:lpwstr>
      </vt:variant>
      <vt:variant>
        <vt:i4>1703986</vt:i4>
      </vt:variant>
      <vt:variant>
        <vt:i4>20</vt:i4>
      </vt:variant>
      <vt:variant>
        <vt:i4>0</vt:i4>
      </vt:variant>
      <vt:variant>
        <vt:i4>5</vt:i4>
      </vt:variant>
      <vt:variant>
        <vt:lpwstr/>
      </vt:variant>
      <vt:variant>
        <vt:lpwstr>_Toc383616350</vt:lpwstr>
      </vt:variant>
      <vt:variant>
        <vt:i4>1769522</vt:i4>
      </vt:variant>
      <vt:variant>
        <vt:i4>14</vt:i4>
      </vt:variant>
      <vt:variant>
        <vt:i4>0</vt:i4>
      </vt:variant>
      <vt:variant>
        <vt:i4>5</vt:i4>
      </vt:variant>
      <vt:variant>
        <vt:lpwstr/>
      </vt:variant>
      <vt:variant>
        <vt:lpwstr>_Toc383616349</vt:lpwstr>
      </vt:variant>
      <vt:variant>
        <vt:i4>1769522</vt:i4>
      </vt:variant>
      <vt:variant>
        <vt:i4>8</vt:i4>
      </vt:variant>
      <vt:variant>
        <vt:i4>0</vt:i4>
      </vt:variant>
      <vt:variant>
        <vt:i4>5</vt:i4>
      </vt:variant>
      <vt:variant>
        <vt:lpwstr/>
      </vt:variant>
      <vt:variant>
        <vt:lpwstr>_Toc383616348</vt:lpwstr>
      </vt:variant>
      <vt:variant>
        <vt:i4>1769522</vt:i4>
      </vt:variant>
      <vt:variant>
        <vt:i4>2</vt:i4>
      </vt:variant>
      <vt:variant>
        <vt:i4>0</vt:i4>
      </vt:variant>
      <vt:variant>
        <vt:i4>5</vt:i4>
      </vt:variant>
      <vt:variant>
        <vt:lpwstr/>
      </vt:variant>
      <vt:variant>
        <vt:lpwstr>_Toc383616347</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Jean-Jacques</dc:creator>
  <cp:lastModifiedBy>Elhadj Malick Soumare</cp:lastModifiedBy>
  <cp:revision>8</cp:revision>
  <cp:lastPrinted>2014-03-13T13:13:00Z</cp:lastPrinted>
  <dcterms:created xsi:type="dcterms:W3CDTF">2019-04-29T05:40:00Z</dcterms:created>
  <dcterms:modified xsi:type="dcterms:W3CDTF">2022-04-26T07:20:00Z</dcterms:modified>
</cp:coreProperties>
</file>