
<file path=[Content_Types].xml><?xml version="1.0" encoding="utf-8"?>
<Types xmlns="http://schemas.openxmlformats.org/package/2006/content-types">
  <Default Extension="bin" ContentType="application/vnd.openxmlformats-officedocument.oleObject"/>
  <Default Extension="emf" ContentType="image/x-emf"/>
  <Default Extension="gif" ContentType="image/gi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header48.xml" ContentType="application/vnd.openxmlformats-officedocument.wordprocessingml.header+xml"/>
  <Override PartName="/word/header49.xml" ContentType="application/vnd.openxmlformats-officedocument.wordprocessingml.header+xml"/>
  <Override PartName="/word/header50.xml" ContentType="application/vnd.openxmlformats-officedocument.wordprocessingml.header+xml"/>
  <Override PartName="/word/header51.xml" ContentType="application/vnd.openxmlformats-officedocument.wordprocessingml.header+xml"/>
  <Override PartName="/word/header52.xml" ContentType="application/vnd.openxmlformats-officedocument.wordprocessingml.header+xml"/>
  <Override PartName="/word/header53.xml" ContentType="application/vnd.openxmlformats-officedocument.wordprocessingml.header+xml"/>
  <Override PartName="/word/header5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28EA08" w14:textId="4870BAE1" w:rsidR="00D24320" w:rsidRPr="004C5958" w:rsidRDefault="00D24320" w:rsidP="004C5958">
      <w:pPr>
        <w:suppressAutoHyphens/>
        <w:ind w:left="-630" w:right="-450"/>
        <w:jc w:val="center"/>
        <w:rPr>
          <w:b/>
          <w:spacing w:val="80"/>
          <w:sz w:val="52"/>
          <w:szCs w:val="52"/>
          <w:lang w:eastAsia="en-US"/>
        </w:rPr>
      </w:pPr>
      <w:bookmarkStart w:id="0" w:name="_Toc494778661"/>
      <w:bookmarkStart w:id="1" w:name="_Toc213669830"/>
      <w:r w:rsidRPr="004C5958">
        <w:rPr>
          <w:b/>
          <w:spacing w:val="80"/>
          <w:sz w:val="52"/>
          <w:szCs w:val="52"/>
          <w:lang w:eastAsia="en-US"/>
        </w:rPr>
        <w:t xml:space="preserve">DOSSIER TYPE </w:t>
      </w:r>
      <w:r w:rsidR="005034D4">
        <w:rPr>
          <w:b/>
          <w:spacing w:val="80"/>
          <w:sz w:val="52"/>
          <w:szCs w:val="52"/>
          <w:lang w:eastAsia="en-US"/>
        </w:rPr>
        <w:t>D’APPEL D’OFFRE</w:t>
      </w:r>
      <w:r w:rsidRPr="004C5958">
        <w:rPr>
          <w:b/>
          <w:spacing w:val="80"/>
          <w:sz w:val="52"/>
          <w:szCs w:val="52"/>
          <w:lang w:eastAsia="en-US"/>
        </w:rPr>
        <w:t>S</w:t>
      </w:r>
    </w:p>
    <w:bookmarkEnd w:id="0"/>
    <w:bookmarkEnd w:id="1"/>
    <w:p w14:paraId="5EB2F8D4" w14:textId="77777777" w:rsidR="007677D8" w:rsidRPr="0074308D" w:rsidRDefault="007677D8" w:rsidP="007677D8">
      <w:pPr>
        <w:spacing w:before="120" w:after="120"/>
        <w:jc w:val="center"/>
        <w:rPr>
          <w:rFonts w:asciiTheme="majorBidi" w:hAnsiTheme="majorBidi" w:cstheme="majorBidi"/>
          <w:b/>
          <w:noProof/>
          <w:sz w:val="52"/>
        </w:rPr>
      </w:pPr>
    </w:p>
    <w:p w14:paraId="1300D43B" w14:textId="77777777" w:rsidR="007677D8" w:rsidRPr="0074308D" w:rsidRDefault="000C6308" w:rsidP="007677D8">
      <w:pPr>
        <w:suppressAutoHyphens/>
        <w:overflowPunct w:val="0"/>
        <w:autoSpaceDE w:val="0"/>
        <w:autoSpaceDN w:val="0"/>
        <w:adjustRightInd w:val="0"/>
        <w:spacing w:before="120" w:after="120"/>
        <w:jc w:val="center"/>
        <w:textAlignment w:val="baseline"/>
        <w:rPr>
          <w:rFonts w:asciiTheme="majorBidi" w:hAnsiTheme="majorBidi" w:cstheme="majorBidi"/>
          <w:b/>
          <w:noProof/>
          <w:sz w:val="84"/>
          <w:szCs w:val="84"/>
        </w:rPr>
      </w:pPr>
      <w:r w:rsidRPr="0074308D">
        <w:rPr>
          <w:rFonts w:asciiTheme="majorBidi" w:hAnsiTheme="majorBidi" w:cstheme="majorBidi"/>
          <w:b/>
          <w:noProof/>
          <w:sz w:val="84"/>
          <w:szCs w:val="84"/>
        </w:rPr>
        <w:t xml:space="preserve">Appel d’offres - </w:t>
      </w:r>
      <w:r w:rsidR="004E4EE5" w:rsidRPr="0074308D">
        <w:rPr>
          <w:rFonts w:asciiTheme="majorBidi" w:hAnsiTheme="majorBidi" w:cstheme="majorBidi"/>
          <w:b/>
          <w:noProof/>
          <w:sz w:val="84"/>
          <w:szCs w:val="84"/>
        </w:rPr>
        <w:t>Systèmes d’Information</w:t>
      </w:r>
      <w:r w:rsidR="00B21C3F" w:rsidRPr="0074308D">
        <w:rPr>
          <w:rFonts w:asciiTheme="majorBidi" w:hAnsiTheme="majorBidi" w:cstheme="majorBidi"/>
          <w:b/>
          <w:noProof/>
          <w:sz w:val="84"/>
          <w:szCs w:val="84"/>
        </w:rPr>
        <w:t xml:space="preserve"> </w:t>
      </w:r>
      <w:r w:rsidR="0058672B" w:rsidRPr="0074308D">
        <w:rPr>
          <w:rFonts w:asciiTheme="majorBidi" w:hAnsiTheme="majorBidi" w:cstheme="majorBidi"/>
          <w:b/>
          <w:noProof/>
          <w:sz w:val="84"/>
          <w:szCs w:val="84"/>
        </w:rPr>
        <w:t>Conception</w:t>
      </w:r>
      <w:r w:rsidR="00AE7256" w:rsidRPr="0074308D">
        <w:rPr>
          <w:rFonts w:asciiTheme="majorBidi" w:hAnsiTheme="majorBidi" w:cstheme="majorBidi"/>
          <w:b/>
          <w:noProof/>
          <w:sz w:val="84"/>
          <w:szCs w:val="84"/>
        </w:rPr>
        <w:t xml:space="preserve"> </w:t>
      </w:r>
    </w:p>
    <w:p w14:paraId="21DA8E89" w14:textId="77777777" w:rsidR="00AF135B" w:rsidRPr="0074308D" w:rsidRDefault="0058672B" w:rsidP="007677D8">
      <w:pPr>
        <w:suppressAutoHyphens/>
        <w:overflowPunct w:val="0"/>
        <w:autoSpaceDE w:val="0"/>
        <w:autoSpaceDN w:val="0"/>
        <w:adjustRightInd w:val="0"/>
        <w:spacing w:before="120"/>
        <w:jc w:val="center"/>
        <w:textAlignment w:val="baseline"/>
        <w:rPr>
          <w:rFonts w:asciiTheme="majorBidi" w:hAnsiTheme="majorBidi" w:cstheme="majorBidi"/>
          <w:b/>
          <w:noProof/>
          <w:sz w:val="52"/>
          <w:szCs w:val="52"/>
        </w:rPr>
      </w:pPr>
      <w:r w:rsidRPr="0074308D">
        <w:rPr>
          <w:rFonts w:asciiTheme="majorBidi" w:hAnsiTheme="majorBidi" w:cstheme="majorBidi"/>
          <w:b/>
          <w:noProof/>
          <w:sz w:val="52"/>
          <w:szCs w:val="52"/>
        </w:rPr>
        <w:t>Fourniture</w:t>
      </w:r>
      <w:r w:rsidR="004E4EE5" w:rsidRPr="0074308D">
        <w:rPr>
          <w:rFonts w:asciiTheme="majorBidi" w:hAnsiTheme="majorBidi" w:cstheme="majorBidi"/>
          <w:b/>
          <w:noProof/>
          <w:sz w:val="52"/>
          <w:szCs w:val="52"/>
        </w:rPr>
        <w:t xml:space="preserve"> et</w:t>
      </w:r>
      <w:r w:rsidR="004E4EE5" w:rsidRPr="0074308D" w:rsidDel="004E4EE5">
        <w:rPr>
          <w:rFonts w:asciiTheme="majorBidi" w:hAnsiTheme="majorBidi" w:cstheme="majorBidi"/>
          <w:b/>
          <w:noProof/>
          <w:sz w:val="52"/>
          <w:szCs w:val="52"/>
        </w:rPr>
        <w:t xml:space="preserve"> </w:t>
      </w:r>
      <w:r w:rsidRPr="0074308D">
        <w:rPr>
          <w:rFonts w:asciiTheme="majorBidi" w:hAnsiTheme="majorBidi" w:cstheme="majorBidi"/>
          <w:b/>
          <w:noProof/>
          <w:sz w:val="52"/>
          <w:szCs w:val="52"/>
        </w:rPr>
        <w:t>Installation</w:t>
      </w:r>
    </w:p>
    <w:p w14:paraId="589AF2F6" w14:textId="77777777" w:rsidR="004E4EE5" w:rsidRPr="0074308D" w:rsidRDefault="004E4EE5" w:rsidP="007677D8">
      <w:pPr>
        <w:ind w:right="72"/>
        <w:jc w:val="center"/>
        <w:rPr>
          <w:rFonts w:asciiTheme="majorBidi" w:hAnsiTheme="majorBidi" w:cstheme="majorBidi"/>
          <w:b/>
          <w:sz w:val="32"/>
          <w:szCs w:val="32"/>
        </w:rPr>
      </w:pPr>
      <w:r w:rsidRPr="0074308D">
        <w:rPr>
          <w:rFonts w:asciiTheme="majorBidi" w:hAnsiTheme="majorBidi" w:cstheme="majorBidi"/>
          <w:b/>
          <w:sz w:val="32"/>
          <w:szCs w:val="32"/>
        </w:rPr>
        <w:t>(Procédure à enveloppe unique)</w:t>
      </w:r>
    </w:p>
    <w:p w14:paraId="4B67B55D" w14:textId="77777777" w:rsidR="00CD7C85" w:rsidRDefault="00CD7C85" w:rsidP="007677D8">
      <w:pPr>
        <w:ind w:right="72"/>
        <w:jc w:val="center"/>
        <w:rPr>
          <w:rFonts w:asciiTheme="majorBidi" w:hAnsiTheme="majorBidi" w:cstheme="majorBidi"/>
          <w:b/>
          <w:sz w:val="32"/>
          <w:szCs w:val="32"/>
        </w:rPr>
      </w:pPr>
      <w:r w:rsidRPr="0074308D">
        <w:rPr>
          <w:rFonts w:asciiTheme="majorBidi" w:hAnsiTheme="majorBidi" w:cstheme="majorBidi"/>
          <w:b/>
          <w:sz w:val="32"/>
          <w:szCs w:val="32"/>
        </w:rPr>
        <w:t xml:space="preserve">(Après </w:t>
      </w:r>
      <w:r w:rsidR="004E4EE5" w:rsidRPr="0074308D">
        <w:rPr>
          <w:rFonts w:asciiTheme="majorBidi" w:hAnsiTheme="majorBidi" w:cstheme="majorBidi"/>
          <w:b/>
          <w:sz w:val="32"/>
          <w:szCs w:val="32"/>
        </w:rPr>
        <w:t xml:space="preserve">ou sans </w:t>
      </w:r>
      <w:r w:rsidRPr="0074308D">
        <w:rPr>
          <w:rFonts w:asciiTheme="majorBidi" w:hAnsiTheme="majorBidi" w:cstheme="majorBidi"/>
          <w:b/>
          <w:sz w:val="32"/>
          <w:szCs w:val="32"/>
        </w:rPr>
        <w:t>pré-qualification)</w:t>
      </w:r>
    </w:p>
    <w:p w14:paraId="2A1B7422" w14:textId="77777777" w:rsidR="00E86D5A" w:rsidRDefault="00E86D5A" w:rsidP="007677D8">
      <w:pPr>
        <w:ind w:right="72"/>
        <w:jc w:val="center"/>
        <w:rPr>
          <w:rFonts w:asciiTheme="majorBidi" w:hAnsiTheme="majorBidi" w:cstheme="majorBidi"/>
          <w:b/>
          <w:sz w:val="32"/>
          <w:szCs w:val="32"/>
        </w:rPr>
      </w:pPr>
    </w:p>
    <w:p w14:paraId="69553265" w14:textId="77777777" w:rsidR="00CB47D9" w:rsidRPr="00A96299" w:rsidRDefault="00CB47D9" w:rsidP="00CB47D9">
      <w:pPr>
        <w:jc w:val="center"/>
        <w:rPr>
          <w:b/>
          <w:sz w:val="56"/>
          <w:szCs w:val="56"/>
        </w:rPr>
      </w:pPr>
    </w:p>
    <w:p w14:paraId="047B3239" w14:textId="77777777" w:rsidR="00CB47D9" w:rsidRPr="00A96299" w:rsidRDefault="00CB47D9" w:rsidP="00CB47D9">
      <w:pPr>
        <w:pStyle w:val="SectionXHeader3"/>
        <w:rPr>
          <w:sz w:val="56"/>
          <w:szCs w:val="56"/>
        </w:rPr>
      </w:pPr>
    </w:p>
    <w:p w14:paraId="05426CE8" w14:textId="77777777" w:rsidR="00CB47D9" w:rsidRPr="00331B9C" w:rsidRDefault="00CB47D9" w:rsidP="00CB47D9">
      <w:pPr>
        <w:pStyle w:val="SectionXHeader3"/>
        <w:rPr>
          <w:sz w:val="56"/>
          <w:szCs w:val="56"/>
          <w:lang w:val="en-GB"/>
        </w:rPr>
      </w:pPr>
      <w:r>
        <w:rPr>
          <w:b w:val="0"/>
          <w:noProof/>
        </w:rPr>
        <w:drawing>
          <wp:inline distT="0" distB="0" distL="0" distR="0" wp14:anchorId="2BC202CD" wp14:editId="4CF22E91">
            <wp:extent cx="1645920" cy="7696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45920" cy="769620"/>
                    </a:xfrm>
                    <a:prstGeom prst="rect">
                      <a:avLst/>
                    </a:prstGeom>
                    <a:noFill/>
                    <a:ln>
                      <a:noFill/>
                    </a:ln>
                  </pic:spPr>
                </pic:pic>
              </a:graphicData>
            </a:graphic>
          </wp:inline>
        </w:drawing>
      </w:r>
    </w:p>
    <w:p w14:paraId="6058BC99" w14:textId="77777777" w:rsidR="00CB47D9" w:rsidRPr="00331B9C" w:rsidRDefault="00CB47D9" w:rsidP="00CB47D9">
      <w:pPr>
        <w:pStyle w:val="SectionXHeader3"/>
        <w:rPr>
          <w:sz w:val="56"/>
          <w:szCs w:val="56"/>
          <w:lang w:val="en-GB"/>
        </w:rPr>
      </w:pPr>
    </w:p>
    <w:p w14:paraId="3462B94B" w14:textId="77777777" w:rsidR="00CB47D9" w:rsidRPr="00F06C48" w:rsidRDefault="00CB47D9" w:rsidP="0041746C">
      <w:pPr>
        <w:rPr>
          <w:b/>
          <w:sz w:val="52"/>
        </w:rPr>
      </w:pPr>
    </w:p>
    <w:p w14:paraId="4A6B4651" w14:textId="77777777" w:rsidR="00CB47D9" w:rsidRPr="00F06C48" w:rsidRDefault="00CB47D9" w:rsidP="00CB47D9">
      <w:pPr>
        <w:jc w:val="center"/>
        <w:rPr>
          <w:caps/>
          <w:sz w:val="40"/>
          <w:lang w:eastAsia="en-US"/>
        </w:rPr>
      </w:pPr>
      <w:bookmarkStart w:id="2" w:name="_Toc494778659"/>
      <w:r w:rsidRPr="00F06C48">
        <w:rPr>
          <w:caps/>
          <w:sz w:val="40"/>
          <w:lang w:eastAsia="en-US"/>
        </w:rPr>
        <w:t xml:space="preserve">BANQUE </w:t>
      </w:r>
      <w:r>
        <w:rPr>
          <w:caps/>
          <w:sz w:val="40"/>
          <w:lang w:eastAsia="en-US"/>
        </w:rPr>
        <w:t>ISLAMIQU</w:t>
      </w:r>
      <w:r w:rsidRPr="00F06C48">
        <w:rPr>
          <w:caps/>
          <w:sz w:val="40"/>
          <w:lang w:eastAsia="en-US"/>
        </w:rPr>
        <w:t>E DE DEVELOPPEMENT</w:t>
      </w:r>
      <w:bookmarkEnd w:id="2"/>
    </w:p>
    <w:p w14:paraId="107563A0" w14:textId="77777777" w:rsidR="00CB47D9" w:rsidRPr="00E21797" w:rsidRDefault="00CB47D9" w:rsidP="00CB47D9"/>
    <w:p w14:paraId="027BAE92" w14:textId="77777777" w:rsidR="00CB47D9" w:rsidRPr="00E21797" w:rsidRDefault="00CB47D9" w:rsidP="00CB47D9"/>
    <w:p w14:paraId="5DE4C86A" w14:textId="77777777" w:rsidR="00CB47D9" w:rsidRPr="00E21797" w:rsidRDefault="00CB47D9" w:rsidP="00CB47D9"/>
    <w:p w14:paraId="2CE97F40" w14:textId="77777777" w:rsidR="00CB47D9" w:rsidRPr="00E21797" w:rsidRDefault="00CB47D9" w:rsidP="00CB47D9">
      <w:pPr>
        <w:jc w:val="center"/>
      </w:pPr>
    </w:p>
    <w:p w14:paraId="6EB3E001" w14:textId="212F3BFA" w:rsidR="0041746C" w:rsidRDefault="0041746C" w:rsidP="00CB47D9">
      <w:pPr>
        <w:jc w:val="center"/>
        <w:rPr>
          <w:sz w:val="40"/>
        </w:rPr>
      </w:pPr>
      <w:r>
        <w:rPr>
          <w:sz w:val="40"/>
        </w:rPr>
        <w:t>Février  2023</w:t>
      </w:r>
    </w:p>
    <w:p w14:paraId="65FC744B" w14:textId="77777777" w:rsidR="0041746C" w:rsidRPr="00E21797" w:rsidRDefault="0041746C" w:rsidP="00CB47D9">
      <w:pPr>
        <w:jc w:val="center"/>
        <w:rPr>
          <w:b/>
          <w:sz w:val="36"/>
          <w:szCs w:val="36"/>
        </w:rPr>
      </w:pPr>
    </w:p>
    <w:p w14:paraId="65F1121C" w14:textId="09D7D0F7" w:rsidR="005341F7" w:rsidRPr="004C5958" w:rsidRDefault="005341F7" w:rsidP="004C5958">
      <w:pPr>
        <w:spacing w:after="120"/>
        <w:jc w:val="both"/>
        <w:rPr>
          <w:rFonts w:asciiTheme="majorBidi" w:hAnsiTheme="majorBidi" w:cstheme="majorBidi"/>
          <w:i/>
          <w:sz w:val="24"/>
          <w:szCs w:val="24"/>
        </w:rPr>
      </w:pPr>
      <w:r w:rsidRPr="004C5958">
        <w:rPr>
          <w:rFonts w:asciiTheme="majorBidi" w:hAnsiTheme="majorBidi" w:cstheme="majorBidi"/>
          <w:i/>
          <w:sz w:val="24"/>
          <w:szCs w:val="24"/>
        </w:rPr>
        <w:lastRenderedPageBreak/>
        <w:t>Le présent Document Type d'Appel d'Offres a été préparé par la Banque Islamique de Développement (</w:t>
      </w:r>
      <w:r w:rsidR="00CB1900">
        <w:rPr>
          <w:rFonts w:asciiTheme="majorBidi" w:hAnsiTheme="majorBidi" w:cstheme="majorBidi"/>
          <w:i/>
          <w:sz w:val="24"/>
          <w:szCs w:val="24"/>
        </w:rPr>
        <w:t>BIsD</w:t>
      </w:r>
      <w:r w:rsidRPr="004C5958">
        <w:rPr>
          <w:rFonts w:asciiTheme="majorBidi" w:hAnsiTheme="majorBidi" w:cstheme="majorBidi"/>
          <w:i/>
          <w:sz w:val="24"/>
          <w:szCs w:val="24"/>
        </w:rPr>
        <w:t>) sur la base du Dossier Type de Passation de Marchés (DTPM) pour la passation des marchés de Systèmes d’Information - Conception, Fourniture et Installation de la Banque Mondiale. La BIsD remercie la Banque Mondiale</w:t>
      </w:r>
      <w:r w:rsidR="00351B5F" w:rsidRPr="004C5958">
        <w:rPr>
          <w:rFonts w:asciiTheme="majorBidi" w:hAnsiTheme="majorBidi" w:cstheme="majorBidi"/>
          <w:i/>
          <w:sz w:val="24"/>
          <w:szCs w:val="24"/>
        </w:rPr>
        <w:t xml:space="preserve"> </w:t>
      </w:r>
      <w:r w:rsidRPr="004C5958">
        <w:rPr>
          <w:rFonts w:asciiTheme="majorBidi" w:hAnsiTheme="majorBidi" w:cstheme="majorBidi"/>
          <w:i/>
          <w:sz w:val="24"/>
          <w:szCs w:val="24"/>
        </w:rPr>
        <w:t xml:space="preserve">pour lui avoir permis d’utiliser et modifier ce document pour permettre son utilisation dans les opérations de financement de la BIsD. </w:t>
      </w:r>
    </w:p>
    <w:p w14:paraId="6D50D022" w14:textId="4C55C994" w:rsidR="00991963" w:rsidRPr="004C5958" w:rsidRDefault="000C6308" w:rsidP="004C5958">
      <w:pPr>
        <w:spacing w:after="120"/>
        <w:rPr>
          <w:i/>
          <w:sz w:val="24"/>
          <w:szCs w:val="24"/>
        </w:rPr>
      </w:pPr>
      <w:r w:rsidRPr="004C5958">
        <w:rPr>
          <w:rFonts w:asciiTheme="majorBidi" w:hAnsiTheme="majorBidi" w:cstheme="majorBidi"/>
          <w:i/>
          <w:sz w:val="24"/>
          <w:szCs w:val="24"/>
        </w:rPr>
        <w:t xml:space="preserve">Ce document est protégé par le droit d'auteur. </w:t>
      </w:r>
      <w:r w:rsidR="00351B5F" w:rsidRPr="004C5958">
        <w:rPr>
          <w:rFonts w:asciiTheme="majorBidi" w:hAnsiTheme="majorBidi" w:cstheme="majorBidi"/>
          <w:i/>
          <w:sz w:val="24"/>
          <w:szCs w:val="24"/>
        </w:rPr>
        <w:t xml:space="preserve"> </w:t>
      </w:r>
      <w:r w:rsidRPr="004C5958">
        <w:rPr>
          <w:rFonts w:asciiTheme="majorBidi" w:hAnsiTheme="majorBidi" w:cstheme="majorBidi"/>
          <w:i/>
          <w:sz w:val="24"/>
          <w:szCs w:val="24"/>
        </w:rPr>
        <w:t>Ce document ne peut être utilisé et reproduit qu'à des fins non-commerciales. Toute utilisation commerciale, y compris, sans que cette liste soit limitative, la revente, l’exigence de paiement pour y avoir accès, pour le redistribuer, ou pour effectuer des travaux dérivés tels que des traductions non officielles basées sur ce document n'est pas autorisée.</w:t>
      </w:r>
    </w:p>
    <w:p w14:paraId="504DA363" w14:textId="77777777" w:rsidR="00784B6C" w:rsidRPr="0074308D" w:rsidRDefault="00784B6C" w:rsidP="007321C8">
      <w:pPr>
        <w:rPr>
          <w:rFonts w:asciiTheme="majorBidi" w:hAnsiTheme="majorBidi" w:cstheme="majorBidi"/>
          <w:b/>
          <w:sz w:val="48"/>
        </w:rPr>
        <w:sectPr w:rsidR="00784B6C" w:rsidRPr="0074308D" w:rsidSect="00991963">
          <w:headerReference w:type="first" r:id="rId9"/>
          <w:type w:val="oddPage"/>
          <w:pgSz w:w="12240" w:h="15840" w:code="1"/>
          <w:pgMar w:top="1440" w:right="1440" w:bottom="1440" w:left="1440" w:header="720" w:footer="720" w:gutter="0"/>
          <w:paperSrc w:first="15" w:other="15"/>
          <w:pgNumType w:fmt="lowerRoman"/>
          <w:cols w:space="720"/>
          <w:titlePg/>
          <w:docGrid w:linePitch="272"/>
        </w:sectPr>
      </w:pPr>
    </w:p>
    <w:p w14:paraId="44985261" w14:textId="77777777" w:rsidR="000C6308" w:rsidRPr="0074308D" w:rsidRDefault="000C6308" w:rsidP="0042579C">
      <w:pPr>
        <w:pStyle w:val="i"/>
        <w:suppressAutoHyphens w:val="0"/>
        <w:ind w:right="43"/>
        <w:rPr>
          <w:rFonts w:asciiTheme="majorBidi" w:hAnsiTheme="majorBidi" w:cstheme="majorBidi"/>
          <w:szCs w:val="24"/>
          <w:lang w:val="fr-FR"/>
        </w:rPr>
      </w:pPr>
    </w:p>
    <w:p w14:paraId="229D3AB7" w14:textId="77777777" w:rsidR="00AF135B" w:rsidRPr="0074308D" w:rsidRDefault="0058672B" w:rsidP="0058672B">
      <w:pPr>
        <w:jc w:val="center"/>
        <w:rPr>
          <w:rFonts w:asciiTheme="majorBidi" w:hAnsiTheme="majorBidi" w:cstheme="majorBidi"/>
          <w:b/>
          <w:sz w:val="48"/>
        </w:rPr>
      </w:pPr>
      <w:r w:rsidRPr="0074308D">
        <w:rPr>
          <w:rFonts w:asciiTheme="majorBidi" w:hAnsiTheme="majorBidi" w:cstheme="majorBidi"/>
          <w:sz w:val="24"/>
        </w:rPr>
        <w:br w:type="page"/>
      </w:r>
      <w:r w:rsidRPr="0074308D">
        <w:rPr>
          <w:rFonts w:asciiTheme="majorBidi" w:hAnsiTheme="majorBidi" w:cstheme="majorBidi"/>
          <w:b/>
          <w:sz w:val="48"/>
        </w:rPr>
        <w:t>Préface</w:t>
      </w:r>
    </w:p>
    <w:p w14:paraId="04E25267" w14:textId="77777777" w:rsidR="0058672B" w:rsidRPr="0074308D" w:rsidRDefault="0058672B" w:rsidP="00AF135B">
      <w:pPr>
        <w:jc w:val="both"/>
        <w:rPr>
          <w:rFonts w:asciiTheme="majorBidi" w:hAnsiTheme="majorBidi" w:cstheme="majorBidi"/>
          <w:sz w:val="24"/>
        </w:rPr>
      </w:pPr>
    </w:p>
    <w:p w14:paraId="3DED3495" w14:textId="3564F432" w:rsidR="007321C8" w:rsidRDefault="007321C8" w:rsidP="00784B6C">
      <w:pPr>
        <w:pStyle w:val="i"/>
        <w:suppressAutoHyphens w:val="0"/>
        <w:spacing w:after="120"/>
        <w:rPr>
          <w:rFonts w:asciiTheme="majorBidi" w:hAnsiTheme="majorBidi" w:cstheme="majorBidi"/>
          <w:lang w:val="fr-FR"/>
        </w:rPr>
      </w:pPr>
      <w:r w:rsidRPr="0074308D">
        <w:rPr>
          <w:rFonts w:asciiTheme="majorBidi" w:hAnsiTheme="majorBidi" w:cstheme="majorBidi"/>
          <w:lang w:val="fr-FR"/>
        </w:rPr>
        <w:t xml:space="preserve">Le présent Dossier Type </w:t>
      </w:r>
      <w:r>
        <w:rPr>
          <w:rFonts w:asciiTheme="majorBidi" w:hAnsiTheme="majorBidi" w:cstheme="majorBidi"/>
          <w:szCs w:val="24"/>
          <w:lang w:val="fr-FR"/>
        </w:rPr>
        <w:t>d’Appel d’Offre</w:t>
      </w:r>
      <w:r w:rsidRPr="0074308D">
        <w:rPr>
          <w:rFonts w:asciiTheme="majorBidi" w:hAnsiTheme="majorBidi" w:cstheme="majorBidi"/>
          <w:szCs w:val="24"/>
          <w:lang w:val="fr-FR"/>
        </w:rPr>
        <w:t xml:space="preserve">s </w:t>
      </w:r>
      <w:r w:rsidRPr="0074308D">
        <w:rPr>
          <w:rFonts w:asciiTheme="majorBidi" w:hAnsiTheme="majorBidi" w:cstheme="majorBidi"/>
          <w:lang w:val="fr-FR"/>
        </w:rPr>
        <w:t>(DT</w:t>
      </w:r>
      <w:r>
        <w:rPr>
          <w:rFonts w:asciiTheme="majorBidi" w:hAnsiTheme="majorBidi" w:cstheme="majorBidi"/>
          <w:lang w:val="fr-FR"/>
        </w:rPr>
        <w:t>AO</w:t>
      </w:r>
      <w:r w:rsidRPr="0074308D">
        <w:rPr>
          <w:rFonts w:asciiTheme="majorBidi" w:hAnsiTheme="majorBidi" w:cstheme="majorBidi"/>
          <w:lang w:val="fr-FR"/>
        </w:rPr>
        <w:t xml:space="preserve">) pour la passation des marchés de Systèmes d’Information - Conception, Fourniture et Installation a été préparé </w:t>
      </w:r>
      <w:r w:rsidRPr="005034D4">
        <w:rPr>
          <w:rFonts w:asciiTheme="majorBidi" w:hAnsiTheme="majorBidi" w:cstheme="majorBidi"/>
          <w:lang w:val="fr-FR"/>
        </w:rPr>
        <w:t>par la Banque is</w:t>
      </w:r>
      <w:r>
        <w:rPr>
          <w:rFonts w:asciiTheme="majorBidi" w:hAnsiTheme="majorBidi" w:cstheme="majorBidi"/>
          <w:lang w:val="fr-FR"/>
        </w:rPr>
        <w:t>lamique de développement (BIsD)</w:t>
      </w:r>
      <w:r w:rsidRPr="005034D4">
        <w:rPr>
          <w:rFonts w:asciiTheme="majorBidi" w:hAnsiTheme="majorBidi" w:cstheme="majorBidi"/>
          <w:lang w:val="fr-FR"/>
        </w:rPr>
        <w:t xml:space="preserve">.  Ce </w:t>
      </w:r>
      <w:r>
        <w:rPr>
          <w:rFonts w:asciiTheme="majorBidi" w:hAnsiTheme="majorBidi" w:cstheme="majorBidi"/>
          <w:lang w:val="fr-FR"/>
        </w:rPr>
        <w:t>DTAO</w:t>
      </w:r>
      <w:r w:rsidRPr="005034D4">
        <w:rPr>
          <w:rFonts w:asciiTheme="majorBidi" w:hAnsiTheme="majorBidi" w:cstheme="majorBidi"/>
          <w:lang w:val="fr-FR"/>
        </w:rPr>
        <w:t xml:space="preserve"> est aligné sur les dispositions des Directives pour l’acquisition de Biens,</w:t>
      </w:r>
      <w:r>
        <w:rPr>
          <w:rFonts w:asciiTheme="majorBidi" w:hAnsiTheme="majorBidi" w:cstheme="majorBidi"/>
          <w:lang w:val="fr-FR"/>
        </w:rPr>
        <w:t xml:space="preserve"> </w:t>
      </w:r>
      <w:r w:rsidRPr="005034D4">
        <w:rPr>
          <w:rFonts w:asciiTheme="majorBidi" w:hAnsiTheme="majorBidi" w:cstheme="majorBidi"/>
          <w:lang w:val="fr-FR"/>
        </w:rPr>
        <w:t>Travaux et Services connexes dans le</w:t>
      </w:r>
      <w:r>
        <w:rPr>
          <w:rFonts w:asciiTheme="majorBidi" w:hAnsiTheme="majorBidi" w:cstheme="majorBidi"/>
          <w:lang w:val="fr-FR"/>
        </w:rPr>
        <w:t xml:space="preserve"> </w:t>
      </w:r>
      <w:r w:rsidRPr="005034D4">
        <w:rPr>
          <w:rFonts w:asciiTheme="majorBidi" w:hAnsiTheme="majorBidi" w:cstheme="majorBidi"/>
          <w:lang w:val="fr-FR"/>
        </w:rPr>
        <w:t xml:space="preserve">cadre des Projets financés par la </w:t>
      </w:r>
      <w:r>
        <w:rPr>
          <w:rFonts w:asciiTheme="majorBidi" w:hAnsiTheme="majorBidi" w:cstheme="majorBidi"/>
          <w:lang w:val="fr-FR"/>
        </w:rPr>
        <w:t>BIsD</w:t>
      </w:r>
      <w:r w:rsidRPr="005034D4">
        <w:rPr>
          <w:rFonts w:asciiTheme="majorBidi" w:hAnsiTheme="majorBidi" w:cstheme="majorBidi"/>
          <w:lang w:val="fr-FR"/>
        </w:rPr>
        <w:t>, avril 2019 (les " Directives ")</w:t>
      </w:r>
      <w:r>
        <w:rPr>
          <w:rFonts w:asciiTheme="majorBidi" w:hAnsiTheme="majorBidi" w:cstheme="majorBidi"/>
          <w:lang w:val="fr-FR"/>
        </w:rPr>
        <w:t>.</w:t>
      </w:r>
      <w:r w:rsidRPr="0074308D">
        <w:rPr>
          <w:rFonts w:asciiTheme="majorBidi" w:hAnsiTheme="majorBidi" w:cstheme="majorBidi"/>
          <w:lang w:val="fr-FR"/>
        </w:rPr>
        <w:t xml:space="preserve"> </w:t>
      </w:r>
    </w:p>
    <w:p w14:paraId="797FFDAD" w14:textId="433781C3" w:rsidR="000C6308" w:rsidRPr="0074308D" w:rsidRDefault="000C6308" w:rsidP="00784B6C">
      <w:pPr>
        <w:pStyle w:val="i"/>
        <w:suppressAutoHyphens w:val="0"/>
        <w:spacing w:after="120"/>
        <w:rPr>
          <w:rFonts w:asciiTheme="majorBidi" w:hAnsiTheme="majorBidi" w:cstheme="majorBidi"/>
          <w:spacing w:val="-3"/>
          <w:szCs w:val="24"/>
          <w:lang w:val="fr-FR"/>
        </w:rPr>
      </w:pPr>
      <w:r w:rsidRPr="0074308D">
        <w:rPr>
          <w:rFonts w:asciiTheme="majorBidi" w:hAnsiTheme="majorBidi" w:cstheme="majorBidi"/>
          <w:szCs w:val="24"/>
          <w:lang w:val="fr-FR"/>
        </w:rPr>
        <w:t xml:space="preserve">Ce </w:t>
      </w:r>
      <w:r w:rsidR="00D813A1" w:rsidRPr="0074308D">
        <w:rPr>
          <w:rFonts w:asciiTheme="majorBidi" w:hAnsiTheme="majorBidi" w:cstheme="majorBidi"/>
          <w:szCs w:val="24"/>
          <w:lang w:val="fr-FR"/>
        </w:rPr>
        <w:t>DT</w:t>
      </w:r>
      <w:r w:rsidR="007321C8">
        <w:rPr>
          <w:rFonts w:asciiTheme="majorBidi" w:hAnsiTheme="majorBidi" w:cstheme="majorBidi"/>
          <w:szCs w:val="24"/>
          <w:lang w:val="fr-FR"/>
        </w:rPr>
        <w:t>AO</w:t>
      </w:r>
      <w:r w:rsidR="00D813A1" w:rsidRPr="0074308D">
        <w:rPr>
          <w:rFonts w:asciiTheme="majorBidi" w:hAnsiTheme="majorBidi" w:cstheme="majorBidi"/>
          <w:szCs w:val="24"/>
          <w:lang w:val="fr-FR"/>
        </w:rPr>
        <w:t xml:space="preserve"> </w:t>
      </w:r>
      <w:r w:rsidRPr="0074308D">
        <w:rPr>
          <w:rFonts w:asciiTheme="majorBidi" w:hAnsiTheme="majorBidi" w:cstheme="majorBidi"/>
          <w:szCs w:val="24"/>
          <w:lang w:val="fr-FR"/>
        </w:rPr>
        <w:t xml:space="preserve">est à utiliser pour l’acquisition </w:t>
      </w:r>
      <w:r w:rsidR="004E4EE5" w:rsidRPr="0074308D">
        <w:rPr>
          <w:rFonts w:asciiTheme="majorBidi" w:hAnsiTheme="majorBidi" w:cstheme="majorBidi"/>
          <w:szCs w:val="24"/>
          <w:lang w:val="fr-FR"/>
        </w:rPr>
        <w:t>de systèmes d’information</w:t>
      </w:r>
      <w:r w:rsidRPr="0074308D">
        <w:rPr>
          <w:rFonts w:asciiTheme="majorBidi" w:hAnsiTheme="majorBidi" w:cstheme="majorBidi"/>
          <w:szCs w:val="24"/>
          <w:lang w:val="fr-FR"/>
        </w:rPr>
        <w:t xml:space="preserve"> dans le cas d’une procédure </w:t>
      </w:r>
      <w:r w:rsidR="007321C8">
        <w:rPr>
          <w:rFonts w:asciiTheme="majorBidi" w:hAnsiTheme="majorBidi" w:cstheme="majorBidi"/>
          <w:szCs w:val="24"/>
          <w:lang w:val="fr-FR"/>
        </w:rPr>
        <w:t>d’appel d’offres</w:t>
      </w:r>
      <w:r w:rsidRPr="0074308D">
        <w:rPr>
          <w:rFonts w:asciiTheme="majorBidi" w:hAnsiTheme="majorBidi" w:cstheme="majorBidi"/>
          <w:szCs w:val="24"/>
          <w:lang w:val="fr-FR"/>
        </w:rPr>
        <w:t xml:space="preserve"> international </w:t>
      </w:r>
      <w:r w:rsidR="007321C8">
        <w:rPr>
          <w:rFonts w:asciiTheme="majorBidi" w:hAnsiTheme="majorBidi" w:cstheme="majorBidi"/>
          <w:szCs w:val="24"/>
          <w:lang w:val="fr-FR"/>
        </w:rPr>
        <w:t>précédé ou non d’une pré-qualification</w:t>
      </w:r>
      <w:r w:rsidRPr="0074308D">
        <w:rPr>
          <w:rFonts w:asciiTheme="majorBidi" w:hAnsiTheme="majorBidi" w:cstheme="majorBidi"/>
          <w:szCs w:val="24"/>
          <w:lang w:val="fr-FR"/>
        </w:rPr>
        <w:t>.</w:t>
      </w:r>
      <w:r w:rsidR="009745EB" w:rsidRPr="0074308D">
        <w:rPr>
          <w:rFonts w:asciiTheme="majorBidi" w:hAnsiTheme="majorBidi" w:cstheme="majorBidi"/>
          <w:szCs w:val="24"/>
          <w:lang w:val="fr-FR"/>
        </w:rPr>
        <w:t xml:space="preserve"> </w:t>
      </w:r>
    </w:p>
    <w:p w14:paraId="3E33C1E5" w14:textId="4379E2F1" w:rsidR="0053481B" w:rsidRPr="0074308D" w:rsidRDefault="0053481B" w:rsidP="00784B6C">
      <w:pPr>
        <w:pStyle w:val="i"/>
        <w:suppressAutoHyphens w:val="0"/>
        <w:spacing w:after="120"/>
        <w:rPr>
          <w:rFonts w:asciiTheme="majorBidi" w:hAnsiTheme="majorBidi" w:cstheme="majorBidi"/>
          <w:szCs w:val="24"/>
          <w:lang w:val="fr-FR"/>
        </w:rPr>
      </w:pPr>
      <w:r w:rsidRPr="0074308D">
        <w:rPr>
          <w:rFonts w:asciiTheme="majorBidi" w:hAnsiTheme="majorBidi" w:cstheme="majorBidi"/>
          <w:spacing w:val="-3"/>
          <w:lang w:val="fr-FR"/>
        </w:rPr>
        <w:t xml:space="preserve">Le présent </w:t>
      </w:r>
      <w:r w:rsidR="007321C8" w:rsidRPr="0074308D">
        <w:rPr>
          <w:rFonts w:asciiTheme="majorBidi" w:hAnsiTheme="majorBidi" w:cstheme="majorBidi"/>
          <w:spacing w:val="-3"/>
          <w:lang w:val="fr-FR"/>
        </w:rPr>
        <w:t>DT</w:t>
      </w:r>
      <w:r w:rsidR="007321C8">
        <w:rPr>
          <w:rFonts w:asciiTheme="majorBidi" w:hAnsiTheme="majorBidi" w:cstheme="majorBidi"/>
          <w:spacing w:val="-3"/>
          <w:lang w:val="fr-FR"/>
        </w:rPr>
        <w:t>AO</w:t>
      </w:r>
      <w:r w:rsidR="007321C8" w:rsidRPr="0074308D">
        <w:rPr>
          <w:rFonts w:asciiTheme="majorBidi" w:hAnsiTheme="majorBidi" w:cstheme="majorBidi"/>
          <w:spacing w:val="-3"/>
          <w:lang w:val="fr-FR"/>
        </w:rPr>
        <w:t xml:space="preserve"> </w:t>
      </w:r>
      <w:r w:rsidRPr="0074308D">
        <w:rPr>
          <w:rFonts w:asciiTheme="majorBidi" w:hAnsiTheme="majorBidi" w:cstheme="majorBidi"/>
          <w:spacing w:val="-3"/>
          <w:lang w:val="fr-FR"/>
        </w:rPr>
        <w:t xml:space="preserve">est destiné aux acquisitions de </w:t>
      </w:r>
      <w:r w:rsidRPr="0074308D">
        <w:rPr>
          <w:rFonts w:asciiTheme="majorBidi" w:hAnsiTheme="majorBidi" w:cstheme="majorBidi"/>
          <w:szCs w:val="24"/>
          <w:lang w:val="fr-FR"/>
        </w:rPr>
        <w:t>Systèmes d’Information (Conception, Fourniture et Installation) complexes.</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Dans ce contexte, un système d’information doit se concevoir comme un ensemble intégré devant servir une fonction ou activité comme par exemple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douanes, taxes, finances publiques, administration d’un système de sécurité sociale, etc.</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 xml:space="preserve">Un système d’information contient typiquement le regroupement d’informations, des systèmes de communication et télécommunications, y compris l’ingénierie et le management des modifications du système. </w:t>
      </w:r>
    </w:p>
    <w:p w14:paraId="62A24555" w14:textId="5494E114" w:rsidR="0053481B" w:rsidRPr="0074308D" w:rsidRDefault="009745EB" w:rsidP="00784B6C">
      <w:pPr>
        <w:pStyle w:val="i"/>
        <w:suppressAutoHyphens w:val="0"/>
        <w:spacing w:after="120"/>
        <w:rPr>
          <w:rFonts w:asciiTheme="majorBidi" w:hAnsiTheme="majorBidi" w:cstheme="majorBidi"/>
          <w:szCs w:val="24"/>
          <w:lang w:val="fr-FR"/>
        </w:rPr>
      </w:pPr>
      <w:r w:rsidRPr="0074308D">
        <w:rPr>
          <w:rFonts w:asciiTheme="majorBidi" w:hAnsiTheme="majorBidi" w:cstheme="majorBidi"/>
          <w:szCs w:val="24"/>
          <w:lang w:val="fr-FR"/>
        </w:rPr>
        <w:t>« </w:t>
      </w:r>
      <w:r w:rsidR="0053481B" w:rsidRPr="0074308D">
        <w:rPr>
          <w:rFonts w:asciiTheme="majorBidi" w:hAnsiTheme="majorBidi" w:cstheme="majorBidi"/>
          <w:szCs w:val="24"/>
          <w:lang w:val="fr-FR"/>
        </w:rPr>
        <w:t>Conception, Fourniture et Installation</w:t>
      </w:r>
      <w:r w:rsidRPr="0074308D">
        <w:rPr>
          <w:rFonts w:asciiTheme="majorBidi" w:hAnsiTheme="majorBidi" w:cstheme="majorBidi"/>
          <w:szCs w:val="24"/>
          <w:lang w:val="fr-FR"/>
        </w:rPr>
        <w:t> »</w:t>
      </w:r>
      <w:r w:rsidR="0053481B" w:rsidRPr="0074308D">
        <w:rPr>
          <w:rFonts w:asciiTheme="majorBidi" w:hAnsiTheme="majorBidi" w:cstheme="majorBidi"/>
          <w:szCs w:val="24"/>
          <w:lang w:val="fr-FR"/>
        </w:rPr>
        <w:t xml:space="preserve"> se comprend comme un ensemble d’activités intégrées réalisées par un Fournisseur (en coordination avec un </w:t>
      </w:r>
      <w:r w:rsidR="007321C8">
        <w:rPr>
          <w:rFonts w:asciiTheme="majorBidi" w:hAnsiTheme="majorBidi" w:cstheme="majorBidi"/>
          <w:szCs w:val="24"/>
          <w:lang w:val="fr-FR"/>
        </w:rPr>
        <w:t>Acheteur</w:t>
      </w:r>
      <w:r w:rsidR="0053481B" w:rsidRPr="0074308D">
        <w:rPr>
          <w:rFonts w:asciiTheme="majorBidi" w:hAnsiTheme="majorBidi" w:cstheme="majorBidi"/>
          <w:szCs w:val="24"/>
          <w:lang w:val="fr-FR"/>
        </w:rPr>
        <w:t xml:space="preserve">) afin </w:t>
      </w:r>
      <w:r w:rsidR="003016F1" w:rsidRPr="0074308D">
        <w:rPr>
          <w:rFonts w:asciiTheme="majorBidi" w:hAnsiTheme="majorBidi" w:cstheme="majorBidi"/>
          <w:szCs w:val="24"/>
          <w:lang w:val="fr-FR"/>
        </w:rPr>
        <w:t>d’obtenir un système d’information sur la base d’une responsabilité unique</w:t>
      </w:r>
      <w:r w:rsidRPr="0074308D">
        <w:rPr>
          <w:rFonts w:asciiTheme="majorBidi" w:hAnsiTheme="majorBidi" w:cstheme="majorBidi"/>
          <w:szCs w:val="24"/>
          <w:lang w:val="fr-FR"/>
        </w:rPr>
        <w:t>;</w:t>
      </w:r>
      <w:r w:rsidR="003016F1" w:rsidRPr="0074308D">
        <w:rPr>
          <w:rFonts w:asciiTheme="majorBidi" w:hAnsiTheme="majorBidi" w:cstheme="majorBidi"/>
          <w:szCs w:val="24"/>
          <w:lang w:val="fr-FR"/>
        </w:rPr>
        <w:t xml:space="preserve"> une telle mission peut inclure la constitution d’un groupement d’entreprise et de la sous-traitance.</w:t>
      </w:r>
    </w:p>
    <w:p w14:paraId="064AB13D" w14:textId="77777777" w:rsidR="003016F1" w:rsidRPr="0074308D" w:rsidRDefault="003016F1" w:rsidP="00784B6C">
      <w:pPr>
        <w:pStyle w:val="i"/>
        <w:suppressAutoHyphens w:val="0"/>
        <w:spacing w:after="120"/>
        <w:rPr>
          <w:rFonts w:asciiTheme="majorBidi" w:hAnsiTheme="majorBidi" w:cstheme="majorBidi"/>
          <w:szCs w:val="24"/>
          <w:lang w:val="fr-FR"/>
        </w:rPr>
      </w:pPr>
      <w:r w:rsidRPr="0074308D">
        <w:rPr>
          <w:rFonts w:asciiTheme="majorBidi" w:hAnsiTheme="majorBidi" w:cstheme="majorBidi"/>
          <w:spacing w:val="-3"/>
          <w:lang w:val="fr-FR"/>
        </w:rPr>
        <w:t xml:space="preserve">La procédure d’appel d’offres en une étape est adéquate pour les acquisitions de </w:t>
      </w:r>
      <w:r w:rsidRPr="0074308D">
        <w:rPr>
          <w:rFonts w:asciiTheme="majorBidi" w:hAnsiTheme="majorBidi" w:cstheme="majorBidi"/>
          <w:szCs w:val="24"/>
          <w:lang w:val="fr-FR"/>
        </w:rPr>
        <w:t xml:space="preserve">Systèmes d’Information lorsque </w:t>
      </w:r>
      <w:r w:rsidR="00780F42" w:rsidRPr="0074308D">
        <w:rPr>
          <w:rFonts w:asciiTheme="majorBidi" w:hAnsiTheme="majorBidi" w:cstheme="majorBidi"/>
          <w:szCs w:val="24"/>
          <w:lang w:val="fr-FR"/>
        </w:rPr>
        <w:t>l’Acheteur</w:t>
      </w:r>
      <w:r w:rsidRPr="0074308D">
        <w:rPr>
          <w:rFonts w:asciiTheme="majorBidi" w:hAnsiTheme="majorBidi" w:cstheme="majorBidi"/>
          <w:szCs w:val="24"/>
          <w:lang w:val="fr-FR"/>
        </w:rPr>
        <w:t xml:space="preserve"> possède la capacité technique suffisante pour définir la mission de conception dans les Spécifications techniques.</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 xml:space="preserve">Alors que la </w:t>
      </w:r>
      <w:r w:rsidRPr="0074308D">
        <w:rPr>
          <w:rFonts w:asciiTheme="majorBidi" w:hAnsiTheme="majorBidi" w:cstheme="majorBidi"/>
          <w:spacing w:val="-3"/>
          <w:lang w:val="fr-FR"/>
        </w:rPr>
        <w:t xml:space="preserve">procédure d’appel d’offres en deux étapes ou l’appel à propositions est adéquate </w:t>
      </w:r>
      <w:r w:rsidRPr="0074308D">
        <w:rPr>
          <w:rFonts w:asciiTheme="majorBidi" w:hAnsiTheme="majorBidi" w:cstheme="majorBidi"/>
          <w:szCs w:val="24"/>
          <w:lang w:val="fr-FR"/>
        </w:rPr>
        <w:t xml:space="preserve">lorsque </w:t>
      </w:r>
      <w:r w:rsidR="00780F42" w:rsidRPr="0074308D">
        <w:rPr>
          <w:rFonts w:asciiTheme="majorBidi" w:hAnsiTheme="majorBidi" w:cstheme="majorBidi"/>
          <w:szCs w:val="24"/>
          <w:lang w:val="fr-FR"/>
        </w:rPr>
        <w:t>l’Acheteur</w:t>
      </w:r>
      <w:r w:rsidRPr="0074308D">
        <w:rPr>
          <w:rFonts w:asciiTheme="majorBidi" w:hAnsiTheme="majorBidi" w:cstheme="majorBidi"/>
          <w:szCs w:val="24"/>
          <w:lang w:val="fr-FR"/>
        </w:rPr>
        <w:t xml:space="preserve"> choisit de spécifier les besoins fon</w:t>
      </w:r>
      <w:r w:rsidR="00A32581" w:rsidRPr="0074308D">
        <w:rPr>
          <w:rFonts w:asciiTheme="majorBidi" w:hAnsiTheme="majorBidi" w:cstheme="majorBidi"/>
          <w:szCs w:val="24"/>
          <w:lang w:val="fr-FR"/>
        </w:rPr>
        <w:t>c</w:t>
      </w:r>
      <w:r w:rsidRPr="0074308D">
        <w:rPr>
          <w:rFonts w:asciiTheme="majorBidi" w:hAnsiTheme="majorBidi" w:cstheme="majorBidi"/>
          <w:szCs w:val="24"/>
          <w:lang w:val="fr-FR"/>
        </w:rPr>
        <w:t xml:space="preserve">tionnels </w:t>
      </w:r>
      <w:r w:rsidR="00A32581" w:rsidRPr="0074308D">
        <w:rPr>
          <w:rFonts w:asciiTheme="majorBidi" w:hAnsiTheme="majorBidi" w:cstheme="majorBidi"/>
          <w:szCs w:val="24"/>
          <w:lang w:val="fr-FR"/>
        </w:rPr>
        <w:t>et</w:t>
      </w:r>
      <w:r w:rsidRPr="0074308D">
        <w:rPr>
          <w:rFonts w:asciiTheme="majorBidi" w:hAnsiTheme="majorBidi" w:cstheme="majorBidi"/>
          <w:szCs w:val="24"/>
          <w:lang w:val="fr-FR"/>
        </w:rPr>
        <w:t xml:space="preserve"> les objectifs de performance</w:t>
      </w:r>
      <w:r w:rsidR="00A32581" w:rsidRPr="0074308D">
        <w:rPr>
          <w:rFonts w:asciiTheme="majorBidi" w:hAnsiTheme="majorBidi" w:cstheme="majorBidi"/>
          <w:szCs w:val="24"/>
          <w:lang w:val="fr-FR"/>
        </w:rPr>
        <w:t xml:space="preserve"> du système – et de laisser les Soumissionnaires proposer des solutions d’ingénierie correspondantes.</w:t>
      </w:r>
      <w:r w:rsidR="009745EB" w:rsidRPr="0074308D">
        <w:rPr>
          <w:rFonts w:asciiTheme="majorBidi" w:hAnsiTheme="majorBidi" w:cstheme="majorBidi"/>
          <w:szCs w:val="24"/>
          <w:lang w:val="fr-FR"/>
        </w:rPr>
        <w:t xml:space="preserve"> </w:t>
      </w:r>
      <w:r w:rsidR="00A32581" w:rsidRPr="0074308D">
        <w:rPr>
          <w:rFonts w:asciiTheme="majorBidi" w:hAnsiTheme="majorBidi" w:cstheme="majorBidi"/>
          <w:szCs w:val="24"/>
          <w:lang w:val="fr-FR"/>
        </w:rPr>
        <w:t xml:space="preserve">Dans un processus à une seule étape, </w:t>
      </w:r>
      <w:r w:rsidR="00780F42" w:rsidRPr="0074308D">
        <w:rPr>
          <w:rFonts w:asciiTheme="majorBidi" w:hAnsiTheme="majorBidi" w:cstheme="majorBidi"/>
          <w:szCs w:val="24"/>
          <w:lang w:val="fr-FR"/>
        </w:rPr>
        <w:t>l’Acheteur</w:t>
      </w:r>
      <w:r w:rsidR="00A32581" w:rsidRPr="0074308D">
        <w:rPr>
          <w:rFonts w:asciiTheme="majorBidi" w:hAnsiTheme="majorBidi" w:cstheme="majorBidi"/>
          <w:szCs w:val="24"/>
          <w:lang w:val="fr-FR"/>
        </w:rPr>
        <w:t xml:space="preserve"> doit s’assurer que les exigences qu’il a définies sont suffisamment claires et dépourvues d’ambiguïté pour que les Soumissionnaires soient en mesure de présenter une offre technique pleinement conforme avec une aide additionnelle limitée à la</w:t>
      </w:r>
      <w:r w:rsidR="009745EB" w:rsidRPr="0074308D">
        <w:rPr>
          <w:rFonts w:asciiTheme="majorBidi" w:hAnsiTheme="majorBidi" w:cstheme="majorBidi"/>
          <w:szCs w:val="24"/>
          <w:lang w:val="fr-FR"/>
        </w:rPr>
        <w:t xml:space="preserve"> </w:t>
      </w:r>
      <w:r w:rsidR="00A32581" w:rsidRPr="0074308D">
        <w:rPr>
          <w:rFonts w:asciiTheme="majorBidi" w:hAnsiTheme="majorBidi" w:cstheme="majorBidi"/>
          <w:szCs w:val="24"/>
          <w:lang w:val="fr-FR"/>
        </w:rPr>
        <w:t>réunion préalable au dépôt des offres et aux demandes de clarifications par écrit.</w:t>
      </w:r>
    </w:p>
    <w:p w14:paraId="7A7E1F17" w14:textId="6E8B9787" w:rsidR="00A32581" w:rsidRPr="0074308D" w:rsidRDefault="00A32581" w:rsidP="00784B6C">
      <w:pPr>
        <w:pStyle w:val="i"/>
        <w:suppressAutoHyphens w:val="0"/>
        <w:spacing w:after="120"/>
        <w:rPr>
          <w:rFonts w:asciiTheme="majorBidi" w:hAnsiTheme="majorBidi" w:cstheme="majorBidi"/>
          <w:spacing w:val="-3"/>
          <w:lang w:val="fr-FR"/>
        </w:rPr>
      </w:pPr>
      <w:r w:rsidRPr="0074308D">
        <w:rPr>
          <w:rFonts w:asciiTheme="majorBidi" w:hAnsiTheme="majorBidi" w:cstheme="majorBidi"/>
          <w:spacing w:val="-3"/>
          <w:lang w:val="fr-FR"/>
        </w:rPr>
        <w:t xml:space="preserve">Le présent </w:t>
      </w:r>
      <w:r w:rsidR="007321C8" w:rsidRPr="0074308D">
        <w:rPr>
          <w:rFonts w:asciiTheme="majorBidi" w:hAnsiTheme="majorBidi" w:cstheme="majorBidi"/>
          <w:spacing w:val="-3"/>
          <w:lang w:val="fr-FR"/>
        </w:rPr>
        <w:t>DT</w:t>
      </w:r>
      <w:r w:rsidR="007321C8">
        <w:rPr>
          <w:rFonts w:asciiTheme="majorBidi" w:hAnsiTheme="majorBidi" w:cstheme="majorBidi"/>
          <w:spacing w:val="-3"/>
          <w:lang w:val="fr-FR"/>
        </w:rPr>
        <w:t>AO</w:t>
      </w:r>
      <w:r w:rsidR="007321C8" w:rsidRPr="0074308D">
        <w:rPr>
          <w:rFonts w:asciiTheme="majorBidi" w:hAnsiTheme="majorBidi" w:cstheme="majorBidi"/>
          <w:spacing w:val="-3"/>
          <w:lang w:val="fr-FR"/>
        </w:rPr>
        <w:t xml:space="preserve"> </w:t>
      </w:r>
      <w:r w:rsidRPr="0074308D">
        <w:rPr>
          <w:rFonts w:asciiTheme="majorBidi" w:hAnsiTheme="majorBidi" w:cstheme="majorBidi"/>
          <w:spacing w:val="-3"/>
          <w:lang w:val="fr-FR"/>
        </w:rPr>
        <w:t>est compatible avec l’exigence d’intrants opérationnels récurrents (</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Eléments de Coûts récurrents</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 en sus des intrants correspondant à un investissement (</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Eléments de Fourniture et Installations</w:t>
      </w:r>
      <w:r w:rsidR="009745EB" w:rsidRPr="0074308D">
        <w:rPr>
          <w:rFonts w:asciiTheme="majorBidi" w:hAnsiTheme="majorBidi" w:cstheme="majorBidi"/>
          <w:spacing w:val="-3"/>
          <w:lang w:val="fr-FR"/>
        </w:rPr>
        <w:t> »</w:t>
      </w:r>
      <w:r w:rsidRPr="0074308D">
        <w:rPr>
          <w:rFonts w:asciiTheme="majorBidi" w:hAnsiTheme="majorBidi" w:cstheme="majorBidi"/>
          <w:spacing w:val="-3"/>
          <w:lang w:val="fr-FR"/>
        </w:rPr>
        <w:t>). De tels Eléments de Coûts récurrents </w:t>
      </w:r>
      <w:r w:rsidR="00842293" w:rsidRPr="0074308D">
        <w:rPr>
          <w:rFonts w:asciiTheme="majorBidi" w:hAnsiTheme="majorBidi" w:cstheme="majorBidi"/>
          <w:spacing w:val="-3"/>
          <w:lang w:val="fr-FR"/>
        </w:rPr>
        <w:t>sont notamment mis en œuvre durant la Période de Garantie.</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 xml:space="preserve">Ils peuvent faire partie du Marché de </w:t>
      </w:r>
      <w:r w:rsidR="00842293" w:rsidRPr="0074308D">
        <w:rPr>
          <w:rFonts w:asciiTheme="majorBidi" w:hAnsiTheme="majorBidi" w:cstheme="majorBidi"/>
          <w:szCs w:val="24"/>
          <w:lang w:val="fr-FR"/>
        </w:rPr>
        <w:t xml:space="preserve">Systèmes d’Information </w:t>
      </w:r>
      <w:r w:rsidR="00842293" w:rsidRPr="0074308D">
        <w:rPr>
          <w:rFonts w:asciiTheme="majorBidi" w:hAnsiTheme="majorBidi" w:cstheme="majorBidi"/>
          <w:spacing w:val="-3"/>
          <w:lang w:val="fr-FR"/>
        </w:rPr>
        <w:t>principal ou faire l’objet de marchés séparés.</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Les Eléments de Coûts récurrents sont souvent essentiels pour assurer la pérennité de l’utilisation du SI et sont des éléments significatifs du coût d’opération et maintenance du système (</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coût de vie utile</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 xml:space="preserve">En particulier entre la fourniture de licences permanentes pour des logiciels et la fourniture de licences annuelles, il est possible pour un soumissionnaire de transférer des coûts de la partie </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Fourniture et Installations</w:t>
      </w:r>
      <w:r w:rsidR="009745EB" w:rsidRPr="0074308D">
        <w:rPr>
          <w:rFonts w:asciiTheme="majorBidi" w:hAnsiTheme="majorBidi" w:cstheme="majorBidi"/>
          <w:spacing w:val="-3"/>
          <w:lang w:val="fr-FR"/>
        </w:rPr>
        <w:t xml:space="preserve"> » </w:t>
      </w:r>
      <w:r w:rsidR="00842293" w:rsidRPr="0074308D">
        <w:rPr>
          <w:rFonts w:asciiTheme="majorBidi" w:hAnsiTheme="majorBidi" w:cstheme="majorBidi"/>
          <w:spacing w:val="-3"/>
          <w:lang w:val="fr-FR"/>
        </w:rPr>
        <w:t xml:space="preserve">à la partie </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Coûts récurrents</w:t>
      </w:r>
      <w:r w:rsidR="009745EB" w:rsidRPr="0074308D">
        <w:rPr>
          <w:rFonts w:asciiTheme="majorBidi" w:hAnsiTheme="majorBidi" w:cstheme="majorBidi"/>
          <w:spacing w:val="-3"/>
          <w:lang w:val="fr-FR"/>
        </w:rPr>
        <w:t> »</w:t>
      </w:r>
      <w:r w:rsidR="00842293" w:rsidRPr="0074308D">
        <w:rPr>
          <w:rFonts w:asciiTheme="majorBidi" w:hAnsiTheme="majorBidi" w:cstheme="majorBidi"/>
          <w:spacing w:val="-3"/>
          <w:lang w:val="fr-FR"/>
        </w:rPr>
        <w:t>.</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C’est pourquoi il est souvent important de prendre en compte les Coûts récurrents lors de l’évaluation des offres.</w:t>
      </w:r>
      <w:r w:rsidR="009745EB" w:rsidRPr="0074308D">
        <w:rPr>
          <w:rFonts w:asciiTheme="majorBidi" w:hAnsiTheme="majorBidi" w:cstheme="majorBidi"/>
          <w:spacing w:val="-3"/>
          <w:lang w:val="fr-FR"/>
        </w:rPr>
        <w:t xml:space="preserve"> </w:t>
      </w:r>
      <w:r w:rsidR="00842293" w:rsidRPr="0074308D">
        <w:rPr>
          <w:rFonts w:asciiTheme="majorBidi" w:hAnsiTheme="majorBidi" w:cstheme="majorBidi"/>
          <w:spacing w:val="-3"/>
          <w:lang w:val="fr-FR"/>
        </w:rPr>
        <w:t xml:space="preserve">Ceci étant clarifié, il est nécessaire de peser la complexité </w:t>
      </w:r>
      <w:r w:rsidR="003F09CD" w:rsidRPr="0074308D">
        <w:rPr>
          <w:rFonts w:asciiTheme="majorBidi" w:hAnsiTheme="majorBidi" w:cstheme="majorBidi"/>
          <w:spacing w:val="-3"/>
          <w:lang w:val="fr-FR"/>
        </w:rPr>
        <w:t xml:space="preserve">(qui peut être considérablement accrue selon les méthodes) </w:t>
      </w:r>
      <w:r w:rsidR="00842293" w:rsidRPr="0074308D">
        <w:rPr>
          <w:rFonts w:asciiTheme="majorBidi" w:hAnsiTheme="majorBidi" w:cstheme="majorBidi"/>
          <w:spacing w:val="-3"/>
          <w:lang w:val="fr-FR"/>
        </w:rPr>
        <w:t>de la prise en compte</w:t>
      </w:r>
      <w:r w:rsidR="003F09CD" w:rsidRPr="0074308D">
        <w:rPr>
          <w:rFonts w:asciiTheme="majorBidi" w:hAnsiTheme="majorBidi" w:cstheme="majorBidi"/>
          <w:spacing w:val="-3"/>
          <w:lang w:val="fr-FR"/>
        </w:rPr>
        <w:t xml:space="preserve"> des Eléments de Coûts récurrents lorsque l’on décide de la manière de prendre en compte lesdits coûts dans l’évaluation des offres.</w:t>
      </w:r>
    </w:p>
    <w:p w14:paraId="56EB2176" w14:textId="77777777" w:rsidR="007321C8" w:rsidRPr="00B251DF" w:rsidRDefault="007321C8" w:rsidP="007321C8">
      <w:pPr>
        <w:spacing w:after="120"/>
        <w:rPr>
          <w:sz w:val="24"/>
          <w:szCs w:val="24"/>
        </w:rPr>
      </w:pPr>
      <w:r w:rsidRPr="00B251DF">
        <w:rPr>
          <w:sz w:val="24"/>
          <w:szCs w:val="24"/>
        </w:rPr>
        <w:t>Pour toutes questions ou observations relatives à ce document, ou pour obtenir des informations sur la passation des marchés dans le cadre de projets financés par la BIsD, prière vous adresser à:</w:t>
      </w:r>
    </w:p>
    <w:p w14:paraId="3BA05960" w14:textId="77777777" w:rsidR="008A7225" w:rsidRPr="001D4F94" w:rsidRDefault="008A7225" w:rsidP="008A7225">
      <w:pPr>
        <w:pStyle w:val="NoSpacing"/>
        <w:jc w:val="center"/>
      </w:pPr>
      <w:r w:rsidRPr="001D4F94">
        <w:t>Project Procurement&amp;Financial Management Division (PPFM)</w:t>
      </w:r>
      <w:r w:rsidRPr="001D4F94">
        <w:br/>
      </w:r>
      <w:r>
        <w:rPr>
          <w:spacing w:val="-7"/>
        </w:rPr>
        <w:t xml:space="preserve">Operations </w:t>
      </w:r>
      <w:r w:rsidRPr="001D4F94">
        <w:rPr>
          <w:spacing w:val="-7"/>
        </w:rPr>
        <w:t xml:space="preserve"> Complex </w:t>
      </w:r>
      <w:r w:rsidRPr="001D4F94">
        <w:rPr>
          <w:spacing w:val="-7"/>
        </w:rPr>
        <w:br/>
      </w:r>
      <w:r w:rsidRPr="001D4F94">
        <w:t>The Islamic Development Bank</w:t>
      </w:r>
      <w:r w:rsidRPr="001D4F94">
        <w:br/>
        <w:t>8111 King Khalid St.</w:t>
      </w:r>
      <w:r w:rsidRPr="001D4F94">
        <w:br/>
        <w:t>AI Nuzlah AI Yamania Dist. Unit No. 1</w:t>
      </w:r>
      <w:r w:rsidRPr="001D4F94">
        <w:br/>
        <w:t>Jeddah 22332-2444</w:t>
      </w:r>
      <w:r w:rsidRPr="001D4F94">
        <w:br/>
        <w:t xml:space="preserve">Kingdom of Saudi Arabia </w:t>
      </w:r>
      <w:r w:rsidRPr="001D4F94">
        <w:br/>
      </w:r>
      <w:hyperlink r:id="rId10" w:history="1">
        <w:r w:rsidRPr="001D4F94">
          <w:rPr>
            <w:rStyle w:val="Hyperlink"/>
            <w:spacing w:val="-2"/>
          </w:rPr>
          <w:t>ppfm@isdb.org</w:t>
        </w:r>
      </w:hyperlink>
    </w:p>
    <w:p w14:paraId="11918701" w14:textId="77777777" w:rsidR="008A7225" w:rsidRDefault="008A7225" w:rsidP="008A7225">
      <w:pPr>
        <w:pStyle w:val="NoSpacing"/>
        <w:jc w:val="center"/>
        <w:rPr>
          <w:rFonts w:ascii="Times New Roman Bold" w:hAnsi="Times New Roman Bold"/>
        </w:rPr>
      </w:pPr>
      <w:r w:rsidRPr="001D4F94">
        <w:rPr>
          <w:rFonts w:ascii="Times New Roman Bold" w:hAnsi="Times New Roman Bold"/>
        </w:rPr>
        <w:t>www.isdb.org</w:t>
      </w:r>
    </w:p>
    <w:p w14:paraId="32FA623D" w14:textId="77777777" w:rsidR="007321C8" w:rsidRPr="00B4328A" w:rsidRDefault="007321C8" w:rsidP="007321C8">
      <w:pPr>
        <w:jc w:val="center"/>
        <w:rPr>
          <w:sz w:val="24"/>
          <w:szCs w:val="24"/>
        </w:rPr>
      </w:pPr>
    </w:p>
    <w:p w14:paraId="4806A6D6" w14:textId="77777777" w:rsidR="00784B6C" w:rsidRPr="004C5958" w:rsidRDefault="00784B6C" w:rsidP="00AF135B">
      <w:pPr>
        <w:jc w:val="both"/>
        <w:rPr>
          <w:rFonts w:asciiTheme="majorBidi" w:hAnsiTheme="majorBidi" w:cstheme="majorBidi"/>
        </w:rPr>
      </w:pPr>
    </w:p>
    <w:p w14:paraId="423B4379" w14:textId="77777777" w:rsidR="00784B6C" w:rsidRPr="004C5958" w:rsidRDefault="00784B6C" w:rsidP="00AF135B">
      <w:pPr>
        <w:jc w:val="both"/>
        <w:rPr>
          <w:rFonts w:asciiTheme="majorBidi" w:hAnsiTheme="majorBidi" w:cstheme="majorBidi"/>
        </w:rPr>
        <w:sectPr w:rsidR="00784B6C" w:rsidRPr="004C5958" w:rsidSect="00784B6C">
          <w:pgSz w:w="12240" w:h="15840" w:code="1"/>
          <w:pgMar w:top="1440" w:right="1440" w:bottom="1440" w:left="1440" w:header="720" w:footer="720" w:gutter="0"/>
          <w:paperSrc w:first="15" w:other="15"/>
          <w:pgNumType w:fmt="lowerRoman"/>
          <w:cols w:space="720"/>
          <w:titlePg/>
          <w:docGrid w:linePitch="272"/>
        </w:sectPr>
      </w:pPr>
    </w:p>
    <w:p w14:paraId="769849BA" w14:textId="6FE625FD" w:rsidR="008E6437" w:rsidRPr="0074308D" w:rsidRDefault="008D180A" w:rsidP="008E6437">
      <w:pPr>
        <w:tabs>
          <w:tab w:val="center" w:pos="4680"/>
        </w:tabs>
        <w:jc w:val="center"/>
        <w:rPr>
          <w:rFonts w:asciiTheme="majorBidi" w:hAnsiTheme="majorBidi" w:cstheme="majorBidi"/>
          <w:spacing w:val="-3"/>
        </w:rPr>
      </w:pPr>
      <w:r w:rsidRPr="0074308D">
        <w:rPr>
          <w:rFonts w:asciiTheme="majorBidi" w:hAnsiTheme="majorBidi" w:cstheme="majorBidi"/>
          <w:b/>
          <w:sz w:val="48"/>
          <w:szCs w:val="48"/>
        </w:rPr>
        <w:t xml:space="preserve">Dossier </w:t>
      </w:r>
      <w:r w:rsidR="00FF3EBE" w:rsidRPr="0074308D">
        <w:rPr>
          <w:rFonts w:asciiTheme="majorBidi" w:hAnsiTheme="majorBidi" w:cstheme="majorBidi"/>
          <w:b/>
          <w:sz w:val="48"/>
          <w:szCs w:val="48"/>
        </w:rPr>
        <w:t>T</w:t>
      </w:r>
      <w:r w:rsidR="008E6437" w:rsidRPr="0074308D">
        <w:rPr>
          <w:rFonts w:asciiTheme="majorBidi" w:hAnsiTheme="majorBidi" w:cstheme="majorBidi"/>
          <w:b/>
          <w:sz w:val="48"/>
          <w:szCs w:val="48"/>
        </w:rPr>
        <w:t xml:space="preserve">ype </w:t>
      </w:r>
      <w:r w:rsidR="007321C8">
        <w:rPr>
          <w:rFonts w:asciiTheme="majorBidi" w:hAnsiTheme="majorBidi" w:cstheme="majorBidi"/>
          <w:b/>
          <w:sz w:val="48"/>
          <w:szCs w:val="48"/>
        </w:rPr>
        <w:t>d’Appel d’Offres</w:t>
      </w:r>
    </w:p>
    <w:p w14:paraId="4B515D6E" w14:textId="3E6B9074" w:rsidR="008E6437" w:rsidRPr="0074308D" w:rsidRDefault="007321C8" w:rsidP="008E6437">
      <w:pPr>
        <w:pStyle w:val="Title"/>
        <w:spacing w:before="240"/>
        <w:rPr>
          <w:rFonts w:asciiTheme="majorBidi" w:hAnsiTheme="majorBidi" w:cstheme="majorBidi"/>
          <w:lang w:val="fr-FR"/>
        </w:rPr>
      </w:pPr>
      <w:r>
        <w:rPr>
          <w:rFonts w:asciiTheme="majorBidi" w:hAnsiTheme="majorBidi" w:cstheme="majorBidi"/>
          <w:lang w:val="fr-FR"/>
        </w:rPr>
        <w:t>Description s</w:t>
      </w:r>
      <w:r w:rsidRPr="0074308D">
        <w:rPr>
          <w:rFonts w:asciiTheme="majorBidi" w:hAnsiTheme="majorBidi" w:cstheme="majorBidi"/>
          <w:lang w:val="fr-FR"/>
        </w:rPr>
        <w:t>ommaire</w:t>
      </w:r>
    </w:p>
    <w:p w14:paraId="0B7A1E5B" w14:textId="77777777" w:rsidR="00FF3EBE" w:rsidRPr="0074308D" w:rsidRDefault="00FF3EBE" w:rsidP="008E6437">
      <w:pPr>
        <w:spacing w:after="120"/>
        <w:rPr>
          <w:rFonts w:asciiTheme="majorBidi" w:hAnsiTheme="majorBidi" w:cstheme="majorBidi"/>
          <w:b/>
          <w:bCs/>
          <w:sz w:val="24"/>
          <w:szCs w:val="24"/>
        </w:rPr>
      </w:pPr>
    </w:p>
    <w:p w14:paraId="67C0997C" w14:textId="42E03387" w:rsidR="008E6437" w:rsidRPr="0074308D" w:rsidRDefault="007321C8" w:rsidP="00FF3EBE">
      <w:pPr>
        <w:spacing w:after="120"/>
        <w:rPr>
          <w:rFonts w:asciiTheme="majorBidi" w:hAnsiTheme="majorBidi" w:cstheme="majorBidi"/>
          <w:sz w:val="32"/>
          <w:szCs w:val="32"/>
        </w:rPr>
      </w:pPr>
      <w:r>
        <w:rPr>
          <w:rFonts w:asciiTheme="majorBidi" w:hAnsiTheme="majorBidi" w:cstheme="majorBidi"/>
          <w:b/>
          <w:bCs/>
          <w:sz w:val="32"/>
          <w:szCs w:val="32"/>
        </w:rPr>
        <w:t>Avis Spécifique de Passation de Marché -</w:t>
      </w:r>
      <w:r w:rsidR="008E6437" w:rsidRPr="0074308D">
        <w:rPr>
          <w:rFonts w:asciiTheme="majorBidi" w:hAnsiTheme="majorBidi" w:cstheme="majorBidi"/>
          <w:b/>
          <w:bCs/>
          <w:sz w:val="32"/>
          <w:szCs w:val="32"/>
        </w:rPr>
        <w:t>Avis d’appel d’offres – (A</w:t>
      </w:r>
      <w:r>
        <w:rPr>
          <w:rFonts w:asciiTheme="majorBidi" w:hAnsiTheme="majorBidi" w:cstheme="majorBidi"/>
          <w:b/>
          <w:bCs/>
          <w:sz w:val="32"/>
          <w:szCs w:val="32"/>
        </w:rPr>
        <w:t>A</w:t>
      </w:r>
      <w:r w:rsidR="008E6437" w:rsidRPr="0074308D">
        <w:rPr>
          <w:rFonts w:asciiTheme="majorBidi" w:hAnsiTheme="majorBidi" w:cstheme="majorBidi"/>
          <w:b/>
          <w:bCs/>
          <w:sz w:val="32"/>
          <w:szCs w:val="32"/>
        </w:rPr>
        <w:t>O)</w:t>
      </w:r>
    </w:p>
    <w:p w14:paraId="62CD1C63" w14:textId="2E2596A3" w:rsidR="00740493" w:rsidRPr="0074308D" w:rsidRDefault="00740493" w:rsidP="002F367A">
      <w:pPr>
        <w:spacing w:before="120" w:after="120"/>
        <w:jc w:val="both"/>
        <w:rPr>
          <w:rFonts w:asciiTheme="majorBidi" w:hAnsiTheme="majorBidi" w:cstheme="majorBidi"/>
          <w:b/>
          <w:sz w:val="24"/>
          <w:szCs w:val="24"/>
        </w:rPr>
      </w:pPr>
      <w:r w:rsidRPr="0074308D">
        <w:rPr>
          <w:rFonts w:asciiTheme="majorBidi" w:hAnsiTheme="majorBidi" w:cstheme="majorBidi"/>
          <w:b/>
          <w:sz w:val="24"/>
          <w:szCs w:val="24"/>
        </w:rPr>
        <w:t>Avis Spécifique de Passation de Marché – Avis d’appel d’offres – (A</w:t>
      </w:r>
      <w:r w:rsidR="007321C8">
        <w:rPr>
          <w:rFonts w:asciiTheme="majorBidi" w:hAnsiTheme="majorBidi" w:cstheme="majorBidi"/>
          <w:b/>
          <w:sz w:val="24"/>
          <w:szCs w:val="24"/>
        </w:rPr>
        <w:t>A</w:t>
      </w:r>
      <w:r w:rsidRPr="0074308D">
        <w:rPr>
          <w:rFonts w:asciiTheme="majorBidi" w:hAnsiTheme="majorBidi" w:cstheme="majorBidi"/>
          <w:b/>
          <w:sz w:val="24"/>
          <w:szCs w:val="24"/>
        </w:rPr>
        <w:t>O) ou Invitation aux Candidats Pré-qualifiés</w:t>
      </w:r>
    </w:p>
    <w:p w14:paraId="71C6E2D8" w14:textId="77777777" w:rsidR="00740493" w:rsidRPr="0074308D" w:rsidRDefault="00740493" w:rsidP="002F367A">
      <w:pPr>
        <w:spacing w:before="120" w:after="120"/>
        <w:jc w:val="both"/>
        <w:rPr>
          <w:rFonts w:asciiTheme="majorBidi" w:hAnsiTheme="majorBidi" w:cstheme="majorBidi"/>
          <w:iCs/>
          <w:sz w:val="24"/>
          <w:szCs w:val="24"/>
        </w:rPr>
      </w:pPr>
      <w:r w:rsidRPr="0074308D">
        <w:rPr>
          <w:rFonts w:asciiTheme="majorBidi" w:hAnsiTheme="majorBidi" w:cstheme="majorBidi"/>
          <w:iCs/>
          <w:sz w:val="24"/>
          <w:szCs w:val="24"/>
        </w:rPr>
        <w:t>Deux formulaires sont disponibles.</w:t>
      </w:r>
      <w:r w:rsidR="009745EB" w:rsidRPr="0074308D">
        <w:rPr>
          <w:rFonts w:asciiTheme="majorBidi" w:hAnsiTheme="majorBidi" w:cstheme="majorBidi"/>
          <w:iCs/>
          <w:sz w:val="24"/>
          <w:szCs w:val="24"/>
        </w:rPr>
        <w:t xml:space="preserve"> </w:t>
      </w:r>
      <w:r w:rsidRPr="0074308D">
        <w:rPr>
          <w:rFonts w:asciiTheme="majorBidi" w:hAnsiTheme="majorBidi" w:cstheme="majorBidi"/>
          <w:iCs/>
          <w:sz w:val="24"/>
          <w:szCs w:val="24"/>
        </w:rPr>
        <w:t>L’Acheteur doit retenir l’option applicable.</w:t>
      </w:r>
    </w:p>
    <w:p w14:paraId="75F97359" w14:textId="7310C7D3" w:rsidR="00740493" w:rsidRPr="0074308D" w:rsidRDefault="00740493" w:rsidP="00FF3EBE">
      <w:pPr>
        <w:spacing w:before="120" w:after="120"/>
        <w:ind w:left="1710" w:hanging="1080"/>
        <w:rPr>
          <w:rFonts w:asciiTheme="majorBidi" w:hAnsiTheme="majorBidi" w:cstheme="majorBidi"/>
          <w:iCs/>
          <w:sz w:val="24"/>
          <w:szCs w:val="24"/>
        </w:rPr>
      </w:pPr>
      <w:r w:rsidRPr="0074308D">
        <w:rPr>
          <w:rFonts w:asciiTheme="majorBidi" w:hAnsiTheme="majorBidi" w:cstheme="majorBidi"/>
          <w:bCs/>
          <w:iCs/>
          <w:sz w:val="24"/>
          <w:szCs w:val="24"/>
          <w:u w:val="single"/>
        </w:rPr>
        <w:t>Option 1</w:t>
      </w:r>
      <w:r w:rsidR="009745EB" w:rsidRPr="0074308D">
        <w:rPr>
          <w:rFonts w:asciiTheme="majorBidi" w:hAnsiTheme="majorBidi" w:cstheme="majorBidi"/>
          <w:bCs/>
          <w:iCs/>
          <w:sz w:val="24"/>
          <w:szCs w:val="24"/>
          <w:u w:val="single"/>
        </w:rPr>
        <w:t> :</w:t>
      </w:r>
      <w:r w:rsidRPr="0074308D">
        <w:rPr>
          <w:rFonts w:asciiTheme="majorBidi" w:hAnsiTheme="majorBidi" w:cstheme="majorBidi"/>
          <w:iCs/>
          <w:sz w:val="24"/>
          <w:szCs w:val="24"/>
        </w:rPr>
        <w:t xml:space="preserve"> Avis Spécifique de Passation de Marché – Avis d’appel d’offres – (A</w:t>
      </w:r>
      <w:r w:rsidR="007321C8">
        <w:rPr>
          <w:rFonts w:asciiTheme="majorBidi" w:hAnsiTheme="majorBidi" w:cstheme="majorBidi"/>
          <w:iCs/>
          <w:sz w:val="24"/>
          <w:szCs w:val="24"/>
        </w:rPr>
        <w:t>A</w:t>
      </w:r>
      <w:r w:rsidRPr="0074308D">
        <w:rPr>
          <w:rFonts w:asciiTheme="majorBidi" w:hAnsiTheme="majorBidi" w:cstheme="majorBidi"/>
          <w:iCs/>
          <w:sz w:val="24"/>
          <w:szCs w:val="24"/>
        </w:rPr>
        <w:t>O)</w:t>
      </w:r>
      <w:r w:rsidR="009745EB" w:rsidRPr="0074308D">
        <w:rPr>
          <w:rFonts w:asciiTheme="majorBidi" w:hAnsiTheme="majorBidi" w:cstheme="majorBidi"/>
          <w:iCs/>
          <w:sz w:val="24"/>
          <w:szCs w:val="24"/>
        </w:rPr>
        <w:t> :</w:t>
      </w:r>
      <w:r w:rsidRPr="0074308D">
        <w:rPr>
          <w:rFonts w:asciiTheme="majorBidi" w:hAnsiTheme="majorBidi" w:cstheme="majorBidi"/>
          <w:iCs/>
          <w:sz w:val="24"/>
          <w:szCs w:val="24"/>
        </w:rPr>
        <w:t xml:space="preserve"> lorsqu’une pré-qualification n’a pas été effectuée au préalable.</w:t>
      </w:r>
    </w:p>
    <w:p w14:paraId="7DCB1956" w14:textId="77777777" w:rsidR="008E6437" w:rsidRPr="0074308D" w:rsidRDefault="00740493" w:rsidP="00FF3EBE">
      <w:pPr>
        <w:spacing w:before="120" w:after="120"/>
        <w:ind w:left="720" w:hanging="90"/>
        <w:rPr>
          <w:rFonts w:asciiTheme="majorBidi" w:hAnsiTheme="majorBidi" w:cstheme="majorBidi"/>
          <w:iCs/>
          <w:sz w:val="24"/>
          <w:szCs w:val="24"/>
        </w:rPr>
      </w:pPr>
      <w:r w:rsidRPr="0074308D">
        <w:rPr>
          <w:rFonts w:asciiTheme="majorBidi" w:hAnsiTheme="majorBidi" w:cstheme="majorBidi"/>
          <w:bCs/>
          <w:iCs/>
          <w:sz w:val="24"/>
          <w:szCs w:val="24"/>
          <w:u w:val="single"/>
        </w:rPr>
        <w:t>Option 2</w:t>
      </w:r>
      <w:r w:rsidR="009745EB" w:rsidRPr="0074308D">
        <w:rPr>
          <w:rFonts w:asciiTheme="majorBidi" w:hAnsiTheme="majorBidi" w:cstheme="majorBidi"/>
          <w:bCs/>
          <w:iCs/>
          <w:sz w:val="24"/>
          <w:szCs w:val="24"/>
          <w:u w:val="single"/>
        </w:rPr>
        <w:t> :</w:t>
      </w:r>
      <w:r w:rsidRPr="0074308D">
        <w:rPr>
          <w:rFonts w:asciiTheme="majorBidi" w:hAnsiTheme="majorBidi" w:cstheme="majorBidi"/>
          <w:iCs/>
          <w:sz w:val="24"/>
          <w:szCs w:val="24"/>
        </w:rPr>
        <w:t xml:space="preserve"> lorsqu’une pré-qualification a été effectuée au préalable</w:t>
      </w:r>
      <w:r w:rsidR="008E6437" w:rsidRPr="0074308D">
        <w:rPr>
          <w:rFonts w:asciiTheme="majorBidi" w:hAnsiTheme="majorBidi" w:cstheme="majorBidi"/>
          <w:iCs/>
          <w:sz w:val="24"/>
          <w:szCs w:val="24"/>
        </w:rPr>
        <w:t>.</w:t>
      </w:r>
      <w:r w:rsidR="009745EB" w:rsidRPr="0074308D">
        <w:rPr>
          <w:rFonts w:asciiTheme="majorBidi" w:hAnsiTheme="majorBidi" w:cstheme="majorBidi"/>
          <w:iCs/>
          <w:sz w:val="24"/>
          <w:szCs w:val="24"/>
        </w:rPr>
        <w:t xml:space="preserve"> </w:t>
      </w:r>
    </w:p>
    <w:p w14:paraId="7397E9C1" w14:textId="77777777" w:rsidR="00AF135B" w:rsidRPr="0074308D" w:rsidRDefault="00AF135B" w:rsidP="002F367A">
      <w:pPr>
        <w:pStyle w:val="Footer"/>
        <w:rPr>
          <w:rFonts w:asciiTheme="majorBidi" w:hAnsiTheme="majorBidi" w:cstheme="majorBidi"/>
          <w:lang w:val="fr-FR"/>
        </w:rPr>
      </w:pPr>
    </w:p>
    <w:p w14:paraId="25EF9883" w14:textId="77777777" w:rsidR="003F09CD" w:rsidRPr="0074308D" w:rsidRDefault="00AF135B" w:rsidP="002F367A">
      <w:pPr>
        <w:pStyle w:val="Subtitle2"/>
      </w:pPr>
      <w:bookmarkStart w:id="3" w:name="_Toc494778662"/>
      <w:bookmarkStart w:id="4" w:name="_Toc485023631"/>
      <w:r w:rsidRPr="0074308D">
        <w:rPr>
          <w:sz w:val="32"/>
          <w:szCs w:val="32"/>
        </w:rPr>
        <w:t xml:space="preserve">Dossier type d’appel d’offres pour </w:t>
      </w:r>
      <w:r w:rsidR="00AC1EEF" w:rsidRPr="0074308D">
        <w:rPr>
          <w:sz w:val="32"/>
          <w:szCs w:val="32"/>
        </w:rPr>
        <w:t>l’acquisition</w:t>
      </w:r>
      <w:r w:rsidRPr="0074308D">
        <w:rPr>
          <w:sz w:val="32"/>
          <w:szCs w:val="32"/>
        </w:rPr>
        <w:t xml:space="preserve"> </w:t>
      </w:r>
      <w:r w:rsidR="004E4EE5" w:rsidRPr="0074308D">
        <w:rPr>
          <w:sz w:val="32"/>
          <w:szCs w:val="32"/>
        </w:rPr>
        <w:t>de systèmes d’information</w:t>
      </w:r>
      <w:r w:rsidR="00D33C26" w:rsidRPr="0074308D">
        <w:rPr>
          <w:sz w:val="32"/>
          <w:szCs w:val="32"/>
        </w:rPr>
        <w:t xml:space="preserve"> -</w:t>
      </w:r>
      <w:bookmarkEnd w:id="3"/>
      <w:r w:rsidR="009745EB" w:rsidRPr="0074308D">
        <w:rPr>
          <w:sz w:val="32"/>
          <w:szCs w:val="32"/>
        </w:rPr>
        <w:t xml:space="preserve"> </w:t>
      </w:r>
      <w:bookmarkStart w:id="5" w:name="_Toc438270254"/>
      <w:bookmarkStart w:id="6" w:name="_Toc438366661"/>
      <w:r w:rsidR="00B713C4" w:rsidRPr="0074308D">
        <w:rPr>
          <w:sz w:val="32"/>
          <w:szCs w:val="32"/>
        </w:rPr>
        <w:t>conception, fourniture et installation</w:t>
      </w:r>
      <w:r w:rsidR="00AC1EEF" w:rsidRPr="0074308D">
        <w:t xml:space="preserve"> </w:t>
      </w:r>
      <w:r w:rsidR="003F09CD" w:rsidRPr="0074308D">
        <w:rPr>
          <w:sz w:val="24"/>
          <w:szCs w:val="24"/>
        </w:rPr>
        <w:t xml:space="preserve">(Procédure à enveloppe unique) </w:t>
      </w:r>
      <w:r w:rsidR="00AC1EEF" w:rsidRPr="0074308D">
        <w:rPr>
          <w:sz w:val="24"/>
          <w:szCs w:val="24"/>
        </w:rPr>
        <w:t xml:space="preserve">(après </w:t>
      </w:r>
      <w:r w:rsidR="003F09CD" w:rsidRPr="0074308D">
        <w:rPr>
          <w:sz w:val="24"/>
          <w:szCs w:val="24"/>
        </w:rPr>
        <w:t xml:space="preserve">ou sans </w:t>
      </w:r>
      <w:r w:rsidR="00AC1EEF" w:rsidRPr="0074308D">
        <w:rPr>
          <w:sz w:val="24"/>
          <w:szCs w:val="24"/>
        </w:rPr>
        <w:t>pré-qualification)</w:t>
      </w:r>
      <w:bookmarkEnd w:id="4"/>
    </w:p>
    <w:p w14:paraId="73BA95C1" w14:textId="5B3ABCD6" w:rsidR="00AF135B" w:rsidRPr="0074308D" w:rsidRDefault="00AF135B" w:rsidP="00AF135B">
      <w:pPr>
        <w:rPr>
          <w:rFonts w:asciiTheme="majorBidi" w:hAnsiTheme="majorBidi" w:cstheme="majorBidi"/>
          <w:b/>
          <w:sz w:val="28"/>
          <w:u w:val="single"/>
        </w:rPr>
      </w:pPr>
    </w:p>
    <w:p w14:paraId="581007D8" w14:textId="4BBCFD1C" w:rsidR="00AF135B" w:rsidRPr="0074308D" w:rsidRDefault="00AF135B" w:rsidP="002F367A">
      <w:pPr>
        <w:spacing w:after="120"/>
        <w:rPr>
          <w:rFonts w:asciiTheme="majorBidi" w:hAnsiTheme="majorBidi" w:cstheme="majorBidi"/>
          <w:b/>
          <w:sz w:val="28"/>
        </w:rPr>
      </w:pPr>
      <w:r w:rsidRPr="0074308D">
        <w:rPr>
          <w:rFonts w:asciiTheme="majorBidi" w:hAnsiTheme="majorBidi" w:cstheme="majorBidi"/>
          <w:b/>
          <w:sz w:val="28"/>
        </w:rPr>
        <w:t>PARTIE</w:t>
      </w:r>
      <w:r w:rsidR="008E6437" w:rsidRPr="0074308D">
        <w:rPr>
          <w:rFonts w:asciiTheme="majorBidi" w:hAnsiTheme="majorBidi" w:cstheme="majorBidi"/>
          <w:b/>
          <w:sz w:val="28"/>
        </w:rPr>
        <w:t xml:space="preserve"> 1</w:t>
      </w:r>
      <w:r w:rsidRPr="0074308D">
        <w:rPr>
          <w:rFonts w:asciiTheme="majorBidi" w:hAnsiTheme="majorBidi" w:cstheme="majorBidi"/>
          <w:b/>
          <w:sz w:val="28"/>
        </w:rPr>
        <w:t xml:space="preserve"> –PROCÉDURES</w:t>
      </w:r>
      <w:bookmarkEnd w:id="5"/>
      <w:bookmarkEnd w:id="6"/>
      <w:r w:rsidRPr="0074308D">
        <w:rPr>
          <w:rFonts w:asciiTheme="majorBidi" w:hAnsiTheme="majorBidi" w:cstheme="majorBidi"/>
          <w:b/>
          <w:sz w:val="28"/>
        </w:rPr>
        <w:t xml:space="preserve"> D’APPEL D’OFFRES</w:t>
      </w:r>
    </w:p>
    <w:p w14:paraId="4A71BB50" w14:textId="77777777" w:rsidR="00AF135B" w:rsidRPr="0074308D" w:rsidRDefault="00AF135B" w:rsidP="002F367A">
      <w:pPr>
        <w:pStyle w:val="Heading2"/>
        <w:keepNext w:val="0"/>
        <w:tabs>
          <w:tab w:val="clear" w:pos="1350"/>
          <w:tab w:val="left" w:pos="1428"/>
        </w:tabs>
        <w:rPr>
          <w:rFonts w:asciiTheme="majorBidi" w:hAnsiTheme="majorBidi" w:cstheme="majorBidi"/>
        </w:rPr>
      </w:pPr>
      <w:bookmarkStart w:id="7" w:name="_Toc485023632"/>
      <w:r w:rsidRPr="0074308D">
        <w:rPr>
          <w:rFonts w:asciiTheme="majorBidi" w:hAnsiTheme="majorBidi" w:cstheme="majorBidi"/>
        </w:rPr>
        <w:t>Section I.</w:t>
      </w:r>
      <w:r w:rsidRPr="0074308D">
        <w:rPr>
          <w:rFonts w:asciiTheme="majorBidi" w:hAnsiTheme="majorBidi" w:cstheme="majorBidi"/>
        </w:rPr>
        <w:tab/>
        <w:t xml:space="preserve">Instructions aux </w:t>
      </w:r>
      <w:r w:rsidR="00FC61F4" w:rsidRPr="0074308D">
        <w:rPr>
          <w:rFonts w:asciiTheme="majorBidi" w:hAnsiTheme="majorBidi" w:cstheme="majorBidi"/>
        </w:rPr>
        <w:t>S</w:t>
      </w:r>
      <w:r w:rsidRPr="0074308D">
        <w:rPr>
          <w:rFonts w:asciiTheme="majorBidi" w:hAnsiTheme="majorBidi" w:cstheme="majorBidi"/>
        </w:rPr>
        <w:t>oumissionnaires</w:t>
      </w:r>
      <w:r w:rsidR="009745EB" w:rsidRPr="0074308D">
        <w:rPr>
          <w:rFonts w:asciiTheme="majorBidi" w:hAnsiTheme="majorBidi" w:cstheme="majorBidi"/>
        </w:rPr>
        <w:t xml:space="preserve"> </w:t>
      </w:r>
      <w:r w:rsidRPr="0074308D">
        <w:rPr>
          <w:rFonts w:asciiTheme="majorBidi" w:hAnsiTheme="majorBidi" w:cstheme="majorBidi"/>
        </w:rPr>
        <w:t>(IS)</w:t>
      </w:r>
      <w:bookmarkEnd w:id="7"/>
    </w:p>
    <w:p w14:paraId="082BBB0A" w14:textId="77777777" w:rsidR="00AF135B" w:rsidRPr="0074308D" w:rsidRDefault="00AF135B" w:rsidP="00AF135B">
      <w:pPr>
        <w:pStyle w:val="List"/>
        <w:rPr>
          <w:rFonts w:asciiTheme="majorBidi" w:hAnsiTheme="majorBidi" w:cstheme="majorBidi"/>
          <w:b/>
          <w:lang w:val="fr-FR"/>
        </w:rPr>
      </w:pPr>
      <w:r w:rsidRPr="0074308D">
        <w:rPr>
          <w:rFonts w:asciiTheme="majorBidi" w:hAnsiTheme="majorBidi" w:cstheme="majorBidi"/>
          <w:lang w:val="fr-FR"/>
        </w:rPr>
        <w:t xml:space="preserve">Cette Section fournit aux soumissionnaires les informations utiles pour préparer leur soumission. </w:t>
      </w:r>
      <w:r w:rsidR="008E6437" w:rsidRPr="0074308D">
        <w:rPr>
          <w:rFonts w:asciiTheme="majorBidi" w:hAnsiTheme="majorBidi" w:cstheme="majorBidi"/>
          <w:lang w:val="fr-FR"/>
        </w:rPr>
        <w:t xml:space="preserve">Elle prévoit la soumission en une enveloppe unique. </w:t>
      </w:r>
      <w:r w:rsidRPr="0074308D">
        <w:rPr>
          <w:rFonts w:asciiTheme="majorBidi" w:hAnsiTheme="majorBidi" w:cstheme="majorBidi"/>
          <w:lang w:val="fr-FR"/>
        </w:rPr>
        <w:t>Elle comporte aussi des renseignements sur la soumission, l’ouverture des plis et l’évaluation des offres, et sur l’attribution des marchés</w:t>
      </w:r>
      <w:r w:rsidRPr="0074308D">
        <w:rPr>
          <w:rFonts w:asciiTheme="majorBidi" w:hAnsiTheme="majorBidi" w:cstheme="majorBidi"/>
          <w:b/>
          <w:lang w:val="fr-FR"/>
        </w:rPr>
        <w:t>. Les dispositions figurant dans cette Section I ne doivent pas être modifiées.</w:t>
      </w:r>
    </w:p>
    <w:p w14:paraId="10B33358" w14:textId="77777777" w:rsidR="00AF135B" w:rsidRPr="0074308D" w:rsidRDefault="00AF135B" w:rsidP="002F367A">
      <w:pPr>
        <w:pStyle w:val="Heading2"/>
        <w:keepNext w:val="0"/>
        <w:tabs>
          <w:tab w:val="clear" w:pos="1350"/>
          <w:tab w:val="left" w:pos="1428"/>
        </w:tabs>
        <w:rPr>
          <w:rFonts w:asciiTheme="majorBidi" w:hAnsiTheme="majorBidi" w:cstheme="majorBidi"/>
        </w:rPr>
      </w:pPr>
      <w:bookmarkStart w:id="8" w:name="_Toc494778663"/>
      <w:bookmarkStart w:id="9" w:name="_Toc499607131"/>
      <w:bookmarkStart w:id="10" w:name="_Toc499608184"/>
      <w:bookmarkStart w:id="11" w:name="_Toc485023633"/>
      <w:r w:rsidRPr="0074308D">
        <w:rPr>
          <w:rFonts w:asciiTheme="majorBidi" w:hAnsiTheme="majorBidi" w:cstheme="majorBidi"/>
        </w:rPr>
        <w:t>Section II.</w:t>
      </w:r>
      <w:r w:rsidRPr="0074308D">
        <w:rPr>
          <w:rFonts w:asciiTheme="majorBidi" w:hAnsiTheme="majorBidi" w:cstheme="majorBidi"/>
        </w:rPr>
        <w:tab/>
        <w:t>Données particulières de l’appel d’offres</w:t>
      </w:r>
      <w:bookmarkEnd w:id="8"/>
      <w:bookmarkEnd w:id="9"/>
      <w:bookmarkEnd w:id="10"/>
      <w:bookmarkEnd w:id="11"/>
      <w:r w:rsidRPr="0074308D">
        <w:rPr>
          <w:rFonts w:asciiTheme="majorBidi" w:hAnsiTheme="majorBidi" w:cstheme="majorBidi"/>
        </w:rPr>
        <w:t xml:space="preserve"> </w:t>
      </w:r>
    </w:p>
    <w:p w14:paraId="45C58019" w14:textId="77777777" w:rsidR="00AF135B" w:rsidRPr="0074308D" w:rsidRDefault="00AF135B" w:rsidP="00AF135B">
      <w:pPr>
        <w:pStyle w:val="List"/>
        <w:rPr>
          <w:rFonts w:asciiTheme="majorBidi" w:hAnsiTheme="majorBidi" w:cstheme="majorBidi"/>
          <w:lang w:val="fr-FR"/>
        </w:rPr>
      </w:pPr>
      <w:r w:rsidRPr="0074308D">
        <w:rPr>
          <w:rFonts w:asciiTheme="majorBidi" w:hAnsiTheme="majorBidi" w:cstheme="majorBidi"/>
          <w:lang w:val="fr-FR"/>
        </w:rPr>
        <w:t xml:space="preserve">Cette Section énonce les dispositions propres à chaque passation de marché, qui complètent les informations ou conditions figurant à la Section I, Instructions aux soumissionnaires. </w:t>
      </w:r>
    </w:p>
    <w:p w14:paraId="44D023B6" w14:textId="77777777" w:rsidR="00AF135B" w:rsidRPr="0074308D" w:rsidRDefault="00AF135B" w:rsidP="002F367A">
      <w:pPr>
        <w:pStyle w:val="Heading2"/>
        <w:keepNext w:val="0"/>
        <w:tabs>
          <w:tab w:val="clear" w:pos="1350"/>
          <w:tab w:val="left" w:pos="1442"/>
        </w:tabs>
        <w:rPr>
          <w:rFonts w:asciiTheme="majorBidi" w:hAnsiTheme="majorBidi" w:cstheme="majorBidi"/>
        </w:rPr>
      </w:pPr>
      <w:bookmarkStart w:id="12" w:name="_Toc494778664"/>
      <w:bookmarkStart w:id="13" w:name="_Toc499607132"/>
      <w:bookmarkStart w:id="14" w:name="_Toc499608185"/>
      <w:bookmarkStart w:id="15" w:name="_Toc485023634"/>
      <w:r w:rsidRPr="0074308D">
        <w:rPr>
          <w:rFonts w:asciiTheme="majorBidi" w:hAnsiTheme="majorBidi" w:cstheme="majorBidi"/>
        </w:rPr>
        <w:t>Section III.</w:t>
      </w:r>
      <w:r w:rsidRPr="0074308D">
        <w:rPr>
          <w:rFonts w:asciiTheme="majorBidi" w:hAnsiTheme="majorBidi" w:cstheme="majorBidi"/>
        </w:rPr>
        <w:tab/>
        <w:t>Critères d’évaluation et de qualification</w:t>
      </w:r>
      <w:bookmarkEnd w:id="12"/>
      <w:bookmarkEnd w:id="13"/>
      <w:bookmarkEnd w:id="14"/>
      <w:bookmarkEnd w:id="15"/>
    </w:p>
    <w:p w14:paraId="5F2CD1FD" w14:textId="2FC26C48" w:rsidR="00833A0B" w:rsidRDefault="00AF135B" w:rsidP="00833A0B">
      <w:pPr>
        <w:pStyle w:val="List"/>
        <w:rPr>
          <w:lang w:val="fr-FR"/>
        </w:rPr>
      </w:pPr>
      <w:r w:rsidRPr="0074308D">
        <w:rPr>
          <w:rFonts w:asciiTheme="majorBidi" w:hAnsiTheme="majorBidi" w:cstheme="majorBidi"/>
          <w:lang w:val="fr-FR"/>
        </w:rPr>
        <w:t xml:space="preserve">Cette Section indique </w:t>
      </w:r>
      <w:r w:rsidR="00C07384" w:rsidRPr="0074308D">
        <w:rPr>
          <w:rFonts w:asciiTheme="majorBidi" w:hAnsiTheme="majorBidi" w:cstheme="majorBidi"/>
          <w:lang w:val="fr-FR"/>
        </w:rPr>
        <w:t xml:space="preserve">laquelle des deux méthodes ci-après sera utilisée </w:t>
      </w:r>
      <w:r w:rsidRPr="0074308D">
        <w:rPr>
          <w:rFonts w:asciiTheme="majorBidi" w:hAnsiTheme="majorBidi" w:cstheme="majorBidi"/>
          <w:lang w:val="fr-FR"/>
        </w:rPr>
        <w:t xml:space="preserve">pour déterminer l’offre évaluée </w:t>
      </w:r>
      <w:r w:rsidR="00833A0B">
        <w:rPr>
          <w:lang w:val="fr-FR"/>
        </w:rPr>
        <w:t>comme offrant la meilleure Optimisation des Ressources</w:t>
      </w:r>
      <w:r w:rsidR="00833A0B" w:rsidRPr="00E21797">
        <w:rPr>
          <w:lang w:val="fr-FR"/>
        </w:rPr>
        <w:t xml:space="preserve"> et pour </w:t>
      </w:r>
      <w:r w:rsidR="00833A0B">
        <w:rPr>
          <w:lang w:val="fr-FR"/>
        </w:rPr>
        <w:t>vérifie</w:t>
      </w:r>
      <w:r w:rsidR="00833A0B" w:rsidRPr="00E21797">
        <w:rPr>
          <w:lang w:val="fr-FR"/>
        </w:rPr>
        <w:t xml:space="preserve">r </w:t>
      </w:r>
      <w:r w:rsidR="00833A0B">
        <w:rPr>
          <w:lang w:val="fr-FR"/>
        </w:rPr>
        <w:t>que</w:t>
      </w:r>
      <w:r w:rsidR="00833A0B" w:rsidRPr="00E21797">
        <w:rPr>
          <w:lang w:val="fr-FR"/>
        </w:rPr>
        <w:t xml:space="preserve"> le </w:t>
      </w:r>
      <w:r w:rsidR="00833A0B">
        <w:rPr>
          <w:lang w:val="fr-FR"/>
        </w:rPr>
        <w:t>Soumissionnaire</w:t>
      </w:r>
      <w:r w:rsidR="00833A0B" w:rsidRPr="00E21797">
        <w:rPr>
          <w:lang w:val="fr-FR"/>
        </w:rPr>
        <w:t xml:space="preserve"> possède les qualifications nécessaires pour exécuter le Marché. </w:t>
      </w:r>
      <w:r w:rsidR="00833A0B">
        <w:rPr>
          <w:lang w:val="fr-FR"/>
        </w:rPr>
        <w:t>L</w:t>
      </w:r>
      <w:r w:rsidR="00833A0B" w:rsidRPr="00B4328A">
        <w:rPr>
          <w:lang w:val="fr-FR"/>
        </w:rPr>
        <w:t xml:space="preserve">a </w:t>
      </w:r>
      <w:r w:rsidR="00833A0B">
        <w:rPr>
          <w:lang w:val="fr-FR"/>
        </w:rPr>
        <w:t>Soumiss</w:t>
      </w:r>
      <w:r w:rsidR="00833A0B" w:rsidRPr="00B4328A">
        <w:rPr>
          <w:lang w:val="fr-FR"/>
        </w:rPr>
        <w:t>ion</w:t>
      </w:r>
      <w:r w:rsidR="00833A0B" w:rsidRPr="00E21797">
        <w:rPr>
          <w:lang w:val="fr-FR"/>
        </w:rPr>
        <w:t xml:space="preserve"> </w:t>
      </w:r>
      <w:r w:rsidR="00833A0B">
        <w:rPr>
          <w:lang w:val="fr-FR"/>
        </w:rPr>
        <w:t xml:space="preserve">offrant la meilleure Optimisation des Ressources est </w:t>
      </w:r>
      <w:r w:rsidR="00833A0B" w:rsidRPr="00B4328A">
        <w:rPr>
          <w:lang w:val="fr-FR"/>
        </w:rPr>
        <w:t xml:space="preserve">la </w:t>
      </w:r>
      <w:r w:rsidR="00833A0B">
        <w:rPr>
          <w:lang w:val="fr-FR"/>
        </w:rPr>
        <w:t>soumiss</w:t>
      </w:r>
      <w:r w:rsidR="00833A0B" w:rsidRPr="00B4328A">
        <w:rPr>
          <w:lang w:val="fr-FR"/>
        </w:rPr>
        <w:t>ion</w:t>
      </w:r>
      <w:r w:rsidR="00833A0B">
        <w:rPr>
          <w:lang w:val="fr-FR"/>
        </w:rPr>
        <w:t xml:space="preserve"> du Soumissionnaire dont </w:t>
      </w:r>
      <w:r w:rsidR="00833A0B" w:rsidRPr="00B4328A">
        <w:rPr>
          <w:lang w:val="fr-FR"/>
        </w:rPr>
        <w:t xml:space="preserve">la </w:t>
      </w:r>
      <w:r w:rsidR="00833A0B">
        <w:rPr>
          <w:lang w:val="fr-FR"/>
        </w:rPr>
        <w:t>soumiss</w:t>
      </w:r>
      <w:r w:rsidR="00833A0B" w:rsidRPr="00B4328A">
        <w:rPr>
          <w:lang w:val="fr-FR"/>
        </w:rPr>
        <w:t>ion</w:t>
      </w:r>
      <w:r w:rsidR="00833A0B">
        <w:rPr>
          <w:lang w:val="fr-FR"/>
        </w:rPr>
        <w:t xml:space="preserve"> a été déterminée :</w:t>
      </w:r>
    </w:p>
    <w:p w14:paraId="5580B578" w14:textId="77777777" w:rsidR="00833A0B" w:rsidRDefault="00833A0B" w:rsidP="00771E7D">
      <w:pPr>
        <w:pStyle w:val="List"/>
        <w:numPr>
          <w:ilvl w:val="0"/>
          <w:numId w:val="77"/>
        </w:numPr>
        <w:overflowPunct w:val="0"/>
        <w:autoSpaceDE w:val="0"/>
        <w:autoSpaceDN w:val="0"/>
        <w:adjustRightInd w:val="0"/>
        <w:textAlignment w:val="baseline"/>
        <w:rPr>
          <w:lang w:val="fr-FR"/>
        </w:rPr>
      </w:pPr>
      <w:r>
        <w:rPr>
          <w:lang w:val="fr-FR"/>
        </w:rPr>
        <w:t>conforme pour l’essentiel au Dossier d’Appel d’Offres, et</w:t>
      </w:r>
    </w:p>
    <w:p w14:paraId="7567A7F5" w14:textId="5051B7CC" w:rsidR="003B12E8" w:rsidRPr="00833A0B" w:rsidRDefault="00833A0B" w:rsidP="00771E7D">
      <w:pPr>
        <w:pStyle w:val="List"/>
        <w:numPr>
          <w:ilvl w:val="0"/>
          <w:numId w:val="77"/>
        </w:numPr>
        <w:overflowPunct w:val="0"/>
        <w:autoSpaceDE w:val="0"/>
        <w:autoSpaceDN w:val="0"/>
        <w:adjustRightInd w:val="0"/>
        <w:textAlignment w:val="baseline"/>
        <w:rPr>
          <w:rFonts w:asciiTheme="majorBidi" w:hAnsiTheme="majorBidi" w:cstheme="majorBidi"/>
          <w:lang w:val="fr-FR"/>
        </w:rPr>
      </w:pPr>
      <w:r w:rsidRPr="00833A0B">
        <w:rPr>
          <w:lang w:val="fr-FR"/>
        </w:rPr>
        <w:t xml:space="preserve"> ayant obtenu le score le plus élevé conformément à la méthode et aux critères d'évaluation énoncés dans cette Section</w:t>
      </w:r>
      <w:r w:rsidR="008E6437" w:rsidRPr="00833A0B">
        <w:rPr>
          <w:rFonts w:asciiTheme="majorBidi" w:hAnsiTheme="majorBidi" w:cstheme="majorBidi"/>
          <w:lang w:val="fr-FR"/>
        </w:rPr>
        <w:t>.</w:t>
      </w:r>
      <w:r w:rsidR="009745EB" w:rsidRPr="00833A0B">
        <w:rPr>
          <w:rFonts w:asciiTheme="majorBidi" w:hAnsiTheme="majorBidi" w:cstheme="majorBidi"/>
          <w:lang w:val="fr-FR"/>
        </w:rPr>
        <w:t xml:space="preserve"> </w:t>
      </w:r>
      <w:r w:rsidR="008E6437" w:rsidRPr="00833A0B">
        <w:rPr>
          <w:rFonts w:asciiTheme="majorBidi" w:hAnsiTheme="majorBidi" w:cstheme="majorBidi"/>
          <w:lang w:val="fr-FR"/>
        </w:rPr>
        <w:t xml:space="preserve"> </w:t>
      </w:r>
    </w:p>
    <w:p w14:paraId="4FAEB4BA" w14:textId="37E58C0C" w:rsidR="003F09CD" w:rsidRPr="0074308D" w:rsidRDefault="003B12E8" w:rsidP="003B12E8">
      <w:pPr>
        <w:pStyle w:val="List"/>
        <w:rPr>
          <w:rFonts w:asciiTheme="majorBidi" w:hAnsiTheme="majorBidi" w:cstheme="majorBidi"/>
          <w:spacing w:val="-4"/>
          <w:lang w:val="fr-FR"/>
        </w:rPr>
      </w:pPr>
      <w:r>
        <w:rPr>
          <w:rFonts w:asciiTheme="majorBidi" w:hAnsiTheme="majorBidi" w:cstheme="majorBidi"/>
          <w:lang w:val="fr-FR"/>
        </w:rPr>
        <w:t>Deux alternatives sont fournies en Section III, Critères d’Evaluation et de Qualification, pour répondre à la possibilité d’avoir ou de ne pas avoir de pré-qualification des Soumissionnaires.</w:t>
      </w:r>
    </w:p>
    <w:p w14:paraId="7C581CCE" w14:textId="77777777" w:rsidR="00AF135B" w:rsidRPr="0074308D" w:rsidRDefault="00AF135B" w:rsidP="00AF135B">
      <w:pPr>
        <w:pStyle w:val="Heading2"/>
        <w:keepNext w:val="0"/>
        <w:tabs>
          <w:tab w:val="clear" w:pos="1350"/>
          <w:tab w:val="left" w:pos="1440"/>
        </w:tabs>
        <w:rPr>
          <w:rFonts w:asciiTheme="majorBidi" w:hAnsiTheme="majorBidi" w:cstheme="majorBidi"/>
        </w:rPr>
      </w:pPr>
      <w:bookmarkStart w:id="16" w:name="_Toc494778665"/>
      <w:bookmarkStart w:id="17" w:name="_Toc499607133"/>
      <w:bookmarkStart w:id="18" w:name="_Toc499608186"/>
      <w:bookmarkStart w:id="19" w:name="_Toc485023635"/>
      <w:r w:rsidRPr="0074308D">
        <w:rPr>
          <w:rFonts w:asciiTheme="majorBidi" w:hAnsiTheme="majorBidi" w:cstheme="majorBidi"/>
        </w:rPr>
        <w:t>Section IV.</w:t>
      </w:r>
      <w:r w:rsidRPr="0074308D">
        <w:rPr>
          <w:rFonts w:asciiTheme="majorBidi" w:hAnsiTheme="majorBidi" w:cstheme="majorBidi"/>
        </w:rPr>
        <w:tab/>
        <w:t>Formulaires de soumission</w:t>
      </w:r>
      <w:bookmarkEnd w:id="16"/>
      <w:bookmarkEnd w:id="17"/>
      <w:bookmarkEnd w:id="18"/>
      <w:bookmarkEnd w:id="19"/>
    </w:p>
    <w:p w14:paraId="5B5617DA" w14:textId="77777777" w:rsidR="00AF135B" w:rsidRPr="0074308D" w:rsidRDefault="00AF135B" w:rsidP="00AF135B">
      <w:pPr>
        <w:pStyle w:val="List"/>
        <w:rPr>
          <w:rFonts w:asciiTheme="majorBidi" w:hAnsiTheme="majorBidi" w:cstheme="majorBidi"/>
          <w:lang w:val="fr-FR"/>
        </w:rPr>
      </w:pPr>
      <w:r w:rsidRPr="0074308D">
        <w:rPr>
          <w:rFonts w:asciiTheme="majorBidi" w:hAnsiTheme="majorBidi" w:cstheme="majorBidi"/>
          <w:lang w:val="fr-FR"/>
        </w:rPr>
        <w:t xml:space="preserve">Cette Section contient les modèles des formulaires </w:t>
      </w:r>
      <w:r w:rsidR="008E6437" w:rsidRPr="0074308D">
        <w:rPr>
          <w:rFonts w:asciiTheme="majorBidi" w:hAnsiTheme="majorBidi" w:cstheme="majorBidi"/>
          <w:lang w:val="fr-FR"/>
        </w:rPr>
        <w:t>à utiliser par le Soumissionnaire pour la préparation de son offre</w:t>
      </w:r>
      <w:r w:rsidR="009745EB" w:rsidRPr="0074308D">
        <w:rPr>
          <w:rFonts w:asciiTheme="majorBidi" w:hAnsiTheme="majorBidi" w:cstheme="majorBidi"/>
          <w:lang w:val="fr-FR"/>
        </w:rPr>
        <w:t xml:space="preserve"> </w:t>
      </w:r>
      <w:r w:rsidR="008E6437" w:rsidRPr="0074308D">
        <w:rPr>
          <w:rFonts w:asciiTheme="majorBidi" w:hAnsiTheme="majorBidi" w:cstheme="majorBidi"/>
          <w:lang w:val="fr-FR"/>
        </w:rPr>
        <w:t>après les avoir dûment complétés</w:t>
      </w:r>
      <w:r w:rsidRPr="0074308D">
        <w:rPr>
          <w:rFonts w:asciiTheme="majorBidi" w:hAnsiTheme="majorBidi" w:cstheme="majorBidi"/>
          <w:lang w:val="fr-FR"/>
        </w:rPr>
        <w:t xml:space="preserve">. </w:t>
      </w:r>
    </w:p>
    <w:p w14:paraId="10DDDA58" w14:textId="77777777" w:rsidR="00D33C26" w:rsidRPr="0074308D" w:rsidRDefault="00D33C26" w:rsidP="00D33C26">
      <w:pPr>
        <w:pStyle w:val="Heading2"/>
        <w:keepNext w:val="0"/>
        <w:tabs>
          <w:tab w:val="clear" w:pos="1350"/>
          <w:tab w:val="left" w:pos="1440"/>
        </w:tabs>
        <w:ind w:right="43"/>
        <w:jc w:val="both"/>
        <w:rPr>
          <w:rFonts w:asciiTheme="majorBidi" w:hAnsiTheme="majorBidi" w:cstheme="majorBidi"/>
        </w:rPr>
      </w:pPr>
      <w:bookmarkStart w:id="20" w:name="_Toc273706443"/>
      <w:bookmarkStart w:id="21" w:name="_Toc273707210"/>
      <w:bookmarkStart w:id="22" w:name="_Toc273708167"/>
      <w:bookmarkStart w:id="23" w:name="_Toc273708274"/>
      <w:bookmarkStart w:id="24" w:name="_Toc273708334"/>
      <w:bookmarkStart w:id="25" w:name="_Toc273708685"/>
      <w:bookmarkStart w:id="26" w:name="_Toc273708901"/>
      <w:bookmarkStart w:id="27" w:name="_Toc274224663"/>
      <w:bookmarkStart w:id="28" w:name="_Toc274225405"/>
      <w:bookmarkStart w:id="29" w:name="_Toc274225610"/>
      <w:bookmarkStart w:id="30" w:name="_Toc274226296"/>
      <w:bookmarkStart w:id="31" w:name="_Toc485023636"/>
      <w:r w:rsidRPr="0074308D">
        <w:rPr>
          <w:rFonts w:asciiTheme="majorBidi" w:hAnsiTheme="majorBidi" w:cstheme="majorBidi"/>
        </w:rPr>
        <w:t>Section V.</w:t>
      </w:r>
      <w:r w:rsidRPr="0074308D">
        <w:rPr>
          <w:rFonts w:asciiTheme="majorBidi" w:hAnsiTheme="majorBidi" w:cstheme="majorBidi"/>
        </w:rPr>
        <w:tab/>
        <w:t>Pays Eligibles</w:t>
      </w:r>
      <w:bookmarkEnd w:id="20"/>
      <w:bookmarkEnd w:id="21"/>
      <w:bookmarkEnd w:id="22"/>
      <w:bookmarkEnd w:id="23"/>
      <w:bookmarkEnd w:id="24"/>
      <w:bookmarkEnd w:id="25"/>
      <w:bookmarkEnd w:id="26"/>
      <w:bookmarkEnd w:id="27"/>
      <w:bookmarkEnd w:id="28"/>
      <w:bookmarkEnd w:id="29"/>
      <w:bookmarkEnd w:id="30"/>
      <w:bookmarkEnd w:id="31"/>
    </w:p>
    <w:p w14:paraId="2A0E14C6" w14:textId="77777777" w:rsidR="00D33C26" w:rsidRPr="0074308D" w:rsidRDefault="00D33C26" w:rsidP="002043F2">
      <w:pPr>
        <w:pStyle w:val="List"/>
        <w:ind w:right="43"/>
        <w:jc w:val="left"/>
        <w:rPr>
          <w:rFonts w:asciiTheme="majorBidi" w:hAnsiTheme="majorBidi" w:cstheme="majorBidi"/>
          <w:lang w:val="fr-FR"/>
        </w:rPr>
      </w:pPr>
      <w:r w:rsidRPr="0074308D">
        <w:rPr>
          <w:rFonts w:asciiTheme="majorBidi" w:hAnsiTheme="majorBidi" w:cstheme="majorBidi"/>
          <w:lang w:val="fr-FR"/>
        </w:rPr>
        <w:t>Cette Section contient les renseignements concernant les pays éligibles.</w:t>
      </w:r>
    </w:p>
    <w:p w14:paraId="793FA93F" w14:textId="3EA35253" w:rsidR="00111FFF" w:rsidRPr="0074308D" w:rsidRDefault="00111FFF" w:rsidP="00111FFF">
      <w:pPr>
        <w:pStyle w:val="List"/>
        <w:ind w:left="0"/>
        <w:rPr>
          <w:rFonts w:asciiTheme="majorBidi" w:hAnsiTheme="majorBidi" w:cstheme="majorBidi"/>
          <w:lang w:val="fr-FR"/>
        </w:rPr>
      </w:pPr>
      <w:r w:rsidRPr="0074308D">
        <w:rPr>
          <w:rFonts w:asciiTheme="majorBidi" w:hAnsiTheme="majorBidi" w:cstheme="majorBidi"/>
          <w:b/>
          <w:lang w:val="fr-FR"/>
        </w:rPr>
        <w:t>Section VI.</w:t>
      </w:r>
      <w:r w:rsidRPr="0074308D">
        <w:rPr>
          <w:rFonts w:asciiTheme="majorBidi" w:hAnsiTheme="majorBidi" w:cstheme="majorBidi"/>
          <w:b/>
          <w:lang w:val="fr-FR"/>
        </w:rPr>
        <w:tab/>
      </w:r>
      <w:r w:rsidR="00833A0B">
        <w:rPr>
          <w:rFonts w:asciiTheme="majorBidi" w:hAnsiTheme="majorBidi" w:cstheme="majorBidi"/>
          <w:b/>
          <w:lang w:val="fr-FR"/>
        </w:rPr>
        <w:t xml:space="preserve">Règles de la BIsD en matière de </w:t>
      </w:r>
      <w:r w:rsidRPr="0074308D">
        <w:rPr>
          <w:rFonts w:asciiTheme="majorBidi" w:hAnsiTheme="majorBidi" w:cstheme="majorBidi"/>
          <w:b/>
          <w:lang w:val="fr-FR"/>
        </w:rPr>
        <w:t>Fraude et Corruption</w:t>
      </w:r>
    </w:p>
    <w:p w14:paraId="1A4CD45E" w14:textId="494F9520" w:rsidR="00AF135B" w:rsidRPr="00833A0B" w:rsidRDefault="00833A0B" w:rsidP="00833A0B">
      <w:pPr>
        <w:tabs>
          <w:tab w:val="left" w:pos="1530"/>
        </w:tabs>
        <w:spacing w:before="240" w:after="120"/>
        <w:ind w:left="1416"/>
        <w:jc w:val="both"/>
        <w:rPr>
          <w:sz w:val="24"/>
        </w:rPr>
      </w:pPr>
      <w:r w:rsidRPr="00B4328A">
        <w:rPr>
          <w:sz w:val="24"/>
          <w:szCs w:val="24"/>
        </w:rPr>
        <w:t xml:space="preserve">Cette Section </w:t>
      </w:r>
      <w:r w:rsidRPr="00141528">
        <w:rPr>
          <w:sz w:val="24"/>
          <w:szCs w:val="24"/>
        </w:rPr>
        <w:t>se réfère aux règles de la BIsD en matière de fraude et corruption applicable à la procédure</w:t>
      </w:r>
      <w:r w:rsidRPr="00B4328A">
        <w:rPr>
          <w:sz w:val="24"/>
          <w:szCs w:val="24"/>
        </w:rPr>
        <w:t xml:space="preserve"> d’appel </w:t>
      </w:r>
      <w:r>
        <w:rPr>
          <w:sz w:val="24"/>
          <w:szCs w:val="24"/>
        </w:rPr>
        <w:t>d’offres</w:t>
      </w:r>
      <w:r w:rsidRPr="00B4328A">
        <w:rPr>
          <w:sz w:val="24"/>
        </w:rPr>
        <w:t>.</w:t>
      </w:r>
    </w:p>
    <w:p w14:paraId="107BE501" w14:textId="77777777" w:rsidR="00673391" w:rsidRPr="0074308D" w:rsidRDefault="00673391" w:rsidP="00AF135B">
      <w:pPr>
        <w:rPr>
          <w:rFonts w:asciiTheme="majorBidi" w:hAnsiTheme="majorBidi" w:cstheme="majorBidi"/>
          <w:sz w:val="24"/>
        </w:rPr>
      </w:pPr>
      <w:bookmarkStart w:id="32" w:name="_Toc438267875"/>
      <w:bookmarkStart w:id="33" w:name="_Toc438270255"/>
      <w:bookmarkStart w:id="34" w:name="_Toc438366662"/>
    </w:p>
    <w:p w14:paraId="7C0D1C72" w14:textId="77777777" w:rsidR="00AF135B" w:rsidRPr="0074308D" w:rsidRDefault="00AF135B" w:rsidP="00163575">
      <w:pPr>
        <w:spacing w:after="120"/>
        <w:rPr>
          <w:rFonts w:asciiTheme="majorBidi" w:hAnsiTheme="majorBidi" w:cstheme="majorBidi"/>
          <w:b/>
          <w:sz w:val="28"/>
        </w:rPr>
      </w:pPr>
      <w:r w:rsidRPr="0074308D">
        <w:rPr>
          <w:rFonts w:asciiTheme="majorBidi" w:hAnsiTheme="majorBidi" w:cstheme="majorBidi"/>
          <w:b/>
          <w:sz w:val="28"/>
        </w:rPr>
        <w:t>PARTIE</w:t>
      </w:r>
      <w:r w:rsidR="008E6437" w:rsidRPr="0074308D">
        <w:rPr>
          <w:rFonts w:asciiTheme="majorBidi" w:hAnsiTheme="majorBidi" w:cstheme="majorBidi"/>
          <w:b/>
          <w:sz w:val="28"/>
        </w:rPr>
        <w:t xml:space="preserve"> 2</w:t>
      </w:r>
      <w:r w:rsidRPr="0074308D">
        <w:rPr>
          <w:rFonts w:asciiTheme="majorBidi" w:hAnsiTheme="majorBidi" w:cstheme="majorBidi"/>
          <w:b/>
          <w:sz w:val="28"/>
        </w:rPr>
        <w:t xml:space="preserve"> – </w:t>
      </w:r>
      <w:r w:rsidR="003F09CD" w:rsidRPr="0074308D">
        <w:rPr>
          <w:rFonts w:asciiTheme="majorBidi" w:hAnsiTheme="majorBidi" w:cstheme="majorBidi"/>
          <w:b/>
          <w:sz w:val="28"/>
        </w:rPr>
        <w:t xml:space="preserve">BESOINS </w:t>
      </w:r>
      <w:r w:rsidR="004D281A" w:rsidRPr="0074308D">
        <w:rPr>
          <w:rFonts w:asciiTheme="majorBidi" w:hAnsiTheme="majorBidi" w:cstheme="majorBidi"/>
          <w:b/>
          <w:sz w:val="28"/>
        </w:rPr>
        <w:t>DE L’ACHETEUR</w:t>
      </w:r>
      <w:r w:rsidRPr="0074308D">
        <w:rPr>
          <w:rFonts w:asciiTheme="majorBidi" w:hAnsiTheme="majorBidi" w:cstheme="majorBidi"/>
          <w:b/>
          <w:sz w:val="28"/>
        </w:rPr>
        <w:t xml:space="preserve"> </w:t>
      </w:r>
      <w:bookmarkEnd w:id="32"/>
      <w:bookmarkEnd w:id="33"/>
      <w:bookmarkEnd w:id="34"/>
    </w:p>
    <w:p w14:paraId="7D2BE951" w14:textId="77777777" w:rsidR="00AF135B" w:rsidRPr="0074308D" w:rsidRDefault="00AF135B" w:rsidP="00AF135B">
      <w:pPr>
        <w:ind w:left="1440" w:hanging="1440"/>
        <w:rPr>
          <w:rFonts w:asciiTheme="majorBidi" w:hAnsiTheme="majorBidi" w:cstheme="majorBidi"/>
          <w:b/>
          <w:sz w:val="24"/>
          <w:szCs w:val="24"/>
        </w:rPr>
      </w:pPr>
      <w:r w:rsidRPr="0074308D">
        <w:rPr>
          <w:rFonts w:asciiTheme="majorBidi" w:hAnsiTheme="majorBidi" w:cstheme="majorBidi"/>
          <w:b/>
          <w:sz w:val="24"/>
          <w:szCs w:val="24"/>
        </w:rPr>
        <w:t>Section V</w:t>
      </w:r>
      <w:r w:rsidR="00D33C26" w:rsidRPr="0074308D">
        <w:rPr>
          <w:rFonts w:asciiTheme="majorBidi" w:hAnsiTheme="majorBidi" w:cstheme="majorBidi"/>
          <w:b/>
          <w:sz w:val="24"/>
          <w:szCs w:val="24"/>
        </w:rPr>
        <w:t>I</w:t>
      </w:r>
      <w:r w:rsidR="00111FFF" w:rsidRPr="0074308D">
        <w:rPr>
          <w:rFonts w:asciiTheme="majorBidi" w:hAnsiTheme="majorBidi" w:cstheme="majorBidi"/>
          <w:b/>
          <w:sz w:val="24"/>
          <w:szCs w:val="24"/>
        </w:rPr>
        <w:t>I</w:t>
      </w:r>
      <w:r w:rsidRPr="0074308D">
        <w:rPr>
          <w:rFonts w:asciiTheme="majorBidi" w:hAnsiTheme="majorBidi" w:cstheme="majorBidi"/>
          <w:b/>
          <w:sz w:val="24"/>
          <w:szCs w:val="24"/>
        </w:rPr>
        <w:t>.</w:t>
      </w:r>
      <w:r w:rsidRPr="0074308D">
        <w:rPr>
          <w:rFonts w:asciiTheme="majorBidi" w:hAnsiTheme="majorBidi" w:cstheme="majorBidi"/>
          <w:b/>
          <w:sz w:val="24"/>
          <w:szCs w:val="24"/>
        </w:rPr>
        <w:tab/>
      </w:r>
      <w:r w:rsidR="003F09CD" w:rsidRPr="0074308D">
        <w:rPr>
          <w:rFonts w:asciiTheme="majorBidi" w:hAnsiTheme="majorBidi" w:cstheme="majorBidi"/>
          <w:b/>
          <w:sz w:val="24"/>
          <w:szCs w:val="24"/>
        </w:rPr>
        <w:t>Exigences pour le Système d’Information</w:t>
      </w:r>
    </w:p>
    <w:p w14:paraId="18A2C6D5" w14:textId="77777777" w:rsidR="00AF135B" w:rsidRPr="0074308D" w:rsidRDefault="00AF135B" w:rsidP="00163575">
      <w:pPr>
        <w:pStyle w:val="List"/>
        <w:spacing w:after="0"/>
        <w:rPr>
          <w:rFonts w:asciiTheme="majorBidi" w:hAnsiTheme="majorBidi" w:cstheme="majorBidi"/>
          <w:lang w:val="fr-FR"/>
        </w:rPr>
      </w:pPr>
      <w:r w:rsidRPr="0074308D">
        <w:rPr>
          <w:rFonts w:asciiTheme="majorBidi" w:hAnsiTheme="majorBidi" w:cstheme="majorBidi"/>
          <w:lang w:val="fr-FR"/>
        </w:rPr>
        <w:t>Dans cette Section figurent les Spécifications</w:t>
      </w:r>
      <w:r w:rsidR="003F09CD" w:rsidRPr="0074308D">
        <w:rPr>
          <w:rFonts w:asciiTheme="majorBidi" w:hAnsiTheme="majorBidi" w:cstheme="majorBidi"/>
          <w:lang w:val="fr-FR"/>
        </w:rPr>
        <w:t xml:space="preserve"> techniques</w:t>
      </w:r>
      <w:r w:rsidRPr="0074308D">
        <w:rPr>
          <w:rFonts w:asciiTheme="majorBidi" w:hAnsiTheme="majorBidi" w:cstheme="majorBidi"/>
          <w:lang w:val="fr-FR"/>
        </w:rPr>
        <w:t xml:space="preserve">, </w:t>
      </w:r>
      <w:r w:rsidR="003F09CD" w:rsidRPr="0074308D">
        <w:rPr>
          <w:rFonts w:asciiTheme="majorBidi" w:hAnsiTheme="majorBidi" w:cstheme="majorBidi"/>
          <w:lang w:val="fr-FR"/>
        </w:rPr>
        <w:t xml:space="preserve">le calendrier de réalisation, les tableaux-inventaires du </w:t>
      </w:r>
      <w:r w:rsidR="006E05F2" w:rsidRPr="0074308D">
        <w:rPr>
          <w:rFonts w:asciiTheme="majorBidi" w:hAnsiTheme="majorBidi" w:cstheme="majorBidi"/>
          <w:lang w:val="fr-FR"/>
        </w:rPr>
        <w:t>Système</w:t>
      </w:r>
      <w:r w:rsidR="003F09CD" w:rsidRPr="0074308D">
        <w:rPr>
          <w:rFonts w:asciiTheme="majorBidi" w:hAnsiTheme="majorBidi" w:cstheme="majorBidi"/>
          <w:lang w:val="fr-FR"/>
        </w:rPr>
        <w:t xml:space="preserve">, ainsi que </w:t>
      </w:r>
      <w:r w:rsidRPr="0074308D">
        <w:rPr>
          <w:rFonts w:asciiTheme="majorBidi" w:hAnsiTheme="majorBidi" w:cstheme="majorBidi"/>
          <w:lang w:val="fr-FR"/>
        </w:rPr>
        <w:t xml:space="preserve">les </w:t>
      </w:r>
      <w:r w:rsidR="00AC1EEF" w:rsidRPr="0074308D">
        <w:rPr>
          <w:rFonts w:asciiTheme="majorBidi" w:hAnsiTheme="majorBidi" w:cstheme="majorBidi"/>
          <w:lang w:val="fr-FR"/>
        </w:rPr>
        <w:t xml:space="preserve">renseignements complémentaires </w:t>
      </w:r>
      <w:r w:rsidR="003F09CD" w:rsidRPr="0074308D">
        <w:rPr>
          <w:rFonts w:asciiTheme="majorBidi" w:hAnsiTheme="majorBidi" w:cstheme="majorBidi"/>
          <w:lang w:val="fr-FR"/>
        </w:rPr>
        <w:t>et informations</w:t>
      </w:r>
      <w:r w:rsidRPr="0074308D">
        <w:rPr>
          <w:rFonts w:asciiTheme="majorBidi" w:hAnsiTheme="majorBidi" w:cstheme="majorBidi"/>
          <w:lang w:val="fr-FR"/>
        </w:rPr>
        <w:t xml:space="preserve">. </w:t>
      </w:r>
    </w:p>
    <w:p w14:paraId="37B29D57" w14:textId="77777777" w:rsidR="00C16D32" w:rsidRPr="0074308D" w:rsidRDefault="00C16D32" w:rsidP="00163575">
      <w:pPr>
        <w:pStyle w:val="List"/>
        <w:spacing w:before="0" w:after="0"/>
        <w:ind w:left="0"/>
        <w:rPr>
          <w:rFonts w:asciiTheme="majorBidi" w:hAnsiTheme="majorBidi" w:cstheme="majorBidi"/>
          <w:lang w:val="fr-FR"/>
        </w:rPr>
      </w:pPr>
    </w:p>
    <w:p w14:paraId="5A4AE2C7" w14:textId="639E3312" w:rsidR="00AF135B" w:rsidRPr="0074308D" w:rsidRDefault="00AF135B" w:rsidP="00163575">
      <w:pPr>
        <w:spacing w:after="120"/>
        <w:rPr>
          <w:rFonts w:asciiTheme="majorBidi" w:hAnsiTheme="majorBidi" w:cstheme="majorBidi"/>
          <w:b/>
          <w:sz w:val="28"/>
        </w:rPr>
      </w:pPr>
      <w:bookmarkStart w:id="35" w:name="_Toc438267876"/>
      <w:bookmarkStart w:id="36" w:name="_Toc438270256"/>
      <w:bookmarkStart w:id="37" w:name="_Toc438366663"/>
      <w:r w:rsidRPr="0074308D">
        <w:rPr>
          <w:rFonts w:asciiTheme="majorBidi" w:hAnsiTheme="majorBidi" w:cstheme="majorBidi"/>
          <w:b/>
          <w:sz w:val="28"/>
        </w:rPr>
        <w:t xml:space="preserve">PARTIE </w:t>
      </w:r>
      <w:r w:rsidR="008E6437" w:rsidRPr="0074308D">
        <w:rPr>
          <w:rFonts w:asciiTheme="majorBidi" w:hAnsiTheme="majorBidi" w:cstheme="majorBidi"/>
          <w:b/>
          <w:sz w:val="28"/>
        </w:rPr>
        <w:t xml:space="preserve">3 </w:t>
      </w:r>
      <w:r w:rsidRPr="0074308D">
        <w:rPr>
          <w:rFonts w:asciiTheme="majorBidi" w:hAnsiTheme="majorBidi" w:cstheme="majorBidi"/>
          <w:b/>
          <w:sz w:val="28"/>
        </w:rPr>
        <w:t>– MARCHÉ</w:t>
      </w:r>
      <w:bookmarkEnd w:id="35"/>
      <w:bookmarkEnd w:id="36"/>
      <w:bookmarkEnd w:id="37"/>
      <w:r w:rsidR="00087496" w:rsidRPr="0074308D">
        <w:rPr>
          <w:rFonts w:asciiTheme="majorBidi" w:hAnsiTheme="majorBidi" w:cstheme="majorBidi"/>
          <w:b/>
          <w:sz w:val="28"/>
        </w:rPr>
        <w:t xml:space="preserve"> </w:t>
      </w:r>
    </w:p>
    <w:p w14:paraId="32DE7FAC" w14:textId="77777777" w:rsidR="00AF135B" w:rsidRPr="0074308D" w:rsidRDefault="00AF135B" w:rsidP="00AF135B">
      <w:pPr>
        <w:tabs>
          <w:tab w:val="left" w:pos="1440"/>
        </w:tabs>
        <w:rPr>
          <w:rFonts w:asciiTheme="majorBidi" w:hAnsiTheme="majorBidi" w:cstheme="majorBidi"/>
          <w:b/>
          <w:sz w:val="24"/>
          <w:szCs w:val="24"/>
        </w:rPr>
      </w:pPr>
      <w:r w:rsidRPr="0074308D">
        <w:rPr>
          <w:rFonts w:asciiTheme="majorBidi" w:hAnsiTheme="majorBidi" w:cstheme="majorBidi"/>
          <w:b/>
          <w:sz w:val="24"/>
          <w:szCs w:val="24"/>
        </w:rPr>
        <w:t>Section VI</w:t>
      </w:r>
      <w:r w:rsidR="00D33C26" w:rsidRPr="0074308D">
        <w:rPr>
          <w:rFonts w:asciiTheme="majorBidi" w:hAnsiTheme="majorBidi" w:cstheme="majorBidi"/>
          <w:b/>
          <w:sz w:val="24"/>
          <w:szCs w:val="24"/>
        </w:rPr>
        <w:t>I</w:t>
      </w:r>
      <w:r w:rsidR="00111FFF" w:rsidRPr="0074308D">
        <w:rPr>
          <w:rFonts w:asciiTheme="majorBidi" w:hAnsiTheme="majorBidi" w:cstheme="majorBidi"/>
          <w:b/>
          <w:sz w:val="24"/>
          <w:szCs w:val="24"/>
        </w:rPr>
        <w:t>I</w:t>
      </w:r>
      <w:r w:rsidRPr="0074308D">
        <w:rPr>
          <w:rFonts w:asciiTheme="majorBidi" w:hAnsiTheme="majorBidi" w:cstheme="majorBidi"/>
          <w:b/>
          <w:sz w:val="24"/>
          <w:szCs w:val="24"/>
        </w:rPr>
        <w:t>.</w:t>
      </w:r>
      <w:r w:rsidRPr="0074308D">
        <w:rPr>
          <w:rFonts w:asciiTheme="majorBidi" w:hAnsiTheme="majorBidi" w:cstheme="majorBidi"/>
          <w:b/>
          <w:sz w:val="24"/>
          <w:szCs w:val="24"/>
        </w:rPr>
        <w:tab/>
        <w:t>Cahier des clauses administratives générales (CCAG)</w:t>
      </w:r>
    </w:p>
    <w:p w14:paraId="1CD4AF2C" w14:textId="77777777" w:rsidR="00AF135B" w:rsidRPr="0074308D" w:rsidRDefault="00AF135B" w:rsidP="00AF135B">
      <w:pPr>
        <w:pStyle w:val="List"/>
        <w:rPr>
          <w:rFonts w:asciiTheme="majorBidi" w:hAnsiTheme="majorBidi" w:cstheme="majorBidi"/>
          <w:lang w:val="fr-FR"/>
        </w:rPr>
      </w:pPr>
      <w:r w:rsidRPr="0074308D">
        <w:rPr>
          <w:rFonts w:asciiTheme="majorBidi" w:hAnsiTheme="majorBidi" w:cstheme="majorBidi"/>
          <w:lang w:val="fr-FR"/>
        </w:rPr>
        <w:t xml:space="preserve">Cette Section contient les dispositions générales applicables à tous les marchés. </w:t>
      </w:r>
      <w:r w:rsidRPr="0074308D">
        <w:rPr>
          <w:rFonts w:asciiTheme="majorBidi" w:hAnsiTheme="majorBidi" w:cstheme="majorBidi"/>
          <w:b/>
          <w:lang w:val="fr-FR"/>
        </w:rPr>
        <w:t>La formulation des clauses de la présente Section ne doit pas être modifiée</w:t>
      </w:r>
      <w:r w:rsidRPr="0074308D">
        <w:rPr>
          <w:rFonts w:asciiTheme="majorBidi" w:hAnsiTheme="majorBidi" w:cstheme="majorBidi"/>
          <w:lang w:val="fr-FR"/>
        </w:rPr>
        <w:t xml:space="preserve">. </w:t>
      </w:r>
    </w:p>
    <w:p w14:paraId="2650DB9D" w14:textId="77777777" w:rsidR="00AF135B" w:rsidRPr="0074308D" w:rsidRDefault="00AF135B" w:rsidP="00AF135B">
      <w:pPr>
        <w:tabs>
          <w:tab w:val="left" w:pos="1440"/>
        </w:tabs>
        <w:rPr>
          <w:rFonts w:asciiTheme="majorBidi" w:hAnsiTheme="majorBidi" w:cstheme="majorBidi"/>
          <w:b/>
          <w:sz w:val="24"/>
          <w:szCs w:val="24"/>
        </w:rPr>
      </w:pPr>
      <w:r w:rsidRPr="0074308D">
        <w:rPr>
          <w:rFonts w:asciiTheme="majorBidi" w:hAnsiTheme="majorBidi" w:cstheme="majorBidi"/>
          <w:b/>
          <w:sz w:val="24"/>
          <w:szCs w:val="24"/>
        </w:rPr>
        <w:t xml:space="preserve">Section </w:t>
      </w:r>
      <w:r w:rsidR="00D33C26" w:rsidRPr="0074308D">
        <w:rPr>
          <w:rFonts w:asciiTheme="majorBidi" w:hAnsiTheme="majorBidi" w:cstheme="majorBidi"/>
          <w:b/>
          <w:sz w:val="24"/>
          <w:szCs w:val="24"/>
        </w:rPr>
        <w:t>I</w:t>
      </w:r>
      <w:r w:rsidR="00111FFF" w:rsidRPr="0074308D">
        <w:rPr>
          <w:rFonts w:asciiTheme="majorBidi" w:hAnsiTheme="majorBidi" w:cstheme="majorBidi"/>
          <w:b/>
          <w:sz w:val="24"/>
          <w:szCs w:val="24"/>
        </w:rPr>
        <w:t>X</w:t>
      </w:r>
      <w:r w:rsidRPr="0074308D">
        <w:rPr>
          <w:rFonts w:asciiTheme="majorBidi" w:hAnsiTheme="majorBidi" w:cstheme="majorBidi"/>
          <w:b/>
          <w:sz w:val="24"/>
          <w:szCs w:val="24"/>
        </w:rPr>
        <w:t>.</w:t>
      </w:r>
      <w:r w:rsidRPr="0074308D">
        <w:rPr>
          <w:rFonts w:asciiTheme="majorBidi" w:hAnsiTheme="majorBidi" w:cstheme="majorBidi"/>
          <w:b/>
          <w:sz w:val="24"/>
          <w:szCs w:val="24"/>
        </w:rPr>
        <w:tab/>
        <w:t xml:space="preserve">Cahier des clauses administratives particulières (CCAP) </w:t>
      </w:r>
    </w:p>
    <w:p w14:paraId="0705EB75" w14:textId="77777777" w:rsidR="00AF135B" w:rsidRPr="0074308D" w:rsidRDefault="00AF135B" w:rsidP="00AF135B">
      <w:pPr>
        <w:pStyle w:val="List"/>
        <w:rPr>
          <w:rFonts w:asciiTheme="majorBidi" w:hAnsiTheme="majorBidi" w:cstheme="majorBidi"/>
          <w:lang w:val="fr-FR"/>
        </w:rPr>
      </w:pPr>
      <w:r w:rsidRPr="0074308D">
        <w:rPr>
          <w:rFonts w:asciiTheme="majorBidi" w:hAnsiTheme="majorBidi" w:cstheme="majorBidi"/>
          <w:lang w:val="fr-FR"/>
        </w:rPr>
        <w:t>Cette Section énonce les clauses propres à chaque marché, et modifie ou complète la Section VI</w:t>
      </w:r>
      <w:r w:rsidR="00673391" w:rsidRPr="0074308D">
        <w:rPr>
          <w:rFonts w:asciiTheme="majorBidi" w:hAnsiTheme="majorBidi" w:cstheme="majorBidi"/>
          <w:lang w:val="fr-FR"/>
        </w:rPr>
        <w:t>II</w:t>
      </w:r>
      <w:r w:rsidRPr="0074308D">
        <w:rPr>
          <w:rFonts w:asciiTheme="majorBidi" w:hAnsiTheme="majorBidi" w:cstheme="majorBidi"/>
          <w:lang w:val="fr-FR"/>
        </w:rPr>
        <w:t>, Cahier des clauses administratives générales.</w:t>
      </w:r>
    </w:p>
    <w:p w14:paraId="09269DAE" w14:textId="77777777" w:rsidR="00AF135B" w:rsidRPr="0074308D" w:rsidRDefault="00D33C26" w:rsidP="00AF135B">
      <w:pPr>
        <w:pStyle w:val="Heading2"/>
        <w:keepNext w:val="0"/>
        <w:tabs>
          <w:tab w:val="clear" w:pos="1350"/>
          <w:tab w:val="left" w:pos="1440"/>
        </w:tabs>
        <w:rPr>
          <w:rFonts w:asciiTheme="majorBidi" w:hAnsiTheme="majorBidi" w:cstheme="majorBidi"/>
          <w:szCs w:val="24"/>
        </w:rPr>
      </w:pPr>
      <w:bookmarkStart w:id="38" w:name="_Toc494778667"/>
      <w:bookmarkStart w:id="39" w:name="_Toc499607135"/>
      <w:bookmarkStart w:id="40" w:name="_Toc499608188"/>
      <w:bookmarkStart w:id="41" w:name="_Toc485023637"/>
      <w:r w:rsidRPr="0074308D">
        <w:rPr>
          <w:rFonts w:asciiTheme="majorBidi" w:hAnsiTheme="majorBidi" w:cstheme="majorBidi"/>
          <w:szCs w:val="24"/>
        </w:rPr>
        <w:t>Section X</w:t>
      </w:r>
      <w:r w:rsidR="00AF135B" w:rsidRPr="0074308D">
        <w:rPr>
          <w:rFonts w:asciiTheme="majorBidi" w:hAnsiTheme="majorBidi" w:cstheme="majorBidi"/>
          <w:szCs w:val="24"/>
        </w:rPr>
        <w:t>.</w:t>
      </w:r>
      <w:r w:rsidR="00AF135B" w:rsidRPr="0074308D">
        <w:rPr>
          <w:rFonts w:asciiTheme="majorBidi" w:hAnsiTheme="majorBidi" w:cstheme="majorBidi"/>
          <w:szCs w:val="24"/>
        </w:rPr>
        <w:tab/>
        <w:t>Formulaires du Marché</w:t>
      </w:r>
      <w:bookmarkEnd w:id="38"/>
      <w:bookmarkEnd w:id="39"/>
      <w:bookmarkEnd w:id="40"/>
      <w:bookmarkEnd w:id="41"/>
    </w:p>
    <w:p w14:paraId="249EA1CE" w14:textId="57190B58" w:rsidR="00FF3EBE" w:rsidRPr="00E86D5A" w:rsidRDefault="00AF135B" w:rsidP="00A32E1D">
      <w:pPr>
        <w:pStyle w:val="List"/>
        <w:rPr>
          <w:rFonts w:asciiTheme="majorBidi" w:hAnsiTheme="majorBidi" w:cstheme="majorBidi"/>
          <w:b/>
          <w:szCs w:val="24"/>
          <w:lang w:val="fr-FR"/>
        </w:rPr>
      </w:pPr>
      <w:r w:rsidRPr="0074308D">
        <w:rPr>
          <w:rFonts w:asciiTheme="majorBidi" w:hAnsiTheme="majorBidi" w:cstheme="majorBidi"/>
          <w:lang w:val="fr-FR"/>
        </w:rPr>
        <w:t xml:space="preserve">Cette Section contient le modèle de </w:t>
      </w:r>
      <w:r w:rsidRPr="0074308D">
        <w:rPr>
          <w:rFonts w:asciiTheme="majorBidi" w:hAnsiTheme="majorBidi" w:cstheme="majorBidi"/>
          <w:b/>
          <w:lang w:val="fr-FR"/>
        </w:rPr>
        <w:t xml:space="preserve">Lettre de marché </w:t>
      </w:r>
      <w:r w:rsidRPr="0074308D">
        <w:rPr>
          <w:rFonts w:asciiTheme="majorBidi" w:hAnsiTheme="majorBidi" w:cstheme="majorBidi"/>
          <w:lang w:val="fr-FR"/>
        </w:rPr>
        <w:t>et</w:t>
      </w:r>
      <w:r w:rsidRPr="0074308D">
        <w:rPr>
          <w:rFonts w:asciiTheme="majorBidi" w:hAnsiTheme="majorBidi" w:cstheme="majorBidi"/>
          <w:b/>
          <w:lang w:val="fr-FR"/>
        </w:rPr>
        <w:t xml:space="preserve"> </w:t>
      </w:r>
      <w:r w:rsidRPr="0074308D">
        <w:rPr>
          <w:rFonts w:asciiTheme="majorBidi" w:hAnsiTheme="majorBidi" w:cstheme="majorBidi"/>
          <w:lang w:val="fr-FR"/>
        </w:rPr>
        <w:t>le modèle</w:t>
      </w:r>
      <w:r w:rsidRPr="0074308D">
        <w:rPr>
          <w:rFonts w:asciiTheme="majorBidi" w:hAnsiTheme="majorBidi" w:cstheme="majorBidi"/>
          <w:b/>
          <w:lang w:val="fr-FR"/>
        </w:rPr>
        <w:t xml:space="preserve"> </w:t>
      </w:r>
      <w:r w:rsidRPr="0074308D">
        <w:rPr>
          <w:rFonts w:asciiTheme="majorBidi" w:hAnsiTheme="majorBidi" w:cstheme="majorBidi"/>
          <w:lang w:val="fr-FR"/>
        </w:rPr>
        <w:t>d’</w:t>
      </w:r>
      <w:r w:rsidRPr="0074308D">
        <w:rPr>
          <w:rFonts w:asciiTheme="majorBidi" w:hAnsiTheme="majorBidi" w:cstheme="majorBidi"/>
          <w:b/>
          <w:lang w:val="fr-FR"/>
        </w:rPr>
        <w:t xml:space="preserve">Acte d’Engagement </w:t>
      </w:r>
      <w:r w:rsidR="00062BE4" w:rsidRPr="001E1BB3">
        <w:rPr>
          <w:rFonts w:asciiTheme="majorBidi" w:hAnsiTheme="majorBidi" w:cstheme="majorBidi"/>
          <w:lang w:val="fr-FR"/>
        </w:rPr>
        <w:t>et autres formulaires pertinents</w:t>
      </w:r>
      <w:r w:rsidRPr="0074308D">
        <w:rPr>
          <w:rFonts w:asciiTheme="majorBidi" w:hAnsiTheme="majorBidi" w:cstheme="majorBidi"/>
          <w:lang w:val="fr-FR"/>
        </w:rPr>
        <w:t>.</w:t>
      </w:r>
      <w:r w:rsidR="00A32E1D" w:rsidRPr="0074308D" w:rsidDel="00A32E1D">
        <w:rPr>
          <w:rFonts w:asciiTheme="majorBidi" w:hAnsiTheme="majorBidi" w:cstheme="majorBidi"/>
          <w:lang w:val="fr-FR"/>
        </w:rPr>
        <w:t xml:space="preserve"> </w:t>
      </w:r>
      <w:bookmarkStart w:id="42" w:name="_Toc153853278"/>
      <w:bookmarkStart w:id="43" w:name="_Toc161649146"/>
      <w:bookmarkStart w:id="44" w:name="_Toc327867920"/>
      <w:r w:rsidR="00FF3EBE" w:rsidRPr="00E86D5A">
        <w:rPr>
          <w:rFonts w:asciiTheme="majorBidi" w:hAnsiTheme="majorBidi" w:cstheme="majorBidi"/>
          <w:szCs w:val="24"/>
          <w:lang w:val="fr-FR"/>
        </w:rPr>
        <w:br w:type="page"/>
      </w:r>
    </w:p>
    <w:bookmarkEnd w:id="42"/>
    <w:bookmarkEnd w:id="43"/>
    <w:bookmarkEnd w:id="44"/>
    <w:p w14:paraId="0C0ACA01" w14:textId="73193DFE" w:rsidR="00387D05" w:rsidRPr="0074308D" w:rsidRDefault="00E97F02" w:rsidP="00387D05">
      <w:pPr>
        <w:jc w:val="center"/>
        <w:rPr>
          <w:b/>
          <w:bCs/>
          <w:color w:val="000000"/>
          <w:sz w:val="32"/>
          <w:u w:val="single"/>
        </w:rPr>
      </w:pPr>
      <w:r w:rsidRPr="0074308D">
        <w:rPr>
          <w:b/>
          <w:bCs/>
          <w:color w:val="000000"/>
          <w:sz w:val="32"/>
          <w:u w:val="single"/>
        </w:rPr>
        <w:t xml:space="preserve">Modèle </w:t>
      </w:r>
      <w:r w:rsidR="00387D05" w:rsidRPr="0074308D">
        <w:rPr>
          <w:b/>
          <w:bCs/>
          <w:color w:val="000000"/>
          <w:sz w:val="32"/>
          <w:u w:val="single"/>
        </w:rPr>
        <w:t>Option 1</w:t>
      </w:r>
    </w:p>
    <w:p w14:paraId="14F452D8" w14:textId="25A11579" w:rsidR="00387D05" w:rsidRPr="0074308D" w:rsidRDefault="008148D3" w:rsidP="00387D05">
      <w:pPr>
        <w:ind w:left="-450" w:right="-540"/>
        <w:jc w:val="center"/>
        <w:rPr>
          <w:b/>
          <w:bCs/>
          <w:color w:val="000000"/>
          <w:sz w:val="32"/>
        </w:rPr>
      </w:pPr>
      <w:r w:rsidRPr="0074308D">
        <w:rPr>
          <w:b/>
          <w:bCs/>
          <w:color w:val="000000"/>
          <w:sz w:val="32"/>
        </w:rPr>
        <w:t xml:space="preserve">Avis Spécifique </w:t>
      </w:r>
      <w:r w:rsidR="00833A0B">
        <w:rPr>
          <w:b/>
          <w:bCs/>
          <w:color w:val="000000"/>
          <w:sz w:val="32"/>
        </w:rPr>
        <w:t>de Passation de Marché</w:t>
      </w:r>
      <w:r w:rsidRPr="0074308D">
        <w:rPr>
          <w:b/>
          <w:bCs/>
          <w:color w:val="000000"/>
          <w:sz w:val="32"/>
        </w:rPr>
        <w:t xml:space="preserve"> – sans pré-qualification</w:t>
      </w:r>
    </w:p>
    <w:p w14:paraId="7C1AF112" w14:textId="77777777" w:rsidR="00387D05" w:rsidRPr="0074308D" w:rsidRDefault="00387D05" w:rsidP="00387D05">
      <w:pPr>
        <w:jc w:val="center"/>
        <w:rPr>
          <w:b/>
          <w:bCs/>
          <w:color w:val="000000"/>
          <w:sz w:val="32"/>
          <w:u w:val="single"/>
        </w:rPr>
      </w:pPr>
    </w:p>
    <w:p w14:paraId="309F401E" w14:textId="77777777" w:rsidR="00387D05" w:rsidRPr="0074308D" w:rsidRDefault="00387D05" w:rsidP="00387D05">
      <w:pPr>
        <w:jc w:val="center"/>
        <w:rPr>
          <w:b/>
          <w:bCs/>
          <w:color w:val="000000"/>
          <w:sz w:val="32"/>
        </w:rPr>
      </w:pPr>
    </w:p>
    <w:p w14:paraId="2B7BF72F" w14:textId="77777777" w:rsidR="006E05F2" w:rsidRPr="0074308D" w:rsidRDefault="006E05F2" w:rsidP="00387D05">
      <w:pPr>
        <w:suppressAutoHyphens/>
        <w:jc w:val="center"/>
        <w:rPr>
          <w:b/>
          <w:bCs/>
          <w:color w:val="000000"/>
          <w:sz w:val="72"/>
          <w:szCs w:val="72"/>
          <w:lang w:eastAsia="en-US"/>
        </w:rPr>
      </w:pPr>
      <w:r w:rsidRPr="0074308D">
        <w:rPr>
          <w:b/>
          <w:bCs/>
          <w:color w:val="000000"/>
          <w:sz w:val="72"/>
          <w:szCs w:val="72"/>
          <w:lang w:eastAsia="en-US"/>
        </w:rPr>
        <w:t>Avis d’Appel d’offres</w:t>
      </w:r>
    </w:p>
    <w:p w14:paraId="4DC69D71" w14:textId="7F9EE48A" w:rsidR="009D01F1" w:rsidRPr="0074308D" w:rsidRDefault="009D01F1" w:rsidP="00387D05">
      <w:pPr>
        <w:suppressAutoHyphens/>
        <w:jc w:val="center"/>
        <w:rPr>
          <w:b/>
          <w:bCs/>
          <w:color w:val="000000"/>
          <w:sz w:val="72"/>
          <w:szCs w:val="72"/>
          <w:lang w:eastAsia="en-US"/>
        </w:rPr>
      </w:pPr>
      <w:r w:rsidRPr="0074308D">
        <w:rPr>
          <w:b/>
          <w:bCs/>
          <w:color w:val="000000"/>
          <w:sz w:val="72"/>
          <w:szCs w:val="72"/>
          <w:lang w:eastAsia="en-US"/>
        </w:rPr>
        <w:t>Pour Système d’Information</w:t>
      </w:r>
    </w:p>
    <w:p w14:paraId="44302D21" w14:textId="7E9DB284" w:rsidR="00387D05" w:rsidRPr="0074308D" w:rsidRDefault="00387D05" w:rsidP="003B5DC5">
      <w:pPr>
        <w:jc w:val="center"/>
        <w:rPr>
          <w:b/>
          <w:bCs/>
          <w:color w:val="000000"/>
          <w:sz w:val="44"/>
          <w:szCs w:val="44"/>
        </w:rPr>
      </w:pPr>
      <w:r w:rsidRPr="0074308D">
        <w:rPr>
          <w:b/>
          <w:bCs/>
          <w:color w:val="000000"/>
          <w:sz w:val="44"/>
          <w:szCs w:val="44"/>
        </w:rPr>
        <w:t>(</w:t>
      </w:r>
      <w:r w:rsidR="00E97F02" w:rsidRPr="0074308D">
        <w:rPr>
          <w:b/>
          <w:sz w:val="44"/>
          <w:szCs w:val="44"/>
        </w:rPr>
        <w:t>Conception Fourniture et</w:t>
      </w:r>
      <w:r w:rsidR="00E97F02" w:rsidRPr="0074308D" w:rsidDel="004E4EE5">
        <w:rPr>
          <w:b/>
          <w:sz w:val="44"/>
          <w:szCs w:val="44"/>
        </w:rPr>
        <w:t xml:space="preserve"> </w:t>
      </w:r>
      <w:r w:rsidR="00E97F02" w:rsidRPr="0074308D">
        <w:rPr>
          <w:b/>
          <w:sz w:val="44"/>
          <w:szCs w:val="44"/>
        </w:rPr>
        <w:t>Installation</w:t>
      </w:r>
      <w:r w:rsidRPr="0074308D">
        <w:rPr>
          <w:b/>
          <w:bCs/>
          <w:color w:val="000000"/>
          <w:sz w:val="44"/>
          <w:szCs w:val="44"/>
        </w:rPr>
        <w:t>)</w:t>
      </w:r>
    </w:p>
    <w:p w14:paraId="5FED7620" w14:textId="45F9DCC6" w:rsidR="00387D05" w:rsidRPr="0074308D" w:rsidRDefault="00F955DD" w:rsidP="005E0413">
      <w:pPr>
        <w:jc w:val="center"/>
        <w:rPr>
          <w:b/>
          <w:bCs/>
          <w:color w:val="000000"/>
          <w:sz w:val="28"/>
          <w:szCs w:val="28"/>
        </w:rPr>
      </w:pPr>
      <w:r w:rsidRPr="0074308D">
        <w:rPr>
          <w:rFonts w:asciiTheme="majorBidi" w:hAnsiTheme="majorBidi" w:cstheme="majorBidi"/>
          <w:b/>
          <w:bCs/>
          <w:sz w:val="28"/>
          <w:szCs w:val="28"/>
        </w:rPr>
        <w:t>(</w:t>
      </w:r>
      <w:r w:rsidR="001B4CC5" w:rsidRPr="0074308D">
        <w:rPr>
          <w:rFonts w:asciiTheme="majorBidi" w:hAnsiTheme="majorBidi" w:cstheme="majorBidi"/>
          <w:b/>
          <w:bCs/>
          <w:sz w:val="28"/>
          <w:szCs w:val="28"/>
        </w:rPr>
        <w:t>Lorsqu’une</w:t>
      </w:r>
      <w:r w:rsidRPr="0074308D">
        <w:rPr>
          <w:rFonts w:asciiTheme="majorBidi" w:hAnsiTheme="majorBidi" w:cstheme="majorBidi"/>
          <w:b/>
          <w:bCs/>
          <w:sz w:val="28"/>
          <w:szCs w:val="28"/>
        </w:rPr>
        <w:t xml:space="preserve"> pré-qualification n’a pas été effectuée au préalable)</w:t>
      </w:r>
    </w:p>
    <w:p w14:paraId="189B07A0" w14:textId="77777777" w:rsidR="003B5DC5" w:rsidRPr="0074308D" w:rsidRDefault="003B5DC5" w:rsidP="009248CA">
      <w:pPr>
        <w:spacing w:after="60"/>
        <w:rPr>
          <w:rFonts w:asciiTheme="majorBidi" w:hAnsiTheme="majorBidi" w:cstheme="majorBidi"/>
          <w:b/>
          <w:bCs/>
          <w:sz w:val="24"/>
          <w:szCs w:val="24"/>
        </w:rPr>
      </w:pPr>
    </w:p>
    <w:p w14:paraId="11583F90" w14:textId="2F1375CD" w:rsidR="009D007A" w:rsidRPr="0074308D" w:rsidRDefault="0070110C" w:rsidP="009248CA">
      <w:pPr>
        <w:spacing w:after="60"/>
        <w:rPr>
          <w:rFonts w:asciiTheme="majorBidi" w:hAnsiTheme="majorBidi" w:cstheme="majorBidi"/>
          <w:bCs/>
          <w:i/>
          <w:sz w:val="24"/>
          <w:szCs w:val="24"/>
        </w:rPr>
      </w:pPr>
      <w:r w:rsidRPr="0074308D">
        <w:rPr>
          <w:rFonts w:asciiTheme="majorBidi" w:hAnsiTheme="majorBidi" w:cstheme="majorBidi"/>
          <w:b/>
          <w:bCs/>
          <w:sz w:val="24"/>
          <w:szCs w:val="24"/>
        </w:rPr>
        <w:t>A :</w:t>
      </w:r>
      <w:r w:rsidR="00387D05"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nom </w:t>
      </w:r>
      <w:r w:rsidR="00780F42" w:rsidRPr="0074308D">
        <w:rPr>
          <w:rFonts w:asciiTheme="majorBidi" w:hAnsiTheme="majorBidi" w:cstheme="majorBidi"/>
          <w:bCs/>
          <w:i/>
          <w:sz w:val="24"/>
          <w:szCs w:val="24"/>
        </w:rPr>
        <w:t>de l’Acheteur</w:t>
      </w:r>
      <w:r w:rsidR="009D007A" w:rsidRPr="0074308D">
        <w:rPr>
          <w:rFonts w:asciiTheme="majorBidi" w:hAnsiTheme="majorBidi" w:cstheme="majorBidi"/>
          <w:bCs/>
          <w:i/>
          <w:sz w:val="24"/>
          <w:szCs w:val="24"/>
        </w:rPr>
        <w:t>]</w:t>
      </w:r>
    </w:p>
    <w:p w14:paraId="018B38BB" w14:textId="3408D76F" w:rsidR="009D007A" w:rsidRPr="0074308D" w:rsidRDefault="004B4285" w:rsidP="009248CA">
      <w:pPr>
        <w:spacing w:after="60"/>
        <w:rPr>
          <w:rFonts w:asciiTheme="majorBidi" w:hAnsiTheme="majorBidi" w:cstheme="majorBidi"/>
          <w:bCs/>
          <w:sz w:val="24"/>
          <w:szCs w:val="24"/>
        </w:rPr>
      </w:pPr>
      <w:r w:rsidRPr="0074308D">
        <w:rPr>
          <w:rFonts w:asciiTheme="majorBidi" w:hAnsiTheme="majorBidi" w:cstheme="majorBidi"/>
          <w:b/>
          <w:iCs/>
          <w:sz w:val="24"/>
          <w:szCs w:val="24"/>
        </w:rPr>
        <w:t>Projet :</w:t>
      </w:r>
      <w:r w:rsidR="009D007A" w:rsidRPr="0074308D" w:rsidDel="004A36F5">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nom du projet]</w:t>
      </w:r>
    </w:p>
    <w:p w14:paraId="550C0100" w14:textId="75F12748" w:rsidR="009D007A" w:rsidRPr="0074308D" w:rsidRDefault="004B4285"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Acheteur :</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l’intitulé du Marché]</w:t>
      </w:r>
    </w:p>
    <w:p w14:paraId="488F3724" w14:textId="76C96E74" w:rsidR="009D007A" w:rsidRPr="0074308D" w:rsidRDefault="004B4285"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Pays :</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nom du pays]</w:t>
      </w:r>
    </w:p>
    <w:p w14:paraId="394332BA" w14:textId="4EC7FD83" w:rsidR="009D007A" w:rsidRPr="0074308D" w:rsidRDefault="00833A0B" w:rsidP="009248CA">
      <w:pPr>
        <w:spacing w:after="60"/>
        <w:rPr>
          <w:rFonts w:asciiTheme="majorBidi" w:hAnsiTheme="majorBidi" w:cstheme="majorBidi"/>
          <w:bCs/>
          <w:i/>
          <w:sz w:val="24"/>
          <w:szCs w:val="24"/>
        </w:rPr>
      </w:pPr>
      <w:r>
        <w:rPr>
          <w:rFonts w:asciiTheme="majorBidi" w:hAnsiTheme="majorBidi" w:cstheme="majorBidi"/>
          <w:b/>
          <w:iCs/>
          <w:sz w:val="24"/>
          <w:szCs w:val="24"/>
        </w:rPr>
        <w:t>Financement</w:t>
      </w:r>
      <w:r w:rsidR="004B4285" w:rsidRPr="0074308D">
        <w:rPr>
          <w:rFonts w:asciiTheme="majorBidi" w:hAnsiTheme="majorBidi" w:cstheme="majorBidi"/>
          <w:b/>
          <w:iCs/>
          <w:sz w:val="24"/>
          <w:szCs w:val="24"/>
        </w:rPr>
        <w:t xml:space="preserve"> No. :</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 du </w:t>
      </w:r>
      <w:r>
        <w:rPr>
          <w:rFonts w:asciiTheme="majorBidi" w:hAnsiTheme="majorBidi" w:cstheme="majorBidi"/>
          <w:bCs/>
          <w:i/>
          <w:sz w:val="24"/>
          <w:szCs w:val="24"/>
        </w:rPr>
        <w:t>financement</w:t>
      </w:r>
      <w:r w:rsidR="009D007A" w:rsidRPr="0074308D">
        <w:rPr>
          <w:rFonts w:asciiTheme="majorBidi" w:hAnsiTheme="majorBidi" w:cstheme="majorBidi"/>
          <w:bCs/>
          <w:i/>
          <w:sz w:val="24"/>
          <w:szCs w:val="24"/>
        </w:rPr>
        <w:t>]</w:t>
      </w:r>
    </w:p>
    <w:p w14:paraId="61FDCA75" w14:textId="106F3438" w:rsidR="009D007A" w:rsidRPr="0074308D" w:rsidRDefault="00F955DD"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AAO</w:t>
      </w:r>
      <w:r w:rsidR="009248CA" w:rsidRPr="0074308D">
        <w:rPr>
          <w:rFonts w:asciiTheme="majorBidi" w:hAnsiTheme="majorBidi" w:cstheme="majorBidi"/>
          <w:b/>
          <w:iCs/>
          <w:sz w:val="24"/>
          <w:szCs w:val="24"/>
        </w:rPr>
        <w:t xml:space="preserve"> No</w:t>
      </w:r>
      <w:r w:rsidR="003B5DC5" w:rsidRPr="0074308D">
        <w:rPr>
          <w:rFonts w:asciiTheme="majorBidi" w:hAnsiTheme="majorBidi" w:cstheme="majorBidi"/>
          <w:b/>
          <w:iCs/>
          <w:sz w:val="24"/>
          <w:szCs w:val="24"/>
        </w:rPr>
        <w:t> </w:t>
      </w:r>
      <w:r w:rsidR="009248CA" w:rsidRPr="0074308D">
        <w:rPr>
          <w:rFonts w:asciiTheme="majorBidi" w:hAnsiTheme="majorBidi" w:cstheme="majorBidi"/>
          <w:b/>
          <w:iCs/>
          <w:sz w:val="24"/>
          <w:szCs w:val="24"/>
        </w:rPr>
        <w:t>:</w:t>
      </w:r>
      <w:r w:rsidR="009248CA" w:rsidRPr="0074308D">
        <w:rPr>
          <w:rFonts w:asciiTheme="majorBidi" w:hAnsiTheme="majorBidi" w:cstheme="majorBidi"/>
          <w:bCs/>
          <w:i/>
          <w:sz w:val="24"/>
          <w:szCs w:val="24"/>
        </w:rPr>
        <w:t xml:space="preserve"> </w:t>
      </w:r>
      <w:r w:rsidR="009D007A"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9D007A" w:rsidRPr="0074308D">
        <w:rPr>
          <w:rFonts w:asciiTheme="majorBidi" w:hAnsiTheme="majorBidi" w:cstheme="majorBidi"/>
          <w:bCs/>
          <w:i/>
          <w:sz w:val="24"/>
          <w:szCs w:val="24"/>
        </w:rPr>
        <w:t xml:space="preserve"> No de l’avis d’appel d’offres </w:t>
      </w:r>
      <w:r w:rsidR="009D007A" w:rsidRPr="0074308D">
        <w:rPr>
          <w:rFonts w:asciiTheme="majorBidi" w:hAnsiTheme="majorBidi" w:cstheme="majorBidi"/>
          <w:bCs/>
          <w:i/>
          <w:iCs/>
          <w:sz w:val="24"/>
          <w:szCs w:val="24"/>
        </w:rPr>
        <w:t>selon le Plan de Passation de Marchés</w:t>
      </w:r>
      <w:r w:rsidR="009D007A" w:rsidRPr="0074308D">
        <w:rPr>
          <w:rFonts w:asciiTheme="majorBidi" w:hAnsiTheme="majorBidi" w:cstheme="majorBidi"/>
          <w:bCs/>
          <w:i/>
          <w:sz w:val="24"/>
          <w:szCs w:val="24"/>
        </w:rPr>
        <w:t>]</w:t>
      </w:r>
    </w:p>
    <w:p w14:paraId="604CCFE1" w14:textId="69557150" w:rsidR="009D007A" w:rsidRPr="0074308D" w:rsidRDefault="009D007A" w:rsidP="009248CA">
      <w:pPr>
        <w:spacing w:after="60"/>
        <w:rPr>
          <w:rFonts w:asciiTheme="majorBidi" w:hAnsiTheme="majorBidi" w:cstheme="majorBidi"/>
          <w:bCs/>
          <w:i/>
          <w:sz w:val="24"/>
          <w:szCs w:val="24"/>
        </w:rPr>
      </w:pPr>
      <w:r w:rsidRPr="0074308D">
        <w:rPr>
          <w:rFonts w:asciiTheme="majorBidi" w:hAnsiTheme="majorBidi" w:cstheme="majorBidi"/>
          <w:b/>
          <w:iCs/>
          <w:sz w:val="24"/>
          <w:szCs w:val="24"/>
        </w:rPr>
        <w:t>Emis le</w:t>
      </w:r>
      <w:r w:rsidR="009745EB" w:rsidRPr="0074308D">
        <w:rPr>
          <w:rFonts w:asciiTheme="majorBidi" w:hAnsiTheme="majorBidi" w:cstheme="majorBidi"/>
          <w:b/>
          <w:iCs/>
          <w:sz w:val="24"/>
          <w:szCs w:val="24"/>
        </w:rPr>
        <w:t> :</w:t>
      </w:r>
      <w:r w:rsidRPr="0074308D">
        <w:rPr>
          <w:rFonts w:asciiTheme="majorBidi" w:hAnsiTheme="majorBidi" w:cstheme="majorBidi"/>
          <w:bCs/>
          <w:i/>
          <w:sz w:val="24"/>
          <w:szCs w:val="24"/>
        </w:rPr>
        <w:t xml:space="preserve"> [insérer la date de publication de </w:t>
      </w:r>
      <w:r w:rsidR="00833A0B" w:rsidRPr="0074308D">
        <w:rPr>
          <w:rFonts w:asciiTheme="majorBidi" w:hAnsiTheme="majorBidi" w:cstheme="majorBidi"/>
          <w:bCs/>
          <w:i/>
          <w:sz w:val="24"/>
          <w:szCs w:val="24"/>
        </w:rPr>
        <w:t>l’A</w:t>
      </w:r>
      <w:r w:rsidR="00833A0B">
        <w:rPr>
          <w:rFonts w:asciiTheme="majorBidi" w:hAnsiTheme="majorBidi" w:cstheme="majorBidi"/>
          <w:bCs/>
          <w:i/>
          <w:sz w:val="24"/>
          <w:szCs w:val="24"/>
        </w:rPr>
        <w:t>AO</w:t>
      </w:r>
      <w:r w:rsidRPr="0074308D">
        <w:rPr>
          <w:rFonts w:asciiTheme="majorBidi" w:hAnsiTheme="majorBidi" w:cstheme="majorBidi"/>
          <w:bCs/>
          <w:i/>
          <w:sz w:val="24"/>
          <w:szCs w:val="24"/>
        </w:rPr>
        <w:t>]</w:t>
      </w:r>
    </w:p>
    <w:p w14:paraId="46F24BCF" w14:textId="77777777" w:rsidR="009248CA" w:rsidRPr="0074308D" w:rsidRDefault="009248CA" w:rsidP="009248CA">
      <w:pPr>
        <w:spacing w:after="60"/>
        <w:rPr>
          <w:rFonts w:asciiTheme="majorBidi" w:hAnsiTheme="majorBidi" w:cstheme="majorBidi"/>
          <w:bCs/>
          <w:sz w:val="24"/>
          <w:szCs w:val="24"/>
        </w:rPr>
      </w:pPr>
    </w:p>
    <w:p w14:paraId="7DCFE1B9" w14:textId="2D51E143" w:rsidR="006E05F2" w:rsidRPr="00CD42CA" w:rsidRDefault="006E05F2" w:rsidP="00771E7D">
      <w:pPr>
        <w:numPr>
          <w:ilvl w:val="0"/>
          <w:numId w:val="32"/>
        </w:numPr>
        <w:spacing w:after="200"/>
        <w:ind w:left="709" w:hanging="709"/>
        <w:jc w:val="both"/>
        <w:rPr>
          <w:rFonts w:asciiTheme="majorBidi" w:hAnsiTheme="majorBidi" w:cstheme="majorBidi"/>
          <w:sz w:val="24"/>
          <w:szCs w:val="24"/>
        </w:rPr>
      </w:pPr>
      <w:r w:rsidRPr="00CD42CA">
        <w:rPr>
          <w:rFonts w:asciiTheme="majorBidi" w:hAnsiTheme="majorBidi" w:cstheme="majorBidi"/>
          <w:sz w:val="24"/>
          <w:szCs w:val="24"/>
        </w:rPr>
        <w:t xml:space="preserve">Le </w:t>
      </w:r>
      <w:r w:rsidRPr="00CD42CA">
        <w:rPr>
          <w:rFonts w:asciiTheme="majorBidi" w:hAnsiTheme="majorBidi" w:cstheme="majorBidi"/>
          <w:i/>
          <w:iCs/>
          <w:sz w:val="24"/>
          <w:szCs w:val="24"/>
        </w:rPr>
        <w:t xml:space="preserve">[insérer le nom </w:t>
      </w:r>
      <w:r w:rsidR="00833A0B">
        <w:rPr>
          <w:rFonts w:asciiTheme="majorBidi" w:hAnsiTheme="majorBidi" w:cstheme="majorBidi"/>
          <w:i/>
          <w:iCs/>
          <w:sz w:val="24"/>
          <w:szCs w:val="24"/>
        </w:rPr>
        <w:t xml:space="preserve">du </w:t>
      </w:r>
      <w:r w:rsidRPr="00CD42CA">
        <w:rPr>
          <w:rFonts w:asciiTheme="majorBidi" w:hAnsiTheme="majorBidi" w:cstheme="majorBidi"/>
          <w:i/>
          <w:iCs/>
          <w:sz w:val="24"/>
          <w:szCs w:val="24"/>
        </w:rPr>
        <w:t>Bénéficiaire/Récipiendaire]</w:t>
      </w:r>
      <w:r w:rsidRPr="00CD42CA">
        <w:rPr>
          <w:rFonts w:asciiTheme="majorBidi" w:hAnsiTheme="majorBidi" w:cstheme="majorBidi"/>
          <w:sz w:val="24"/>
          <w:szCs w:val="24"/>
        </w:rPr>
        <w:t xml:space="preserve"> </w:t>
      </w:r>
      <w:r w:rsidRPr="00CD42CA">
        <w:rPr>
          <w:rFonts w:asciiTheme="majorBidi" w:hAnsiTheme="majorBidi" w:cstheme="majorBidi"/>
          <w:i/>
          <w:iCs/>
          <w:sz w:val="24"/>
          <w:szCs w:val="24"/>
        </w:rPr>
        <w:t>[a reçu/a sollicité/à l’intention de solliciter]</w:t>
      </w:r>
      <w:r w:rsidRPr="00CD42CA">
        <w:rPr>
          <w:rFonts w:asciiTheme="majorBidi" w:hAnsiTheme="majorBidi" w:cstheme="majorBidi"/>
          <w:sz w:val="24"/>
          <w:szCs w:val="24"/>
        </w:rPr>
        <w:t xml:space="preserve"> un </w:t>
      </w:r>
      <w:r w:rsidRPr="00CD42CA">
        <w:rPr>
          <w:rFonts w:asciiTheme="majorBidi" w:hAnsiTheme="majorBidi" w:cstheme="majorBidi"/>
          <w:iCs/>
          <w:sz w:val="24"/>
          <w:szCs w:val="24"/>
        </w:rPr>
        <w:t>financement</w:t>
      </w:r>
      <w:r w:rsidRPr="00CD42CA">
        <w:rPr>
          <w:rFonts w:asciiTheme="majorBidi" w:hAnsiTheme="majorBidi" w:cstheme="majorBidi"/>
          <w:sz w:val="24"/>
          <w:szCs w:val="24"/>
        </w:rPr>
        <w:t xml:space="preserve"> de </w:t>
      </w:r>
      <w:r w:rsidR="00833A0B">
        <w:rPr>
          <w:rFonts w:asciiTheme="majorBidi" w:hAnsiTheme="majorBidi" w:cstheme="majorBidi"/>
          <w:sz w:val="24"/>
          <w:szCs w:val="24"/>
        </w:rPr>
        <w:t xml:space="preserve">la </w:t>
      </w:r>
      <w:r w:rsidRPr="00CD42CA">
        <w:rPr>
          <w:rFonts w:asciiTheme="majorBidi" w:hAnsiTheme="majorBidi" w:cstheme="majorBidi"/>
          <w:iCs/>
          <w:sz w:val="24"/>
          <w:szCs w:val="24"/>
        </w:rPr>
        <w:t xml:space="preserve">Banque </w:t>
      </w:r>
      <w:r w:rsidR="00833A0B">
        <w:rPr>
          <w:rFonts w:asciiTheme="majorBidi" w:hAnsiTheme="majorBidi" w:cstheme="majorBidi"/>
          <w:iCs/>
          <w:sz w:val="24"/>
          <w:szCs w:val="24"/>
        </w:rPr>
        <w:t>Islamiqu</w:t>
      </w:r>
      <w:r w:rsidR="00833A0B" w:rsidRPr="00CD42CA">
        <w:rPr>
          <w:rFonts w:asciiTheme="majorBidi" w:hAnsiTheme="majorBidi" w:cstheme="majorBidi"/>
          <w:iCs/>
          <w:sz w:val="24"/>
          <w:szCs w:val="24"/>
        </w:rPr>
        <w:t>e</w:t>
      </w:r>
      <w:r w:rsidR="00833A0B" w:rsidRPr="00CD42CA">
        <w:rPr>
          <w:rFonts w:asciiTheme="majorBidi" w:hAnsiTheme="majorBidi" w:cstheme="majorBidi"/>
          <w:sz w:val="24"/>
          <w:szCs w:val="24"/>
        </w:rPr>
        <w:t xml:space="preserve"> </w:t>
      </w:r>
      <w:r w:rsidR="00833A0B">
        <w:rPr>
          <w:rFonts w:asciiTheme="majorBidi" w:hAnsiTheme="majorBidi" w:cstheme="majorBidi"/>
          <w:sz w:val="24"/>
          <w:szCs w:val="24"/>
        </w:rPr>
        <w:t xml:space="preserve">de Développement </w:t>
      </w:r>
      <w:r w:rsidR="00B5021C">
        <w:rPr>
          <w:rFonts w:asciiTheme="majorBidi" w:hAnsiTheme="majorBidi" w:cstheme="majorBidi"/>
          <w:sz w:val="24"/>
          <w:szCs w:val="24"/>
        </w:rPr>
        <w:t xml:space="preserve">(BIsD) </w:t>
      </w:r>
      <w:r w:rsidRPr="00CD42CA">
        <w:rPr>
          <w:rFonts w:asciiTheme="majorBidi" w:hAnsiTheme="majorBidi" w:cstheme="majorBidi"/>
          <w:sz w:val="24"/>
          <w:szCs w:val="24"/>
        </w:rPr>
        <w:t>pour financer</w:t>
      </w:r>
      <w:r w:rsidRPr="00CD42CA">
        <w:rPr>
          <w:rFonts w:asciiTheme="majorBidi" w:hAnsiTheme="majorBidi" w:cstheme="majorBidi"/>
          <w:i/>
          <w:iCs/>
          <w:sz w:val="24"/>
          <w:szCs w:val="24"/>
        </w:rPr>
        <w:t xml:space="preserve"> [insérer le nom du Projet],</w:t>
      </w:r>
      <w:r w:rsidRPr="00CD42CA">
        <w:rPr>
          <w:rFonts w:asciiTheme="majorBidi" w:hAnsiTheme="majorBidi" w:cstheme="majorBidi"/>
          <w:sz w:val="24"/>
          <w:szCs w:val="24"/>
        </w:rPr>
        <w:t xml:space="preserve"> et à l’intention d’utiliser une partie de ce </w:t>
      </w:r>
      <w:r w:rsidR="00B5021C">
        <w:rPr>
          <w:rFonts w:asciiTheme="majorBidi" w:hAnsiTheme="majorBidi" w:cstheme="majorBidi"/>
          <w:iCs/>
          <w:sz w:val="24"/>
          <w:szCs w:val="24"/>
        </w:rPr>
        <w:t>financement</w:t>
      </w:r>
      <w:r w:rsidRPr="00CD42CA">
        <w:rPr>
          <w:rFonts w:asciiTheme="majorBidi" w:hAnsiTheme="majorBidi" w:cstheme="majorBidi"/>
          <w:sz w:val="24"/>
          <w:szCs w:val="24"/>
        </w:rPr>
        <w:t xml:space="preserve"> pour effectuer des paiements au titre du Marché </w:t>
      </w:r>
      <w:r w:rsidRPr="00CD42CA">
        <w:rPr>
          <w:rFonts w:asciiTheme="majorBidi" w:hAnsiTheme="majorBidi" w:cstheme="majorBidi"/>
          <w:i/>
          <w:iCs/>
          <w:sz w:val="24"/>
          <w:szCs w:val="24"/>
        </w:rPr>
        <w:t>[insérer le nom du Marché]</w:t>
      </w:r>
      <w:r w:rsidRPr="0074308D">
        <w:rPr>
          <w:rStyle w:val="FootnoteReference"/>
          <w:rFonts w:asciiTheme="majorBidi" w:hAnsiTheme="majorBidi" w:cstheme="majorBidi"/>
          <w:i/>
          <w:iCs/>
          <w:sz w:val="24"/>
          <w:szCs w:val="24"/>
        </w:rPr>
        <w:footnoteReference w:id="1"/>
      </w:r>
      <w:r w:rsidRPr="00CD42CA">
        <w:rPr>
          <w:rFonts w:asciiTheme="majorBidi" w:hAnsiTheme="majorBidi" w:cstheme="majorBidi"/>
          <w:i/>
          <w:iCs/>
          <w:sz w:val="24"/>
          <w:szCs w:val="24"/>
        </w:rPr>
        <w:t xml:space="preserve"> </w:t>
      </w:r>
      <w:r w:rsidRPr="0074308D">
        <w:rPr>
          <w:rStyle w:val="FootnoteReference"/>
          <w:rFonts w:asciiTheme="majorBidi" w:hAnsiTheme="majorBidi" w:cstheme="majorBidi"/>
          <w:i/>
          <w:iCs/>
          <w:sz w:val="24"/>
          <w:szCs w:val="24"/>
        </w:rPr>
        <w:footnoteReference w:id="2"/>
      </w:r>
      <w:r w:rsidRPr="00CD42CA">
        <w:rPr>
          <w:rFonts w:asciiTheme="majorBidi" w:hAnsiTheme="majorBidi" w:cstheme="majorBidi"/>
          <w:i/>
          <w:iCs/>
          <w:sz w:val="24"/>
          <w:szCs w:val="24"/>
        </w:rPr>
        <w:t>.</w:t>
      </w:r>
      <w:r w:rsidR="00CD42CA" w:rsidRPr="00CD42CA">
        <w:rPr>
          <w:rFonts w:asciiTheme="majorBidi" w:hAnsiTheme="majorBidi" w:cstheme="majorBidi"/>
          <w:i/>
          <w:iCs/>
          <w:sz w:val="24"/>
          <w:szCs w:val="24"/>
        </w:rPr>
        <w:t xml:space="preserve"> </w:t>
      </w:r>
    </w:p>
    <w:p w14:paraId="2B136122" w14:textId="07DE22FF" w:rsidR="006E05F2" w:rsidRPr="0074308D" w:rsidRDefault="006E05F2" w:rsidP="00771E7D">
      <w:pPr>
        <w:numPr>
          <w:ilvl w:val="0"/>
          <w:numId w:val="32"/>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Le </w:t>
      </w:r>
      <w:r w:rsidRPr="0074308D">
        <w:rPr>
          <w:rFonts w:asciiTheme="majorBidi" w:hAnsiTheme="majorBidi" w:cstheme="majorBidi"/>
          <w:i/>
          <w:iCs/>
          <w:sz w:val="24"/>
          <w:szCs w:val="24"/>
        </w:rPr>
        <w:t>[insérer le nom de l’Agence d’exécution]</w:t>
      </w:r>
      <w:r w:rsidRPr="0074308D">
        <w:rPr>
          <w:rFonts w:asciiTheme="majorBidi" w:hAnsiTheme="majorBidi" w:cstheme="majorBidi"/>
          <w:sz w:val="24"/>
          <w:szCs w:val="24"/>
        </w:rPr>
        <w:t xml:space="preserve"> sollicite des offres fermées de la part de soumissionnaires éligibles et répondant aux qualifications requises pour fournir </w:t>
      </w:r>
      <w:r w:rsidRPr="0074308D">
        <w:rPr>
          <w:rFonts w:asciiTheme="majorBidi" w:hAnsiTheme="majorBidi" w:cstheme="majorBidi"/>
          <w:i/>
          <w:iCs/>
          <w:sz w:val="24"/>
          <w:szCs w:val="24"/>
        </w:rPr>
        <w:t xml:space="preserve">[insérer une brève description </w:t>
      </w:r>
      <w:r w:rsidR="009D007A" w:rsidRPr="0074308D">
        <w:rPr>
          <w:rFonts w:asciiTheme="majorBidi" w:hAnsiTheme="majorBidi" w:cstheme="majorBidi"/>
          <w:i/>
          <w:iCs/>
          <w:sz w:val="24"/>
          <w:szCs w:val="24"/>
        </w:rPr>
        <w:t>du Système d’Information à acquérir, la période de réali</w:t>
      </w:r>
      <w:r w:rsidR="00763987" w:rsidRPr="0074308D">
        <w:rPr>
          <w:rFonts w:asciiTheme="majorBidi" w:hAnsiTheme="majorBidi" w:cstheme="majorBidi"/>
          <w:i/>
          <w:iCs/>
          <w:sz w:val="24"/>
          <w:szCs w:val="24"/>
        </w:rPr>
        <w:t>s</w:t>
      </w:r>
      <w:r w:rsidR="009D007A" w:rsidRPr="0074308D">
        <w:rPr>
          <w:rFonts w:asciiTheme="majorBidi" w:hAnsiTheme="majorBidi" w:cstheme="majorBidi"/>
          <w:i/>
          <w:iCs/>
          <w:sz w:val="24"/>
          <w:szCs w:val="24"/>
        </w:rPr>
        <w:t>ation, la localisation, etc.</w:t>
      </w:r>
      <w:r w:rsidRPr="0074308D">
        <w:rPr>
          <w:rFonts w:asciiTheme="majorBidi" w:hAnsiTheme="majorBidi" w:cstheme="majorBidi"/>
          <w:i/>
          <w:iCs/>
          <w:sz w:val="24"/>
          <w:szCs w:val="24"/>
        </w:rPr>
        <w:t>]</w:t>
      </w:r>
      <w:r w:rsidRPr="0074308D">
        <w:rPr>
          <w:rStyle w:val="FootnoteReference"/>
          <w:rFonts w:asciiTheme="majorBidi" w:hAnsiTheme="majorBidi" w:cstheme="majorBidi"/>
          <w:i/>
          <w:iCs/>
          <w:sz w:val="24"/>
          <w:szCs w:val="24"/>
        </w:rPr>
        <w:footnoteReference w:id="3"/>
      </w:r>
      <w:r w:rsidRPr="0074308D">
        <w:rPr>
          <w:rFonts w:asciiTheme="majorBidi" w:hAnsiTheme="majorBidi" w:cstheme="majorBidi"/>
          <w:sz w:val="24"/>
          <w:szCs w:val="24"/>
        </w:rPr>
        <w:t xml:space="preserve">. </w:t>
      </w:r>
    </w:p>
    <w:p w14:paraId="2182109F" w14:textId="079A831C" w:rsidR="006E05F2" w:rsidRPr="0074308D" w:rsidRDefault="006E05F2" w:rsidP="00771E7D">
      <w:pPr>
        <w:numPr>
          <w:ilvl w:val="0"/>
          <w:numId w:val="32"/>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La procédure sera conduite par </w:t>
      </w:r>
      <w:r w:rsidR="00B5021C">
        <w:rPr>
          <w:rFonts w:asciiTheme="majorBidi" w:hAnsiTheme="majorBidi" w:cstheme="majorBidi"/>
          <w:sz w:val="24"/>
          <w:szCs w:val="24"/>
        </w:rPr>
        <w:t>Appel d’Offres International</w:t>
      </w:r>
      <w:r w:rsidRPr="0074308D">
        <w:rPr>
          <w:rFonts w:asciiTheme="majorBidi" w:hAnsiTheme="majorBidi" w:cstheme="majorBidi"/>
          <w:sz w:val="24"/>
          <w:szCs w:val="24"/>
        </w:rPr>
        <w:t xml:space="preserve"> (AO</w:t>
      </w:r>
      <w:r w:rsidR="00B5021C">
        <w:rPr>
          <w:rFonts w:asciiTheme="majorBidi" w:hAnsiTheme="majorBidi" w:cstheme="majorBidi"/>
          <w:sz w:val="24"/>
          <w:szCs w:val="24"/>
        </w:rPr>
        <w:t>I</w:t>
      </w:r>
      <w:r w:rsidRPr="0074308D">
        <w:rPr>
          <w:rFonts w:asciiTheme="majorBidi" w:hAnsiTheme="majorBidi" w:cstheme="majorBidi"/>
          <w:sz w:val="24"/>
          <w:szCs w:val="24"/>
        </w:rPr>
        <w:t>) telle que définie dans le</w:t>
      </w:r>
      <w:r w:rsidR="00B5021C">
        <w:rPr>
          <w:sz w:val="24"/>
          <w:szCs w:val="24"/>
        </w:rPr>
        <w:t xml:space="preserve">s </w:t>
      </w:r>
      <w:r w:rsidR="00B5021C" w:rsidRPr="00605431">
        <w:rPr>
          <w:sz w:val="24"/>
          <w:szCs w:val="24"/>
        </w:rPr>
        <w:t>Directives pour l’acquisition de Biens, Travaux et Services connexes financés par la BIsD</w:t>
      </w:r>
      <w:r w:rsidR="00B5021C">
        <w:rPr>
          <w:sz w:val="24"/>
          <w:szCs w:val="24"/>
        </w:rPr>
        <w:t>, Avril 2019, (les « Directives »)</w:t>
      </w:r>
      <w:r w:rsidR="00B5021C" w:rsidRPr="00605431">
        <w:rPr>
          <w:sz w:val="24"/>
          <w:szCs w:val="24"/>
        </w:rPr>
        <w:t>,</w:t>
      </w:r>
      <w:r w:rsidRPr="0074308D">
        <w:rPr>
          <w:rFonts w:asciiTheme="majorBidi" w:hAnsiTheme="majorBidi" w:cstheme="majorBidi"/>
          <w:sz w:val="24"/>
          <w:szCs w:val="24"/>
        </w:rPr>
        <w:t xml:space="preserve">, et ouverte à tous les soumissionnaires de pays éligibles tels que définis dans </w:t>
      </w:r>
      <w:r w:rsidR="00B5021C">
        <w:rPr>
          <w:rFonts w:asciiTheme="majorBidi" w:hAnsiTheme="majorBidi" w:cstheme="majorBidi"/>
          <w:sz w:val="24"/>
          <w:szCs w:val="24"/>
        </w:rPr>
        <w:t>les Directive</w:t>
      </w:r>
      <w:r w:rsidRPr="0074308D">
        <w:rPr>
          <w:rFonts w:asciiTheme="majorBidi" w:hAnsiTheme="majorBidi" w:cstheme="majorBidi"/>
          <w:iCs/>
          <w:sz w:val="24"/>
          <w:szCs w:val="24"/>
        </w:rPr>
        <w:t>s</w:t>
      </w:r>
      <w:r w:rsidRPr="0074308D">
        <w:rPr>
          <w:rFonts w:asciiTheme="majorBidi" w:hAnsiTheme="majorBidi" w:cstheme="majorBidi"/>
          <w:sz w:val="24"/>
          <w:szCs w:val="24"/>
        </w:rPr>
        <w:t xml:space="preserve">. </w:t>
      </w:r>
    </w:p>
    <w:p w14:paraId="15C4713E" w14:textId="77777777" w:rsidR="006E05F2" w:rsidRPr="0074308D" w:rsidRDefault="006E05F2" w:rsidP="00771E7D">
      <w:pPr>
        <w:numPr>
          <w:ilvl w:val="0"/>
          <w:numId w:val="32"/>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intéressés et éligibles peuvent obtenir des informations auprès de </w:t>
      </w:r>
      <w:r w:rsidRPr="0074308D">
        <w:rPr>
          <w:rFonts w:asciiTheme="majorBidi" w:hAnsiTheme="majorBidi" w:cstheme="majorBidi"/>
          <w:i/>
          <w:iCs/>
          <w:sz w:val="24"/>
          <w:szCs w:val="24"/>
        </w:rPr>
        <w:t>[insérer le nom de l’Agence</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insérer le nom et e-mail du responsable]</w:t>
      </w:r>
      <w:r w:rsidRPr="0074308D">
        <w:rPr>
          <w:rFonts w:asciiTheme="majorBidi" w:hAnsiTheme="majorBidi" w:cstheme="majorBidi"/>
          <w:sz w:val="24"/>
          <w:szCs w:val="24"/>
        </w:rPr>
        <w:t xml:space="preserve"> et prendre connaissance des documents d’Appel d’offres à l’adresse mentionnée ci-dessous </w:t>
      </w:r>
      <w:r w:rsidRPr="0074308D">
        <w:rPr>
          <w:rFonts w:asciiTheme="majorBidi" w:hAnsiTheme="majorBidi" w:cstheme="majorBidi"/>
          <w:i/>
          <w:iCs/>
          <w:sz w:val="24"/>
          <w:szCs w:val="24"/>
        </w:rPr>
        <w:t>[spécifier l’adresse]</w:t>
      </w:r>
      <w:r w:rsidRPr="0074308D">
        <w:rPr>
          <w:rFonts w:asciiTheme="majorBidi" w:hAnsiTheme="majorBidi" w:cstheme="majorBidi"/>
          <w:sz w:val="24"/>
          <w:szCs w:val="24"/>
        </w:rPr>
        <w:t xml:space="preserve"> de </w:t>
      </w:r>
      <w:r w:rsidRPr="0074308D">
        <w:rPr>
          <w:rFonts w:asciiTheme="majorBidi" w:hAnsiTheme="majorBidi" w:cstheme="majorBidi"/>
          <w:i/>
          <w:iCs/>
          <w:sz w:val="24"/>
          <w:szCs w:val="24"/>
        </w:rPr>
        <w:t>[insérer les heures d’ouverture et de fermeture]</w:t>
      </w:r>
      <w:r w:rsidRPr="0074308D">
        <w:rPr>
          <w:rStyle w:val="FootnoteReference"/>
          <w:rFonts w:asciiTheme="majorBidi" w:hAnsiTheme="majorBidi" w:cstheme="majorBidi"/>
          <w:i/>
          <w:iCs/>
          <w:sz w:val="24"/>
          <w:szCs w:val="24"/>
        </w:rPr>
        <w:footnoteReference w:id="4"/>
      </w:r>
      <w:r w:rsidRPr="0074308D">
        <w:rPr>
          <w:rFonts w:asciiTheme="majorBidi" w:hAnsiTheme="majorBidi" w:cstheme="majorBidi"/>
          <w:sz w:val="24"/>
          <w:szCs w:val="24"/>
        </w:rPr>
        <w:t>.</w:t>
      </w:r>
    </w:p>
    <w:p w14:paraId="2C3903F5" w14:textId="77777777" w:rsidR="006E05F2" w:rsidRPr="0074308D" w:rsidRDefault="006E05F2" w:rsidP="00771E7D">
      <w:pPr>
        <w:numPr>
          <w:ilvl w:val="0"/>
          <w:numId w:val="32"/>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 xml:space="preserve">Le Dossier d’Appel d’offres en </w:t>
      </w:r>
      <w:r w:rsidRPr="0074308D">
        <w:rPr>
          <w:rFonts w:asciiTheme="majorBidi" w:hAnsiTheme="majorBidi" w:cstheme="majorBidi"/>
          <w:i/>
          <w:iCs/>
          <w:sz w:val="24"/>
          <w:szCs w:val="24"/>
        </w:rPr>
        <w:t>[insérer la langue]</w:t>
      </w:r>
      <w:r w:rsidRPr="0074308D">
        <w:rPr>
          <w:rFonts w:asciiTheme="majorBidi" w:hAnsiTheme="majorBidi" w:cstheme="majorBidi"/>
          <w:sz w:val="24"/>
          <w:szCs w:val="24"/>
        </w:rPr>
        <w:t xml:space="preserve"> peut être acheté par tout Soumissionnaire intéressé en formulant une demande écrite à l’adresse ci-dessous contre un paiement</w:t>
      </w:r>
      <w:r w:rsidRPr="0074308D">
        <w:rPr>
          <w:rStyle w:val="FootnoteReference"/>
          <w:rFonts w:asciiTheme="majorBidi" w:hAnsiTheme="majorBidi" w:cstheme="majorBidi"/>
          <w:sz w:val="24"/>
          <w:szCs w:val="24"/>
        </w:rPr>
        <w:footnoteReference w:id="5"/>
      </w:r>
      <w:r w:rsidRPr="0074308D">
        <w:rPr>
          <w:rFonts w:asciiTheme="majorBidi" w:hAnsiTheme="majorBidi" w:cstheme="majorBidi"/>
          <w:sz w:val="24"/>
          <w:szCs w:val="24"/>
        </w:rPr>
        <w:t xml:space="preserve"> non remboursable de </w:t>
      </w:r>
      <w:r w:rsidRPr="0074308D">
        <w:rPr>
          <w:rFonts w:asciiTheme="majorBidi" w:hAnsiTheme="majorBidi" w:cstheme="majorBidi"/>
          <w:i/>
          <w:iCs/>
          <w:sz w:val="24"/>
          <w:szCs w:val="24"/>
        </w:rPr>
        <w:t>[insérer le montant en monnaie nationale]</w:t>
      </w:r>
      <w:r w:rsidRPr="0074308D">
        <w:rPr>
          <w:rFonts w:asciiTheme="majorBidi" w:hAnsiTheme="majorBidi" w:cstheme="majorBidi"/>
          <w:sz w:val="24"/>
          <w:szCs w:val="24"/>
        </w:rPr>
        <w:t xml:space="preserve"> ou </w:t>
      </w:r>
      <w:r w:rsidRPr="0074308D">
        <w:rPr>
          <w:rFonts w:asciiTheme="majorBidi" w:hAnsiTheme="majorBidi" w:cstheme="majorBidi"/>
          <w:i/>
          <w:iCs/>
          <w:sz w:val="24"/>
          <w:szCs w:val="24"/>
        </w:rPr>
        <w:t>[insérer le montant dans une monnaie convertible].</w:t>
      </w:r>
      <w:r w:rsidRPr="0074308D">
        <w:rPr>
          <w:rFonts w:asciiTheme="majorBidi" w:hAnsiTheme="majorBidi" w:cstheme="majorBidi"/>
          <w:sz w:val="24"/>
          <w:szCs w:val="24"/>
        </w:rPr>
        <w:t xml:space="preserve"> La méthode de paiement sera </w:t>
      </w:r>
      <w:r w:rsidRPr="0074308D">
        <w:rPr>
          <w:rFonts w:asciiTheme="majorBidi" w:hAnsiTheme="majorBidi" w:cstheme="majorBidi"/>
          <w:i/>
          <w:iCs/>
          <w:sz w:val="24"/>
          <w:szCs w:val="24"/>
        </w:rPr>
        <w:t>[insérer la forme de paiement]</w:t>
      </w:r>
      <w:r w:rsidRPr="0074308D">
        <w:rPr>
          <w:rStyle w:val="FootnoteReference"/>
          <w:rFonts w:asciiTheme="majorBidi" w:hAnsiTheme="majorBidi" w:cstheme="majorBidi"/>
          <w:i/>
          <w:iCs/>
          <w:sz w:val="24"/>
          <w:szCs w:val="24"/>
        </w:rPr>
        <w:footnoteReference w:id="6"/>
      </w:r>
      <w:r w:rsidRPr="0074308D">
        <w:rPr>
          <w:rFonts w:asciiTheme="majorBidi" w:hAnsiTheme="majorBidi" w:cstheme="majorBidi"/>
          <w:i/>
          <w:iCs/>
          <w:sz w:val="24"/>
          <w:szCs w:val="24"/>
        </w:rPr>
        <w:t>.</w:t>
      </w:r>
      <w:r w:rsidRPr="0074308D">
        <w:rPr>
          <w:rFonts w:asciiTheme="majorBidi" w:hAnsiTheme="majorBidi" w:cstheme="majorBidi"/>
          <w:sz w:val="24"/>
          <w:szCs w:val="24"/>
        </w:rPr>
        <w:t xml:space="preserve"> Le dossier d’appel d’offres sera adressé par </w:t>
      </w:r>
      <w:r w:rsidRPr="0074308D">
        <w:rPr>
          <w:rFonts w:asciiTheme="majorBidi" w:hAnsiTheme="majorBidi" w:cstheme="majorBidi"/>
          <w:i/>
          <w:iCs/>
          <w:sz w:val="24"/>
          <w:szCs w:val="24"/>
        </w:rPr>
        <w:t>[insérer le mode d’acheminement</w:t>
      </w:r>
      <w:r w:rsidRPr="0074308D">
        <w:rPr>
          <w:rStyle w:val="FootnoteReference"/>
          <w:rFonts w:asciiTheme="majorBidi" w:hAnsiTheme="majorBidi" w:cstheme="majorBidi"/>
          <w:i/>
          <w:iCs/>
          <w:sz w:val="24"/>
          <w:szCs w:val="24"/>
        </w:rPr>
        <w:footnoteReference w:id="7"/>
      </w:r>
      <w:r w:rsidRPr="0074308D">
        <w:rPr>
          <w:rFonts w:asciiTheme="majorBidi" w:hAnsiTheme="majorBidi" w:cstheme="majorBidi"/>
          <w:i/>
          <w:iCs/>
          <w:sz w:val="24"/>
          <w:szCs w:val="24"/>
        </w:rPr>
        <w:t>].</w:t>
      </w:r>
    </w:p>
    <w:p w14:paraId="22599CD5" w14:textId="05ADE04D" w:rsidR="006E05F2" w:rsidRPr="0074308D" w:rsidRDefault="006E05F2" w:rsidP="00771E7D">
      <w:pPr>
        <w:numPr>
          <w:ilvl w:val="0"/>
          <w:numId w:val="32"/>
        </w:numPr>
        <w:tabs>
          <w:tab w:val="clear" w:pos="720"/>
        </w:tabs>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Les offres devront être remises à l’adresse ci-dessous</w:t>
      </w:r>
      <w:r w:rsidRPr="0074308D">
        <w:rPr>
          <w:rStyle w:val="FootnoteReference"/>
          <w:rFonts w:asciiTheme="majorBidi" w:hAnsiTheme="majorBidi" w:cstheme="majorBidi"/>
          <w:sz w:val="24"/>
          <w:szCs w:val="24"/>
        </w:rPr>
        <w:footnoteReference w:id="8"/>
      </w:r>
      <w:r w:rsidRPr="0074308D">
        <w:rPr>
          <w:rFonts w:asciiTheme="majorBidi" w:hAnsiTheme="majorBidi" w:cstheme="majorBidi"/>
          <w:sz w:val="24"/>
          <w:szCs w:val="24"/>
        </w:rPr>
        <w:t xml:space="preserve"> au plus tard le </w:t>
      </w:r>
      <w:r w:rsidRPr="0074308D">
        <w:rPr>
          <w:rFonts w:asciiTheme="majorBidi" w:hAnsiTheme="majorBidi" w:cstheme="majorBidi"/>
          <w:i/>
          <w:iCs/>
          <w:sz w:val="24"/>
          <w:szCs w:val="24"/>
        </w:rPr>
        <w:t>[insérer la date et l‘heure]</w:t>
      </w:r>
      <w:r w:rsidRPr="0074308D">
        <w:rPr>
          <w:rFonts w:asciiTheme="majorBidi" w:hAnsiTheme="majorBidi" w:cstheme="majorBidi"/>
          <w:sz w:val="24"/>
          <w:szCs w:val="24"/>
        </w:rPr>
        <w:t xml:space="preserve">. La soumission des offres par voie électronique </w:t>
      </w:r>
      <w:r w:rsidRPr="0074308D">
        <w:rPr>
          <w:rFonts w:asciiTheme="majorBidi" w:hAnsiTheme="majorBidi" w:cstheme="majorBidi"/>
          <w:i/>
          <w:iCs/>
          <w:sz w:val="24"/>
          <w:szCs w:val="24"/>
        </w:rPr>
        <w:t xml:space="preserve">[insérer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sera</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ou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ne sera pas</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w:t>
      </w:r>
      <w:r w:rsidRPr="0074308D">
        <w:rPr>
          <w:rFonts w:asciiTheme="majorBidi" w:hAnsiTheme="majorBidi" w:cstheme="majorBidi"/>
          <w:sz w:val="24"/>
          <w:szCs w:val="24"/>
        </w:rPr>
        <w:t xml:space="preserve"> autorisée. Toute offre arrivée après l’expiration du délai de remise des offres sera écar</w:t>
      </w:r>
      <w:r w:rsidR="009D007A" w:rsidRPr="0074308D">
        <w:rPr>
          <w:rFonts w:asciiTheme="majorBidi" w:hAnsiTheme="majorBidi" w:cstheme="majorBidi"/>
          <w:sz w:val="24"/>
          <w:szCs w:val="24"/>
        </w:rPr>
        <w:t>tée</w:t>
      </w:r>
      <w:r w:rsidRPr="0074308D">
        <w:rPr>
          <w:rFonts w:asciiTheme="majorBidi" w:hAnsiTheme="majorBidi" w:cstheme="majorBidi"/>
          <w:sz w:val="24"/>
          <w:szCs w:val="24"/>
        </w:rPr>
        <w:t xml:space="preserve">. Les offres seront ouvertes en présence des représentants des soumissionnaires et des personnes présentes à l’adresse numéro </w:t>
      </w:r>
      <w:r w:rsidRPr="0074308D">
        <w:rPr>
          <w:rFonts w:asciiTheme="majorBidi" w:hAnsiTheme="majorBidi" w:cstheme="majorBidi"/>
          <w:i/>
          <w:iCs/>
          <w:sz w:val="24"/>
          <w:szCs w:val="24"/>
        </w:rPr>
        <w:t>[insérer le numéro]</w:t>
      </w:r>
      <w:r w:rsidRPr="0074308D">
        <w:rPr>
          <w:rFonts w:asciiTheme="majorBidi" w:hAnsiTheme="majorBidi" w:cstheme="majorBidi"/>
          <w:sz w:val="24"/>
          <w:szCs w:val="24"/>
        </w:rPr>
        <w:t xml:space="preserve"> mentionnée ci-dessous à </w:t>
      </w:r>
      <w:r w:rsidRPr="0074308D">
        <w:rPr>
          <w:rFonts w:asciiTheme="majorBidi" w:hAnsiTheme="majorBidi" w:cstheme="majorBidi"/>
          <w:i/>
          <w:iCs/>
          <w:sz w:val="24"/>
          <w:szCs w:val="24"/>
        </w:rPr>
        <w:t>[insérer la date et l’heure].</w:t>
      </w:r>
      <w:r w:rsidRPr="0074308D">
        <w:rPr>
          <w:rFonts w:asciiTheme="majorBidi" w:hAnsiTheme="majorBidi" w:cstheme="majorBidi"/>
          <w:sz w:val="24"/>
          <w:szCs w:val="24"/>
        </w:rPr>
        <w:t xml:space="preserve"> </w:t>
      </w:r>
    </w:p>
    <w:p w14:paraId="62E24E26" w14:textId="06226D0E" w:rsidR="006E05F2" w:rsidRPr="0074308D" w:rsidRDefault="006E05F2" w:rsidP="00771E7D">
      <w:pPr>
        <w:numPr>
          <w:ilvl w:val="0"/>
          <w:numId w:val="32"/>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Les offres doivent être accompagnées d</w:t>
      </w:r>
      <w:r w:rsidR="0074308D" w:rsidRPr="0074308D">
        <w:rPr>
          <w:rFonts w:asciiTheme="majorBidi" w:hAnsiTheme="majorBidi" w:cstheme="majorBidi"/>
          <w:sz w:val="24"/>
          <w:szCs w:val="24"/>
        </w:rPr>
        <w:t>’</w:t>
      </w:r>
      <w:r w:rsidR="0074308D" w:rsidRPr="0074308D">
        <w:rPr>
          <w:rFonts w:asciiTheme="majorBidi" w:hAnsiTheme="majorBidi" w:cstheme="majorBidi"/>
          <w:i/>
          <w:iCs/>
          <w:sz w:val="24"/>
          <w:szCs w:val="24"/>
        </w:rPr>
        <w:t xml:space="preserve"> [</w:t>
      </w:r>
      <w:r w:rsidRPr="0074308D">
        <w:rPr>
          <w:rFonts w:asciiTheme="majorBidi" w:hAnsiTheme="majorBidi" w:cstheme="majorBidi"/>
          <w:i/>
          <w:iCs/>
          <w:sz w:val="24"/>
          <w:szCs w:val="24"/>
        </w:rPr>
        <w:t xml:space="preserve">insérer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une Garantie de l’offre</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ou </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une Déclaration de garantie de l’offre</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selon le cas</w:t>
      </w:r>
      <w:r w:rsidRPr="0074308D">
        <w:rPr>
          <w:rFonts w:asciiTheme="majorBidi" w:hAnsiTheme="majorBidi" w:cstheme="majorBidi"/>
          <w:sz w:val="24"/>
          <w:szCs w:val="24"/>
        </w:rPr>
        <w:t xml:space="preserve">], pour un montant de </w:t>
      </w:r>
      <w:r w:rsidRPr="0074308D">
        <w:rPr>
          <w:rFonts w:asciiTheme="majorBidi" w:hAnsiTheme="majorBidi" w:cstheme="majorBidi"/>
          <w:i/>
          <w:iCs/>
          <w:sz w:val="24"/>
          <w:szCs w:val="24"/>
        </w:rPr>
        <w:t xml:space="preserve">[en cas de garantie de l’offre, insérer le montant et la monnaie]. </w:t>
      </w:r>
    </w:p>
    <w:p w14:paraId="1EDCFF8B" w14:textId="34A6BCC3" w:rsidR="006E05F2" w:rsidRPr="0074308D" w:rsidRDefault="006E05F2" w:rsidP="00771E7D">
      <w:pPr>
        <w:numPr>
          <w:ilvl w:val="0"/>
          <w:numId w:val="32"/>
        </w:numPr>
        <w:spacing w:after="200"/>
        <w:ind w:left="709" w:hanging="709"/>
        <w:jc w:val="both"/>
        <w:rPr>
          <w:rFonts w:asciiTheme="majorBidi" w:hAnsiTheme="majorBidi" w:cstheme="majorBidi"/>
          <w:sz w:val="24"/>
          <w:szCs w:val="24"/>
        </w:rPr>
      </w:pPr>
      <w:r w:rsidRPr="0074308D">
        <w:rPr>
          <w:rFonts w:asciiTheme="majorBidi" w:hAnsiTheme="majorBidi" w:cstheme="majorBidi"/>
          <w:sz w:val="24"/>
          <w:szCs w:val="24"/>
        </w:rPr>
        <w:t>L’(les) adresse(s) auxquelles il est fait référence ci-dessus est(sont)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(les) adresses détaillée(s)]</w:t>
      </w:r>
    </w:p>
    <w:p w14:paraId="7A4B0948" w14:textId="77777777" w:rsidR="008956C3" w:rsidRPr="0074308D" w:rsidRDefault="008956C3" w:rsidP="006E05F2">
      <w:pPr>
        <w:spacing w:after="120"/>
        <w:rPr>
          <w:rFonts w:asciiTheme="majorBidi" w:hAnsiTheme="majorBidi" w:cstheme="majorBidi"/>
          <w:i/>
          <w:iCs/>
          <w:sz w:val="24"/>
          <w:szCs w:val="24"/>
        </w:rPr>
      </w:pPr>
    </w:p>
    <w:p w14:paraId="1F443504" w14:textId="38283A22" w:rsidR="006E05F2" w:rsidRPr="0074308D" w:rsidRDefault="006E05F2" w:rsidP="008956C3">
      <w:pPr>
        <w:keepNext/>
        <w:rPr>
          <w:rFonts w:asciiTheme="majorBidi" w:hAnsiTheme="majorBidi" w:cstheme="majorBidi"/>
          <w:i/>
          <w:iCs/>
          <w:sz w:val="24"/>
          <w:szCs w:val="24"/>
        </w:rPr>
      </w:pPr>
      <w:r w:rsidRPr="0074308D">
        <w:rPr>
          <w:rFonts w:asciiTheme="majorBidi" w:hAnsiTheme="majorBidi" w:cstheme="majorBidi"/>
          <w:i/>
          <w:iCs/>
          <w:sz w:val="24"/>
          <w:szCs w:val="24"/>
        </w:rPr>
        <w:t xml:space="preserve">Nom de l’Agence d’exécution, </w:t>
      </w:r>
    </w:p>
    <w:p w14:paraId="16B292CD"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 xml:space="preserve">Nom et les coordonnées du bureau (étage, numéro), </w:t>
      </w:r>
    </w:p>
    <w:p w14:paraId="5BB68CBA"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 xml:space="preserve">Nom du responsable, </w:t>
      </w:r>
    </w:p>
    <w:p w14:paraId="054195A3"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 xml:space="preserve">Adresse postale </w:t>
      </w:r>
    </w:p>
    <w:p w14:paraId="40164E6E"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Téléphone</w:t>
      </w:r>
    </w:p>
    <w:p w14:paraId="32CB9EFD" w14:textId="77777777" w:rsidR="006E05F2" w:rsidRPr="0074308D" w:rsidRDefault="006E05F2" w:rsidP="008956C3">
      <w:pPr>
        <w:rPr>
          <w:rFonts w:asciiTheme="majorBidi" w:hAnsiTheme="majorBidi" w:cstheme="majorBidi"/>
          <w:i/>
          <w:iCs/>
          <w:sz w:val="24"/>
          <w:szCs w:val="24"/>
        </w:rPr>
      </w:pPr>
      <w:r w:rsidRPr="0074308D">
        <w:rPr>
          <w:rFonts w:asciiTheme="majorBidi" w:hAnsiTheme="majorBidi" w:cstheme="majorBidi"/>
          <w:i/>
          <w:iCs/>
          <w:sz w:val="24"/>
          <w:szCs w:val="24"/>
        </w:rPr>
        <w:t>Télécopie</w:t>
      </w:r>
    </w:p>
    <w:p w14:paraId="489F1F42" w14:textId="77777777" w:rsidR="006E05F2" w:rsidRPr="0074308D" w:rsidRDefault="006E05F2" w:rsidP="008956C3">
      <w:pPr>
        <w:rPr>
          <w:rFonts w:asciiTheme="majorBidi" w:hAnsiTheme="majorBidi" w:cstheme="majorBidi"/>
          <w:sz w:val="24"/>
          <w:szCs w:val="24"/>
        </w:rPr>
      </w:pPr>
      <w:r w:rsidRPr="0074308D">
        <w:rPr>
          <w:rFonts w:asciiTheme="majorBidi" w:hAnsiTheme="majorBidi" w:cstheme="majorBidi"/>
          <w:i/>
          <w:iCs/>
          <w:sz w:val="24"/>
          <w:szCs w:val="24"/>
        </w:rPr>
        <w:t xml:space="preserve">Adresse électronique </w:t>
      </w:r>
    </w:p>
    <w:p w14:paraId="3AC33AE5" w14:textId="77777777" w:rsidR="008956C3" w:rsidRPr="0074308D" w:rsidRDefault="008956C3" w:rsidP="008956C3">
      <w:pPr>
        <w:jc w:val="center"/>
        <w:rPr>
          <w:color w:val="000000"/>
          <w:spacing w:val="-2"/>
        </w:rPr>
        <w:sectPr w:rsidR="008956C3" w:rsidRPr="0074308D" w:rsidSect="00A754DD">
          <w:headerReference w:type="default" r:id="rId11"/>
          <w:footnotePr>
            <w:numRestart w:val="eachSect"/>
          </w:footnotePr>
          <w:endnotePr>
            <w:numFmt w:val="decimal"/>
          </w:endnotePr>
          <w:pgSz w:w="12240" w:h="15840" w:code="1"/>
          <w:pgMar w:top="1440" w:right="1440" w:bottom="1440" w:left="1800" w:header="510" w:footer="720" w:gutter="0"/>
          <w:pgNumType w:fmt="lowerRoman"/>
          <w:cols w:space="720"/>
          <w:docGrid w:linePitch="326"/>
        </w:sectPr>
      </w:pPr>
    </w:p>
    <w:p w14:paraId="71F90AB9" w14:textId="03AC2A41" w:rsidR="008956C3" w:rsidRPr="0074308D" w:rsidRDefault="008956C3" w:rsidP="008956C3">
      <w:pPr>
        <w:jc w:val="center"/>
        <w:rPr>
          <w:b/>
          <w:bCs/>
          <w:color w:val="000000"/>
          <w:sz w:val="32"/>
          <w:u w:val="single"/>
        </w:rPr>
      </w:pPr>
      <w:r w:rsidRPr="0074308D">
        <w:rPr>
          <w:b/>
          <w:bCs/>
          <w:color w:val="000000"/>
          <w:sz w:val="32"/>
          <w:u w:val="single"/>
        </w:rPr>
        <w:t>Option 2</w:t>
      </w:r>
    </w:p>
    <w:p w14:paraId="50766FE5" w14:textId="77777777" w:rsidR="006E05F2" w:rsidRPr="0074308D" w:rsidRDefault="006E05F2" w:rsidP="008956C3">
      <w:pPr>
        <w:suppressAutoHyphens/>
        <w:jc w:val="center"/>
        <w:rPr>
          <w:b/>
          <w:bCs/>
          <w:color w:val="000000"/>
          <w:sz w:val="32"/>
          <w:u w:val="single"/>
          <w:lang w:eastAsia="en-US"/>
        </w:rPr>
      </w:pPr>
      <w:r w:rsidRPr="0074308D">
        <w:rPr>
          <w:b/>
          <w:bCs/>
          <w:color w:val="000000"/>
          <w:sz w:val="32"/>
          <w:u w:val="single"/>
          <w:lang w:eastAsia="en-US"/>
        </w:rPr>
        <w:t>Format de lettre aux candidats pré-qualifiés</w:t>
      </w:r>
    </w:p>
    <w:p w14:paraId="0E549BA3" w14:textId="77777777" w:rsidR="008956C3" w:rsidRPr="0074308D" w:rsidRDefault="008956C3" w:rsidP="008956C3">
      <w:pPr>
        <w:jc w:val="center"/>
        <w:rPr>
          <w:b/>
          <w:bCs/>
          <w:color w:val="000000"/>
          <w:sz w:val="32"/>
        </w:rPr>
      </w:pPr>
    </w:p>
    <w:p w14:paraId="6A0F96D8" w14:textId="7461C586" w:rsidR="008956C3" w:rsidRPr="0074308D" w:rsidRDefault="008148D3" w:rsidP="008956C3">
      <w:pPr>
        <w:jc w:val="center"/>
        <w:rPr>
          <w:b/>
          <w:bCs/>
          <w:color w:val="000000"/>
          <w:sz w:val="72"/>
          <w:szCs w:val="72"/>
        </w:rPr>
      </w:pPr>
      <w:r w:rsidRPr="0074308D">
        <w:rPr>
          <w:b/>
          <w:bCs/>
          <w:color w:val="000000"/>
          <w:sz w:val="72"/>
          <w:szCs w:val="72"/>
        </w:rPr>
        <w:t>Appel d’Offres</w:t>
      </w:r>
    </w:p>
    <w:p w14:paraId="6AAF8645" w14:textId="77777777" w:rsidR="009D01F1" w:rsidRPr="0074308D" w:rsidRDefault="009D01F1" w:rsidP="008956C3">
      <w:pPr>
        <w:suppressAutoHyphens/>
        <w:jc w:val="center"/>
        <w:rPr>
          <w:b/>
          <w:bCs/>
          <w:color w:val="000000"/>
          <w:sz w:val="72"/>
          <w:szCs w:val="72"/>
          <w:lang w:eastAsia="en-US"/>
        </w:rPr>
      </w:pPr>
      <w:r w:rsidRPr="0074308D">
        <w:rPr>
          <w:b/>
          <w:bCs/>
          <w:color w:val="000000"/>
          <w:sz w:val="72"/>
          <w:szCs w:val="72"/>
          <w:lang w:eastAsia="en-US"/>
        </w:rPr>
        <w:t>Pour Système d’Information</w:t>
      </w:r>
    </w:p>
    <w:p w14:paraId="75C115FC" w14:textId="2BEE6C63" w:rsidR="008956C3" w:rsidRPr="0074308D" w:rsidRDefault="008956C3" w:rsidP="008956C3">
      <w:pPr>
        <w:jc w:val="center"/>
        <w:rPr>
          <w:b/>
          <w:bCs/>
          <w:color w:val="000000"/>
          <w:sz w:val="44"/>
          <w:szCs w:val="44"/>
        </w:rPr>
      </w:pPr>
      <w:r w:rsidRPr="0074308D">
        <w:rPr>
          <w:b/>
          <w:bCs/>
          <w:color w:val="000000"/>
          <w:sz w:val="44"/>
          <w:szCs w:val="44"/>
        </w:rPr>
        <w:t>(</w:t>
      </w:r>
      <w:r w:rsidR="00433DCC" w:rsidRPr="0074308D">
        <w:rPr>
          <w:b/>
          <w:bCs/>
          <w:color w:val="000000"/>
          <w:sz w:val="44"/>
          <w:szCs w:val="44"/>
        </w:rPr>
        <w:t xml:space="preserve">Conception, Fourniture </w:t>
      </w:r>
      <w:r w:rsidR="001B4CC5" w:rsidRPr="0074308D">
        <w:rPr>
          <w:b/>
          <w:bCs/>
          <w:color w:val="000000"/>
          <w:sz w:val="44"/>
          <w:szCs w:val="44"/>
        </w:rPr>
        <w:t>et Installation</w:t>
      </w:r>
      <w:r w:rsidRPr="0074308D">
        <w:rPr>
          <w:b/>
          <w:bCs/>
          <w:color w:val="000000"/>
          <w:sz w:val="44"/>
          <w:szCs w:val="44"/>
        </w:rPr>
        <w:t>)</w:t>
      </w:r>
    </w:p>
    <w:p w14:paraId="6ABEFC5A" w14:textId="76A10A80" w:rsidR="009D01F1" w:rsidRPr="0074308D" w:rsidRDefault="001678E5" w:rsidP="008956C3">
      <w:pPr>
        <w:suppressAutoHyphens/>
        <w:jc w:val="center"/>
        <w:rPr>
          <w:b/>
          <w:bCs/>
          <w:color w:val="000000"/>
          <w:sz w:val="36"/>
          <w:szCs w:val="36"/>
          <w:lang w:eastAsia="en-US"/>
        </w:rPr>
      </w:pPr>
      <w:r w:rsidRPr="0074308D">
        <w:rPr>
          <w:b/>
          <w:bCs/>
          <w:color w:val="000000"/>
          <w:sz w:val="36"/>
          <w:szCs w:val="36"/>
          <w:lang w:eastAsia="en-US"/>
        </w:rPr>
        <w:t xml:space="preserve">(Lorsqu’une pré-qualification a </w:t>
      </w:r>
      <w:r w:rsidR="009D01F1" w:rsidRPr="0074308D">
        <w:rPr>
          <w:b/>
          <w:bCs/>
          <w:color w:val="000000"/>
          <w:sz w:val="36"/>
          <w:szCs w:val="36"/>
          <w:lang w:eastAsia="en-US"/>
        </w:rPr>
        <w:t>été effectuée au préalable)</w:t>
      </w:r>
    </w:p>
    <w:p w14:paraId="0D73960F" w14:textId="77777777" w:rsidR="009306FB" w:rsidRPr="0074308D" w:rsidRDefault="009306FB" w:rsidP="009306FB">
      <w:pPr>
        <w:jc w:val="center"/>
        <w:rPr>
          <w:b/>
          <w:sz w:val="32"/>
          <w:szCs w:val="32"/>
        </w:rPr>
      </w:pPr>
    </w:p>
    <w:p w14:paraId="2650842F" w14:textId="77777777" w:rsidR="009306FB" w:rsidRPr="0074308D" w:rsidRDefault="009306FB" w:rsidP="009306FB">
      <w:pPr>
        <w:rPr>
          <w:b/>
          <w:color w:val="000000"/>
          <w:spacing w:val="-2"/>
        </w:rPr>
      </w:pPr>
    </w:p>
    <w:p w14:paraId="4FC2421E" w14:textId="77777777" w:rsidR="006E05F2" w:rsidRPr="0074308D" w:rsidRDefault="006E05F2" w:rsidP="009306FB">
      <w:pPr>
        <w:spacing w:after="60"/>
        <w:rPr>
          <w:rFonts w:asciiTheme="majorBidi" w:hAnsiTheme="majorBidi" w:cstheme="majorBidi"/>
          <w:sz w:val="24"/>
          <w:szCs w:val="24"/>
        </w:rPr>
      </w:pPr>
      <w:r w:rsidRPr="0074308D">
        <w:rPr>
          <w:rFonts w:asciiTheme="majorBidi" w:hAnsiTheme="majorBidi" w:cstheme="majorBidi"/>
          <w:b/>
          <w:bCs/>
          <w:sz w:val="24"/>
          <w:szCs w:val="24"/>
        </w:rPr>
        <w:t>A</w:t>
      </w:r>
      <w:r w:rsidR="009745EB" w:rsidRPr="0074308D">
        <w:rPr>
          <w:rFonts w:asciiTheme="majorBidi" w:hAnsiTheme="majorBidi" w:cstheme="majorBidi"/>
          <w:b/>
          <w:bCs/>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w:t>
      </w:r>
      <w:r w:rsidRPr="0074308D">
        <w:rPr>
          <w:rFonts w:asciiTheme="majorBidi" w:hAnsiTheme="majorBidi" w:cstheme="majorBidi"/>
          <w:i/>
          <w:sz w:val="24"/>
          <w:szCs w:val="24"/>
        </w:rPr>
        <w:t>nom et adresse de l’entreprise]</w:t>
      </w:r>
    </w:p>
    <w:p w14:paraId="6A6F6804" w14:textId="2158A29F" w:rsidR="00763987" w:rsidRPr="0074308D" w:rsidRDefault="00B05A62" w:rsidP="009306FB">
      <w:pPr>
        <w:spacing w:after="60"/>
        <w:rPr>
          <w:rFonts w:asciiTheme="majorBidi" w:hAnsiTheme="majorBidi" w:cstheme="majorBidi"/>
          <w:bCs/>
          <w:i/>
          <w:sz w:val="24"/>
          <w:szCs w:val="24"/>
        </w:rPr>
      </w:pPr>
      <w:r w:rsidRPr="0074308D">
        <w:rPr>
          <w:b/>
          <w:iCs/>
          <w:color w:val="000000" w:themeColor="text1"/>
          <w:sz w:val="24"/>
          <w:szCs w:val="24"/>
        </w:rPr>
        <w:t>Appel d’Offres No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nom </w:t>
      </w:r>
      <w:r w:rsidR="00780F42" w:rsidRPr="0074308D">
        <w:rPr>
          <w:rFonts w:asciiTheme="majorBidi" w:hAnsiTheme="majorBidi" w:cstheme="majorBidi"/>
          <w:bCs/>
          <w:i/>
          <w:sz w:val="24"/>
          <w:szCs w:val="24"/>
        </w:rPr>
        <w:t>de l’Acheteur</w:t>
      </w:r>
      <w:r w:rsidR="00763987" w:rsidRPr="0074308D">
        <w:rPr>
          <w:rFonts w:asciiTheme="majorBidi" w:hAnsiTheme="majorBidi" w:cstheme="majorBidi"/>
          <w:bCs/>
          <w:i/>
          <w:sz w:val="24"/>
          <w:szCs w:val="24"/>
        </w:rPr>
        <w:t>]</w:t>
      </w:r>
    </w:p>
    <w:p w14:paraId="4EF6499A" w14:textId="3792F584" w:rsidR="00763987" w:rsidRPr="0074308D" w:rsidRDefault="004B4285" w:rsidP="009306FB">
      <w:pPr>
        <w:spacing w:after="60"/>
        <w:rPr>
          <w:rFonts w:asciiTheme="majorBidi" w:hAnsiTheme="majorBidi" w:cstheme="majorBidi"/>
          <w:bCs/>
          <w:i/>
          <w:sz w:val="24"/>
          <w:szCs w:val="24"/>
        </w:rPr>
      </w:pPr>
      <w:r w:rsidRPr="0074308D">
        <w:rPr>
          <w:b/>
          <w:color w:val="000000" w:themeColor="text1"/>
          <w:sz w:val="24"/>
          <w:szCs w:val="24"/>
        </w:rPr>
        <w:t>Projet :</w:t>
      </w:r>
      <w:r w:rsidR="00763987" w:rsidRPr="0074308D" w:rsidDel="004A36F5">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nom du projet]</w:t>
      </w:r>
    </w:p>
    <w:p w14:paraId="59728537" w14:textId="6BD56262" w:rsidR="00763987" w:rsidRPr="0074308D" w:rsidRDefault="004B4285" w:rsidP="009306FB">
      <w:pPr>
        <w:spacing w:after="60"/>
        <w:rPr>
          <w:rFonts w:asciiTheme="majorBidi" w:hAnsiTheme="majorBidi" w:cstheme="majorBidi"/>
          <w:bCs/>
          <w:i/>
          <w:sz w:val="24"/>
          <w:szCs w:val="24"/>
        </w:rPr>
      </w:pPr>
      <w:r w:rsidRPr="0074308D">
        <w:rPr>
          <w:b/>
          <w:iCs/>
          <w:color w:val="000000" w:themeColor="text1"/>
          <w:sz w:val="24"/>
          <w:szCs w:val="24"/>
        </w:rPr>
        <w:t>Acheteur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l’intitulé du Marché]</w:t>
      </w:r>
    </w:p>
    <w:p w14:paraId="196D7AE1" w14:textId="53FCD89C" w:rsidR="00763987" w:rsidRPr="0074308D" w:rsidRDefault="004B4285" w:rsidP="009306FB">
      <w:pPr>
        <w:spacing w:after="60"/>
        <w:rPr>
          <w:rFonts w:asciiTheme="majorBidi" w:hAnsiTheme="majorBidi" w:cstheme="majorBidi"/>
          <w:bCs/>
          <w:i/>
          <w:sz w:val="24"/>
          <w:szCs w:val="24"/>
        </w:rPr>
      </w:pPr>
      <w:r w:rsidRPr="0074308D">
        <w:rPr>
          <w:b/>
          <w:color w:val="000000" w:themeColor="text1"/>
          <w:sz w:val="24"/>
          <w:szCs w:val="24"/>
        </w:rPr>
        <w:t>Pays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nom du pays]</w:t>
      </w:r>
    </w:p>
    <w:p w14:paraId="180FD2CC" w14:textId="182E67E5" w:rsidR="00763987" w:rsidRPr="0074308D" w:rsidRDefault="00B5021C" w:rsidP="009306FB">
      <w:pPr>
        <w:spacing w:after="60"/>
        <w:rPr>
          <w:rFonts w:asciiTheme="majorBidi" w:hAnsiTheme="majorBidi" w:cstheme="majorBidi"/>
          <w:bCs/>
          <w:i/>
          <w:sz w:val="24"/>
          <w:szCs w:val="24"/>
        </w:rPr>
      </w:pPr>
      <w:r>
        <w:rPr>
          <w:b/>
          <w:noProof/>
          <w:color w:val="000000" w:themeColor="text1"/>
          <w:sz w:val="24"/>
          <w:szCs w:val="24"/>
        </w:rPr>
        <w:t>Financement</w:t>
      </w:r>
      <w:r w:rsidR="004B4285" w:rsidRPr="0074308D">
        <w:rPr>
          <w:b/>
          <w:noProof/>
          <w:color w:val="000000" w:themeColor="text1"/>
          <w:sz w:val="24"/>
          <w:szCs w:val="24"/>
        </w:rPr>
        <w:t xml:space="preserve"> No. :</w:t>
      </w:r>
      <w:r w:rsidR="003976F3" w:rsidRPr="0074308D">
        <w:rPr>
          <w:rFonts w:asciiTheme="majorBidi" w:hAnsiTheme="majorBidi" w:cstheme="majorBidi"/>
          <w:bCs/>
          <w:i/>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 du </w:t>
      </w:r>
      <w:r>
        <w:rPr>
          <w:rFonts w:asciiTheme="majorBidi" w:hAnsiTheme="majorBidi" w:cstheme="majorBidi"/>
          <w:bCs/>
          <w:i/>
          <w:sz w:val="24"/>
          <w:szCs w:val="24"/>
        </w:rPr>
        <w:t>financement</w:t>
      </w:r>
      <w:r w:rsidR="00763987" w:rsidRPr="0074308D">
        <w:rPr>
          <w:rFonts w:asciiTheme="majorBidi" w:hAnsiTheme="majorBidi" w:cstheme="majorBidi"/>
          <w:bCs/>
          <w:i/>
          <w:sz w:val="24"/>
          <w:szCs w:val="24"/>
        </w:rPr>
        <w:t>]</w:t>
      </w:r>
    </w:p>
    <w:p w14:paraId="32169368" w14:textId="3C82D4E6" w:rsidR="00763987" w:rsidRPr="0074308D" w:rsidRDefault="00433DCC" w:rsidP="009306FB">
      <w:pPr>
        <w:spacing w:after="60"/>
        <w:rPr>
          <w:rFonts w:asciiTheme="majorBidi" w:hAnsiTheme="majorBidi" w:cstheme="majorBidi"/>
          <w:bCs/>
          <w:i/>
          <w:sz w:val="24"/>
          <w:szCs w:val="24"/>
        </w:rPr>
      </w:pPr>
      <w:r w:rsidRPr="0074308D">
        <w:rPr>
          <w:b/>
          <w:color w:val="000000" w:themeColor="text1"/>
          <w:sz w:val="24"/>
          <w:szCs w:val="24"/>
        </w:rPr>
        <w:t>AAO</w:t>
      </w:r>
      <w:r w:rsidR="003976F3" w:rsidRPr="0074308D">
        <w:rPr>
          <w:b/>
          <w:color w:val="000000" w:themeColor="text1"/>
          <w:sz w:val="24"/>
          <w:szCs w:val="24"/>
        </w:rPr>
        <w:t xml:space="preserve"> No</w:t>
      </w:r>
      <w:r w:rsidR="003B5DC5" w:rsidRPr="0074308D">
        <w:rPr>
          <w:b/>
          <w:color w:val="000000" w:themeColor="text1"/>
          <w:sz w:val="24"/>
          <w:szCs w:val="24"/>
        </w:rPr>
        <w:t> </w:t>
      </w:r>
      <w:r w:rsidR="003976F3" w:rsidRPr="0074308D">
        <w:rPr>
          <w:b/>
          <w:color w:val="000000" w:themeColor="text1"/>
          <w:sz w:val="24"/>
          <w:szCs w:val="24"/>
        </w:rPr>
        <w:t xml:space="preserve">: </w:t>
      </w:r>
      <w:r w:rsidR="00763987" w:rsidRPr="0074308D">
        <w:rPr>
          <w:rFonts w:asciiTheme="majorBidi" w:hAnsiTheme="majorBidi" w:cstheme="majorBidi"/>
          <w:bCs/>
          <w:i/>
          <w:sz w:val="24"/>
          <w:szCs w:val="24"/>
        </w:rPr>
        <w:t>[Insérer</w:t>
      </w:r>
      <w:r w:rsidR="009745EB" w:rsidRPr="0074308D">
        <w:rPr>
          <w:rFonts w:asciiTheme="majorBidi" w:hAnsiTheme="majorBidi" w:cstheme="majorBidi"/>
          <w:bCs/>
          <w:i/>
          <w:sz w:val="24"/>
          <w:szCs w:val="24"/>
        </w:rPr>
        <w:t> :</w:t>
      </w:r>
      <w:r w:rsidR="00763987" w:rsidRPr="0074308D">
        <w:rPr>
          <w:rFonts w:asciiTheme="majorBidi" w:hAnsiTheme="majorBidi" w:cstheme="majorBidi"/>
          <w:bCs/>
          <w:i/>
          <w:sz w:val="24"/>
          <w:szCs w:val="24"/>
        </w:rPr>
        <w:t xml:space="preserve"> No de l’avis d’appel d’offres selon le Plan de Passation de Marchés]</w:t>
      </w:r>
    </w:p>
    <w:p w14:paraId="2721D892" w14:textId="47546ADF" w:rsidR="00763987" w:rsidRPr="0074308D" w:rsidRDefault="00763987" w:rsidP="009306FB">
      <w:pPr>
        <w:spacing w:after="60"/>
        <w:rPr>
          <w:rFonts w:asciiTheme="majorBidi" w:hAnsiTheme="majorBidi" w:cstheme="majorBidi"/>
          <w:sz w:val="24"/>
          <w:szCs w:val="24"/>
        </w:rPr>
      </w:pPr>
      <w:r w:rsidRPr="0074308D">
        <w:rPr>
          <w:rFonts w:asciiTheme="majorBidi" w:hAnsiTheme="majorBidi" w:cstheme="majorBidi"/>
          <w:b/>
          <w:iCs/>
          <w:sz w:val="24"/>
          <w:szCs w:val="24"/>
        </w:rPr>
        <w:t>Emis le</w:t>
      </w:r>
      <w:r w:rsidR="009745EB" w:rsidRPr="0074308D">
        <w:rPr>
          <w:rFonts w:asciiTheme="majorBidi" w:hAnsiTheme="majorBidi" w:cstheme="majorBidi"/>
          <w:b/>
          <w:iCs/>
          <w:sz w:val="24"/>
          <w:szCs w:val="24"/>
        </w:rPr>
        <w:t> :</w:t>
      </w:r>
      <w:r w:rsidRPr="0074308D">
        <w:rPr>
          <w:rFonts w:asciiTheme="majorBidi" w:hAnsiTheme="majorBidi" w:cstheme="majorBidi"/>
          <w:b/>
          <w:iCs/>
          <w:sz w:val="24"/>
          <w:szCs w:val="24"/>
        </w:rPr>
        <w:t xml:space="preserve"> </w:t>
      </w:r>
      <w:r w:rsidRPr="0074308D">
        <w:rPr>
          <w:rFonts w:asciiTheme="majorBidi" w:hAnsiTheme="majorBidi" w:cstheme="majorBidi"/>
          <w:bCs/>
          <w:i/>
          <w:sz w:val="24"/>
          <w:szCs w:val="24"/>
        </w:rPr>
        <w:t xml:space="preserve">[insérer la date de </w:t>
      </w:r>
      <w:r w:rsidR="00B5021C">
        <w:rPr>
          <w:rFonts w:asciiTheme="majorBidi" w:hAnsiTheme="majorBidi" w:cstheme="majorBidi"/>
          <w:bCs/>
          <w:i/>
          <w:sz w:val="24"/>
          <w:szCs w:val="24"/>
        </w:rPr>
        <w:t>remise du DAO aux Soumissionnaires</w:t>
      </w:r>
      <w:r w:rsidRPr="0074308D">
        <w:rPr>
          <w:rFonts w:asciiTheme="majorBidi" w:hAnsiTheme="majorBidi" w:cstheme="majorBidi"/>
          <w:bCs/>
          <w:i/>
          <w:sz w:val="24"/>
          <w:szCs w:val="24"/>
        </w:rPr>
        <w:t>]</w:t>
      </w:r>
    </w:p>
    <w:p w14:paraId="779373C3" w14:textId="77777777" w:rsidR="009306FB" w:rsidRPr="0074308D" w:rsidRDefault="009306FB" w:rsidP="00003978">
      <w:pPr>
        <w:jc w:val="both"/>
        <w:rPr>
          <w:rFonts w:asciiTheme="majorBidi" w:hAnsiTheme="majorBidi" w:cstheme="majorBidi"/>
          <w:sz w:val="24"/>
          <w:szCs w:val="24"/>
        </w:rPr>
      </w:pPr>
    </w:p>
    <w:p w14:paraId="587E2012" w14:textId="6E1A0735" w:rsidR="006E05F2" w:rsidRPr="0074308D" w:rsidRDefault="006E05F2"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Messieurs, Mesdames,</w:t>
      </w:r>
    </w:p>
    <w:p w14:paraId="1BE7F819" w14:textId="25312A1E" w:rsidR="00A95F0B" w:rsidRPr="005E0413" w:rsidRDefault="00A95F0B" w:rsidP="00771E7D">
      <w:pPr>
        <w:pStyle w:val="ListParagraph"/>
        <w:numPr>
          <w:ilvl w:val="0"/>
          <w:numId w:val="58"/>
        </w:numPr>
        <w:spacing w:after="200"/>
        <w:jc w:val="both"/>
        <w:rPr>
          <w:rFonts w:asciiTheme="majorBidi" w:hAnsiTheme="majorBidi" w:cstheme="majorBidi"/>
          <w:i/>
          <w:iCs/>
          <w:sz w:val="24"/>
          <w:szCs w:val="24"/>
        </w:rPr>
      </w:pPr>
      <w:r w:rsidRPr="005E0413">
        <w:rPr>
          <w:rFonts w:asciiTheme="majorBidi" w:hAnsiTheme="majorBidi" w:cstheme="majorBidi"/>
          <w:sz w:val="24"/>
          <w:szCs w:val="24"/>
        </w:rPr>
        <w:t xml:space="preserve">Le </w:t>
      </w:r>
      <w:r w:rsidRPr="005E0413">
        <w:rPr>
          <w:rFonts w:asciiTheme="majorBidi" w:hAnsiTheme="majorBidi" w:cstheme="majorBidi"/>
          <w:i/>
          <w:iCs/>
          <w:sz w:val="24"/>
          <w:szCs w:val="24"/>
        </w:rPr>
        <w:t xml:space="preserve">[insérer le nom </w:t>
      </w:r>
      <w:r w:rsidR="00B5021C">
        <w:rPr>
          <w:rFonts w:asciiTheme="majorBidi" w:hAnsiTheme="majorBidi" w:cstheme="majorBidi"/>
          <w:i/>
          <w:iCs/>
          <w:sz w:val="24"/>
          <w:szCs w:val="24"/>
        </w:rPr>
        <w:t xml:space="preserve">du </w:t>
      </w:r>
      <w:r w:rsidRPr="005E0413">
        <w:rPr>
          <w:rFonts w:asciiTheme="majorBidi" w:hAnsiTheme="majorBidi" w:cstheme="majorBidi"/>
          <w:i/>
          <w:iCs/>
          <w:sz w:val="24"/>
          <w:szCs w:val="24"/>
        </w:rPr>
        <w:t>Bénéficiaire/Récipiendaire]</w:t>
      </w:r>
      <w:r w:rsidRPr="005E0413">
        <w:rPr>
          <w:rFonts w:asciiTheme="majorBidi" w:hAnsiTheme="majorBidi" w:cstheme="majorBidi"/>
          <w:sz w:val="24"/>
          <w:szCs w:val="24"/>
        </w:rPr>
        <w:t xml:space="preserve"> </w:t>
      </w:r>
      <w:r w:rsidRPr="005E0413">
        <w:rPr>
          <w:rFonts w:asciiTheme="majorBidi" w:hAnsiTheme="majorBidi" w:cstheme="majorBidi"/>
          <w:i/>
          <w:iCs/>
          <w:sz w:val="24"/>
          <w:szCs w:val="24"/>
        </w:rPr>
        <w:t>[a reçu/a sollicité/à l’intention de solliciter]</w:t>
      </w:r>
      <w:r w:rsidRPr="005E0413">
        <w:rPr>
          <w:rFonts w:asciiTheme="majorBidi" w:hAnsiTheme="majorBidi" w:cstheme="majorBidi"/>
          <w:sz w:val="24"/>
          <w:szCs w:val="24"/>
        </w:rPr>
        <w:t xml:space="preserve"> un </w:t>
      </w:r>
      <w:r w:rsidRPr="005E0413">
        <w:rPr>
          <w:rFonts w:asciiTheme="majorBidi" w:hAnsiTheme="majorBidi" w:cstheme="majorBidi"/>
          <w:iCs/>
          <w:sz w:val="24"/>
          <w:szCs w:val="24"/>
        </w:rPr>
        <w:t>financement</w:t>
      </w:r>
      <w:r w:rsidRPr="005E0413">
        <w:rPr>
          <w:rFonts w:asciiTheme="majorBidi" w:hAnsiTheme="majorBidi" w:cstheme="majorBidi"/>
          <w:sz w:val="24"/>
          <w:szCs w:val="24"/>
        </w:rPr>
        <w:t xml:space="preserve"> de </w:t>
      </w:r>
      <w:r w:rsidR="00B5021C">
        <w:rPr>
          <w:rFonts w:asciiTheme="majorBidi" w:hAnsiTheme="majorBidi" w:cstheme="majorBidi"/>
          <w:iCs/>
          <w:sz w:val="24"/>
          <w:szCs w:val="24"/>
        </w:rPr>
        <w:t xml:space="preserve">la </w:t>
      </w:r>
      <w:r w:rsidRPr="005E0413">
        <w:rPr>
          <w:rFonts w:asciiTheme="majorBidi" w:hAnsiTheme="majorBidi" w:cstheme="majorBidi"/>
          <w:sz w:val="24"/>
          <w:szCs w:val="24"/>
        </w:rPr>
        <w:t xml:space="preserve"> </w:t>
      </w:r>
      <w:r w:rsidR="00B5021C">
        <w:rPr>
          <w:rFonts w:asciiTheme="majorBidi" w:hAnsiTheme="majorBidi" w:cstheme="majorBidi"/>
          <w:sz w:val="24"/>
          <w:szCs w:val="24"/>
        </w:rPr>
        <w:t xml:space="preserve">Banque </w:t>
      </w:r>
      <w:r w:rsidR="00B5021C">
        <w:rPr>
          <w:rFonts w:asciiTheme="majorBidi" w:hAnsiTheme="majorBidi" w:cstheme="majorBidi"/>
          <w:iCs/>
          <w:sz w:val="24"/>
          <w:szCs w:val="24"/>
        </w:rPr>
        <w:t>Islamiqu</w:t>
      </w:r>
      <w:r w:rsidR="00B5021C" w:rsidRPr="00CD42CA">
        <w:rPr>
          <w:rFonts w:asciiTheme="majorBidi" w:hAnsiTheme="majorBidi" w:cstheme="majorBidi"/>
          <w:iCs/>
          <w:sz w:val="24"/>
          <w:szCs w:val="24"/>
        </w:rPr>
        <w:t>e</w:t>
      </w:r>
      <w:r w:rsidR="00B5021C" w:rsidRPr="00CD42CA">
        <w:rPr>
          <w:rFonts w:asciiTheme="majorBidi" w:hAnsiTheme="majorBidi" w:cstheme="majorBidi"/>
          <w:sz w:val="24"/>
          <w:szCs w:val="24"/>
        </w:rPr>
        <w:t xml:space="preserve"> </w:t>
      </w:r>
      <w:r w:rsidR="00B5021C">
        <w:rPr>
          <w:rFonts w:asciiTheme="majorBidi" w:hAnsiTheme="majorBidi" w:cstheme="majorBidi"/>
          <w:sz w:val="24"/>
          <w:szCs w:val="24"/>
        </w:rPr>
        <w:t xml:space="preserve">de Développement (BIsD) </w:t>
      </w:r>
      <w:r w:rsidRPr="005E0413">
        <w:rPr>
          <w:rFonts w:asciiTheme="majorBidi" w:hAnsiTheme="majorBidi" w:cstheme="majorBidi"/>
          <w:sz w:val="24"/>
          <w:szCs w:val="24"/>
        </w:rPr>
        <w:t>pour financer</w:t>
      </w:r>
      <w:r w:rsidRPr="005E0413">
        <w:rPr>
          <w:rFonts w:asciiTheme="majorBidi" w:hAnsiTheme="majorBidi" w:cstheme="majorBidi"/>
          <w:i/>
          <w:iCs/>
          <w:sz w:val="24"/>
          <w:szCs w:val="24"/>
        </w:rPr>
        <w:t xml:space="preserve"> [insérer le nom du Projet],</w:t>
      </w:r>
      <w:r w:rsidRPr="005E0413">
        <w:rPr>
          <w:rFonts w:asciiTheme="majorBidi" w:hAnsiTheme="majorBidi" w:cstheme="majorBidi"/>
          <w:sz w:val="24"/>
          <w:szCs w:val="24"/>
        </w:rPr>
        <w:t xml:space="preserve"> et à l’intention d’utiliser une partie de ce </w:t>
      </w:r>
      <w:r w:rsidR="00B5021C">
        <w:rPr>
          <w:rFonts w:asciiTheme="majorBidi" w:hAnsiTheme="majorBidi" w:cstheme="majorBidi"/>
          <w:iCs/>
          <w:sz w:val="24"/>
          <w:szCs w:val="24"/>
        </w:rPr>
        <w:t>financement</w:t>
      </w:r>
      <w:r w:rsidRPr="005E0413">
        <w:rPr>
          <w:rFonts w:asciiTheme="majorBidi" w:hAnsiTheme="majorBidi" w:cstheme="majorBidi"/>
          <w:sz w:val="24"/>
          <w:szCs w:val="24"/>
        </w:rPr>
        <w:t xml:space="preserve"> pour effectuer des paiements au titre du Marché </w:t>
      </w:r>
      <w:r w:rsidRPr="005E0413">
        <w:rPr>
          <w:rFonts w:asciiTheme="majorBidi" w:hAnsiTheme="majorBidi" w:cstheme="majorBidi"/>
          <w:i/>
          <w:iCs/>
          <w:sz w:val="24"/>
          <w:szCs w:val="24"/>
        </w:rPr>
        <w:t>[insérer le nom du Marché]</w:t>
      </w:r>
      <w:r w:rsidRPr="0074308D">
        <w:rPr>
          <w:rStyle w:val="FootnoteReference"/>
          <w:rFonts w:asciiTheme="majorBidi" w:hAnsiTheme="majorBidi" w:cstheme="majorBidi"/>
          <w:i/>
          <w:iCs/>
          <w:sz w:val="24"/>
          <w:szCs w:val="24"/>
        </w:rPr>
        <w:footnoteReference w:id="9"/>
      </w:r>
      <w:r w:rsidRPr="005E0413">
        <w:rPr>
          <w:rFonts w:asciiTheme="majorBidi" w:hAnsiTheme="majorBidi" w:cstheme="majorBidi"/>
          <w:i/>
          <w:iCs/>
          <w:sz w:val="24"/>
          <w:szCs w:val="24"/>
        </w:rPr>
        <w:t xml:space="preserve"> </w:t>
      </w:r>
      <w:r w:rsidRPr="0074308D">
        <w:rPr>
          <w:rStyle w:val="FootnoteReference"/>
          <w:rFonts w:asciiTheme="majorBidi" w:hAnsiTheme="majorBidi" w:cstheme="majorBidi"/>
          <w:i/>
          <w:iCs/>
          <w:sz w:val="24"/>
          <w:szCs w:val="24"/>
        </w:rPr>
        <w:footnoteReference w:id="10"/>
      </w:r>
      <w:r w:rsidRPr="005E0413">
        <w:rPr>
          <w:rFonts w:asciiTheme="majorBidi" w:hAnsiTheme="majorBidi" w:cstheme="majorBidi"/>
          <w:i/>
          <w:iCs/>
          <w:sz w:val="24"/>
          <w:szCs w:val="24"/>
        </w:rPr>
        <w:t xml:space="preserve">. </w:t>
      </w:r>
    </w:p>
    <w:p w14:paraId="17FA13E3" w14:textId="3ABA2EEE" w:rsidR="0061450F" w:rsidRPr="0074308D" w:rsidRDefault="0061450F" w:rsidP="00771E7D">
      <w:pPr>
        <w:pStyle w:val="ListParagraph"/>
        <w:numPr>
          <w:ilvl w:val="0"/>
          <w:numId w:val="58"/>
        </w:numPr>
        <w:spacing w:after="200"/>
        <w:jc w:val="both"/>
        <w:rPr>
          <w:rFonts w:asciiTheme="majorBidi" w:hAnsiTheme="majorBidi" w:cstheme="majorBidi"/>
          <w:sz w:val="24"/>
          <w:szCs w:val="24"/>
        </w:rPr>
      </w:pPr>
      <w:r w:rsidRPr="0074308D">
        <w:rPr>
          <w:rFonts w:asciiTheme="majorBidi" w:hAnsiTheme="majorBidi" w:cstheme="majorBidi"/>
          <w:sz w:val="24"/>
          <w:szCs w:val="24"/>
        </w:rPr>
        <w:t xml:space="preserve">Le </w:t>
      </w:r>
      <w:r w:rsidRPr="0074308D">
        <w:rPr>
          <w:rFonts w:asciiTheme="majorBidi" w:hAnsiTheme="majorBidi" w:cstheme="majorBidi"/>
          <w:i/>
          <w:iCs/>
          <w:sz w:val="24"/>
          <w:szCs w:val="24"/>
        </w:rPr>
        <w:t>[insérer le nom de l’Agence d’exécution]</w:t>
      </w:r>
      <w:r w:rsidRPr="0074308D">
        <w:rPr>
          <w:rFonts w:asciiTheme="majorBidi" w:hAnsiTheme="majorBidi" w:cstheme="majorBidi"/>
          <w:sz w:val="24"/>
          <w:szCs w:val="24"/>
        </w:rPr>
        <w:t xml:space="preserve"> sollicite des offres fermées de la part de soumissionnaires éligibles et répondant aux qualifications requises pour fournir </w:t>
      </w:r>
      <w:r w:rsidRPr="0074308D">
        <w:rPr>
          <w:rFonts w:asciiTheme="majorBidi" w:hAnsiTheme="majorBidi" w:cstheme="majorBidi"/>
          <w:i/>
          <w:iCs/>
          <w:sz w:val="24"/>
          <w:szCs w:val="24"/>
        </w:rPr>
        <w:t>[insérer une brève description du Système d’Information à acquérir, la période de réalisation, la localisation, etc.]</w:t>
      </w:r>
      <w:r w:rsidRPr="0074308D">
        <w:rPr>
          <w:rStyle w:val="FootnoteReference"/>
          <w:rFonts w:asciiTheme="majorBidi" w:hAnsiTheme="majorBidi" w:cstheme="majorBidi"/>
          <w:i/>
          <w:iCs/>
          <w:sz w:val="24"/>
          <w:szCs w:val="24"/>
        </w:rPr>
        <w:footnoteReference w:id="11"/>
      </w:r>
      <w:r w:rsidRPr="0074308D">
        <w:rPr>
          <w:rFonts w:asciiTheme="majorBidi" w:hAnsiTheme="majorBidi" w:cstheme="majorBidi"/>
          <w:sz w:val="24"/>
          <w:szCs w:val="24"/>
        </w:rPr>
        <w:t xml:space="preserve">. </w:t>
      </w:r>
    </w:p>
    <w:p w14:paraId="68045F3F" w14:textId="7228B5A6" w:rsidR="006E05F2" w:rsidRPr="0074308D" w:rsidRDefault="006E05F2" w:rsidP="00771E7D">
      <w:pPr>
        <w:pStyle w:val="ListParagraph"/>
        <w:numPr>
          <w:ilvl w:val="0"/>
          <w:numId w:val="58"/>
        </w:numPr>
        <w:spacing w:after="200"/>
        <w:jc w:val="both"/>
        <w:rPr>
          <w:rFonts w:asciiTheme="majorBidi" w:hAnsiTheme="majorBidi" w:cstheme="majorBidi"/>
          <w:spacing w:val="-2"/>
          <w:sz w:val="24"/>
          <w:szCs w:val="24"/>
        </w:rPr>
      </w:pPr>
      <w:r w:rsidRPr="0074308D">
        <w:rPr>
          <w:rFonts w:asciiTheme="majorBidi" w:hAnsiTheme="majorBidi" w:cstheme="majorBidi"/>
          <w:spacing w:val="-2"/>
          <w:sz w:val="24"/>
          <w:szCs w:val="24"/>
        </w:rPr>
        <w:t xml:space="preserve">La procédure sera conduite par </w:t>
      </w:r>
      <w:r w:rsidR="00B5021C">
        <w:rPr>
          <w:rFonts w:asciiTheme="majorBidi" w:hAnsiTheme="majorBidi" w:cstheme="majorBidi"/>
          <w:sz w:val="24"/>
          <w:szCs w:val="24"/>
        </w:rPr>
        <w:t>Appel d’Offres International</w:t>
      </w:r>
      <w:r w:rsidR="00B5021C" w:rsidRPr="0074308D">
        <w:rPr>
          <w:rFonts w:asciiTheme="majorBidi" w:hAnsiTheme="majorBidi" w:cstheme="majorBidi"/>
          <w:sz w:val="24"/>
          <w:szCs w:val="24"/>
        </w:rPr>
        <w:t xml:space="preserve"> (AO</w:t>
      </w:r>
      <w:r w:rsidR="00B5021C">
        <w:rPr>
          <w:rFonts w:asciiTheme="majorBidi" w:hAnsiTheme="majorBidi" w:cstheme="majorBidi"/>
          <w:sz w:val="24"/>
          <w:szCs w:val="24"/>
        </w:rPr>
        <w:t>I</w:t>
      </w:r>
      <w:r w:rsidR="00B5021C" w:rsidRPr="0074308D">
        <w:rPr>
          <w:rFonts w:asciiTheme="majorBidi" w:hAnsiTheme="majorBidi" w:cstheme="majorBidi"/>
          <w:sz w:val="24"/>
          <w:szCs w:val="24"/>
        </w:rPr>
        <w:t>) telle que définie dans le</w:t>
      </w:r>
      <w:r w:rsidR="00B5021C">
        <w:rPr>
          <w:sz w:val="24"/>
          <w:szCs w:val="24"/>
        </w:rPr>
        <w:t xml:space="preserve">s </w:t>
      </w:r>
      <w:r w:rsidR="00B5021C" w:rsidRPr="00605431">
        <w:rPr>
          <w:sz w:val="24"/>
          <w:szCs w:val="24"/>
        </w:rPr>
        <w:t>Directives pour l’acquisition de Biens, Travaux et Services connexes financés par la BIsD</w:t>
      </w:r>
      <w:r w:rsidR="00B5021C">
        <w:rPr>
          <w:sz w:val="24"/>
          <w:szCs w:val="24"/>
        </w:rPr>
        <w:t>, Avril 2019, (les « Directives »)</w:t>
      </w:r>
      <w:r w:rsidRPr="0074308D">
        <w:rPr>
          <w:rFonts w:asciiTheme="majorBidi" w:hAnsiTheme="majorBidi" w:cstheme="majorBidi"/>
          <w:spacing w:val="-2"/>
          <w:sz w:val="24"/>
          <w:szCs w:val="24"/>
        </w:rPr>
        <w:t xml:space="preserve">, et ouverte à tous les soumissionnaires de pays éligibles </w:t>
      </w:r>
      <w:r w:rsidR="0061450F">
        <w:rPr>
          <w:rFonts w:asciiTheme="majorBidi" w:hAnsiTheme="majorBidi" w:cstheme="majorBidi"/>
          <w:spacing w:val="-2"/>
          <w:sz w:val="24"/>
          <w:szCs w:val="24"/>
        </w:rPr>
        <w:t>pré-qualifiés</w:t>
      </w:r>
      <w:r w:rsidRPr="0074308D">
        <w:rPr>
          <w:rFonts w:asciiTheme="majorBidi" w:hAnsiTheme="majorBidi" w:cstheme="majorBidi"/>
          <w:spacing w:val="-2"/>
          <w:sz w:val="24"/>
          <w:szCs w:val="24"/>
        </w:rPr>
        <w:t xml:space="preserve">. </w:t>
      </w:r>
    </w:p>
    <w:p w14:paraId="48E3005A" w14:textId="09E83B4A" w:rsidR="000C6D2B" w:rsidRDefault="0061450F" w:rsidP="00771E7D">
      <w:pPr>
        <w:pStyle w:val="ListParagraph"/>
        <w:numPr>
          <w:ilvl w:val="0"/>
          <w:numId w:val="58"/>
        </w:numPr>
        <w:spacing w:after="200"/>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intéressés et éligibles peuvent obtenir des informations auprès de </w:t>
      </w:r>
      <w:r w:rsidRPr="0074308D">
        <w:rPr>
          <w:rFonts w:asciiTheme="majorBidi" w:hAnsiTheme="majorBidi" w:cstheme="majorBidi"/>
          <w:i/>
          <w:iCs/>
          <w:sz w:val="24"/>
          <w:szCs w:val="24"/>
        </w:rPr>
        <w:t>[insérer le nom de l’Agence ; insérer le nom et e-mail du responsable]</w:t>
      </w:r>
      <w:r w:rsidRPr="0074308D">
        <w:rPr>
          <w:rFonts w:asciiTheme="majorBidi" w:hAnsiTheme="majorBidi" w:cstheme="majorBidi"/>
          <w:sz w:val="24"/>
          <w:szCs w:val="24"/>
        </w:rPr>
        <w:t xml:space="preserve"> et prendre connaissance des documents d’Appel d’offres à l’adresse mentionnée ci-dessous </w:t>
      </w:r>
      <w:r w:rsidRPr="0074308D">
        <w:rPr>
          <w:rFonts w:asciiTheme="majorBidi" w:hAnsiTheme="majorBidi" w:cstheme="majorBidi"/>
          <w:i/>
          <w:iCs/>
          <w:sz w:val="24"/>
          <w:szCs w:val="24"/>
        </w:rPr>
        <w:t>[spécifier l’adresse]</w:t>
      </w:r>
      <w:r w:rsidRPr="0074308D">
        <w:rPr>
          <w:rFonts w:asciiTheme="majorBidi" w:hAnsiTheme="majorBidi" w:cstheme="majorBidi"/>
          <w:sz w:val="24"/>
          <w:szCs w:val="24"/>
        </w:rPr>
        <w:t xml:space="preserve"> de </w:t>
      </w:r>
      <w:r w:rsidRPr="0074308D">
        <w:rPr>
          <w:rFonts w:asciiTheme="majorBidi" w:hAnsiTheme="majorBidi" w:cstheme="majorBidi"/>
          <w:i/>
          <w:iCs/>
          <w:sz w:val="24"/>
          <w:szCs w:val="24"/>
        </w:rPr>
        <w:t>[insérer les heures d’ouverture et de fermeture]</w:t>
      </w:r>
      <w:r w:rsidRPr="0074308D">
        <w:rPr>
          <w:rStyle w:val="FootnoteReference"/>
          <w:rFonts w:asciiTheme="majorBidi" w:hAnsiTheme="majorBidi" w:cstheme="majorBidi"/>
          <w:i/>
          <w:iCs/>
          <w:sz w:val="24"/>
          <w:szCs w:val="24"/>
        </w:rPr>
        <w:footnoteReference w:id="12"/>
      </w:r>
      <w:r w:rsidRPr="0074308D">
        <w:rPr>
          <w:rFonts w:asciiTheme="majorBidi" w:hAnsiTheme="majorBidi" w:cstheme="majorBidi"/>
          <w:sz w:val="24"/>
          <w:szCs w:val="24"/>
        </w:rPr>
        <w:t>.</w:t>
      </w:r>
    </w:p>
    <w:p w14:paraId="52EF2B34" w14:textId="4B9ABA41" w:rsidR="0061450F" w:rsidRPr="0074308D" w:rsidRDefault="0061450F" w:rsidP="00771E7D">
      <w:pPr>
        <w:pStyle w:val="ListParagraph"/>
        <w:numPr>
          <w:ilvl w:val="0"/>
          <w:numId w:val="58"/>
        </w:numPr>
        <w:spacing w:after="200"/>
        <w:jc w:val="both"/>
        <w:rPr>
          <w:rFonts w:asciiTheme="majorBidi" w:hAnsiTheme="majorBidi" w:cstheme="majorBidi"/>
          <w:sz w:val="24"/>
          <w:szCs w:val="24"/>
        </w:rPr>
      </w:pPr>
      <w:r w:rsidRPr="0074308D">
        <w:rPr>
          <w:rFonts w:asciiTheme="majorBidi" w:hAnsiTheme="majorBidi" w:cstheme="majorBidi"/>
          <w:sz w:val="24"/>
          <w:szCs w:val="24"/>
        </w:rPr>
        <w:t xml:space="preserve">Le Dossier d’Appel d’offres en </w:t>
      </w:r>
      <w:r w:rsidRPr="0074308D">
        <w:rPr>
          <w:rFonts w:asciiTheme="majorBidi" w:hAnsiTheme="majorBidi" w:cstheme="majorBidi"/>
          <w:i/>
          <w:iCs/>
          <w:sz w:val="24"/>
          <w:szCs w:val="24"/>
        </w:rPr>
        <w:t>[insérer la langue]</w:t>
      </w:r>
      <w:r w:rsidRPr="0074308D">
        <w:rPr>
          <w:rFonts w:asciiTheme="majorBidi" w:hAnsiTheme="majorBidi" w:cstheme="majorBidi"/>
          <w:sz w:val="24"/>
          <w:szCs w:val="24"/>
        </w:rPr>
        <w:t xml:space="preserve"> peut être acheté par tout Soumissionnaire intéressé en formulant une demande écrite à l’adresse ci-dessous contre un paiement</w:t>
      </w:r>
      <w:r w:rsidRPr="0074308D">
        <w:rPr>
          <w:rStyle w:val="FootnoteReference"/>
          <w:rFonts w:asciiTheme="majorBidi" w:hAnsiTheme="majorBidi" w:cstheme="majorBidi"/>
          <w:sz w:val="24"/>
          <w:szCs w:val="24"/>
        </w:rPr>
        <w:footnoteReference w:id="13"/>
      </w:r>
      <w:r w:rsidRPr="0074308D">
        <w:rPr>
          <w:rFonts w:asciiTheme="majorBidi" w:hAnsiTheme="majorBidi" w:cstheme="majorBidi"/>
          <w:sz w:val="24"/>
          <w:szCs w:val="24"/>
        </w:rPr>
        <w:t xml:space="preserve"> non remboursable de </w:t>
      </w:r>
      <w:r w:rsidRPr="0074308D">
        <w:rPr>
          <w:rFonts w:asciiTheme="majorBidi" w:hAnsiTheme="majorBidi" w:cstheme="majorBidi"/>
          <w:i/>
          <w:iCs/>
          <w:sz w:val="24"/>
          <w:szCs w:val="24"/>
        </w:rPr>
        <w:t>[insérer le montant en monnaie nationale]</w:t>
      </w:r>
      <w:r w:rsidRPr="0074308D">
        <w:rPr>
          <w:rFonts w:asciiTheme="majorBidi" w:hAnsiTheme="majorBidi" w:cstheme="majorBidi"/>
          <w:sz w:val="24"/>
          <w:szCs w:val="24"/>
        </w:rPr>
        <w:t xml:space="preserve"> ou </w:t>
      </w:r>
      <w:r w:rsidRPr="0074308D">
        <w:rPr>
          <w:rFonts w:asciiTheme="majorBidi" w:hAnsiTheme="majorBidi" w:cstheme="majorBidi"/>
          <w:i/>
          <w:iCs/>
          <w:sz w:val="24"/>
          <w:szCs w:val="24"/>
        </w:rPr>
        <w:t>[insérer le montant dans une monnaie convertible].</w:t>
      </w:r>
      <w:r w:rsidRPr="0074308D">
        <w:rPr>
          <w:rFonts w:asciiTheme="majorBidi" w:hAnsiTheme="majorBidi" w:cstheme="majorBidi"/>
          <w:sz w:val="24"/>
          <w:szCs w:val="24"/>
        </w:rPr>
        <w:t xml:space="preserve"> La méthode de paiement sera </w:t>
      </w:r>
      <w:r w:rsidRPr="0074308D">
        <w:rPr>
          <w:rFonts w:asciiTheme="majorBidi" w:hAnsiTheme="majorBidi" w:cstheme="majorBidi"/>
          <w:i/>
          <w:iCs/>
          <w:sz w:val="24"/>
          <w:szCs w:val="24"/>
        </w:rPr>
        <w:t>[insérer la forme de paiement]</w:t>
      </w:r>
      <w:r w:rsidRPr="0074308D">
        <w:rPr>
          <w:rStyle w:val="FootnoteReference"/>
          <w:rFonts w:asciiTheme="majorBidi" w:hAnsiTheme="majorBidi" w:cstheme="majorBidi"/>
          <w:i/>
          <w:iCs/>
          <w:sz w:val="24"/>
          <w:szCs w:val="24"/>
        </w:rPr>
        <w:footnoteReference w:id="14"/>
      </w:r>
      <w:r w:rsidRPr="0074308D">
        <w:rPr>
          <w:rFonts w:asciiTheme="majorBidi" w:hAnsiTheme="majorBidi" w:cstheme="majorBidi"/>
          <w:i/>
          <w:iCs/>
          <w:sz w:val="24"/>
          <w:szCs w:val="24"/>
        </w:rPr>
        <w:t>.</w:t>
      </w:r>
      <w:r w:rsidRPr="0074308D">
        <w:rPr>
          <w:rFonts w:asciiTheme="majorBidi" w:hAnsiTheme="majorBidi" w:cstheme="majorBidi"/>
          <w:sz w:val="24"/>
          <w:szCs w:val="24"/>
        </w:rPr>
        <w:t xml:space="preserve"> Le dossier d’appel d’offres sera adressé par </w:t>
      </w:r>
      <w:r w:rsidRPr="0074308D">
        <w:rPr>
          <w:rFonts w:asciiTheme="majorBidi" w:hAnsiTheme="majorBidi" w:cstheme="majorBidi"/>
          <w:i/>
          <w:iCs/>
          <w:sz w:val="24"/>
          <w:szCs w:val="24"/>
        </w:rPr>
        <w:t>[insérer le mode d’acheminement</w:t>
      </w:r>
      <w:r w:rsidRPr="0074308D">
        <w:rPr>
          <w:rStyle w:val="FootnoteReference"/>
          <w:rFonts w:asciiTheme="majorBidi" w:hAnsiTheme="majorBidi" w:cstheme="majorBidi"/>
          <w:i/>
          <w:iCs/>
          <w:sz w:val="24"/>
          <w:szCs w:val="24"/>
        </w:rPr>
        <w:footnoteReference w:id="15"/>
      </w:r>
      <w:r w:rsidRPr="0074308D">
        <w:rPr>
          <w:rFonts w:asciiTheme="majorBidi" w:hAnsiTheme="majorBidi" w:cstheme="majorBidi"/>
          <w:i/>
          <w:iCs/>
          <w:sz w:val="24"/>
          <w:szCs w:val="24"/>
        </w:rPr>
        <w:t>].</w:t>
      </w:r>
    </w:p>
    <w:p w14:paraId="74D40459" w14:textId="77777777" w:rsidR="000C6D2B" w:rsidRDefault="0061450F" w:rsidP="00771E7D">
      <w:pPr>
        <w:pStyle w:val="ListParagraph"/>
        <w:numPr>
          <w:ilvl w:val="0"/>
          <w:numId w:val="58"/>
        </w:numPr>
        <w:spacing w:after="200"/>
        <w:jc w:val="both"/>
        <w:rPr>
          <w:rFonts w:asciiTheme="majorBidi" w:hAnsiTheme="majorBidi" w:cstheme="majorBidi"/>
          <w:sz w:val="24"/>
          <w:szCs w:val="24"/>
        </w:rPr>
      </w:pPr>
      <w:r w:rsidRPr="005E0413">
        <w:rPr>
          <w:rFonts w:asciiTheme="majorBidi" w:hAnsiTheme="majorBidi" w:cstheme="majorBidi"/>
          <w:sz w:val="24"/>
          <w:szCs w:val="24"/>
        </w:rPr>
        <w:t>Les offres devront être remises à l’adresse ci-dessous</w:t>
      </w:r>
      <w:r w:rsidRPr="0074308D">
        <w:rPr>
          <w:rStyle w:val="FootnoteReference"/>
          <w:rFonts w:asciiTheme="majorBidi" w:hAnsiTheme="majorBidi" w:cstheme="majorBidi"/>
          <w:sz w:val="24"/>
          <w:szCs w:val="24"/>
        </w:rPr>
        <w:footnoteReference w:id="16"/>
      </w:r>
      <w:r w:rsidRPr="005E0413">
        <w:rPr>
          <w:rFonts w:asciiTheme="majorBidi" w:hAnsiTheme="majorBidi" w:cstheme="majorBidi"/>
          <w:sz w:val="24"/>
          <w:szCs w:val="24"/>
        </w:rPr>
        <w:t xml:space="preserve"> au plus tard le </w:t>
      </w:r>
      <w:r w:rsidRPr="005E0413">
        <w:rPr>
          <w:rFonts w:asciiTheme="majorBidi" w:hAnsiTheme="majorBidi" w:cstheme="majorBidi"/>
          <w:i/>
          <w:iCs/>
          <w:sz w:val="24"/>
          <w:szCs w:val="24"/>
        </w:rPr>
        <w:t>[insérer la date et l‘heure]</w:t>
      </w:r>
      <w:r w:rsidRPr="005E0413">
        <w:rPr>
          <w:rFonts w:asciiTheme="majorBidi" w:hAnsiTheme="majorBidi" w:cstheme="majorBidi"/>
          <w:sz w:val="24"/>
          <w:szCs w:val="24"/>
        </w:rPr>
        <w:t xml:space="preserve">. La soumission des offres par voie électronique </w:t>
      </w:r>
      <w:r w:rsidRPr="005E0413">
        <w:rPr>
          <w:rFonts w:asciiTheme="majorBidi" w:hAnsiTheme="majorBidi" w:cstheme="majorBidi"/>
          <w:i/>
          <w:iCs/>
          <w:sz w:val="24"/>
          <w:szCs w:val="24"/>
        </w:rPr>
        <w:t>[insérer « sera » ou « ne sera pas »]</w:t>
      </w:r>
      <w:r w:rsidRPr="005E0413">
        <w:rPr>
          <w:rFonts w:asciiTheme="majorBidi" w:hAnsiTheme="majorBidi" w:cstheme="majorBidi"/>
          <w:sz w:val="24"/>
          <w:szCs w:val="24"/>
        </w:rPr>
        <w:t xml:space="preserve"> autorisée. Toute offre arrivée après l’expiration du délai de remise des offres sera écartée. Les offres seront ouvertes en présence des représentants des soumissionnaires et des personnes présentes à l’adresse numéro </w:t>
      </w:r>
      <w:r w:rsidRPr="005E0413">
        <w:rPr>
          <w:rFonts w:asciiTheme="majorBidi" w:hAnsiTheme="majorBidi" w:cstheme="majorBidi"/>
          <w:i/>
          <w:iCs/>
          <w:sz w:val="24"/>
          <w:szCs w:val="24"/>
        </w:rPr>
        <w:t>[insérer le numéro]</w:t>
      </w:r>
      <w:r w:rsidRPr="005E0413">
        <w:rPr>
          <w:rFonts w:asciiTheme="majorBidi" w:hAnsiTheme="majorBidi" w:cstheme="majorBidi"/>
          <w:sz w:val="24"/>
          <w:szCs w:val="24"/>
        </w:rPr>
        <w:t xml:space="preserve"> mentionnée ci-dessous à </w:t>
      </w:r>
      <w:r w:rsidRPr="005E0413">
        <w:rPr>
          <w:rFonts w:asciiTheme="majorBidi" w:hAnsiTheme="majorBidi" w:cstheme="majorBidi"/>
          <w:i/>
          <w:iCs/>
          <w:sz w:val="24"/>
          <w:szCs w:val="24"/>
        </w:rPr>
        <w:t>[insérer la date et l’heure].</w:t>
      </w:r>
      <w:r w:rsidRPr="005E0413">
        <w:rPr>
          <w:rFonts w:asciiTheme="majorBidi" w:hAnsiTheme="majorBidi" w:cstheme="majorBidi"/>
          <w:sz w:val="24"/>
          <w:szCs w:val="24"/>
        </w:rPr>
        <w:t xml:space="preserve"> </w:t>
      </w:r>
    </w:p>
    <w:p w14:paraId="12F6D554" w14:textId="77777777" w:rsidR="000C6D2B" w:rsidRPr="005E0413" w:rsidRDefault="0061450F" w:rsidP="00771E7D">
      <w:pPr>
        <w:pStyle w:val="ListParagraph"/>
        <w:numPr>
          <w:ilvl w:val="0"/>
          <w:numId w:val="58"/>
        </w:numPr>
        <w:spacing w:after="200"/>
        <w:jc w:val="both"/>
        <w:rPr>
          <w:rFonts w:asciiTheme="majorBidi" w:hAnsiTheme="majorBidi" w:cstheme="majorBidi"/>
          <w:sz w:val="24"/>
          <w:szCs w:val="24"/>
        </w:rPr>
      </w:pPr>
      <w:r w:rsidRPr="005E0413">
        <w:rPr>
          <w:rFonts w:asciiTheme="majorBidi" w:hAnsiTheme="majorBidi" w:cstheme="majorBidi"/>
          <w:sz w:val="24"/>
          <w:szCs w:val="24"/>
        </w:rPr>
        <w:t>Les offres doivent être accompagnées d’</w:t>
      </w:r>
      <w:r w:rsidRPr="005E0413">
        <w:rPr>
          <w:rFonts w:asciiTheme="majorBidi" w:hAnsiTheme="majorBidi" w:cstheme="majorBidi"/>
          <w:i/>
          <w:iCs/>
          <w:sz w:val="24"/>
          <w:szCs w:val="24"/>
        </w:rPr>
        <w:t xml:space="preserve"> [insérer « une Garantie de l’offre » ou « une Déclaration de garantie de l’offre », selon le cas</w:t>
      </w:r>
      <w:r w:rsidRPr="005E0413">
        <w:rPr>
          <w:rFonts w:asciiTheme="majorBidi" w:hAnsiTheme="majorBidi" w:cstheme="majorBidi"/>
          <w:sz w:val="24"/>
          <w:szCs w:val="24"/>
        </w:rPr>
        <w:t xml:space="preserve">], pour un montant de </w:t>
      </w:r>
      <w:r w:rsidRPr="005E0413">
        <w:rPr>
          <w:rFonts w:asciiTheme="majorBidi" w:hAnsiTheme="majorBidi" w:cstheme="majorBidi"/>
          <w:i/>
          <w:iCs/>
          <w:sz w:val="24"/>
          <w:szCs w:val="24"/>
        </w:rPr>
        <w:t>[en cas de garantie de l’offre, ins</w:t>
      </w:r>
      <w:r w:rsidR="000C6D2B" w:rsidRPr="000C6D2B">
        <w:rPr>
          <w:rFonts w:asciiTheme="majorBidi" w:hAnsiTheme="majorBidi" w:cstheme="majorBidi"/>
          <w:i/>
          <w:iCs/>
          <w:sz w:val="24"/>
          <w:szCs w:val="24"/>
        </w:rPr>
        <w:t>érer le montant et la monnaie].</w:t>
      </w:r>
    </w:p>
    <w:p w14:paraId="2D46D290" w14:textId="3786DB60" w:rsidR="006E05F2" w:rsidRPr="0074308D" w:rsidRDefault="006E05F2" w:rsidP="00771E7D">
      <w:pPr>
        <w:pStyle w:val="ListParagraph"/>
        <w:numPr>
          <w:ilvl w:val="0"/>
          <w:numId w:val="58"/>
        </w:numPr>
        <w:spacing w:after="200"/>
        <w:jc w:val="both"/>
        <w:rPr>
          <w:rFonts w:asciiTheme="majorBidi" w:hAnsiTheme="majorBidi" w:cstheme="majorBidi"/>
          <w:sz w:val="24"/>
          <w:szCs w:val="24"/>
        </w:rPr>
      </w:pPr>
      <w:r w:rsidRPr="0074308D">
        <w:rPr>
          <w:rFonts w:asciiTheme="majorBidi" w:hAnsiTheme="majorBidi" w:cstheme="majorBidi"/>
          <w:sz w:val="24"/>
          <w:szCs w:val="24"/>
        </w:rPr>
        <w:t>L’(les) adresse(s) auxquelles il est fait référence ci-dessus est(sont)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[insérer la (les) adresses détaillée(s)]</w:t>
      </w:r>
    </w:p>
    <w:p w14:paraId="1108A978" w14:textId="77777777" w:rsidR="006E05F2" w:rsidRPr="0074308D" w:rsidRDefault="006E05F2" w:rsidP="00BB4836">
      <w:pPr>
        <w:spacing w:after="120"/>
        <w:jc w:val="both"/>
        <w:rPr>
          <w:rFonts w:asciiTheme="majorBidi" w:hAnsiTheme="majorBidi" w:cstheme="majorBidi"/>
          <w:i/>
          <w:iCs/>
          <w:sz w:val="24"/>
          <w:szCs w:val="24"/>
        </w:rPr>
      </w:pPr>
    </w:p>
    <w:p w14:paraId="145A1B31"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Nom de l’Agence d’exécution, </w:t>
      </w:r>
    </w:p>
    <w:p w14:paraId="5FD1DBEC"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Nom et les coordonnées du bureau (étage, numéro), </w:t>
      </w:r>
    </w:p>
    <w:p w14:paraId="10EEE49F"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Nom du responsable, </w:t>
      </w:r>
    </w:p>
    <w:p w14:paraId="37C57337"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 xml:space="preserve">Adresse postale </w:t>
      </w:r>
    </w:p>
    <w:p w14:paraId="2CE1DB73"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Téléphone</w:t>
      </w:r>
    </w:p>
    <w:p w14:paraId="6FAC95C7" w14:textId="77777777" w:rsidR="006E05F2" w:rsidRPr="0074308D" w:rsidRDefault="006E05F2" w:rsidP="006935ED">
      <w:pPr>
        <w:spacing w:after="80"/>
        <w:jc w:val="both"/>
        <w:rPr>
          <w:rFonts w:asciiTheme="majorBidi" w:hAnsiTheme="majorBidi" w:cstheme="majorBidi"/>
          <w:i/>
          <w:iCs/>
          <w:sz w:val="24"/>
          <w:szCs w:val="24"/>
        </w:rPr>
      </w:pPr>
      <w:r w:rsidRPr="0074308D">
        <w:rPr>
          <w:rFonts w:asciiTheme="majorBidi" w:hAnsiTheme="majorBidi" w:cstheme="majorBidi"/>
          <w:i/>
          <w:iCs/>
          <w:sz w:val="24"/>
          <w:szCs w:val="24"/>
        </w:rPr>
        <w:t>Télécopie</w:t>
      </w:r>
    </w:p>
    <w:p w14:paraId="39133710" w14:textId="66DCF323" w:rsidR="006E05F2" w:rsidRPr="0074308D" w:rsidRDefault="006E05F2" w:rsidP="006935ED">
      <w:pPr>
        <w:spacing w:after="80"/>
        <w:jc w:val="both"/>
        <w:rPr>
          <w:rFonts w:asciiTheme="majorBidi" w:hAnsiTheme="majorBidi" w:cstheme="majorBidi"/>
          <w:i/>
          <w:sz w:val="24"/>
          <w:szCs w:val="24"/>
        </w:rPr>
      </w:pPr>
      <w:r w:rsidRPr="0074308D">
        <w:rPr>
          <w:rFonts w:asciiTheme="majorBidi" w:hAnsiTheme="majorBidi" w:cstheme="majorBidi"/>
          <w:i/>
          <w:iCs/>
          <w:sz w:val="24"/>
          <w:szCs w:val="24"/>
        </w:rPr>
        <w:t>Adresse électronique</w:t>
      </w:r>
    </w:p>
    <w:p w14:paraId="31343555" w14:textId="77777777" w:rsidR="006E05F2" w:rsidRPr="0074308D" w:rsidRDefault="006E05F2" w:rsidP="006E05F2">
      <w:pPr>
        <w:rPr>
          <w:rFonts w:asciiTheme="majorBidi" w:hAnsiTheme="majorBidi" w:cstheme="majorBidi"/>
        </w:rPr>
      </w:pPr>
    </w:p>
    <w:p w14:paraId="3AEED386" w14:textId="77777777" w:rsidR="00F61933" w:rsidRPr="0074308D" w:rsidRDefault="00F61933" w:rsidP="00AF135B">
      <w:pPr>
        <w:rPr>
          <w:rFonts w:asciiTheme="majorBidi" w:hAnsiTheme="majorBidi" w:cstheme="majorBidi"/>
        </w:rPr>
        <w:sectPr w:rsidR="00F61933" w:rsidRPr="0074308D" w:rsidSect="006935ED">
          <w:headerReference w:type="even" r:id="rId12"/>
          <w:headerReference w:type="default" r:id="rId13"/>
          <w:footnotePr>
            <w:numRestart w:val="eachSect"/>
          </w:footnotePr>
          <w:pgSz w:w="12240" w:h="15840" w:code="1"/>
          <w:pgMar w:top="1440" w:right="1440" w:bottom="1440" w:left="1440" w:header="720" w:footer="720" w:gutter="0"/>
          <w:paperSrc w:first="4" w:other="4"/>
          <w:pgNumType w:fmt="lowerRoman"/>
          <w:cols w:space="720"/>
          <w:docGrid w:linePitch="272"/>
        </w:sectPr>
      </w:pPr>
    </w:p>
    <w:p w14:paraId="6402E1D5" w14:textId="77777777" w:rsidR="0096641B" w:rsidRPr="0074308D" w:rsidRDefault="0096641B" w:rsidP="0096641B">
      <w:pPr>
        <w:jc w:val="center"/>
        <w:rPr>
          <w:b/>
          <w:sz w:val="72"/>
          <w:szCs w:val="24"/>
        </w:rPr>
      </w:pPr>
    </w:p>
    <w:p w14:paraId="5B7F9A77" w14:textId="57D1DECB" w:rsidR="00AF135B" w:rsidRPr="0074308D" w:rsidRDefault="0096641B" w:rsidP="0096641B">
      <w:pPr>
        <w:suppressAutoHyphens/>
        <w:spacing w:after="120"/>
        <w:jc w:val="center"/>
        <w:rPr>
          <w:b/>
          <w:sz w:val="72"/>
          <w:szCs w:val="24"/>
          <w:lang w:eastAsia="en-US"/>
        </w:rPr>
      </w:pPr>
      <w:r w:rsidRPr="0074308D">
        <w:rPr>
          <w:b/>
          <w:sz w:val="72"/>
          <w:szCs w:val="24"/>
          <w:lang w:eastAsia="en-US"/>
        </w:rPr>
        <w:t>Dossier d’appel d’offres</w:t>
      </w:r>
    </w:p>
    <w:p w14:paraId="75F1371F" w14:textId="77777777" w:rsidR="00431238" w:rsidRPr="0074308D" w:rsidRDefault="004E4EE5" w:rsidP="0096641B">
      <w:pPr>
        <w:suppressAutoHyphens/>
        <w:spacing w:after="120"/>
        <w:jc w:val="center"/>
        <w:rPr>
          <w:b/>
          <w:sz w:val="72"/>
          <w:szCs w:val="24"/>
          <w:lang w:eastAsia="en-US"/>
        </w:rPr>
      </w:pPr>
      <w:r w:rsidRPr="0074308D">
        <w:rPr>
          <w:b/>
          <w:sz w:val="72"/>
          <w:szCs w:val="24"/>
          <w:lang w:eastAsia="en-US"/>
        </w:rPr>
        <w:t>Systèmes d’Information</w:t>
      </w:r>
    </w:p>
    <w:p w14:paraId="41DC917B" w14:textId="77777777" w:rsidR="00AF135B" w:rsidRPr="0074308D" w:rsidRDefault="005C63EE" w:rsidP="001678E5">
      <w:pPr>
        <w:jc w:val="center"/>
        <w:rPr>
          <w:rFonts w:asciiTheme="majorBidi" w:hAnsiTheme="majorBidi" w:cstheme="majorBidi"/>
          <w:b/>
          <w:sz w:val="44"/>
          <w:szCs w:val="44"/>
        </w:rPr>
      </w:pPr>
      <w:r w:rsidRPr="0074308D">
        <w:rPr>
          <w:rFonts w:asciiTheme="majorBidi" w:hAnsiTheme="majorBidi" w:cstheme="majorBidi"/>
          <w:b/>
          <w:sz w:val="44"/>
          <w:szCs w:val="44"/>
        </w:rPr>
        <w:t>Conception-Fourniture-</w:t>
      </w:r>
      <w:r w:rsidR="00900326" w:rsidRPr="0074308D" w:rsidDel="00900326">
        <w:rPr>
          <w:rFonts w:asciiTheme="majorBidi" w:hAnsiTheme="majorBidi" w:cstheme="majorBidi"/>
          <w:b/>
          <w:sz w:val="44"/>
          <w:szCs w:val="44"/>
        </w:rPr>
        <w:t xml:space="preserve"> </w:t>
      </w:r>
      <w:r w:rsidRPr="0074308D">
        <w:rPr>
          <w:rFonts w:asciiTheme="majorBidi" w:hAnsiTheme="majorBidi" w:cstheme="majorBidi"/>
          <w:b/>
          <w:sz w:val="44"/>
          <w:szCs w:val="44"/>
        </w:rPr>
        <w:t>Installation</w:t>
      </w:r>
    </w:p>
    <w:p w14:paraId="45C5E0D8" w14:textId="77777777" w:rsidR="0058347E" w:rsidRPr="0074308D" w:rsidRDefault="0058347E" w:rsidP="001678E5">
      <w:pPr>
        <w:spacing w:after="120"/>
        <w:jc w:val="center"/>
        <w:rPr>
          <w:rFonts w:asciiTheme="majorBidi" w:hAnsiTheme="majorBidi" w:cstheme="majorBidi"/>
          <w:b/>
          <w:sz w:val="40"/>
          <w:szCs w:val="40"/>
        </w:rPr>
      </w:pPr>
      <w:r w:rsidRPr="0074308D">
        <w:rPr>
          <w:rFonts w:asciiTheme="majorBidi" w:hAnsiTheme="majorBidi" w:cstheme="majorBidi"/>
          <w:b/>
          <w:sz w:val="32"/>
          <w:szCs w:val="32"/>
        </w:rPr>
        <w:t>(Procédure à enveloppe unique</w:t>
      </w:r>
      <w:r w:rsidRPr="0074308D">
        <w:rPr>
          <w:rFonts w:asciiTheme="majorBidi" w:hAnsiTheme="majorBidi" w:cstheme="majorBidi"/>
          <w:b/>
          <w:sz w:val="40"/>
          <w:szCs w:val="40"/>
        </w:rPr>
        <w:t>)</w:t>
      </w:r>
    </w:p>
    <w:p w14:paraId="534F8B0B" w14:textId="77777777" w:rsidR="00C63D45" w:rsidRPr="0074308D" w:rsidRDefault="001678E5" w:rsidP="001678E5">
      <w:pPr>
        <w:jc w:val="center"/>
        <w:rPr>
          <w:rFonts w:asciiTheme="majorBidi" w:hAnsiTheme="majorBidi" w:cstheme="majorBidi"/>
          <w:b/>
          <w:sz w:val="32"/>
          <w:szCs w:val="32"/>
        </w:rPr>
      </w:pPr>
      <w:r w:rsidRPr="0074308D">
        <w:rPr>
          <w:rFonts w:asciiTheme="majorBidi" w:hAnsiTheme="majorBidi" w:cstheme="majorBidi"/>
          <w:b/>
          <w:sz w:val="32"/>
          <w:szCs w:val="32"/>
        </w:rPr>
        <w:t>(A</w:t>
      </w:r>
      <w:r w:rsidR="00C63D45" w:rsidRPr="0074308D">
        <w:rPr>
          <w:rFonts w:asciiTheme="majorBidi" w:hAnsiTheme="majorBidi" w:cstheme="majorBidi"/>
          <w:b/>
          <w:sz w:val="32"/>
          <w:szCs w:val="32"/>
        </w:rPr>
        <w:t xml:space="preserve">près </w:t>
      </w:r>
      <w:r w:rsidR="0058347E" w:rsidRPr="0074308D">
        <w:rPr>
          <w:rFonts w:asciiTheme="majorBidi" w:hAnsiTheme="majorBidi" w:cstheme="majorBidi"/>
          <w:b/>
          <w:sz w:val="32"/>
          <w:szCs w:val="32"/>
        </w:rPr>
        <w:t xml:space="preserve">ou sans </w:t>
      </w:r>
      <w:r w:rsidR="00C63D45" w:rsidRPr="0074308D">
        <w:rPr>
          <w:rFonts w:asciiTheme="majorBidi" w:hAnsiTheme="majorBidi" w:cstheme="majorBidi"/>
          <w:b/>
          <w:sz w:val="32"/>
          <w:szCs w:val="32"/>
        </w:rPr>
        <w:t>pré-qualification)</w:t>
      </w:r>
    </w:p>
    <w:p w14:paraId="66C3DAC0" w14:textId="77777777" w:rsidR="0096641B" w:rsidRPr="0074308D" w:rsidRDefault="0096641B" w:rsidP="0096641B">
      <w:pPr>
        <w:pStyle w:val="explanatorynotes"/>
        <w:numPr>
          <w:ilvl w:val="12"/>
          <w:numId w:val="0"/>
        </w:numPr>
        <w:jc w:val="left"/>
        <w:rPr>
          <w:rFonts w:ascii="Times New Roman" w:hAnsi="Times New Roman"/>
          <w:lang w:val="fr-FR"/>
        </w:rPr>
      </w:pPr>
    </w:p>
    <w:p w14:paraId="02ABE659" w14:textId="77777777" w:rsidR="0096641B" w:rsidRPr="0074308D" w:rsidRDefault="0096641B" w:rsidP="0096641B">
      <w:pPr>
        <w:pStyle w:val="explanatorynotes"/>
        <w:numPr>
          <w:ilvl w:val="12"/>
          <w:numId w:val="0"/>
        </w:numPr>
        <w:jc w:val="left"/>
        <w:rPr>
          <w:rFonts w:ascii="Times New Roman" w:hAnsi="Times New Roman"/>
          <w:lang w:val="fr-FR"/>
        </w:rPr>
      </w:pPr>
    </w:p>
    <w:p w14:paraId="72073F40" w14:textId="77777777" w:rsidR="00B713C4" w:rsidRPr="0074308D" w:rsidRDefault="00B713C4" w:rsidP="0096641B">
      <w:pPr>
        <w:tabs>
          <w:tab w:val="left" w:pos="8640"/>
        </w:tabs>
        <w:suppressAutoHyphens/>
        <w:spacing w:after="120"/>
        <w:jc w:val="center"/>
        <w:rPr>
          <w:b/>
          <w:sz w:val="48"/>
          <w:szCs w:val="48"/>
          <w:lang w:eastAsia="en-US"/>
        </w:rPr>
      </w:pPr>
      <w:r w:rsidRPr="0074308D">
        <w:rPr>
          <w:b/>
          <w:sz w:val="48"/>
          <w:szCs w:val="48"/>
          <w:lang w:eastAsia="en-US"/>
        </w:rPr>
        <w:t>Passation du marché de</w:t>
      </w:r>
      <w:r w:rsidR="009745EB" w:rsidRPr="0074308D">
        <w:rPr>
          <w:b/>
          <w:sz w:val="48"/>
          <w:szCs w:val="48"/>
          <w:lang w:eastAsia="en-US"/>
        </w:rPr>
        <w:t> :</w:t>
      </w:r>
    </w:p>
    <w:p w14:paraId="1B127942" w14:textId="08193CD3" w:rsidR="00111FFF" w:rsidRPr="0074308D" w:rsidRDefault="00111FFF" w:rsidP="00111FFF">
      <w:pPr>
        <w:jc w:val="center"/>
        <w:rPr>
          <w:bCs/>
          <w:i/>
          <w:sz w:val="48"/>
          <w:szCs w:val="48"/>
          <w:lang w:eastAsia="en-US"/>
        </w:rPr>
      </w:pPr>
      <w:r w:rsidRPr="0074308D">
        <w:rPr>
          <w:bCs/>
          <w:i/>
          <w:sz w:val="48"/>
          <w:szCs w:val="48"/>
          <w:lang w:eastAsia="en-US"/>
        </w:rPr>
        <w:t xml:space="preserve">[Insérer l’identification des </w:t>
      </w:r>
      <w:r w:rsidR="004E4EE5" w:rsidRPr="0074308D">
        <w:rPr>
          <w:bCs/>
          <w:i/>
          <w:sz w:val="48"/>
          <w:szCs w:val="48"/>
          <w:lang w:eastAsia="en-US"/>
        </w:rPr>
        <w:t>Systèmes d’Information</w:t>
      </w:r>
      <w:r w:rsidRPr="0074308D">
        <w:rPr>
          <w:bCs/>
          <w:i/>
          <w:sz w:val="48"/>
          <w:szCs w:val="48"/>
          <w:lang w:eastAsia="en-US"/>
        </w:rPr>
        <w:t>]</w:t>
      </w:r>
      <w:r w:rsidR="0096641B" w:rsidRPr="0074308D">
        <w:rPr>
          <w:bCs/>
          <w:i/>
          <w:sz w:val="48"/>
          <w:szCs w:val="48"/>
          <w:lang w:eastAsia="en-US"/>
        </w:rPr>
        <w:t xml:space="preserve"> </w:t>
      </w:r>
      <w:r w:rsidR="0096641B" w:rsidRPr="0074308D">
        <w:rPr>
          <w:b/>
          <w:sz w:val="56"/>
        </w:rPr>
        <w:t>_______________________________</w:t>
      </w:r>
    </w:p>
    <w:p w14:paraId="5BF69C39" w14:textId="77777777" w:rsidR="0096641B" w:rsidRPr="0074308D" w:rsidRDefault="0096641B" w:rsidP="0096641B">
      <w:pPr>
        <w:jc w:val="center"/>
        <w:rPr>
          <w:b/>
          <w:sz w:val="40"/>
        </w:rPr>
      </w:pPr>
    </w:p>
    <w:p w14:paraId="6451A683" w14:textId="6FEB13CD" w:rsidR="00F61933" w:rsidRPr="004C5958" w:rsidRDefault="000C6D2B" w:rsidP="0096641B">
      <w:pPr>
        <w:spacing w:before="60" w:after="60"/>
        <w:rPr>
          <w:rFonts w:asciiTheme="majorBidi" w:hAnsiTheme="majorBidi" w:cstheme="majorBidi"/>
          <w:b/>
          <w:sz w:val="24"/>
          <w:szCs w:val="24"/>
        </w:rPr>
      </w:pPr>
      <w:r>
        <w:rPr>
          <w:rFonts w:asciiTheme="majorBidi" w:hAnsiTheme="majorBidi" w:cstheme="majorBidi"/>
          <w:b/>
          <w:sz w:val="24"/>
          <w:szCs w:val="24"/>
        </w:rPr>
        <w:t>Acheteur : [</w:t>
      </w:r>
      <w:r w:rsidR="00EF6E82">
        <w:rPr>
          <w:rFonts w:asciiTheme="majorBidi" w:hAnsiTheme="majorBidi" w:cstheme="majorBidi"/>
          <w:b/>
          <w:sz w:val="24"/>
          <w:szCs w:val="24"/>
        </w:rPr>
        <w:t>insérer</w:t>
      </w:r>
      <w:r>
        <w:rPr>
          <w:rFonts w:asciiTheme="majorBidi" w:hAnsiTheme="majorBidi" w:cstheme="majorBidi"/>
          <w:b/>
          <w:sz w:val="24"/>
          <w:szCs w:val="24"/>
        </w:rPr>
        <w:t xml:space="preserve"> le nom de l’Agence de l’Acheteur</w:t>
      </w:r>
      <w:r w:rsidR="00706AB4">
        <w:rPr>
          <w:rFonts w:asciiTheme="majorBidi" w:hAnsiTheme="majorBidi" w:cstheme="majorBidi"/>
          <w:b/>
          <w:sz w:val="24"/>
          <w:szCs w:val="24"/>
        </w:rPr>
        <w:t>]</w:t>
      </w:r>
      <w:r>
        <w:rPr>
          <w:rFonts w:asciiTheme="majorBidi" w:hAnsiTheme="majorBidi" w:cstheme="majorBidi"/>
          <w:b/>
          <w:sz w:val="24"/>
          <w:szCs w:val="24"/>
        </w:rPr>
        <w:t xml:space="preserve"> </w:t>
      </w:r>
    </w:p>
    <w:p w14:paraId="2E7C0B22" w14:textId="77777777" w:rsidR="00F61933" w:rsidRPr="0074308D" w:rsidRDefault="00F61933" w:rsidP="0096641B">
      <w:pPr>
        <w:pStyle w:val="BankNormal"/>
        <w:spacing w:before="60" w:after="60"/>
        <w:rPr>
          <w:rFonts w:asciiTheme="majorBidi" w:hAnsiTheme="majorBidi" w:cstheme="majorBidi"/>
          <w:bCs/>
          <w:szCs w:val="24"/>
          <w:lang w:val="fr-FR"/>
        </w:rPr>
      </w:pPr>
      <w:r w:rsidRPr="0074308D">
        <w:rPr>
          <w:rFonts w:asciiTheme="majorBidi" w:hAnsiTheme="majorBidi" w:cstheme="majorBidi"/>
          <w:b/>
          <w:szCs w:val="24"/>
          <w:lang w:val="fr-FR"/>
        </w:rPr>
        <w:t>Projet</w:t>
      </w:r>
      <w:r w:rsidR="009745EB" w:rsidRPr="0074308D">
        <w:rPr>
          <w:rFonts w:asciiTheme="majorBidi" w:hAnsiTheme="majorBidi" w:cstheme="majorBidi"/>
          <w:b/>
          <w:szCs w:val="24"/>
          <w:lang w:val="fr-FR"/>
        </w:rPr>
        <w:t> :</w:t>
      </w:r>
      <w:r w:rsidRPr="0074308D">
        <w:rPr>
          <w:rFonts w:asciiTheme="majorBidi" w:hAnsiTheme="majorBidi" w:cstheme="majorBidi"/>
          <w:bCs/>
          <w:szCs w:val="24"/>
          <w:lang w:val="fr-FR"/>
        </w:rPr>
        <w:t xml:space="preserve"> </w:t>
      </w:r>
      <w:r w:rsidRPr="0074308D">
        <w:rPr>
          <w:rFonts w:asciiTheme="majorBidi" w:hAnsiTheme="majorBidi" w:cstheme="majorBidi"/>
          <w:bCs/>
          <w:i/>
          <w:iCs/>
          <w:szCs w:val="24"/>
          <w:lang w:val="fr-FR"/>
        </w:rPr>
        <w:t>[insérer le nom du Projet]</w:t>
      </w:r>
    </w:p>
    <w:p w14:paraId="61A44682" w14:textId="77777777" w:rsidR="00F61933" w:rsidRPr="0074308D" w:rsidRDefault="00F61933" w:rsidP="0096641B">
      <w:pPr>
        <w:pStyle w:val="BankNormal"/>
        <w:spacing w:before="60" w:after="60"/>
        <w:rPr>
          <w:rFonts w:asciiTheme="majorBidi" w:hAnsiTheme="majorBidi" w:cstheme="majorBidi"/>
          <w:bCs/>
          <w:i/>
          <w:iCs/>
          <w:szCs w:val="24"/>
          <w:lang w:val="fr-FR"/>
        </w:rPr>
      </w:pPr>
      <w:r w:rsidRPr="0074308D">
        <w:rPr>
          <w:rFonts w:asciiTheme="majorBidi" w:hAnsiTheme="majorBidi" w:cstheme="majorBidi"/>
          <w:b/>
          <w:szCs w:val="24"/>
          <w:lang w:val="fr-FR"/>
        </w:rPr>
        <w:t>Pays</w:t>
      </w:r>
      <w:r w:rsidR="009745EB" w:rsidRPr="0074308D">
        <w:rPr>
          <w:rFonts w:asciiTheme="majorBidi" w:hAnsiTheme="majorBidi" w:cstheme="majorBidi"/>
          <w:b/>
          <w:szCs w:val="24"/>
          <w:lang w:val="fr-FR"/>
        </w:rPr>
        <w:t> :</w:t>
      </w:r>
      <w:r w:rsidRPr="0074308D">
        <w:rPr>
          <w:rFonts w:asciiTheme="majorBidi" w:hAnsiTheme="majorBidi" w:cstheme="majorBidi"/>
          <w:bCs/>
          <w:szCs w:val="24"/>
          <w:lang w:val="fr-FR"/>
        </w:rPr>
        <w:t xml:space="preserve"> </w:t>
      </w:r>
      <w:r w:rsidRPr="0074308D">
        <w:rPr>
          <w:rFonts w:asciiTheme="majorBidi" w:hAnsiTheme="majorBidi" w:cstheme="majorBidi"/>
          <w:bCs/>
          <w:i/>
          <w:iCs/>
          <w:szCs w:val="24"/>
          <w:lang w:val="fr-FR"/>
        </w:rPr>
        <w:t xml:space="preserve">[insérer le nom du Pays </w:t>
      </w:r>
      <w:r w:rsidR="00780F42" w:rsidRPr="0074308D">
        <w:rPr>
          <w:rFonts w:asciiTheme="majorBidi" w:hAnsiTheme="majorBidi" w:cstheme="majorBidi"/>
          <w:bCs/>
          <w:i/>
          <w:iCs/>
          <w:szCs w:val="24"/>
          <w:lang w:val="fr-FR"/>
        </w:rPr>
        <w:t>de l’Acheteur</w:t>
      </w:r>
      <w:r w:rsidRPr="0074308D">
        <w:rPr>
          <w:rFonts w:asciiTheme="majorBidi" w:hAnsiTheme="majorBidi" w:cstheme="majorBidi"/>
          <w:bCs/>
          <w:i/>
          <w:iCs/>
          <w:szCs w:val="24"/>
          <w:lang w:val="fr-FR"/>
        </w:rPr>
        <w:t>]</w:t>
      </w:r>
    </w:p>
    <w:p w14:paraId="7631CEE7" w14:textId="27E7D484" w:rsidR="0058347E" w:rsidRPr="0074308D" w:rsidRDefault="00706AB4" w:rsidP="0096641B">
      <w:pPr>
        <w:spacing w:before="60" w:after="60"/>
        <w:rPr>
          <w:rFonts w:asciiTheme="majorBidi" w:hAnsiTheme="majorBidi" w:cstheme="majorBidi"/>
          <w:bCs/>
          <w:i/>
          <w:iCs/>
          <w:sz w:val="24"/>
          <w:szCs w:val="24"/>
        </w:rPr>
      </w:pPr>
      <w:r>
        <w:rPr>
          <w:rFonts w:asciiTheme="majorBidi" w:hAnsiTheme="majorBidi" w:cstheme="majorBidi"/>
          <w:b/>
          <w:sz w:val="24"/>
          <w:szCs w:val="24"/>
        </w:rPr>
        <w:t>Financement</w:t>
      </w:r>
      <w:r w:rsidR="0058347E" w:rsidRPr="0074308D">
        <w:rPr>
          <w:rFonts w:asciiTheme="majorBidi" w:hAnsiTheme="majorBidi" w:cstheme="majorBidi"/>
          <w:b/>
          <w:sz w:val="24"/>
          <w:szCs w:val="24"/>
        </w:rPr>
        <w:t xml:space="preserve"> No.</w:t>
      </w:r>
      <w:r w:rsidR="009745EB" w:rsidRPr="0074308D">
        <w:rPr>
          <w:rFonts w:asciiTheme="majorBidi" w:hAnsiTheme="majorBidi" w:cstheme="majorBidi"/>
          <w:b/>
          <w:sz w:val="24"/>
          <w:szCs w:val="24"/>
        </w:rPr>
        <w:t> :</w:t>
      </w:r>
      <w:r w:rsidR="0058347E" w:rsidRPr="0074308D">
        <w:rPr>
          <w:rFonts w:asciiTheme="majorBidi" w:hAnsiTheme="majorBidi" w:cstheme="majorBidi"/>
          <w:bCs/>
          <w:i/>
          <w:sz w:val="24"/>
          <w:szCs w:val="24"/>
        </w:rPr>
        <w:t xml:space="preserve"> </w:t>
      </w:r>
      <w:r w:rsidR="0058347E" w:rsidRPr="0074308D">
        <w:rPr>
          <w:rFonts w:asciiTheme="majorBidi" w:hAnsiTheme="majorBidi" w:cstheme="majorBidi"/>
          <w:bCs/>
          <w:i/>
          <w:iCs/>
          <w:sz w:val="24"/>
          <w:szCs w:val="24"/>
        </w:rPr>
        <w:t>[Insérer</w:t>
      </w:r>
      <w:r w:rsidR="009745EB" w:rsidRPr="0074308D">
        <w:rPr>
          <w:rFonts w:asciiTheme="majorBidi" w:hAnsiTheme="majorBidi" w:cstheme="majorBidi"/>
          <w:bCs/>
          <w:i/>
          <w:iCs/>
          <w:sz w:val="24"/>
          <w:szCs w:val="24"/>
        </w:rPr>
        <w:t> :</w:t>
      </w:r>
      <w:r w:rsidR="0058347E" w:rsidRPr="0074308D">
        <w:rPr>
          <w:rFonts w:asciiTheme="majorBidi" w:hAnsiTheme="majorBidi" w:cstheme="majorBidi"/>
          <w:bCs/>
          <w:i/>
          <w:iCs/>
          <w:sz w:val="24"/>
          <w:szCs w:val="24"/>
        </w:rPr>
        <w:t xml:space="preserve"> No. du </w:t>
      </w:r>
      <w:r>
        <w:rPr>
          <w:rFonts w:asciiTheme="majorBidi" w:hAnsiTheme="majorBidi" w:cstheme="majorBidi"/>
          <w:bCs/>
          <w:i/>
          <w:iCs/>
          <w:sz w:val="24"/>
          <w:szCs w:val="24"/>
        </w:rPr>
        <w:t>financement</w:t>
      </w:r>
      <w:r w:rsidR="0058347E" w:rsidRPr="0074308D">
        <w:rPr>
          <w:rFonts w:asciiTheme="majorBidi" w:hAnsiTheme="majorBidi" w:cstheme="majorBidi"/>
          <w:bCs/>
          <w:i/>
          <w:iCs/>
          <w:sz w:val="24"/>
          <w:szCs w:val="24"/>
        </w:rPr>
        <w:t>]</w:t>
      </w:r>
    </w:p>
    <w:p w14:paraId="2030B829" w14:textId="6ADF1F70" w:rsidR="0096641B" w:rsidRPr="0074308D" w:rsidRDefault="00433DCC" w:rsidP="0096641B">
      <w:pPr>
        <w:spacing w:before="60" w:after="60"/>
        <w:rPr>
          <w:b/>
          <w:color w:val="000000" w:themeColor="text1"/>
          <w:sz w:val="24"/>
          <w:szCs w:val="24"/>
        </w:rPr>
      </w:pPr>
      <w:r w:rsidRPr="0074308D">
        <w:rPr>
          <w:b/>
          <w:color w:val="000000" w:themeColor="text1"/>
          <w:sz w:val="24"/>
          <w:szCs w:val="24"/>
        </w:rPr>
        <w:t xml:space="preserve">AO </w:t>
      </w:r>
      <w:r w:rsidR="0096641B" w:rsidRPr="0074308D">
        <w:rPr>
          <w:b/>
          <w:color w:val="000000" w:themeColor="text1"/>
          <w:sz w:val="24"/>
          <w:szCs w:val="24"/>
        </w:rPr>
        <w:t>No</w:t>
      </w:r>
      <w:r w:rsidR="00E4553B" w:rsidRPr="0074308D">
        <w:rPr>
          <w:b/>
          <w:color w:val="000000" w:themeColor="text1"/>
          <w:sz w:val="24"/>
          <w:szCs w:val="24"/>
        </w:rPr>
        <w:t> </w:t>
      </w:r>
      <w:r w:rsidR="0096641B" w:rsidRPr="0074308D">
        <w:rPr>
          <w:b/>
          <w:color w:val="000000" w:themeColor="text1"/>
          <w:sz w:val="24"/>
          <w:szCs w:val="24"/>
        </w:rPr>
        <w:t xml:space="preserve">: </w:t>
      </w:r>
      <w:r w:rsidR="0096641B" w:rsidRPr="0074308D">
        <w:rPr>
          <w:i/>
          <w:color w:val="000000" w:themeColor="text1"/>
          <w:sz w:val="24"/>
          <w:szCs w:val="24"/>
        </w:rPr>
        <w:t>[ins</w:t>
      </w:r>
      <w:r w:rsidRPr="0074308D">
        <w:rPr>
          <w:i/>
          <w:color w:val="000000" w:themeColor="text1"/>
          <w:sz w:val="24"/>
          <w:szCs w:val="24"/>
        </w:rPr>
        <w:t>érer le numéro de référence de l’AO du Plan de Passation des Marchés</w:t>
      </w:r>
      <w:r w:rsidR="0096641B" w:rsidRPr="0074308D">
        <w:rPr>
          <w:i/>
          <w:color w:val="000000" w:themeColor="text1"/>
          <w:sz w:val="24"/>
          <w:szCs w:val="24"/>
        </w:rPr>
        <w:t>]</w:t>
      </w:r>
    </w:p>
    <w:p w14:paraId="6FDB6069" w14:textId="77777777" w:rsidR="00F61933" w:rsidRPr="0074308D" w:rsidRDefault="00F61933" w:rsidP="0096641B">
      <w:pPr>
        <w:pStyle w:val="Title"/>
        <w:spacing w:before="60" w:after="60"/>
        <w:jc w:val="left"/>
        <w:rPr>
          <w:rFonts w:asciiTheme="majorBidi" w:hAnsiTheme="majorBidi" w:cstheme="majorBidi"/>
          <w:b w:val="0"/>
          <w:bCs/>
          <w:sz w:val="24"/>
          <w:szCs w:val="24"/>
          <w:lang w:val="fr-FR"/>
        </w:rPr>
      </w:pPr>
      <w:r w:rsidRPr="0074308D">
        <w:rPr>
          <w:rFonts w:asciiTheme="majorBidi" w:hAnsiTheme="majorBidi" w:cstheme="majorBidi"/>
          <w:sz w:val="24"/>
          <w:szCs w:val="24"/>
          <w:lang w:val="fr-FR"/>
        </w:rPr>
        <w:t>Émis le</w:t>
      </w:r>
      <w:r w:rsidR="009745EB" w:rsidRPr="0074308D">
        <w:rPr>
          <w:rFonts w:asciiTheme="majorBidi" w:hAnsiTheme="majorBidi" w:cstheme="majorBidi"/>
          <w:sz w:val="24"/>
          <w:szCs w:val="24"/>
          <w:lang w:val="fr-FR"/>
        </w:rPr>
        <w:t> :</w:t>
      </w:r>
      <w:r w:rsidRPr="0074308D">
        <w:rPr>
          <w:rFonts w:asciiTheme="majorBidi" w:hAnsiTheme="majorBidi" w:cstheme="majorBidi"/>
          <w:b w:val="0"/>
          <w:bCs/>
          <w:sz w:val="24"/>
          <w:szCs w:val="24"/>
          <w:lang w:val="fr-FR"/>
        </w:rPr>
        <w:t xml:space="preserve"> </w:t>
      </w:r>
      <w:r w:rsidRPr="0074308D">
        <w:rPr>
          <w:rFonts w:asciiTheme="majorBidi" w:hAnsiTheme="majorBidi" w:cstheme="majorBidi"/>
          <w:b w:val="0"/>
          <w:bCs/>
          <w:i/>
          <w:iCs/>
          <w:sz w:val="24"/>
          <w:szCs w:val="24"/>
          <w:lang w:val="fr-FR"/>
        </w:rPr>
        <w:t>[insérer la date de mise à disposition des soumissionnaires]</w:t>
      </w:r>
    </w:p>
    <w:p w14:paraId="4E0E9CF2" w14:textId="77777777" w:rsidR="00AF135B" w:rsidRPr="0074308D" w:rsidRDefault="00AF135B" w:rsidP="00AF135B">
      <w:pPr>
        <w:jc w:val="center"/>
        <w:rPr>
          <w:rFonts w:asciiTheme="majorBidi" w:hAnsiTheme="majorBidi" w:cstheme="majorBidi"/>
        </w:rPr>
      </w:pPr>
    </w:p>
    <w:p w14:paraId="21A7D30C" w14:textId="77777777" w:rsidR="00AF135B" w:rsidRPr="0074308D" w:rsidRDefault="00AF135B" w:rsidP="00AF135B">
      <w:pPr>
        <w:rPr>
          <w:rFonts w:asciiTheme="majorBidi" w:hAnsiTheme="majorBidi" w:cstheme="majorBidi"/>
        </w:rPr>
        <w:sectPr w:rsidR="00AF135B" w:rsidRPr="0074308D" w:rsidSect="006225A2">
          <w:headerReference w:type="default" r:id="rId14"/>
          <w:pgSz w:w="12240" w:h="15840" w:code="1"/>
          <w:pgMar w:top="1440" w:right="1440" w:bottom="1440" w:left="1440" w:header="720" w:footer="720" w:gutter="0"/>
          <w:paperSrc w:first="4" w:other="4"/>
          <w:pgNumType w:start="1"/>
          <w:cols w:space="720"/>
          <w:docGrid w:linePitch="272"/>
        </w:sectPr>
      </w:pPr>
    </w:p>
    <w:p w14:paraId="031CCD84" w14:textId="77777777" w:rsidR="00AF135B" w:rsidRPr="0074308D" w:rsidRDefault="00AF135B" w:rsidP="0096641B">
      <w:pPr>
        <w:tabs>
          <w:tab w:val="left" w:pos="8640"/>
        </w:tabs>
        <w:suppressAutoHyphens/>
        <w:spacing w:after="120"/>
        <w:jc w:val="center"/>
        <w:rPr>
          <w:b/>
          <w:sz w:val="32"/>
          <w:szCs w:val="32"/>
          <w:lang w:eastAsia="en-US"/>
        </w:rPr>
      </w:pPr>
      <w:bookmarkStart w:id="45" w:name="_Toc494778669"/>
      <w:r w:rsidRPr="0074308D">
        <w:rPr>
          <w:b/>
          <w:sz w:val="32"/>
          <w:szCs w:val="32"/>
          <w:lang w:eastAsia="en-US"/>
        </w:rPr>
        <w:t>Table des matières</w:t>
      </w:r>
      <w:bookmarkEnd w:id="45"/>
    </w:p>
    <w:p w14:paraId="59CA378B" w14:textId="77777777" w:rsidR="0096641B" w:rsidRPr="0074308D" w:rsidRDefault="0096641B" w:rsidP="0096641B">
      <w:pPr>
        <w:tabs>
          <w:tab w:val="left" w:pos="8640"/>
        </w:tabs>
        <w:rPr>
          <w:b/>
          <w:sz w:val="32"/>
          <w:szCs w:val="32"/>
        </w:rPr>
      </w:pPr>
    </w:p>
    <w:p w14:paraId="1610A0A3" w14:textId="2BA03569" w:rsidR="00017185" w:rsidRDefault="0096641B" w:rsidP="00017185">
      <w:pPr>
        <w:pStyle w:val="TOC1"/>
        <w:ind w:right="990"/>
        <w:rPr>
          <w:rFonts w:asciiTheme="minorHAnsi" w:eastAsiaTheme="minorEastAsia" w:hAnsiTheme="minorHAnsi" w:cstheme="minorBidi"/>
          <w:b w:val="0"/>
          <w:bCs w:val="0"/>
          <w:sz w:val="22"/>
          <w:szCs w:val="22"/>
          <w:lang w:val="en-US" w:eastAsia="en-US"/>
        </w:rPr>
      </w:pPr>
      <w:r w:rsidRPr="0074308D">
        <w:fldChar w:fldCharType="begin"/>
      </w:r>
      <w:r w:rsidRPr="0074308D">
        <w:instrText xml:space="preserve"> TOC \h \z \t "Head 0.2,1,Section VII Header2,1,Section X Header 3,1,UG - Part,1" </w:instrText>
      </w:r>
      <w:r w:rsidRPr="0074308D">
        <w:fldChar w:fldCharType="separate"/>
      </w:r>
      <w:hyperlink w:anchor="_Toc46908303" w:history="1">
        <w:r w:rsidR="00017185" w:rsidRPr="00970175">
          <w:rPr>
            <w:rStyle w:val="Hyperlink"/>
          </w:rPr>
          <w:t>Section I. Instructions aux soumissionnaires</w:t>
        </w:r>
        <w:r w:rsidR="00017185">
          <w:rPr>
            <w:webHidden/>
          </w:rPr>
          <w:tab/>
        </w:r>
        <w:r w:rsidR="00017185">
          <w:rPr>
            <w:webHidden/>
          </w:rPr>
          <w:fldChar w:fldCharType="begin"/>
        </w:r>
        <w:r w:rsidR="00017185">
          <w:rPr>
            <w:webHidden/>
          </w:rPr>
          <w:instrText xml:space="preserve"> PAGEREF _Toc46908303 \h </w:instrText>
        </w:r>
        <w:r w:rsidR="00017185">
          <w:rPr>
            <w:webHidden/>
          </w:rPr>
        </w:r>
        <w:r w:rsidR="00017185">
          <w:rPr>
            <w:webHidden/>
          </w:rPr>
          <w:fldChar w:fldCharType="separate"/>
        </w:r>
        <w:r w:rsidR="00BF5DFC">
          <w:rPr>
            <w:webHidden/>
          </w:rPr>
          <w:t>3</w:t>
        </w:r>
        <w:r w:rsidR="00017185">
          <w:rPr>
            <w:webHidden/>
          </w:rPr>
          <w:fldChar w:fldCharType="end"/>
        </w:r>
      </w:hyperlink>
    </w:p>
    <w:p w14:paraId="16EF4A6F" w14:textId="1CD5E729" w:rsidR="00017185" w:rsidRDefault="00017185">
      <w:pPr>
        <w:pStyle w:val="TOC1"/>
        <w:rPr>
          <w:rFonts w:asciiTheme="minorHAnsi" w:eastAsiaTheme="minorEastAsia" w:hAnsiTheme="minorHAnsi" w:cstheme="minorBidi"/>
          <w:b w:val="0"/>
          <w:bCs w:val="0"/>
          <w:sz w:val="22"/>
          <w:szCs w:val="22"/>
          <w:lang w:val="en-US" w:eastAsia="en-US"/>
        </w:rPr>
      </w:pPr>
      <w:hyperlink w:anchor="_Toc46908304" w:history="1">
        <w:r w:rsidRPr="00970175">
          <w:rPr>
            <w:rStyle w:val="Hyperlink"/>
          </w:rPr>
          <w:t>Section II. Données particulières de l’appel d’offres</w:t>
        </w:r>
        <w:r>
          <w:rPr>
            <w:webHidden/>
          </w:rPr>
          <w:tab/>
        </w:r>
        <w:r>
          <w:rPr>
            <w:webHidden/>
          </w:rPr>
          <w:fldChar w:fldCharType="begin"/>
        </w:r>
        <w:r>
          <w:rPr>
            <w:webHidden/>
          </w:rPr>
          <w:instrText xml:space="preserve"> PAGEREF _Toc46908304 \h </w:instrText>
        </w:r>
        <w:r>
          <w:rPr>
            <w:webHidden/>
          </w:rPr>
        </w:r>
        <w:r>
          <w:rPr>
            <w:webHidden/>
          </w:rPr>
          <w:fldChar w:fldCharType="separate"/>
        </w:r>
        <w:r w:rsidR="00BF5DFC">
          <w:rPr>
            <w:webHidden/>
          </w:rPr>
          <w:t>38</w:t>
        </w:r>
        <w:r>
          <w:rPr>
            <w:webHidden/>
          </w:rPr>
          <w:fldChar w:fldCharType="end"/>
        </w:r>
      </w:hyperlink>
    </w:p>
    <w:p w14:paraId="75074728" w14:textId="16694D7E" w:rsidR="00017185" w:rsidRDefault="00017185">
      <w:pPr>
        <w:pStyle w:val="TOC1"/>
        <w:rPr>
          <w:rFonts w:asciiTheme="minorHAnsi" w:eastAsiaTheme="minorEastAsia" w:hAnsiTheme="minorHAnsi" w:cstheme="minorBidi"/>
          <w:b w:val="0"/>
          <w:bCs w:val="0"/>
          <w:sz w:val="22"/>
          <w:szCs w:val="22"/>
          <w:lang w:val="en-US" w:eastAsia="en-US"/>
        </w:rPr>
      </w:pPr>
      <w:hyperlink w:anchor="_Toc46908305" w:history="1">
        <w:r w:rsidRPr="00970175">
          <w:rPr>
            <w:rStyle w:val="Hyperlink"/>
          </w:rPr>
          <w:t>Section III. Critères d’évaluation et  de qualification  (si une Pré-Qualification a été effectuée préalablement)</w:t>
        </w:r>
        <w:r>
          <w:rPr>
            <w:webHidden/>
          </w:rPr>
          <w:tab/>
        </w:r>
        <w:r>
          <w:rPr>
            <w:webHidden/>
          </w:rPr>
          <w:fldChar w:fldCharType="begin"/>
        </w:r>
        <w:r>
          <w:rPr>
            <w:webHidden/>
          </w:rPr>
          <w:instrText xml:space="preserve"> PAGEREF _Toc46908305 \h </w:instrText>
        </w:r>
        <w:r>
          <w:rPr>
            <w:webHidden/>
          </w:rPr>
        </w:r>
        <w:r>
          <w:rPr>
            <w:webHidden/>
          </w:rPr>
          <w:fldChar w:fldCharType="separate"/>
        </w:r>
        <w:r w:rsidR="00BF5DFC">
          <w:rPr>
            <w:webHidden/>
          </w:rPr>
          <w:t>51</w:t>
        </w:r>
        <w:r>
          <w:rPr>
            <w:webHidden/>
          </w:rPr>
          <w:fldChar w:fldCharType="end"/>
        </w:r>
      </w:hyperlink>
    </w:p>
    <w:p w14:paraId="3341CAA2" w14:textId="60CE9BA9" w:rsidR="00017185" w:rsidRDefault="00017185" w:rsidP="00017185">
      <w:pPr>
        <w:pStyle w:val="TOC1"/>
        <w:ind w:right="450"/>
        <w:rPr>
          <w:rFonts w:asciiTheme="minorHAnsi" w:eastAsiaTheme="minorEastAsia" w:hAnsiTheme="minorHAnsi" w:cstheme="minorBidi"/>
          <w:b w:val="0"/>
          <w:bCs w:val="0"/>
          <w:sz w:val="22"/>
          <w:szCs w:val="22"/>
          <w:lang w:val="en-US" w:eastAsia="en-US"/>
        </w:rPr>
      </w:pPr>
      <w:hyperlink w:anchor="_Toc46908306" w:history="1">
        <w:r w:rsidRPr="00970175">
          <w:rPr>
            <w:rStyle w:val="Hyperlink"/>
          </w:rPr>
          <w:t>Section III. Critères d’évaluation  et de qualification  (en l’absence de pré-qualification)</w:t>
        </w:r>
        <w:r>
          <w:rPr>
            <w:webHidden/>
          </w:rPr>
          <w:tab/>
        </w:r>
        <w:r>
          <w:rPr>
            <w:webHidden/>
          </w:rPr>
          <w:fldChar w:fldCharType="begin"/>
        </w:r>
        <w:r>
          <w:rPr>
            <w:webHidden/>
          </w:rPr>
          <w:instrText xml:space="preserve"> PAGEREF _Toc46908306 \h </w:instrText>
        </w:r>
        <w:r>
          <w:rPr>
            <w:webHidden/>
          </w:rPr>
        </w:r>
        <w:r>
          <w:rPr>
            <w:webHidden/>
          </w:rPr>
          <w:fldChar w:fldCharType="separate"/>
        </w:r>
        <w:r w:rsidR="00BF5DFC">
          <w:rPr>
            <w:webHidden/>
          </w:rPr>
          <w:t>57</w:t>
        </w:r>
        <w:r>
          <w:rPr>
            <w:webHidden/>
          </w:rPr>
          <w:fldChar w:fldCharType="end"/>
        </w:r>
      </w:hyperlink>
    </w:p>
    <w:p w14:paraId="7E07817D" w14:textId="5F079AAC" w:rsidR="00017185" w:rsidRDefault="00017185">
      <w:pPr>
        <w:pStyle w:val="TOC1"/>
        <w:rPr>
          <w:rFonts w:asciiTheme="minorHAnsi" w:eastAsiaTheme="minorEastAsia" w:hAnsiTheme="minorHAnsi" w:cstheme="minorBidi"/>
          <w:b w:val="0"/>
          <w:bCs w:val="0"/>
          <w:sz w:val="22"/>
          <w:szCs w:val="22"/>
          <w:lang w:val="en-US" w:eastAsia="en-US"/>
        </w:rPr>
      </w:pPr>
      <w:hyperlink w:anchor="_Toc46908307" w:history="1">
        <w:r w:rsidRPr="00970175">
          <w:rPr>
            <w:rStyle w:val="Hyperlink"/>
          </w:rPr>
          <w:t>Section IV. Formulaires de soumission</w:t>
        </w:r>
        <w:r>
          <w:rPr>
            <w:webHidden/>
          </w:rPr>
          <w:tab/>
        </w:r>
        <w:r>
          <w:rPr>
            <w:webHidden/>
          </w:rPr>
          <w:fldChar w:fldCharType="begin"/>
        </w:r>
        <w:r>
          <w:rPr>
            <w:webHidden/>
          </w:rPr>
          <w:instrText xml:space="preserve"> PAGEREF _Toc46908307 \h </w:instrText>
        </w:r>
        <w:r>
          <w:rPr>
            <w:webHidden/>
          </w:rPr>
        </w:r>
        <w:r>
          <w:rPr>
            <w:webHidden/>
          </w:rPr>
          <w:fldChar w:fldCharType="separate"/>
        </w:r>
        <w:r w:rsidR="00BF5DFC">
          <w:rPr>
            <w:webHidden/>
          </w:rPr>
          <w:t>73</w:t>
        </w:r>
        <w:r>
          <w:rPr>
            <w:webHidden/>
          </w:rPr>
          <w:fldChar w:fldCharType="end"/>
        </w:r>
      </w:hyperlink>
    </w:p>
    <w:p w14:paraId="00FF940C" w14:textId="713687C5" w:rsidR="00017185" w:rsidRDefault="00017185">
      <w:pPr>
        <w:pStyle w:val="TOC1"/>
        <w:rPr>
          <w:rFonts w:asciiTheme="minorHAnsi" w:eastAsiaTheme="minorEastAsia" w:hAnsiTheme="minorHAnsi" w:cstheme="minorBidi"/>
          <w:b w:val="0"/>
          <w:bCs w:val="0"/>
          <w:sz w:val="22"/>
          <w:szCs w:val="22"/>
          <w:lang w:val="en-US" w:eastAsia="en-US"/>
        </w:rPr>
      </w:pPr>
      <w:hyperlink w:anchor="_Toc46908308" w:history="1">
        <w:r w:rsidRPr="00970175">
          <w:rPr>
            <w:rStyle w:val="Hyperlink"/>
          </w:rPr>
          <w:t>Section V. Pays éligibles</w:t>
        </w:r>
        <w:r>
          <w:rPr>
            <w:webHidden/>
          </w:rPr>
          <w:tab/>
        </w:r>
        <w:r>
          <w:rPr>
            <w:webHidden/>
          </w:rPr>
          <w:fldChar w:fldCharType="begin"/>
        </w:r>
        <w:r>
          <w:rPr>
            <w:webHidden/>
          </w:rPr>
          <w:instrText xml:space="preserve"> PAGEREF _Toc46908308 \h </w:instrText>
        </w:r>
        <w:r>
          <w:rPr>
            <w:webHidden/>
          </w:rPr>
        </w:r>
        <w:r>
          <w:rPr>
            <w:webHidden/>
          </w:rPr>
          <w:fldChar w:fldCharType="separate"/>
        </w:r>
        <w:r w:rsidR="00BF5DFC">
          <w:rPr>
            <w:webHidden/>
          </w:rPr>
          <w:t>122</w:t>
        </w:r>
        <w:r>
          <w:rPr>
            <w:webHidden/>
          </w:rPr>
          <w:fldChar w:fldCharType="end"/>
        </w:r>
      </w:hyperlink>
    </w:p>
    <w:p w14:paraId="67DF38BE" w14:textId="5403878D" w:rsidR="00017185" w:rsidRDefault="00017185">
      <w:pPr>
        <w:pStyle w:val="TOC1"/>
        <w:rPr>
          <w:rFonts w:asciiTheme="minorHAnsi" w:eastAsiaTheme="minorEastAsia" w:hAnsiTheme="minorHAnsi" w:cstheme="minorBidi"/>
          <w:b w:val="0"/>
          <w:bCs w:val="0"/>
          <w:sz w:val="22"/>
          <w:szCs w:val="22"/>
          <w:lang w:val="en-US" w:eastAsia="en-US"/>
        </w:rPr>
      </w:pPr>
      <w:hyperlink w:anchor="_Toc46908309" w:history="1">
        <w:r w:rsidRPr="00970175">
          <w:rPr>
            <w:rStyle w:val="Hyperlink"/>
            <w:rFonts w:asciiTheme="majorBidi" w:hAnsiTheme="majorBidi" w:cstheme="majorBidi"/>
          </w:rPr>
          <w:t>Section VI. Fraude et Corruption</w:t>
        </w:r>
        <w:r>
          <w:rPr>
            <w:webHidden/>
          </w:rPr>
          <w:tab/>
        </w:r>
        <w:r>
          <w:rPr>
            <w:webHidden/>
          </w:rPr>
          <w:fldChar w:fldCharType="begin"/>
        </w:r>
        <w:r>
          <w:rPr>
            <w:webHidden/>
          </w:rPr>
          <w:instrText xml:space="preserve"> PAGEREF _Toc46908309 \h </w:instrText>
        </w:r>
        <w:r>
          <w:rPr>
            <w:webHidden/>
          </w:rPr>
        </w:r>
        <w:r>
          <w:rPr>
            <w:webHidden/>
          </w:rPr>
          <w:fldChar w:fldCharType="separate"/>
        </w:r>
        <w:r w:rsidR="00BF5DFC">
          <w:rPr>
            <w:webHidden/>
          </w:rPr>
          <w:t>124</w:t>
        </w:r>
        <w:r>
          <w:rPr>
            <w:webHidden/>
          </w:rPr>
          <w:fldChar w:fldCharType="end"/>
        </w:r>
      </w:hyperlink>
    </w:p>
    <w:p w14:paraId="7990CD8D" w14:textId="26741726" w:rsidR="00017185" w:rsidRDefault="00017185">
      <w:pPr>
        <w:pStyle w:val="TOC1"/>
        <w:rPr>
          <w:rFonts w:asciiTheme="minorHAnsi" w:eastAsiaTheme="minorEastAsia" w:hAnsiTheme="minorHAnsi" w:cstheme="minorBidi"/>
          <w:b w:val="0"/>
          <w:bCs w:val="0"/>
          <w:sz w:val="22"/>
          <w:szCs w:val="22"/>
          <w:lang w:val="en-US" w:eastAsia="en-US"/>
        </w:rPr>
      </w:pPr>
      <w:hyperlink w:anchor="_Toc46908310" w:history="1">
        <w:r w:rsidRPr="00970175">
          <w:rPr>
            <w:rStyle w:val="Hyperlink"/>
          </w:rPr>
          <w:t>Section VII. Exigences du Système d’Information</w:t>
        </w:r>
        <w:r>
          <w:rPr>
            <w:webHidden/>
          </w:rPr>
          <w:tab/>
        </w:r>
        <w:r>
          <w:rPr>
            <w:webHidden/>
          </w:rPr>
          <w:fldChar w:fldCharType="begin"/>
        </w:r>
        <w:r>
          <w:rPr>
            <w:webHidden/>
          </w:rPr>
          <w:instrText xml:space="preserve"> PAGEREF _Toc46908310 \h </w:instrText>
        </w:r>
        <w:r>
          <w:rPr>
            <w:webHidden/>
          </w:rPr>
        </w:r>
        <w:r>
          <w:rPr>
            <w:webHidden/>
          </w:rPr>
          <w:fldChar w:fldCharType="separate"/>
        </w:r>
        <w:r w:rsidR="00BF5DFC">
          <w:rPr>
            <w:webHidden/>
          </w:rPr>
          <w:t>127</w:t>
        </w:r>
        <w:r>
          <w:rPr>
            <w:webHidden/>
          </w:rPr>
          <w:fldChar w:fldCharType="end"/>
        </w:r>
      </w:hyperlink>
    </w:p>
    <w:p w14:paraId="432AA18B" w14:textId="4EA8C7FF" w:rsidR="00017185" w:rsidRDefault="00017185">
      <w:pPr>
        <w:pStyle w:val="TOC1"/>
        <w:rPr>
          <w:rFonts w:asciiTheme="minorHAnsi" w:eastAsiaTheme="minorEastAsia" w:hAnsiTheme="minorHAnsi" w:cstheme="minorBidi"/>
          <w:b w:val="0"/>
          <w:bCs w:val="0"/>
          <w:sz w:val="22"/>
          <w:szCs w:val="22"/>
          <w:lang w:val="en-US" w:eastAsia="en-US"/>
        </w:rPr>
      </w:pPr>
      <w:hyperlink w:anchor="_Toc46908311" w:history="1">
        <w:r w:rsidRPr="00970175">
          <w:rPr>
            <w:rStyle w:val="Hyperlink"/>
          </w:rPr>
          <w:t>Section VIII. Cahier des Clauses administratives générales (CCAG)</w:t>
        </w:r>
        <w:r>
          <w:rPr>
            <w:webHidden/>
          </w:rPr>
          <w:tab/>
        </w:r>
        <w:r>
          <w:rPr>
            <w:webHidden/>
          </w:rPr>
          <w:fldChar w:fldCharType="begin"/>
        </w:r>
        <w:r>
          <w:rPr>
            <w:webHidden/>
          </w:rPr>
          <w:instrText xml:space="preserve"> PAGEREF _Toc46908311 \h </w:instrText>
        </w:r>
        <w:r>
          <w:rPr>
            <w:webHidden/>
          </w:rPr>
        </w:r>
        <w:r>
          <w:rPr>
            <w:webHidden/>
          </w:rPr>
          <w:fldChar w:fldCharType="separate"/>
        </w:r>
        <w:r w:rsidR="00BF5DFC">
          <w:rPr>
            <w:webHidden/>
          </w:rPr>
          <w:t>163</w:t>
        </w:r>
        <w:r>
          <w:rPr>
            <w:webHidden/>
          </w:rPr>
          <w:fldChar w:fldCharType="end"/>
        </w:r>
      </w:hyperlink>
    </w:p>
    <w:p w14:paraId="55842D22" w14:textId="3C0D6E82" w:rsidR="00017185" w:rsidRDefault="00017185">
      <w:pPr>
        <w:pStyle w:val="TOC1"/>
        <w:rPr>
          <w:rFonts w:asciiTheme="minorHAnsi" w:eastAsiaTheme="minorEastAsia" w:hAnsiTheme="minorHAnsi" w:cstheme="minorBidi"/>
          <w:b w:val="0"/>
          <w:bCs w:val="0"/>
          <w:sz w:val="22"/>
          <w:szCs w:val="22"/>
          <w:lang w:val="en-US" w:eastAsia="en-US"/>
        </w:rPr>
      </w:pPr>
      <w:hyperlink w:anchor="_Toc46908312" w:history="1">
        <w:r w:rsidRPr="00970175">
          <w:rPr>
            <w:rStyle w:val="Hyperlink"/>
          </w:rPr>
          <w:t>Section IX. Cahier des Clauses administratives particulières (CCAP)</w:t>
        </w:r>
        <w:r>
          <w:rPr>
            <w:webHidden/>
          </w:rPr>
          <w:tab/>
        </w:r>
        <w:r>
          <w:rPr>
            <w:webHidden/>
          </w:rPr>
          <w:fldChar w:fldCharType="begin"/>
        </w:r>
        <w:r>
          <w:rPr>
            <w:webHidden/>
          </w:rPr>
          <w:instrText xml:space="preserve"> PAGEREF _Toc46908312 \h </w:instrText>
        </w:r>
        <w:r>
          <w:rPr>
            <w:webHidden/>
          </w:rPr>
        </w:r>
        <w:r>
          <w:rPr>
            <w:webHidden/>
          </w:rPr>
          <w:fldChar w:fldCharType="separate"/>
        </w:r>
        <w:r w:rsidR="00BF5DFC">
          <w:rPr>
            <w:webHidden/>
          </w:rPr>
          <w:t>251</w:t>
        </w:r>
        <w:r>
          <w:rPr>
            <w:webHidden/>
          </w:rPr>
          <w:fldChar w:fldCharType="end"/>
        </w:r>
      </w:hyperlink>
    </w:p>
    <w:p w14:paraId="4AC450CF" w14:textId="6A554824" w:rsidR="00017185" w:rsidRDefault="00017185">
      <w:pPr>
        <w:pStyle w:val="TOC1"/>
        <w:rPr>
          <w:rFonts w:asciiTheme="minorHAnsi" w:eastAsiaTheme="minorEastAsia" w:hAnsiTheme="minorHAnsi" w:cstheme="minorBidi"/>
          <w:b w:val="0"/>
          <w:bCs w:val="0"/>
          <w:sz w:val="22"/>
          <w:szCs w:val="22"/>
          <w:lang w:val="en-US" w:eastAsia="en-US"/>
        </w:rPr>
      </w:pPr>
      <w:hyperlink w:anchor="_Toc46908313" w:history="1">
        <w:r w:rsidRPr="00970175">
          <w:rPr>
            <w:rStyle w:val="Hyperlink"/>
          </w:rPr>
          <w:t>Section X. Formulaires du Marché</w:t>
        </w:r>
        <w:r>
          <w:rPr>
            <w:webHidden/>
          </w:rPr>
          <w:tab/>
        </w:r>
        <w:r>
          <w:rPr>
            <w:webHidden/>
          </w:rPr>
          <w:fldChar w:fldCharType="begin"/>
        </w:r>
        <w:r>
          <w:rPr>
            <w:webHidden/>
          </w:rPr>
          <w:instrText xml:space="preserve"> PAGEREF _Toc46908313 \h </w:instrText>
        </w:r>
        <w:r>
          <w:rPr>
            <w:webHidden/>
          </w:rPr>
        </w:r>
        <w:r>
          <w:rPr>
            <w:webHidden/>
          </w:rPr>
          <w:fldChar w:fldCharType="separate"/>
        </w:r>
        <w:r w:rsidR="00BF5DFC">
          <w:rPr>
            <w:webHidden/>
          </w:rPr>
          <w:t>273</w:t>
        </w:r>
        <w:r>
          <w:rPr>
            <w:webHidden/>
          </w:rPr>
          <w:fldChar w:fldCharType="end"/>
        </w:r>
      </w:hyperlink>
    </w:p>
    <w:p w14:paraId="0D648C27" w14:textId="5ACD6E63" w:rsidR="00AF135B" w:rsidRPr="0074308D" w:rsidRDefault="0096641B" w:rsidP="00CD27DB">
      <w:pPr>
        <w:pStyle w:val="TOC2"/>
        <w:rPr>
          <w:rFonts w:asciiTheme="majorBidi" w:hAnsiTheme="majorBidi" w:cstheme="majorBidi"/>
        </w:rPr>
      </w:pPr>
      <w:r w:rsidRPr="0074308D">
        <w:fldChar w:fldCharType="end"/>
      </w:r>
    </w:p>
    <w:p w14:paraId="65617F05" w14:textId="77777777" w:rsidR="00AF135B" w:rsidRPr="0074308D" w:rsidRDefault="00AF135B" w:rsidP="00AF135B">
      <w:pPr>
        <w:rPr>
          <w:rFonts w:asciiTheme="majorBidi" w:hAnsiTheme="majorBidi" w:cstheme="majorBidi"/>
        </w:rPr>
        <w:sectPr w:rsidR="00AF135B" w:rsidRPr="0074308D" w:rsidSect="0096641B">
          <w:headerReference w:type="default" r:id="rId15"/>
          <w:pgSz w:w="12240" w:h="15840" w:code="1"/>
          <w:pgMar w:top="1440" w:right="1440" w:bottom="1440" w:left="1440" w:header="720" w:footer="720" w:gutter="0"/>
          <w:paperSrc w:first="15" w:other="15"/>
          <w:pgNumType w:start="1" w:chapStyle="1"/>
          <w:cols w:space="720"/>
          <w:docGrid w:linePitch="272"/>
        </w:sectPr>
      </w:pPr>
    </w:p>
    <w:p w14:paraId="3C7FE7C3" w14:textId="77777777" w:rsidR="00154D77" w:rsidRPr="0074308D" w:rsidRDefault="00154D77" w:rsidP="00154D77">
      <w:pPr>
        <w:spacing w:before="1440"/>
        <w:jc w:val="center"/>
        <w:rPr>
          <w:b/>
          <w:sz w:val="72"/>
          <w:szCs w:val="72"/>
        </w:rPr>
      </w:pPr>
      <w:bookmarkStart w:id="46" w:name="_Toc494778682"/>
      <w:bookmarkStart w:id="47" w:name="_Toc499607136"/>
      <w:bookmarkStart w:id="48" w:name="_Toc499608189"/>
      <w:bookmarkStart w:id="49" w:name="_Toc438529596"/>
      <w:bookmarkStart w:id="50" w:name="_Toc438725752"/>
      <w:bookmarkStart w:id="51" w:name="_Toc438817747"/>
      <w:bookmarkStart w:id="52" w:name="_Toc438954441"/>
      <w:bookmarkStart w:id="53" w:name="_Toc461939615"/>
      <w:bookmarkStart w:id="54" w:name="_Toc481661096"/>
    </w:p>
    <w:p w14:paraId="496F7C26" w14:textId="205E4CB3" w:rsidR="00AF135B" w:rsidRPr="0074308D" w:rsidRDefault="00AF135B" w:rsidP="00154D77">
      <w:pPr>
        <w:pStyle w:val="Head0"/>
        <w:rPr>
          <w:rFonts w:ascii="Times New Roman" w:hAnsi="Times New Roman"/>
          <w:sz w:val="44"/>
          <w:szCs w:val="44"/>
          <w:lang w:val="fr-FR"/>
        </w:rPr>
      </w:pPr>
      <w:r w:rsidRPr="0074308D">
        <w:rPr>
          <w:rFonts w:ascii="Times New Roman" w:hAnsi="Times New Roman"/>
          <w:sz w:val="44"/>
          <w:szCs w:val="44"/>
          <w:lang w:val="fr-FR"/>
        </w:rPr>
        <w:t>PARTIE</w:t>
      </w:r>
      <w:bookmarkEnd w:id="46"/>
      <w:bookmarkEnd w:id="47"/>
      <w:bookmarkEnd w:id="48"/>
      <w:r w:rsidR="00F61933" w:rsidRPr="0074308D">
        <w:rPr>
          <w:rFonts w:ascii="Times New Roman" w:hAnsi="Times New Roman"/>
          <w:sz w:val="44"/>
          <w:szCs w:val="44"/>
          <w:lang w:val="fr-FR"/>
        </w:rPr>
        <w:t xml:space="preserve"> 1 -</w:t>
      </w:r>
      <w:bookmarkStart w:id="55" w:name="_Toc494778683"/>
      <w:bookmarkStart w:id="56" w:name="_Toc499607137"/>
      <w:bookmarkStart w:id="57" w:name="_Toc499608190"/>
      <w:r w:rsidRPr="0074308D">
        <w:rPr>
          <w:rFonts w:ascii="Times New Roman" w:hAnsi="Times New Roman"/>
          <w:sz w:val="44"/>
          <w:szCs w:val="44"/>
          <w:lang w:val="fr-FR"/>
        </w:rPr>
        <w:t>Procédures</w:t>
      </w:r>
      <w:bookmarkEnd w:id="49"/>
      <w:bookmarkEnd w:id="50"/>
      <w:bookmarkEnd w:id="51"/>
      <w:bookmarkEnd w:id="52"/>
      <w:bookmarkEnd w:id="53"/>
      <w:r w:rsidRPr="0074308D">
        <w:rPr>
          <w:rFonts w:ascii="Times New Roman" w:hAnsi="Times New Roman"/>
          <w:sz w:val="44"/>
          <w:szCs w:val="44"/>
          <w:lang w:val="fr-FR"/>
        </w:rPr>
        <w:t xml:space="preserve"> d’appel d’offres</w:t>
      </w:r>
      <w:bookmarkEnd w:id="54"/>
      <w:bookmarkEnd w:id="55"/>
      <w:bookmarkEnd w:id="56"/>
      <w:bookmarkEnd w:id="57"/>
    </w:p>
    <w:p w14:paraId="54FA8A28" w14:textId="77777777" w:rsidR="00AF135B" w:rsidRPr="0074308D" w:rsidRDefault="00AF135B" w:rsidP="00AF135B">
      <w:pPr>
        <w:rPr>
          <w:rFonts w:asciiTheme="majorBidi" w:hAnsiTheme="majorBidi" w:cstheme="majorBidi"/>
        </w:rPr>
      </w:pPr>
    </w:p>
    <w:p w14:paraId="2A92FDE5" w14:textId="77777777" w:rsidR="00AF135B" w:rsidRPr="0074308D" w:rsidRDefault="001869B4" w:rsidP="00BD7C48">
      <w:pPr>
        <w:pStyle w:val="Style3"/>
        <w:rPr>
          <w:rFonts w:asciiTheme="majorBidi" w:hAnsiTheme="majorBidi" w:cstheme="majorBidi"/>
        </w:rPr>
        <w:sectPr w:rsidR="00AF135B" w:rsidRPr="0074308D" w:rsidSect="00AE1ADD">
          <w:headerReference w:type="default" r:id="rId16"/>
          <w:pgSz w:w="12240" w:h="15840" w:code="1"/>
          <w:pgMar w:top="1440" w:right="1440" w:bottom="1440" w:left="1440" w:header="720" w:footer="720" w:gutter="0"/>
          <w:paperSrc w:first="15" w:other="15"/>
          <w:cols w:space="720"/>
          <w:docGrid w:linePitch="272"/>
        </w:sectPr>
      </w:pPr>
      <w:r w:rsidRPr="0074308D">
        <w:rPr>
          <w:rFonts w:asciiTheme="majorBidi" w:hAnsiTheme="majorBidi" w:cstheme="majorBidi"/>
        </w:rPr>
        <w:br w:type="page"/>
      </w:r>
    </w:p>
    <w:tbl>
      <w:tblPr>
        <w:tblW w:w="0" w:type="auto"/>
        <w:tblLayout w:type="fixed"/>
        <w:tblLook w:val="0000" w:firstRow="0" w:lastRow="0" w:firstColumn="0" w:lastColumn="0" w:noHBand="0" w:noVBand="0"/>
      </w:tblPr>
      <w:tblGrid>
        <w:gridCol w:w="9198"/>
      </w:tblGrid>
      <w:tr w:rsidR="00AF135B" w:rsidRPr="0074308D" w14:paraId="2CE1B554" w14:textId="77777777">
        <w:trPr>
          <w:trHeight w:val="801"/>
        </w:trPr>
        <w:tc>
          <w:tcPr>
            <w:tcW w:w="9198" w:type="dxa"/>
            <w:vAlign w:val="center"/>
          </w:tcPr>
          <w:p w14:paraId="6422FA1A" w14:textId="348E8600" w:rsidR="00AF135B" w:rsidRPr="0074308D" w:rsidRDefault="00AF135B" w:rsidP="009912F1">
            <w:pPr>
              <w:pStyle w:val="Head02"/>
              <w:rPr>
                <w:rFonts w:asciiTheme="majorBidi" w:hAnsiTheme="majorBidi" w:cstheme="majorBidi"/>
                <w:lang w:val="fr-FR"/>
              </w:rPr>
            </w:pPr>
            <w:bookmarkStart w:id="58" w:name="_Toc213669831"/>
            <w:bookmarkStart w:id="59" w:name="_Toc481661097"/>
            <w:bookmarkStart w:id="60" w:name="_Toc46908303"/>
            <w:r w:rsidRPr="0074308D">
              <w:rPr>
                <w:rFonts w:ascii="Times New Roman" w:hAnsi="Times New Roman"/>
                <w:lang w:val="fr-FR"/>
              </w:rPr>
              <w:t>Section I.</w:t>
            </w:r>
            <w:r w:rsidR="009745EB" w:rsidRPr="0074308D">
              <w:rPr>
                <w:rFonts w:ascii="Times New Roman" w:hAnsi="Times New Roman"/>
                <w:lang w:val="fr-FR"/>
              </w:rPr>
              <w:t xml:space="preserve"> </w:t>
            </w:r>
            <w:r w:rsidRPr="0074308D">
              <w:rPr>
                <w:rFonts w:ascii="Times New Roman" w:hAnsi="Times New Roman"/>
                <w:lang w:val="fr-FR"/>
              </w:rPr>
              <w:t>Instructions aux soumissionnaires</w:t>
            </w:r>
            <w:bookmarkEnd w:id="58"/>
            <w:bookmarkEnd w:id="59"/>
            <w:bookmarkEnd w:id="60"/>
          </w:p>
        </w:tc>
      </w:tr>
    </w:tbl>
    <w:p w14:paraId="1FF6799A" w14:textId="77777777" w:rsidR="00AF135B" w:rsidRPr="0074308D" w:rsidRDefault="00AF135B" w:rsidP="009912F1">
      <w:pPr>
        <w:pStyle w:val="Heading2"/>
        <w:keepNext w:val="0"/>
        <w:tabs>
          <w:tab w:val="clear" w:pos="1350"/>
        </w:tabs>
        <w:suppressAutoHyphens/>
        <w:spacing w:after="120"/>
        <w:jc w:val="center"/>
        <w:rPr>
          <w:sz w:val="28"/>
          <w:lang w:eastAsia="en-US"/>
        </w:rPr>
      </w:pPr>
      <w:bookmarkStart w:id="61" w:name="_Toc485023638"/>
      <w:bookmarkStart w:id="62" w:name="_Toc494778684"/>
      <w:r w:rsidRPr="0074308D">
        <w:rPr>
          <w:sz w:val="28"/>
          <w:lang w:eastAsia="en-US"/>
        </w:rPr>
        <w:t>Table</w:t>
      </w:r>
      <w:bookmarkEnd w:id="61"/>
      <w:r w:rsidRPr="0074308D">
        <w:rPr>
          <w:sz w:val="28"/>
          <w:lang w:eastAsia="en-US"/>
        </w:rPr>
        <w:t xml:space="preserve"> </w:t>
      </w:r>
      <w:bookmarkEnd w:id="62"/>
    </w:p>
    <w:p w14:paraId="1ECF8F07" w14:textId="0544819F" w:rsidR="00D03351" w:rsidRDefault="009912F1">
      <w:pPr>
        <w:pStyle w:val="TOC1"/>
        <w:rPr>
          <w:rFonts w:asciiTheme="minorHAnsi" w:eastAsiaTheme="minorEastAsia" w:hAnsiTheme="minorHAnsi" w:cstheme="minorBidi"/>
          <w:b w:val="0"/>
          <w:bCs w:val="0"/>
          <w:sz w:val="22"/>
          <w:szCs w:val="22"/>
          <w:lang w:val="en-US" w:eastAsia="en-US"/>
        </w:rPr>
      </w:pPr>
      <w:r w:rsidRPr="0074308D">
        <w:fldChar w:fldCharType="begin"/>
      </w:r>
      <w:r w:rsidRPr="0074308D">
        <w:instrText xml:space="preserve"> TOC \h \z \t "Head 1.1a,1,Head 1.2a,2" </w:instrText>
      </w:r>
      <w:r w:rsidRPr="0074308D">
        <w:fldChar w:fldCharType="separate"/>
      </w:r>
      <w:hyperlink w:anchor="_Toc48149651" w:history="1">
        <w:r w:rsidR="00D03351" w:rsidRPr="002C78B3">
          <w:rPr>
            <w:rStyle w:val="Hyperlink"/>
          </w:rPr>
          <w:t>A. Généralités</w:t>
        </w:r>
        <w:r w:rsidR="00D03351">
          <w:rPr>
            <w:webHidden/>
          </w:rPr>
          <w:tab/>
        </w:r>
        <w:r w:rsidR="00D03351">
          <w:rPr>
            <w:webHidden/>
          </w:rPr>
          <w:fldChar w:fldCharType="begin"/>
        </w:r>
        <w:r w:rsidR="00D03351">
          <w:rPr>
            <w:webHidden/>
          </w:rPr>
          <w:instrText xml:space="preserve"> PAGEREF _Toc48149651 \h </w:instrText>
        </w:r>
        <w:r w:rsidR="00D03351">
          <w:rPr>
            <w:webHidden/>
          </w:rPr>
        </w:r>
        <w:r w:rsidR="00D03351">
          <w:rPr>
            <w:webHidden/>
          </w:rPr>
          <w:fldChar w:fldCharType="separate"/>
        </w:r>
        <w:r w:rsidR="00BF5DFC">
          <w:rPr>
            <w:webHidden/>
          </w:rPr>
          <w:t>5</w:t>
        </w:r>
        <w:r w:rsidR="00D03351">
          <w:rPr>
            <w:webHidden/>
          </w:rPr>
          <w:fldChar w:fldCharType="end"/>
        </w:r>
      </w:hyperlink>
    </w:p>
    <w:p w14:paraId="1BAEB113" w14:textId="722CDEC2" w:rsidR="00D03351" w:rsidRDefault="00D03351">
      <w:pPr>
        <w:pStyle w:val="TOC2"/>
        <w:rPr>
          <w:rFonts w:asciiTheme="minorHAnsi" w:eastAsiaTheme="minorEastAsia" w:hAnsiTheme="minorHAnsi" w:cstheme="minorBidi"/>
          <w:bCs w:val="0"/>
          <w:sz w:val="22"/>
          <w:szCs w:val="22"/>
          <w:lang w:val="en-US" w:eastAsia="en-US"/>
        </w:rPr>
      </w:pPr>
      <w:hyperlink w:anchor="_Toc48149652" w:history="1">
        <w:r w:rsidRPr="002C78B3">
          <w:rPr>
            <w:rStyle w:val="Hyperlink"/>
          </w:rPr>
          <w:t>1.</w:t>
        </w:r>
        <w:r>
          <w:rPr>
            <w:rFonts w:asciiTheme="minorHAnsi" w:eastAsiaTheme="minorEastAsia" w:hAnsiTheme="minorHAnsi" w:cstheme="minorBidi"/>
            <w:bCs w:val="0"/>
            <w:sz w:val="22"/>
            <w:szCs w:val="22"/>
            <w:lang w:val="en-US" w:eastAsia="en-US"/>
          </w:rPr>
          <w:tab/>
        </w:r>
        <w:r w:rsidRPr="002C78B3">
          <w:rPr>
            <w:rStyle w:val="Hyperlink"/>
          </w:rPr>
          <w:t>Objet du Marché</w:t>
        </w:r>
        <w:r>
          <w:rPr>
            <w:webHidden/>
          </w:rPr>
          <w:tab/>
        </w:r>
        <w:r>
          <w:rPr>
            <w:webHidden/>
          </w:rPr>
          <w:fldChar w:fldCharType="begin"/>
        </w:r>
        <w:r>
          <w:rPr>
            <w:webHidden/>
          </w:rPr>
          <w:instrText xml:space="preserve"> PAGEREF _Toc48149652 \h </w:instrText>
        </w:r>
        <w:r>
          <w:rPr>
            <w:webHidden/>
          </w:rPr>
        </w:r>
        <w:r>
          <w:rPr>
            <w:webHidden/>
          </w:rPr>
          <w:fldChar w:fldCharType="separate"/>
        </w:r>
        <w:r w:rsidR="00BF5DFC">
          <w:rPr>
            <w:webHidden/>
          </w:rPr>
          <w:t>5</w:t>
        </w:r>
        <w:r>
          <w:rPr>
            <w:webHidden/>
          </w:rPr>
          <w:fldChar w:fldCharType="end"/>
        </w:r>
      </w:hyperlink>
    </w:p>
    <w:p w14:paraId="17CBDBDA" w14:textId="1EC25F71" w:rsidR="00D03351" w:rsidRDefault="00D03351">
      <w:pPr>
        <w:pStyle w:val="TOC2"/>
        <w:rPr>
          <w:rFonts w:asciiTheme="minorHAnsi" w:eastAsiaTheme="minorEastAsia" w:hAnsiTheme="minorHAnsi" w:cstheme="minorBidi"/>
          <w:bCs w:val="0"/>
          <w:sz w:val="22"/>
          <w:szCs w:val="22"/>
          <w:lang w:val="en-US" w:eastAsia="en-US"/>
        </w:rPr>
      </w:pPr>
      <w:hyperlink w:anchor="_Toc48149653" w:history="1">
        <w:r w:rsidRPr="002C78B3">
          <w:rPr>
            <w:rStyle w:val="Hyperlink"/>
          </w:rPr>
          <w:t>2.</w:t>
        </w:r>
        <w:r>
          <w:rPr>
            <w:rFonts w:asciiTheme="minorHAnsi" w:eastAsiaTheme="minorEastAsia" w:hAnsiTheme="minorHAnsi" w:cstheme="minorBidi"/>
            <w:bCs w:val="0"/>
            <w:sz w:val="22"/>
            <w:szCs w:val="22"/>
            <w:lang w:val="en-US" w:eastAsia="en-US"/>
          </w:rPr>
          <w:tab/>
        </w:r>
        <w:r w:rsidRPr="002C78B3">
          <w:rPr>
            <w:rStyle w:val="Hyperlink"/>
          </w:rPr>
          <w:t>Origine des fonds</w:t>
        </w:r>
        <w:r>
          <w:rPr>
            <w:webHidden/>
          </w:rPr>
          <w:tab/>
        </w:r>
        <w:r>
          <w:rPr>
            <w:webHidden/>
          </w:rPr>
          <w:fldChar w:fldCharType="begin"/>
        </w:r>
        <w:r>
          <w:rPr>
            <w:webHidden/>
          </w:rPr>
          <w:instrText xml:space="preserve"> PAGEREF _Toc48149653 \h </w:instrText>
        </w:r>
        <w:r>
          <w:rPr>
            <w:webHidden/>
          </w:rPr>
        </w:r>
        <w:r>
          <w:rPr>
            <w:webHidden/>
          </w:rPr>
          <w:fldChar w:fldCharType="separate"/>
        </w:r>
        <w:r w:rsidR="00BF5DFC">
          <w:rPr>
            <w:webHidden/>
          </w:rPr>
          <w:t>6</w:t>
        </w:r>
        <w:r>
          <w:rPr>
            <w:webHidden/>
          </w:rPr>
          <w:fldChar w:fldCharType="end"/>
        </w:r>
      </w:hyperlink>
    </w:p>
    <w:p w14:paraId="02BE0BA5" w14:textId="7DB2ED9A" w:rsidR="00D03351" w:rsidRDefault="00D03351">
      <w:pPr>
        <w:pStyle w:val="TOC2"/>
        <w:rPr>
          <w:rFonts w:asciiTheme="minorHAnsi" w:eastAsiaTheme="minorEastAsia" w:hAnsiTheme="minorHAnsi" w:cstheme="minorBidi"/>
          <w:bCs w:val="0"/>
          <w:sz w:val="22"/>
          <w:szCs w:val="22"/>
          <w:lang w:val="en-US" w:eastAsia="en-US"/>
        </w:rPr>
      </w:pPr>
      <w:hyperlink w:anchor="_Toc48149654" w:history="1">
        <w:r w:rsidRPr="002C78B3">
          <w:rPr>
            <w:rStyle w:val="Hyperlink"/>
          </w:rPr>
          <w:t xml:space="preserve">3. </w:t>
        </w:r>
        <w:r>
          <w:rPr>
            <w:rFonts w:asciiTheme="minorHAnsi" w:eastAsiaTheme="minorEastAsia" w:hAnsiTheme="minorHAnsi" w:cstheme="minorBidi"/>
            <w:bCs w:val="0"/>
            <w:sz w:val="22"/>
            <w:szCs w:val="22"/>
            <w:lang w:val="en-US" w:eastAsia="en-US"/>
          </w:rPr>
          <w:tab/>
        </w:r>
        <w:r w:rsidRPr="002C78B3">
          <w:rPr>
            <w:rStyle w:val="Hyperlink"/>
          </w:rPr>
          <w:t>Fraude et corruption</w:t>
        </w:r>
        <w:r>
          <w:rPr>
            <w:webHidden/>
          </w:rPr>
          <w:tab/>
        </w:r>
        <w:r>
          <w:rPr>
            <w:webHidden/>
          </w:rPr>
          <w:fldChar w:fldCharType="begin"/>
        </w:r>
        <w:r>
          <w:rPr>
            <w:webHidden/>
          </w:rPr>
          <w:instrText xml:space="preserve"> PAGEREF _Toc48149654 \h </w:instrText>
        </w:r>
        <w:r>
          <w:rPr>
            <w:webHidden/>
          </w:rPr>
        </w:r>
        <w:r>
          <w:rPr>
            <w:webHidden/>
          </w:rPr>
          <w:fldChar w:fldCharType="separate"/>
        </w:r>
        <w:r w:rsidR="00BF5DFC">
          <w:rPr>
            <w:webHidden/>
          </w:rPr>
          <w:t>6</w:t>
        </w:r>
        <w:r>
          <w:rPr>
            <w:webHidden/>
          </w:rPr>
          <w:fldChar w:fldCharType="end"/>
        </w:r>
      </w:hyperlink>
    </w:p>
    <w:p w14:paraId="4FD17D6D" w14:textId="5879C9FE" w:rsidR="00D03351" w:rsidRDefault="00D03351">
      <w:pPr>
        <w:pStyle w:val="TOC2"/>
        <w:rPr>
          <w:rFonts w:asciiTheme="minorHAnsi" w:eastAsiaTheme="minorEastAsia" w:hAnsiTheme="minorHAnsi" w:cstheme="minorBidi"/>
          <w:bCs w:val="0"/>
          <w:sz w:val="22"/>
          <w:szCs w:val="22"/>
          <w:lang w:val="en-US" w:eastAsia="en-US"/>
        </w:rPr>
      </w:pPr>
      <w:hyperlink w:anchor="_Toc48149655" w:history="1">
        <w:r w:rsidRPr="002C78B3">
          <w:rPr>
            <w:rStyle w:val="Hyperlink"/>
          </w:rPr>
          <w:t xml:space="preserve">4. </w:t>
        </w:r>
        <w:r>
          <w:rPr>
            <w:rFonts w:asciiTheme="minorHAnsi" w:eastAsiaTheme="minorEastAsia" w:hAnsiTheme="minorHAnsi" w:cstheme="minorBidi"/>
            <w:bCs w:val="0"/>
            <w:sz w:val="22"/>
            <w:szCs w:val="22"/>
            <w:lang w:val="en-US" w:eastAsia="en-US"/>
          </w:rPr>
          <w:tab/>
        </w:r>
        <w:r w:rsidRPr="002C78B3">
          <w:rPr>
            <w:rStyle w:val="Hyperlink"/>
          </w:rPr>
          <w:t>Candidats admis à concourir</w:t>
        </w:r>
        <w:r>
          <w:rPr>
            <w:webHidden/>
          </w:rPr>
          <w:tab/>
        </w:r>
        <w:r>
          <w:rPr>
            <w:webHidden/>
          </w:rPr>
          <w:fldChar w:fldCharType="begin"/>
        </w:r>
        <w:r>
          <w:rPr>
            <w:webHidden/>
          </w:rPr>
          <w:instrText xml:space="preserve"> PAGEREF _Toc48149655 \h </w:instrText>
        </w:r>
        <w:r>
          <w:rPr>
            <w:webHidden/>
          </w:rPr>
        </w:r>
        <w:r>
          <w:rPr>
            <w:webHidden/>
          </w:rPr>
          <w:fldChar w:fldCharType="separate"/>
        </w:r>
        <w:r w:rsidR="00BF5DFC">
          <w:rPr>
            <w:webHidden/>
          </w:rPr>
          <w:t>7</w:t>
        </w:r>
        <w:r>
          <w:rPr>
            <w:webHidden/>
          </w:rPr>
          <w:fldChar w:fldCharType="end"/>
        </w:r>
      </w:hyperlink>
    </w:p>
    <w:p w14:paraId="32C59930" w14:textId="69196925" w:rsidR="00D03351" w:rsidRDefault="00D03351">
      <w:pPr>
        <w:pStyle w:val="TOC2"/>
        <w:rPr>
          <w:rFonts w:asciiTheme="minorHAnsi" w:eastAsiaTheme="minorEastAsia" w:hAnsiTheme="minorHAnsi" w:cstheme="minorBidi"/>
          <w:bCs w:val="0"/>
          <w:sz w:val="22"/>
          <w:szCs w:val="22"/>
          <w:lang w:val="en-US" w:eastAsia="en-US"/>
        </w:rPr>
      </w:pPr>
      <w:hyperlink w:anchor="_Toc48149656" w:history="1">
        <w:r w:rsidRPr="002C78B3">
          <w:rPr>
            <w:rStyle w:val="Hyperlink"/>
          </w:rPr>
          <w:t xml:space="preserve">5. </w:t>
        </w:r>
        <w:r>
          <w:rPr>
            <w:rFonts w:asciiTheme="minorHAnsi" w:eastAsiaTheme="minorEastAsia" w:hAnsiTheme="minorHAnsi" w:cstheme="minorBidi"/>
            <w:bCs w:val="0"/>
            <w:sz w:val="22"/>
            <w:szCs w:val="22"/>
            <w:lang w:val="en-US" w:eastAsia="en-US"/>
          </w:rPr>
          <w:tab/>
        </w:r>
        <w:r w:rsidRPr="002C78B3">
          <w:rPr>
            <w:rStyle w:val="Hyperlink"/>
          </w:rPr>
          <w:t>Fournitures  et Services éligibles</w:t>
        </w:r>
        <w:r>
          <w:rPr>
            <w:webHidden/>
          </w:rPr>
          <w:tab/>
        </w:r>
        <w:r>
          <w:rPr>
            <w:webHidden/>
          </w:rPr>
          <w:fldChar w:fldCharType="begin"/>
        </w:r>
        <w:r>
          <w:rPr>
            <w:webHidden/>
          </w:rPr>
          <w:instrText xml:space="preserve"> PAGEREF _Toc48149656 \h </w:instrText>
        </w:r>
        <w:r>
          <w:rPr>
            <w:webHidden/>
          </w:rPr>
        </w:r>
        <w:r>
          <w:rPr>
            <w:webHidden/>
          </w:rPr>
          <w:fldChar w:fldCharType="separate"/>
        </w:r>
        <w:r w:rsidR="00BF5DFC">
          <w:rPr>
            <w:webHidden/>
          </w:rPr>
          <w:t>9</w:t>
        </w:r>
        <w:r>
          <w:rPr>
            <w:webHidden/>
          </w:rPr>
          <w:fldChar w:fldCharType="end"/>
        </w:r>
      </w:hyperlink>
    </w:p>
    <w:p w14:paraId="6192A811" w14:textId="16AFB5E0" w:rsidR="00D03351" w:rsidRDefault="00D03351">
      <w:pPr>
        <w:pStyle w:val="TOC1"/>
        <w:rPr>
          <w:rFonts w:asciiTheme="minorHAnsi" w:eastAsiaTheme="minorEastAsia" w:hAnsiTheme="minorHAnsi" w:cstheme="minorBidi"/>
          <w:b w:val="0"/>
          <w:bCs w:val="0"/>
          <w:sz w:val="22"/>
          <w:szCs w:val="22"/>
          <w:lang w:val="en-US" w:eastAsia="en-US"/>
        </w:rPr>
      </w:pPr>
      <w:hyperlink w:anchor="_Toc48149657" w:history="1">
        <w:r w:rsidRPr="002C78B3">
          <w:rPr>
            <w:rStyle w:val="Hyperlink"/>
          </w:rPr>
          <w:t>B. Contenu du Dossier d’appel d’offres</w:t>
        </w:r>
        <w:r>
          <w:rPr>
            <w:webHidden/>
          </w:rPr>
          <w:tab/>
        </w:r>
        <w:r>
          <w:rPr>
            <w:webHidden/>
          </w:rPr>
          <w:fldChar w:fldCharType="begin"/>
        </w:r>
        <w:r>
          <w:rPr>
            <w:webHidden/>
          </w:rPr>
          <w:instrText xml:space="preserve"> PAGEREF _Toc48149657 \h </w:instrText>
        </w:r>
        <w:r>
          <w:rPr>
            <w:webHidden/>
          </w:rPr>
        </w:r>
        <w:r>
          <w:rPr>
            <w:webHidden/>
          </w:rPr>
          <w:fldChar w:fldCharType="separate"/>
        </w:r>
        <w:r w:rsidR="00BF5DFC">
          <w:rPr>
            <w:webHidden/>
          </w:rPr>
          <w:t>10</w:t>
        </w:r>
        <w:r>
          <w:rPr>
            <w:webHidden/>
          </w:rPr>
          <w:fldChar w:fldCharType="end"/>
        </w:r>
      </w:hyperlink>
    </w:p>
    <w:p w14:paraId="52468804" w14:textId="6E52CA40" w:rsidR="00D03351" w:rsidRDefault="00D03351">
      <w:pPr>
        <w:pStyle w:val="TOC2"/>
        <w:rPr>
          <w:rFonts w:asciiTheme="minorHAnsi" w:eastAsiaTheme="minorEastAsia" w:hAnsiTheme="minorHAnsi" w:cstheme="minorBidi"/>
          <w:bCs w:val="0"/>
          <w:sz w:val="22"/>
          <w:szCs w:val="22"/>
          <w:lang w:val="en-US" w:eastAsia="en-US"/>
        </w:rPr>
      </w:pPr>
      <w:hyperlink w:anchor="_Toc48149658" w:history="1">
        <w:r w:rsidRPr="002C78B3">
          <w:rPr>
            <w:rStyle w:val="Hyperlink"/>
          </w:rPr>
          <w:t xml:space="preserve">6. </w:t>
        </w:r>
        <w:r>
          <w:rPr>
            <w:rFonts w:asciiTheme="minorHAnsi" w:eastAsiaTheme="minorEastAsia" w:hAnsiTheme="minorHAnsi" w:cstheme="minorBidi"/>
            <w:bCs w:val="0"/>
            <w:sz w:val="22"/>
            <w:szCs w:val="22"/>
            <w:lang w:val="en-US" w:eastAsia="en-US"/>
          </w:rPr>
          <w:tab/>
        </w:r>
        <w:r w:rsidRPr="002C78B3">
          <w:rPr>
            <w:rStyle w:val="Hyperlink"/>
          </w:rPr>
          <w:t>Sections  du Dossier d’appel d’offres</w:t>
        </w:r>
        <w:r>
          <w:rPr>
            <w:webHidden/>
          </w:rPr>
          <w:tab/>
        </w:r>
        <w:r>
          <w:rPr>
            <w:webHidden/>
          </w:rPr>
          <w:fldChar w:fldCharType="begin"/>
        </w:r>
        <w:r>
          <w:rPr>
            <w:webHidden/>
          </w:rPr>
          <w:instrText xml:space="preserve"> PAGEREF _Toc48149658 \h </w:instrText>
        </w:r>
        <w:r>
          <w:rPr>
            <w:webHidden/>
          </w:rPr>
        </w:r>
        <w:r>
          <w:rPr>
            <w:webHidden/>
          </w:rPr>
          <w:fldChar w:fldCharType="separate"/>
        </w:r>
        <w:r w:rsidR="00BF5DFC">
          <w:rPr>
            <w:webHidden/>
          </w:rPr>
          <w:t>10</w:t>
        </w:r>
        <w:r>
          <w:rPr>
            <w:webHidden/>
          </w:rPr>
          <w:fldChar w:fldCharType="end"/>
        </w:r>
      </w:hyperlink>
    </w:p>
    <w:p w14:paraId="76DCD43F" w14:textId="6F1281D5" w:rsidR="00D03351" w:rsidRDefault="00D03351">
      <w:pPr>
        <w:pStyle w:val="TOC2"/>
        <w:rPr>
          <w:rFonts w:asciiTheme="minorHAnsi" w:eastAsiaTheme="minorEastAsia" w:hAnsiTheme="minorHAnsi" w:cstheme="minorBidi"/>
          <w:bCs w:val="0"/>
          <w:sz w:val="22"/>
          <w:szCs w:val="22"/>
          <w:lang w:val="en-US" w:eastAsia="en-US"/>
        </w:rPr>
      </w:pPr>
      <w:hyperlink w:anchor="_Toc48149659" w:history="1">
        <w:r w:rsidRPr="002C78B3">
          <w:rPr>
            <w:rStyle w:val="Hyperlink"/>
          </w:rPr>
          <w:t xml:space="preserve">7. </w:t>
        </w:r>
        <w:r>
          <w:rPr>
            <w:rFonts w:asciiTheme="minorHAnsi" w:eastAsiaTheme="minorEastAsia" w:hAnsiTheme="minorHAnsi" w:cstheme="minorBidi"/>
            <w:bCs w:val="0"/>
            <w:sz w:val="22"/>
            <w:szCs w:val="22"/>
            <w:lang w:val="en-US" w:eastAsia="en-US"/>
          </w:rPr>
          <w:tab/>
        </w:r>
        <w:r w:rsidRPr="002C78B3">
          <w:rPr>
            <w:rStyle w:val="Hyperlink"/>
          </w:rPr>
          <w:t>Eclaircis-sements apportés  au Dossier d’appel d’offres, visite du site et réunion préparatoire</w:t>
        </w:r>
        <w:r>
          <w:rPr>
            <w:webHidden/>
          </w:rPr>
          <w:tab/>
        </w:r>
        <w:r>
          <w:rPr>
            <w:webHidden/>
          </w:rPr>
          <w:fldChar w:fldCharType="begin"/>
        </w:r>
        <w:r>
          <w:rPr>
            <w:webHidden/>
          </w:rPr>
          <w:instrText xml:space="preserve"> PAGEREF _Toc48149659 \h </w:instrText>
        </w:r>
        <w:r>
          <w:rPr>
            <w:webHidden/>
          </w:rPr>
        </w:r>
        <w:r>
          <w:rPr>
            <w:webHidden/>
          </w:rPr>
          <w:fldChar w:fldCharType="separate"/>
        </w:r>
        <w:r w:rsidR="00BF5DFC">
          <w:rPr>
            <w:webHidden/>
          </w:rPr>
          <w:t>11</w:t>
        </w:r>
        <w:r>
          <w:rPr>
            <w:webHidden/>
          </w:rPr>
          <w:fldChar w:fldCharType="end"/>
        </w:r>
      </w:hyperlink>
    </w:p>
    <w:p w14:paraId="10C76A14" w14:textId="5EAF4E16" w:rsidR="00D03351" w:rsidRDefault="00D03351">
      <w:pPr>
        <w:pStyle w:val="TOC2"/>
        <w:rPr>
          <w:rFonts w:asciiTheme="minorHAnsi" w:eastAsiaTheme="minorEastAsia" w:hAnsiTheme="minorHAnsi" w:cstheme="minorBidi"/>
          <w:bCs w:val="0"/>
          <w:sz w:val="22"/>
          <w:szCs w:val="22"/>
          <w:lang w:val="en-US" w:eastAsia="en-US"/>
        </w:rPr>
      </w:pPr>
      <w:hyperlink w:anchor="_Toc48149660" w:history="1">
        <w:r w:rsidRPr="002C78B3">
          <w:rPr>
            <w:rStyle w:val="Hyperlink"/>
          </w:rPr>
          <w:t xml:space="preserve">8. </w:t>
        </w:r>
        <w:r>
          <w:rPr>
            <w:rFonts w:asciiTheme="minorHAnsi" w:eastAsiaTheme="minorEastAsia" w:hAnsiTheme="minorHAnsi" w:cstheme="minorBidi"/>
            <w:bCs w:val="0"/>
            <w:sz w:val="22"/>
            <w:szCs w:val="22"/>
            <w:lang w:val="en-US" w:eastAsia="en-US"/>
          </w:rPr>
          <w:tab/>
        </w:r>
        <w:r w:rsidRPr="002C78B3">
          <w:rPr>
            <w:rStyle w:val="Hyperlink"/>
          </w:rPr>
          <w:t>Modifi-cations apportées  au Dossier d’appel d’offres</w:t>
        </w:r>
        <w:r>
          <w:rPr>
            <w:webHidden/>
          </w:rPr>
          <w:tab/>
        </w:r>
        <w:r>
          <w:rPr>
            <w:webHidden/>
          </w:rPr>
          <w:fldChar w:fldCharType="begin"/>
        </w:r>
        <w:r>
          <w:rPr>
            <w:webHidden/>
          </w:rPr>
          <w:instrText xml:space="preserve"> PAGEREF _Toc48149660 \h </w:instrText>
        </w:r>
        <w:r>
          <w:rPr>
            <w:webHidden/>
          </w:rPr>
        </w:r>
        <w:r>
          <w:rPr>
            <w:webHidden/>
          </w:rPr>
          <w:fldChar w:fldCharType="separate"/>
        </w:r>
        <w:r w:rsidR="00BF5DFC">
          <w:rPr>
            <w:webHidden/>
          </w:rPr>
          <w:t>12</w:t>
        </w:r>
        <w:r>
          <w:rPr>
            <w:webHidden/>
          </w:rPr>
          <w:fldChar w:fldCharType="end"/>
        </w:r>
      </w:hyperlink>
    </w:p>
    <w:p w14:paraId="4D3D380A" w14:textId="26D0E6E2" w:rsidR="00D03351" w:rsidRDefault="00D03351">
      <w:pPr>
        <w:pStyle w:val="TOC1"/>
        <w:rPr>
          <w:rFonts w:asciiTheme="minorHAnsi" w:eastAsiaTheme="minorEastAsia" w:hAnsiTheme="minorHAnsi" w:cstheme="minorBidi"/>
          <w:b w:val="0"/>
          <w:bCs w:val="0"/>
          <w:sz w:val="22"/>
          <w:szCs w:val="22"/>
          <w:lang w:val="en-US" w:eastAsia="en-US"/>
        </w:rPr>
      </w:pPr>
      <w:hyperlink w:anchor="_Toc48149661" w:history="1">
        <w:r w:rsidRPr="002C78B3">
          <w:rPr>
            <w:rStyle w:val="Hyperlink"/>
          </w:rPr>
          <w:t>C. Préparation des offres</w:t>
        </w:r>
        <w:r>
          <w:rPr>
            <w:webHidden/>
          </w:rPr>
          <w:tab/>
        </w:r>
        <w:r>
          <w:rPr>
            <w:webHidden/>
          </w:rPr>
          <w:fldChar w:fldCharType="begin"/>
        </w:r>
        <w:r>
          <w:rPr>
            <w:webHidden/>
          </w:rPr>
          <w:instrText xml:space="preserve"> PAGEREF _Toc48149661 \h </w:instrText>
        </w:r>
        <w:r>
          <w:rPr>
            <w:webHidden/>
          </w:rPr>
        </w:r>
        <w:r>
          <w:rPr>
            <w:webHidden/>
          </w:rPr>
          <w:fldChar w:fldCharType="separate"/>
        </w:r>
        <w:r w:rsidR="00BF5DFC">
          <w:rPr>
            <w:webHidden/>
          </w:rPr>
          <w:t>13</w:t>
        </w:r>
        <w:r>
          <w:rPr>
            <w:webHidden/>
          </w:rPr>
          <w:fldChar w:fldCharType="end"/>
        </w:r>
      </w:hyperlink>
    </w:p>
    <w:p w14:paraId="409BA901" w14:textId="37363CCD" w:rsidR="00D03351" w:rsidRDefault="00D03351">
      <w:pPr>
        <w:pStyle w:val="TOC2"/>
        <w:rPr>
          <w:rFonts w:asciiTheme="minorHAnsi" w:eastAsiaTheme="minorEastAsia" w:hAnsiTheme="minorHAnsi" w:cstheme="minorBidi"/>
          <w:bCs w:val="0"/>
          <w:sz w:val="22"/>
          <w:szCs w:val="22"/>
          <w:lang w:val="en-US" w:eastAsia="en-US"/>
        </w:rPr>
      </w:pPr>
      <w:hyperlink w:anchor="_Toc48149662" w:history="1">
        <w:r w:rsidRPr="002C78B3">
          <w:rPr>
            <w:rStyle w:val="Hyperlink"/>
          </w:rPr>
          <w:t xml:space="preserve">9. </w:t>
        </w:r>
        <w:r>
          <w:rPr>
            <w:rFonts w:asciiTheme="minorHAnsi" w:eastAsiaTheme="minorEastAsia" w:hAnsiTheme="minorHAnsi" w:cstheme="minorBidi"/>
            <w:bCs w:val="0"/>
            <w:sz w:val="22"/>
            <w:szCs w:val="22"/>
            <w:lang w:val="en-US" w:eastAsia="en-US"/>
          </w:rPr>
          <w:tab/>
        </w:r>
        <w:r w:rsidRPr="002C78B3">
          <w:rPr>
            <w:rStyle w:val="Hyperlink"/>
          </w:rPr>
          <w:t>Frais de soumission</w:t>
        </w:r>
        <w:r>
          <w:rPr>
            <w:webHidden/>
          </w:rPr>
          <w:tab/>
        </w:r>
        <w:r>
          <w:rPr>
            <w:webHidden/>
          </w:rPr>
          <w:fldChar w:fldCharType="begin"/>
        </w:r>
        <w:r>
          <w:rPr>
            <w:webHidden/>
          </w:rPr>
          <w:instrText xml:space="preserve"> PAGEREF _Toc48149662 \h </w:instrText>
        </w:r>
        <w:r>
          <w:rPr>
            <w:webHidden/>
          </w:rPr>
        </w:r>
        <w:r>
          <w:rPr>
            <w:webHidden/>
          </w:rPr>
          <w:fldChar w:fldCharType="separate"/>
        </w:r>
        <w:r w:rsidR="00BF5DFC">
          <w:rPr>
            <w:webHidden/>
          </w:rPr>
          <w:t>13</w:t>
        </w:r>
        <w:r>
          <w:rPr>
            <w:webHidden/>
          </w:rPr>
          <w:fldChar w:fldCharType="end"/>
        </w:r>
      </w:hyperlink>
    </w:p>
    <w:p w14:paraId="2EAF6F3E" w14:textId="36C75000" w:rsidR="00D03351" w:rsidRDefault="00D03351">
      <w:pPr>
        <w:pStyle w:val="TOC2"/>
        <w:rPr>
          <w:rFonts w:asciiTheme="minorHAnsi" w:eastAsiaTheme="minorEastAsia" w:hAnsiTheme="minorHAnsi" w:cstheme="minorBidi"/>
          <w:bCs w:val="0"/>
          <w:sz w:val="22"/>
          <w:szCs w:val="22"/>
          <w:lang w:val="en-US" w:eastAsia="en-US"/>
        </w:rPr>
      </w:pPr>
      <w:hyperlink w:anchor="_Toc48149663" w:history="1">
        <w:r w:rsidRPr="002C78B3">
          <w:rPr>
            <w:rStyle w:val="Hyperlink"/>
          </w:rPr>
          <w:t>10.</w:t>
        </w:r>
        <w:r>
          <w:rPr>
            <w:rFonts w:asciiTheme="minorHAnsi" w:eastAsiaTheme="minorEastAsia" w:hAnsiTheme="minorHAnsi" w:cstheme="minorBidi"/>
            <w:bCs w:val="0"/>
            <w:sz w:val="22"/>
            <w:szCs w:val="22"/>
            <w:lang w:val="en-US" w:eastAsia="en-US"/>
          </w:rPr>
          <w:tab/>
        </w:r>
        <w:r w:rsidRPr="002C78B3">
          <w:rPr>
            <w:rStyle w:val="Hyperlink"/>
          </w:rPr>
          <w:t>Langue de l’offre</w:t>
        </w:r>
        <w:r>
          <w:rPr>
            <w:webHidden/>
          </w:rPr>
          <w:tab/>
        </w:r>
        <w:r>
          <w:rPr>
            <w:webHidden/>
          </w:rPr>
          <w:fldChar w:fldCharType="begin"/>
        </w:r>
        <w:r>
          <w:rPr>
            <w:webHidden/>
          </w:rPr>
          <w:instrText xml:space="preserve"> PAGEREF _Toc48149663 \h </w:instrText>
        </w:r>
        <w:r>
          <w:rPr>
            <w:webHidden/>
          </w:rPr>
        </w:r>
        <w:r>
          <w:rPr>
            <w:webHidden/>
          </w:rPr>
          <w:fldChar w:fldCharType="separate"/>
        </w:r>
        <w:r w:rsidR="00BF5DFC">
          <w:rPr>
            <w:webHidden/>
          </w:rPr>
          <w:t>13</w:t>
        </w:r>
        <w:r>
          <w:rPr>
            <w:webHidden/>
          </w:rPr>
          <w:fldChar w:fldCharType="end"/>
        </w:r>
      </w:hyperlink>
    </w:p>
    <w:p w14:paraId="1B4B7C3C" w14:textId="43880ED5" w:rsidR="00D03351" w:rsidRDefault="00D03351">
      <w:pPr>
        <w:pStyle w:val="TOC2"/>
        <w:rPr>
          <w:rFonts w:asciiTheme="minorHAnsi" w:eastAsiaTheme="minorEastAsia" w:hAnsiTheme="minorHAnsi" w:cstheme="minorBidi"/>
          <w:bCs w:val="0"/>
          <w:sz w:val="22"/>
          <w:szCs w:val="22"/>
          <w:lang w:val="en-US" w:eastAsia="en-US"/>
        </w:rPr>
      </w:pPr>
      <w:hyperlink w:anchor="_Toc48149664" w:history="1">
        <w:r w:rsidRPr="002C78B3">
          <w:rPr>
            <w:rStyle w:val="Hyperlink"/>
          </w:rPr>
          <w:t>11.</w:t>
        </w:r>
        <w:r>
          <w:rPr>
            <w:rFonts w:asciiTheme="minorHAnsi" w:eastAsiaTheme="minorEastAsia" w:hAnsiTheme="minorHAnsi" w:cstheme="minorBidi"/>
            <w:bCs w:val="0"/>
            <w:sz w:val="22"/>
            <w:szCs w:val="22"/>
            <w:lang w:val="en-US" w:eastAsia="en-US"/>
          </w:rPr>
          <w:tab/>
        </w:r>
        <w:r w:rsidRPr="002C78B3">
          <w:rPr>
            <w:rStyle w:val="Hyperlink"/>
          </w:rPr>
          <w:t>Documents constitutifs de l’Offre</w:t>
        </w:r>
        <w:r>
          <w:rPr>
            <w:webHidden/>
          </w:rPr>
          <w:tab/>
        </w:r>
        <w:r>
          <w:rPr>
            <w:webHidden/>
          </w:rPr>
          <w:fldChar w:fldCharType="begin"/>
        </w:r>
        <w:r>
          <w:rPr>
            <w:webHidden/>
          </w:rPr>
          <w:instrText xml:space="preserve"> PAGEREF _Toc48149664 \h </w:instrText>
        </w:r>
        <w:r>
          <w:rPr>
            <w:webHidden/>
          </w:rPr>
        </w:r>
        <w:r>
          <w:rPr>
            <w:webHidden/>
          </w:rPr>
          <w:fldChar w:fldCharType="separate"/>
        </w:r>
        <w:r w:rsidR="00BF5DFC">
          <w:rPr>
            <w:webHidden/>
          </w:rPr>
          <w:t>13</w:t>
        </w:r>
        <w:r>
          <w:rPr>
            <w:webHidden/>
          </w:rPr>
          <w:fldChar w:fldCharType="end"/>
        </w:r>
      </w:hyperlink>
    </w:p>
    <w:p w14:paraId="39E9D40D" w14:textId="16C4E33A" w:rsidR="00D03351" w:rsidRDefault="00D03351">
      <w:pPr>
        <w:pStyle w:val="TOC2"/>
        <w:rPr>
          <w:rFonts w:asciiTheme="minorHAnsi" w:eastAsiaTheme="minorEastAsia" w:hAnsiTheme="minorHAnsi" w:cstheme="minorBidi"/>
          <w:bCs w:val="0"/>
          <w:sz w:val="22"/>
          <w:szCs w:val="22"/>
          <w:lang w:val="en-US" w:eastAsia="en-US"/>
        </w:rPr>
      </w:pPr>
      <w:hyperlink w:anchor="_Toc48149665" w:history="1">
        <w:r w:rsidRPr="002C78B3">
          <w:rPr>
            <w:rStyle w:val="Hyperlink"/>
          </w:rPr>
          <w:t>12.</w:t>
        </w:r>
        <w:r>
          <w:rPr>
            <w:rFonts w:asciiTheme="minorHAnsi" w:eastAsiaTheme="minorEastAsia" w:hAnsiTheme="minorHAnsi" w:cstheme="minorBidi"/>
            <w:bCs w:val="0"/>
            <w:sz w:val="22"/>
            <w:szCs w:val="22"/>
            <w:lang w:val="en-US" w:eastAsia="en-US"/>
          </w:rPr>
          <w:tab/>
        </w:r>
        <w:r w:rsidRPr="002C78B3">
          <w:rPr>
            <w:rStyle w:val="Hyperlink"/>
          </w:rPr>
          <w:t>Lettre de soumission et annexes</w:t>
        </w:r>
        <w:r>
          <w:rPr>
            <w:webHidden/>
          </w:rPr>
          <w:tab/>
        </w:r>
        <w:r>
          <w:rPr>
            <w:webHidden/>
          </w:rPr>
          <w:fldChar w:fldCharType="begin"/>
        </w:r>
        <w:r>
          <w:rPr>
            <w:webHidden/>
          </w:rPr>
          <w:instrText xml:space="preserve"> PAGEREF _Toc48149665 \h </w:instrText>
        </w:r>
        <w:r>
          <w:rPr>
            <w:webHidden/>
          </w:rPr>
        </w:r>
        <w:r>
          <w:rPr>
            <w:webHidden/>
          </w:rPr>
          <w:fldChar w:fldCharType="separate"/>
        </w:r>
        <w:r w:rsidR="00BF5DFC">
          <w:rPr>
            <w:webHidden/>
          </w:rPr>
          <w:t>14</w:t>
        </w:r>
        <w:r>
          <w:rPr>
            <w:webHidden/>
          </w:rPr>
          <w:fldChar w:fldCharType="end"/>
        </w:r>
      </w:hyperlink>
    </w:p>
    <w:p w14:paraId="5A78D0C9" w14:textId="1114C1A1" w:rsidR="00D03351" w:rsidRDefault="00D03351">
      <w:pPr>
        <w:pStyle w:val="TOC2"/>
        <w:rPr>
          <w:rFonts w:asciiTheme="minorHAnsi" w:eastAsiaTheme="minorEastAsia" w:hAnsiTheme="minorHAnsi" w:cstheme="minorBidi"/>
          <w:bCs w:val="0"/>
          <w:sz w:val="22"/>
          <w:szCs w:val="22"/>
          <w:lang w:val="en-US" w:eastAsia="en-US"/>
        </w:rPr>
      </w:pPr>
      <w:hyperlink w:anchor="_Toc48149666" w:history="1">
        <w:r w:rsidRPr="002C78B3">
          <w:rPr>
            <w:rStyle w:val="Hyperlink"/>
          </w:rPr>
          <w:t>13.</w:t>
        </w:r>
        <w:r>
          <w:rPr>
            <w:rFonts w:asciiTheme="minorHAnsi" w:eastAsiaTheme="minorEastAsia" w:hAnsiTheme="minorHAnsi" w:cstheme="minorBidi"/>
            <w:bCs w:val="0"/>
            <w:sz w:val="22"/>
            <w:szCs w:val="22"/>
            <w:lang w:val="en-US" w:eastAsia="en-US"/>
          </w:rPr>
          <w:tab/>
        </w:r>
        <w:r w:rsidRPr="002C78B3">
          <w:rPr>
            <w:rStyle w:val="Hyperlink"/>
          </w:rPr>
          <w:t>Variantes</w:t>
        </w:r>
        <w:r>
          <w:rPr>
            <w:webHidden/>
          </w:rPr>
          <w:tab/>
        </w:r>
        <w:r>
          <w:rPr>
            <w:webHidden/>
          </w:rPr>
          <w:fldChar w:fldCharType="begin"/>
        </w:r>
        <w:r>
          <w:rPr>
            <w:webHidden/>
          </w:rPr>
          <w:instrText xml:space="preserve"> PAGEREF _Toc48149666 \h </w:instrText>
        </w:r>
        <w:r>
          <w:rPr>
            <w:webHidden/>
          </w:rPr>
        </w:r>
        <w:r>
          <w:rPr>
            <w:webHidden/>
          </w:rPr>
          <w:fldChar w:fldCharType="separate"/>
        </w:r>
        <w:r w:rsidR="00BF5DFC">
          <w:rPr>
            <w:webHidden/>
          </w:rPr>
          <w:t>14</w:t>
        </w:r>
        <w:r>
          <w:rPr>
            <w:webHidden/>
          </w:rPr>
          <w:fldChar w:fldCharType="end"/>
        </w:r>
      </w:hyperlink>
    </w:p>
    <w:p w14:paraId="67EE9598" w14:textId="76F953E9" w:rsidR="00D03351" w:rsidRDefault="00D03351">
      <w:pPr>
        <w:pStyle w:val="TOC2"/>
        <w:rPr>
          <w:rFonts w:asciiTheme="minorHAnsi" w:eastAsiaTheme="minorEastAsia" w:hAnsiTheme="minorHAnsi" w:cstheme="minorBidi"/>
          <w:bCs w:val="0"/>
          <w:sz w:val="22"/>
          <w:szCs w:val="22"/>
          <w:lang w:val="en-US" w:eastAsia="en-US"/>
        </w:rPr>
      </w:pPr>
      <w:hyperlink w:anchor="_Toc48149667" w:history="1">
        <w:r w:rsidRPr="002C78B3">
          <w:rPr>
            <w:rStyle w:val="Hyperlink"/>
          </w:rPr>
          <w:t>14.</w:t>
        </w:r>
        <w:r>
          <w:rPr>
            <w:rFonts w:asciiTheme="minorHAnsi" w:eastAsiaTheme="minorEastAsia" w:hAnsiTheme="minorHAnsi" w:cstheme="minorBidi"/>
            <w:bCs w:val="0"/>
            <w:sz w:val="22"/>
            <w:szCs w:val="22"/>
            <w:lang w:val="en-US" w:eastAsia="en-US"/>
          </w:rPr>
          <w:tab/>
        </w:r>
        <w:r w:rsidRPr="002C78B3">
          <w:rPr>
            <w:rStyle w:val="Hyperlink"/>
          </w:rPr>
          <w:t>Documents attestant que les Systèmes d’Informa-tion sont éligibles</w:t>
        </w:r>
        <w:r>
          <w:rPr>
            <w:webHidden/>
          </w:rPr>
          <w:tab/>
        </w:r>
        <w:r>
          <w:rPr>
            <w:webHidden/>
          </w:rPr>
          <w:fldChar w:fldCharType="begin"/>
        </w:r>
        <w:r>
          <w:rPr>
            <w:webHidden/>
          </w:rPr>
          <w:instrText xml:space="preserve"> PAGEREF _Toc48149667 \h </w:instrText>
        </w:r>
        <w:r>
          <w:rPr>
            <w:webHidden/>
          </w:rPr>
        </w:r>
        <w:r>
          <w:rPr>
            <w:webHidden/>
          </w:rPr>
          <w:fldChar w:fldCharType="separate"/>
        </w:r>
        <w:r w:rsidR="00BF5DFC">
          <w:rPr>
            <w:webHidden/>
          </w:rPr>
          <w:t>15</w:t>
        </w:r>
        <w:r>
          <w:rPr>
            <w:webHidden/>
          </w:rPr>
          <w:fldChar w:fldCharType="end"/>
        </w:r>
      </w:hyperlink>
    </w:p>
    <w:p w14:paraId="46EDDB9C" w14:textId="4BB13269" w:rsidR="00D03351" w:rsidRDefault="00D03351">
      <w:pPr>
        <w:pStyle w:val="TOC2"/>
        <w:rPr>
          <w:rFonts w:asciiTheme="minorHAnsi" w:eastAsiaTheme="minorEastAsia" w:hAnsiTheme="minorHAnsi" w:cstheme="minorBidi"/>
          <w:bCs w:val="0"/>
          <w:sz w:val="22"/>
          <w:szCs w:val="22"/>
          <w:lang w:val="en-US" w:eastAsia="en-US"/>
        </w:rPr>
      </w:pPr>
      <w:hyperlink w:anchor="_Toc48149668" w:history="1">
        <w:r w:rsidRPr="002C78B3">
          <w:rPr>
            <w:rStyle w:val="Hyperlink"/>
          </w:rPr>
          <w:t>15.</w:t>
        </w:r>
        <w:r>
          <w:rPr>
            <w:rFonts w:asciiTheme="minorHAnsi" w:eastAsiaTheme="minorEastAsia" w:hAnsiTheme="minorHAnsi" w:cstheme="minorBidi"/>
            <w:bCs w:val="0"/>
            <w:sz w:val="22"/>
            <w:szCs w:val="22"/>
            <w:lang w:val="en-US" w:eastAsia="en-US"/>
          </w:rPr>
          <w:tab/>
        </w:r>
        <w:r w:rsidRPr="002C78B3">
          <w:rPr>
            <w:rStyle w:val="Hyperlink"/>
          </w:rPr>
          <w:t>Documents attestant de l’éligibilité  et des qualifications des soumis-sionnaires</w:t>
        </w:r>
        <w:r>
          <w:rPr>
            <w:webHidden/>
          </w:rPr>
          <w:tab/>
        </w:r>
        <w:r>
          <w:rPr>
            <w:webHidden/>
          </w:rPr>
          <w:fldChar w:fldCharType="begin"/>
        </w:r>
        <w:r>
          <w:rPr>
            <w:webHidden/>
          </w:rPr>
          <w:instrText xml:space="preserve"> PAGEREF _Toc48149668 \h </w:instrText>
        </w:r>
        <w:r>
          <w:rPr>
            <w:webHidden/>
          </w:rPr>
        </w:r>
        <w:r>
          <w:rPr>
            <w:webHidden/>
          </w:rPr>
          <w:fldChar w:fldCharType="separate"/>
        </w:r>
        <w:r w:rsidR="00BF5DFC">
          <w:rPr>
            <w:webHidden/>
          </w:rPr>
          <w:t>15</w:t>
        </w:r>
        <w:r>
          <w:rPr>
            <w:webHidden/>
          </w:rPr>
          <w:fldChar w:fldCharType="end"/>
        </w:r>
      </w:hyperlink>
    </w:p>
    <w:p w14:paraId="2E0EBF06" w14:textId="1754ED70" w:rsidR="00D03351" w:rsidRDefault="00D03351">
      <w:pPr>
        <w:pStyle w:val="TOC2"/>
        <w:rPr>
          <w:rFonts w:asciiTheme="minorHAnsi" w:eastAsiaTheme="minorEastAsia" w:hAnsiTheme="minorHAnsi" w:cstheme="minorBidi"/>
          <w:bCs w:val="0"/>
          <w:sz w:val="22"/>
          <w:szCs w:val="22"/>
          <w:lang w:val="en-US" w:eastAsia="en-US"/>
        </w:rPr>
      </w:pPr>
      <w:hyperlink w:anchor="_Toc48149669" w:history="1">
        <w:r w:rsidRPr="002C78B3">
          <w:rPr>
            <w:rStyle w:val="Hyperlink"/>
          </w:rPr>
          <w:t>16.</w:t>
        </w:r>
        <w:r>
          <w:rPr>
            <w:rFonts w:asciiTheme="minorHAnsi" w:eastAsiaTheme="minorEastAsia" w:hAnsiTheme="minorHAnsi" w:cstheme="minorBidi"/>
            <w:bCs w:val="0"/>
            <w:sz w:val="22"/>
            <w:szCs w:val="22"/>
            <w:lang w:val="en-US" w:eastAsia="en-US"/>
          </w:rPr>
          <w:tab/>
        </w:r>
        <w:r w:rsidRPr="002C78B3">
          <w:rPr>
            <w:rStyle w:val="Hyperlink"/>
          </w:rPr>
          <w:t>Documents établissant la conformité du Système d’Informa-tion</w:t>
        </w:r>
        <w:r>
          <w:rPr>
            <w:webHidden/>
          </w:rPr>
          <w:tab/>
        </w:r>
        <w:r>
          <w:rPr>
            <w:webHidden/>
          </w:rPr>
          <w:fldChar w:fldCharType="begin"/>
        </w:r>
        <w:r>
          <w:rPr>
            <w:webHidden/>
          </w:rPr>
          <w:instrText xml:space="preserve"> PAGEREF _Toc48149669 \h </w:instrText>
        </w:r>
        <w:r>
          <w:rPr>
            <w:webHidden/>
          </w:rPr>
        </w:r>
        <w:r>
          <w:rPr>
            <w:webHidden/>
          </w:rPr>
          <w:fldChar w:fldCharType="separate"/>
        </w:r>
        <w:r w:rsidR="00BF5DFC">
          <w:rPr>
            <w:webHidden/>
          </w:rPr>
          <w:t>16</w:t>
        </w:r>
        <w:r>
          <w:rPr>
            <w:webHidden/>
          </w:rPr>
          <w:fldChar w:fldCharType="end"/>
        </w:r>
      </w:hyperlink>
    </w:p>
    <w:p w14:paraId="06C30A5F" w14:textId="0F8C6411" w:rsidR="00D03351" w:rsidRDefault="00D03351">
      <w:pPr>
        <w:pStyle w:val="TOC2"/>
        <w:rPr>
          <w:rFonts w:asciiTheme="minorHAnsi" w:eastAsiaTheme="minorEastAsia" w:hAnsiTheme="minorHAnsi" w:cstheme="minorBidi"/>
          <w:bCs w:val="0"/>
          <w:sz w:val="22"/>
          <w:szCs w:val="22"/>
          <w:lang w:val="en-US" w:eastAsia="en-US"/>
        </w:rPr>
      </w:pPr>
      <w:hyperlink w:anchor="_Toc48149670" w:history="1">
        <w:r w:rsidRPr="002C78B3">
          <w:rPr>
            <w:rStyle w:val="Hyperlink"/>
          </w:rPr>
          <w:t>17.</w:t>
        </w:r>
        <w:r>
          <w:rPr>
            <w:rFonts w:asciiTheme="minorHAnsi" w:eastAsiaTheme="minorEastAsia" w:hAnsiTheme="minorHAnsi" w:cstheme="minorBidi"/>
            <w:bCs w:val="0"/>
            <w:sz w:val="22"/>
            <w:szCs w:val="22"/>
            <w:lang w:val="en-US" w:eastAsia="en-US"/>
          </w:rPr>
          <w:tab/>
        </w:r>
        <w:r w:rsidRPr="002C78B3">
          <w:rPr>
            <w:rStyle w:val="Hyperlink"/>
          </w:rPr>
          <w:t>Prix de l’Offre</w:t>
        </w:r>
        <w:r>
          <w:rPr>
            <w:webHidden/>
          </w:rPr>
          <w:tab/>
        </w:r>
        <w:r>
          <w:rPr>
            <w:webHidden/>
          </w:rPr>
          <w:fldChar w:fldCharType="begin"/>
        </w:r>
        <w:r>
          <w:rPr>
            <w:webHidden/>
          </w:rPr>
          <w:instrText xml:space="preserve"> PAGEREF _Toc48149670 \h </w:instrText>
        </w:r>
        <w:r>
          <w:rPr>
            <w:webHidden/>
          </w:rPr>
        </w:r>
        <w:r>
          <w:rPr>
            <w:webHidden/>
          </w:rPr>
          <w:fldChar w:fldCharType="separate"/>
        </w:r>
        <w:r w:rsidR="00BF5DFC">
          <w:rPr>
            <w:webHidden/>
          </w:rPr>
          <w:t>17</w:t>
        </w:r>
        <w:r>
          <w:rPr>
            <w:webHidden/>
          </w:rPr>
          <w:fldChar w:fldCharType="end"/>
        </w:r>
      </w:hyperlink>
    </w:p>
    <w:p w14:paraId="0371930A" w14:textId="3025A892" w:rsidR="00D03351" w:rsidRDefault="00D03351">
      <w:pPr>
        <w:pStyle w:val="TOC2"/>
        <w:rPr>
          <w:rFonts w:asciiTheme="minorHAnsi" w:eastAsiaTheme="minorEastAsia" w:hAnsiTheme="minorHAnsi" w:cstheme="minorBidi"/>
          <w:bCs w:val="0"/>
          <w:sz w:val="22"/>
          <w:szCs w:val="22"/>
          <w:lang w:val="en-US" w:eastAsia="en-US"/>
        </w:rPr>
      </w:pPr>
      <w:hyperlink w:anchor="_Toc48149671" w:history="1">
        <w:r w:rsidRPr="002C78B3">
          <w:rPr>
            <w:rStyle w:val="Hyperlink"/>
          </w:rPr>
          <w:t>18.</w:t>
        </w:r>
        <w:r>
          <w:rPr>
            <w:rFonts w:asciiTheme="minorHAnsi" w:eastAsiaTheme="minorEastAsia" w:hAnsiTheme="minorHAnsi" w:cstheme="minorBidi"/>
            <w:bCs w:val="0"/>
            <w:sz w:val="22"/>
            <w:szCs w:val="22"/>
            <w:lang w:val="en-US" w:eastAsia="en-US"/>
          </w:rPr>
          <w:tab/>
        </w:r>
        <w:r w:rsidRPr="002C78B3">
          <w:rPr>
            <w:rStyle w:val="Hyperlink"/>
          </w:rPr>
          <w:t>Monnaies de l’offre et de règlement</w:t>
        </w:r>
        <w:r>
          <w:rPr>
            <w:webHidden/>
          </w:rPr>
          <w:tab/>
        </w:r>
        <w:r>
          <w:rPr>
            <w:webHidden/>
          </w:rPr>
          <w:fldChar w:fldCharType="begin"/>
        </w:r>
        <w:r>
          <w:rPr>
            <w:webHidden/>
          </w:rPr>
          <w:instrText xml:space="preserve"> PAGEREF _Toc48149671 \h </w:instrText>
        </w:r>
        <w:r>
          <w:rPr>
            <w:webHidden/>
          </w:rPr>
        </w:r>
        <w:r>
          <w:rPr>
            <w:webHidden/>
          </w:rPr>
          <w:fldChar w:fldCharType="separate"/>
        </w:r>
        <w:r w:rsidR="00BF5DFC">
          <w:rPr>
            <w:webHidden/>
          </w:rPr>
          <w:t>20</w:t>
        </w:r>
        <w:r>
          <w:rPr>
            <w:webHidden/>
          </w:rPr>
          <w:fldChar w:fldCharType="end"/>
        </w:r>
      </w:hyperlink>
    </w:p>
    <w:p w14:paraId="3722A6C6" w14:textId="70E95089" w:rsidR="00D03351" w:rsidRDefault="00D03351">
      <w:pPr>
        <w:pStyle w:val="TOC2"/>
        <w:rPr>
          <w:rFonts w:asciiTheme="minorHAnsi" w:eastAsiaTheme="minorEastAsia" w:hAnsiTheme="minorHAnsi" w:cstheme="minorBidi"/>
          <w:bCs w:val="0"/>
          <w:sz w:val="22"/>
          <w:szCs w:val="22"/>
          <w:lang w:val="en-US" w:eastAsia="en-US"/>
        </w:rPr>
      </w:pPr>
      <w:hyperlink w:anchor="_Toc48149672" w:history="1">
        <w:r w:rsidRPr="002C78B3">
          <w:rPr>
            <w:rStyle w:val="Hyperlink"/>
          </w:rPr>
          <w:t>19.</w:t>
        </w:r>
        <w:r>
          <w:rPr>
            <w:rFonts w:asciiTheme="minorHAnsi" w:eastAsiaTheme="minorEastAsia" w:hAnsiTheme="minorHAnsi" w:cstheme="minorBidi"/>
            <w:bCs w:val="0"/>
            <w:sz w:val="22"/>
            <w:szCs w:val="22"/>
            <w:lang w:val="en-US" w:eastAsia="en-US"/>
          </w:rPr>
          <w:tab/>
        </w:r>
        <w:r w:rsidRPr="002C78B3">
          <w:rPr>
            <w:rStyle w:val="Hyperlink"/>
          </w:rPr>
          <w:t>Période de validité des offres</w:t>
        </w:r>
        <w:r>
          <w:rPr>
            <w:webHidden/>
          </w:rPr>
          <w:tab/>
        </w:r>
        <w:r>
          <w:rPr>
            <w:webHidden/>
          </w:rPr>
          <w:fldChar w:fldCharType="begin"/>
        </w:r>
        <w:r>
          <w:rPr>
            <w:webHidden/>
          </w:rPr>
          <w:instrText xml:space="preserve"> PAGEREF _Toc48149672 \h </w:instrText>
        </w:r>
        <w:r>
          <w:rPr>
            <w:webHidden/>
          </w:rPr>
        </w:r>
        <w:r>
          <w:rPr>
            <w:webHidden/>
          </w:rPr>
          <w:fldChar w:fldCharType="separate"/>
        </w:r>
        <w:r w:rsidR="00BF5DFC">
          <w:rPr>
            <w:webHidden/>
          </w:rPr>
          <w:t>20</w:t>
        </w:r>
        <w:r>
          <w:rPr>
            <w:webHidden/>
          </w:rPr>
          <w:fldChar w:fldCharType="end"/>
        </w:r>
      </w:hyperlink>
    </w:p>
    <w:p w14:paraId="4764BFFD" w14:textId="2FC0BC70" w:rsidR="00D03351" w:rsidRDefault="00D03351">
      <w:pPr>
        <w:pStyle w:val="TOC2"/>
        <w:rPr>
          <w:rFonts w:asciiTheme="minorHAnsi" w:eastAsiaTheme="minorEastAsia" w:hAnsiTheme="minorHAnsi" w:cstheme="minorBidi"/>
          <w:bCs w:val="0"/>
          <w:sz w:val="22"/>
          <w:szCs w:val="22"/>
          <w:lang w:val="en-US" w:eastAsia="en-US"/>
        </w:rPr>
      </w:pPr>
      <w:hyperlink w:anchor="_Toc48149673" w:history="1">
        <w:r w:rsidRPr="002C78B3">
          <w:rPr>
            <w:rStyle w:val="Hyperlink"/>
          </w:rPr>
          <w:t>20.</w:t>
        </w:r>
        <w:r>
          <w:rPr>
            <w:rFonts w:asciiTheme="minorHAnsi" w:eastAsiaTheme="minorEastAsia" w:hAnsiTheme="minorHAnsi" w:cstheme="minorBidi"/>
            <w:bCs w:val="0"/>
            <w:sz w:val="22"/>
            <w:szCs w:val="22"/>
            <w:lang w:val="en-US" w:eastAsia="en-US"/>
          </w:rPr>
          <w:tab/>
        </w:r>
        <w:r w:rsidRPr="002C78B3">
          <w:rPr>
            <w:rStyle w:val="Hyperlink"/>
          </w:rPr>
          <w:t>Garantie de soumission</w:t>
        </w:r>
        <w:r>
          <w:rPr>
            <w:webHidden/>
          </w:rPr>
          <w:tab/>
        </w:r>
        <w:r>
          <w:rPr>
            <w:webHidden/>
          </w:rPr>
          <w:fldChar w:fldCharType="begin"/>
        </w:r>
        <w:r>
          <w:rPr>
            <w:webHidden/>
          </w:rPr>
          <w:instrText xml:space="preserve"> PAGEREF _Toc48149673 \h </w:instrText>
        </w:r>
        <w:r>
          <w:rPr>
            <w:webHidden/>
          </w:rPr>
        </w:r>
        <w:r>
          <w:rPr>
            <w:webHidden/>
          </w:rPr>
          <w:fldChar w:fldCharType="separate"/>
        </w:r>
        <w:r w:rsidR="00BF5DFC">
          <w:rPr>
            <w:webHidden/>
          </w:rPr>
          <w:t>21</w:t>
        </w:r>
        <w:r>
          <w:rPr>
            <w:webHidden/>
          </w:rPr>
          <w:fldChar w:fldCharType="end"/>
        </w:r>
      </w:hyperlink>
    </w:p>
    <w:p w14:paraId="7F262060" w14:textId="29131F88" w:rsidR="00D03351" w:rsidRDefault="00D03351">
      <w:pPr>
        <w:pStyle w:val="TOC2"/>
        <w:rPr>
          <w:rFonts w:asciiTheme="minorHAnsi" w:eastAsiaTheme="minorEastAsia" w:hAnsiTheme="minorHAnsi" w:cstheme="minorBidi"/>
          <w:bCs w:val="0"/>
          <w:sz w:val="22"/>
          <w:szCs w:val="22"/>
          <w:lang w:val="en-US" w:eastAsia="en-US"/>
        </w:rPr>
      </w:pPr>
      <w:hyperlink w:anchor="_Toc48149674" w:history="1">
        <w:r w:rsidRPr="002C78B3">
          <w:rPr>
            <w:rStyle w:val="Hyperlink"/>
          </w:rPr>
          <w:t>21.</w:t>
        </w:r>
        <w:r>
          <w:rPr>
            <w:rFonts w:asciiTheme="minorHAnsi" w:eastAsiaTheme="minorEastAsia" w:hAnsiTheme="minorHAnsi" w:cstheme="minorBidi"/>
            <w:bCs w:val="0"/>
            <w:sz w:val="22"/>
            <w:szCs w:val="22"/>
            <w:lang w:val="en-US" w:eastAsia="en-US"/>
          </w:rPr>
          <w:tab/>
        </w:r>
        <w:r w:rsidRPr="002C78B3">
          <w:rPr>
            <w:rStyle w:val="Hyperlink"/>
          </w:rPr>
          <w:t>Forme et signature de l’offre</w:t>
        </w:r>
        <w:r>
          <w:rPr>
            <w:webHidden/>
          </w:rPr>
          <w:tab/>
        </w:r>
        <w:r>
          <w:rPr>
            <w:webHidden/>
          </w:rPr>
          <w:fldChar w:fldCharType="begin"/>
        </w:r>
        <w:r>
          <w:rPr>
            <w:webHidden/>
          </w:rPr>
          <w:instrText xml:space="preserve"> PAGEREF _Toc48149674 \h </w:instrText>
        </w:r>
        <w:r>
          <w:rPr>
            <w:webHidden/>
          </w:rPr>
        </w:r>
        <w:r>
          <w:rPr>
            <w:webHidden/>
          </w:rPr>
          <w:fldChar w:fldCharType="separate"/>
        </w:r>
        <w:r w:rsidR="00BF5DFC">
          <w:rPr>
            <w:webHidden/>
          </w:rPr>
          <w:t>22</w:t>
        </w:r>
        <w:r>
          <w:rPr>
            <w:webHidden/>
          </w:rPr>
          <w:fldChar w:fldCharType="end"/>
        </w:r>
      </w:hyperlink>
    </w:p>
    <w:p w14:paraId="74B51069" w14:textId="12952733" w:rsidR="00D03351" w:rsidRDefault="00D03351">
      <w:pPr>
        <w:pStyle w:val="TOC1"/>
        <w:rPr>
          <w:rFonts w:asciiTheme="minorHAnsi" w:eastAsiaTheme="minorEastAsia" w:hAnsiTheme="minorHAnsi" w:cstheme="minorBidi"/>
          <w:b w:val="0"/>
          <w:bCs w:val="0"/>
          <w:sz w:val="22"/>
          <w:szCs w:val="22"/>
          <w:lang w:val="en-US" w:eastAsia="en-US"/>
        </w:rPr>
      </w:pPr>
      <w:hyperlink w:anchor="_Toc48149675" w:history="1">
        <w:r w:rsidRPr="002C78B3">
          <w:rPr>
            <w:rStyle w:val="Hyperlink"/>
          </w:rPr>
          <w:t>D. Remise des Offres et Ouverture des plis</w:t>
        </w:r>
        <w:r>
          <w:rPr>
            <w:webHidden/>
          </w:rPr>
          <w:tab/>
        </w:r>
        <w:r>
          <w:rPr>
            <w:webHidden/>
          </w:rPr>
          <w:fldChar w:fldCharType="begin"/>
        </w:r>
        <w:r>
          <w:rPr>
            <w:webHidden/>
          </w:rPr>
          <w:instrText xml:space="preserve"> PAGEREF _Toc48149675 \h </w:instrText>
        </w:r>
        <w:r>
          <w:rPr>
            <w:webHidden/>
          </w:rPr>
        </w:r>
        <w:r>
          <w:rPr>
            <w:webHidden/>
          </w:rPr>
          <w:fldChar w:fldCharType="separate"/>
        </w:r>
        <w:r w:rsidR="00BF5DFC">
          <w:rPr>
            <w:webHidden/>
          </w:rPr>
          <w:t>23</w:t>
        </w:r>
        <w:r>
          <w:rPr>
            <w:webHidden/>
          </w:rPr>
          <w:fldChar w:fldCharType="end"/>
        </w:r>
      </w:hyperlink>
    </w:p>
    <w:p w14:paraId="614390FE" w14:textId="7EB7A811" w:rsidR="00D03351" w:rsidRDefault="00D03351">
      <w:pPr>
        <w:pStyle w:val="TOC2"/>
        <w:rPr>
          <w:rFonts w:asciiTheme="minorHAnsi" w:eastAsiaTheme="minorEastAsia" w:hAnsiTheme="minorHAnsi" w:cstheme="minorBidi"/>
          <w:bCs w:val="0"/>
          <w:sz w:val="22"/>
          <w:szCs w:val="22"/>
          <w:lang w:val="en-US" w:eastAsia="en-US"/>
        </w:rPr>
      </w:pPr>
      <w:hyperlink w:anchor="_Toc48149676" w:history="1">
        <w:r w:rsidRPr="002C78B3">
          <w:rPr>
            <w:rStyle w:val="Hyperlink"/>
          </w:rPr>
          <w:t>22.</w:t>
        </w:r>
        <w:r>
          <w:rPr>
            <w:rFonts w:asciiTheme="minorHAnsi" w:eastAsiaTheme="minorEastAsia" w:hAnsiTheme="minorHAnsi" w:cstheme="minorBidi"/>
            <w:bCs w:val="0"/>
            <w:sz w:val="22"/>
            <w:szCs w:val="22"/>
            <w:lang w:val="en-US" w:eastAsia="en-US"/>
          </w:rPr>
          <w:tab/>
        </w:r>
        <w:r w:rsidRPr="002C78B3">
          <w:rPr>
            <w:rStyle w:val="Hyperlink"/>
          </w:rPr>
          <w:t>Cachetage et marquage des offres</w:t>
        </w:r>
        <w:r>
          <w:rPr>
            <w:webHidden/>
          </w:rPr>
          <w:tab/>
        </w:r>
        <w:r>
          <w:rPr>
            <w:webHidden/>
          </w:rPr>
          <w:fldChar w:fldCharType="begin"/>
        </w:r>
        <w:r>
          <w:rPr>
            <w:webHidden/>
          </w:rPr>
          <w:instrText xml:space="preserve"> PAGEREF _Toc48149676 \h </w:instrText>
        </w:r>
        <w:r>
          <w:rPr>
            <w:webHidden/>
          </w:rPr>
        </w:r>
        <w:r>
          <w:rPr>
            <w:webHidden/>
          </w:rPr>
          <w:fldChar w:fldCharType="separate"/>
        </w:r>
        <w:r w:rsidR="00BF5DFC">
          <w:rPr>
            <w:webHidden/>
          </w:rPr>
          <w:t>23</w:t>
        </w:r>
        <w:r>
          <w:rPr>
            <w:webHidden/>
          </w:rPr>
          <w:fldChar w:fldCharType="end"/>
        </w:r>
      </w:hyperlink>
    </w:p>
    <w:p w14:paraId="781E3C0F" w14:textId="28066FA2" w:rsidR="00D03351" w:rsidRDefault="00D03351">
      <w:pPr>
        <w:pStyle w:val="TOC2"/>
        <w:rPr>
          <w:rFonts w:asciiTheme="minorHAnsi" w:eastAsiaTheme="minorEastAsia" w:hAnsiTheme="minorHAnsi" w:cstheme="minorBidi"/>
          <w:bCs w:val="0"/>
          <w:sz w:val="22"/>
          <w:szCs w:val="22"/>
          <w:lang w:val="en-US" w:eastAsia="en-US"/>
        </w:rPr>
      </w:pPr>
      <w:hyperlink w:anchor="_Toc48149677" w:history="1">
        <w:r w:rsidRPr="002C78B3">
          <w:rPr>
            <w:rStyle w:val="Hyperlink"/>
          </w:rPr>
          <w:t>23.</w:t>
        </w:r>
        <w:r>
          <w:rPr>
            <w:rFonts w:asciiTheme="minorHAnsi" w:eastAsiaTheme="minorEastAsia" w:hAnsiTheme="minorHAnsi" w:cstheme="minorBidi"/>
            <w:bCs w:val="0"/>
            <w:sz w:val="22"/>
            <w:szCs w:val="22"/>
            <w:lang w:val="en-US" w:eastAsia="en-US"/>
          </w:rPr>
          <w:tab/>
        </w:r>
        <w:r w:rsidRPr="002C78B3">
          <w:rPr>
            <w:rStyle w:val="Hyperlink"/>
          </w:rPr>
          <w:t>Date et heure limite de dépôt des offres</w:t>
        </w:r>
        <w:r>
          <w:rPr>
            <w:webHidden/>
          </w:rPr>
          <w:tab/>
        </w:r>
        <w:r>
          <w:rPr>
            <w:webHidden/>
          </w:rPr>
          <w:fldChar w:fldCharType="begin"/>
        </w:r>
        <w:r>
          <w:rPr>
            <w:webHidden/>
          </w:rPr>
          <w:instrText xml:space="preserve"> PAGEREF _Toc48149677 \h </w:instrText>
        </w:r>
        <w:r>
          <w:rPr>
            <w:webHidden/>
          </w:rPr>
        </w:r>
        <w:r>
          <w:rPr>
            <w:webHidden/>
          </w:rPr>
          <w:fldChar w:fldCharType="separate"/>
        </w:r>
        <w:r w:rsidR="00BF5DFC">
          <w:rPr>
            <w:webHidden/>
          </w:rPr>
          <w:t>24</w:t>
        </w:r>
        <w:r>
          <w:rPr>
            <w:webHidden/>
          </w:rPr>
          <w:fldChar w:fldCharType="end"/>
        </w:r>
      </w:hyperlink>
    </w:p>
    <w:p w14:paraId="3AF2F8D8" w14:textId="4C8B581C" w:rsidR="00D03351" w:rsidRDefault="00D03351">
      <w:pPr>
        <w:pStyle w:val="TOC2"/>
        <w:rPr>
          <w:rFonts w:asciiTheme="minorHAnsi" w:eastAsiaTheme="minorEastAsia" w:hAnsiTheme="minorHAnsi" w:cstheme="minorBidi"/>
          <w:bCs w:val="0"/>
          <w:sz w:val="22"/>
          <w:szCs w:val="22"/>
          <w:lang w:val="en-US" w:eastAsia="en-US"/>
        </w:rPr>
      </w:pPr>
      <w:hyperlink w:anchor="_Toc48149678" w:history="1">
        <w:r w:rsidRPr="002C78B3">
          <w:rPr>
            <w:rStyle w:val="Hyperlink"/>
          </w:rPr>
          <w:t>24.</w:t>
        </w:r>
        <w:r>
          <w:rPr>
            <w:rFonts w:asciiTheme="minorHAnsi" w:eastAsiaTheme="minorEastAsia" w:hAnsiTheme="minorHAnsi" w:cstheme="minorBidi"/>
            <w:bCs w:val="0"/>
            <w:sz w:val="22"/>
            <w:szCs w:val="22"/>
            <w:lang w:val="en-US" w:eastAsia="en-US"/>
          </w:rPr>
          <w:tab/>
        </w:r>
        <w:r w:rsidRPr="002C78B3">
          <w:rPr>
            <w:rStyle w:val="Hyperlink"/>
          </w:rPr>
          <w:t>Offres hors délai</w:t>
        </w:r>
        <w:r>
          <w:rPr>
            <w:webHidden/>
          </w:rPr>
          <w:tab/>
        </w:r>
        <w:r>
          <w:rPr>
            <w:webHidden/>
          </w:rPr>
          <w:fldChar w:fldCharType="begin"/>
        </w:r>
        <w:r>
          <w:rPr>
            <w:webHidden/>
          </w:rPr>
          <w:instrText xml:space="preserve"> PAGEREF _Toc48149678 \h </w:instrText>
        </w:r>
        <w:r>
          <w:rPr>
            <w:webHidden/>
          </w:rPr>
        </w:r>
        <w:r>
          <w:rPr>
            <w:webHidden/>
          </w:rPr>
          <w:fldChar w:fldCharType="separate"/>
        </w:r>
        <w:r w:rsidR="00BF5DFC">
          <w:rPr>
            <w:webHidden/>
          </w:rPr>
          <w:t>24</w:t>
        </w:r>
        <w:r>
          <w:rPr>
            <w:webHidden/>
          </w:rPr>
          <w:fldChar w:fldCharType="end"/>
        </w:r>
      </w:hyperlink>
    </w:p>
    <w:p w14:paraId="164157CE" w14:textId="7931887A" w:rsidR="00D03351" w:rsidRDefault="00D03351">
      <w:pPr>
        <w:pStyle w:val="TOC2"/>
        <w:rPr>
          <w:rFonts w:asciiTheme="minorHAnsi" w:eastAsiaTheme="minorEastAsia" w:hAnsiTheme="minorHAnsi" w:cstheme="minorBidi"/>
          <w:bCs w:val="0"/>
          <w:sz w:val="22"/>
          <w:szCs w:val="22"/>
          <w:lang w:val="en-US" w:eastAsia="en-US"/>
        </w:rPr>
      </w:pPr>
      <w:hyperlink w:anchor="_Toc48149679" w:history="1">
        <w:r w:rsidRPr="002C78B3">
          <w:rPr>
            <w:rStyle w:val="Hyperlink"/>
          </w:rPr>
          <w:t>25.</w:t>
        </w:r>
        <w:r>
          <w:rPr>
            <w:rFonts w:asciiTheme="minorHAnsi" w:eastAsiaTheme="minorEastAsia" w:hAnsiTheme="minorHAnsi" w:cstheme="minorBidi"/>
            <w:bCs w:val="0"/>
            <w:sz w:val="22"/>
            <w:szCs w:val="22"/>
            <w:lang w:val="en-US" w:eastAsia="en-US"/>
          </w:rPr>
          <w:tab/>
        </w:r>
        <w:r w:rsidRPr="002C78B3">
          <w:rPr>
            <w:rStyle w:val="Hyperlink"/>
          </w:rPr>
          <w:t>Retrait, substitution et modification des offres</w:t>
        </w:r>
        <w:r>
          <w:rPr>
            <w:webHidden/>
          </w:rPr>
          <w:tab/>
        </w:r>
        <w:r>
          <w:rPr>
            <w:webHidden/>
          </w:rPr>
          <w:fldChar w:fldCharType="begin"/>
        </w:r>
        <w:r>
          <w:rPr>
            <w:webHidden/>
          </w:rPr>
          <w:instrText xml:space="preserve"> PAGEREF _Toc48149679 \h </w:instrText>
        </w:r>
        <w:r>
          <w:rPr>
            <w:webHidden/>
          </w:rPr>
        </w:r>
        <w:r>
          <w:rPr>
            <w:webHidden/>
          </w:rPr>
          <w:fldChar w:fldCharType="separate"/>
        </w:r>
        <w:r w:rsidR="00BF5DFC">
          <w:rPr>
            <w:webHidden/>
          </w:rPr>
          <w:t>24</w:t>
        </w:r>
        <w:r>
          <w:rPr>
            <w:webHidden/>
          </w:rPr>
          <w:fldChar w:fldCharType="end"/>
        </w:r>
      </w:hyperlink>
    </w:p>
    <w:p w14:paraId="63D22B70" w14:textId="1009CE89" w:rsidR="00D03351" w:rsidRDefault="00D03351">
      <w:pPr>
        <w:pStyle w:val="TOC2"/>
        <w:rPr>
          <w:rFonts w:asciiTheme="minorHAnsi" w:eastAsiaTheme="minorEastAsia" w:hAnsiTheme="minorHAnsi" w:cstheme="minorBidi"/>
          <w:bCs w:val="0"/>
          <w:sz w:val="22"/>
          <w:szCs w:val="22"/>
          <w:lang w:val="en-US" w:eastAsia="en-US"/>
        </w:rPr>
      </w:pPr>
      <w:hyperlink w:anchor="_Toc48149680" w:history="1">
        <w:r w:rsidRPr="002C78B3">
          <w:rPr>
            <w:rStyle w:val="Hyperlink"/>
          </w:rPr>
          <w:t>26.</w:t>
        </w:r>
        <w:r>
          <w:rPr>
            <w:rFonts w:asciiTheme="minorHAnsi" w:eastAsiaTheme="minorEastAsia" w:hAnsiTheme="minorHAnsi" w:cstheme="minorBidi"/>
            <w:bCs w:val="0"/>
            <w:sz w:val="22"/>
            <w:szCs w:val="22"/>
            <w:lang w:val="en-US" w:eastAsia="en-US"/>
          </w:rPr>
          <w:tab/>
        </w:r>
        <w:r w:rsidRPr="002C78B3">
          <w:rPr>
            <w:rStyle w:val="Hyperlink"/>
          </w:rPr>
          <w:t>Ouverture des plis</w:t>
        </w:r>
        <w:r>
          <w:rPr>
            <w:webHidden/>
          </w:rPr>
          <w:tab/>
        </w:r>
        <w:r>
          <w:rPr>
            <w:webHidden/>
          </w:rPr>
          <w:fldChar w:fldCharType="begin"/>
        </w:r>
        <w:r>
          <w:rPr>
            <w:webHidden/>
          </w:rPr>
          <w:instrText xml:space="preserve"> PAGEREF _Toc48149680 \h </w:instrText>
        </w:r>
        <w:r>
          <w:rPr>
            <w:webHidden/>
          </w:rPr>
        </w:r>
        <w:r>
          <w:rPr>
            <w:webHidden/>
          </w:rPr>
          <w:fldChar w:fldCharType="separate"/>
        </w:r>
        <w:r w:rsidR="00BF5DFC">
          <w:rPr>
            <w:webHidden/>
          </w:rPr>
          <w:t>25</w:t>
        </w:r>
        <w:r>
          <w:rPr>
            <w:webHidden/>
          </w:rPr>
          <w:fldChar w:fldCharType="end"/>
        </w:r>
      </w:hyperlink>
    </w:p>
    <w:p w14:paraId="10D94AF8" w14:textId="4D557F47" w:rsidR="00D03351" w:rsidRDefault="00D03351">
      <w:pPr>
        <w:pStyle w:val="TOC1"/>
        <w:rPr>
          <w:rFonts w:asciiTheme="minorHAnsi" w:eastAsiaTheme="minorEastAsia" w:hAnsiTheme="minorHAnsi" w:cstheme="minorBidi"/>
          <w:b w:val="0"/>
          <w:bCs w:val="0"/>
          <w:sz w:val="22"/>
          <w:szCs w:val="22"/>
          <w:lang w:val="en-US" w:eastAsia="en-US"/>
        </w:rPr>
      </w:pPr>
      <w:hyperlink w:anchor="_Toc48149681" w:history="1">
        <w:r w:rsidRPr="002C78B3">
          <w:rPr>
            <w:rStyle w:val="Hyperlink"/>
          </w:rPr>
          <w:t>E. Évaluation et comparaison des offres</w:t>
        </w:r>
        <w:r>
          <w:rPr>
            <w:webHidden/>
          </w:rPr>
          <w:tab/>
        </w:r>
        <w:r>
          <w:rPr>
            <w:webHidden/>
          </w:rPr>
          <w:fldChar w:fldCharType="begin"/>
        </w:r>
        <w:r>
          <w:rPr>
            <w:webHidden/>
          </w:rPr>
          <w:instrText xml:space="preserve"> PAGEREF _Toc48149681 \h </w:instrText>
        </w:r>
        <w:r>
          <w:rPr>
            <w:webHidden/>
          </w:rPr>
        </w:r>
        <w:r>
          <w:rPr>
            <w:webHidden/>
          </w:rPr>
          <w:fldChar w:fldCharType="separate"/>
        </w:r>
        <w:r w:rsidR="00BF5DFC">
          <w:rPr>
            <w:webHidden/>
          </w:rPr>
          <w:t>26</w:t>
        </w:r>
        <w:r>
          <w:rPr>
            <w:webHidden/>
          </w:rPr>
          <w:fldChar w:fldCharType="end"/>
        </w:r>
      </w:hyperlink>
    </w:p>
    <w:p w14:paraId="7B1DD96B" w14:textId="184B4605" w:rsidR="00D03351" w:rsidRDefault="00D03351">
      <w:pPr>
        <w:pStyle w:val="TOC2"/>
        <w:rPr>
          <w:rFonts w:asciiTheme="minorHAnsi" w:eastAsiaTheme="minorEastAsia" w:hAnsiTheme="minorHAnsi" w:cstheme="minorBidi"/>
          <w:bCs w:val="0"/>
          <w:sz w:val="22"/>
          <w:szCs w:val="22"/>
          <w:lang w:val="en-US" w:eastAsia="en-US"/>
        </w:rPr>
      </w:pPr>
      <w:hyperlink w:anchor="_Toc48149682" w:history="1">
        <w:r w:rsidRPr="002C78B3">
          <w:rPr>
            <w:rStyle w:val="Hyperlink"/>
          </w:rPr>
          <w:t>27.</w:t>
        </w:r>
        <w:r>
          <w:rPr>
            <w:rFonts w:asciiTheme="minorHAnsi" w:eastAsiaTheme="minorEastAsia" w:hAnsiTheme="minorHAnsi" w:cstheme="minorBidi"/>
            <w:bCs w:val="0"/>
            <w:sz w:val="22"/>
            <w:szCs w:val="22"/>
            <w:lang w:val="en-US" w:eastAsia="en-US"/>
          </w:rPr>
          <w:tab/>
        </w:r>
        <w:r w:rsidRPr="002C78B3">
          <w:rPr>
            <w:rStyle w:val="Hyperlink"/>
          </w:rPr>
          <w:t>Confiden-tialité</w:t>
        </w:r>
        <w:r>
          <w:rPr>
            <w:webHidden/>
          </w:rPr>
          <w:tab/>
        </w:r>
        <w:r>
          <w:rPr>
            <w:webHidden/>
          </w:rPr>
          <w:fldChar w:fldCharType="begin"/>
        </w:r>
        <w:r>
          <w:rPr>
            <w:webHidden/>
          </w:rPr>
          <w:instrText xml:space="preserve"> PAGEREF _Toc48149682 \h </w:instrText>
        </w:r>
        <w:r>
          <w:rPr>
            <w:webHidden/>
          </w:rPr>
        </w:r>
        <w:r>
          <w:rPr>
            <w:webHidden/>
          </w:rPr>
          <w:fldChar w:fldCharType="separate"/>
        </w:r>
        <w:r w:rsidR="00BF5DFC">
          <w:rPr>
            <w:webHidden/>
          </w:rPr>
          <w:t>26</w:t>
        </w:r>
        <w:r>
          <w:rPr>
            <w:webHidden/>
          </w:rPr>
          <w:fldChar w:fldCharType="end"/>
        </w:r>
      </w:hyperlink>
    </w:p>
    <w:p w14:paraId="432AC918" w14:textId="6FE52265" w:rsidR="00D03351" w:rsidRDefault="00D03351">
      <w:pPr>
        <w:pStyle w:val="TOC2"/>
        <w:rPr>
          <w:rFonts w:asciiTheme="minorHAnsi" w:eastAsiaTheme="minorEastAsia" w:hAnsiTheme="minorHAnsi" w:cstheme="minorBidi"/>
          <w:bCs w:val="0"/>
          <w:sz w:val="22"/>
          <w:szCs w:val="22"/>
          <w:lang w:val="en-US" w:eastAsia="en-US"/>
        </w:rPr>
      </w:pPr>
      <w:hyperlink w:anchor="_Toc48149683" w:history="1">
        <w:r w:rsidRPr="002C78B3">
          <w:rPr>
            <w:rStyle w:val="Hyperlink"/>
          </w:rPr>
          <w:t>28.</w:t>
        </w:r>
        <w:r>
          <w:rPr>
            <w:rFonts w:asciiTheme="minorHAnsi" w:eastAsiaTheme="minorEastAsia" w:hAnsiTheme="minorHAnsi" w:cstheme="minorBidi"/>
            <w:bCs w:val="0"/>
            <w:sz w:val="22"/>
            <w:szCs w:val="22"/>
            <w:lang w:val="en-US" w:eastAsia="en-US"/>
          </w:rPr>
          <w:tab/>
        </w:r>
        <w:r w:rsidRPr="002C78B3">
          <w:rPr>
            <w:rStyle w:val="Hyperlink"/>
          </w:rPr>
          <w:t>Éclaircis-sements concernant les Offres</w:t>
        </w:r>
        <w:r>
          <w:rPr>
            <w:webHidden/>
          </w:rPr>
          <w:tab/>
        </w:r>
        <w:r>
          <w:rPr>
            <w:webHidden/>
          </w:rPr>
          <w:fldChar w:fldCharType="begin"/>
        </w:r>
        <w:r>
          <w:rPr>
            <w:webHidden/>
          </w:rPr>
          <w:instrText xml:space="preserve"> PAGEREF _Toc48149683 \h </w:instrText>
        </w:r>
        <w:r>
          <w:rPr>
            <w:webHidden/>
          </w:rPr>
        </w:r>
        <w:r>
          <w:rPr>
            <w:webHidden/>
          </w:rPr>
          <w:fldChar w:fldCharType="separate"/>
        </w:r>
        <w:r w:rsidR="00BF5DFC">
          <w:rPr>
            <w:webHidden/>
          </w:rPr>
          <w:t>26</w:t>
        </w:r>
        <w:r>
          <w:rPr>
            <w:webHidden/>
          </w:rPr>
          <w:fldChar w:fldCharType="end"/>
        </w:r>
      </w:hyperlink>
    </w:p>
    <w:p w14:paraId="5B7174DC" w14:textId="4022D5B3" w:rsidR="00D03351" w:rsidRDefault="00D03351">
      <w:pPr>
        <w:pStyle w:val="TOC2"/>
        <w:rPr>
          <w:rFonts w:asciiTheme="minorHAnsi" w:eastAsiaTheme="minorEastAsia" w:hAnsiTheme="minorHAnsi" w:cstheme="minorBidi"/>
          <w:bCs w:val="0"/>
          <w:sz w:val="22"/>
          <w:szCs w:val="22"/>
          <w:lang w:val="en-US" w:eastAsia="en-US"/>
        </w:rPr>
      </w:pPr>
      <w:hyperlink w:anchor="_Toc48149684" w:history="1">
        <w:r w:rsidRPr="002C78B3">
          <w:rPr>
            <w:rStyle w:val="Hyperlink"/>
          </w:rPr>
          <w:t>29.</w:t>
        </w:r>
        <w:r>
          <w:rPr>
            <w:rFonts w:asciiTheme="minorHAnsi" w:eastAsiaTheme="minorEastAsia" w:hAnsiTheme="minorHAnsi" w:cstheme="minorBidi"/>
            <w:bCs w:val="0"/>
            <w:sz w:val="22"/>
            <w:szCs w:val="22"/>
            <w:lang w:val="en-US" w:eastAsia="en-US"/>
          </w:rPr>
          <w:tab/>
        </w:r>
        <w:r w:rsidRPr="002C78B3">
          <w:rPr>
            <w:rStyle w:val="Hyperlink"/>
          </w:rPr>
          <w:t>Divergences, réserves ou omissions</w:t>
        </w:r>
        <w:r>
          <w:rPr>
            <w:webHidden/>
          </w:rPr>
          <w:tab/>
        </w:r>
        <w:r>
          <w:rPr>
            <w:webHidden/>
          </w:rPr>
          <w:fldChar w:fldCharType="begin"/>
        </w:r>
        <w:r>
          <w:rPr>
            <w:webHidden/>
          </w:rPr>
          <w:instrText xml:space="preserve"> PAGEREF _Toc48149684 \h </w:instrText>
        </w:r>
        <w:r>
          <w:rPr>
            <w:webHidden/>
          </w:rPr>
        </w:r>
        <w:r>
          <w:rPr>
            <w:webHidden/>
          </w:rPr>
          <w:fldChar w:fldCharType="separate"/>
        </w:r>
        <w:r w:rsidR="00BF5DFC">
          <w:rPr>
            <w:webHidden/>
          </w:rPr>
          <w:t>27</w:t>
        </w:r>
        <w:r>
          <w:rPr>
            <w:webHidden/>
          </w:rPr>
          <w:fldChar w:fldCharType="end"/>
        </w:r>
      </w:hyperlink>
    </w:p>
    <w:p w14:paraId="2A9CFF47" w14:textId="0721A9F0" w:rsidR="00D03351" w:rsidRDefault="00D03351">
      <w:pPr>
        <w:pStyle w:val="TOC2"/>
        <w:rPr>
          <w:rFonts w:asciiTheme="minorHAnsi" w:eastAsiaTheme="minorEastAsia" w:hAnsiTheme="minorHAnsi" w:cstheme="minorBidi"/>
          <w:bCs w:val="0"/>
          <w:sz w:val="22"/>
          <w:szCs w:val="22"/>
          <w:lang w:val="en-US" w:eastAsia="en-US"/>
        </w:rPr>
      </w:pPr>
      <w:hyperlink w:anchor="_Toc48149685" w:history="1">
        <w:r w:rsidRPr="002C78B3">
          <w:rPr>
            <w:rStyle w:val="Hyperlink"/>
          </w:rPr>
          <w:t>30.</w:t>
        </w:r>
        <w:r>
          <w:rPr>
            <w:rFonts w:asciiTheme="minorHAnsi" w:eastAsiaTheme="minorEastAsia" w:hAnsiTheme="minorHAnsi" w:cstheme="minorBidi"/>
            <w:bCs w:val="0"/>
            <w:sz w:val="22"/>
            <w:szCs w:val="22"/>
            <w:lang w:val="en-US" w:eastAsia="en-US"/>
          </w:rPr>
          <w:tab/>
        </w:r>
        <w:r w:rsidRPr="002C78B3">
          <w:rPr>
            <w:rStyle w:val="Hyperlink"/>
          </w:rPr>
          <w:t>Conformité des offres</w:t>
        </w:r>
        <w:r>
          <w:rPr>
            <w:webHidden/>
          </w:rPr>
          <w:tab/>
        </w:r>
        <w:r>
          <w:rPr>
            <w:webHidden/>
          </w:rPr>
          <w:fldChar w:fldCharType="begin"/>
        </w:r>
        <w:r>
          <w:rPr>
            <w:webHidden/>
          </w:rPr>
          <w:instrText xml:space="preserve"> PAGEREF _Toc48149685 \h </w:instrText>
        </w:r>
        <w:r>
          <w:rPr>
            <w:webHidden/>
          </w:rPr>
        </w:r>
        <w:r>
          <w:rPr>
            <w:webHidden/>
          </w:rPr>
          <w:fldChar w:fldCharType="separate"/>
        </w:r>
        <w:r w:rsidR="00BF5DFC">
          <w:rPr>
            <w:webHidden/>
          </w:rPr>
          <w:t>27</w:t>
        </w:r>
        <w:r>
          <w:rPr>
            <w:webHidden/>
          </w:rPr>
          <w:fldChar w:fldCharType="end"/>
        </w:r>
      </w:hyperlink>
    </w:p>
    <w:p w14:paraId="63FA1B16" w14:textId="6722190C" w:rsidR="00D03351" w:rsidRDefault="00D03351">
      <w:pPr>
        <w:pStyle w:val="TOC2"/>
        <w:rPr>
          <w:rFonts w:asciiTheme="minorHAnsi" w:eastAsiaTheme="minorEastAsia" w:hAnsiTheme="minorHAnsi" w:cstheme="minorBidi"/>
          <w:bCs w:val="0"/>
          <w:sz w:val="22"/>
          <w:szCs w:val="22"/>
          <w:lang w:val="en-US" w:eastAsia="en-US"/>
        </w:rPr>
      </w:pPr>
      <w:hyperlink w:anchor="_Toc48149686" w:history="1">
        <w:r w:rsidRPr="002C78B3">
          <w:rPr>
            <w:rStyle w:val="Hyperlink"/>
          </w:rPr>
          <w:t>31.</w:t>
        </w:r>
        <w:r>
          <w:rPr>
            <w:rFonts w:asciiTheme="minorHAnsi" w:eastAsiaTheme="minorEastAsia" w:hAnsiTheme="minorHAnsi" w:cstheme="minorBidi"/>
            <w:bCs w:val="0"/>
            <w:sz w:val="22"/>
            <w:szCs w:val="22"/>
            <w:lang w:val="en-US" w:eastAsia="en-US"/>
          </w:rPr>
          <w:tab/>
        </w:r>
        <w:r w:rsidRPr="002C78B3">
          <w:rPr>
            <w:rStyle w:val="Hyperlink"/>
          </w:rPr>
          <w:t>Non-conformité, erreurs et omissions</w:t>
        </w:r>
        <w:r>
          <w:rPr>
            <w:webHidden/>
          </w:rPr>
          <w:tab/>
        </w:r>
        <w:r>
          <w:rPr>
            <w:webHidden/>
          </w:rPr>
          <w:fldChar w:fldCharType="begin"/>
        </w:r>
        <w:r>
          <w:rPr>
            <w:webHidden/>
          </w:rPr>
          <w:instrText xml:space="preserve"> PAGEREF _Toc48149686 \h </w:instrText>
        </w:r>
        <w:r>
          <w:rPr>
            <w:webHidden/>
          </w:rPr>
        </w:r>
        <w:r>
          <w:rPr>
            <w:webHidden/>
          </w:rPr>
          <w:fldChar w:fldCharType="separate"/>
        </w:r>
        <w:r w:rsidR="00BF5DFC">
          <w:rPr>
            <w:webHidden/>
          </w:rPr>
          <w:t>28</w:t>
        </w:r>
        <w:r>
          <w:rPr>
            <w:webHidden/>
          </w:rPr>
          <w:fldChar w:fldCharType="end"/>
        </w:r>
      </w:hyperlink>
    </w:p>
    <w:p w14:paraId="0CEE0219" w14:textId="06265667" w:rsidR="00D03351" w:rsidRDefault="00D03351">
      <w:pPr>
        <w:pStyle w:val="TOC2"/>
        <w:rPr>
          <w:rFonts w:asciiTheme="minorHAnsi" w:eastAsiaTheme="minorEastAsia" w:hAnsiTheme="minorHAnsi" w:cstheme="minorBidi"/>
          <w:bCs w:val="0"/>
          <w:sz w:val="22"/>
          <w:szCs w:val="22"/>
          <w:lang w:val="en-US" w:eastAsia="en-US"/>
        </w:rPr>
      </w:pPr>
      <w:hyperlink w:anchor="_Toc48149687" w:history="1">
        <w:r w:rsidRPr="002C78B3">
          <w:rPr>
            <w:rStyle w:val="Hyperlink"/>
          </w:rPr>
          <w:t>32.</w:t>
        </w:r>
        <w:r>
          <w:rPr>
            <w:rFonts w:asciiTheme="minorHAnsi" w:eastAsiaTheme="minorEastAsia" w:hAnsiTheme="minorHAnsi" w:cstheme="minorBidi"/>
            <w:bCs w:val="0"/>
            <w:sz w:val="22"/>
            <w:szCs w:val="22"/>
            <w:lang w:val="en-US" w:eastAsia="en-US"/>
          </w:rPr>
          <w:tab/>
        </w:r>
        <w:r w:rsidRPr="002C78B3">
          <w:rPr>
            <w:rStyle w:val="Hyperlink"/>
            <w:rFonts w:ascii="Times New Roman Bold" w:hAnsi="Times New Roman Bold" w:cs="Times New Roman Bold"/>
            <w:spacing w:val="-4"/>
          </w:rPr>
          <w:t>Correction des erreurs arithmétiques</w:t>
        </w:r>
        <w:r>
          <w:rPr>
            <w:webHidden/>
          </w:rPr>
          <w:tab/>
        </w:r>
        <w:r>
          <w:rPr>
            <w:webHidden/>
          </w:rPr>
          <w:fldChar w:fldCharType="begin"/>
        </w:r>
        <w:r>
          <w:rPr>
            <w:webHidden/>
          </w:rPr>
          <w:instrText xml:space="preserve"> PAGEREF _Toc48149687 \h </w:instrText>
        </w:r>
        <w:r>
          <w:rPr>
            <w:webHidden/>
          </w:rPr>
        </w:r>
        <w:r>
          <w:rPr>
            <w:webHidden/>
          </w:rPr>
          <w:fldChar w:fldCharType="separate"/>
        </w:r>
        <w:r w:rsidR="00BF5DFC">
          <w:rPr>
            <w:webHidden/>
          </w:rPr>
          <w:t>28</w:t>
        </w:r>
        <w:r>
          <w:rPr>
            <w:webHidden/>
          </w:rPr>
          <w:fldChar w:fldCharType="end"/>
        </w:r>
      </w:hyperlink>
    </w:p>
    <w:p w14:paraId="21D32A2A" w14:textId="3CF96BDD" w:rsidR="00D03351" w:rsidRDefault="00D03351">
      <w:pPr>
        <w:pStyle w:val="TOC2"/>
        <w:rPr>
          <w:rFonts w:asciiTheme="minorHAnsi" w:eastAsiaTheme="minorEastAsia" w:hAnsiTheme="minorHAnsi" w:cstheme="minorBidi"/>
          <w:bCs w:val="0"/>
          <w:sz w:val="22"/>
          <w:szCs w:val="22"/>
          <w:lang w:val="en-US" w:eastAsia="en-US"/>
        </w:rPr>
      </w:pPr>
      <w:hyperlink w:anchor="_Toc48149688" w:history="1">
        <w:r w:rsidRPr="002C78B3">
          <w:rPr>
            <w:rStyle w:val="Hyperlink"/>
          </w:rPr>
          <w:t>33.</w:t>
        </w:r>
        <w:r>
          <w:rPr>
            <w:rFonts w:asciiTheme="minorHAnsi" w:eastAsiaTheme="minorEastAsia" w:hAnsiTheme="minorHAnsi" w:cstheme="minorBidi"/>
            <w:bCs w:val="0"/>
            <w:sz w:val="22"/>
            <w:szCs w:val="22"/>
            <w:lang w:val="en-US" w:eastAsia="en-US"/>
          </w:rPr>
          <w:tab/>
        </w:r>
        <w:r w:rsidRPr="002C78B3">
          <w:rPr>
            <w:rStyle w:val="Hyperlink"/>
          </w:rPr>
          <w:t>Conversion en une seule monnaie</w:t>
        </w:r>
        <w:r>
          <w:rPr>
            <w:webHidden/>
          </w:rPr>
          <w:tab/>
        </w:r>
        <w:r>
          <w:rPr>
            <w:webHidden/>
          </w:rPr>
          <w:fldChar w:fldCharType="begin"/>
        </w:r>
        <w:r>
          <w:rPr>
            <w:webHidden/>
          </w:rPr>
          <w:instrText xml:space="preserve"> PAGEREF _Toc48149688 \h </w:instrText>
        </w:r>
        <w:r>
          <w:rPr>
            <w:webHidden/>
          </w:rPr>
        </w:r>
        <w:r>
          <w:rPr>
            <w:webHidden/>
          </w:rPr>
          <w:fldChar w:fldCharType="separate"/>
        </w:r>
        <w:r w:rsidR="00BF5DFC">
          <w:rPr>
            <w:webHidden/>
          </w:rPr>
          <w:t>29</w:t>
        </w:r>
        <w:r>
          <w:rPr>
            <w:webHidden/>
          </w:rPr>
          <w:fldChar w:fldCharType="end"/>
        </w:r>
      </w:hyperlink>
    </w:p>
    <w:p w14:paraId="3D053FC3" w14:textId="309604C6" w:rsidR="00D03351" w:rsidRDefault="00D03351">
      <w:pPr>
        <w:pStyle w:val="TOC2"/>
        <w:rPr>
          <w:rFonts w:asciiTheme="minorHAnsi" w:eastAsiaTheme="minorEastAsia" w:hAnsiTheme="minorHAnsi" w:cstheme="minorBidi"/>
          <w:bCs w:val="0"/>
          <w:sz w:val="22"/>
          <w:szCs w:val="22"/>
          <w:lang w:val="en-US" w:eastAsia="en-US"/>
        </w:rPr>
      </w:pPr>
      <w:hyperlink w:anchor="_Toc48149689" w:history="1">
        <w:r w:rsidRPr="002C78B3">
          <w:rPr>
            <w:rStyle w:val="Hyperlink"/>
          </w:rPr>
          <w:t>34.</w:t>
        </w:r>
        <w:r>
          <w:rPr>
            <w:rFonts w:asciiTheme="minorHAnsi" w:eastAsiaTheme="minorEastAsia" w:hAnsiTheme="minorHAnsi" w:cstheme="minorBidi"/>
            <w:bCs w:val="0"/>
            <w:sz w:val="22"/>
            <w:szCs w:val="22"/>
            <w:lang w:val="en-US" w:eastAsia="en-US"/>
          </w:rPr>
          <w:tab/>
        </w:r>
        <w:r w:rsidRPr="002C78B3">
          <w:rPr>
            <w:rStyle w:val="Hyperlink"/>
          </w:rPr>
          <w:t>Marge de préférence</w:t>
        </w:r>
        <w:r>
          <w:rPr>
            <w:webHidden/>
          </w:rPr>
          <w:tab/>
        </w:r>
        <w:r>
          <w:rPr>
            <w:webHidden/>
          </w:rPr>
          <w:fldChar w:fldCharType="begin"/>
        </w:r>
        <w:r>
          <w:rPr>
            <w:webHidden/>
          </w:rPr>
          <w:instrText xml:space="preserve"> PAGEREF _Toc48149689 \h </w:instrText>
        </w:r>
        <w:r>
          <w:rPr>
            <w:webHidden/>
          </w:rPr>
        </w:r>
        <w:r>
          <w:rPr>
            <w:webHidden/>
          </w:rPr>
          <w:fldChar w:fldCharType="separate"/>
        </w:r>
        <w:r w:rsidR="00BF5DFC">
          <w:rPr>
            <w:webHidden/>
          </w:rPr>
          <w:t>29</w:t>
        </w:r>
        <w:r>
          <w:rPr>
            <w:webHidden/>
          </w:rPr>
          <w:fldChar w:fldCharType="end"/>
        </w:r>
      </w:hyperlink>
    </w:p>
    <w:p w14:paraId="0D6BDFA7" w14:textId="6BB73B64" w:rsidR="00D03351" w:rsidRDefault="00D03351">
      <w:pPr>
        <w:pStyle w:val="TOC2"/>
        <w:rPr>
          <w:rFonts w:asciiTheme="minorHAnsi" w:eastAsiaTheme="minorEastAsia" w:hAnsiTheme="minorHAnsi" w:cstheme="minorBidi"/>
          <w:bCs w:val="0"/>
          <w:sz w:val="22"/>
          <w:szCs w:val="22"/>
          <w:lang w:val="en-US" w:eastAsia="en-US"/>
        </w:rPr>
      </w:pPr>
      <w:hyperlink w:anchor="_Toc48149690" w:history="1">
        <w:r w:rsidRPr="002C78B3">
          <w:rPr>
            <w:rStyle w:val="Hyperlink"/>
          </w:rPr>
          <w:t>35.</w:t>
        </w:r>
        <w:r>
          <w:rPr>
            <w:rFonts w:asciiTheme="minorHAnsi" w:eastAsiaTheme="minorEastAsia" w:hAnsiTheme="minorHAnsi" w:cstheme="minorBidi"/>
            <w:bCs w:val="0"/>
            <w:sz w:val="22"/>
            <w:szCs w:val="22"/>
            <w:lang w:val="en-US" w:eastAsia="en-US"/>
          </w:rPr>
          <w:tab/>
        </w:r>
        <w:r w:rsidRPr="002C78B3">
          <w:rPr>
            <w:rStyle w:val="Hyperlink"/>
          </w:rPr>
          <w:t>Évaluation des Offres</w:t>
        </w:r>
        <w:r>
          <w:rPr>
            <w:webHidden/>
          </w:rPr>
          <w:tab/>
        </w:r>
        <w:r>
          <w:rPr>
            <w:webHidden/>
          </w:rPr>
          <w:fldChar w:fldCharType="begin"/>
        </w:r>
        <w:r>
          <w:rPr>
            <w:webHidden/>
          </w:rPr>
          <w:instrText xml:space="preserve"> PAGEREF _Toc48149690 \h </w:instrText>
        </w:r>
        <w:r>
          <w:rPr>
            <w:webHidden/>
          </w:rPr>
        </w:r>
        <w:r>
          <w:rPr>
            <w:webHidden/>
          </w:rPr>
          <w:fldChar w:fldCharType="separate"/>
        </w:r>
        <w:r w:rsidR="00BF5DFC">
          <w:rPr>
            <w:webHidden/>
          </w:rPr>
          <w:t>29</w:t>
        </w:r>
        <w:r>
          <w:rPr>
            <w:webHidden/>
          </w:rPr>
          <w:fldChar w:fldCharType="end"/>
        </w:r>
      </w:hyperlink>
    </w:p>
    <w:p w14:paraId="7E6FCBE7" w14:textId="7C96EED8" w:rsidR="00D03351" w:rsidRDefault="00D03351">
      <w:pPr>
        <w:pStyle w:val="TOC2"/>
        <w:rPr>
          <w:rFonts w:asciiTheme="minorHAnsi" w:eastAsiaTheme="minorEastAsia" w:hAnsiTheme="minorHAnsi" w:cstheme="minorBidi"/>
          <w:bCs w:val="0"/>
          <w:sz w:val="22"/>
          <w:szCs w:val="22"/>
          <w:lang w:val="en-US" w:eastAsia="en-US"/>
        </w:rPr>
      </w:pPr>
      <w:hyperlink w:anchor="_Toc48149691" w:history="1">
        <w:r w:rsidRPr="002C78B3">
          <w:rPr>
            <w:rStyle w:val="Hyperlink"/>
          </w:rPr>
          <w:t>36.</w:t>
        </w:r>
        <w:r>
          <w:rPr>
            <w:rFonts w:asciiTheme="minorHAnsi" w:eastAsiaTheme="minorEastAsia" w:hAnsiTheme="minorHAnsi" w:cstheme="minorBidi"/>
            <w:bCs w:val="0"/>
            <w:sz w:val="22"/>
            <w:szCs w:val="22"/>
            <w:lang w:val="en-US" w:eastAsia="en-US"/>
          </w:rPr>
          <w:tab/>
        </w:r>
        <w:r w:rsidRPr="002C78B3">
          <w:rPr>
            <w:rStyle w:val="Hyperlink"/>
          </w:rPr>
          <w:t>Comparaison des offres</w:t>
        </w:r>
        <w:r>
          <w:rPr>
            <w:webHidden/>
          </w:rPr>
          <w:tab/>
        </w:r>
        <w:r>
          <w:rPr>
            <w:webHidden/>
          </w:rPr>
          <w:fldChar w:fldCharType="begin"/>
        </w:r>
        <w:r>
          <w:rPr>
            <w:webHidden/>
          </w:rPr>
          <w:instrText xml:space="preserve"> PAGEREF _Toc48149691 \h </w:instrText>
        </w:r>
        <w:r>
          <w:rPr>
            <w:webHidden/>
          </w:rPr>
        </w:r>
        <w:r>
          <w:rPr>
            <w:webHidden/>
          </w:rPr>
          <w:fldChar w:fldCharType="separate"/>
        </w:r>
        <w:r w:rsidR="00BF5DFC">
          <w:rPr>
            <w:webHidden/>
          </w:rPr>
          <w:t>31</w:t>
        </w:r>
        <w:r>
          <w:rPr>
            <w:webHidden/>
          </w:rPr>
          <w:fldChar w:fldCharType="end"/>
        </w:r>
      </w:hyperlink>
    </w:p>
    <w:p w14:paraId="21EE4CA3" w14:textId="07768DBA" w:rsidR="00D03351" w:rsidRDefault="00D03351">
      <w:pPr>
        <w:pStyle w:val="TOC2"/>
        <w:rPr>
          <w:rFonts w:asciiTheme="minorHAnsi" w:eastAsiaTheme="minorEastAsia" w:hAnsiTheme="minorHAnsi" w:cstheme="minorBidi"/>
          <w:bCs w:val="0"/>
          <w:sz w:val="22"/>
          <w:szCs w:val="22"/>
          <w:lang w:val="en-US" w:eastAsia="en-US"/>
        </w:rPr>
      </w:pPr>
      <w:hyperlink w:anchor="_Toc48149692" w:history="1">
        <w:r w:rsidRPr="002C78B3">
          <w:rPr>
            <w:rStyle w:val="Hyperlink"/>
          </w:rPr>
          <w:t>37.</w:t>
        </w:r>
        <w:r>
          <w:rPr>
            <w:rFonts w:asciiTheme="minorHAnsi" w:eastAsiaTheme="minorEastAsia" w:hAnsiTheme="minorHAnsi" w:cstheme="minorBidi"/>
            <w:bCs w:val="0"/>
            <w:sz w:val="22"/>
            <w:szCs w:val="22"/>
            <w:lang w:val="en-US" w:eastAsia="en-US"/>
          </w:rPr>
          <w:tab/>
        </w:r>
        <w:r w:rsidRPr="002C78B3">
          <w:rPr>
            <w:rStyle w:val="Hyperlink"/>
          </w:rPr>
          <w:t>Offre anormale-ment basse</w:t>
        </w:r>
        <w:r>
          <w:rPr>
            <w:webHidden/>
          </w:rPr>
          <w:tab/>
        </w:r>
        <w:r>
          <w:rPr>
            <w:webHidden/>
          </w:rPr>
          <w:fldChar w:fldCharType="begin"/>
        </w:r>
        <w:r>
          <w:rPr>
            <w:webHidden/>
          </w:rPr>
          <w:instrText xml:space="preserve"> PAGEREF _Toc48149692 \h </w:instrText>
        </w:r>
        <w:r>
          <w:rPr>
            <w:webHidden/>
          </w:rPr>
        </w:r>
        <w:r>
          <w:rPr>
            <w:webHidden/>
          </w:rPr>
          <w:fldChar w:fldCharType="separate"/>
        </w:r>
        <w:r w:rsidR="00BF5DFC">
          <w:rPr>
            <w:webHidden/>
          </w:rPr>
          <w:t>31</w:t>
        </w:r>
        <w:r>
          <w:rPr>
            <w:webHidden/>
          </w:rPr>
          <w:fldChar w:fldCharType="end"/>
        </w:r>
      </w:hyperlink>
    </w:p>
    <w:p w14:paraId="4DFEDC76" w14:textId="740622F3" w:rsidR="00D03351" w:rsidRDefault="00D03351">
      <w:pPr>
        <w:pStyle w:val="TOC2"/>
        <w:rPr>
          <w:rFonts w:asciiTheme="minorHAnsi" w:eastAsiaTheme="minorEastAsia" w:hAnsiTheme="minorHAnsi" w:cstheme="minorBidi"/>
          <w:bCs w:val="0"/>
          <w:sz w:val="22"/>
          <w:szCs w:val="22"/>
          <w:lang w:val="en-US" w:eastAsia="en-US"/>
        </w:rPr>
      </w:pPr>
      <w:hyperlink w:anchor="_Toc48149693" w:history="1">
        <w:r w:rsidRPr="002C78B3">
          <w:rPr>
            <w:rStyle w:val="Hyperlink"/>
          </w:rPr>
          <w:t>38.</w:t>
        </w:r>
        <w:r>
          <w:rPr>
            <w:rFonts w:asciiTheme="minorHAnsi" w:eastAsiaTheme="minorEastAsia" w:hAnsiTheme="minorHAnsi" w:cstheme="minorBidi"/>
            <w:bCs w:val="0"/>
            <w:sz w:val="22"/>
            <w:szCs w:val="22"/>
            <w:lang w:val="en-US" w:eastAsia="en-US"/>
          </w:rPr>
          <w:tab/>
        </w:r>
        <w:r w:rsidRPr="002C78B3">
          <w:rPr>
            <w:rStyle w:val="Hyperlink"/>
          </w:rPr>
          <w:t>Offre déséquilibrée</w:t>
        </w:r>
        <w:r>
          <w:rPr>
            <w:webHidden/>
          </w:rPr>
          <w:tab/>
        </w:r>
        <w:r>
          <w:rPr>
            <w:webHidden/>
          </w:rPr>
          <w:fldChar w:fldCharType="begin"/>
        </w:r>
        <w:r>
          <w:rPr>
            <w:webHidden/>
          </w:rPr>
          <w:instrText xml:space="preserve"> PAGEREF _Toc48149693 \h </w:instrText>
        </w:r>
        <w:r>
          <w:rPr>
            <w:webHidden/>
          </w:rPr>
        </w:r>
        <w:r>
          <w:rPr>
            <w:webHidden/>
          </w:rPr>
          <w:fldChar w:fldCharType="separate"/>
        </w:r>
        <w:r w:rsidR="00BF5DFC">
          <w:rPr>
            <w:webHidden/>
          </w:rPr>
          <w:t>32</w:t>
        </w:r>
        <w:r>
          <w:rPr>
            <w:webHidden/>
          </w:rPr>
          <w:fldChar w:fldCharType="end"/>
        </w:r>
      </w:hyperlink>
    </w:p>
    <w:p w14:paraId="455C6D23" w14:textId="67D4DA6A" w:rsidR="00D03351" w:rsidRDefault="00D03351">
      <w:pPr>
        <w:pStyle w:val="TOC2"/>
        <w:rPr>
          <w:rFonts w:asciiTheme="minorHAnsi" w:eastAsiaTheme="minorEastAsia" w:hAnsiTheme="minorHAnsi" w:cstheme="minorBidi"/>
          <w:bCs w:val="0"/>
          <w:sz w:val="22"/>
          <w:szCs w:val="22"/>
          <w:lang w:val="en-US" w:eastAsia="en-US"/>
        </w:rPr>
      </w:pPr>
      <w:hyperlink w:anchor="_Toc48149694" w:history="1">
        <w:r w:rsidRPr="002C78B3">
          <w:rPr>
            <w:rStyle w:val="Hyperlink"/>
          </w:rPr>
          <w:t>39.</w:t>
        </w:r>
        <w:r>
          <w:rPr>
            <w:rFonts w:asciiTheme="minorHAnsi" w:eastAsiaTheme="minorEastAsia" w:hAnsiTheme="minorHAnsi" w:cstheme="minorBidi"/>
            <w:bCs w:val="0"/>
            <w:sz w:val="22"/>
            <w:szCs w:val="22"/>
            <w:lang w:val="en-US" w:eastAsia="en-US"/>
          </w:rPr>
          <w:tab/>
        </w:r>
        <w:r w:rsidRPr="002C78B3">
          <w:rPr>
            <w:rStyle w:val="Hyperlink"/>
          </w:rPr>
          <w:t>Eligibilité et Qualification du soumis-sionnaire</w:t>
        </w:r>
        <w:r>
          <w:rPr>
            <w:webHidden/>
          </w:rPr>
          <w:tab/>
        </w:r>
        <w:r>
          <w:rPr>
            <w:webHidden/>
          </w:rPr>
          <w:fldChar w:fldCharType="begin"/>
        </w:r>
        <w:r>
          <w:rPr>
            <w:webHidden/>
          </w:rPr>
          <w:instrText xml:space="preserve"> PAGEREF _Toc48149694 \h </w:instrText>
        </w:r>
        <w:r>
          <w:rPr>
            <w:webHidden/>
          </w:rPr>
        </w:r>
        <w:r>
          <w:rPr>
            <w:webHidden/>
          </w:rPr>
          <w:fldChar w:fldCharType="separate"/>
        </w:r>
        <w:r w:rsidR="00BF5DFC">
          <w:rPr>
            <w:webHidden/>
          </w:rPr>
          <w:t>32</w:t>
        </w:r>
        <w:r>
          <w:rPr>
            <w:webHidden/>
          </w:rPr>
          <w:fldChar w:fldCharType="end"/>
        </w:r>
      </w:hyperlink>
    </w:p>
    <w:p w14:paraId="05D3C27E" w14:textId="247C83ED" w:rsidR="00D03351" w:rsidRDefault="00D03351">
      <w:pPr>
        <w:pStyle w:val="TOC2"/>
        <w:rPr>
          <w:rFonts w:asciiTheme="minorHAnsi" w:eastAsiaTheme="minorEastAsia" w:hAnsiTheme="minorHAnsi" w:cstheme="minorBidi"/>
          <w:bCs w:val="0"/>
          <w:sz w:val="22"/>
          <w:szCs w:val="22"/>
          <w:lang w:val="en-US" w:eastAsia="en-US"/>
        </w:rPr>
      </w:pPr>
      <w:hyperlink w:anchor="_Toc48149695" w:history="1">
        <w:r w:rsidRPr="002C78B3">
          <w:rPr>
            <w:rStyle w:val="Hyperlink"/>
          </w:rPr>
          <w:t>40.</w:t>
        </w:r>
        <w:r>
          <w:rPr>
            <w:rFonts w:asciiTheme="minorHAnsi" w:eastAsiaTheme="minorEastAsia" w:hAnsiTheme="minorHAnsi" w:cstheme="minorBidi"/>
            <w:bCs w:val="0"/>
            <w:sz w:val="22"/>
            <w:szCs w:val="22"/>
            <w:lang w:val="en-US" w:eastAsia="en-US"/>
          </w:rPr>
          <w:tab/>
        </w:r>
        <w:r w:rsidRPr="002C78B3">
          <w:rPr>
            <w:rStyle w:val="Hyperlink"/>
          </w:rPr>
          <w:t>Droit de l’Acheteur d’accepter et refuser les offres</w:t>
        </w:r>
        <w:r>
          <w:rPr>
            <w:webHidden/>
          </w:rPr>
          <w:tab/>
        </w:r>
        <w:r>
          <w:rPr>
            <w:webHidden/>
          </w:rPr>
          <w:fldChar w:fldCharType="begin"/>
        </w:r>
        <w:r>
          <w:rPr>
            <w:webHidden/>
          </w:rPr>
          <w:instrText xml:space="preserve"> PAGEREF _Toc48149695 \h </w:instrText>
        </w:r>
        <w:r>
          <w:rPr>
            <w:webHidden/>
          </w:rPr>
        </w:r>
        <w:r>
          <w:rPr>
            <w:webHidden/>
          </w:rPr>
          <w:fldChar w:fldCharType="separate"/>
        </w:r>
        <w:r w:rsidR="00BF5DFC">
          <w:rPr>
            <w:webHidden/>
          </w:rPr>
          <w:t>33</w:t>
        </w:r>
        <w:r>
          <w:rPr>
            <w:webHidden/>
          </w:rPr>
          <w:fldChar w:fldCharType="end"/>
        </w:r>
      </w:hyperlink>
    </w:p>
    <w:p w14:paraId="27D90908" w14:textId="5FE56707" w:rsidR="00D03351" w:rsidRDefault="00D03351" w:rsidP="008379E8">
      <w:pPr>
        <w:pStyle w:val="TOC2"/>
        <w:ind w:right="720"/>
        <w:rPr>
          <w:rFonts w:asciiTheme="minorHAnsi" w:eastAsiaTheme="minorEastAsia" w:hAnsiTheme="minorHAnsi" w:cstheme="minorBidi"/>
          <w:bCs w:val="0"/>
          <w:sz w:val="22"/>
          <w:szCs w:val="22"/>
          <w:lang w:val="en-US" w:eastAsia="en-US"/>
        </w:rPr>
      </w:pPr>
      <w:hyperlink w:anchor="_Toc48149696" w:history="1">
        <w:r w:rsidRPr="002C78B3">
          <w:rPr>
            <w:rStyle w:val="Hyperlink"/>
          </w:rPr>
          <w:t>41.</w:t>
        </w:r>
        <w:r>
          <w:rPr>
            <w:rFonts w:asciiTheme="minorHAnsi" w:eastAsiaTheme="minorEastAsia" w:hAnsiTheme="minorHAnsi" w:cstheme="minorBidi"/>
            <w:bCs w:val="0"/>
            <w:sz w:val="22"/>
            <w:szCs w:val="22"/>
            <w:lang w:val="en-US" w:eastAsia="en-US"/>
          </w:rPr>
          <w:tab/>
        </w:r>
        <w:r w:rsidRPr="002C78B3">
          <w:rPr>
            <w:rStyle w:val="Hyperlink"/>
          </w:rPr>
          <w:t>Période d’attente</w:t>
        </w:r>
        <w:r>
          <w:rPr>
            <w:webHidden/>
          </w:rPr>
          <w:tab/>
        </w:r>
        <w:r>
          <w:rPr>
            <w:webHidden/>
          </w:rPr>
          <w:fldChar w:fldCharType="begin"/>
        </w:r>
        <w:r>
          <w:rPr>
            <w:webHidden/>
          </w:rPr>
          <w:instrText xml:space="preserve"> PAGEREF _Toc48149696 \h </w:instrText>
        </w:r>
        <w:r>
          <w:rPr>
            <w:webHidden/>
          </w:rPr>
        </w:r>
        <w:r>
          <w:rPr>
            <w:webHidden/>
          </w:rPr>
          <w:fldChar w:fldCharType="separate"/>
        </w:r>
        <w:r w:rsidR="00BF5DFC">
          <w:rPr>
            <w:webHidden/>
          </w:rPr>
          <w:t>33</w:t>
        </w:r>
        <w:r>
          <w:rPr>
            <w:webHidden/>
          </w:rPr>
          <w:fldChar w:fldCharType="end"/>
        </w:r>
      </w:hyperlink>
    </w:p>
    <w:p w14:paraId="4C3C46A8" w14:textId="5BE65898" w:rsidR="00D03351" w:rsidRDefault="00D03351">
      <w:pPr>
        <w:pStyle w:val="TOC2"/>
        <w:rPr>
          <w:rFonts w:asciiTheme="minorHAnsi" w:eastAsiaTheme="minorEastAsia" w:hAnsiTheme="minorHAnsi" w:cstheme="minorBidi"/>
          <w:bCs w:val="0"/>
          <w:sz w:val="22"/>
          <w:szCs w:val="22"/>
          <w:lang w:val="en-US" w:eastAsia="en-US"/>
        </w:rPr>
      </w:pPr>
      <w:hyperlink w:anchor="_Toc48149697" w:history="1">
        <w:r w:rsidRPr="002C78B3">
          <w:rPr>
            <w:rStyle w:val="Hyperlink"/>
          </w:rPr>
          <w:t>42.</w:t>
        </w:r>
        <w:r>
          <w:rPr>
            <w:rFonts w:asciiTheme="minorHAnsi" w:eastAsiaTheme="minorEastAsia" w:hAnsiTheme="minorHAnsi" w:cstheme="minorBidi"/>
            <w:bCs w:val="0"/>
            <w:sz w:val="22"/>
            <w:szCs w:val="22"/>
            <w:lang w:val="en-US" w:eastAsia="en-US"/>
          </w:rPr>
          <w:tab/>
        </w:r>
        <w:r w:rsidRPr="002C78B3">
          <w:rPr>
            <w:rStyle w:val="Hyperlink"/>
          </w:rPr>
          <w:t>Notification de l’intention d’attribution</w:t>
        </w:r>
        <w:r>
          <w:rPr>
            <w:webHidden/>
          </w:rPr>
          <w:tab/>
        </w:r>
        <w:r>
          <w:rPr>
            <w:webHidden/>
          </w:rPr>
          <w:fldChar w:fldCharType="begin"/>
        </w:r>
        <w:r>
          <w:rPr>
            <w:webHidden/>
          </w:rPr>
          <w:instrText xml:space="preserve"> PAGEREF _Toc48149697 \h </w:instrText>
        </w:r>
        <w:r>
          <w:rPr>
            <w:webHidden/>
          </w:rPr>
        </w:r>
        <w:r>
          <w:rPr>
            <w:webHidden/>
          </w:rPr>
          <w:fldChar w:fldCharType="separate"/>
        </w:r>
        <w:r w:rsidR="00BF5DFC">
          <w:rPr>
            <w:webHidden/>
          </w:rPr>
          <w:t>33</w:t>
        </w:r>
        <w:r>
          <w:rPr>
            <w:webHidden/>
          </w:rPr>
          <w:fldChar w:fldCharType="end"/>
        </w:r>
      </w:hyperlink>
    </w:p>
    <w:p w14:paraId="3F6F7133" w14:textId="634519EF" w:rsidR="00D03351" w:rsidRDefault="00D03351">
      <w:pPr>
        <w:pStyle w:val="TOC1"/>
        <w:rPr>
          <w:rFonts w:asciiTheme="minorHAnsi" w:eastAsiaTheme="minorEastAsia" w:hAnsiTheme="minorHAnsi" w:cstheme="minorBidi"/>
          <w:b w:val="0"/>
          <w:bCs w:val="0"/>
          <w:sz w:val="22"/>
          <w:szCs w:val="22"/>
          <w:lang w:val="en-US" w:eastAsia="en-US"/>
        </w:rPr>
      </w:pPr>
      <w:hyperlink w:anchor="_Toc48149698" w:history="1">
        <w:r w:rsidRPr="002C78B3">
          <w:rPr>
            <w:rStyle w:val="Hyperlink"/>
          </w:rPr>
          <w:t>F. Attribution du Marché</w:t>
        </w:r>
        <w:r>
          <w:rPr>
            <w:webHidden/>
          </w:rPr>
          <w:tab/>
        </w:r>
        <w:r>
          <w:rPr>
            <w:webHidden/>
          </w:rPr>
          <w:fldChar w:fldCharType="begin"/>
        </w:r>
        <w:r>
          <w:rPr>
            <w:webHidden/>
          </w:rPr>
          <w:instrText xml:space="preserve"> PAGEREF _Toc48149698 \h </w:instrText>
        </w:r>
        <w:r>
          <w:rPr>
            <w:webHidden/>
          </w:rPr>
        </w:r>
        <w:r>
          <w:rPr>
            <w:webHidden/>
          </w:rPr>
          <w:fldChar w:fldCharType="separate"/>
        </w:r>
        <w:r w:rsidR="00BF5DFC">
          <w:rPr>
            <w:webHidden/>
          </w:rPr>
          <w:t>34</w:t>
        </w:r>
        <w:r>
          <w:rPr>
            <w:webHidden/>
          </w:rPr>
          <w:fldChar w:fldCharType="end"/>
        </w:r>
      </w:hyperlink>
    </w:p>
    <w:p w14:paraId="31568706" w14:textId="1236C2BD" w:rsidR="00D03351" w:rsidRDefault="00D03351">
      <w:pPr>
        <w:pStyle w:val="TOC2"/>
        <w:rPr>
          <w:rFonts w:asciiTheme="minorHAnsi" w:eastAsiaTheme="minorEastAsia" w:hAnsiTheme="minorHAnsi" w:cstheme="minorBidi"/>
          <w:bCs w:val="0"/>
          <w:sz w:val="22"/>
          <w:szCs w:val="22"/>
          <w:lang w:val="en-US" w:eastAsia="en-US"/>
        </w:rPr>
      </w:pPr>
      <w:hyperlink w:anchor="_Toc48149699" w:history="1">
        <w:r w:rsidRPr="002C78B3">
          <w:rPr>
            <w:rStyle w:val="Hyperlink"/>
          </w:rPr>
          <w:t>43.</w:t>
        </w:r>
        <w:r>
          <w:rPr>
            <w:rFonts w:asciiTheme="minorHAnsi" w:eastAsiaTheme="minorEastAsia" w:hAnsiTheme="minorHAnsi" w:cstheme="minorBidi"/>
            <w:bCs w:val="0"/>
            <w:sz w:val="22"/>
            <w:szCs w:val="22"/>
            <w:lang w:val="en-US" w:eastAsia="en-US"/>
          </w:rPr>
          <w:tab/>
        </w:r>
        <w:r w:rsidRPr="002C78B3">
          <w:rPr>
            <w:rStyle w:val="Hyperlink"/>
          </w:rPr>
          <w:t>Attribution du Marché</w:t>
        </w:r>
        <w:r>
          <w:rPr>
            <w:webHidden/>
          </w:rPr>
          <w:tab/>
        </w:r>
        <w:r>
          <w:rPr>
            <w:webHidden/>
          </w:rPr>
          <w:fldChar w:fldCharType="begin"/>
        </w:r>
        <w:r>
          <w:rPr>
            <w:webHidden/>
          </w:rPr>
          <w:instrText xml:space="preserve"> PAGEREF _Toc48149699 \h </w:instrText>
        </w:r>
        <w:r>
          <w:rPr>
            <w:webHidden/>
          </w:rPr>
        </w:r>
        <w:r>
          <w:rPr>
            <w:webHidden/>
          </w:rPr>
          <w:fldChar w:fldCharType="separate"/>
        </w:r>
        <w:r w:rsidR="00BF5DFC">
          <w:rPr>
            <w:webHidden/>
          </w:rPr>
          <w:t>34</w:t>
        </w:r>
        <w:r>
          <w:rPr>
            <w:webHidden/>
          </w:rPr>
          <w:fldChar w:fldCharType="end"/>
        </w:r>
      </w:hyperlink>
    </w:p>
    <w:p w14:paraId="5F86AE52" w14:textId="22796365" w:rsidR="00D03351" w:rsidRDefault="00D03351" w:rsidP="008379E8">
      <w:pPr>
        <w:pStyle w:val="TOC2"/>
        <w:ind w:right="1080"/>
        <w:rPr>
          <w:rFonts w:asciiTheme="minorHAnsi" w:eastAsiaTheme="minorEastAsia" w:hAnsiTheme="minorHAnsi" w:cstheme="minorBidi"/>
          <w:bCs w:val="0"/>
          <w:sz w:val="22"/>
          <w:szCs w:val="22"/>
          <w:lang w:val="en-US" w:eastAsia="en-US"/>
        </w:rPr>
      </w:pPr>
      <w:hyperlink w:anchor="_Toc48149700" w:history="1">
        <w:r w:rsidRPr="002C78B3">
          <w:rPr>
            <w:rStyle w:val="Hyperlink"/>
          </w:rPr>
          <w:t>44.</w:t>
        </w:r>
        <w:r>
          <w:rPr>
            <w:rFonts w:asciiTheme="minorHAnsi" w:eastAsiaTheme="minorEastAsia" w:hAnsiTheme="minorHAnsi" w:cstheme="minorBidi"/>
            <w:bCs w:val="0"/>
            <w:sz w:val="22"/>
            <w:szCs w:val="22"/>
            <w:lang w:val="en-US" w:eastAsia="en-US"/>
          </w:rPr>
          <w:tab/>
        </w:r>
        <w:r w:rsidRPr="002C78B3">
          <w:rPr>
            <w:rStyle w:val="Hyperlink"/>
          </w:rPr>
          <w:t>Droit de l’Acheteur de modifier les quantités au moment de l’attribution du Marché</w:t>
        </w:r>
        <w:r>
          <w:rPr>
            <w:webHidden/>
          </w:rPr>
          <w:tab/>
        </w:r>
        <w:r>
          <w:rPr>
            <w:webHidden/>
          </w:rPr>
          <w:fldChar w:fldCharType="begin"/>
        </w:r>
        <w:r>
          <w:rPr>
            <w:webHidden/>
          </w:rPr>
          <w:instrText xml:space="preserve"> PAGEREF _Toc48149700 \h </w:instrText>
        </w:r>
        <w:r>
          <w:rPr>
            <w:webHidden/>
          </w:rPr>
        </w:r>
        <w:r>
          <w:rPr>
            <w:webHidden/>
          </w:rPr>
          <w:fldChar w:fldCharType="separate"/>
        </w:r>
        <w:r w:rsidR="00BF5DFC">
          <w:rPr>
            <w:webHidden/>
          </w:rPr>
          <w:t>34</w:t>
        </w:r>
        <w:r>
          <w:rPr>
            <w:webHidden/>
          </w:rPr>
          <w:fldChar w:fldCharType="end"/>
        </w:r>
      </w:hyperlink>
    </w:p>
    <w:p w14:paraId="4CDA6205" w14:textId="0AED71C0" w:rsidR="00D03351" w:rsidRDefault="00D03351">
      <w:pPr>
        <w:pStyle w:val="TOC2"/>
        <w:rPr>
          <w:rFonts w:asciiTheme="minorHAnsi" w:eastAsiaTheme="minorEastAsia" w:hAnsiTheme="minorHAnsi" w:cstheme="minorBidi"/>
          <w:bCs w:val="0"/>
          <w:sz w:val="22"/>
          <w:szCs w:val="22"/>
          <w:lang w:val="en-US" w:eastAsia="en-US"/>
        </w:rPr>
      </w:pPr>
      <w:hyperlink w:anchor="_Toc48149701" w:history="1">
        <w:r w:rsidRPr="002C78B3">
          <w:rPr>
            <w:rStyle w:val="Hyperlink"/>
          </w:rPr>
          <w:t>45.</w:t>
        </w:r>
        <w:r>
          <w:rPr>
            <w:rFonts w:asciiTheme="minorHAnsi" w:eastAsiaTheme="minorEastAsia" w:hAnsiTheme="minorHAnsi" w:cstheme="minorBidi"/>
            <w:bCs w:val="0"/>
            <w:sz w:val="22"/>
            <w:szCs w:val="22"/>
            <w:lang w:val="en-US" w:eastAsia="en-US"/>
          </w:rPr>
          <w:tab/>
        </w:r>
        <w:r w:rsidRPr="002C78B3">
          <w:rPr>
            <w:rStyle w:val="Hyperlink"/>
          </w:rPr>
          <w:t>Notification de l’attribution du Marché</w:t>
        </w:r>
        <w:r>
          <w:rPr>
            <w:webHidden/>
          </w:rPr>
          <w:tab/>
        </w:r>
        <w:r>
          <w:rPr>
            <w:webHidden/>
          </w:rPr>
          <w:fldChar w:fldCharType="begin"/>
        </w:r>
        <w:r>
          <w:rPr>
            <w:webHidden/>
          </w:rPr>
          <w:instrText xml:space="preserve"> PAGEREF _Toc48149701 \h </w:instrText>
        </w:r>
        <w:r>
          <w:rPr>
            <w:webHidden/>
          </w:rPr>
        </w:r>
        <w:r>
          <w:rPr>
            <w:webHidden/>
          </w:rPr>
          <w:fldChar w:fldCharType="separate"/>
        </w:r>
        <w:r w:rsidR="00BF5DFC">
          <w:rPr>
            <w:webHidden/>
          </w:rPr>
          <w:t>34</w:t>
        </w:r>
        <w:r>
          <w:rPr>
            <w:webHidden/>
          </w:rPr>
          <w:fldChar w:fldCharType="end"/>
        </w:r>
      </w:hyperlink>
    </w:p>
    <w:p w14:paraId="70EF38AC" w14:textId="2217F0EC" w:rsidR="00D03351" w:rsidRDefault="00D03351">
      <w:pPr>
        <w:pStyle w:val="TOC2"/>
        <w:rPr>
          <w:rFonts w:asciiTheme="minorHAnsi" w:eastAsiaTheme="minorEastAsia" w:hAnsiTheme="minorHAnsi" w:cstheme="minorBidi"/>
          <w:bCs w:val="0"/>
          <w:sz w:val="22"/>
          <w:szCs w:val="22"/>
          <w:lang w:val="en-US" w:eastAsia="en-US"/>
        </w:rPr>
      </w:pPr>
      <w:hyperlink w:anchor="_Toc48149702" w:history="1">
        <w:r w:rsidRPr="002C78B3">
          <w:rPr>
            <w:rStyle w:val="Hyperlink"/>
          </w:rPr>
          <w:t>46.</w:t>
        </w:r>
        <w:r>
          <w:rPr>
            <w:rFonts w:asciiTheme="minorHAnsi" w:eastAsiaTheme="minorEastAsia" w:hAnsiTheme="minorHAnsi" w:cstheme="minorBidi"/>
            <w:bCs w:val="0"/>
            <w:sz w:val="22"/>
            <w:szCs w:val="22"/>
            <w:lang w:val="en-US" w:eastAsia="en-US"/>
          </w:rPr>
          <w:tab/>
        </w:r>
        <w:r w:rsidRPr="002C78B3">
          <w:rPr>
            <w:rStyle w:val="Hyperlink"/>
          </w:rPr>
          <w:t>Débriefing par l’Acheteur</w:t>
        </w:r>
        <w:r>
          <w:rPr>
            <w:webHidden/>
          </w:rPr>
          <w:tab/>
        </w:r>
        <w:r>
          <w:rPr>
            <w:webHidden/>
          </w:rPr>
          <w:fldChar w:fldCharType="begin"/>
        </w:r>
        <w:r>
          <w:rPr>
            <w:webHidden/>
          </w:rPr>
          <w:instrText xml:space="preserve"> PAGEREF _Toc48149702 \h </w:instrText>
        </w:r>
        <w:r>
          <w:rPr>
            <w:webHidden/>
          </w:rPr>
        </w:r>
        <w:r>
          <w:rPr>
            <w:webHidden/>
          </w:rPr>
          <w:fldChar w:fldCharType="separate"/>
        </w:r>
        <w:r w:rsidR="00BF5DFC">
          <w:rPr>
            <w:webHidden/>
          </w:rPr>
          <w:t>35</w:t>
        </w:r>
        <w:r>
          <w:rPr>
            <w:webHidden/>
          </w:rPr>
          <w:fldChar w:fldCharType="end"/>
        </w:r>
      </w:hyperlink>
    </w:p>
    <w:p w14:paraId="245E1D0A" w14:textId="091DA1BC" w:rsidR="00D03351" w:rsidRDefault="00D03351">
      <w:pPr>
        <w:pStyle w:val="TOC2"/>
        <w:rPr>
          <w:rFonts w:asciiTheme="minorHAnsi" w:eastAsiaTheme="minorEastAsia" w:hAnsiTheme="minorHAnsi" w:cstheme="minorBidi"/>
          <w:bCs w:val="0"/>
          <w:sz w:val="22"/>
          <w:szCs w:val="22"/>
          <w:lang w:val="en-US" w:eastAsia="en-US"/>
        </w:rPr>
      </w:pPr>
      <w:hyperlink w:anchor="_Toc48149703" w:history="1">
        <w:r w:rsidRPr="002C78B3">
          <w:rPr>
            <w:rStyle w:val="Hyperlink"/>
          </w:rPr>
          <w:t>47.</w:t>
        </w:r>
        <w:r>
          <w:rPr>
            <w:rFonts w:asciiTheme="minorHAnsi" w:eastAsiaTheme="minorEastAsia" w:hAnsiTheme="minorHAnsi" w:cstheme="minorBidi"/>
            <w:bCs w:val="0"/>
            <w:sz w:val="22"/>
            <w:szCs w:val="22"/>
            <w:lang w:val="en-US" w:eastAsia="en-US"/>
          </w:rPr>
          <w:tab/>
        </w:r>
        <w:r w:rsidRPr="002C78B3">
          <w:rPr>
            <w:rStyle w:val="Hyperlink"/>
          </w:rPr>
          <w:t>Signature du Marché</w:t>
        </w:r>
        <w:r>
          <w:rPr>
            <w:webHidden/>
          </w:rPr>
          <w:tab/>
        </w:r>
        <w:r>
          <w:rPr>
            <w:webHidden/>
          </w:rPr>
          <w:fldChar w:fldCharType="begin"/>
        </w:r>
        <w:r>
          <w:rPr>
            <w:webHidden/>
          </w:rPr>
          <w:instrText xml:space="preserve"> PAGEREF _Toc48149703 \h </w:instrText>
        </w:r>
        <w:r>
          <w:rPr>
            <w:webHidden/>
          </w:rPr>
        </w:r>
        <w:r>
          <w:rPr>
            <w:webHidden/>
          </w:rPr>
          <w:fldChar w:fldCharType="separate"/>
        </w:r>
        <w:r w:rsidR="00BF5DFC">
          <w:rPr>
            <w:webHidden/>
          </w:rPr>
          <w:t>36</w:t>
        </w:r>
        <w:r>
          <w:rPr>
            <w:webHidden/>
          </w:rPr>
          <w:fldChar w:fldCharType="end"/>
        </w:r>
      </w:hyperlink>
    </w:p>
    <w:p w14:paraId="498CDA87" w14:textId="52AABE8D" w:rsidR="00D03351" w:rsidRDefault="00D03351">
      <w:pPr>
        <w:pStyle w:val="TOC2"/>
        <w:rPr>
          <w:rFonts w:asciiTheme="minorHAnsi" w:eastAsiaTheme="minorEastAsia" w:hAnsiTheme="minorHAnsi" w:cstheme="minorBidi"/>
          <w:bCs w:val="0"/>
          <w:sz w:val="22"/>
          <w:szCs w:val="22"/>
          <w:lang w:val="en-US" w:eastAsia="en-US"/>
        </w:rPr>
      </w:pPr>
      <w:hyperlink w:anchor="_Toc48149704" w:history="1">
        <w:r w:rsidRPr="002C78B3">
          <w:rPr>
            <w:rStyle w:val="Hyperlink"/>
          </w:rPr>
          <w:t>48.</w:t>
        </w:r>
        <w:r>
          <w:rPr>
            <w:rFonts w:asciiTheme="minorHAnsi" w:eastAsiaTheme="minorEastAsia" w:hAnsiTheme="minorHAnsi" w:cstheme="minorBidi"/>
            <w:bCs w:val="0"/>
            <w:sz w:val="22"/>
            <w:szCs w:val="22"/>
            <w:lang w:val="en-US" w:eastAsia="en-US"/>
          </w:rPr>
          <w:tab/>
        </w:r>
        <w:r w:rsidRPr="002C78B3">
          <w:rPr>
            <w:rStyle w:val="Hyperlink"/>
          </w:rPr>
          <w:t>Garantie de bonne exécution</w:t>
        </w:r>
        <w:r>
          <w:rPr>
            <w:webHidden/>
          </w:rPr>
          <w:tab/>
        </w:r>
        <w:r>
          <w:rPr>
            <w:webHidden/>
          </w:rPr>
          <w:fldChar w:fldCharType="begin"/>
        </w:r>
        <w:r>
          <w:rPr>
            <w:webHidden/>
          </w:rPr>
          <w:instrText xml:space="preserve"> PAGEREF _Toc48149704 \h </w:instrText>
        </w:r>
        <w:r>
          <w:rPr>
            <w:webHidden/>
          </w:rPr>
        </w:r>
        <w:r>
          <w:rPr>
            <w:webHidden/>
          </w:rPr>
          <w:fldChar w:fldCharType="separate"/>
        </w:r>
        <w:r w:rsidR="00BF5DFC">
          <w:rPr>
            <w:webHidden/>
          </w:rPr>
          <w:t>36</w:t>
        </w:r>
        <w:r>
          <w:rPr>
            <w:webHidden/>
          </w:rPr>
          <w:fldChar w:fldCharType="end"/>
        </w:r>
      </w:hyperlink>
    </w:p>
    <w:p w14:paraId="3BA85B57" w14:textId="7004BA92" w:rsidR="00D03351" w:rsidRDefault="00D03351">
      <w:pPr>
        <w:pStyle w:val="TOC2"/>
        <w:rPr>
          <w:rFonts w:asciiTheme="minorHAnsi" w:eastAsiaTheme="minorEastAsia" w:hAnsiTheme="minorHAnsi" w:cstheme="minorBidi"/>
          <w:bCs w:val="0"/>
          <w:sz w:val="22"/>
          <w:szCs w:val="22"/>
          <w:lang w:val="en-US" w:eastAsia="en-US"/>
        </w:rPr>
      </w:pPr>
      <w:hyperlink w:anchor="_Toc48149705" w:history="1">
        <w:r w:rsidRPr="002C78B3">
          <w:rPr>
            <w:rStyle w:val="Hyperlink"/>
          </w:rPr>
          <w:t>49.</w:t>
        </w:r>
        <w:r>
          <w:rPr>
            <w:rFonts w:asciiTheme="minorHAnsi" w:eastAsiaTheme="minorEastAsia" w:hAnsiTheme="minorHAnsi" w:cstheme="minorBidi"/>
            <w:bCs w:val="0"/>
            <w:sz w:val="22"/>
            <w:szCs w:val="22"/>
            <w:lang w:val="en-US" w:eastAsia="en-US"/>
          </w:rPr>
          <w:tab/>
        </w:r>
        <w:r w:rsidRPr="002C78B3">
          <w:rPr>
            <w:rStyle w:val="Hyperlink"/>
          </w:rPr>
          <w:t>Conciliateur</w:t>
        </w:r>
        <w:r>
          <w:rPr>
            <w:webHidden/>
          </w:rPr>
          <w:tab/>
        </w:r>
        <w:r>
          <w:rPr>
            <w:webHidden/>
          </w:rPr>
          <w:fldChar w:fldCharType="begin"/>
        </w:r>
        <w:r>
          <w:rPr>
            <w:webHidden/>
          </w:rPr>
          <w:instrText xml:space="preserve"> PAGEREF _Toc48149705 \h </w:instrText>
        </w:r>
        <w:r>
          <w:rPr>
            <w:webHidden/>
          </w:rPr>
        </w:r>
        <w:r>
          <w:rPr>
            <w:webHidden/>
          </w:rPr>
          <w:fldChar w:fldCharType="separate"/>
        </w:r>
        <w:r w:rsidR="00BF5DFC">
          <w:rPr>
            <w:webHidden/>
          </w:rPr>
          <w:t>37</w:t>
        </w:r>
        <w:r>
          <w:rPr>
            <w:webHidden/>
          </w:rPr>
          <w:fldChar w:fldCharType="end"/>
        </w:r>
      </w:hyperlink>
    </w:p>
    <w:p w14:paraId="44C4DA78" w14:textId="4E06B18E" w:rsidR="00D03351" w:rsidRDefault="00D03351">
      <w:pPr>
        <w:pStyle w:val="TOC2"/>
        <w:rPr>
          <w:rFonts w:asciiTheme="minorHAnsi" w:eastAsiaTheme="minorEastAsia" w:hAnsiTheme="minorHAnsi" w:cstheme="minorBidi"/>
          <w:bCs w:val="0"/>
          <w:sz w:val="22"/>
          <w:szCs w:val="22"/>
          <w:lang w:val="en-US" w:eastAsia="en-US"/>
        </w:rPr>
      </w:pPr>
      <w:hyperlink w:anchor="_Toc48149706" w:history="1">
        <w:r w:rsidRPr="002C78B3">
          <w:rPr>
            <w:rStyle w:val="Hyperlink"/>
          </w:rPr>
          <w:t>50.</w:t>
        </w:r>
        <w:r>
          <w:rPr>
            <w:rFonts w:asciiTheme="minorHAnsi" w:eastAsiaTheme="minorEastAsia" w:hAnsiTheme="minorHAnsi" w:cstheme="minorBidi"/>
            <w:bCs w:val="0"/>
            <w:sz w:val="22"/>
            <w:szCs w:val="22"/>
            <w:lang w:val="en-US" w:eastAsia="en-US"/>
          </w:rPr>
          <w:tab/>
        </w:r>
        <w:r w:rsidRPr="002C78B3">
          <w:rPr>
            <w:rStyle w:val="Hyperlink"/>
          </w:rPr>
          <w:t>Réclamation concernant la Passation des Marchés</w:t>
        </w:r>
        <w:r>
          <w:rPr>
            <w:webHidden/>
          </w:rPr>
          <w:tab/>
        </w:r>
        <w:r>
          <w:rPr>
            <w:webHidden/>
          </w:rPr>
          <w:fldChar w:fldCharType="begin"/>
        </w:r>
        <w:r>
          <w:rPr>
            <w:webHidden/>
          </w:rPr>
          <w:instrText xml:space="preserve"> PAGEREF _Toc48149706 \h </w:instrText>
        </w:r>
        <w:r>
          <w:rPr>
            <w:webHidden/>
          </w:rPr>
        </w:r>
        <w:r>
          <w:rPr>
            <w:webHidden/>
          </w:rPr>
          <w:fldChar w:fldCharType="separate"/>
        </w:r>
        <w:r w:rsidR="00BF5DFC">
          <w:rPr>
            <w:webHidden/>
          </w:rPr>
          <w:t>37</w:t>
        </w:r>
        <w:r>
          <w:rPr>
            <w:webHidden/>
          </w:rPr>
          <w:fldChar w:fldCharType="end"/>
        </w:r>
      </w:hyperlink>
    </w:p>
    <w:p w14:paraId="18A87938" w14:textId="6E7F2587" w:rsidR="00AF135B" w:rsidRPr="0074308D" w:rsidRDefault="009912F1" w:rsidP="009912F1">
      <w:pPr>
        <w:rPr>
          <w:rFonts w:asciiTheme="majorBidi" w:hAnsiTheme="majorBidi" w:cstheme="majorBidi"/>
        </w:rPr>
      </w:pPr>
      <w:r w:rsidRPr="0074308D">
        <w:fldChar w:fldCharType="end"/>
      </w:r>
    </w:p>
    <w:p w14:paraId="123F2207" w14:textId="77777777" w:rsidR="00AF135B" w:rsidRPr="0074308D" w:rsidRDefault="00AF135B" w:rsidP="00AF135B">
      <w:pPr>
        <w:jc w:val="right"/>
        <w:outlineLvl w:val="0"/>
        <w:rPr>
          <w:rFonts w:asciiTheme="majorBidi" w:hAnsiTheme="majorBidi" w:cstheme="majorBidi"/>
          <w:sz w:val="28"/>
        </w:rPr>
      </w:pPr>
    </w:p>
    <w:p w14:paraId="1B09215D" w14:textId="77777777" w:rsidR="00AF135B" w:rsidRPr="0074308D" w:rsidRDefault="00AF135B" w:rsidP="00CD27DB">
      <w:pPr>
        <w:pStyle w:val="TOC1"/>
      </w:pPr>
    </w:p>
    <w:p w14:paraId="4851B6D0" w14:textId="77777777" w:rsidR="00AF135B" w:rsidRPr="0074308D" w:rsidRDefault="00AF135B" w:rsidP="00AF135B">
      <w:pPr>
        <w:rPr>
          <w:rFonts w:asciiTheme="majorBidi" w:hAnsiTheme="majorBidi" w:cstheme="majorBidi"/>
        </w:rPr>
      </w:pPr>
      <w:r w:rsidRPr="0074308D">
        <w:rPr>
          <w:rFonts w:asciiTheme="majorBidi" w:hAnsiTheme="majorBidi" w:cstheme="majorBidi"/>
        </w:rPr>
        <w:br w:type="page"/>
      </w:r>
    </w:p>
    <w:p w14:paraId="78AA1C65" w14:textId="0B570833" w:rsidR="00273CE0" w:rsidRPr="0074308D" w:rsidRDefault="00273CE0" w:rsidP="005E56AD">
      <w:pPr>
        <w:suppressAutoHyphens/>
        <w:spacing w:before="120" w:after="120"/>
        <w:jc w:val="center"/>
        <w:rPr>
          <w:rFonts w:asciiTheme="majorBidi" w:hAnsiTheme="majorBidi" w:cstheme="majorBidi"/>
          <w:b/>
          <w:sz w:val="48"/>
        </w:rPr>
      </w:pPr>
      <w:bookmarkStart w:id="63" w:name="_Hlt438532663"/>
      <w:bookmarkStart w:id="64" w:name="_Toc438266923"/>
      <w:bookmarkStart w:id="65" w:name="_Toc438267877"/>
      <w:bookmarkStart w:id="66" w:name="_Toc438366664"/>
      <w:bookmarkEnd w:id="63"/>
      <w:r w:rsidRPr="0074308D">
        <w:rPr>
          <w:b/>
          <w:sz w:val="36"/>
          <w:szCs w:val="36"/>
          <w:lang w:eastAsia="en-US"/>
        </w:rPr>
        <w:t>Section I. Instructions aux soumissionnaires</w:t>
      </w:r>
      <w:bookmarkEnd w:id="64"/>
      <w:bookmarkEnd w:id="65"/>
      <w:bookmarkEnd w:id="66"/>
    </w:p>
    <w:p w14:paraId="6823D76B" w14:textId="552A0F55" w:rsidR="00273CE0" w:rsidRPr="0074308D" w:rsidRDefault="00273CE0" w:rsidP="00185C1D">
      <w:pPr>
        <w:pStyle w:val="Head11a"/>
        <w:numPr>
          <w:ilvl w:val="0"/>
          <w:numId w:val="0"/>
        </w:numPr>
        <w:pBdr>
          <w:bottom w:val="none" w:sz="0" w:space="0" w:color="auto"/>
        </w:pBdr>
        <w:spacing w:before="0" w:after="200"/>
        <w:rPr>
          <w:rFonts w:ascii="Times New Roman" w:hAnsi="Times New Roman"/>
          <w:sz w:val="36"/>
          <w:szCs w:val="36"/>
          <w:lang w:val="fr-FR"/>
        </w:rPr>
      </w:pPr>
      <w:bookmarkStart w:id="67" w:name="_Toc438438819"/>
      <w:bookmarkStart w:id="68" w:name="_Toc438532553"/>
      <w:bookmarkStart w:id="69" w:name="_Toc438733963"/>
      <w:bookmarkStart w:id="70" w:name="_Toc438962045"/>
      <w:bookmarkStart w:id="71" w:name="_Toc461939616"/>
      <w:bookmarkStart w:id="72" w:name="_Toc481660453"/>
      <w:bookmarkStart w:id="73" w:name="_Toc48149651"/>
      <w:r w:rsidRPr="0074308D">
        <w:rPr>
          <w:rFonts w:ascii="Times New Roman" w:hAnsi="Times New Roman"/>
          <w:sz w:val="36"/>
          <w:szCs w:val="36"/>
          <w:lang w:val="fr-FR"/>
        </w:rPr>
        <w:t>A. Général</w:t>
      </w:r>
      <w:bookmarkEnd w:id="67"/>
      <w:bookmarkEnd w:id="68"/>
      <w:bookmarkEnd w:id="69"/>
      <w:bookmarkEnd w:id="70"/>
      <w:bookmarkEnd w:id="71"/>
      <w:r w:rsidRPr="0074308D">
        <w:rPr>
          <w:rFonts w:ascii="Times New Roman" w:hAnsi="Times New Roman"/>
          <w:sz w:val="36"/>
          <w:szCs w:val="36"/>
          <w:lang w:val="fr-FR"/>
        </w:rPr>
        <w:t>ités</w:t>
      </w:r>
      <w:bookmarkEnd w:id="72"/>
      <w:bookmarkEnd w:id="73"/>
    </w:p>
    <w:tbl>
      <w:tblPr>
        <w:tblW w:w="9877" w:type="dxa"/>
        <w:tblInd w:w="-72" w:type="dxa"/>
        <w:tblLook w:val="0000" w:firstRow="0" w:lastRow="0" w:firstColumn="0" w:lastColumn="0" w:noHBand="0" w:noVBand="0"/>
      </w:tblPr>
      <w:tblGrid>
        <w:gridCol w:w="2250"/>
        <w:gridCol w:w="493"/>
        <w:gridCol w:w="7123"/>
        <w:gridCol w:w="11"/>
      </w:tblGrid>
      <w:tr w:rsidR="00AF135B" w:rsidRPr="00DC7983" w14:paraId="5D6F90EA" w14:textId="77777777" w:rsidTr="00FE0BFE">
        <w:tc>
          <w:tcPr>
            <w:tcW w:w="2250" w:type="dxa"/>
          </w:tcPr>
          <w:p w14:paraId="715404C4" w14:textId="2F603CB5" w:rsidR="00AF135B" w:rsidRPr="00DC7983" w:rsidRDefault="00AF135B" w:rsidP="00FE0BFE">
            <w:pPr>
              <w:pStyle w:val="Head12a"/>
              <w:numPr>
                <w:ilvl w:val="0"/>
                <w:numId w:val="0"/>
              </w:numPr>
              <w:spacing w:before="120"/>
              <w:ind w:left="357" w:hanging="357"/>
              <w:rPr>
                <w:rFonts w:asciiTheme="majorBidi" w:hAnsiTheme="majorBidi" w:cstheme="majorBidi"/>
                <w:szCs w:val="24"/>
                <w:lang w:val="fr-FR"/>
              </w:rPr>
            </w:pPr>
            <w:bookmarkStart w:id="74" w:name="_Toc481660454"/>
            <w:bookmarkStart w:id="75" w:name="_Toc48149652"/>
            <w:r w:rsidRPr="00DC7983">
              <w:rPr>
                <w:szCs w:val="24"/>
                <w:lang w:val="fr-FR"/>
              </w:rPr>
              <w:t>1.</w:t>
            </w:r>
            <w:r w:rsidR="005127E3" w:rsidRPr="00DC7983">
              <w:rPr>
                <w:szCs w:val="24"/>
                <w:lang w:val="fr-FR"/>
              </w:rPr>
              <w:tab/>
            </w:r>
            <w:r w:rsidRPr="00DC7983">
              <w:rPr>
                <w:szCs w:val="24"/>
                <w:lang w:val="fr-FR"/>
              </w:rPr>
              <w:t>Objet du Marché</w:t>
            </w:r>
            <w:bookmarkEnd w:id="74"/>
            <w:bookmarkEnd w:id="75"/>
          </w:p>
        </w:tc>
        <w:tc>
          <w:tcPr>
            <w:tcW w:w="7627" w:type="dxa"/>
            <w:gridSpan w:val="3"/>
          </w:tcPr>
          <w:p w14:paraId="3F47B596" w14:textId="77777777" w:rsidR="00AF135B" w:rsidRPr="00DC7983" w:rsidRDefault="00AF135B" w:rsidP="00FE0BFE">
            <w:pPr>
              <w:pStyle w:val="Header2-SubClauses"/>
              <w:spacing w:before="120" w:after="120"/>
              <w:ind w:left="578" w:hanging="578"/>
              <w:rPr>
                <w:rFonts w:asciiTheme="majorBidi" w:hAnsiTheme="majorBidi" w:cstheme="majorBidi"/>
                <w:szCs w:val="24"/>
                <w:lang w:val="fr-FR"/>
              </w:rPr>
            </w:pPr>
            <w:r w:rsidRPr="00DC7983">
              <w:rPr>
                <w:rFonts w:asciiTheme="majorBidi" w:hAnsiTheme="majorBidi" w:cstheme="majorBidi"/>
                <w:szCs w:val="24"/>
                <w:lang w:val="fr-FR"/>
              </w:rPr>
              <w:t>1.1</w:t>
            </w:r>
            <w:r w:rsidRPr="00DC7983">
              <w:rPr>
                <w:rFonts w:asciiTheme="majorBidi" w:hAnsiTheme="majorBidi" w:cstheme="majorBidi"/>
                <w:szCs w:val="24"/>
                <w:lang w:val="fr-FR"/>
              </w:rPr>
              <w:tab/>
            </w:r>
            <w:r w:rsidR="00C26C4F" w:rsidRPr="00DC7983">
              <w:rPr>
                <w:rFonts w:asciiTheme="majorBidi" w:hAnsiTheme="majorBidi" w:cstheme="majorBidi"/>
                <w:szCs w:val="24"/>
                <w:lang w:val="fr-FR"/>
              </w:rPr>
              <w:t xml:space="preserve">Faisant suite à l’Avis d’Appel d’Offres indiqué </w:t>
            </w:r>
            <w:r w:rsidR="00C26C4F" w:rsidRPr="00DC7983">
              <w:rPr>
                <w:rFonts w:asciiTheme="majorBidi" w:hAnsiTheme="majorBidi" w:cstheme="majorBidi"/>
                <w:b/>
                <w:bCs/>
                <w:szCs w:val="24"/>
                <w:lang w:val="fr-FR"/>
              </w:rPr>
              <w:t>dans les Données Particulières de l’Appel d’Offres (DPAO)</w:t>
            </w:r>
            <w:r w:rsidR="00C26C4F" w:rsidRPr="00DC7983">
              <w:rPr>
                <w:rFonts w:asciiTheme="majorBidi" w:hAnsiTheme="majorBidi" w:cstheme="majorBidi"/>
                <w:szCs w:val="24"/>
                <w:lang w:val="fr-FR"/>
              </w:rPr>
              <w:t xml:space="preserve">, </w:t>
            </w:r>
            <w:r w:rsidR="00780F42" w:rsidRPr="00DC7983">
              <w:rPr>
                <w:rFonts w:asciiTheme="majorBidi" w:hAnsiTheme="majorBidi" w:cstheme="majorBidi"/>
                <w:szCs w:val="24"/>
                <w:lang w:val="fr-FR"/>
              </w:rPr>
              <w:t>l’Acheteur</w:t>
            </w:r>
            <w:r w:rsidR="00C26C4F" w:rsidRPr="00DC7983">
              <w:rPr>
                <w:rFonts w:asciiTheme="majorBidi" w:hAnsiTheme="majorBidi" w:cstheme="majorBidi"/>
                <w:szCs w:val="24"/>
                <w:lang w:val="fr-FR"/>
              </w:rPr>
              <w:t xml:space="preserve">, tel qu’il est indiqué </w:t>
            </w:r>
            <w:r w:rsidR="00C26C4F" w:rsidRPr="00DC7983">
              <w:rPr>
                <w:rFonts w:asciiTheme="majorBidi" w:hAnsiTheme="majorBidi" w:cstheme="majorBidi"/>
                <w:b/>
                <w:bCs/>
                <w:szCs w:val="24"/>
                <w:lang w:val="fr-FR"/>
              </w:rPr>
              <w:t>dans les</w:t>
            </w:r>
            <w:r w:rsidR="00C26C4F" w:rsidRPr="00DC7983">
              <w:rPr>
                <w:rFonts w:asciiTheme="majorBidi" w:hAnsiTheme="majorBidi" w:cstheme="majorBidi"/>
                <w:szCs w:val="24"/>
                <w:lang w:val="fr-FR"/>
              </w:rPr>
              <w:t xml:space="preserve"> </w:t>
            </w:r>
            <w:r w:rsidR="00C26C4F" w:rsidRPr="00DC7983">
              <w:rPr>
                <w:rFonts w:asciiTheme="majorBidi" w:hAnsiTheme="majorBidi" w:cstheme="majorBidi"/>
                <w:b/>
                <w:szCs w:val="24"/>
                <w:lang w:val="fr-FR"/>
              </w:rPr>
              <w:t>DPAO</w:t>
            </w:r>
            <w:r w:rsidRPr="00DC7983">
              <w:rPr>
                <w:rFonts w:asciiTheme="majorBidi" w:hAnsiTheme="majorBidi" w:cstheme="majorBidi"/>
                <w:szCs w:val="24"/>
                <w:lang w:val="fr-FR"/>
              </w:rPr>
              <w:t xml:space="preserve">, publie le présent Dossier d’appel d’offres en vue de la </w:t>
            </w:r>
            <w:r w:rsidR="00364A59" w:rsidRPr="00DC7983">
              <w:rPr>
                <w:rFonts w:asciiTheme="majorBidi" w:hAnsiTheme="majorBidi" w:cstheme="majorBidi"/>
                <w:szCs w:val="24"/>
                <w:lang w:val="fr-FR"/>
              </w:rPr>
              <w:t xml:space="preserve">fourniture et </w:t>
            </w:r>
            <w:r w:rsidR="0058347E" w:rsidRPr="00DC7983">
              <w:rPr>
                <w:rFonts w:asciiTheme="majorBidi" w:hAnsiTheme="majorBidi" w:cstheme="majorBidi"/>
                <w:szCs w:val="24"/>
                <w:lang w:val="fr-FR"/>
              </w:rPr>
              <w:t>l’installation</w:t>
            </w:r>
            <w:r w:rsidR="00364A59" w:rsidRPr="00DC7983">
              <w:rPr>
                <w:rFonts w:asciiTheme="majorBidi" w:hAnsiTheme="majorBidi" w:cstheme="majorBidi"/>
                <w:szCs w:val="24"/>
                <w:lang w:val="fr-FR"/>
              </w:rPr>
              <w:t xml:space="preserve"> </w:t>
            </w:r>
            <w:r w:rsidRPr="00DC7983">
              <w:rPr>
                <w:rFonts w:asciiTheme="majorBidi" w:hAnsiTheme="majorBidi" w:cstheme="majorBidi"/>
                <w:szCs w:val="24"/>
                <w:lang w:val="fr-FR"/>
              </w:rPr>
              <w:t xml:space="preserve">des </w:t>
            </w:r>
            <w:r w:rsidR="0058347E" w:rsidRPr="00DC7983">
              <w:rPr>
                <w:rFonts w:asciiTheme="majorBidi" w:hAnsiTheme="majorBidi" w:cstheme="majorBidi"/>
                <w:szCs w:val="24"/>
                <w:lang w:val="fr-FR"/>
              </w:rPr>
              <w:t xml:space="preserve">Systèmes d’Information </w:t>
            </w:r>
            <w:r w:rsidRPr="00DC7983">
              <w:rPr>
                <w:rFonts w:asciiTheme="majorBidi" w:hAnsiTheme="majorBidi" w:cstheme="majorBidi"/>
                <w:szCs w:val="24"/>
                <w:lang w:val="fr-FR"/>
              </w:rPr>
              <w:t xml:space="preserve">spécifié à la </w:t>
            </w:r>
            <w:r w:rsidR="009077C2" w:rsidRPr="00DC7983">
              <w:rPr>
                <w:rFonts w:asciiTheme="majorBidi" w:hAnsiTheme="majorBidi" w:cstheme="majorBidi"/>
                <w:szCs w:val="24"/>
                <w:lang w:val="fr-FR"/>
              </w:rPr>
              <w:t>Section VII, Exigences du Système d’Information</w:t>
            </w:r>
            <w:r w:rsidRPr="00DC7983">
              <w:rPr>
                <w:rFonts w:asciiTheme="majorBidi" w:hAnsiTheme="majorBidi" w:cstheme="majorBidi"/>
                <w:szCs w:val="24"/>
                <w:lang w:val="fr-FR"/>
              </w:rPr>
              <w:t xml:space="preserve">. Le nom, </w:t>
            </w:r>
            <w:r w:rsidR="00364A59" w:rsidRPr="00DC7983">
              <w:rPr>
                <w:rFonts w:asciiTheme="majorBidi" w:hAnsiTheme="majorBidi" w:cstheme="majorBidi"/>
                <w:szCs w:val="24"/>
                <w:lang w:val="fr-FR"/>
              </w:rPr>
              <w:t>l</w:t>
            </w:r>
            <w:r w:rsidRPr="00DC7983">
              <w:rPr>
                <w:rFonts w:asciiTheme="majorBidi" w:hAnsiTheme="majorBidi" w:cstheme="majorBidi"/>
                <w:szCs w:val="24"/>
                <w:lang w:val="fr-FR"/>
              </w:rPr>
              <w:t xml:space="preserve">’identification et le nombre de lots faisant l’objet de l’appel d’offres (AO) </w:t>
            </w:r>
            <w:r w:rsidR="00364A59" w:rsidRPr="00DC7983">
              <w:rPr>
                <w:rFonts w:asciiTheme="majorBidi" w:hAnsiTheme="majorBidi" w:cstheme="majorBidi"/>
                <w:szCs w:val="24"/>
                <w:lang w:val="fr-FR"/>
              </w:rPr>
              <w:t xml:space="preserve">sont indiqués </w:t>
            </w:r>
            <w:r w:rsidRPr="00DC7983">
              <w:rPr>
                <w:rFonts w:asciiTheme="majorBidi" w:hAnsiTheme="majorBidi" w:cstheme="majorBidi"/>
                <w:b/>
                <w:bCs/>
                <w:szCs w:val="24"/>
                <w:lang w:val="fr-FR"/>
              </w:rPr>
              <w:t>dans les</w:t>
            </w:r>
            <w:r w:rsidRPr="00DC7983">
              <w:rPr>
                <w:rFonts w:asciiTheme="majorBidi" w:hAnsiTheme="majorBidi" w:cstheme="majorBidi"/>
                <w:szCs w:val="24"/>
                <w:lang w:val="fr-FR"/>
              </w:rPr>
              <w:t xml:space="preserve"> </w:t>
            </w:r>
            <w:r w:rsidRPr="00DC7983">
              <w:rPr>
                <w:rFonts w:asciiTheme="majorBidi" w:hAnsiTheme="majorBidi" w:cstheme="majorBidi"/>
                <w:b/>
                <w:szCs w:val="24"/>
                <w:lang w:val="fr-FR"/>
              </w:rPr>
              <w:t>DPAO</w:t>
            </w:r>
            <w:r w:rsidRPr="00DC7983">
              <w:rPr>
                <w:rFonts w:asciiTheme="majorBidi" w:hAnsiTheme="majorBidi" w:cstheme="majorBidi"/>
                <w:szCs w:val="24"/>
                <w:lang w:val="fr-FR"/>
              </w:rPr>
              <w:t>.</w:t>
            </w:r>
          </w:p>
          <w:p w14:paraId="3D0E0200" w14:textId="77777777" w:rsidR="00905328" w:rsidRPr="00DC7983" w:rsidRDefault="00905328" w:rsidP="00FE0BFE">
            <w:pPr>
              <w:pStyle w:val="Header2-SubClauses"/>
              <w:spacing w:before="120" w:after="120"/>
              <w:ind w:left="578" w:hanging="578"/>
              <w:rPr>
                <w:rFonts w:asciiTheme="majorBidi" w:hAnsiTheme="majorBidi" w:cstheme="majorBidi"/>
                <w:szCs w:val="24"/>
                <w:lang w:val="fr-FR"/>
              </w:rPr>
            </w:pPr>
            <w:r w:rsidRPr="00DC7983">
              <w:rPr>
                <w:rFonts w:asciiTheme="majorBidi" w:hAnsiTheme="majorBidi" w:cstheme="majorBidi"/>
                <w:szCs w:val="24"/>
                <w:lang w:val="fr-FR"/>
              </w:rPr>
              <w:t>1.2</w:t>
            </w:r>
            <w:r w:rsidRPr="00DC7983">
              <w:rPr>
                <w:rFonts w:asciiTheme="majorBidi" w:hAnsiTheme="majorBidi" w:cstheme="majorBidi"/>
                <w:szCs w:val="24"/>
                <w:lang w:val="fr-FR"/>
              </w:rPr>
              <w:tab/>
              <w:t>Sauf stipulation contraire, les définitions et interprétations dans le présent dossier d’appel d’offres sont établies dans la Section VIII, Cahier des C</w:t>
            </w:r>
            <w:r w:rsidR="00BB274E" w:rsidRPr="00DC7983">
              <w:rPr>
                <w:rFonts w:asciiTheme="majorBidi" w:hAnsiTheme="majorBidi" w:cstheme="majorBidi"/>
                <w:szCs w:val="24"/>
                <w:lang w:val="fr-FR"/>
              </w:rPr>
              <w:t>lause</w:t>
            </w:r>
            <w:r w:rsidRPr="00DC7983">
              <w:rPr>
                <w:rFonts w:asciiTheme="majorBidi" w:hAnsiTheme="majorBidi" w:cstheme="majorBidi"/>
                <w:szCs w:val="24"/>
                <w:lang w:val="fr-FR"/>
              </w:rPr>
              <w:t>s administratives générales.</w:t>
            </w:r>
          </w:p>
        </w:tc>
      </w:tr>
      <w:tr w:rsidR="00F61933" w:rsidRPr="00DC7983" w14:paraId="5660E237" w14:textId="77777777" w:rsidTr="00FE0BFE">
        <w:tc>
          <w:tcPr>
            <w:tcW w:w="2250" w:type="dxa"/>
          </w:tcPr>
          <w:p w14:paraId="1C1755D3" w14:textId="77777777" w:rsidR="00F61933" w:rsidRPr="00DC7983" w:rsidRDefault="00F61933" w:rsidP="00FE0BFE">
            <w:pPr>
              <w:pStyle w:val="S1-Header20"/>
              <w:spacing w:before="120" w:after="120"/>
              <w:rPr>
                <w:rFonts w:asciiTheme="majorBidi" w:hAnsiTheme="majorBidi" w:cstheme="majorBidi"/>
                <w:szCs w:val="24"/>
              </w:rPr>
            </w:pPr>
          </w:p>
        </w:tc>
        <w:tc>
          <w:tcPr>
            <w:tcW w:w="7627" w:type="dxa"/>
            <w:gridSpan w:val="3"/>
          </w:tcPr>
          <w:p w14:paraId="464439F2" w14:textId="77777777" w:rsidR="00F61933" w:rsidRPr="00DC7983" w:rsidRDefault="00F61933" w:rsidP="00FE0BFE">
            <w:pPr>
              <w:pStyle w:val="Header2-SubClauses"/>
              <w:tabs>
                <w:tab w:val="clear" w:pos="619"/>
                <w:tab w:val="left" w:pos="576"/>
              </w:tabs>
              <w:spacing w:before="120" w:after="120"/>
              <w:ind w:left="612" w:hanging="576"/>
              <w:rPr>
                <w:rFonts w:asciiTheme="majorBidi" w:hAnsiTheme="majorBidi" w:cstheme="majorBidi"/>
                <w:szCs w:val="24"/>
                <w:lang w:val="fr-FR"/>
              </w:rPr>
            </w:pPr>
            <w:r w:rsidRPr="00DC7983">
              <w:rPr>
                <w:rFonts w:asciiTheme="majorBidi" w:hAnsiTheme="majorBidi" w:cstheme="majorBidi"/>
                <w:szCs w:val="24"/>
                <w:lang w:val="fr-FR"/>
              </w:rPr>
              <w:t>1.</w:t>
            </w:r>
            <w:r w:rsidR="00905328" w:rsidRPr="00DC7983">
              <w:rPr>
                <w:rFonts w:asciiTheme="majorBidi" w:hAnsiTheme="majorBidi" w:cstheme="majorBidi"/>
                <w:szCs w:val="24"/>
                <w:lang w:val="fr-FR"/>
              </w:rPr>
              <w:t>3</w:t>
            </w:r>
            <w:r w:rsidRPr="00DC7983">
              <w:rPr>
                <w:rFonts w:asciiTheme="majorBidi" w:hAnsiTheme="majorBidi" w:cstheme="majorBidi"/>
                <w:szCs w:val="24"/>
                <w:lang w:val="fr-FR"/>
              </w:rPr>
              <w:tab/>
              <w:t>Dans le présent Dossier d’Appel d’Offres</w:t>
            </w:r>
            <w:r w:rsidR="009745EB" w:rsidRPr="00DC7983">
              <w:rPr>
                <w:rFonts w:asciiTheme="majorBidi" w:hAnsiTheme="majorBidi" w:cstheme="majorBidi"/>
                <w:szCs w:val="24"/>
                <w:lang w:val="fr-FR"/>
              </w:rPr>
              <w:t> :</w:t>
            </w:r>
          </w:p>
          <w:p w14:paraId="426FDEE4" w14:textId="77777777" w:rsidR="00F61933" w:rsidRPr="00DC7983" w:rsidRDefault="00F61933" w:rsidP="00771E7D">
            <w:pPr>
              <w:pStyle w:val="Header3-Paragraph"/>
              <w:numPr>
                <w:ilvl w:val="0"/>
                <w:numId w:val="28"/>
              </w:numPr>
              <w:tabs>
                <w:tab w:val="left" w:pos="576"/>
              </w:tabs>
              <w:overflowPunct w:val="0"/>
              <w:autoSpaceDE w:val="0"/>
              <w:autoSpaceDN w:val="0"/>
              <w:adjustRightInd w:val="0"/>
              <w:spacing w:before="120" w:after="120"/>
              <w:ind w:left="1152" w:hanging="576"/>
              <w:textAlignment w:val="baseline"/>
              <w:rPr>
                <w:rFonts w:asciiTheme="majorBidi" w:hAnsiTheme="majorBidi" w:cstheme="majorBidi"/>
                <w:szCs w:val="24"/>
                <w:lang w:val="fr-FR"/>
              </w:rPr>
            </w:pPr>
            <w:r w:rsidRPr="00DC7983">
              <w:rPr>
                <w:rFonts w:asciiTheme="majorBidi" w:hAnsiTheme="majorBidi" w:cstheme="majorBidi"/>
                <w:szCs w:val="24"/>
                <w:lang w:val="fr-FR"/>
              </w:rPr>
              <w:t xml:space="preserve">Le terme </w:t>
            </w:r>
            <w:r w:rsidR="009745EB" w:rsidRPr="00DC7983">
              <w:rPr>
                <w:rFonts w:asciiTheme="majorBidi" w:hAnsiTheme="majorBidi" w:cstheme="majorBidi"/>
                <w:szCs w:val="24"/>
                <w:lang w:val="fr-FR"/>
              </w:rPr>
              <w:t>« </w:t>
            </w:r>
            <w:r w:rsidRPr="00DC7983">
              <w:rPr>
                <w:rFonts w:asciiTheme="majorBidi" w:hAnsiTheme="majorBidi" w:cstheme="majorBidi"/>
                <w:szCs w:val="24"/>
                <w:lang w:val="fr-FR"/>
              </w:rPr>
              <w:t>par écrit</w:t>
            </w:r>
            <w:r w:rsidR="009745EB" w:rsidRPr="00DC7983">
              <w:rPr>
                <w:rFonts w:asciiTheme="majorBidi" w:hAnsiTheme="majorBidi" w:cstheme="majorBidi"/>
                <w:szCs w:val="24"/>
                <w:lang w:val="fr-FR"/>
              </w:rPr>
              <w:t> »</w:t>
            </w:r>
            <w:r w:rsidRPr="00DC7983">
              <w:rPr>
                <w:rFonts w:asciiTheme="majorBidi" w:hAnsiTheme="majorBidi" w:cstheme="majorBidi"/>
                <w:szCs w:val="24"/>
                <w:lang w:val="fr-FR"/>
              </w:rPr>
              <w:t xml:space="preserve"> signifie communiqué sous forme écrite (par courrier postal, courriel, télécopie, télex, incluant si cela est indiqué </w:t>
            </w:r>
            <w:r w:rsidRPr="00DC7983">
              <w:rPr>
                <w:rFonts w:asciiTheme="majorBidi" w:hAnsiTheme="majorBidi" w:cstheme="majorBidi"/>
                <w:b/>
                <w:bCs/>
                <w:szCs w:val="24"/>
                <w:lang w:val="fr-FR"/>
              </w:rPr>
              <w:t>dans les</w:t>
            </w:r>
            <w:r w:rsidRPr="00DC7983">
              <w:rPr>
                <w:rFonts w:asciiTheme="majorBidi" w:hAnsiTheme="majorBidi" w:cstheme="majorBidi"/>
                <w:szCs w:val="24"/>
                <w:lang w:val="fr-FR"/>
              </w:rPr>
              <w:t xml:space="preserve"> </w:t>
            </w:r>
            <w:r w:rsidRPr="00DC7983">
              <w:rPr>
                <w:rFonts w:asciiTheme="majorBidi" w:hAnsiTheme="majorBidi" w:cstheme="majorBidi"/>
                <w:b/>
                <w:szCs w:val="24"/>
                <w:lang w:val="fr-FR"/>
              </w:rPr>
              <w:t>DPAO</w:t>
            </w:r>
            <w:r w:rsidRPr="00DC7983">
              <w:rPr>
                <w:rFonts w:asciiTheme="majorBidi" w:hAnsiTheme="majorBidi" w:cstheme="majorBidi"/>
                <w:szCs w:val="24"/>
                <w:lang w:val="fr-FR"/>
              </w:rPr>
              <w:t xml:space="preserve">, la distribution ou la remise par le canal du système d’achat électronique utilisé par </w:t>
            </w:r>
            <w:r w:rsidR="00780F42" w:rsidRPr="00DC7983">
              <w:rPr>
                <w:rFonts w:asciiTheme="majorBidi" w:hAnsiTheme="majorBidi" w:cstheme="majorBidi"/>
                <w:szCs w:val="24"/>
                <w:lang w:val="fr-FR"/>
              </w:rPr>
              <w:t>l’Acheteur</w:t>
            </w:r>
            <w:r w:rsidRPr="00DC7983">
              <w:rPr>
                <w:rFonts w:asciiTheme="majorBidi" w:hAnsiTheme="majorBidi" w:cstheme="majorBidi"/>
                <w:szCs w:val="24"/>
                <w:lang w:val="fr-FR"/>
              </w:rPr>
              <w:t>) avec accusé de réception</w:t>
            </w:r>
            <w:r w:rsidR="009745EB" w:rsidRPr="00DC7983">
              <w:rPr>
                <w:rFonts w:asciiTheme="majorBidi" w:hAnsiTheme="majorBidi" w:cstheme="majorBidi"/>
                <w:szCs w:val="24"/>
                <w:lang w:val="fr-FR"/>
              </w:rPr>
              <w:t> ;</w:t>
            </w:r>
          </w:p>
          <w:p w14:paraId="58C6B2D5" w14:textId="77777777" w:rsidR="00F61933" w:rsidRPr="00DC7983" w:rsidRDefault="00F61933" w:rsidP="00771E7D">
            <w:pPr>
              <w:numPr>
                <w:ilvl w:val="0"/>
                <w:numId w:val="28"/>
              </w:numPr>
              <w:tabs>
                <w:tab w:val="left" w:pos="576"/>
              </w:tabs>
              <w:overflowPunct w:val="0"/>
              <w:autoSpaceDE w:val="0"/>
              <w:autoSpaceDN w:val="0"/>
              <w:adjustRightInd w:val="0"/>
              <w:spacing w:before="120" w:after="120"/>
              <w:ind w:left="1152" w:hanging="576"/>
              <w:jc w:val="both"/>
              <w:textAlignment w:val="baseline"/>
              <w:rPr>
                <w:rFonts w:asciiTheme="majorBidi" w:hAnsiTheme="majorBidi" w:cstheme="majorBidi"/>
                <w:sz w:val="24"/>
                <w:szCs w:val="24"/>
              </w:rPr>
            </w:pPr>
            <w:r w:rsidRPr="00DC7983">
              <w:rPr>
                <w:rFonts w:asciiTheme="majorBidi" w:hAnsiTheme="majorBidi" w:cstheme="majorBidi"/>
                <w:sz w:val="24"/>
                <w:szCs w:val="24"/>
              </w:rPr>
              <w:t>Si le contexte l’exige, le singulier désigne le pluriel, et vice versa</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et</w:t>
            </w:r>
          </w:p>
          <w:p w14:paraId="1F41775D" w14:textId="4A119BD4" w:rsidR="00F61933" w:rsidRPr="00DC7983" w:rsidRDefault="00F61933" w:rsidP="00771E7D">
            <w:pPr>
              <w:numPr>
                <w:ilvl w:val="0"/>
                <w:numId w:val="28"/>
              </w:numPr>
              <w:tabs>
                <w:tab w:val="left" w:pos="576"/>
              </w:tabs>
              <w:overflowPunct w:val="0"/>
              <w:autoSpaceDE w:val="0"/>
              <w:autoSpaceDN w:val="0"/>
              <w:adjustRightInd w:val="0"/>
              <w:spacing w:before="120" w:after="120"/>
              <w:ind w:left="1152" w:hanging="576"/>
              <w:jc w:val="both"/>
              <w:textAlignment w:val="baseline"/>
              <w:rPr>
                <w:rFonts w:asciiTheme="majorBidi" w:hAnsiTheme="majorBidi" w:cstheme="majorBidi"/>
                <w:sz w:val="24"/>
                <w:szCs w:val="24"/>
              </w:rPr>
            </w:pPr>
            <w:r w:rsidRPr="00DC7983">
              <w:rPr>
                <w:rFonts w:asciiTheme="majorBidi" w:hAnsiTheme="majorBidi" w:cstheme="majorBidi"/>
                <w:sz w:val="24"/>
                <w:szCs w:val="24"/>
              </w:rPr>
              <w:t xml:space="preserve">Le terme </w:t>
            </w:r>
            <w:r w:rsidR="009745EB" w:rsidRPr="00DC7983">
              <w:rPr>
                <w:rFonts w:asciiTheme="majorBidi" w:hAnsiTheme="majorBidi" w:cstheme="majorBidi"/>
                <w:sz w:val="24"/>
                <w:szCs w:val="24"/>
              </w:rPr>
              <w:t>« </w:t>
            </w:r>
            <w:r w:rsidRPr="00DC7983">
              <w:rPr>
                <w:rFonts w:asciiTheme="majorBidi" w:hAnsiTheme="majorBidi" w:cstheme="majorBidi"/>
                <w:sz w:val="24"/>
                <w:szCs w:val="24"/>
              </w:rPr>
              <w:t>jour</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désigne un jour calendaire, sauf s’il est indiqué qu’il s’agit de </w:t>
            </w:r>
            <w:r w:rsidR="009745EB" w:rsidRPr="00DC7983">
              <w:rPr>
                <w:rFonts w:asciiTheme="majorBidi" w:hAnsiTheme="majorBidi" w:cstheme="majorBidi"/>
                <w:sz w:val="24"/>
                <w:szCs w:val="24"/>
              </w:rPr>
              <w:t>« </w:t>
            </w:r>
            <w:r w:rsidRPr="00DC7983">
              <w:rPr>
                <w:rFonts w:asciiTheme="majorBidi" w:hAnsiTheme="majorBidi" w:cstheme="majorBidi"/>
                <w:sz w:val="24"/>
                <w:szCs w:val="24"/>
              </w:rPr>
              <w:t>jour ouvrable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Un jour ouvrable est un jour de travail officiel </w:t>
            </w:r>
            <w:r w:rsidR="00706AB4">
              <w:rPr>
                <w:rFonts w:asciiTheme="majorBidi" w:hAnsiTheme="majorBidi" w:cstheme="majorBidi"/>
                <w:sz w:val="24"/>
                <w:szCs w:val="24"/>
              </w:rPr>
              <w:t>du Bénéficiaire</w:t>
            </w:r>
            <w:r w:rsidRPr="00DC7983">
              <w:rPr>
                <w:rFonts w:asciiTheme="majorBidi" w:hAnsiTheme="majorBidi" w:cstheme="majorBidi"/>
                <w:sz w:val="24"/>
                <w:szCs w:val="24"/>
              </w:rPr>
              <w:t xml:space="preserve">, à l’exclusion des jours fériés officiels </w:t>
            </w:r>
            <w:r w:rsidR="00706AB4">
              <w:rPr>
                <w:rFonts w:asciiTheme="majorBidi" w:hAnsiTheme="majorBidi" w:cstheme="majorBidi"/>
                <w:sz w:val="24"/>
                <w:szCs w:val="24"/>
              </w:rPr>
              <w:t>du Bénéficiaire</w:t>
            </w:r>
            <w:r w:rsidRPr="00DC7983">
              <w:rPr>
                <w:rFonts w:asciiTheme="majorBidi" w:hAnsiTheme="majorBidi" w:cstheme="majorBidi"/>
                <w:sz w:val="24"/>
                <w:szCs w:val="24"/>
              </w:rPr>
              <w:t>.</w:t>
            </w:r>
          </w:p>
          <w:p w14:paraId="2D8CFA96" w14:textId="77777777" w:rsidR="000C6D2B" w:rsidRPr="00DC7983" w:rsidRDefault="000C6D2B" w:rsidP="00771E7D">
            <w:pPr>
              <w:numPr>
                <w:ilvl w:val="0"/>
                <w:numId w:val="28"/>
              </w:numPr>
              <w:tabs>
                <w:tab w:val="left" w:pos="576"/>
              </w:tabs>
              <w:suppressAutoHyphens/>
              <w:spacing w:before="120" w:after="120"/>
              <w:ind w:left="1152" w:hanging="576"/>
              <w:jc w:val="both"/>
              <w:rPr>
                <w:sz w:val="24"/>
                <w:szCs w:val="24"/>
              </w:rPr>
            </w:pPr>
            <w:r w:rsidRPr="00DC7983">
              <w:rPr>
                <w:sz w:val="24"/>
                <w:szCs w:val="24"/>
              </w:rPr>
              <w:t>Le sigle « ES » signifie environnemental et social (incluant l’Exploitation et les Abus Sexuel (EAS), et le Harcèlement Sexuel (HS) ;</w:t>
            </w:r>
          </w:p>
          <w:p w14:paraId="14761121" w14:textId="77777777" w:rsidR="000C6D2B" w:rsidRPr="00DC7983" w:rsidRDefault="000C6D2B" w:rsidP="00771E7D">
            <w:pPr>
              <w:numPr>
                <w:ilvl w:val="0"/>
                <w:numId w:val="28"/>
              </w:numPr>
              <w:tabs>
                <w:tab w:val="left" w:pos="576"/>
              </w:tabs>
              <w:suppressAutoHyphens/>
              <w:spacing w:before="120" w:after="120"/>
              <w:ind w:left="1152" w:hanging="576"/>
              <w:jc w:val="both"/>
              <w:rPr>
                <w:sz w:val="24"/>
                <w:szCs w:val="24"/>
              </w:rPr>
            </w:pPr>
            <w:r w:rsidRPr="00DC7983">
              <w:rPr>
                <w:sz w:val="24"/>
                <w:szCs w:val="24"/>
              </w:rPr>
              <w:t>« Exploitation et Abus Sexuels (EAS) englobe les significations suivantes :</w:t>
            </w:r>
          </w:p>
          <w:p w14:paraId="107BE127" w14:textId="77777777" w:rsidR="000C6D2B" w:rsidRPr="00DC7983" w:rsidRDefault="000C6D2B" w:rsidP="00FE0BFE">
            <w:pPr>
              <w:pStyle w:val="Default"/>
              <w:spacing w:before="120" w:after="120"/>
              <w:ind w:left="1266"/>
              <w:jc w:val="both"/>
              <w:rPr>
                <w:rFonts w:ascii="Times New Roman" w:hAnsi="Times New Roman" w:cs="Times New Roman"/>
                <w:color w:val="auto"/>
                <w:lang w:val="fr-FR"/>
              </w:rPr>
            </w:pPr>
            <w:r w:rsidRPr="00DC7983">
              <w:rPr>
                <w:rFonts w:ascii="Times New Roman" w:hAnsi="Times New Roman" w:cs="Times New Roman"/>
                <w:color w:val="auto"/>
                <w:lang w:val="fr-FR"/>
              </w:rPr>
              <w:t xml:space="preserve">L’«Exploitation Sexuelle » (ES),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7920B9E0" w14:textId="77777777" w:rsidR="000C6D2B" w:rsidRPr="00DC7983" w:rsidRDefault="000C6D2B" w:rsidP="00FE0BFE">
            <w:pPr>
              <w:tabs>
                <w:tab w:val="left" w:pos="576"/>
              </w:tabs>
              <w:spacing w:before="120" w:after="120"/>
              <w:ind w:left="1266"/>
              <w:jc w:val="both"/>
              <w:rPr>
                <w:sz w:val="24"/>
                <w:szCs w:val="24"/>
              </w:rPr>
            </w:pPr>
            <w:r w:rsidRPr="00DC7983">
              <w:rPr>
                <w:sz w:val="24"/>
                <w:szCs w:val="24"/>
              </w:rPr>
              <w:t>Les « Abus Sexuels » (AS), définis  comme toute intrusion physique ou menace d’intrusion physique de nature sexuelle, soit par force ou sous des conditions inégales ou par coercition ;</w:t>
            </w:r>
          </w:p>
          <w:p w14:paraId="7787B7BD" w14:textId="77777777" w:rsidR="000C6D2B" w:rsidRPr="00DC7983" w:rsidRDefault="000C6D2B" w:rsidP="00771E7D">
            <w:pPr>
              <w:numPr>
                <w:ilvl w:val="0"/>
                <w:numId w:val="28"/>
              </w:numPr>
              <w:tabs>
                <w:tab w:val="left" w:pos="576"/>
              </w:tabs>
              <w:suppressAutoHyphens/>
              <w:spacing w:before="120" w:after="120"/>
              <w:ind w:left="1152" w:hanging="576"/>
              <w:jc w:val="both"/>
              <w:rPr>
                <w:sz w:val="24"/>
                <w:szCs w:val="24"/>
              </w:rPr>
            </w:pPr>
            <w:r w:rsidRPr="00DC7983">
              <w:rPr>
                <w:sz w:val="24"/>
                <w:szCs w:val="24"/>
              </w:rPr>
              <w:t xml:space="preserve"> Le « Harcèlement Sexuel » (HS) est défini comme toute avance sexuelle inopportune,  toute demande de faveurs sexuelles ou tout autre comportement verbal ou physique à connotation sexuelle par le personnel de l’Entreprise à l’égard d’autres personnels de l’Entreprise ou du Maître d’Ouvrage ;</w:t>
            </w:r>
          </w:p>
          <w:p w14:paraId="59C785B2" w14:textId="2093E251" w:rsidR="000C6D2B" w:rsidRPr="00DC7983" w:rsidRDefault="000C6D2B" w:rsidP="00FE0BFE">
            <w:pPr>
              <w:tabs>
                <w:tab w:val="left" w:pos="576"/>
              </w:tabs>
              <w:spacing w:before="120" w:after="120"/>
              <w:ind w:left="578"/>
              <w:jc w:val="both"/>
              <w:rPr>
                <w:sz w:val="24"/>
                <w:szCs w:val="24"/>
              </w:rPr>
            </w:pPr>
          </w:p>
        </w:tc>
      </w:tr>
      <w:tr w:rsidR="00AF135B" w:rsidRPr="00DC7983" w14:paraId="3162061E" w14:textId="77777777" w:rsidTr="00FE0BFE">
        <w:trPr>
          <w:trHeight w:val="1880"/>
        </w:trPr>
        <w:tc>
          <w:tcPr>
            <w:tcW w:w="2250" w:type="dxa"/>
          </w:tcPr>
          <w:p w14:paraId="5DD34F0A" w14:textId="62755F05" w:rsidR="00AF135B" w:rsidRPr="00DC7983" w:rsidRDefault="00AF135B" w:rsidP="00FE0BFE">
            <w:pPr>
              <w:pStyle w:val="Head12a"/>
              <w:keepNext/>
              <w:numPr>
                <w:ilvl w:val="0"/>
                <w:numId w:val="0"/>
              </w:numPr>
              <w:spacing w:before="120"/>
              <w:ind w:left="357" w:hanging="357"/>
              <w:rPr>
                <w:rFonts w:asciiTheme="majorBidi" w:hAnsiTheme="majorBidi" w:cstheme="majorBidi"/>
                <w:szCs w:val="24"/>
                <w:lang w:val="fr-FR"/>
              </w:rPr>
            </w:pPr>
            <w:bookmarkStart w:id="76" w:name="_Toc438530847"/>
            <w:bookmarkStart w:id="77" w:name="_Toc438532555"/>
            <w:bookmarkStart w:id="78" w:name="_Toc438438821"/>
            <w:bookmarkStart w:id="79" w:name="_Toc438532556"/>
            <w:bookmarkStart w:id="80" w:name="_Toc438733965"/>
            <w:bookmarkStart w:id="81" w:name="_Toc438907006"/>
            <w:bookmarkStart w:id="82" w:name="_Toc438907205"/>
            <w:bookmarkStart w:id="83" w:name="_Toc481660455"/>
            <w:bookmarkStart w:id="84" w:name="_Toc48149653"/>
            <w:bookmarkEnd w:id="76"/>
            <w:bookmarkEnd w:id="77"/>
            <w:r w:rsidRPr="00DC7983">
              <w:rPr>
                <w:szCs w:val="24"/>
                <w:lang w:val="fr-FR"/>
              </w:rPr>
              <w:t>2.</w:t>
            </w:r>
            <w:r w:rsidR="00D83B02" w:rsidRPr="00DC7983">
              <w:rPr>
                <w:szCs w:val="24"/>
                <w:lang w:val="fr-FR"/>
              </w:rPr>
              <w:tab/>
            </w:r>
            <w:r w:rsidRPr="00DC7983">
              <w:rPr>
                <w:szCs w:val="24"/>
                <w:lang w:val="fr-FR"/>
              </w:rPr>
              <w:t>Origine des fonds</w:t>
            </w:r>
            <w:bookmarkEnd w:id="78"/>
            <w:bookmarkEnd w:id="79"/>
            <w:bookmarkEnd w:id="80"/>
            <w:bookmarkEnd w:id="81"/>
            <w:bookmarkEnd w:id="82"/>
            <w:bookmarkEnd w:id="83"/>
            <w:bookmarkEnd w:id="84"/>
          </w:p>
        </w:tc>
        <w:tc>
          <w:tcPr>
            <w:tcW w:w="7627" w:type="dxa"/>
            <w:gridSpan w:val="3"/>
          </w:tcPr>
          <w:p w14:paraId="0E8C2487" w14:textId="058B3F37" w:rsidR="0055667E" w:rsidRPr="00DC7983" w:rsidRDefault="00D972C9" w:rsidP="00706AB4">
            <w:pPr>
              <w:keepNext/>
              <w:tabs>
                <w:tab w:val="left" w:pos="668"/>
              </w:tabs>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2.1</w:t>
            </w:r>
            <w:r w:rsidRPr="00DC7983">
              <w:rPr>
                <w:rFonts w:asciiTheme="majorBidi" w:hAnsiTheme="majorBidi" w:cstheme="majorBidi"/>
                <w:sz w:val="24"/>
                <w:szCs w:val="24"/>
              </w:rPr>
              <w:tab/>
            </w:r>
            <w:r w:rsidR="0055667E" w:rsidRPr="00DC7983">
              <w:rPr>
                <w:rFonts w:asciiTheme="majorBidi" w:hAnsiTheme="majorBidi" w:cstheme="majorBidi"/>
                <w:sz w:val="24"/>
                <w:szCs w:val="24"/>
              </w:rPr>
              <w:t>L</w:t>
            </w:r>
            <w:r w:rsidR="00706AB4">
              <w:rPr>
                <w:rFonts w:asciiTheme="majorBidi" w:hAnsiTheme="majorBidi" w:cstheme="majorBidi"/>
                <w:sz w:val="24"/>
                <w:szCs w:val="24"/>
              </w:rPr>
              <w:t xml:space="preserve">e </w:t>
            </w:r>
            <w:r w:rsidR="0055667E" w:rsidRPr="00DC7983">
              <w:rPr>
                <w:rFonts w:asciiTheme="majorBidi" w:hAnsiTheme="majorBidi" w:cstheme="majorBidi"/>
                <w:sz w:val="24"/>
                <w:szCs w:val="24"/>
              </w:rPr>
              <w:t>Bénéficiaire</w:t>
            </w:r>
            <w:r w:rsidR="00706AB4">
              <w:rPr>
                <w:rFonts w:asciiTheme="majorBidi" w:hAnsiTheme="majorBidi" w:cstheme="majorBidi"/>
                <w:sz w:val="24"/>
                <w:szCs w:val="24"/>
              </w:rPr>
              <w:t xml:space="preserve"> ou le Récipiendaire</w:t>
            </w:r>
            <w:r w:rsidR="0055667E" w:rsidRPr="00DC7983">
              <w:rPr>
                <w:rFonts w:asciiTheme="majorBidi" w:hAnsiTheme="majorBidi" w:cstheme="majorBidi"/>
                <w:sz w:val="24"/>
                <w:szCs w:val="24"/>
              </w:rPr>
              <w:t xml:space="preserve"> (ci-après dénommé </w:t>
            </w:r>
            <w:r w:rsidR="009745EB" w:rsidRPr="00DC7983">
              <w:rPr>
                <w:rFonts w:asciiTheme="majorBidi" w:hAnsiTheme="majorBidi" w:cstheme="majorBidi"/>
                <w:sz w:val="24"/>
                <w:szCs w:val="24"/>
              </w:rPr>
              <w:t>« </w:t>
            </w:r>
            <w:r w:rsidR="00706AB4">
              <w:rPr>
                <w:rFonts w:asciiTheme="majorBidi" w:hAnsiTheme="majorBidi" w:cstheme="majorBidi"/>
                <w:sz w:val="24"/>
                <w:szCs w:val="24"/>
              </w:rPr>
              <w:t>le Bénéficiaire</w:t>
            </w:r>
            <w:r w:rsidR="00706AB4" w:rsidRPr="00DC7983">
              <w:rPr>
                <w:rFonts w:asciiTheme="majorBidi" w:hAnsiTheme="majorBidi" w:cstheme="majorBidi"/>
                <w:sz w:val="24"/>
                <w:szCs w:val="24"/>
              </w:rPr>
              <w:t> </w:t>
            </w:r>
            <w:r w:rsidR="009745EB" w:rsidRPr="00DC7983">
              <w:rPr>
                <w:rFonts w:asciiTheme="majorBidi" w:hAnsiTheme="majorBidi" w:cstheme="majorBidi"/>
                <w:sz w:val="24"/>
                <w:szCs w:val="24"/>
              </w:rPr>
              <w:t>»</w:t>
            </w:r>
            <w:r w:rsidR="0055667E" w:rsidRPr="00DC7983">
              <w:rPr>
                <w:rFonts w:asciiTheme="majorBidi" w:hAnsiTheme="majorBidi" w:cstheme="majorBidi"/>
                <w:sz w:val="24"/>
                <w:szCs w:val="24"/>
              </w:rPr>
              <w:t xml:space="preserve">), dont le nom figure </w:t>
            </w:r>
            <w:r w:rsidR="0055667E" w:rsidRPr="00DC7983">
              <w:rPr>
                <w:rFonts w:asciiTheme="majorBidi" w:hAnsiTheme="majorBidi" w:cstheme="majorBidi"/>
                <w:b/>
                <w:bCs/>
                <w:sz w:val="24"/>
                <w:szCs w:val="24"/>
              </w:rPr>
              <w:t>dans les</w:t>
            </w:r>
            <w:r w:rsidR="0055667E" w:rsidRPr="00DC7983">
              <w:rPr>
                <w:rFonts w:asciiTheme="majorBidi" w:hAnsiTheme="majorBidi" w:cstheme="majorBidi"/>
                <w:sz w:val="24"/>
                <w:szCs w:val="24"/>
              </w:rPr>
              <w:t xml:space="preserve"> </w:t>
            </w:r>
            <w:r w:rsidR="0055667E" w:rsidRPr="00DC7983">
              <w:rPr>
                <w:rFonts w:asciiTheme="majorBidi" w:hAnsiTheme="majorBidi" w:cstheme="majorBidi"/>
                <w:b/>
                <w:sz w:val="24"/>
                <w:szCs w:val="24"/>
              </w:rPr>
              <w:t>DPAO,</w:t>
            </w:r>
            <w:r w:rsidR="0055667E" w:rsidRPr="00DC7983">
              <w:rPr>
                <w:rFonts w:asciiTheme="majorBidi" w:hAnsiTheme="majorBidi" w:cstheme="majorBidi"/>
                <w:sz w:val="24"/>
                <w:szCs w:val="24"/>
              </w:rPr>
              <w:t xml:space="preserve"> a sollicité ou obtenu un financement (ci-après dénommé </w:t>
            </w:r>
            <w:r w:rsidR="009745EB" w:rsidRPr="00DC7983">
              <w:rPr>
                <w:rFonts w:asciiTheme="majorBidi" w:hAnsiTheme="majorBidi" w:cstheme="majorBidi"/>
                <w:sz w:val="24"/>
                <w:szCs w:val="24"/>
              </w:rPr>
              <w:t>« </w:t>
            </w:r>
            <w:r w:rsidR="0055667E" w:rsidRPr="00DC7983">
              <w:rPr>
                <w:rFonts w:asciiTheme="majorBidi" w:hAnsiTheme="majorBidi" w:cstheme="majorBidi"/>
                <w:sz w:val="24"/>
                <w:szCs w:val="24"/>
              </w:rPr>
              <w:t>les fonds</w:t>
            </w:r>
            <w:r w:rsidR="009745EB" w:rsidRPr="00DC7983">
              <w:rPr>
                <w:rFonts w:asciiTheme="majorBidi" w:hAnsiTheme="majorBidi" w:cstheme="majorBidi"/>
                <w:sz w:val="24"/>
                <w:szCs w:val="24"/>
              </w:rPr>
              <w:t> »</w:t>
            </w:r>
            <w:r w:rsidR="0055667E" w:rsidRPr="00DC7983">
              <w:rPr>
                <w:rFonts w:asciiTheme="majorBidi" w:hAnsiTheme="majorBidi" w:cstheme="majorBidi"/>
                <w:sz w:val="24"/>
                <w:szCs w:val="24"/>
              </w:rPr>
              <w:t xml:space="preserve"> </w:t>
            </w:r>
            <w:r w:rsidR="0077050E" w:rsidRPr="00DC7983">
              <w:rPr>
                <w:rFonts w:asciiTheme="majorBidi" w:hAnsiTheme="majorBidi" w:cstheme="majorBidi"/>
                <w:sz w:val="24"/>
                <w:szCs w:val="24"/>
              </w:rPr>
              <w:t xml:space="preserve">de la Banque </w:t>
            </w:r>
            <w:r w:rsidR="00706AB4">
              <w:rPr>
                <w:rFonts w:asciiTheme="majorBidi" w:hAnsiTheme="majorBidi" w:cstheme="majorBidi"/>
                <w:sz w:val="24"/>
                <w:szCs w:val="24"/>
              </w:rPr>
              <w:t>Islamique de</w:t>
            </w:r>
            <w:r w:rsidR="0077050E" w:rsidRPr="00DC7983">
              <w:rPr>
                <w:rFonts w:asciiTheme="majorBidi" w:hAnsiTheme="majorBidi" w:cstheme="majorBidi"/>
                <w:sz w:val="24"/>
                <w:szCs w:val="24"/>
              </w:rPr>
              <w:t xml:space="preserve"> Développement (ci-après dénommée la </w:t>
            </w:r>
            <w:r w:rsidR="009745EB" w:rsidRPr="00DC7983">
              <w:rPr>
                <w:rFonts w:asciiTheme="majorBidi" w:hAnsiTheme="majorBidi" w:cstheme="majorBidi"/>
                <w:sz w:val="24"/>
                <w:szCs w:val="24"/>
              </w:rPr>
              <w:t>« </w:t>
            </w:r>
            <w:r w:rsidR="00706AB4" w:rsidRPr="00DC7983">
              <w:rPr>
                <w:rFonts w:asciiTheme="majorBidi" w:hAnsiTheme="majorBidi" w:cstheme="majorBidi"/>
                <w:sz w:val="24"/>
                <w:szCs w:val="24"/>
              </w:rPr>
              <w:t>B</w:t>
            </w:r>
            <w:r w:rsidR="00706AB4">
              <w:rPr>
                <w:rFonts w:asciiTheme="majorBidi" w:hAnsiTheme="majorBidi" w:cstheme="majorBidi"/>
                <w:sz w:val="24"/>
                <w:szCs w:val="24"/>
              </w:rPr>
              <w:t>IsD</w:t>
            </w:r>
            <w:r w:rsidR="00706AB4" w:rsidRPr="00DC7983">
              <w:rPr>
                <w:rFonts w:asciiTheme="majorBidi" w:hAnsiTheme="majorBidi" w:cstheme="majorBidi"/>
                <w:sz w:val="24"/>
                <w:szCs w:val="24"/>
              </w:rPr>
              <w:t> </w:t>
            </w:r>
            <w:r w:rsidR="009745EB" w:rsidRPr="00DC7983">
              <w:rPr>
                <w:rFonts w:asciiTheme="majorBidi" w:hAnsiTheme="majorBidi" w:cstheme="majorBidi"/>
                <w:sz w:val="24"/>
                <w:szCs w:val="24"/>
              </w:rPr>
              <w:t>»</w:t>
            </w:r>
            <w:r w:rsidR="0077050E" w:rsidRPr="00DC7983">
              <w:rPr>
                <w:rFonts w:asciiTheme="majorBidi" w:hAnsiTheme="majorBidi" w:cstheme="majorBidi"/>
                <w:sz w:val="24"/>
                <w:szCs w:val="24"/>
              </w:rPr>
              <w:t xml:space="preserve">), d’un montant spécifié </w:t>
            </w:r>
            <w:r w:rsidR="0077050E" w:rsidRPr="00DC7983">
              <w:rPr>
                <w:rFonts w:asciiTheme="majorBidi" w:hAnsiTheme="majorBidi" w:cstheme="majorBidi"/>
                <w:b/>
                <w:bCs/>
                <w:sz w:val="24"/>
                <w:szCs w:val="24"/>
              </w:rPr>
              <w:t>dans les</w:t>
            </w:r>
            <w:r w:rsidR="0077050E" w:rsidRPr="00DC7983">
              <w:rPr>
                <w:rFonts w:asciiTheme="majorBidi" w:hAnsiTheme="majorBidi" w:cstheme="majorBidi"/>
                <w:sz w:val="24"/>
                <w:szCs w:val="24"/>
              </w:rPr>
              <w:t xml:space="preserve"> </w:t>
            </w:r>
            <w:r w:rsidR="0077050E" w:rsidRPr="00DC7983">
              <w:rPr>
                <w:rFonts w:asciiTheme="majorBidi" w:hAnsiTheme="majorBidi" w:cstheme="majorBidi"/>
                <w:b/>
                <w:sz w:val="24"/>
                <w:szCs w:val="24"/>
              </w:rPr>
              <w:t>DPAO</w:t>
            </w:r>
            <w:r w:rsidR="0055667E" w:rsidRPr="00DC7983">
              <w:rPr>
                <w:rFonts w:asciiTheme="majorBidi" w:hAnsiTheme="majorBidi" w:cstheme="majorBidi"/>
                <w:sz w:val="24"/>
                <w:szCs w:val="24"/>
              </w:rPr>
              <w:t xml:space="preserve">, en vue de financer le projet </w:t>
            </w:r>
            <w:r w:rsidR="002C3709" w:rsidRPr="00DC7983">
              <w:rPr>
                <w:rFonts w:asciiTheme="majorBidi" w:hAnsiTheme="majorBidi" w:cstheme="majorBidi"/>
                <w:sz w:val="24"/>
                <w:szCs w:val="24"/>
              </w:rPr>
              <w:t>indiqué</w:t>
            </w:r>
            <w:r w:rsidR="0055667E" w:rsidRPr="00DC7983">
              <w:rPr>
                <w:rFonts w:asciiTheme="majorBidi" w:hAnsiTheme="majorBidi" w:cstheme="majorBidi"/>
                <w:sz w:val="24"/>
                <w:szCs w:val="24"/>
              </w:rPr>
              <w:t xml:space="preserve"> </w:t>
            </w:r>
            <w:r w:rsidR="0055667E" w:rsidRPr="00DC7983">
              <w:rPr>
                <w:rFonts w:asciiTheme="majorBidi" w:hAnsiTheme="majorBidi" w:cstheme="majorBidi"/>
                <w:b/>
                <w:bCs/>
                <w:sz w:val="24"/>
                <w:szCs w:val="24"/>
              </w:rPr>
              <w:t>dans les</w:t>
            </w:r>
            <w:r w:rsidR="0055667E" w:rsidRPr="00DC7983">
              <w:rPr>
                <w:rFonts w:asciiTheme="majorBidi" w:hAnsiTheme="majorBidi" w:cstheme="majorBidi"/>
                <w:sz w:val="24"/>
                <w:szCs w:val="24"/>
              </w:rPr>
              <w:t xml:space="preserve"> </w:t>
            </w:r>
            <w:r w:rsidR="0055667E" w:rsidRPr="00DC7983">
              <w:rPr>
                <w:rFonts w:asciiTheme="majorBidi" w:hAnsiTheme="majorBidi" w:cstheme="majorBidi"/>
                <w:b/>
                <w:sz w:val="24"/>
                <w:szCs w:val="24"/>
              </w:rPr>
              <w:t>DPAO</w:t>
            </w:r>
            <w:r w:rsidR="0055667E" w:rsidRPr="00DC7983">
              <w:rPr>
                <w:rFonts w:asciiTheme="majorBidi" w:hAnsiTheme="majorBidi" w:cstheme="majorBidi"/>
                <w:sz w:val="24"/>
                <w:szCs w:val="24"/>
              </w:rPr>
              <w:t>. L’Emprunteur a l’intention d’utiliser une partie des fonds pour effectuer des paiements autorisés au titre du Marché pour lequel le présent appel d’offres est lancé.</w:t>
            </w:r>
          </w:p>
        </w:tc>
      </w:tr>
      <w:tr w:rsidR="00AF135B" w:rsidRPr="00DC7983" w14:paraId="4CFD39EE" w14:textId="77777777" w:rsidTr="00FE0BFE">
        <w:trPr>
          <w:cantSplit/>
        </w:trPr>
        <w:tc>
          <w:tcPr>
            <w:tcW w:w="2250" w:type="dxa"/>
          </w:tcPr>
          <w:p w14:paraId="189173C9" w14:textId="77777777" w:rsidR="00AF135B" w:rsidRPr="00DC7983" w:rsidRDefault="00AF135B" w:rsidP="00FE0BFE">
            <w:pPr>
              <w:spacing w:before="120" w:after="120"/>
              <w:rPr>
                <w:rFonts w:asciiTheme="majorBidi" w:hAnsiTheme="majorBidi" w:cstheme="majorBidi"/>
                <w:sz w:val="24"/>
                <w:szCs w:val="24"/>
              </w:rPr>
            </w:pPr>
            <w:bookmarkStart w:id="85" w:name="_Toc438532557"/>
            <w:bookmarkEnd w:id="85"/>
          </w:p>
        </w:tc>
        <w:tc>
          <w:tcPr>
            <w:tcW w:w="7627" w:type="dxa"/>
            <w:gridSpan w:val="3"/>
          </w:tcPr>
          <w:p w14:paraId="1F13930E" w14:textId="39037F66" w:rsidR="00FB1FBC" w:rsidRPr="00DC7983" w:rsidRDefault="00AF135B" w:rsidP="00706AB4">
            <w:pPr>
              <w:pStyle w:val="BodyTextIndent2"/>
              <w:spacing w:before="120" w:after="120"/>
              <w:rPr>
                <w:rFonts w:asciiTheme="majorBidi" w:hAnsiTheme="majorBidi" w:cstheme="majorBidi"/>
                <w:szCs w:val="24"/>
              </w:rPr>
            </w:pPr>
            <w:r w:rsidRPr="00DC7983">
              <w:rPr>
                <w:rFonts w:asciiTheme="majorBidi" w:hAnsiTheme="majorBidi" w:cstheme="majorBidi"/>
                <w:szCs w:val="24"/>
              </w:rPr>
              <w:t>2.2</w:t>
            </w:r>
            <w:r w:rsidRPr="00DC7983">
              <w:rPr>
                <w:rFonts w:asciiTheme="majorBidi" w:hAnsiTheme="majorBidi" w:cstheme="majorBidi"/>
                <w:szCs w:val="24"/>
              </w:rPr>
              <w:tab/>
            </w:r>
            <w:r w:rsidR="0055667E" w:rsidRPr="00DC7983">
              <w:rPr>
                <w:rFonts w:asciiTheme="majorBidi" w:hAnsiTheme="majorBidi" w:cstheme="majorBidi"/>
                <w:szCs w:val="24"/>
              </w:rPr>
              <w:t xml:space="preserve">La </w:t>
            </w:r>
            <w:r w:rsidR="00706AB4" w:rsidRPr="00DC7983">
              <w:rPr>
                <w:rFonts w:asciiTheme="majorBidi" w:hAnsiTheme="majorBidi" w:cstheme="majorBidi"/>
                <w:szCs w:val="24"/>
              </w:rPr>
              <w:t>B</w:t>
            </w:r>
            <w:r w:rsidR="00706AB4">
              <w:rPr>
                <w:rFonts w:asciiTheme="majorBidi" w:hAnsiTheme="majorBidi" w:cstheme="majorBidi"/>
                <w:szCs w:val="24"/>
              </w:rPr>
              <w:t>IsD</w:t>
            </w:r>
            <w:r w:rsidR="00706AB4" w:rsidRPr="00DC7983">
              <w:rPr>
                <w:rFonts w:asciiTheme="majorBidi" w:hAnsiTheme="majorBidi" w:cstheme="majorBidi"/>
                <w:szCs w:val="24"/>
              </w:rPr>
              <w:t xml:space="preserve"> </w:t>
            </w:r>
            <w:r w:rsidR="0055667E" w:rsidRPr="00DC7983">
              <w:rPr>
                <w:rFonts w:asciiTheme="majorBidi" w:hAnsiTheme="majorBidi" w:cstheme="majorBidi"/>
                <w:szCs w:val="24"/>
              </w:rPr>
              <w:t xml:space="preserve">n’effectuera les paiements qu’à la demande </w:t>
            </w:r>
            <w:r w:rsidR="00706AB4">
              <w:rPr>
                <w:rFonts w:asciiTheme="majorBidi" w:hAnsiTheme="majorBidi" w:cstheme="majorBidi"/>
                <w:szCs w:val="24"/>
              </w:rPr>
              <w:t>du Bénéficiaire</w:t>
            </w:r>
            <w:r w:rsidR="0055667E" w:rsidRPr="00DC7983">
              <w:rPr>
                <w:rFonts w:asciiTheme="majorBidi" w:hAnsiTheme="majorBidi" w:cstheme="majorBidi"/>
                <w:szCs w:val="24"/>
              </w:rPr>
              <w:t>, après avoir approuvé lesdits paiements, conformément aux articles et conditions de l’accord de financement</w:t>
            </w:r>
            <w:r w:rsidR="00706AB4">
              <w:rPr>
                <w:rFonts w:asciiTheme="majorBidi" w:hAnsiTheme="majorBidi" w:cstheme="majorBidi"/>
                <w:szCs w:val="24"/>
              </w:rPr>
              <w:t>.</w:t>
            </w:r>
            <w:r w:rsidR="0055667E" w:rsidRPr="00DC7983">
              <w:rPr>
                <w:rFonts w:asciiTheme="majorBidi" w:hAnsiTheme="majorBidi" w:cstheme="majorBidi"/>
                <w:szCs w:val="24"/>
              </w:rPr>
              <w:t xml:space="preserve"> intervenu entre l’Emprunteur et la Banque (ci-après dénommé </w:t>
            </w:r>
            <w:r w:rsidR="009745EB" w:rsidRPr="00DC7983">
              <w:rPr>
                <w:rFonts w:asciiTheme="majorBidi" w:hAnsiTheme="majorBidi" w:cstheme="majorBidi"/>
                <w:szCs w:val="24"/>
              </w:rPr>
              <w:t>« </w:t>
            </w:r>
            <w:r w:rsidR="0055667E" w:rsidRPr="00DC7983">
              <w:rPr>
                <w:rFonts w:asciiTheme="majorBidi" w:hAnsiTheme="majorBidi" w:cstheme="majorBidi"/>
                <w:szCs w:val="24"/>
              </w:rPr>
              <w:t xml:space="preserve">l’Accord de </w:t>
            </w:r>
            <w:r w:rsidR="0077050E" w:rsidRPr="00DC7983">
              <w:rPr>
                <w:rFonts w:asciiTheme="majorBidi" w:hAnsiTheme="majorBidi" w:cstheme="majorBidi"/>
                <w:szCs w:val="24"/>
              </w:rPr>
              <w:t>financement</w:t>
            </w:r>
            <w:r w:rsidR="009745EB" w:rsidRPr="00DC7983">
              <w:rPr>
                <w:rFonts w:asciiTheme="majorBidi" w:hAnsiTheme="majorBidi" w:cstheme="majorBidi"/>
                <w:szCs w:val="24"/>
              </w:rPr>
              <w:t> »</w:t>
            </w:r>
            <w:r w:rsidR="0055667E" w:rsidRPr="00DC7983">
              <w:rPr>
                <w:rFonts w:asciiTheme="majorBidi" w:hAnsiTheme="majorBidi" w:cstheme="majorBidi"/>
                <w:szCs w:val="24"/>
              </w:rPr>
              <w:t xml:space="preserve">). Ces paiements seront soumis à tous égards aux clauses et conditions dudit Accord de </w:t>
            </w:r>
            <w:r w:rsidR="0077050E" w:rsidRPr="00DC7983">
              <w:rPr>
                <w:rFonts w:asciiTheme="majorBidi" w:hAnsiTheme="majorBidi" w:cstheme="majorBidi"/>
                <w:szCs w:val="24"/>
              </w:rPr>
              <w:t>financement</w:t>
            </w:r>
            <w:r w:rsidR="0055667E" w:rsidRPr="00DC7983">
              <w:rPr>
                <w:rFonts w:asciiTheme="majorBidi" w:hAnsiTheme="majorBidi" w:cstheme="majorBidi"/>
                <w:szCs w:val="24"/>
              </w:rPr>
              <w:t xml:space="preserve">. </w:t>
            </w:r>
            <w:r w:rsidR="00273CE0" w:rsidRPr="00DC7983">
              <w:rPr>
                <w:rFonts w:asciiTheme="majorBidi" w:hAnsiTheme="majorBidi" w:cstheme="majorBidi"/>
                <w:szCs w:val="24"/>
              </w:rPr>
              <w:t xml:space="preserve">L’Accord de financement </w:t>
            </w:r>
            <w:r w:rsidR="00706AB4">
              <w:t>interdit tout retrait du c</w:t>
            </w:r>
            <w:r w:rsidR="00706AB4" w:rsidRPr="00E21797">
              <w:t xml:space="preserve">ompte de </w:t>
            </w:r>
            <w:r w:rsidR="00706AB4">
              <w:t>financemen</w:t>
            </w:r>
            <w:r w:rsidR="00706AB4" w:rsidRPr="00E21797">
              <w:t xml:space="preserve">t destiné au paiement de toute personne physique ou morale, ou de toute importation de fournitures lorsque, à la connaissance de la </w:t>
            </w:r>
            <w:r w:rsidR="00706AB4">
              <w:t>BIsD</w:t>
            </w:r>
            <w:r w:rsidR="00706AB4" w:rsidRPr="00E21797">
              <w:t xml:space="preserve">, ledit paiement, ou ladite importation, tombe sous le coup d’une interdiction </w:t>
            </w:r>
            <w:r w:rsidR="00706AB4">
              <w:t>résultant de l’application des Règles de Boycott de l’Organisation de la Coopération Islamique, de la ligue des Etats Arabes et de l’Union Africaine</w:t>
            </w:r>
            <w:r w:rsidR="00706AB4" w:rsidRPr="00E21797">
              <w:t>.</w:t>
            </w:r>
            <w:r w:rsidR="00706AB4">
              <w:t xml:space="preserve"> </w:t>
            </w:r>
            <w:r w:rsidR="00706AB4" w:rsidRPr="00F06C48">
              <w:t xml:space="preserve"> Aucune partie autre que </w:t>
            </w:r>
            <w:r w:rsidR="00706AB4">
              <w:t>le Bénéficiaire</w:t>
            </w:r>
            <w:r w:rsidR="00706AB4" w:rsidRPr="00F06C48">
              <w:t xml:space="preserve"> ne peut se prévaloir de l’un quelconque des droits stipulés dans l’</w:t>
            </w:r>
            <w:r w:rsidR="00706AB4">
              <w:t>a</w:t>
            </w:r>
            <w:r w:rsidR="00706AB4" w:rsidRPr="00F06C48">
              <w:t xml:space="preserve">ccord de </w:t>
            </w:r>
            <w:r w:rsidR="00706AB4">
              <w:t>financement</w:t>
            </w:r>
            <w:r w:rsidR="00706AB4" w:rsidRPr="00F06C48">
              <w:t xml:space="preserve"> ni prétendre détenir une créance sur les fonds</w:t>
            </w:r>
            <w:r w:rsidR="00273CE0" w:rsidRPr="00DC7983">
              <w:rPr>
                <w:rFonts w:asciiTheme="majorBidi" w:hAnsiTheme="majorBidi" w:cstheme="majorBidi"/>
                <w:szCs w:val="24"/>
              </w:rPr>
              <w:t>.</w:t>
            </w:r>
          </w:p>
        </w:tc>
      </w:tr>
      <w:tr w:rsidR="00AF135B" w:rsidRPr="00DC7983" w14:paraId="5225DE70" w14:textId="77777777" w:rsidTr="00FE0BFE">
        <w:trPr>
          <w:trHeight w:val="426"/>
        </w:trPr>
        <w:tc>
          <w:tcPr>
            <w:tcW w:w="2250" w:type="dxa"/>
          </w:tcPr>
          <w:p w14:paraId="4831D9A0" w14:textId="3E8AA675" w:rsidR="00AF135B" w:rsidRPr="00DC7983" w:rsidRDefault="00AF135B" w:rsidP="00FE0BFE">
            <w:pPr>
              <w:pStyle w:val="Head12a"/>
              <w:numPr>
                <w:ilvl w:val="0"/>
                <w:numId w:val="0"/>
              </w:numPr>
              <w:spacing w:before="120"/>
              <w:ind w:left="357" w:hanging="357"/>
              <w:rPr>
                <w:rFonts w:asciiTheme="majorBidi" w:hAnsiTheme="majorBidi" w:cstheme="majorBidi"/>
                <w:szCs w:val="24"/>
                <w:lang w:val="fr-FR"/>
              </w:rPr>
            </w:pPr>
            <w:bookmarkStart w:id="86" w:name="_Toc438532558"/>
            <w:bookmarkStart w:id="87" w:name="_Toc438002631"/>
            <w:bookmarkEnd w:id="86"/>
            <w:r w:rsidRPr="00DC7983">
              <w:rPr>
                <w:rFonts w:asciiTheme="majorBidi" w:hAnsiTheme="majorBidi" w:cstheme="majorBidi"/>
                <w:szCs w:val="24"/>
                <w:lang w:val="fr-FR"/>
              </w:rPr>
              <w:br w:type="page"/>
            </w:r>
            <w:r w:rsidRPr="00DC7983">
              <w:rPr>
                <w:rFonts w:asciiTheme="majorBidi" w:hAnsiTheme="majorBidi" w:cstheme="majorBidi"/>
                <w:szCs w:val="24"/>
                <w:lang w:val="fr-FR"/>
              </w:rPr>
              <w:br w:type="page"/>
            </w:r>
            <w:bookmarkStart w:id="88" w:name="_Toc438438822"/>
            <w:bookmarkStart w:id="89" w:name="_Toc438532559"/>
            <w:bookmarkStart w:id="90" w:name="_Toc438733966"/>
            <w:bookmarkStart w:id="91" w:name="_Toc438907007"/>
            <w:bookmarkStart w:id="92" w:name="_Toc438907206"/>
            <w:bookmarkStart w:id="93" w:name="_Toc481660456"/>
            <w:bookmarkStart w:id="94" w:name="_Toc48149654"/>
            <w:r w:rsidRPr="00DC7983">
              <w:rPr>
                <w:szCs w:val="24"/>
                <w:lang w:val="fr-FR"/>
              </w:rPr>
              <w:t xml:space="preserve">3. </w:t>
            </w:r>
            <w:r w:rsidR="00D83B02" w:rsidRPr="00DC7983">
              <w:rPr>
                <w:szCs w:val="24"/>
                <w:lang w:val="fr-FR"/>
              </w:rPr>
              <w:tab/>
            </w:r>
            <w:r w:rsidRPr="00DC7983">
              <w:rPr>
                <w:szCs w:val="24"/>
                <w:lang w:val="fr-FR"/>
              </w:rPr>
              <w:t>Fraude et corruption</w:t>
            </w:r>
            <w:bookmarkEnd w:id="87"/>
            <w:bookmarkEnd w:id="88"/>
            <w:bookmarkEnd w:id="89"/>
            <w:bookmarkEnd w:id="90"/>
            <w:bookmarkEnd w:id="91"/>
            <w:bookmarkEnd w:id="92"/>
            <w:bookmarkEnd w:id="93"/>
            <w:bookmarkEnd w:id="94"/>
            <w:r w:rsidRPr="00DC7983">
              <w:rPr>
                <w:rFonts w:asciiTheme="majorBidi" w:hAnsiTheme="majorBidi" w:cstheme="majorBidi"/>
                <w:szCs w:val="24"/>
                <w:lang w:val="fr-FR"/>
              </w:rPr>
              <w:t xml:space="preserve"> </w:t>
            </w:r>
          </w:p>
        </w:tc>
        <w:tc>
          <w:tcPr>
            <w:tcW w:w="7627" w:type="dxa"/>
            <w:gridSpan w:val="3"/>
          </w:tcPr>
          <w:p w14:paraId="3B76A85D" w14:textId="563B2FB7" w:rsidR="00FB1FBC" w:rsidRPr="00DC7983" w:rsidRDefault="00AF135B" w:rsidP="00DE3BE1">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3.1</w:t>
            </w:r>
            <w:r w:rsidRPr="00DC7983">
              <w:rPr>
                <w:rFonts w:asciiTheme="majorBidi" w:hAnsiTheme="majorBidi" w:cstheme="majorBidi"/>
                <w:sz w:val="24"/>
                <w:szCs w:val="24"/>
              </w:rPr>
              <w:tab/>
            </w:r>
            <w:r w:rsidR="00C26C4F" w:rsidRPr="00DC7983">
              <w:rPr>
                <w:rFonts w:asciiTheme="majorBidi" w:hAnsiTheme="majorBidi" w:cstheme="majorBidi"/>
                <w:sz w:val="24"/>
                <w:szCs w:val="24"/>
              </w:rPr>
              <w:t xml:space="preserve">La </w:t>
            </w:r>
            <w:r w:rsidR="00DE3BE1" w:rsidRPr="00DC7983">
              <w:rPr>
                <w:rFonts w:asciiTheme="majorBidi" w:hAnsiTheme="majorBidi" w:cstheme="majorBidi"/>
                <w:sz w:val="24"/>
                <w:szCs w:val="24"/>
              </w:rPr>
              <w:t>B</w:t>
            </w:r>
            <w:r w:rsidR="00DE3BE1">
              <w:rPr>
                <w:rFonts w:asciiTheme="majorBidi" w:hAnsiTheme="majorBidi" w:cstheme="majorBidi"/>
                <w:sz w:val="24"/>
                <w:szCs w:val="24"/>
              </w:rPr>
              <w:t>IsD</w:t>
            </w:r>
            <w:r w:rsidR="00DE3BE1" w:rsidRPr="00DC7983">
              <w:rPr>
                <w:rFonts w:asciiTheme="majorBidi" w:hAnsiTheme="majorBidi" w:cstheme="majorBidi"/>
                <w:sz w:val="24"/>
                <w:szCs w:val="24"/>
              </w:rPr>
              <w:t xml:space="preserve"> </w:t>
            </w:r>
            <w:r w:rsidR="00C26C4F" w:rsidRPr="00DC7983">
              <w:rPr>
                <w:rFonts w:asciiTheme="majorBidi" w:hAnsiTheme="majorBidi" w:cstheme="majorBidi"/>
                <w:sz w:val="24"/>
                <w:szCs w:val="24"/>
              </w:rPr>
              <w:t xml:space="preserve">exige </w:t>
            </w:r>
            <w:r w:rsidR="00DE3BE1" w:rsidRPr="004C5958">
              <w:rPr>
                <w:rFonts w:asciiTheme="majorBidi" w:hAnsiTheme="majorBidi" w:cstheme="majorBidi"/>
                <w:sz w:val="24"/>
                <w:szCs w:val="24"/>
              </w:rPr>
              <w:t>que les règles relatives aux pratiques de fraude et corruption telles qu’elles figurent à la Section VI soient appliquées</w:t>
            </w:r>
            <w:r w:rsidR="00094C89" w:rsidRPr="00DC7983">
              <w:rPr>
                <w:rFonts w:asciiTheme="majorBidi" w:hAnsiTheme="majorBidi" w:cstheme="majorBidi"/>
                <w:sz w:val="24"/>
                <w:szCs w:val="24"/>
                <w:lang w:eastAsia="en-US"/>
              </w:rPr>
              <w:t>.</w:t>
            </w:r>
          </w:p>
        </w:tc>
      </w:tr>
      <w:tr w:rsidR="00AF135B" w:rsidRPr="00DC7983" w14:paraId="7788E665" w14:textId="77777777" w:rsidTr="00FE0BFE">
        <w:tc>
          <w:tcPr>
            <w:tcW w:w="2250" w:type="dxa"/>
          </w:tcPr>
          <w:p w14:paraId="11D342AF" w14:textId="77777777" w:rsidR="00AF135B" w:rsidRPr="00DC7983" w:rsidRDefault="00AF135B" w:rsidP="00FE0BFE">
            <w:pPr>
              <w:spacing w:before="120" w:after="120"/>
              <w:rPr>
                <w:rFonts w:asciiTheme="majorBidi" w:hAnsiTheme="majorBidi" w:cstheme="majorBidi"/>
                <w:sz w:val="24"/>
                <w:szCs w:val="24"/>
              </w:rPr>
            </w:pPr>
          </w:p>
        </w:tc>
        <w:tc>
          <w:tcPr>
            <w:tcW w:w="7627" w:type="dxa"/>
            <w:gridSpan w:val="3"/>
          </w:tcPr>
          <w:p w14:paraId="70B1FECD" w14:textId="6A690F09" w:rsidR="00FB1FBC" w:rsidRPr="00DC7983" w:rsidRDefault="00094C89" w:rsidP="00DE3BE1">
            <w:pPr>
              <w:spacing w:before="120" w:after="120"/>
              <w:ind w:left="576" w:hanging="576"/>
              <w:jc w:val="both"/>
              <w:rPr>
                <w:rFonts w:asciiTheme="majorBidi" w:hAnsiTheme="majorBidi" w:cstheme="majorBidi"/>
                <w:b/>
                <w:i/>
                <w:sz w:val="24"/>
                <w:szCs w:val="24"/>
              </w:rPr>
            </w:pPr>
            <w:r w:rsidRPr="00DC7983">
              <w:rPr>
                <w:rFonts w:asciiTheme="majorBidi" w:hAnsiTheme="majorBidi" w:cstheme="majorBidi"/>
                <w:sz w:val="24"/>
                <w:szCs w:val="24"/>
                <w:lang w:eastAsia="en-US"/>
              </w:rPr>
              <w:t>3.2</w:t>
            </w:r>
            <w:r w:rsidRPr="00DC7983">
              <w:rPr>
                <w:rFonts w:asciiTheme="majorBidi" w:hAnsiTheme="majorBidi" w:cstheme="majorBidi"/>
                <w:sz w:val="24"/>
                <w:szCs w:val="24"/>
                <w:lang w:eastAsia="en-US"/>
              </w:rPr>
              <w:tab/>
            </w:r>
            <w:r w:rsidR="0077050E" w:rsidRPr="00DC7983">
              <w:rPr>
                <w:rFonts w:asciiTheme="majorBidi" w:hAnsiTheme="majorBidi" w:cstheme="majorBidi"/>
                <w:sz w:val="24"/>
                <w:szCs w:val="24"/>
              </w:rPr>
              <w:t xml:space="preserve">Aux fins d’application de ces dispositions, les Soumissionnaires devront permettre et faire en sorte que leurs agents (qu’ils soient déclarés ou non) leurs sous-traitants, fournisseurs et leur personnel permettent à la </w:t>
            </w:r>
            <w:r w:rsidR="00DE3BE1" w:rsidRPr="00DC7983">
              <w:rPr>
                <w:rFonts w:asciiTheme="majorBidi" w:hAnsiTheme="majorBidi" w:cstheme="majorBidi"/>
                <w:sz w:val="24"/>
                <w:szCs w:val="24"/>
              </w:rPr>
              <w:t>B</w:t>
            </w:r>
            <w:r w:rsidR="00DE3BE1">
              <w:rPr>
                <w:rFonts w:asciiTheme="majorBidi" w:hAnsiTheme="majorBidi" w:cstheme="majorBidi"/>
                <w:sz w:val="24"/>
                <w:szCs w:val="24"/>
              </w:rPr>
              <w:t>IsD</w:t>
            </w:r>
            <w:r w:rsidR="00DE3BE1" w:rsidRPr="00DC7983">
              <w:rPr>
                <w:rFonts w:asciiTheme="majorBidi" w:hAnsiTheme="majorBidi" w:cstheme="majorBidi"/>
                <w:sz w:val="24"/>
                <w:szCs w:val="24"/>
              </w:rPr>
              <w:t xml:space="preserve"> </w:t>
            </w:r>
            <w:r w:rsidR="0077050E" w:rsidRPr="00DC7983">
              <w:rPr>
                <w:rFonts w:asciiTheme="majorBidi" w:hAnsiTheme="majorBidi" w:cstheme="majorBidi"/>
                <w:sz w:val="24"/>
                <w:szCs w:val="24"/>
              </w:rPr>
              <w:t xml:space="preserve">et à ses agents d’examiner les comptes, pièces comptables, relevés et autres documents relatifs à la procédure de </w:t>
            </w:r>
            <w:r w:rsidR="00087496" w:rsidRPr="00DC7983">
              <w:rPr>
                <w:rFonts w:asciiTheme="majorBidi" w:hAnsiTheme="majorBidi" w:cstheme="majorBidi"/>
                <w:sz w:val="24"/>
                <w:szCs w:val="24"/>
              </w:rPr>
              <w:t xml:space="preserve">sélection initiale, de pré-qualification, de remise des offres, remise de proposition, et d’exécution des marchés (en cas d’attribution), et de </w:t>
            </w:r>
            <w:r w:rsidR="0077050E" w:rsidRPr="00DC7983">
              <w:rPr>
                <w:rFonts w:asciiTheme="majorBidi" w:hAnsiTheme="majorBidi" w:cstheme="majorBidi"/>
                <w:sz w:val="24"/>
                <w:szCs w:val="24"/>
              </w:rPr>
              <w:t xml:space="preserve">les soumettre pour vérification à des auditeurs désignés par la </w:t>
            </w:r>
            <w:r w:rsidR="00DE3BE1" w:rsidRPr="00DC7983">
              <w:rPr>
                <w:rFonts w:asciiTheme="majorBidi" w:hAnsiTheme="majorBidi" w:cstheme="majorBidi"/>
                <w:sz w:val="24"/>
                <w:szCs w:val="24"/>
              </w:rPr>
              <w:t>B</w:t>
            </w:r>
            <w:r w:rsidR="00DE3BE1">
              <w:rPr>
                <w:rFonts w:asciiTheme="majorBidi" w:hAnsiTheme="majorBidi" w:cstheme="majorBidi"/>
                <w:sz w:val="24"/>
                <w:szCs w:val="24"/>
              </w:rPr>
              <w:t>IsD</w:t>
            </w:r>
            <w:r w:rsidR="0077050E" w:rsidRPr="00DC7983">
              <w:rPr>
                <w:rFonts w:asciiTheme="majorBidi" w:hAnsiTheme="majorBidi" w:cstheme="majorBidi"/>
                <w:sz w:val="24"/>
                <w:szCs w:val="24"/>
              </w:rPr>
              <w:t xml:space="preserve">. </w:t>
            </w:r>
          </w:p>
        </w:tc>
      </w:tr>
      <w:tr w:rsidR="00AF135B" w:rsidRPr="00DC7983" w14:paraId="7CB8FD82" w14:textId="77777777" w:rsidTr="00FE0BFE">
        <w:trPr>
          <w:trHeight w:val="6760"/>
        </w:trPr>
        <w:tc>
          <w:tcPr>
            <w:tcW w:w="2250" w:type="dxa"/>
          </w:tcPr>
          <w:p w14:paraId="27621714" w14:textId="5BC53CBA" w:rsidR="00AF135B" w:rsidRPr="00DC7983" w:rsidRDefault="00AF135B" w:rsidP="00FE0BFE">
            <w:pPr>
              <w:pStyle w:val="Head12a"/>
              <w:numPr>
                <w:ilvl w:val="0"/>
                <w:numId w:val="0"/>
              </w:numPr>
              <w:spacing w:before="120"/>
              <w:ind w:left="357" w:hanging="357"/>
              <w:rPr>
                <w:rFonts w:asciiTheme="majorBidi" w:hAnsiTheme="majorBidi" w:cstheme="majorBidi"/>
                <w:szCs w:val="24"/>
                <w:lang w:val="fr-FR"/>
              </w:rPr>
            </w:pPr>
            <w:bookmarkStart w:id="95" w:name="_Toc481660457"/>
            <w:bookmarkStart w:id="96" w:name="_Toc48149655"/>
            <w:r w:rsidRPr="00DC7983">
              <w:rPr>
                <w:szCs w:val="24"/>
                <w:lang w:val="fr-FR"/>
              </w:rPr>
              <w:t xml:space="preserve">4. </w:t>
            </w:r>
            <w:r w:rsidR="00D83B02" w:rsidRPr="00DC7983">
              <w:rPr>
                <w:szCs w:val="24"/>
                <w:lang w:val="fr-FR"/>
              </w:rPr>
              <w:tab/>
            </w:r>
            <w:r w:rsidRPr="00DC7983">
              <w:rPr>
                <w:szCs w:val="24"/>
                <w:lang w:val="fr-FR"/>
              </w:rPr>
              <w:t>Candidats admis à concourir</w:t>
            </w:r>
            <w:bookmarkEnd w:id="95"/>
            <w:bookmarkEnd w:id="96"/>
          </w:p>
        </w:tc>
        <w:tc>
          <w:tcPr>
            <w:tcW w:w="7627" w:type="dxa"/>
            <w:gridSpan w:val="3"/>
          </w:tcPr>
          <w:p w14:paraId="791C250A" w14:textId="77777777" w:rsidR="00C5648E" w:rsidRPr="00DC7983" w:rsidRDefault="00C5648E" w:rsidP="00FE0BFE">
            <w:pPr>
              <w:spacing w:before="120" w:after="120"/>
              <w:ind w:left="612" w:hanging="612"/>
              <w:jc w:val="both"/>
              <w:rPr>
                <w:rFonts w:asciiTheme="majorBidi" w:hAnsiTheme="majorBidi" w:cstheme="majorBidi"/>
                <w:sz w:val="24"/>
                <w:szCs w:val="24"/>
              </w:rPr>
            </w:pPr>
            <w:r w:rsidRPr="00DC7983">
              <w:rPr>
                <w:rFonts w:asciiTheme="majorBidi" w:hAnsiTheme="majorBidi" w:cstheme="majorBidi"/>
                <w:sz w:val="24"/>
                <w:szCs w:val="24"/>
              </w:rPr>
              <w:t>4.1</w:t>
            </w:r>
            <w:r w:rsidRPr="00DC7983">
              <w:rPr>
                <w:rFonts w:asciiTheme="majorBidi" w:hAnsiTheme="majorBidi" w:cstheme="majorBidi"/>
                <w:sz w:val="24"/>
                <w:szCs w:val="24"/>
              </w:rPr>
              <w:tab/>
            </w:r>
            <w:r w:rsidR="00364A59" w:rsidRPr="00DC7983">
              <w:rPr>
                <w:rFonts w:asciiTheme="majorBidi" w:hAnsiTheme="majorBidi" w:cstheme="majorBidi"/>
                <w:sz w:val="24"/>
                <w:szCs w:val="24"/>
              </w:rPr>
              <w:t xml:space="preserve">Un </w:t>
            </w:r>
            <w:r w:rsidRPr="00DC7983">
              <w:rPr>
                <w:rFonts w:asciiTheme="majorBidi" w:hAnsiTheme="majorBidi" w:cstheme="majorBidi"/>
                <w:sz w:val="24"/>
                <w:szCs w:val="24"/>
              </w:rPr>
              <w:t xml:space="preserve">Soumissionnaire peut être </w:t>
            </w:r>
            <w:r w:rsidR="00364A59" w:rsidRPr="00DC7983">
              <w:rPr>
                <w:rFonts w:asciiTheme="majorBidi" w:hAnsiTheme="majorBidi" w:cstheme="majorBidi"/>
                <w:sz w:val="24"/>
                <w:szCs w:val="24"/>
              </w:rPr>
              <w:t xml:space="preserve">une </w:t>
            </w:r>
            <w:r w:rsidRPr="00DC7983">
              <w:rPr>
                <w:rFonts w:asciiTheme="majorBidi" w:hAnsiTheme="majorBidi" w:cstheme="majorBidi"/>
                <w:sz w:val="24"/>
                <w:szCs w:val="24"/>
              </w:rPr>
              <w:t xml:space="preserve">entreprise privée ou publique (sous réserve des dispositions de l’article </w:t>
            </w:r>
            <w:r w:rsidRPr="00DC7983">
              <w:rPr>
                <w:rFonts w:asciiTheme="majorBidi" w:hAnsiTheme="majorBidi" w:cstheme="majorBidi"/>
                <w:spacing w:val="-4"/>
                <w:sz w:val="24"/>
                <w:szCs w:val="24"/>
              </w:rPr>
              <w:t>4</w:t>
            </w:r>
            <w:r w:rsidR="0077050E" w:rsidRPr="00DC7983">
              <w:rPr>
                <w:rFonts w:asciiTheme="majorBidi" w:hAnsiTheme="majorBidi" w:cstheme="majorBidi"/>
                <w:spacing w:val="-4"/>
                <w:sz w:val="24"/>
                <w:szCs w:val="24"/>
              </w:rPr>
              <w:t>.6</w:t>
            </w:r>
            <w:r w:rsidRPr="00DC7983">
              <w:rPr>
                <w:rFonts w:asciiTheme="majorBidi" w:hAnsiTheme="majorBidi" w:cstheme="majorBidi"/>
                <w:spacing w:val="-4"/>
                <w:sz w:val="24"/>
                <w:szCs w:val="24"/>
              </w:rPr>
              <w:t xml:space="preserve"> </w:t>
            </w:r>
            <w:r w:rsidRPr="00DC7983">
              <w:rPr>
                <w:rFonts w:asciiTheme="majorBidi" w:hAnsiTheme="majorBidi" w:cstheme="majorBidi"/>
                <w:sz w:val="24"/>
                <w:szCs w:val="24"/>
              </w:rPr>
              <w:t xml:space="preserve">des IS) ou </w:t>
            </w:r>
            <w:r w:rsidR="00364A59" w:rsidRPr="00DC7983">
              <w:rPr>
                <w:rFonts w:asciiTheme="majorBidi" w:hAnsiTheme="majorBidi" w:cstheme="majorBidi"/>
                <w:sz w:val="24"/>
                <w:szCs w:val="24"/>
              </w:rPr>
              <w:t>un</w:t>
            </w:r>
            <w:r w:rsidRPr="00DC7983">
              <w:rPr>
                <w:rFonts w:asciiTheme="majorBidi" w:hAnsiTheme="majorBidi" w:cstheme="majorBidi"/>
                <w:sz w:val="24"/>
                <w:szCs w:val="24"/>
              </w:rPr>
              <w:t xml:space="preserve"> groupement les comprenant au titre d’un accord existant ou tel qu’il ressort d’une intention de former un tel accord supporté par une lettre d’intention et un projet d’accord de groupement. En cas de groupement tous les </w:t>
            </w:r>
            <w:r w:rsidR="00EC497A" w:rsidRPr="00DC7983">
              <w:rPr>
                <w:rFonts w:asciiTheme="majorBidi" w:hAnsiTheme="majorBidi" w:cstheme="majorBidi"/>
                <w:sz w:val="24"/>
                <w:szCs w:val="24"/>
              </w:rPr>
              <w:t>partenaire</w:t>
            </w:r>
            <w:r w:rsidRPr="00DC7983">
              <w:rPr>
                <w:rFonts w:asciiTheme="majorBidi" w:hAnsiTheme="majorBidi" w:cstheme="majorBidi"/>
                <w:sz w:val="24"/>
                <w:szCs w:val="24"/>
              </w:rPr>
              <w:t xml:space="preserve">s le constituant seront solidairement responsables pour l’exécution </w:t>
            </w:r>
            <w:r w:rsidR="0077050E" w:rsidRPr="00DC7983">
              <w:rPr>
                <w:rFonts w:asciiTheme="majorBidi" w:hAnsiTheme="majorBidi" w:cstheme="majorBidi"/>
                <w:sz w:val="24"/>
                <w:szCs w:val="24"/>
              </w:rPr>
              <w:t xml:space="preserve">de la totalité </w:t>
            </w:r>
            <w:r w:rsidRPr="00DC7983">
              <w:rPr>
                <w:rFonts w:asciiTheme="majorBidi" w:hAnsiTheme="majorBidi" w:cstheme="majorBidi"/>
                <w:sz w:val="24"/>
                <w:szCs w:val="24"/>
              </w:rPr>
              <w:t xml:space="preserve">du Marché conformément à ses termes. Le groupement désignera un Mandataire avec pouvoir de représenter valablement tous ses </w:t>
            </w:r>
            <w:r w:rsidR="00EC497A" w:rsidRPr="00DC7983">
              <w:rPr>
                <w:rFonts w:asciiTheme="majorBidi" w:hAnsiTheme="majorBidi" w:cstheme="majorBidi"/>
                <w:sz w:val="24"/>
                <w:szCs w:val="24"/>
              </w:rPr>
              <w:t>partenaire</w:t>
            </w:r>
            <w:r w:rsidRPr="00DC7983">
              <w:rPr>
                <w:rFonts w:asciiTheme="majorBidi" w:hAnsiTheme="majorBidi" w:cstheme="majorBidi"/>
                <w:sz w:val="24"/>
                <w:szCs w:val="24"/>
              </w:rPr>
              <w:t>s durant l’appel d’offre, et en cas d’attribution du Marché à ce groupement, durant l’exécution du Marché. A moins que le</w:t>
            </w:r>
            <w:r w:rsidR="00BB274E" w:rsidRPr="00DC7983">
              <w:rPr>
                <w:rFonts w:asciiTheme="majorBidi" w:hAnsiTheme="majorBidi" w:cstheme="majorBidi"/>
                <w:sz w:val="24"/>
                <w:szCs w:val="24"/>
              </w:rPr>
              <w:t>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n’en dispose</w:t>
            </w:r>
            <w:r w:rsidR="00BB274E" w:rsidRPr="00DC7983">
              <w:rPr>
                <w:rFonts w:asciiTheme="majorBidi" w:hAnsiTheme="majorBidi" w:cstheme="majorBidi"/>
                <w:sz w:val="24"/>
                <w:szCs w:val="24"/>
              </w:rPr>
              <w:t>nt</w:t>
            </w:r>
            <w:r w:rsidRPr="00DC7983">
              <w:rPr>
                <w:rFonts w:asciiTheme="majorBidi" w:hAnsiTheme="majorBidi" w:cstheme="majorBidi"/>
                <w:sz w:val="24"/>
                <w:szCs w:val="24"/>
              </w:rPr>
              <w:t xml:space="preserve"> autrement, le nombre des participants au groupement n’est pas limité.</w:t>
            </w:r>
          </w:p>
          <w:p w14:paraId="47C5FB7A" w14:textId="77777777" w:rsidR="00C5648E" w:rsidRPr="00DC7983" w:rsidRDefault="00C5648E" w:rsidP="00FE0BFE">
            <w:pPr>
              <w:pStyle w:val="BodyText"/>
              <w:tabs>
                <w:tab w:val="left" w:pos="657"/>
              </w:tabs>
              <w:spacing w:before="120" w:after="120"/>
              <w:ind w:left="612" w:hanging="612"/>
              <w:rPr>
                <w:rFonts w:asciiTheme="majorBidi" w:hAnsiTheme="majorBidi" w:cstheme="majorBidi"/>
                <w:color w:val="000000"/>
                <w:szCs w:val="24"/>
                <w:lang w:val="fr-FR"/>
              </w:rPr>
            </w:pPr>
            <w:r w:rsidRPr="00DC7983">
              <w:rPr>
                <w:rFonts w:asciiTheme="majorBidi" w:hAnsiTheme="majorBidi" w:cstheme="majorBidi"/>
                <w:color w:val="000000"/>
                <w:szCs w:val="24"/>
                <w:lang w:val="fr-FR"/>
              </w:rPr>
              <w:t>4.2</w:t>
            </w:r>
            <w:r w:rsidRPr="00DC7983">
              <w:rPr>
                <w:rFonts w:asciiTheme="majorBidi" w:hAnsiTheme="majorBidi" w:cstheme="majorBidi"/>
                <w:color w:val="000000"/>
                <w:szCs w:val="24"/>
                <w:lang w:val="fr-FR"/>
              </w:rPr>
              <w:tab/>
            </w:r>
            <w:r w:rsidR="00C5200A" w:rsidRPr="00DC7983">
              <w:rPr>
                <w:rFonts w:asciiTheme="majorBidi" w:hAnsiTheme="majorBidi" w:cstheme="majorBidi"/>
                <w:szCs w:val="24"/>
                <w:lang w:val="fr-FR"/>
              </w:rPr>
              <w:t xml:space="preserve">Les </w:t>
            </w:r>
            <w:r w:rsidRPr="00DC7983">
              <w:rPr>
                <w:rFonts w:asciiTheme="majorBidi" w:hAnsiTheme="majorBidi" w:cstheme="majorBidi"/>
                <w:szCs w:val="24"/>
                <w:lang w:val="fr-FR"/>
              </w:rPr>
              <w:t xml:space="preserve">Soumissionnaires ne </w:t>
            </w:r>
            <w:r w:rsidR="00364A59" w:rsidRPr="00DC7983">
              <w:rPr>
                <w:rFonts w:asciiTheme="majorBidi" w:hAnsiTheme="majorBidi" w:cstheme="majorBidi"/>
                <w:szCs w:val="24"/>
                <w:lang w:val="fr-FR"/>
              </w:rPr>
              <w:t>doivent</w:t>
            </w:r>
            <w:r w:rsidR="007F3915" w:rsidRPr="00DC7983">
              <w:rPr>
                <w:rFonts w:asciiTheme="majorBidi" w:hAnsiTheme="majorBidi" w:cstheme="majorBidi"/>
                <w:szCs w:val="24"/>
                <w:lang w:val="fr-FR"/>
              </w:rPr>
              <w:t xml:space="preserve"> pas</w:t>
            </w:r>
            <w:r w:rsidR="00364A59" w:rsidRPr="00DC7983">
              <w:rPr>
                <w:rFonts w:asciiTheme="majorBidi" w:hAnsiTheme="majorBidi" w:cstheme="majorBidi"/>
                <w:szCs w:val="24"/>
                <w:lang w:val="fr-FR"/>
              </w:rPr>
              <w:t xml:space="preserve"> </w:t>
            </w:r>
            <w:r w:rsidRPr="00DC7983">
              <w:rPr>
                <w:rFonts w:asciiTheme="majorBidi" w:hAnsiTheme="majorBidi" w:cstheme="majorBidi"/>
                <w:szCs w:val="24"/>
                <w:lang w:val="fr-FR"/>
              </w:rPr>
              <w:t>être en situation de conflit d’intérêt</w:t>
            </w:r>
            <w:r w:rsidR="007F3915" w:rsidRPr="00DC7983">
              <w:rPr>
                <w:rFonts w:asciiTheme="majorBidi" w:hAnsiTheme="majorBidi" w:cstheme="majorBidi"/>
                <w:szCs w:val="24"/>
                <w:lang w:val="fr-FR"/>
              </w:rPr>
              <w:t>,</w:t>
            </w:r>
            <w:r w:rsidRPr="00DC7983">
              <w:rPr>
                <w:rFonts w:asciiTheme="majorBidi" w:hAnsiTheme="majorBidi" w:cstheme="majorBidi"/>
                <w:szCs w:val="24"/>
                <w:lang w:val="fr-FR"/>
              </w:rPr>
              <w:t xml:space="preserve"> et ceux dont il est déterminé qu’ils sont dans une telle situation seront disqualifiés. Sont considérés comme pouvant avoir un tel conflit avec l’un ou plusieurs intervenants au processus d’Appel d’offres les Soumissionnaires dans les situations suivantes</w:t>
            </w:r>
            <w:r w:rsidR="009745EB" w:rsidRPr="00DC7983">
              <w:rPr>
                <w:rFonts w:asciiTheme="majorBidi" w:hAnsiTheme="majorBidi" w:cstheme="majorBidi"/>
                <w:szCs w:val="24"/>
                <w:lang w:val="fr-FR"/>
              </w:rPr>
              <w:t> :</w:t>
            </w:r>
            <w:r w:rsidRPr="00DC7983">
              <w:rPr>
                <w:rFonts w:asciiTheme="majorBidi" w:hAnsiTheme="majorBidi" w:cstheme="majorBidi"/>
                <w:szCs w:val="24"/>
                <w:lang w:val="fr-FR"/>
              </w:rPr>
              <w:t xml:space="preserve"> </w:t>
            </w:r>
          </w:p>
          <w:p w14:paraId="114D4121" w14:textId="4541ABFF"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sz w:val="24"/>
                <w:szCs w:val="24"/>
              </w:rPr>
              <w:t xml:space="preserve">Les Soumissionnaires placés </w:t>
            </w:r>
            <w:r w:rsidR="00742682" w:rsidRPr="00DC7983">
              <w:rPr>
                <w:rFonts w:asciiTheme="majorBidi" w:hAnsiTheme="majorBidi" w:cstheme="majorBidi"/>
                <w:sz w:val="24"/>
                <w:szCs w:val="24"/>
              </w:rPr>
              <w:t xml:space="preserve">directement ou indirectement </w:t>
            </w:r>
            <w:r w:rsidRPr="00DC7983">
              <w:rPr>
                <w:rFonts w:asciiTheme="majorBidi" w:hAnsiTheme="majorBidi" w:cstheme="majorBidi"/>
                <w:sz w:val="24"/>
                <w:szCs w:val="24"/>
              </w:rPr>
              <w:t>sous le contrôle de la même entreprise</w:t>
            </w:r>
            <w:r w:rsidR="009745EB" w:rsidRPr="00DC7983">
              <w:rPr>
                <w:rFonts w:asciiTheme="majorBidi" w:hAnsiTheme="majorBidi" w:cstheme="majorBidi"/>
                <w:sz w:val="24"/>
                <w:szCs w:val="24"/>
              </w:rPr>
              <w:t> </w:t>
            </w:r>
            <w:r w:rsidR="00742682" w:rsidRPr="00DC7983">
              <w:rPr>
                <w:rFonts w:asciiTheme="majorBidi" w:hAnsiTheme="majorBidi" w:cstheme="majorBidi"/>
                <w:sz w:val="24"/>
                <w:szCs w:val="24"/>
              </w:rPr>
              <w:t>ou est sous le contrôle commun avec un autre Soumissionnaire</w:t>
            </w:r>
            <w:r w:rsidR="009745EB" w:rsidRPr="00DC7983">
              <w:rPr>
                <w:rFonts w:asciiTheme="majorBidi" w:hAnsiTheme="majorBidi" w:cstheme="majorBidi"/>
                <w:sz w:val="24"/>
                <w:szCs w:val="24"/>
              </w:rPr>
              <w:t>;</w:t>
            </w:r>
            <w:r w:rsidR="00584690" w:rsidRPr="00DC7983">
              <w:rPr>
                <w:rFonts w:asciiTheme="majorBidi" w:hAnsiTheme="majorBidi" w:cstheme="majorBidi"/>
                <w:sz w:val="24"/>
                <w:szCs w:val="24"/>
              </w:rPr>
              <w:t xml:space="preserve"> ou</w:t>
            </w:r>
          </w:p>
          <w:p w14:paraId="5BC83F3E" w14:textId="77777777"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sz w:val="24"/>
                <w:szCs w:val="24"/>
              </w:rPr>
              <w:t>Les Soumissionnaires reçoivent directement ou indirectement des subventions l’un de l’autre</w:t>
            </w:r>
            <w:r w:rsidR="009745EB" w:rsidRPr="00DC7983">
              <w:rPr>
                <w:rFonts w:asciiTheme="majorBidi" w:hAnsiTheme="majorBidi" w:cstheme="majorBidi"/>
                <w:sz w:val="24"/>
                <w:szCs w:val="24"/>
              </w:rPr>
              <w:t> ;</w:t>
            </w:r>
            <w:r w:rsidR="00584690" w:rsidRPr="00DC7983">
              <w:rPr>
                <w:rFonts w:asciiTheme="majorBidi" w:hAnsiTheme="majorBidi" w:cstheme="majorBidi"/>
                <w:sz w:val="24"/>
                <w:szCs w:val="24"/>
              </w:rPr>
              <w:t xml:space="preserve"> ou</w:t>
            </w:r>
          </w:p>
          <w:p w14:paraId="2C2F0677" w14:textId="77777777"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sz w:val="24"/>
                <w:szCs w:val="24"/>
              </w:rPr>
              <w:t>Les Soumissionnaires ont le même représentant légal dans le cadre</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du présent Appel d’offre</w:t>
            </w:r>
            <w:r w:rsidR="009745EB" w:rsidRPr="00DC7983">
              <w:rPr>
                <w:rFonts w:asciiTheme="majorBidi" w:hAnsiTheme="majorBidi" w:cstheme="majorBidi"/>
                <w:sz w:val="24"/>
                <w:szCs w:val="24"/>
              </w:rPr>
              <w:t> ;</w:t>
            </w:r>
            <w:r w:rsidR="00584690" w:rsidRPr="00DC7983">
              <w:rPr>
                <w:rFonts w:asciiTheme="majorBidi" w:hAnsiTheme="majorBidi" w:cstheme="majorBidi"/>
                <w:sz w:val="24"/>
                <w:szCs w:val="24"/>
              </w:rPr>
              <w:t xml:space="preserve"> ou</w:t>
            </w:r>
          </w:p>
          <w:p w14:paraId="2317CE03" w14:textId="77777777"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sz w:val="24"/>
                <w:szCs w:val="24"/>
              </w:rPr>
              <w:t>Les Soumissionnaires entretiennent entre eux directement ou par l’intermédiaire d’un tiers, des contacts leur permettant d’avoir accès aux informations contenues dans leurs offres ou de les influencer</w:t>
            </w:r>
            <w:r w:rsidR="009745EB" w:rsidRPr="00DC7983">
              <w:rPr>
                <w:rFonts w:asciiTheme="majorBidi" w:hAnsiTheme="majorBidi" w:cstheme="majorBidi"/>
                <w:sz w:val="24"/>
                <w:szCs w:val="24"/>
              </w:rPr>
              <w:t> ;</w:t>
            </w:r>
            <w:r w:rsidR="00584690" w:rsidRPr="00DC7983">
              <w:rPr>
                <w:rFonts w:asciiTheme="majorBidi" w:hAnsiTheme="majorBidi" w:cstheme="majorBidi"/>
                <w:sz w:val="24"/>
                <w:szCs w:val="24"/>
              </w:rPr>
              <w:t xml:space="preserve"> ou</w:t>
            </w:r>
          </w:p>
          <w:p w14:paraId="63470734" w14:textId="77777777"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sz w:val="24"/>
                <w:szCs w:val="24"/>
              </w:rPr>
              <w:t xml:space="preserve">Les Soumissionnaires ou l’une des firmes auxquelles ils sont affiliés ont fourni des services de conseil pour la </w:t>
            </w:r>
            <w:r w:rsidR="00592754" w:rsidRPr="00DC7983">
              <w:rPr>
                <w:rFonts w:asciiTheme="majorBidi" w:hAnsiTheme="majorBidi" w:cstheme="majorBidi"/>
                <w:sz w:val="24"/>
                <w:szCs w:val="24"/>
              </w:rPr>
              <w:t xml:space="preserve">conception ou la </w:t>
            </w:r>
            <w:r w:rsidRPr="00DC7983">
              <w:rPr>
                <w:rFonts w:asciiTheme="majorBidi" w:hAnsiTheme="majorBidi" w:cstheme="majorBidi"/>
                <w:sz w:val="24"/>
                <w:szCs w:val="24"/>
              </w:rPr>
              <w:t>préparation des spécifications</w:t>
            </w:r>
            <w:r w:rsidR="00592754"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pour </w:t>
            </w:r>
            <w:r w:rsidR="00592754" w:rsidRPr="00DC7983">
              <w:rPr>
                <w:rFonts w:asciiTheme="majorBidi" w:hAnsiTheme="majorBidi" w:cstheme="majorBidi"/>
                <w:sz w:val="24"/>
                <w:szCs w:val="24"/>
              </w:rPr>
              <w:t>le Système d’Information</w:t>
            </w:r>
            <w:r w:rsidRPr="00DC7983">
              <w:rPr>
                <w:rFonts w:asciiTheme="majorBidi" w:hAnsiTheme="majorBidi" w:cstheme="majorBidi"/>
                <w:sz w:val="24"/>
                <w:szCs w:val="24"/>
              </w:rPr>
              <w:t xml:space="preserve"> qui </w:t>
            </w:r>
            <w:r w:rsidR="00592754" w:rsidRPr="00DC7983">
              <w:rPr>
                <w:rFonts w:asciiTheme="majorBidi" w:hAnsiTheme="majorBidi" w:cstheme="majorBidi"/>
                <w:sz w:val="24"/>
                <w:szCs w:val="24"/>
              </w:rPr>
              <w:t xml:space="preserve">fait </w:t>
            </w:r>
            <w:r w:rsidRPr="00DC7983">
              <w:rPr>
                <w:rFonts w:asciiTheme="majorBidi" w:hAnsiTheme="majorBidi" w:cstheme="majorBidi"/>
                <w:sz w:val="24"/>
                <w:szCs w:val="24"/>
              </w:rPr>
              <w:t>l’objet du présent Appel d’offres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ou</w:t>
            </w:r>
          </w:p>
          <w:p w14:paraId="36EC45FC" w14:textId="5B72C50D"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color w:val="000000"/>
                <w:sz w:val="24"/>
                <w:szCs w:val="24"/>
              </w:rPr>
              <w:t xml:space="preserve">Le Soumissionnaire lui-même, </w:t>
            </w:r>
            <w:r w:rsidR="00C5200A" w:rsidRPr="00DC7983">
              <w:rPr>
                <w:rFonts w:asciiTheme="majorBidi" w:hAnsiTheme="majorBidi" w:cstheme="majorBidi"/>
                <w:color w:val="000000"/>
                <w:sz w:val="24"/>
                <w:szCs w:val="24"/>
              </w:rPr>
              <w:t xml:space="preserve">ou l’une des </w:t>
            </w:r>
            <w:r w:rsidRPr="00DC7983">
              <w:rPr>
                <w:rFonts w:asciiTheme="majorBidi" w:hAnsiTheme="majorBidi" w:cstheme="majorBidi"/>
                <w:color w:val="000000"/>
                <w:sz w:val="24"/>
                <w:szCs w:val="24"/>
              </w:rPr>
              <w:t xml:space="preserve">firmes auxquelles il </w:t>
            </w:r>
            <w:r w:rsidRPr="00DC7983">
              <w:rPr>
                <w:rFonts w:asciiTheme="majorBidi" w:hAnsiTheme="majorBidi" w:cstheme="majorBidi"/>
                <w:sz w:val="24"/>
                <w:szCs w:val="24"/>
              </w:rPr>
              <w:t>est affilié, a été recruté ou doit l’être par</w:t>
            </w:r>
            <w:r w:rsidR="009745EB" w:rsidRPr="00DC7983">
              <w:rPr>
                <w:rFonts w:asciiTheme="majorBidi" w:hAnsiTheme="majorBidi" w:cstheme="majorBidi"/>
                <w:sz w:val="24"/>
                <w:szCs w:val="24"/>
              </w:rPr>
              <w:t xml:space="preserve"> </w:t>
            </w:r>
            <w:r w:rsidR="00DE3BE1">
              <w:rPr>
                <w:rFonts w:asciiTheme="majorBidi" w:hAnsiTheme="majorBidi" w:cstheme="majorBidi"/>
                <w:sz w:val="24"/>
                <w:szCs w:val="24"/>
              </w:rPr>
              <w:t>le Bénéficiaire</w:t>
            </w:r>
            <w:r w:rsidR="00DE3BE1"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ou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w:t>
            </w:r>
            <w:r w:rsidRPr="00DC7983">
              <w:rPr>
                <w:rFonts w:asciiTheme="majorBidi" w:hAnsiTheme="majorBidi" w:cstheme="majorBidi"/>
                <w:color w:val="000000"/>
                <w:sz w:val="24"/>
                <w:szCs w:val="24"/>
              </w:rPr>
              <w:t xml:space="preserve"> </w:t>
            </w:r>
            <w:r w:rsidRPr="00DC7983">
              <w:rPr>
                <w:rFonts w:asciiTheme="majorBidi" w:hAnsiTheme="majorBidi" w:cstheme="majorBidi"/>
                <w:sz w:val="24"/>
                <w:szCs w:val="24"/>
              </w:rPr>
              <w:t xml:space="preserve">pour effectuer la supervision ou le contrôle </w:t>
            </w:r>
            <w:r w:rsidR="00592754" w:rsidRPr="00DC7983">
              <w:rPr>
                <w:rFonts w:asciiTheme="majorBidi" w:hAnsiTheme="majorBidi" w:cstheme="majorBidi"/>
                <w:sz w:val="24"/>
                <w:szCs w:val="24"/>
              </w:rPr>
              <w:t xml:space="preserve">du Système d’Information </w:t>
            </w:r>
            <w:r w:rsidRPr="00DC7983">
              <w:rPr>
                <w:rFonts w:asciiTheme="majorBidi" w:hAnsiTheme="majorBidi" w:cstheme="majorBidi"/>
                <w:sz w:val="24"/>
                <w:szCs w:val="24"/>
              </w:rPr>
              <w:t>dans le cadre du Marché.</w:t>
            </w:r>
          </w:p>
          <w:p w14:paraId="2145A433" w14:textId="77777777"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sz w:val="24"/>
                <w:szCs w:val="24"/>
              </w:rPr>
              <w:t>Le Soumissionnaire fournit des biens, des travaux ou des services autres que des services de consultant qui font suite ou sont liés directement aux services de conseil fournis pour la préparation ou l’exécution du Projet mentionné au l’article 2.1 des IS, qu’il avait lui-même fournis ou qui avaient été fournis par toute autre entreprise qui lui est affiliée et qu’il contrôle directement ou indirectement ou qui le contrôle ou avec laquelle il est soumis à un contrôle commun.</w:t>
            </w:r>
          </w:p>
          <w:p w14:paraId="07B8EF3B" w14:textId="29F879B4" w:rsidR="00C5648E" w:rsidRPr="00DC7983" w:rsidRDefault="00C5648E" w:rsidP="00FE0BFE">
            <w:pPr>
              <w:pStyle w:val="ListParagraph"/>
              <w:numPr>
                <w:ilvl w:val="0"/>
                <w:numId w:val="9"/>
              </w:numPr>
              <w:suppressAutoHyphens/>
              <w:overflowPunct w:val="0"/>
              <w:autoSpaceDE w:val="0"/>
              <w:autoSpaceDN w:val="0"/>
              <w:adjustRightInd w:val="0"/>
              <w:spacing w:before="120" w:after="120"/>
              <w:jc w:val="both"/>
              <w:textAlignment w:val="baseline"/>
              <w:rPr>
                <w:rFonts w:asciiTheme="majorBidi" w:hAnsiTheme="majorBidi" w:cstheme="majorBidi"/>
                <w:sz w:val="24"/>
                <w:szCs w:val="24"/>
              </w:rPr>
            </w:pPr>
            <w:r w:rsidRPr="00DC7983">
              <w:rPr>
                <w:rFonts w:asciiTheme="majorBidi" w:hAnsiTheme="majorBidi" w:cstheme="majorBidi"/>
                <w:sz w:val="24"/>
                <w:szCs w:val="24"/>
              </w:rPr>
              <w:t>Le Soumissionnaire</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entretient une étroite relation d’affaires ou de famille avec un membre du personnel </w:t>
            </w:r>
            <w:r w:rsidR="00706AB4">
              <w:rPr>
                <w:rFonts w:asciiTheme="majorBidi" w:hAnsiTheme="majorBidi" w:cstheme="majorBidi"/>
                <w:sz w:val="24"/>
                <w:szCs w:val="24"/>
              </w:rPr>
              <w:t>du Bénéficiaire</w:t>
            </w:r>
            <w:r w:rsidRPr="00DC7983">
              <w:rPr>
                <w:rFonts w:asciiTheme="majorBidi" w:hAnsiTheme="majorBidi" w:cstheme="majorBidi"/>
                <w:sz w:val="24"/>
                <w:szCs w:val="24"/>
              </w:rPr>
              <w:t xml:space="preserve"> (ou du personnel de l’entité d’exécution du Projet ou d’un bénéficiaire d’une partie du </w:t>
            </w:r>
            <w:r w:rsidR="00584690" w:rsidRPr="00DC7983">
              <w:rPr>
                <w:rFonts w:asciiTheme="majorBidi" w:hAnsiTheme="majorBidi" w:cstheme="majorBidi"/>
                <w:sz w:val="24"/>
                <w:szCs w:val="24"/>
              </w:rPr>
              <w:t>financement</w:t>
            </w:r>
            <w:r w:rsidR="00C5200A" w:rsidRPr="00DC7983">
              <w:rPr>
                <w:rFonts w:asciiTheme="majorBidi" w:hAnsiTheme="majorBidi" w:cstheme="majorBidi"/>
                <w:sz w:val="24"/>
                <w:szCs w:val="24"/>
              </w:rPr>
              <w:t>)</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i) qui intervient directement ou indirectement dans la préparation du Dossier d’appel d’offres ou des Spécifications du Marché, et/ou dans le processus d’évaluation des Offres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ou ii) qui pourrait intervenir dans l’exécution ou la supervision de ce même Marché, sauf si le conflit qui découle de cette relation a été réglé d’une manière satisfaisante pour la </w:t>
            </w:r>
            <w:r w:rsidR="00DE3BE1" w:rsidRPr="00DC7983">
              <w:rPr>
                <w:rFonts w:asciiTheme="majorBidi" w:hAnsiTheme="majorBidi" w:cstheme="majorBidi"/>
                <w:sz w:val="24"/>
                <w:szCs w:val="24"/>
              </w:rPr>
              <w:t>B</w:t>
            </w:r>
            <w:r w:rsidR="00DE3BE1">
              <w:rPr>
                <w:rFonts w:asciiTheme="majorBidi" w:hAnsiTheme="majorBidi" w:cstheme="majorBidi"/>
                <w:sz w:val="24"/>
                <w:szCs w:val="24"/>
              </w:rPr>
              <w:t>IsD</w:t>
            </w:r>
            <w:r w:rsidR="00DE3BE1" w:rsidRPr="00DC7983">
              <w:rPr>
                <w:rFonts w:asciiTheme="majorBidi" w:hAnsiTheme="majorBidi" w:cstheme="majorBidi"/>
                <w:sz w:val="24"/>
                <w:szCs w:val="24"/>
              </w:rPr>
              <w:t xml:space="preserve"> </w:t>
            </w:r>
            <w:r w:rsidRPr="00DC7983">
              <w:rPr>
                <w:rFonts w:asciiTheme="majorBidi" w:hAnsiTheme="majorBidi" w:cstheme="majorBidi"/>
                <w:sz w:val="24"/>
                <w:szCs w:val="24"/>
              </w:rPr>
              <w:t>pendant le processus de sélection et l’exécution du marché .</w:t>
            </w:r>
            <w:r w:rsidR="009745EB" w:rsidRPr="00DC7983">
              <w:rPr>
                <w:rFonts w:asciiTheme="majorBidi" w:hAnsiTheme="majorBidi" w:cstheme="majorBidi"/>
                <w:sz w:val="24"/>
                <w:szCs w:val="24"/>
              </w:rPr>
              <w:t xml:space="preserve"> </w:t>
            </w:r>
          </w:p>
          <w:p w14:paraId="5CBE4E79" w14:textId="77777777" w:rsidR="002C091B" w:rsidRPr="00DC7983" w:rsidRDefault="00C5648E" w:rsidP="00FE0BFE">
            <w:pPr>
              <w:pStyle w:val="ListParagraph"/>
              <w:spacing w:before="120" w:after="120"/>
              <w:ind w:left="612" w:hanging="612"/>
              <w:jc w:val="both"/>
              <w:rPr>
                <w:rFonts w:asciiTheme="majorBidi" w:hAnsiTheme="majorBidi" w:cstheme="majorBidi"/>
                <w:sz w:val="24"/>
                <w:szCs w:val="24"/>
              </w:rPr>
            </w:pPr>
            <w:r w:rsidRPr="00DC7983">
              <w:rPr>
                <w:rFonts w:asciiTheme="majorBidi" w:hAnsiTheme="majorBidi" w:cstheme="majorBidi"/>
                <w:sz w:val="24"/>
                <w:szCs w:val="24"/>
              </w:rPr>
              <w:t>4.3</w:t>
            </w:r>
            <w:r w:rsidRPr="00DC7983">
              <w:rPr>
                <w:rFonts w:asciiTheme="majorBidi" w:hAnsiTheme="majorBidi" w:cstheme="majorBidi"/>
                <w:sz w:val="24"/>
                <w:szCs w:val="24"/>
              </w:rPr>
              <w:tab/>
            </w:r>
            <w:r w:rsidR="002C091B" w:rsidRPr="00DC7983">
              <w:rPr>
                <w:rFonts w:asciiTheme="majorBidi" w:hAnsiTheme="majorBidi" w:cstheme="majorBidi"/>
                <w:sz w:val="24"/>
                <w:szCs w:val="24"/>
              </w:rPr>
              <w:t>Une entreprise soumissionnaire (à titre individuel ou en tant que partenaire d’un Groupement) ne doit pas participer dans plus d’une Offre</w:t>
            </w:r>
            <w:r w:rsidR="009745EB" w:rsidRPr="00DC7983">
              <w:rPr>
                <w:rFonts w:asciiTheme="majorBidi" w:hAnsiTheme="majorBidi" w:cstheme="majorBidi"/>
                <w:sz w:val="24"/>
                <w:szCs w:val="24"/>
              </w:rPr>
              <w:t xml:space="preserve"> </w:t>
            </w:r>
            <w:r w:rsidR="00BE2A8D" w:rsidRPr="00DC7983">
              <w:rPr>
                <w:rFonts w:asciiTheme="majorBidi" w:hAnsiTheme="majorBidi" w:cstheme="majorBidi"/>
                <w:sz w:val="24"/>
                <w:szCs w:val="24"/>
              </w:rPr>
              <w:t xml:space="preserve">en tant que soumissionnaire ou partenaire d’un groupement </w:t>
            </w:r>
            <w:r w:rsidR="002C091B" w:rsidRPr="00DC7983">
              <w:rPr>
                <w:rFonts w:asciiTheme="majorBidi" w:hAnsiTheme="majorBidi" w:cstheme="majorBidi"/>
                <w:sz w:val="24"/>
                <w:szCs w:val="24"/>
              </w:rPr>
              <w:t>(à l’exception de variantes éven</w:t>
            </w:r>
            <w:r w:rsidR="002C091B" w:rsidRPr="00DC7983">
              <w:rPr>
                <w:rFonts w:asciiTheme="majorBidi" w:hAnsiTheme="majorBidi" w:cstheme="majorBidi"/>
                <w:color w:val="000000"/>
                <w:sz w:val="24"/>
                <w:szCs w:val="24"/>
              </w:rPr>
              <w:t xml:space="preserve">tuellement permises). </w:t>
            </w:r>
            <w:r w:rsidR="00BE2A8D" w:rsidRPr="00DC7983">
              <w:rPr>
                <w:rFonts w:asciiTheme="majorBidi" w:hAnsiTheme="majorBidi" w:cstheme="majorBidi"/>
                <w:color w:val="000000"/>
                <w:sz w:val="24"/>
                <w:szCs w:val="24"/>
              </w:rPr>
              <w:t xml:space="preserve">La participation d’un Soumissionnaire à plusieurs offres d’une telle manière provoquera la disqualification de toutes les offres auxquelles il aura participé. </w:t>
            </w:r>
            <w:r w:rsidR="002C091B" w:rsidRPr="00DC7983">
              <w:rPr>
                <w:rFonts w:asciiTheme="majorBidi" w:hAnsiTheme="majorBidi" w:cstheme="majorBidi"/>
                <w:color w:val="000000"/>
                <w:sz w:val="24"/>
                <w:szCs w:val="24"/>
              </w:rPr>
              <w:t>Toutefois, un Soumissionnaire ou un sous-traitant peut figurer en tant que sous-traitant dans plusieurs offres.</w:t>
            </w:r>
            <w:r w:rsidR="009745EB" w:rsidRPr="00DC7983">
              <w:rPr>
                <w:rFonts w:asciiTheme="majorBidi" w:hAnsiTheme="majorBidi" w:cstheme="majorBidi"/>
                <w:color w:val="000000"/>
                <w:sz w:val="24"/>
                <w:szCs w:val="24"/>
              </w:rPr>
              <w:t xml:space="preserve"> </w:t>
            </w:r>
          </w:p>
          <w:p w14:paraId="0BD55FF6" w14:textId="77777777" w:rsidR="00C5648E" w:rsidRPr="00DC7983" w:rsidRDefault="002C091B" w:rsidP="00FE0BFE">
            <w:pPr>
              <w:pStyle w:val="ListParagraph"/>
              <w:spacing w:before="120" w:after="120"/>
              <w:ind w:left="612" w:hanging="612"/>
              <w:jc w:val="both"/>
              <w:rPr>
                <w:rFonts w:asciiTheme="majorBidi" w:hAnsiTheme="majorBidi" w:cstheme="majorBidi"/>
                <w:sz w:val="24"/>
                <w:szCs w:val="24"/>
              </w:rPr>
            </w:pPr>
            <w:r w:rsidRPr="00DC7983">
              <w:rPr>
                <w:rFonts w:asciiTheme="majorBidi" w:hAnsiTheme="majorBidi" w:cstheme="majorBidi"/>
                <w:sz w:val="24"/>
                <w:szCs w:val="24"/>
              </w:rPr>
              <w:t>4.4</w:t>
            </w:r>
            <w:r w:rsidRPr="00DC7983">
              <w:rPr>
                <w:rFonts w:asciiTheme="majorBidi" w:hAnsiTheme="majorBidi" w:cstheme="majorBidi"/>
                <w:sz w:val="24"/>
                <w:szCs w:val="24"/>
              </w:rPr>
              <w:tab/>
            </w:r>
            <w:r w:rsidR="00C5648E" w:rsidRPr="00DC7983">
              <w:rPr>
                <w:rFonts w:asciiTheme="majorBidi" w:hAnsiTheme="majorBidi" w:cstheme="majorBidi"/>
                <w:sz w:val="24"/>
                <w:szCs w:val="24"/>
              </w:rPr>
              <w:t>Sous réserve des dispositions de l’article 4.</w:t>
            </w:r>
            <w:r w:rsidRPr="00DC7983">
              <w:rPr>
                <w:rFonts w:asciiTheme="majorBidi" w:hAnsiTheme="majorBidi" w:cstheme="majorBidi"/>
                <w:sz w:val="24"/>
                <w:szCs w:val="24"/>
              </w:rPr>
              <w:t>8</w:t>
            </w:r>
            <w:r w:rsidR="00C5648E" w:rsidRPr="00DC7983">
              <w:rPr>
                <w:rFonts w:asciiTheme="majorBidi" w:hAnsiTheme="majorBidi" w:cstheme="majorBidi"/>
                <w:sz w:val="24"/>
                <w:szCs w:val="24"/>
              </w:rPr>
              <w:t xml:space="preserve"> des IS, un Soumissionnaire, ainsi que les entités qui le constituent, </w:t>
            </w:r>
            <w:r w:rsidR="00BE2A8D" w:rsidRPr="00DC7983">
              <w:rPr>
                <w:rFonts w:asciiTheme="majorBidi" w:hAnsiTheme="majorBidi" w:cstheme="majorBidi"/>
                <w:sz w:val="24"/>
                <w:szCs w:val="24"/>
              </w:rPr>
              <w:t xml:space="preserve">peut </w:t>
            </w:r>
            <w:r w:rsidR="00C5648E" w:rsidRPr="00DC7983">
              <w:rPr>
                <w:rFonts w:asciiTheme="majorBidi" w:hAnsiTheme="majorBidi" w:cstheme="majorBidi"/>
                <w:sz w:val="24"/>
                <w:szCs w:val="24"/>
              </w:rPr>
              <w:t xml:space="preserve">avoir la nationalité </w:t>
            </w:r>
            <w:r w:rsidR="00BE2A8D" w:rsidRPr="00DC7983">
              <w:rPr>
                <w:rFonts w:asciiTheme="majorBidi" w:hAnsiTheme="majorBidi" w:cstheme="majorBidi"/>
                <w:sz w:val="24"/>
                <w:szCs w:val="24"/>
              </w:rPr>
              <w:t>de tout</w:t>
            </w:r>
            <w:r w:rsidR="00C5648E" w:rsidRPr="00DC7983">
              <w:rPr>
                <w:rFonts w:asciiTheme="majorBidi" w:hAnsiTheme="majorBidi" w:cstheme="majorBidi"/>
                <w:sz w:val="24"/>
                <w:szCs w:val="24"/>
              </w:rPr>
              <w:t xml:space="preserve"> pays. Un Soumissionnaire sera réputé avoir la nationalité d'un pays donné s’il y est constitué en société, ou enregistré, et soumis à son droit, tel qu’il ressort de ses statuts ou documents équivalents et de ses documents d'enregistrement. Ce critère s’appliquera également à la détermination de la nationalité des sous-traitants et fournisseurs du Marché</w:t>
            </w:r>
            <w:r w:rsidR="00AB0D91" w:rsidRPr="00DC7983">
              <w:rPr>
                <w:rFonts w:asciiTheme="majorBidi" w:hAnsiTheme="majorBidi" w:cstheme="majorBidi"/>
                <w:sz w:val="24"/>
                <w:szCs w:val="24"/>
              </w:rPr>
              <w:t>, y compris pour les Services y afférant</w:t>
            </w:r>
            <w:r w:rsidR="00C5648E" w:rsidRPr="00DC7983">
              <w:rPr>
                <w:rFonts w:asciiTheme="majorBidi" w:hAnsiTheme="majorBidi" w:cstheme="majorBidi"/>
                <w:sz w:val="24"/>
                <w:szCs w:val="24"/>
              </w:rPr>
              <w:t xml:space="preserve">. </w:t>
            </w:r>
          </w:p>
          <w:p w14:paraId="13CF1857" w14:textId="1EE7969D" w:rsidR="0000275D" w:rsidRPr="00DC7983" w:rsidRDefault="0000275D" w:rsidP="00FE0BFE">
            <w:pPr>
              <w:pStyle w:val="ListParagraph"/>
              <w:spacing w:before="120" w:after="120"/>
              <w:ind w:left="612" w:hanging="612"/>
              <w:jc w:val="both"/>
              <w:rPr>
                <w:rFonts w:asciiTheme="majorBidi" w:hAnsiTheme="majorBidi" w:cstheme="majorBidi"/>
                <w:sz w:val="24"/>
                <w:szCs w:val="24"/>
              </w:rPr>
            </w:pPr>
            <w:r w:rsidRPr="00DC7983">
              <w:rPr>
                <w:rFonts w:asciiTheme="majorBidi" w:hAnsiTheme="majorBidi" w:cstheme="majorBidi"/>
                <w:sz w:val="24"/>
                <w:szCs w:val="24"/>
              </w:rPr>
              <w:t>4.</w:t>
            </w:r>
            <w:r w:rsidR="002C091B" w:rsidRPr="00DC7983">
              <w:rPr>
                <w:rFonts w:asciiTheme="majorBidi" w:hAnsiTheme="majorBidi" w:cstheme="majorBidi"/>
                <w:sz w:val="24"/>
                <w:szCs w:val="24"/>
              </w:rPr>
              <w:t>5</w:t>
            </w:r>
            <w:r w:rsidRPr="00DC7983">
              <w:rPr>
                <w:rFonts w:asciiTheme="majorBidi" w:hAnsiTheme="majorBidi" w:cstheme="majorBidi"/>
                <w:sz w:val="24"/>
                <w:szCs w:val="24"/>
              </w:rPr>
              <w:tab/>
            </w:r>
            <w:r w:rsidR="00C26C4F" w:rsidRPr="00DC7983">
              <w:rPr>
                <w:rFonts w:asciiTheme="majorBidi" w:hAnsiTheme="majorBidi" w:cstheme="majorBidi"/>
                <w:sz w:val="24"/>
                <w:szCs w:val="24"/>
              </w:rPr>
              <w:t xml:space="preserve">Un soumissionnaire faisant l’objet d’une sanction prononcée par la </w:t>
            </w:r>
            <w:r w:rsidR="00DE3BE1">
              <w:rPr>
                <w:sz w:val="24"/>
                <w:szCs w:val="24"/>
              </w:rPr>
              <w:t>BIsD</w:t>
            </w:r>
            <w:r w:rsidR="00DE3BE1" w:rsidRPr="00B4328A">
              <w:rPr>
                <w:sz w:val="24"/>
                <w:szCs w:val="24"/>
              </w:rPr>
              <w:t xml:space="preserve"> </w:t>
            </w:r>
            <w:r w:rsidR="00DE3BE1" w:rsidRPr="001B7B51">
              <w:rPr>
                <w:sz w:val="24"/>
                <w:szCs w:val="24"/>
              </w:rPr>
              <w:t>conformément à l’Article 3 .1 des IS, notamment au titre des Directives pour l’acquisition de Biens, Travaux et Services connexes financés par la BID,  («  les Directives »), sera exclu de toute pré-qualification ou attribution et de tout autre</w:t>
            </w:r>
            <w:r w:rsidR="00DE3BE1" w:rsidRPr="00680D1A">
              <w:rPr>
                <w:sz w:val="24"/>
                <w:szCs w:val="24"/>
              </w:rPr>
              <w:t xml:space="preserve"> bénéfice (financier ou autre</w:t>
            </w:r>
            <w:r w:rsidR="00DE3BE1" w:rsidRPr="001B7B51">
              <w:rPr>
                <w:sz w:val="24"/>
                <w:szCs w:val="24"/>
              </w:rPr>
              <w:t xml:space="preserve">) d’un marché financé par la BIsD </w:t>
            </w:r>
            <w:r w:rsidR="00C26C4F" w:rsidRPr="00DC7983">
              <w:rPr>
                <w:rFonts w:asciiTheme="majorBidi" w:hAnsiTheme="majorBidi" w:cstheme="majorBidi"/>
                <w:sz w:val="24"/>
                <w:szCs w:val="24"/>
              </w:rPr>
              <w:t xml:space="preserve"> durant la période que la </w:t>
            </w:r>
            <w:r w:rsidR="00DE3BE1" w:rsidRPr="00DC7983">
              <w:rPr>
                <w:rFonts w:asciiTheme="majorBidi" w:hAnsiTheme="majorBidi" w:cstheme="majorBidi"/>
                <w:sz w:val="24"/>
                <w:szCs w:val="24"/>
              </w:rPr>
              <w:t>B</w:t>
            </w:r>
            <w:r w:rsidR="00DE3BE1">
              <w:rPr>
                <w:rFonts w:asciiTheme="majorBidi" w:hAnsiTheme="majorBidi" w:cstheme="majorBidi"/>
                <w:sz w:val="24"/>
                <w:szCs w:val="24"/>
              </w:rPr>
              <w:t>IsD</w:t>
            </w:r>
            <w:r w:rsidR="00DE3BE1" w:rsidRPr="00DC7983">
              <w:rPr>
                <w:rFonts w:asciiTheme="majorBidi" w:hAnsiTheme="majorBidi" w:cstheme="majorBidi"/>
                <w:sz w:val="24"/>
                <w:szCs w:val="24"/>
              </w:rPr>
              <w:t xml:space="preserve"> </w:t>
            </w:r>
            <w:r w:rsidR="00C26C4F" w:rsidRPr="00DC7983">
              <w:rPr>
                <w:rFonts w:asciiTheme="majorBidi" w:hAnsiTheme="majorBidi" w:cstheme="majorBidi"/>
                <w:sz w:val="24"/>
                <w:szCs w:val="24"/>
              </w:rPr>
              <w:t>aura déterminée</w:t>
            </w:r>
            <w:r w:rsidRPr="00DC7983">
              <w:rPr>
                <w:rFonts w:asciiTheme="majorBidi" w:hAnsiTheme="majorBidi" w:cstheme="majorBidi"/>
                <w:sz w:val="24"/>
                <w:szCs w:val="24"/>
              </w:rPr>
              <w:t xml:space="preserve">. La liste des exclusions est disponible à l’adresse électronique mentionnée aux </w:t>
            </w:r>
            <w:r w:rsidRPr="004C5958">
              <w:rPr>
                <w:rFonts w:asciiTheme="majorBidi" w:hAnsiTheme="majorBidi" w:cstheme="majorBidi"/>
                <w:b/>
                <w:bCs/>
                <w:sz w:val="24"/>
                <w:szCs w:val="24"/>
              </w:rPr>
              <w:t>DPAO</w:t>
            </w:r>
            <w:r w:rsidR="002C3709" w:rsidRPr="00DC7983">
              <w:rPr>
                <w:rFonts w:asciiTheme="majorBidi" w:hAnsiTheme="majorBidi" w:cstheme="majorBidi"/>
                <w:bCs/>
                <w:sz w:val="24"/>
                <w:szCs w:val="24"/>
              </w:rPr>
              <w:t>.</w:t>
            </w:r>
            <w:r w:rsidR="009745EB" w:rsidRPr="00DC7983">
              <w:rPr>
                <w:rFonts w:asciiTheme="majorBidi" w:hAnsiTheme="majorBidi" w:cstheme="majorBidi"/>
                <w:bCs/>
                <w:sz w:val="24"/>
                <w:szCs w:val="24"/>
              </w:rPr>
              <w:t xml:space="preserve"> </w:t>
            </w:r>
          </w:p>
          <w:p w14:paraId="0AE58F62" w14:textId="67CB7757" w:rsidR="00C5648E" w:rsidRPr="00DC7983" w:rsidRDefault="0000275D" w:rsidP="00FE0BFE">
            <w:pPr>
              <w:pStyle w:val="2AutoList1"/>
              <w:numPr>
                <w:ilvl w:val="0"/>
                <w:numId w:val="0"/>
              </w:numPr>
              <w:tabs>
                <w:tab w:val="left" w:pos="657"/>
              </w:tabs>
              <w:overflowPunct w:val="0"/>
              <w:autoSpaceDE w:val="0"/>
              <w:autoSpaceDN w:val="0"/>
              <w:adjustRightInd w:val="0"/>
              <w:spacing w:before="120" w:after="120"/>
              <w:ind w:left="504" w:hanging="504"/>
              <w:textAlignment w:val="baseline"/>
              <w:rPr>
                <w:rFonts w:asciiTheme="majorBidi" w:hAnsiTheme="majorBidi" w:cstheme="majorBidi"/>
                <w:szCs w:val="24"/>
                <w:lang w:val="fr-FR"/>
              </w:rPr>
            </w:pPr>
            <w:r w:rsidRPr="00DC7983">
              <w:rPr>
                <w:rFonts w:asciiTheme="majorBidi" w:hAnsiTheme="majorBidi" w:cstheme="majorBidi"/>
                <w:szCs w:val="24"/>
                <w:lang w:val="fr-FR"/>
              </w:rPr>
              <w:t>4.</w:t>
            </w:r>
            <w:r w:rsidR="002C091B" w:rsidRPr="00DC7983">
              <w:rPr>
                <w:rFonts w:asciiTheme="majorBidi" w:hAnsiTheme="majorBidi" w:cstheme="majorBidi"/>
                <w:szCs w:val="24"/>
                <w:lang w:val="fr-FR"/>
              </w:rPr>
              <w:t>6</w:t>
            </w:r>
            <w:r w:rsidR="00C5648E" w:rsidRPr="00DC7983">
              <w:rPr>
                <w:rFonts w:asciiTheme="majorBidi" w:hAnsiTheme="majorBidi" w:cstheme="majorBidi"/>
                <w:szCs w:val="24"/>
                <w:lang w:val="fr-FR"/>
              </w:rPr>
              <w:tab/>
              <w:t xml:space="preserve">Les </w:t>
            </w:r>
            <w:r w:rsidR="002C091B" w:rsidRPr="00DC7983">
              <w:rPr>
                <w:rFonts w:asciiTheme="majorBidi" w:hAnsiTheme="majorBidi" w:cstheme="majorBidi"/>
                <w:szCs w:val="24"/>
                <w:lang w:val="fr-FR"/>
              </w:rPr>
              <w:t xml:space="preserve">établissements publics du pays </w:t>
            </w:r>
            <w:r w:rsidR="00780F42" w:rsidRPr="00DC7983">
              <w:rPr>
                <w:rFonts w:asciiTheme="majorBidi" w:hAnsiTheme="majorBidi" w:cstheme="majorBidi"/>
                <w:szCs w:val="24"/>
                <w:lang w:val="fr-FR"/>
              </w:rPr>
              <w:t>de l’Acheteur</w:t>
            </w:r>
            <w:r w:rsidR="002C091B" w:rsidRPr="00DC7983">
              <w:rPr>
                <w:rFonts w:asciiTheme="majorBidi" w:hAnsiTheme="majorBidi" w:cstheme="majorBidi"/>
                <w:szCs w:val="24"/>
                <w:lang w:val="fr-FR"/>
              </w:rPr>
              <w:t xml:space="preserve"> </w:t>
            </w:r>
            <w:r w:rsidR="00DE3BE1" w:rsidRPr="00B4328A">
              <w:rPr>
                <w:lang w:val="fr-FR"/>
              </w:rPr>
              <w:t xml:space="preserve">sont admis à participer à la condition qu‘ils puissent établir à la satisfaction de la </w:t>
            </w:r>
            <w:r w:rsidR="00DE3BE1">
              <w:rPr>
                <w:lang w:val="fr-FR"/>
              </w:rPr>
              <w:t>BIsD :</w:t>
            </w:r>
            <w:r w:rsidR="00DE3BE1" w:rsidRPr="00B4328A">
              <w:rPr>
                <w:lang w:val="fr-FR"/>
              </w:rPr>
              <w:t xml:space="preserve"> </w:t>
            </w:r>
            <w:r w:rsidR="00DE3BE1" w:rsidRPr="001459D3">
              <w:rPr>
                <w:lang w:val="fr-FR"/>
              </w:rPr>
              <w:t xml:space="preserve">(i) qu’ils jouissent de l’autonomie juridique et financière, (ii) qu’ils sont régis par les règles du droit commercial, et (iii) </w:t>
            </w:r>
            <w:r w:rsidR="00DE3BE1">
              <w:rPr>
                <w:lang w:val="fr-FR"/>
              </w:rPr>
              <w:t xml:space="preserve">qu’ils </w:t>
            </w:r>
            <w:r w:rsidR="00DE3BE1" w:rsidRPr="00771E7D">
              <w:rPr>
                <w:lang w:val="fr-FR"/>
              </w:rPr>
              <w:t>ne dépendent pas du budget du gouvernement du Bénéficiaire conformément au paragraphe 1.16.c) des</w:t>
            </w:r>
            <w:r w:rsidR="00DE3BE1" w:rsidRPr="009A4326">
              <w:rPr>
                <w:rFonts w:ascii="Roboto Light" w:hAnsi="Roboto Light"/>
                <w:color w:val="000000"/>
                <w:szCs w:val="24"/>
                <w:lang w:val="fr-FR"/>
              </w:rPr>
              <w:t xml:space="preserve"> Directives de la BI</w:t>
            </w:r>
            <w:r w:rsidR="00DE3BE1">
              <w:rPr>
                <w:rFonts w:ascii="Roboto Light" w:hAnsi="Roboto Light"/>
                <w:color w:val="000000"/>
                <w:szCs w:val="24"/>
                <w:lang w:val="fr-FR"/>
              </w:rPr>
              <w:t>s</w:t>
            </w:r>
            <w:r w:rsidR="00DE3BE1" w:rsidRPr="009A4326">
              <w:rPr>
                <w:rFonts w:ascii="Roboto Light" w:hAnsi="Roboto Light"/>
                <w:color w:val="000000"/>
                <w:szCs w:val="24"/>
                <w:lang w:val="fr-FR"/>
              </w:rPr>
              <w:t>D pour les Acquisitions de Biens et Travaux</w:t>
            </w:r>
            <w:r w:rsidR="00DE3BE1" w:rsidRPr="001459D3">
              <w:rPr>
                <w:lang w:val="fr-FR"/>
              </w:rPr>
              <w:t xml:space="preserve">. </w:t>
            </w:r>
            <w:r w:rsidR="00DE3BE1" w:rsidRPr="002202BA">
              <w:rPr>
                <w:lang w:val="fr-FR"/>
              </w:rPr>
              <w:t xml:space="preserve">A cette fin, les établissements  publics doivent fournir tout document (y compris leurs statuts) permettant d’établir à la satisfaction de la BIsD (i) qu’ils ont une personnalité juridique distincte de celle de l’Etat, (ii) qu’ils ne reçoivent aucune subvention publique ou aide budgétaire importante, (iii) qu’ils sont régis par les dispositions du droit commercial  et qu’ en particulier ils ne sont pas tenus de reverser leurs excédents financiers à l’Etat, qu’ils peuvent acquérir des droits et des obligations, emprunter des fonds, sont tenus du remboursement de leurs dettes et peuvent faire l’objet d’une procédure de faillite, et (iv) </w:t>
            </w:r>
            <w:r w:rsidR="00DE3BE1">
              <w:rPr>
                <w:lang w:val="fr-FR"/>
              </w:rPr>
              <w:t>l’Acheteur</w:t>
            </w:r>
            <w:r w:rsidR="00DE3BE1" w:rsidRPr="002202BA">
              <w:rPr>
                <w:lang w:val="fr-FR"/>
              </w:rPr>
              <w:t xml:space="preserve"> ou l’entité en charge de l’attribution du marché n’est pas leur organe de tutelle, en situation de les contrôler, les superviser ou d’exercer sur eux une influence</w:t>
            </w:r>
            <w:r w:rsidR="00C5648E" w:rsidRPr="00DC7983">
              <w:rPr>
                <w:rFonts w:asciiTheme="majorBidi" w:hAnsiTheme="majorBidi" w:cstheme="majorBidi"/>
                <w:szCs w:val="24"/>
                <w:lang w:val="fr-FR"/>
              </w:rPr>
              <w:t xml:space="preserve">. </w:t>
            </w:r>
          </w:p>
          <w:p w14:paraId="23BA6AE9" w14:textId="03AE415D" w:rsidR="00C5648E" w:rsidRPr="00DC7983" w:rsidRDefault="0000275D" w:rsidP="00FE0BFE">
            <w:pPr>
              <w:pStyle w:val="2AutoList1"/>
              <w:numPr>
                <w:ilvl w:val="0"/>
                <w:numId w:val="0"/>
              </w:numPr>
              <w:tabs>
                <w:tab w:val="left" w:pos="657"/>
              </w:tabs>
              <w:overflowPunct w:val="0"/>
              <w:autoSpaceDE w:val="0"/>
              <w:autoSpaceDN w:val="0"/>
              <w:adjustRightInd w:val="0"/>
              <w:spacing w:before="120" w:after="120"/>
              <w:ind w:left="504" w:hanging="504"/>
              <w:textAlignment w:val="baseline"/>
              <w:rPr>
                <w:rFonts w:asciiTheme="majorBidi" w:hAnsiTheme="majorBidi" w:cstheme="majorBidi"/>
                <w:szCs w:val="24"/>
                <w:lang w:val="fr-FR"/>
              </w:rPr>
            </w:pPr>
            <w:r w:rsidRPr="00DC7983">
              <w:rPr>
                <w:rFonts w:asciiTheme="majorBidi" w:hAnsiTheme="majorBidi" w:cstheme="majorBidi"/>
                <w:szCs w:val="24"/>
                <w:lang w:val="fr-FR"/>
              </w:rPr>
              <w:t>4.</w:t>
            </w:r>
            <w:r w:rsidR="002C091B" w:rsidRPr="00DC7983">
              <w:rPr>
                <w:rFonts w:asciiTheme="majorBidi" w:hAnsiTheme="majorBidi" w:cstheme="majorBidi"/>
                <w:szCs w:val="24"/>
                <w:lang w:val="fr-FR"/>
              </w:rPr>
              <w:t>7</w:t>
            </w:r>
            <w:r w:rsidR="00C5648E" w:rsidRPr="00DC7983">
              <w:rPr>
                <w:rFonts w:asciiTheme="majorBidi" w:hAnsiTheme="majorBidi" w:cstheme="majorBidi"/>
                <w:szCs w:val="24"/>
                <w:lang w:val="fr-FR"/>
              </w:rPr>
              <w:tab/>
              <w:t>Le Soumissionnaire ne devr</w:t>
            </w:r>
            <w:r w:rsidR="002C091B" w:rsidRPr="00DC7983">
              <w:rPr>
                <w:rFonts w:asciiTheme="majorBidi" w:hAnsiTheme="majorBidi" w:cstheme="majorBidi"/>
                <w:szCs w:val="24"/>
                <w:lang w:val="fr-FR"/>
              </w:rPr>
              <w:t>a</w:t>
            </w:r>
            <w:r w:rsidR="00C5648E" w:rsidRPr="00DC7983">
              <w:rPr>
                <w:rFonts w:asciiTheme="majorBidi" w:hAnsiTheme="majorBidi" w:cstheme="majorBidi"/>
                <w:szCs w:val="24"/>
                <w:lang w:val="fr-FR"/>
              </w:rPr>
              <w:t xml:space="preserve"> pas faire l’objet d’une exclusion temporaire </w:t>
            </w:r>
            <w:r w:rsidR="002C091B" w:rsidRPr="00DC7983">
              <w:rPr>
                <w:rFonts w:asciiTheme="majorBidi" w:hAnsiTheme="majorBidi" w:cstheme="majorBidi"/>
                <w:szCs w:val="24"/>
                <w:lang w:val="fr-FR"/>
              </w:rPr>
              <w:t xml:space="preserve">par </w:t>
            </w:r>
            <w:r w:rsidR="00780F42" w:rsidRPr="00DC7983">
              <w:rPr>
                <w:rFonts w:asciiTheme="majorBidi" w:hAnsiTheme="majorBidi" w:cstheme="majorBidi"/>
                <w:szCs w:val="24"/>
                <w:lang w:val="fr-FR"/>
              </w:rPr>
              <w:t>l’Acheteur</w:t>
            </w:r>
            <w:r w:rsidR="002C091B" w:rsidRPr="00DC7983">
              <w:rPr>
                <w:rFonts w:asciiTheme="majorBidi" w:hAnsiTheme="majorBidi" w:cstheme="majorBidi"/>
                <w:szCs w:val="24"/>
                <w:lang w:val="fr-FR"/>
              </w:rPr>
              <w:t xml:space="preserve"> </w:t>
            </w:r>
            <w:r w:rsidR="00C5648E" w:rsidRPr="00DC7983">
              <w:rPr>
                <w:rFonts w:asciiTheme="majorBidi" w:hAnsiTheme="majorBidi" w:cstheme="majorBidi"/>
                <w:szCs w:val="24"/>
                <w:lang w:val="fr-FR"/>
              </w:rPr>
              <w:t>au titre d’une Déclaration de garantie de soumission.</w:t>
            </w:r>
          </w:p>
          <w:p w14:paraId="41A42AFC" w14:textId="613CE250" w:rsidR="00C5648E" w:rsidRPr="00DC7983" w:rsidRDefault="0000275D" w:rsidP="00FE0BFE">
            <w:pPr>
              <w:pStyle w:val="2AutoList1"/>
              <w:numPr>
                <w:ilvl w:val="0"/>
                <w:numId w:val="0"/>
              </w:numPr>
              <w:tabs>
                <w:tab w:val="left" w:pos="657"/>
              </w:tabs>
              <w:overflowPunct w:val="0"/>
              <w:autoSpaceDE w:val="0"/>
              <w:autoSpaceDN w:val="0"/>
              <w:adjustRightInd w:val="0"/>
              <w:spacing w:before="120" w:after="120"/>
              <w:ind w:left="504" w:hanging="504"/>
              <w:textAlignment w:val="baseline"/>
              <w:rPr>
                <w:rFonts w:asciiTheme="majorBidi" w:hAnsiTheme="majorBidi" w:cstheme="majorBidi"/>
                <w:szCs w:val="24"/>
                <w:lang w:val="fr-FR"/>
              </w:rPr>
            </w:pPr>
            <w:r w:rsidRPr="00DC7983">
              <w:rPr>
                <w:rFonts w:asciiTheme="majorBidi" w:hAnsiTheme="majorBidi" w:cstheme="majorBidi"/>
                <w:szCs w:val="24"/>
                <w:lang w:val="fr-FR"/>
              </w:rPr>
              <w:t>4.</w:t>
            </w:r>
            <w:r w:rsidR="002C091B" w:rsidRPr="00DC7983">
              <w:rPr>
                <w:rFonts w:asciiTheme="majorBidi" w:hAnsiTheme="majorBidi" w:cstheme="majorBidi"/>
                <w:szCs w:val="24"/>
                <w:lang w:val="fr-FR"/>
              </w:rPr>
              <w:t>8</w:t>
            </w:r>
            <w:r w:rsidR="00C5648E" w:rsidRPr="00DC7983">
              <w:rPr>
                <w:rFonts w:asciiTheme="majorBidi" w:hAnsiTheme="majorBidi" w:cstheme="majorBidi"/>
                <w:szCs w:val="24"/>
                <w:lang w:val="fr-FR"/>
              </w:rPr>
              <w:tab/>
              <w:t>Les entreprises et les individus en provenance des pays énumérés à la Section V sont inéligibles à la condition que</w:t>
            </w:r>
            <w:r w:rsidR="009745EB" w:rsidRPr="00DC7983">
              <w:rPr>
                <w:rFonts w:asciiTheme="majorBidi" w:hAnsiTheme="majorBidi" w:cstheme="majorBidi"/>
                <w:szCs w:val="24"/>
                <w:lang w:val="fr-FR"/>
              </w:rPr>
              <w:t> :</w:t>
            </w:r>
            <w:r w:rsidR="007F3915" w:rsidRPr="00DC7983">
              <w:rPr>
                <w:rFonts w:asciiTheme="majorBidi" w:hAnsiTheme="majorBidi" w:cstheme="majorBidi"/>
                <w:szCs w:val="24"/>
                <w:lang w:val="fr-FR"/>
              </w:rPr>
              <w:t xml:space="preserve"> </w:t>
            </w:r>
            <w:r w:rsidR="00C5648E" w:rsidRPr="00DC7983">
              <w:rPr>
                <w:rFonts w:asciiTheme="majorBidi" w:hAnsiTheme="majorBidi" w:cstheme="majorBidi"/>
                <w:szCs w:val="24"/>
                <w:lang w:val="fr-FR"/>
              </w:rPr>
              <w:t xml:space="preserve">(a) la loi ou la réglementation du pays </w:t>
            </w:r>
            <w:r w:rsidR="00706AB4">
              <w:rPr>
                <w:rFonts w:asciiTheme="majorBidi" w:hAnsiTheme="majorBidi" w:cstheme="majorBidi"/>
                <w:szCs w:val="24"/>
                <w:lang w:val="fr-FR"/>
              </w:rPr>
              <w:t>du Bénéficiaire</w:t>
            </w:r>
            <w:r w:rsidR="00C5648E" w:rsidRPr="00DC7983">
              <w:rPr>
                <w:rFonts w:asciiTheme="majorBidi" w:hAnsiTheme="majorBidi" w:cstheme="majorBidi"/>
                <w:szCs w:val="24"/>
                <w:lang w:val="fr-FR"/>
              </w:rPr>
              <w:t xml:space="preserve"> interdise les relations commerciales avec le pays de l’entreprise, sous réserve qu’il soit établi à la satisfaction de la </w:t>
            </w:r>
            <w:r w:rsidR="00DE3BE1" w:rsidRPr="00DC7983">
              <w:rPr>
                <w:rFonts w:asciiTheme="majorBidi" w:hAnsiTheme="majorBidi" w:cstheme="majorBidi"/>
                <w:szCs w:val="24"/>
                <w:lang w:val="fr-FR"/>
              </w:rPr>
              <w:t>B</w:t>
            </w:r>
            <w:r w:rsidR="00DE3BE1">
              <w:rPr>
                <w:rFonts w:asciiTheme="majorBidi" w:hAnsiTheme="majorBidi" w:cstheme="majorBidi"/>
                <w:szCs w:val="24"/>
                <w:lang w:val="fr-FR"/>
              </w:rPr>
              <w:t>IsD</w:t>
            </w:r>
            <w:r w:rsidR="00DE3BE1" w:rsidRPr="00DC7983">
              <w:rPr>
                <w:rFonts w:asciiTheme="majorBidi" w:hAnsiTheme="majorBidi" w:cstheme="majorBidi"/>
                <w:szCs w:val="24"/>
                <w:lang w:val="fr-FR"/>
              </w:rPr>
              <w:t xml:space="preserve"> </w:t>
            </w:r>
            <w:r w:rsidR="00C5648E" w:rsidRPr="00DC7983">
              <w:rPr>
                <w:rFonts w:asciiTheme="majorBidi" w:hAnsiTheme="majorBidi" w:cstheme="majorBidi"/>
                <w:szCs w:val="24"/>
                <w:lang w:val="fr-FR"/>
              </w:rPr>
              <w:t xml:space="preserve">que cette exclusion n’empêche pas le jeu efficace de la concurrence pour les </w:t>
            </w:r>
            <w:r w:rsidR="00D92267" w:rsidRPr="00DC7983">
              <w:rPr>
                <w:rFonts w:asciiTheme="majorBidi" w:hAnsiTheme="majorBidi" w:cstheme="majorBidi"/>
                <w:szCs w:val="24"/>
                <w:lang w:val="fr-FR"/>
              </w:rPr>
              <w:t>Ouvrages</w:t>
            </w:r>
            <w:r w:rsidR="00C5648E" w:rsidRPr="00DC7983">
              <w:rPr>
                <w:rFonts w:asciiTheme="majorBidi" w:hAnsiTheme="majorBidi" w:cstheme="majorBidi"/>
                <w:szCs w:val="24"/>
                <w:lang w:val="fr-FR"/>
              </w:rPr>
              <w:t xml:space="preserve"> objet du présent Appel d’offres</w:t>
            </w:r>
            <w:r w:rsidR="009745EB" w:rsidRPr="00DC7983">
              <w:rPr>
                <w:rFonts w:asciiTheme="majorBidi" w:hAnsiTheme="majorBidi" w:cstheme="majorBidi"/>
                <w:szCs w:val="24"/>
                <w:lang w:val="fr-FR"/>
              </w:rPr>
              <w:t> ;</w:t>
            </w:r>
            <w:r w:rsidR="00C5648E" w:rsidRPr="00DC7983">
              <w:rPr>
                <w:rFonts w:asciiTheme="majorBidi" w:hAnsiTheme="majorBidi" w:cstheme="majorBidi"/>
                <w:szCs w:val="24"/>
                <w:lang w:val="fr-FR"/>
              </w:rPr>
              <w:t xml:space="preserve"> ou (b) si, en application </w:t>
            </w:r>
            <w:r w:rsidR="00703206" w:rsidRPr="00D31CC4">
              <w:rPr>
                <w:lang w:val="fr-FR"/>
              </w:rPr>
              <w:t xml:space="preserve">des Règles de Boycott de l’Organisation de la </w:t>
            </w:r>
            <w:r w:rsidR="00703206">
              <w:rPr>
                <w:lang w:val="fr-FR"/>
              </w:rPr>
              <w:t>Coopération</w:t>
            </w:r>
            <w:r w:rsidR="00703206" w:rsidRPr="00D31CC4">
              <w:rPr>
                <w:lang w:val="fr-FR"/>
              </w:rPr>
              <w:t xml:space="preserve"> Islamique, de la ligue des Etats Arabes et de l’Unio</w:t>
            </w:r>
            <w:r w:rsidR="00703206">
              <w:rPr>
                <w:lang w:val="fr-FR"/>
              </w:rPr>
              <w:t>n Africaine</w:t>
            </w:r>
            <w:r w:rsidR="00C5648E" w:rsidRPr="00DC7983">
              <w:rPr>
                <w:rFonts w:asciiTheme="majorBidi" w:hAnsiTheme="majorBidi" w:cstheme="majorBidi"/>
                <w:szCs w:val="24"/>
                <w:lang w:val="fr-FR"/>
              </w:rPr>
              <w:t xml:space="preserve">, le pays </w:t>
            </w:r>
            <w:r w:rsidR="00706AB4">
              <w:rPr>
                <w:rFonts w:asciiTheme="majorBidi" w:hAnsiTheme="majorBidi" w:cstheme="majorBidi"/>
                <w:szCs w:val="24"/>
                <w:lang w:val="fr-FR"/>
              </w:rPr>
              <w:t>du Bénéficiaire</w:t>
            </w:r>
            <w:r w:rsidR="00C5648E" w:rsidRPr="00DC7983">
              <w:rPr>
                <w:rFonts w:asciiTheme="majorBidi" w:hAnsiTheme="majorBidi" w:cstheme="majorBidi"/>
                <w:szCs w:val="24"/>
                <w:lang w:val="fr-FR"/>
              </w:rPr>
              <w:t xml:space="preserve"> interdit toute importation de fournitures en provenance du pays de l’entreprise ou tout paiement aux personnes physiques ou morales dudit pays.</w:t>
            </w:r>
            <w:r w:rsidR="009745EB" w:rsidRPr="00DC7983">
              <w:rPr>
                <w:rFonts w:asciiTheme="majorBidi" w:hAnsiTheme="majorBidi" w:cstheme="majorBidi"/>
                <w:szCs w:val="24"/>
                <w:lang w:val="fr-FR"/>
              </w:rPr>
              <w:t xml:space="preserve"> </w:t>
            </w:r>
          </w:p>
          <w:p w14:paraId="5211E42E" w14:textId="77777777" w:rsidR="0000275D" w:rsidRPr="00DC7983" w:rsidRDefault="0000275D" w:rsidP="00FE0BFE">
            <w:pPr>
              <w:pStyle w:val="2AutoList1"/>
              <w:numPr>
                <w:ilvl w:val="0"/>
                <w:numId w:val="0"/>
              </w:numPr>
              <w:tabs>
                <w:tab w:val="left" w:pos="657"/>
              </w:tabs>
              <w:overflowPunct w:val="0"/>
              <w:autoSpaceDE w:val="0"/>
              <w:autoSpaceDN w:val="0"/>
              <w:adjustRightInd w:val="0"/>
              <w:spacing w:before="120" w:after="120"/>
              <w:ind w:left="504" w:hanging="504"/>
              <w:textAlignment w:val="baseline"/>
              <w:rPr>
                <w:rFonts w:asciiTheme="majorBidi" w:hAnsiTheme="majorBidi" w:cstheme="majorBidi"/>
                <w:szCs w:val="24"/>
                <w:lang w:val="fr-FR"/>
              </w:rPr>
            </w:pPr>
            <w:r w:rsidRPr="00DC7983">
              <w:rPr>
                <w:rFonts w:asciiTheme="majorBidi" w:hAnsiTheme="majorBidi" w:cstheme="majorBidi"/>
                <w:szCs w:val="24"/>
                <w:lang w:val="fr-FR"/>
              </w:rPr>
              <w:t>4.</w:t>
            </w:r>
            <w:r w:rsidR="00D92267" w:rsidRPr="00DC7983">
              <w:rPr>
                <w:rFonts w:asciiTheme="majorBidi" w:hAnsiTheme="majorBidi" w:cstheme="majorBidi"/>
                <w:szCs w:val="24"/>
                <w:lang w:val="fr-FR"/>
              </w:rPr>
              <w:t>9</w:t>
            </w:r>
            <w:r w:rsidRPr="00DC7983">
              <w:rPr>
                <w:rFonts w:asciiTheme="majorBidi" w:hAnsiTheme="majorBidi" w:cstheme="majorBidi"/>
                <w:szCs w:val="24"/>
                <w:lang w:val="fr-FR"/>
              </w:rPr>
              <w:tab/>
            </w:r>
            <w:r w:rsidR="00592754" w:rsidRPr="00DC7983">
              <w:rPr>
                <w:rFonts w:asciiTheme="majorBidi" w:hAnsiTheme="majorBidi" w:cstheme="majorBidi"/>
                <w:szCs w:val="24"/>
                <w:lang w:val="fr-FR"/>
              </w:rPr>
              <w:t>L’appel d’offres est ouvert à tout Soumissionnaire éligible, sauf stipulation contraire à l’article 15.2 des IS</w:t>
            </w:r>
            <w:r w:rsidR="00C5648E" w:rsidRPr="00DC7983">
              <w:rPr>
                <w:rFonts w:asciiTheme="majorBidi" w:hAnsiTheme="majorBidi" w:cstheme="majorBidi"/>
                <w:szCs w:val="24"/>
                <w:lang w:val="fr-FR"/>
              </w:rPr>
              <w:t xml:space="preserve">. </w:t>
            </w:r>
          </w:p>
          <w:p w14:paraId="136BA25D" w14:textId="77777777" w:rsidR="008435A6" w:rsidRPr="00DC7983" w:rsidRDefault="0000275D" w:rsidP="00FE0BFE">
            <w:pPr>
              <w:pStyle w:val="2AutoList1"/>
              <w:numPr>
                <w:ilvl w:val="0"/>
                <w:numId w:val="0"/>
              </w:numPr>
              <w:tabs>
                <w:tab w:val="left" w:pos="657"/>
              </w:tabs>
              <w:overflowPunct w:val="0"/>
              <w:autoSpaceDE w:val="0"/>
              <w:autoSpaceDN w:val="0"/>
              <w:adjustRightInd w:val="0"/>
              <w:spacing w:before="120" w:after="120"/>
              <w:ind w:left="504" w:hanging="504"/>
              <w:textAlignment w:val="baseline"/>
              <w:rPr>
                <w:rFonts w:asciiTheme="majorBidi" w:hAnsiTheme="majorBidi" w:cstheme="majorBidi"/>
                <w:szCs w:val="24"/>
                <w:lang w:val="fr-FR"/>
              </w:rPr>
            </w:pPr>
            <w:r w:rsidRPr="00DC7983">
              <w:rPr>
                <w:rFonts w:asciiTheme="majorBidi" w:hAnsiTheme="majorBidi" w:cstheme="majorBidi"/>
                <w:szCs w:val="24"/>
                <w:lang w:val="fr-FR"/>
              </w:rPr>
              <w:t>4.</w:t>
            </w:r>
            <w:r w:rsidR="00D92267" w:rsidRPr="00DC7983">
              <w:rPr>
                <w:rFonts w:asciiTheme="majorBidi" w:hAnsiTheme="majorBidi" w:cstheme="majorBidi"/>
                <w:szCs w:val="24"/>
                <w:lang w:val="fr-FR"/>
              </w:rPr>
              <w:t>10</w:t>
            </w:r>
            <w:r w:rsidRPr="00DC7983">
              <w:rPr>
                <w:rFonts w:asciiTheme="majorBidi" w:hAnsiTheme="majorBidi" w:cstheme="majorBidi"/>
                <w:szCs w:val="24"/>
                <w:lang w:val="fr-FR"/>
              </w:rPr>
              <w:tab/>
            </w:r>
            <w:r w:rsidR="00D92267" w:rsidRPr="00DC7983">
              <w:rPr>
                <w:rFonts w:asciiTheme="majorBidi" w:hAnsiTheme="majorBidi" w:cstheme="majorBidi"/>
                <w:szCs w:val="24"/>
                <w:lang w:val="fr-FR"/>
              </w:rPr>
              <w:t xml:space="preserve">Le Soumissionnaire doit fournir tout document que </w:t>
            </w:r>
            <w:r w:rsidR="00780F42" w:rsidRPr="00DC7983">
              <w:rPr>
                <w:rFonts w:asciiTheme="majorBidi" w:hAnsiTheme="majorBidi" w:cstheme="majorBidi"/>
                <w:szCs w:val="24"/>
                <w:lang w:val="fr-FR"/>
              </w:rPr>
              <w:t>l’Acheteur</w:t>
            </w:r>
            <w:r w:rsidR="00D92267" w:rsidRPr="00DC7983">
              <w:rPr>
                <w:rFonts w:asciiTheme="majorBidi" w:hAnsiTheme="majorBidi" w:cstheme="majorBidi"/>
                <w:szCs w:val="24"/>
                <w:lang w:val="fr-FR"/>
              </w:rPr>
              <w:t xml:space="preserve"> peut raisonnablement exiger, établissant à la satisfaction </w:t>
            </w:r>
            <w:r w:rsidR="00780F42" w:rsidRPr="00DC7983">
              <w:rPr>
                <w:rFonts w:asciiTheme="majorBidi" w:hAnsiTheme="majorBidi" w:cstheme="majorBidi"/>
                <w:szCs w:val="24"/>
                <w:lang w:val="fr-FR"/>
              </w:rPr>
              <w:t>de l’Acheteur</w:t>
            </w:r>
            <w:r w:rsidR="00D92267" w:rsidRPr="00DC7983">
              <w:rPr>
                <w:rFonts w:asciiTheme="majorBidi" w:hAnsiTheme="majorBidi" w:cstheme="majorBidi"/>
                <w:szCs w:val="24"/>
                <w:lang w:val="fr-FR"/>
              </w:rPr>
              <w:t xml:space="preserve"> qu’il continue d’être admis à concourir</w:t>
            </w:r>
            <w:r w:rsidR="008435A6" w:rsidRPr="00DC7983">
              <w:rPr>
                <w:rFonts w:asciiTheme="majorBidi" w:hAnsiTheme="majorBidi" w:cstheme="majorBidi"/>
                <w:szCs w:val="24"/>
                <w:lang w:val="fr-FR"/>
              </w:rPr>
              <w:t>.</w:t>
            </w:r>
          </w:p>
          <w:p w14:paraId="421C8AA6" w14:textId="77777777" w:rsidR="00C26C4F" w:rsidRDefault="00C26C4F" w:rsidP="0045120E">
            <w:pPr>
              <w:pStyle w:val="2AutoList1"/>
              <w:numPr>
                <w:ilvl w:val="0"/>
                <w:numId w:val="0"/>
              </w:numPr>
              <w:tabs>
                <w:tab w:val="left" w:pos="657"/>
              </w:tabs>
              <w:overflowPunct w:val="0"/>
              <w:autoSpaceDE w:val="0"/>
              <w:autoSpaceDN w:val="0"/>
              <w:adjustRightInd w:val="0"/>
              <w:spacing w:before="120" w:after="120"/>
              <w:ind w:left="504" w:hanging="504"/>
              <w:textAlignment w:val="baseline"/>
              <w:rPr>
                <w:rFonts w:asciiTheme="majorBidi" w:hAnsiTheme="majorBidi" w:cstheme="majorBidi"/>
                <w:szCs w:val="24"/>
                <w:lang w:val="fr-FR"/>
              </w:rPr>
            </w:pPr>
            <w:r w:rsidRPr="00DC7983">
              <w:rPr>
                <w:rFonts w:asciiTheme="majorBidi" w:hAnsiTheme="majorBidi" w:cstheme="majorBidi"/>
                <w:szCs w:val="24"/>
                <w:lang w:val="fr-FR"/>
              </w:rPr>
              <w:t>4.11</w:t>
            </w:r>
            <w:r w:rsidRPr="00DC7983">
              <w:rPr>
                <w:rFonts w:asciiTheme="majorBidi" w:hAnsiTheme="majorBidi" w:cstheme="majorBidi"/>
                <w:szCs w:val="24"/>
                <w:lang w:val="fr-FR"/>
              </w:rPr>
              <w:tab/>
              <w:t xml:space="preserve">Une entreprise tombant sous le coup d’une sanction par </w:t>
            </w:r>
            <w:r w:rsidR="0045120E">
              <w:rPr>
                <w:rFonts w:asciiTheme="majorBidi" w:hAnsiTheme="majorBidi" w:cstheme="majorBidi"/>
                <w:szCs w:val="24"/>
                <w:lang w:val="fr-FR"/>
              </w:rPr>
              <w:t>le Bénéficiaire</w:t>
            </w:r>
            <w:r w:rsidR="0045120E" w:rsidRPr="00DC7983">
              <w:rPr>
                <w:rFonts w:asciiTheme="majorBidi" w:hAnsiTheme="majorBidi" w:cstheme="majorBidi"/>
                <w:szCs w:val="24"/>
                <w:lang w:val="fr-FR"/>
              </w:rPr>
              <w:t xml:space="preserve"> </w:t>
            </w:r>
            <w:r w:rsidRPr="00DC7983">
              <w:rPr>
                <w:rFonts w:asciiTheme="majorBidi" w:hAnsiTheme="majorBidi" w:cstheme="majorBidi"/>
                <w:szCs w:val="24"/>
                <w:lang w:val="fr-FR"/>
              </w:rPr>
              <w:t xml:space="preserve">l’excluant de ses marchés sera admise à participer au présent processus, à moins que, à la demande </w:t>
            </w:r>
            <w:r w:rsidR="00706AB4">
              <w:rPr>
                <w:rFonts w:asciiTheme="majorBidi" w:hAnsiTheme="majorBidi" w:cstheme="majorBidi"/>
                <w:szCs w:val="24"/>
                <w:lang w:val="fr-FR"/>
              </w:rPr>
              <w:t>du Bénéficiaire</w:t>
            </w:r>
            <w:r w:rsidRPr="00DC7983">
              <w:rPr>
                <w:rFonts w:asciiTheme="majorBidi" w:hAnsiTheme="majorBidi" w:cstheme="majorBidi"/>
                <w:szCs w:val="24"/>
                <w:lang w:val="fr-FR"/>
              </w:rPr>
              <w:t xml:space="preserve">, la </w:t>
            </w:r>
            <w:r w:rsidR="008D6287" w:rsidRPr="00DC7983">
              <w:rPr>
                <w:rFonts w:asciiTheme="majorBidi" w:hAnsiTheme="majorBidi" w:cstheme="majorBidi"/>
                <w:szCs w:val="24"/>
                <w:lang w:val="fr-FR"/>
              </w:rPr>
              <w:t>B</w:t>
            </w:r>
            <w:r w:rsidR="008D6287">
              <w:rPr>
                <w:rFonts w:asciiTheme="majorBidi" w:hAnsiTheme="majorBidi" w:cstheme="majorBidi"/>
                <w:szCs w:val="24"/>
                <w:lang w:val="fr-FR"/>
              </w:rPr>
              <w:t>IsD</w:t>
            </w:r>
            <w:r w:rsidR="008D6287" w:rsidRPr="00DC7983">
              <w:rPr>
                <w:rFonts w:asciiTheme="majorBidi" w:hAnsiTheme="majorBidi" w:cstheme="majorBidi"/>
                <w:szCs w:val="24"/>
                <w:lang w:val="fr-FR"/>
              </w:rPr>
              <w:t xml:space="preserve"> </w:t>
            </w:r>
            <w:r w:rsidRPr="00DC7983">
              <w:rPr>
                <w:rFonts w:asciiTheme="majorBidi" w:hAnsiTheme="majorBidi" w:cstheme="majorBidi"/>
                <w:szCs w:val="24"/>
                <w:lang w:val="fr-FR"/>
              </w:rPr>
              <w:t>ne détermine que l’exclusion</w:t>
            </w:r>
            <w:r w:rsidR="009745EB" w:rsidRPr="00DC7983">
              <w:rPr>
                <w:rFonts w:asciiTheme="majorBidi" w:hAnsiTheme="majorBidi" w:cstheme="majorBidi"/>
                <w:szCs w:val="24"/>
                <w:lang w:val="fr-FR"/>
              </w:rPr>
              <w:t> :</w:t>
            </w:r>
            <w:r w:rsidRPr="00DC7983">
              <w:rPr>
                <w:rFonts w:asciiTheme="majorBidi" w:hAnsiTheme="majorBidi" w:cstheme="majorBidi"/>
                <w:szCs w:val="24"/>
                <w:lang w:val="fr-FR"/>
              </w:rPr>
              <w:t xml:space="preserve"> (a) est en relation avec la fraude et la corruption, et (b) a été prononcée dans le cadre d’une procédure judiciaire ou administrative équitable à l’égard de l’entreprise.</w:t>
            </w:r>
          </w:p>
          <w:p w14:paraId="2248FF42" w14:textId="1D25B53A" w:rsidR="00CC0BB0" w:rsidRPr="00B72500" w:rsidRDefault="000E0591" w:rsidP="00401019">
            <w:pPr>
              <w:pStyle w:val="2AutoList1"/>
              <w:numPr>
                <w:ilvl w:val="0"/>
                <w:numId w:val="0"/>
              </w:numPr>
              <w:spacing w:after="120"/>
              <w:ind w:left="504" w:hanging="504"/>
              <w:rPr>
                <w:lang w:val="fr-FR"/>
              </w:rPr>
            </w:pPr>
            <w:r>
              <w:rPr>
                <w:rFonts w:asciiTheme="majorBidi" w:hAnsiTheme="majorBidi" w:cstheme="majorBidi"/>
                <w:szCs w:val="24"/>
                <w:lang w:val="fr-FR"/>
              </w:rPr>
              <w:t>4.12.</w:t>
            </w:r>
            <w:r w:rsidR="00CC0BB0" w:rsidRPr="00B72500">
              <w:t xml:space="preserve"> </w:t>
            </w:r>
            <w:r w:rsidR="00CC0BB0" w:rsidRPr="00B72500">
              <w:rPr>
                <w:lang w:val="fr-FR"/>
              </w:rPr>
              <w:t>Les soumissionnaires retenus, c'est-à-dire les entrepr</w:t>
            </w:r>
            <w:r w:rsidR="00CC0BB0">
              <w:rPr>
                <w:lang w:val="fr-FR"/>
              </w:rPr>
              <w:t>ises</w:t>
            </w:r>
            <w:r w:rsidR="00CC0BB0" w:rsidRPr="00B72500">
              <w:rPr>
                <w:lang w:val="fr-FR"/>
              </w:rPr>
              <w:t xml:space="preserve"> pré-qualifié</w:t>
            </w:r>
            <w:r w:rsidR="00CC0BB0">
              <w:rPr>
                <w:lang w:val="fr-FR"/>
              </w:rPr>
              <w:t>e</w:t>
            </w:r>
            <w:r w:rsidR="00CC0BB0" w:rsidRPr="00B72500">
              <w:rPr>
                <w:lang w:val="fr-FR"/>
              </w:rPr>
              <w:t xml:space="preserve">s, seront examinés et soumis à la diligence raisonnable du client. Seuls les soumissionnaires </w:t>
            </w:r>
            <w:r w:rsidR="00F072C4">
              <w:rPr>
                <w:lang w:val="fr-FR"/>
              </w:rPr>
              <w:t>dont la vérification préalable en matière</w:t>
            </w:r>
            <w:r w:rsidR="00CC0BB0" w:rsidRPr="00B72500">
              <w:rPr>
                <w:lang w:val="fr-FR"/>
              </w:rPr>
              <w:t xml:space="preserve"> de conformité </w:t>
            </w:r>
            <w:r w:rsidR="00F072C4">
              <w:rPr>
                <w:lang w:val="fr-FR"/>
              </w:rPr>
              <w:t xml:space="preserve">est </w:t>
            </w:r>
            <w:r w:rsidR="00CC0BB0" w:rsidRPr="00B72500">
              <w:rPr>
                <w:lang w:val="fr-FR"/>
              </w:rPr>
              <w:t xml:space="preserve">satisfaisante seront qualifiés pour poursuivre le processus de sélection et pour remplir le questionnaire / formulaire ci-joint de la BID sur la LBC / FT / KYC pour une </w:t>
            </w:r>
            <w:r w:rsidR="00F072C4">
              <w:rPr>
                <w:lang w:val="fr-FR"/>
              </w:rPr>
              <w:t>vérification préalable approfondie</w:t>
            </w:r>
            <w:r w:rsidR="00CC0BB0" w:rsidRPr="00B72500">
              <w:rPr>
                <w:lang w:val="fr-FR"/>
              </w:rPr>
              <w:t xml:space="preserve"> en matière de conformité conformément à la politique de la BID sur la lutte contre le blanchiment d'argent (LBC). Financement du terrorisme (CFT) et Know Your Customer (KYC) approuvé le 19/12/2019 par la résolution BED IsDB / BED / 15/12/019 / (333) / 80.</w:t>
            </w:r>
          </w:p>
          <w:p w14:paraId="65755C9E" w14:textId="77777777" w:rsidR="00CC0BB0" w:rsidRPr="00B72500" w:rsidRDefault="00CC0BB0" w:rsidP="00401019">
            <w:pPr>
              <w:pStyle w:val="2AutoList1"/>
              <w:numPr>
                <w:ilvl w:val="0"/>
                <w:numId w:val="0"/>
              </w:numPr>
              <w:spacing w:after="120"/>
              <w:ind w:left="510"/>
              <w:rPr>
                <w:lang w:val="fr-FR"/>
              </w:rPr>
            </w:pPr>
            <w:r w:rsidRPr="00B72500">
              <w:rPr>
                <w:lang w:val="fr-FR"/>
              </w:rPr>
              <w:t>Définitions:</w:t>
            </w:r>
          </w:p>
          <w:p w14:paraId="626F0AD7" w14:textId="77777777" w:rsidR="00CC0BB0" w:rsidRPr="00B72500" w:rsidRDefault="00CC0BB0" w:rsidP="00401019">
            <w:pPr>
              <w:pStyle w:val="2AutoList1"/>
              <w:numPr>
                <w:ilvl w:val="0"/>
                <w:numId w:val="0"/>
              </w:numPr>
              <w:spacing w:after="120"/>
              <w:ind w:left="510"/>
              <w:rPr>
                <w:lang w:val="fr-FR"/>
              </w:rPr>
            </w:pPr>
            <w:r w:rsidRPr="00B72500">
              <w:rPr>
                <w:lang w:val="fr-FR"/>
              </w:rPr>
              <w:t>«Politique de conformité»: Politique de la BID sur la lutte contre le blanchiment d'argent (LBC), la lutte contre le financement du terrorisme (CFT) et la connaissance de votre client (KYC) approuvée le 19/12/2019 par la résolution BED IsDB / BED / 15/12/019 / (333) / 80.</w:t>
            </w:r>
          </w:p>
          <w:p w14:paraId="58FFB418" w14:textId="59B17520" w:rsidR="00CC0BB0" w:rsidRPr="00B72500" w:rsidRDefault="00CC0BB0" w:rsidP="00401019">
            <w:pPr>
              <w:pStyle w:val="2AutoList1"/>
              <w:numPr>
                <w:ilvl w:val="0"/>
                <w:numId w:val="0"/>
              </w:numPr>
              <w:spacing w:after="120"/>
              <w:ind w:left="510"/>
              <w:rPr>
                <w:lang w:val="fr-FR"/>
              </w:rPr>
            </w:pPr>
            <w:r w:rsidRPr="00B72500">
              <w:rPr>
                <w:lang w:val="fr-FR"/>
              </w:rPr>
              <w:t>«</w:t>
            </w:r>
            <w:r w:rsidR="00F072C4">
              <w:rPr>
                <w:lang w:val="fr-FR"/>
              </w:rPr>
              <w:t>Vérification Préalable de</w:t>
            </w:r>
            <w:r w:rsidRPr="005458D5">
              <w:rPr>
                <w:lang w:val="fr-FR"/>
              </w:rPr>
              <w:t xml:space="preserve"> la </w:t>
            </w:r>
            <w:r w:rsidR="00F072C4">
              <w:rPr>
                <w:lang w:val="fr-FR"/>
              </w:rPr>
              <w:t>C</w:t>
            </w:r>
            <w:r w:rsidRPr="005458D5">
              <w:rPr>
                <w:lang w:val="fr-FR"/>
              </w:rPr>
              <w:t>lientèle (</w:t>
            </w:r>
            <w:r w:rsidR="00F072C4">
              <w:rPr>
                <w:lang w:val="fr-FR"/>
              </w:rPr>
              <w:t>VPC</w:t>
            </w:r>
            <w:r w:rsidRPr="005458D5">
              <w:rPr>
                <w:lang w:val="fr-FR"/>
              </w:rPr>
              <w:t xml:space="preserve">) / </w:t>
            </w:r>
            <w:r w:rsidR="00F072C4">
              <w:rPr>
                <w:lang w:val="fr-FR"/>
              </w:rPr>
              <w:t>Vérification Préalable</w:t>
            </w:r>
            <w:r w:rsidRPr="005458D5">
              <w:rPr>
                <w:lang w:val="fr-FR"/>
              </w:rPr>
              <w:t xml:space="preserve"> en matière de </w:t>
            </w:r>
            <w:r w:rsidR="00F072C4">
              <w:rPr>
                <w:lang w:val="fr-FR"/>
              </w:rPr>
              <w:t>C</w:t>
            </w:r>
            <w:r w:rsidRPr="005458D5">
              <w:rPr>
                <w:lang w:val="fr-FR"/>
              </w:rPr>
              <w:t>onformité</w:t>
            </w:r>
            <w:r w:rsidRPr="00B72500">
              <w:rPr>
                <w:lang w:val="fr-FR"/>
              </w:rPr>
              <w:t>»: désigne un processus d'intégration consistant à mener des recherches, des analyses et des examens visant à connaître le client (Know Your Customer / KYC) et à comprendre les risques - y compris, mais sans s'y limiter, le blanchiment d'argent / le financement du terrorisme (</w:t>
            </w:r>
            <w:r>
              <w:rPr>
                <w:lang w:val="fr-FR"/>
              </w:rPr>
              <w:t>BC</w:t>
            </w:r>
            <w:r w:rsidRPr="00B72500">
              <w:rPr>
                <w:lang w:val="fr-FR"/>
              </w:rPr>
              <w:t xml:space="preserve"> / </w:t>
            </w:r>
            <w:r>
              <w:rPr>
                <w:lang w:val="fr-FR"/>
              </w:rPr>
              <w:t>FT</w:t>
            </w:r>
            <w:r w:rsidRPr="00B72500">
              <w:rPr>
                <w:lang w:val="fr-FR"/>
              </w:rPr>
              <w:t xml:space="preserve">), </w:t>
            </w:r>
            <w:r w:rsidR="00F072C4">
              <w:rPr>
                <w:lang w:val="fr-FR"/>
              </w:rPr>
              <w:t>l’</w:t>
            </w:r>
            <w:r w:rsidRPr="00B72500">
              <w:rPr>
                <w:lang w:val="fr-FR"/>
              </w:rPr>
              <w:t xml:space="preserve">évasion fiscale, </w:t>
            </w:r>
            <w:r w:rsidR="00F072C4">
              <w:rPr>
                <w:lang w:val="fr-FR"/>
              </w:rPr>
              <w:t xml:space="preserve">les </w:t>
            </w:r>
            <w:r w:rsidRPr="00B72500">
              <w:rPr>
                <w:lang w:val="fr-FR"/>
              </w:rPr>
              <w:t xml:space="preserve">sanctions, </w:t>
            </w:r>
            <w:r w:rsidR="00F072C4">
              <w:rPr>
                <w:lang w:val="fr-FR"/>
              </w:rPr>
              <w:t xml:space="preserve">la </w:t>
            </w:r>
            <w:r w:rsidRPr="00B72500">
              <w:rPr>
                <w:lang w:val="fr-FR"/>
              </w:rPr>
              <w:t xml:space="preserve">criminalité, </w:t>
            </w:r>
            <w:r w:rsidR="00F072C4">
              <w:rPr>
                <w:lang w:val="fr-FR"/>
              </w:rPr>
              <w:t>l’</w:t>
            </w:r>
            <w:r w:rsidRPr="00B72500">
              <w:rPr>
                <w:lang w:val="fr-FR"/>
              </w:rPr>
              <w:t>intégrité -</w:t>
            </w:r>
            <w:r w:rsidR="00F072C4">
              <w:rPr>
                <w:lang w:val="fr-FR"/>
              </w:rPr>
              <w:t xml:space="preserve"> que</w:t>
            </w:r>
            <w:r w:rsidRPr="00B72500">
              <w:rPr>
                <w:lang w:val="fr-FR"/>
              </w:rPr>
              <w:t xml:space="preserve"> les relations avec le client peuvent poser, conformément à la politique de conformité de la BID.</w:t>
            </w:r>
          </w:p>
          <w:p w14:paraId="64ACDC53" w14:textId="7DE2E2F9" w:rsidR="00CC0BB0" w:rsidRPr="00B72500" w:rsidRDefault="00CC0BB0" w:rsidP="00401019">
            <w:pPr>
              <w:pStyle w:val="2AutoList1"/>
              <w:numPr>
                <w:ilvl w:val="0"/>
                <w:numId w:val="0"/>
              </w:numPr>
              <w:spacing w:after="120"/>
              <w:ind w:left="510"/>
              <w:rPr>
                <w:lang w:val="fr-FR"/>
              </w:rPr>
            </w:pPr>
            <w:r w:rsidRPr="00B72500">
              <w:rPr>
                <w:lang w:val="fr-FR"/>
              </w:rPr>
              <w:t xml:space="preserve">«Blanchiment d'argent»: signifie </w:t>
            </w:r>
            <w:r w:rsidR="00C8391F">
              <w:rPr>
                <w:lang w:val="fr-FR"/>
              </w:rPr>
              <w:t>l’</w:t>
            </w:r>
            <w:r w:rsidRPr="00B72500">
              <w:rPr>
                <w:lang w:val="fr-FR"/>
              </w:rPr>
              <w:t xml:space="preserve">acquisition, </w:t>
            </w:r>
            <w:r w:rsidR="00C8391F">
              <w:rPr>
                <w:lang w:val="fr-FR"/>
              </w:rPr>
              <w:t xml:space="preserve">la </w:t>
            </w:r>
            <w:r w:rsidRPr="00B72500">
              <w:rPr>
                <w:lang w:val="fr-FR"/>
              </w:rPr>
              <w:t>possession. l'utilisation, la conversion ou le transfert du produit du crime, dans le but de dissimuler ou de déguiser l'origine illicite du bien, tel que défini dans la politique de conformité de la BID.</w:t>
            </w:r>
          </w:p>
          <w:p w14:paraId="568D53A9" w14:textId="77777777" w:rsidR="00CC0BB0" w:rsidRPr="00B72500" w:rsidRDefault="00CC0BB0" w:rsidP="00401019">
            <w:pPr>
              <w:pStyle w:val="2AutoList1"/>
              <w:numPr>
                <w:ilvl w:val="0"/>
                <w:numId w:val="0"/>
              </w:numPr>
              <w:spacing w:after="120"/>
              <w:ind w:left="510"/>
              <w:rPr>
                <w:lang w:val="fr-FR"/>
              </w:rPr>
            </w:pPr>
            <w:r w:rsidRPr="00B72500">
              <w:rPr>
                <w:lang w:val="fr-FR"/>
              </w:rPr>
              <w:t>«Financement du terrorisme: désigne généralement l'infraction prévue à l'article 2 de la Convention internationale de 1999 pour la répression du financement du terrorisme, telle que définie dans la politique de conformité de la BID.</w:t>
            </w:r>
          </w:p>
          <w:p w14:paraId="2340819C" w14:textId="06CF6FBC" w:rsidR="000E0591" w:rsidRPr="00DC7983" w:rsidRDefault="00CC0BB0" w:rsidP="00CC0BB0">
            <w:pPr>
              <w:pStyle w:val="2AutoList1"/>
              <w:numPr>
                <w:ilvl w:val="0"/>
                <w:numId w:val="0"/>
              </w:numPr>
              <w:tabs>
                <w:tab w:val="left" w:pos="657"/>
              </w:tabs>
              <w:overflowPunct w:val="0"/>
              <w:autoSpaceDE w:val="0"/>
              <w:autoSpaceDN w:val="0"/>
              <w:adjustRightInd w:val="0"/>
              <w:spacing w:before="120" w:after="120"/>
              <w:ind w:left="504" w:hanging="504"/>
              <w:textAlignment w:val="baseline"/>
              <w:rPr>
                <w:rFonts w:asciiTheme="majorBidi" w:hAnsiTheme="majorBidi" w:cstheme="majorBidi"/>
                <w:szCs w:val="24"/>
                <w:lang w:val="fr-FR"/>
              </w:rPr>
            </w:pPr>
            <w:r>
              <w:t xml:space="preserve">         </w:t>
            </w:r>
            <w:r w:rsidRPr="00B72500">
              <w:t xml:space="preserve">«IsDB </w:t>
            </w:r>
            <w:r w:rsidRPr="00AA1BE0">
              <w:rPr>
                <w:rFonts w:asciiTheme="majorBidi" w:hAnsiTheme="majorBidi" w:cstheme="majorBidi"/>
                <w:bCs/>
                <w:szCs w:val="24"/>
              </w:rPr>
              <w:t>LBC</w:t>
            </w:r>
            <w:r w:rsidRPr="00B72500">
              <w:t xml:space="preserve"> / CFT / KYC / Questionnaire / F</w:t>
            </w:r>
            <w:r>
              <w:t>ormulaire</w:t>
            </w:r>
            <w:r w:rsidRPr="00B72500">
              <w:t>»: voir pièce jointe / annexe</w:t>
            </w:r>
            <w:r>
              <w:t>.</w:t>
            </w:r>
          </w:p>
        </w:tc>
      </w:tr>
      <w:tr w:rsidR="0000275D" w:rsidRPr="00DC7983" w14:paraId="684DD0A1" w14:textId="77777777" w:rsidTr="00FE0BFE">
        <w:tc>
          <w:tcPr>
            <w:tcW w:w="2250" w:type="dxa"/>
          </w:tcPr>
          <w:p w14:paraId="5FE25B23" w14:textId="07B122DC" w:rsidR="0000275D" w:rsidRPr="00DC7983" w:rsidRDefault="0000275D" w:rsidP="00FE0BFE">
            <w:pPr>
              <w:pStyle w:val="Head12a"/>
              <w:numPr>
                <w:ilvl w:val="0"/>
                <w:numId w:val="0"/>
              </w:numPr>
              <w:spacing w:before="120"/>
              <w:ind w:left="357" w:hanging="357"/>
              <w:rPr>
                <w:rFonts w:asciiTheme="majorBidi" w:hAnsiTheme="majorBidi" w:cstheme="majorBidi"/>
                <w:b w:val="0"/>
                <w:szCs w:val="24"/>
                <w:lang w:val="fr-FR"/>
              </w:rPr>
            </w:pPr>
            <w:bookmarkStart w:id="97" w:name="_Toc438532561"/>
            <w:bookmarkStart w:id="98" w:name="_Toc438532562"/>
            <w:bookmarkStart w:id="99" w:name="_Toc438532563"/>
            <w:bookmarkStart w:id="100" w:name="_Toc438532564"/>
            <w:bookmarkStart w:id="101" w:name="_Toc438532565"/>
            <w:bookmarkStart w:id="102" w:name="_Toc438532567"/>
            <w:bookmarkStart w:id="103" w:name="_Toc156373288"/>
            <w:bookmarkStart w:id="104" w:name="_Toc327350694"/>
            <w:bookmarkStart w:id="105" w:name="_Toc481660458"/>
            <w:bookmarkStart w:id="106" w:name="_Toc48149656"/>
            <w:bookmarkEnd w:id="97"/>
            <w:bookmarkEnd w:id="98"/>
            <w:bookmarkEnd w:id="99"/>
            <w:bookmarkEnd w:id="100"/>
            <w:bookmarkEnd w:id="101"/>
            <w:bookmarkEnd w:id="102"/>
            <w:r w:rsidRPr="00DC7983">
              <w:rPr>
                <w:szCs w:val="24"/>
                <w:lang w:val="fr-FR"/>
              </w:rPr>
              <w:t xml:space="preserve">5. </w:t>
            </w:r>
            <w:r w:rsidR="00D83B02" w:rsidRPr="00DC7983">
              <w:rPr>
                <w:szCs w:val="24"/>
                <w:lang w:val="fr-FR"/>
              </w:rPr>
              <w:tab/>
            </w:r>
            <w:r w:rsidR="00592754" w:rsidRPr="00DC7983">
              <w:rPr>
                <w:szCs w:val="24"/>
                <w:lang w:val="fr-FR"/>
              </w:rPr>
              <w:t xml:space="preserve">Fournitures </w:t>
            </w:r>
            <w:r w:rsidR="00D83B02" w:rsidRPr="00DC7983">
              <w:rPr>
                <w:szCs w:val="24"/>
                <w:lang w:val="fr-FR"/>
              </w:rPr>
              <w:br/>
            </w:r>
            <w:r w:rsidRPr="00DC7983">
              <w:rPr>
                <w:szCs w:val="24"/>
                <w:lang w:val="fr-FR"/>
              </w:rPr>
              <w:t xml:space="preserve">et Services </w:t>
            </w:r>
            <w:bookmarkEnd w:id="103"/>
            <w:bookmarkEnd w:id="104"/>
            <w:r w:rsidR="00592754" w:rsidRPr="00DC7983">
              <w:rPr>
                <w:szCs w:val="24"/>
                <w:lang w:val="fr-FR"/>
              </w:rPr>
              <w:t>éligibles</w:t>
            </w:r>
            <w:bookmarkEnd w:id="105"/>
            <w:bookmarkEnd w:id="106"/>
          </w:p>
        </w:tc>
        <w:tc>
          <w:tcPr>
            <w:tcW w:w="7627" w:type="dxa"/>
            <w:gridSpan w:val="3"/>
          </w:tcPr>
          <w:p w14:paraId="09CF31BF" w14:textId="39E3F464" w:rsidR="00715A1B" w:rsidRPr="00DC7983" w:rsidRDefault="0000275D" w:rsidP="00FE0BFE">
            <w:pPr>
              <w:spacing w:before="120" w:after="120"/>
              <w:ind w:left="510" w:hanging="510"/>
              <w:jc w:val="both"/>
              <w:rPr>
                <w:rFonts w:asciiTheme="majorBidi" w:hAnsiTheme="majorBidi" w:cstheme="majorBidi"/>
                <w:sz w:val="24"/>
                <w:szCs w:val="24"/>
              </w:rPr>
            </w:pPr>
            <w:r w:rsidRPr="00DC7983">
              <w:rPr>
                <w:rFonts w:asciiTheme="majorBidi" w:hAnsiTheme="majorBidi" w:cstheme="majorBidi"/>
                <w:sz w:val="24"/>
                <w:szCs w:val="24"/>
              </w:rPr>
              <w:t>5.1</w:t>
            </w:r>
            <w:r w:rsidRPr="00DC7983">
              <w:rPr>
                <w:rFonts w:asciiTheme="majorBidi" w:hAnsiTheme="majorBidi" w:cstheme="majorBidi"/>
                <w:sz w:val="24"/>
                <w:szCs w:val="24"/>
              </w:rPr>
              <w:tab/>
            </w:r>
            <w:r w:rsidR="000957D6" w:rsidRPr="00DC7983">
              <w:rPr>
                <w:rFonts w:asciiTheme="majorBidi" w:hAnsiTheme="majorBidi" w:cstheme="majorBidi"/>
                <w:sz w:val="24"/>
                <w:szCs w:val="24"/>
              </w:rPr>
              <w:t>Les Systèmes d’Information</w:t>
            </w:r>
            <w:r w:rsidR="00AB0D91" w:rsidRPr="00DC7983">
              <w:rPr>
                <w:rFonts w:asciiTheme="majorBidi" w:hAnsiTheme="majorBidi" w:cstheme="majorBidi"/>
                <w:sz w:val="24"/>
                <w:szCs w:val="24"/>
              </w:rPr>
              <w:t xml:space="preserve"> </w:t>
            </w:r>
            <w:r w:rsidR="00C26C4F" w:rsidRPr="00DC7983">
              <w:rPr>
                <w:rFonts w:asciiTheme="majorBidi" w:hAnsiTheme="majorBidi" w:cstheme="majorBidi"/>
                <w:sz w:val="24"/>
                <w:szCs w:val="24"/>
              </w:rPr>
              <w:t xml:space="preserve">faisant l’objet du présent marché et financés par la Banque peuvent provenir de tout pays </w:t>
            </w:r>
            <w:r w:rsidR="0045120E">
              <w:rPr>
                <w:sz w:val="24"/>
                <w:szCs w:val="24"/>
              </w:rPr>
              <w:t>s</w:t>
            </w:r>
            <w:r w:rsidR="0045120E" w:rsidRPr="001B7B51">
              <w:rPr>
                <w:sz w:val="24"/>
                <w:szCs w:val="24"/>
              </w:rPr>
              <w:t>ous réserve des dispositions figurant à la Section V, Pays éligibles, et les dépenses pour les besoins du Marché se</w:t>
            </w:r>
            <w:r w:rsidR="0045120E">
              <w:rPr>
                <w:sz w:val="24"/>
                <w:szCs w:val="24"/>
              </w:rPr>
              <w:t xml:space="preserve"> conforme</w:t>
            </w:r>
            <w:r w:rsidR="0045120E" w:rsidRPr="001B7B51">
              <w:rPr>
                <w:sz w:val="24"/>
                <w:szCs w:val="24"/>
              </w:rPr>
              <w:t xml:space="preserve">ront </w:t>
            </w:r>
            <w:r w:rsidR="0045120E">
              <w:rPr>
                <w:sz w:val="24"/>
                <w:szCs w:val="24"/>
              </w:rPr>
              <w:t>à ces restrictions</w:t>
            </w:r>
            <w:r w:rsidR="0045120E" w:rsidRPr="001B7B51">
              <w:rPr>
                <w:sz w:val="24"/>
                <w:szCs w:val="24"/>
              </w:rPr>
              <w:t xml:space="preserve">. Les </w:t>
            </w:r>
            <w:r w:rsidR="0045120E">
              <w:rPr>
                <w:sz w:val="24"/>
                <w:szCs w:val="24"/>
              </w:rPr>
              <w:t>Soumissionnaire</w:t>
            </w:r>
            <w:r w:rsidR="0045120E" w:rsidRPr="001B7B51">
              <w:rPr>
                <w:sz w:val="24"/>
                <w:szCs w:val="24"/>
              </w:rPr>
              <w:t>s peuvent se voir demander par le Maître de l’Ouvrage de justifier la provenance de ces matériaux, matériels, équipements et services</w:t>
            </w:r>
            <w:r w:rsidR="00715A1B" w:rsidRPr="00DC7983">
              <w:rPr>
                <w:rFonts w:asciiTheme="majorBidi" w:hAnsiTheme="majorBidi" w:cstheme="majorBidi"/>
                <w:sz w:val="24"/>
                <w:szCs w:val="24"/>
              </w:rPr>
              <w:t>.</w:t>
            </w:r>
            <w:r w:rsidRPr="00DC7983">
              <w:rPr>
                <w:rFonts w:asciiTheme="majorBidi" w:hAnsiTheme="majorBidi" w:cstheme="majorBidi"/>
                <w:sz w:val="24"/>
                <w:szCs w:val="24"/>
              </w:rPr>
              <w:t xml:space="preserve"> </w:t>
            </w:r>
          </w:p>
          <w:p w14:paraId="6CB432AB" w14:textId="77777777" w:rsidR="00592754" w:rsidRPr="00DC7983" w:rsidRDefault="00715A1B" w:rsidP="00FE0BFE">
            <w:pPr>
              <w:numPr>
                <w:ilvl w:val="12"/>
                <w:numId w:val="0"/>
              </w:numPr>
              <w:tabs>
                <w:tab w:val="left" w:pos="540"/>
              </w:tabs>
              <w:spacing w:before="120" w:after="120"/>
              <w:ind w:left="540" w:right="-72" w:hanging="540"/>
              <w:jc w:val="both"/>
              <w:rPr>
                <w:rFonts w:asciiTheme="majorBidi" w:hAnsiTheme="majorBidi" w:cstheme="majorBidi"/>
                <w:sz w:val="24"/>
                <w:szCs w:val="24"/>
              </w:rPr>
            </w:pPr>
            <w:r w:rsidRPr="00DC7983">
              <w:rPr>
                <w:rFonts w:asciiTheme="majorBidi" w:hAnsiTheme="majorBidi" w:cstheme="majorBidi"/>
                <w:sz w:val="24"/>
                <w:szCs w:val="24"/>
              </w:rPr>
              <w:t>5.2</w:t>
            </w:r>
            <w:r w:rsidRPr="00DC7983">
              <w:rPr>
                <w:rFonts w:asciiTheme="majorBidi" w:hAnsiTheme="majorBidi" w:cstheme="majorBidi"/>
                <w:sz w:val="24"/>
                <w:szCs w:val="24"/>
              </w:rPr>
              <w:tab/>
            </w:r>
            <w:r w:rsidR="00592754" w:rsidRPr="00DC7983">
              <w:rPr>
                <w:rFonts w:asciiTheme="majorBidi" w:hAnsiTheme="majorBidi" w:cstheme="majorBidi"/>
                <w:sz w:val="24"/>
                <w:szCs w:val="24"/>
              </w:rPr>
              <w:t>Aux fins du présent Dossier d’appel d’offres, le Système d’information comprend</w:t>
            </w:r>
            <w:r w:rsidR="009745EB" w:rsidRPr="00DC7983">
              <w:rPr>
                <w:rFonts w:asciiTheme="majorBidi" w:hAnsiTheme="majorBidi" w:cstheme="majorBidi"/>
                <w:sz w:val="24"/>
                <w:szCs w:val="24"/>
              </w:rPr>
              <w:t> :</w:t>
            </w:r>
          </w:p>
          <w:p w14:paraId="5808B27F" w14:textId="51BBE5F3" w:rsidR="00592754" w:rsidRPr="00DC7983" w:rsidRDefault="00A754DD" w:rsidP="00FE0BFE">
            <w:pPr>
              <w:numPr>
                <w:ilvl w:val="12"/>
                <w:numId w:val="0"/>
              </w:numPr>
              <w:spacing w:before="120" w:after="120"/>
              <w:ind w:left="1080" w:right="-72" w:hanging="540"/>
              <w:jc w:val="both"/>
              <w:rPr>
                <w:rFonts w:asciiTheme="majorBidi" w:hAnsiTheme="majorBidi" w:cstheme="majorBidi"/>
                <w:sz w:val="24"/>
                <w:szCs w:val="24"/>
              </w:rPr>
            </w:pPr>
            <w:r w:rsidRPr="00DC7983">
              <w:rPr>
                <w:rFonts w:asciiTheme="majorBidi" w:hAnsiTheme="majorBidi" w:cstheme="majorBidi"/>
                <w:sz w:val="24"/>
                <w:szCs w:val="24"/>
              </w:rPr>
              <w:t>(</w:t>
            </w:r>
            <w:r w:rsidR="00592754" w:rsidRPr="00DC7983">
              <w:rPr>
                <w:rFonts w:asciiTheme="majorBidi" w:hAnsiTheme="majorBidi" w:cstheme="majorBidi"/>
                <w:sz w:val="24"/>
                <w:szCs w:val="24"/>
              </w:rPr>
              <w:t>a)</w:t>
            </w:r>
            <w:r w:rsidR="00592754" w:rsidRPr="00DC7983">
              <w:rPr>
                <w:rFonts w:asciiTheme="majorBidi" w:hAnsiTheme="majorBidi" w:cstheme="majorBidi"/>
                <w:sz w:val="24"/>
                <w:szCs w:val="24"/>
              </w:rPr>
              <w:tab/>
              <w:t xml:space="preserve">l’ensemble des technologies de l’information requises, y compris tous les matériels, logiciels, fournitures et consommables relatifs au traitement de l’information et aux communications que le Fournisseur est tenu de fournir et d’installer dans le cadre du Marché, ainsi que toute la documentation correspondante, et tous autres éléments matériels et produits devant être fournis, installés, intégrés et mis en exploitation (dénommés collectivement </w:t>
            </w:r>
            <w:r w:rsidR="009745EB" w:rsidRPr="00DC7983">
              <w:rPr>
                <w:rFonts w:asciiTheme="majorBidi" w:hAnsiTheme="majorBidi" w:cstheme="majorBidi"/>
                <w:sz w:val="24"/>
                <w:szCs w:val="24"/>
              </w:rPr>
              <w:t>« </w:t>
            </w:r>
            <w:r w:rsidR="00592754" w:rsidRPr="00DC7983">
              <w:rPr>
                <w:rFonts w:asciiTheme="majorBidi" w:hAnsiTheme="majorBidi" w:cstheme="majorBidi"/>
                <w:sz w:val="24"/>
                <w:szCs w:val="24"/>
              </w:rPr>
              <w:t xml:space="preserve">les </w:t>
            </w:r>
            <w:r w:rsidR="006A4E7C" w:rsidRPr="00DC7983">
              <w:rPr>
                <w:rFonts w:asciiTheme="majorBidi" w:hAnsiTheme="majorBidi" w:cstheme="majorBidi"/>
                <w:sz w:val="24"/>
                <w:szCs w:val="24"/>
              </w:rPr>
              <w:t>Biens</w:t>
            </w:r>
            <w:r w:rsidR="009745EB" w:rsidRPr="00DC7983">
              <w:rPr>
                <w:rFonts w:asciiTheme="majorBidi" w:hAnsiTheme="majorBidi" w:cstheme="majorBidi"/>
                <w:sz w:val="24"/>
                <w:szCs w:val="24"/>
              </w:rPr>
              <w:t> »</w:t>
            </w:r>
            <w:r w:rsidR="00592754" w:rsidRPr="00DC7983">
              <w:rPr>
                <w:rFonts w:asciiTheme="majorBidi" w:hAnsiTheme="majorBidi" w:cstheme="majorBidi"/>
                <w:sz w:val="24"/>
                <w:szCs w:val="24"/>
              </w:rPr>
              <w:t xml:space="preserve"> dans certaines clauses des présentes IS)</w:t>
            </w:r>
            <w:r w:rsidR="009745EB" w:rsidRPr="00DC7983">
              <w:rPr>
                <w:rFonts w:asciiTheme="majorBidi" w:hAnsiTheme="majorBidi" w:cstheme="majorBidi"/>
                <w:sz w:val="24"/>
                <w:szCs w:val="24"/>
              </w:rPr>
              <w:t> ;</w:t>
            </w:r>
            <w:r w:rsidR="00592754" w:rsidRPr="00DC7983">
              <w:rPr>
                <w:rFonts w:asciiTheme="majorBidi" w:hAnsiTheme="majorBidi" w:cstheme="majorBidi"/>
                <w:sz w:val="24"/>
                <w:szCs w:val="24"/>
              </w:rPr>
              <w:t xml:space="preserve"> et </w:t>
            </w:r>
          </w:p>
          <w:p w14:paraId="60B48D06" w14:textId="728237E7" w:rsidR="001C3ABD" w:rsidRPr="00DC7983" w:rsidRDefault="00A754DD" w:rsidP="00FE0BFE">
            <w:pPr>
              <w:numPr>
                <w:ilvl w:val="12"/>
                <w:numId w:val="0"/>
              </w:numPr>
              <w:spacing w:before="120" w:after="120"/>
              <w:ind w:left="1080" w:right="-72" w:hanging="540"/>
              <w:jc w:val="both"/>
              <w:rPr>
                <w:rFonts w:asciiTheme="majorBidi" w:hAnsiTheme="majorBidi" w:cstheme="majorBidi"/>
                <w:spacing w:val="-2"/>
                <w:sz w:val="24"/>
                <w:szCs w:val="24"/>
              </w:rPr>
            </w:pPr>
            <w:r w:rsidRPr="00DC7983">
              <w:rPr>
                <w:rFonts w:asciiTheme="majorBidi" w:hAnsiTheme="majorBidi" w:cstheme="majorBidi"/>
                <w:spacing w:val="-2"/>
                <w:sz w:val="24"/>
                <w:szCs w:val="24"/>
              </w:rPr>
              <w:t>(</w:t>
            </w:r>
            <w:r w:rsidR="00592754" w:rsidRPr="00DC7983">
              <w:rPr>
                <w:rFonts w:asciiTheme="majorBidi" w:hAnsiTheme="majorBidi" w:cstheme="majorBidi"/>
                <w:spacing w:val="-2"/>
                <w:sz w:val="24"/>
                <w:szCs w:val="24"/>
              </w:rPr>
              <w:t>b)</w:t>
            </w:r>
            <w:r w:rsidR="00592754" w:rsidRPr="00DC7983">
              <w:rPr>
                <w:rFonts w:asciiTheme="majorBidi" w:hAnsiTheme="majorBidi" w:cstheme="majorBidi"/>
                <w:spacing w:val="-2"/>
                <w:sz w:val="24"/>
                <w:szCs w:val="24"/>
              </w:rPr>
              <w:tab/>
              <w:t>l’ensemble des services connexes (élaboration de logiciels, transport, assurance, installation, personnalisation, intégration, mise en service, formation, support technique, maintenance, réparation, etc.) et autres services nécessaires au bon fonctionnement du Système d’information devant être fourni par le Soumissionnaire retenu, et conformes aux spécifications du Marché.</w:t>
            </w:r>
          </w:p>
          <w:p w14:paraId="099305AF" w14:textId="77777777" w:rsidR="001C3ABD" w:rsidRPr="00DC7983" w:rsidRDefault="001C3ABD" w:rsidP="00FE0BFE">
            <w:pPr>
              <w:numPr>
                <w:ilvl w:val="12"/>
                <w:numId w:val="0"/>
              </w:numPr>
              <w:tabs>
                <w:tab w:val="left" w:pos="540"/>
              </w:tabs>
              <w:spacing w:before="120" w:after="120"/>
              <w:ind w:left="540" w:right="-72" w:hanging="540"/>
              <w:jc w:val="both"/>
              <w:rPr>
                <w:rFonts w:asciiTheme="majorBidi" w:hAnsiTheme="majorBidi" w:cstheme="majorBidi"/>
                <w:sz w:val="24"/>
                <w:szCs w:val="24"/>
              </w:rPr>
            </w:pPr>
            <w:r w:rsidRPr="00DC7983">
              <w:rPr>
                <w:rFonts w:asciiTheme="majorBidi" w:hAnsiTheme="majorBidi" w:cstheme="majorBidi"/>
                <w:sz w:val="24"/>
                <w:szCs w:val="24"/>
              </w:rPr>
              <w:t>5.3</w:t>
            </w:r>
            <w:r w:rsidRPr="00DC7983">
              <w:rPr>
                <w:rFonts w:asciiTheme="majorBidi" w:hAnsiTheme="majorBidi" w:cstheme="majorBidi"/>
                <w:sz w:val="24"/>
                <w:szCs w:val="24"/>
              </w:rPr>
              <w:tab/>
            </w:r>
            <w:r w:rsidR="00715A1B" w:rsidRPr="00DC7983">
              <w:rPr>
                <w:rFonts w:asciiTheme="majorBidi" w:hAnsiTheme="majorBidi" w:cstheme="majorBidi"/>
                <w:sz w:val="24"/>
                <w:szCs w:val="24"/>
              </w:rPr>
              <w:t xml:space="preserve">Aux fins de l’article 5.1 ci-avant, le terme </w:t>
            </w:r>
            <w:r w:rsidR="009745EB" w:rsidRPr="00DC7983">
              <w:rPr>
                <w:rFonts w:asciiTheme="majorBidi" w:hAnsiTheme="majorBidi" w:cstheme="majorBidi"/>
                <w:sz w:val="24"/>
                <w:szCs w:val="24"/>
              </w:rPr>
              <w:t>« </w:t>
            </w:r>
            <w:r w:rsidR="00715A1B" w:rsidRPr="00DC7983">
              <w:rPr>
                <w:rFonts w:asciiTheme="majorBidi" w:hAnsiTheme="majorBidi" w:cstheme="majorBidi"/>
                <w:sz w:val="24"/>
                <w:szCs w:val="24"/>
              </w:rPr>
              <w:t>provenir</w:t>
            </w:r>
            <w:r w:rsidR="009745EB" w:rsidRPr="00DC7983">
              <w:rPr>
                <w:rFonts w:asciiTheme="majorBidi" w:hAnsiTheme="majorBidi" w:cstheme="majorBidi"/>
                <w:sz w:val="24"/>
                <w:szCs w:val="24"/>
              </w:rPr>
              <w:t> »</w:t>
            </w:r>
            <w:r w:rsidR="00715A1B" w:rsidRPr="00DC7983">
              <w:rPr>
                <w:rFonts w:asciiTheme="majorBidi" w:hAnsiTheme="majorBidi" w:cstheme="majorBidi"/>
                <w:sz w:val="24"/>
                <w:szCs w:val="24"/>
              </w:rPr>
              <w:t xml:space="preserve"> se réfère au pays où les </w:t>
            </w:r>
            <w:r w:rsidRPr="00DC7983">
              <w:rPr>
                <w:rFonts w:asciiTheme="majorBidi" w:hAnsiTheme="majorBidi" w:cstheme="majorBidi"/>
                <w:sz w:val="24"/>
                <w:szCs w:val="24"/>
              </w:rPr>
              <w:t xml:space="preserve">biens et services composant le Système d’Information sont produits ou d’où ils proviennent. </w:t>
            </w:r>
            <w:r w:rsidR="00B81FAD" w:rsidRPr="00DC7983">
              <w:rPr>
                <w:rFonts w:asciiTheme="majorBidi" w:hAnsiTheme="majorBidi" w:cstheme="majorBidi"/>
                <w:spacing w:val="-4"/>
                <w:sz w:val="24"/>
                <w:szCs w:val="24"/>
              </w:rPr>
              <w:t xml:space="preserve">Il y a production d’un </w:t>
            </w:r>
            <w:r w:rsidRPr="00DC7983">
              <w:rPr>
                <w:rFonts w:asciiTheme="majorBidi" w:hAnsiTheme="majorBidi" w:cstheme="majorBidi"/>
                <w:spacing w:val="-4"/>
                <w:sz w:val="24"/>
                <w:szCs w:val="24"/>
              </w:rPr>
              <w:t>Système d’information dans un pays donné lorsque, par élaboration de logiciels, fabrication ou opération importante d’assemblage ou d’intégration de composants, on obtient un produit commercialement reconnu qui diffère substantiellement, de par ses caractéristiques fondamentales, son objet ou son utilité, de ses propres composants.</w:t>
            </w:r>
          </w:p>
        </w:tc>
      </w:tr>
      <w:tr w:rsidR="00AF135B" w:rsidRPr="00DC7983" w14:paraId="0ED0CC25" w14:textId="77777777" w:rsidTr="00FE0BFE">
        <w:trPr>
          <w:gridAfter w:val="1"/>
          <w:wAfter w:w="11" w:type="dxa"/>
        </w:trPr>
        <w:tc>
          <w:tcPr>
            <w:tcW w:w="2250" w:type="dxa"/>
          </w:tcPr>
          <w:p w14:paraId="0C49AA53" w14:textId="77777777" w:rsidR="00AF135B" w:rsidRPr="00DC7983" w:rsidRDefault="00AF135B" w:rsidP="00FE0BFE">
            <w:pPr>
              <w:spacing w:before="120" w:after="120"/>
              <w:rPr>
                <w:rFonts w:asciiTheme="majorBidi" w:hAnsiTheme="majorBidi" w:cstheme="majorBidi"/>
                <w:sz w:val="24"/>
                <w:szCs w:val="24"/>
              </w:rPr>
            </w:pPr>
            <w:bookmarkStart w:id="107" w:name="_Toc438532569"/>
            <w:bookmarkStart w:id="108" w:name="_Toc438532570"/>
            <w:bookmarkStart w:id="109" w:name="_Toc438532571"/>
            <w:bookmarkStart w:id="110" w:name="_Toc438532572"/>
            <w:bookmarkEnd w:id="107"/>
            <w:bookmarkEnd w:id="108"/>
            <w:bookmarkEnd w:id="109"/>
            <w:bookmarkEnd w:id="110"/>
          </w:p>
        </w:tc>
        <w:tc>
          <w:tcPr>
            <w:tcW w:w="7616" w:type="dxa"/>
            <w:gridSpan w:val="2"/>
          </w:tcPr>
          <w:p w14:paraId="0117F2F8" w14:textId="6A6D1F5F" w:rsidR="00AF135B" w:rsidRPr="00DC7983" w:rsidRDefault="00185C1D" w:rsidP="00FE0BFE">
            <w:pPr>
              <w:pStyle w:val="Head11a"/>
              <w:numPr>
                <w:ilvl w:val="0"/>
                <w:numId w:val="0"/>
              </w:numPr>
              <w:pBdr>
                <w:bottom w:val="none" w:sz="0" w:space="0" w:color="auto"/>
              </w:pBdr>
              <w:spacing w:before="120"/>
              <w:rPr>
                <w:rFonts w:asciiTheme="majorBidi" w:hAnsiTheme="majorBidi" w:cstheme="majorBidi"/>
                <w:sz w:val="24"/>
                <w:szCs w:val="24"/>
                <w:lang w:val="fr-FR"/>
              </w:rPr>
            </w:pPr>
            <w:bookmarkStart w:id="111" w:name="_Toc438438825"/>
            <w:bookmarkStart w:id="112" w:name="_Toc438532573"/>
            <w:bookmarkStart w:id="113" w:name="_Toc438733969"/>
            <w:bookmarkStart w:id="114" w:name="_Toc438962051"/>
            <w:bookmarkStart w:id="115" w:name="_Toc461939617"/>
            <w:bookmarkStart w:id="116" w:name="_Toc481660459"/>
            <w:bookmarkStart w:id="117" w:name="_Toc48149657"/>
            <w:r w:rsidRPr="00DC7983">
              <w:rPr>
                <w:rFonts w:ascii="Times New Roman" w:hAnsi="Times New Roman"/>
                <w:sz w:val="24"/>
                <w:szCs w:val="24"/>
                <w:lang w:val="fr-FR"/>
              </w:rPr>
              <w:t xml:space="preserve">B. </w:t>
            </w:r>
            <w:r w:rsidR="00AF135B" w:rsidRPr="00DC7983">
              <w:rPr>
                <w:rFonts w:ascii="Times New Roman" w:hAnsi="Times New Roman"/>
                <w:sz w:val="24"/>
                <w:szCs w:val="24"/>
                <w:lang w:val="fr-FR"/>
              </w:rPr>
              <w:t>Contenu du Dossier d’appel d’offres</w:t>
            </w:r>
            <w:bookmarkEnd w:id="111"/>
            <w:bookmarkEnd w:id="112"/>
            <w:bookmarkEnd w:id="113"/>
            <w:bookmarkEnd w:id="114"/>
            <w:bookmarkEnd w:id="115"/>
            <w:bookmarkEnd w:id="116"/>
            <w:bookmarkEnd w:id="117"/>
          </w:p>
        </w:tc>
      </w:tr>
      <w:tr w:rsidR="00AF135B" w:rsidRPr="00DC7983" w14:paraId="5C698A01" w14:textId="77777777" w:rsidTr="00FE0BFE">
        <w:trPr>
          <w:gridAfter w:val="1"/>
          <w:wAfter w:w="11" w:type="dxa"/>
          <w:trHeight w:val="751"/>
        </w:trPr>
        <w:tc>
          <w:tcPr>
            <w:tcW w:w="2250" w:type="dxa"/>
          </w:tcPr>
          <w:p w14:paraId="7B3455D2" w14:textId="6D9915C4" w:rsidR="00AF135B" w:rsidRPr="00DC7983" w:rsidRDefault="00AF135B" w:rsidP="00FE0BFE">
            <w:pPr>
              <w:pStyle w:val="Head12a"/>
              <w:numPr>
                <w:ilvl w:val="0"/>
                <w:numId w:val="0"/>
              </w:numPr>
              <w:spacing w:before="120"/>
              <w:ind w:left="357" w:hanging="357"/>
              <w:rPr>
                <w:rFonts w:asciiTheme="majorBidi" w:hAnsiTheme="majorBidi" w:cstheme="majorBidi"/>
                <w:szCs w:val="24"/>
                <w:lang w:val="fr-FR"/>
              </w:rPr>
            </w:pPr>
            <w:bookmarkStart w:id="118" w:name="_Toc438438826"/>
            <w:bookmarkStart w:id="119" w:name="_Toc438532574"/>
            <w:bookmarkStart w:id="120" w:name="_Toc438733970"/>
            <w:bookmarkStart w:id="121" w:name="_Toc438907010"/>
            <w:bookmarkStart w:id="122" w:name="_Toc438907209"/>
            <w:bookmarkStart w:id="123" w:name="_Toc481660460"/>
            <w:bookmarkStart w:id="124" w:name="_Toc48149658"/>
            <w:r w:rsidRPr="00DC7983">
              <w:rPr>
                <w:szCs w:val="24"/>
                <w:lang w:val="fr-FR"/>
              </w:rPr>
              <w:t xml:space="preserve">6. </w:t>
            </w:r>
            <w:r w:rsidR="00D83B02" w:rsidRPr="00DC7983">
              <w:rPr>
                <w:szCs w:val="24"/>
                <w:lang w:val="fr-FR"/>
              </w:rPr>
              <w:tab/>
            </w:r>
            <w:r w:rsidRPr="00DC7983">
              <w:rPr>
                <w:szCs w:val="24"/>
                <w:lang w:val="fr-FR"/>
              </w:rPr>
              <w:t xml:space="preserve">Sections </w:t>
            </w:r>
            <w:r w:rsidR="00D83B02" w:rsidRPr="00DC7983">
              <w:rPr>
                <w:szCs w:val="24"/>
                <w:lang w:val="fr-FR"/>
              </w:rPr>
              <w:br/>
            </w:r>
            <w:r w:rsidRPr="00DC7983">
              <w:rPr>
                <w:szCs w:val="24"/>
                <w:lang w:val="fr-FR"/>
              </w:rPr>
              <w:t>du Dossier d’appel d’offres</w:t>
            </w:r>
            <w:bookmarkEnd w:id="118"/>
            <w:bookmarkEnd w:id="119"/>
            <w:bookmarkEnd w:id="120"/>
            <w:bookmarkEnd w:id="121"/>
            <w:bookmarkEnd w:id="122"/>
            <w:bookmarkEnd w:id="123"/>
            <w:bookmarkEnd w:id="124"/>
          </w:p>
        </w:tc>
        <w:tc>
          <w:tcPr>
            <w:tcW w:w="7616" w:type="dxa"/>
            <w:gridSpan w:val="2"/>
          </w:tcPr>
          <w:p w14:paraId="21CD4F57" w14:textId="77777777" w:rsidR="00AF135B" w:rsidRPr="00DC7983" w:rsidRDefault="00AF135B" w:rsidP="00FE0BFE">
            <w:pPr>
              <w:numPr>
                <w:ilvl w:val="1"/>
                <w:numId w:val="8"/>
              </w:numPr>
              <w:tabs>
                <w:tab w:val="clear" w:pos="480"/>
                <w:tab w:val="num" w:pos="570"/>
              </w:tabs>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pacing w:val="-4"/>
                <w:sz w:val="24"/>
                <w:szCs w:val="24"/>
              </w:rPr>
              <w:t>Le Dossier d’appel d’offres comprend</w:t>
            </w:r>
            <w:r w:rsidR="00DB520C" w:rsidRPr="00DC7983">
              <w:rPr>
                <w:rFonts w:asciiTheme="majorBidi" w:hAnsiTheme="majorBidi" w:cstheme="majorBidi"/>
                <w:spacing w:val="-4"/>
                <w:sz w:val="24"/>
                <w:szCs w:val="24"/>
              </w:rPr>
              <w:t xml:space="preserve"> les Sections dont la liste figure ci-après. Il doit être interprété à la lumière de tout additif éventuellement émis conformément à l’article 8 des IS</w:t>
            </w:r>
            <w:r w:rsidRPr="00DC7983">
              <w:rPr>
                <w:rFonts w:asciiTheme="majorBidi" w:hAnsiTheme="majorBidi" w:cstheme="majorBidi"/>
                <w:spacing w:val="-4"/>
                <w:sz w:val="24"/>
                <w:szCs w:val="24"/>
              </w:rPr>
              <w:t xml:space="preserve">. </w:t>
            </w:r>
          </w:p>
        </w:tc>
      </w:tr>
      <w:tr w:rsidR="00AF135B" w:rsidRPr="00DC7983" w14:paraId="1FC217D6" w14:textId="77777777" w:rsidTr="00FE0BFE">
        <w:trPr>
          <w:gridAfter w:val="1"/>
          <w:wAfter w:w="11" w:type="dxa"/>
        </w:trPr>
        <w:tc>
          <w:tcPr>
            <w:tcW w:w="2250" w:type="dxa"/>
          </w:tcPr>
          <w:p w14:paraId="57E03A8E" w14:textId="77777777" w:rsidR="00AF135B" w:rsidRPr="00DC7983" w:rsidRDefault="00AF135B" w:rsidP="00FE0BFE">
            <w:pPr>
              <w:spacing w:before="120" w:after="120"/>
              <w:rPr>
                <w:rFonts w:asciiTheme="majorBidi" w:hAnsiTheme="majorBidi" w:cstheme="majorBidi"/>
                <w:sz w:val="24"/>
                <w:szCs w:val="24"/>
              </w:rPr>
            </w:pPr>
          </w:p>
        </w:tc>
        <w:tc>
          <w:tcPr>
            <w:tcW w:w="7616" w:type="dxa"/>
            <w:gridSpan w:val="2"/>
          </w:tcPr>
          <w:p w14:paraId="50332C88" w14:textId="076B2EB9" w:rsidR="00AF135B" w:rsidRPr="00DC7983" w:rsidRDefault="00AF135B" w:rsidP="00FE0BFE">
            <w:pPr>
              <w:tabs>
                <w:tab w:val="left" w:pos="1152"/>
                <w:tab w:val="left" w:pos="2502"/>
              </w:tabs>
              <w:spacing w:before="120" w:after="120"/>
              <w:ind w:left="432" w:firstLine="90"/>
              <w:jc w:val="both"/>
              <w:rPr>
                <w:rFonts w:asciiTheme="majorBidi" w:hAnsiTheme="majorBidi" w:cstheme="majorBidi"/>
                <w:b/>
                <w:sz w:val="24"/>
                <w:szCs w:val="24"/>
              </w:rPr>
            </w:pPr>
            <w:r w:rsidRPr="00DC7983">
              <w:rPr>
                <w:rFonts w:asciiTheme="majorBidi" w:hAnsiTheme="majorBidi" w:cstheme="majorBidi"/>
                <w:b/>
                <w:sz w:val="24"/>
                <w:szCs w:val="24"/>
              </w:rPr>
              <w:t>PARTIE </w:t>
            </w:r>
            <w:r w:rsidR="00D92267" w:rsidRPr="00DC7983">
              <w:rPr>
                <w:rFonts w:asciiTheme="majorBidi" w:hAnsiTheme="majorBidi" w:cstheme="majorBidi"/>
                <w:b/>
                <w:sz w:val="24"/>
                <w:szCs w:val="24"/>
              </w:rPr>
              <w:t>1</w:t>
            </w:r>
            <w:r w:rsidR="009745EB" w:rsidRPr="00DC7983">
              <w:rPr>
                <w:rFonts w:asciiTheme="majorBidi" w:hAnsiTheme="majorBidi" w:cstheme="majorBidi"/>
                <w:b/>
                <w:sz w:val="24"/>
                <w:szCs w:val="24"/>
              </w:rPr>
              <w:t> :</w:t>
            </w:r>
            <w:r w:rsidR="00185C1D" w:rsidRPr="00DC7983">
              <w:rPr>
                <w:rFonts w:asciiTheme="majorBidi" w:hAnsiTheme="majorBidi" w:cstheme="majorBidi"/>
                <w:b/>
                <w:sz w:val="24"/>
                <w:szCs w:val="24"/>
              </w:rPr>
              <w:t xml:space="preserve"> </w:t>
            </w:r>
            <w:r w:rsidRPr="00DC7983">
              <w:rPr>
                <w:rFonts w:asciiTheme="majorBidi" w:hAnsiTheme="majorBidi" w:cstheme="majorBidi"/>
                <w:b/>
                <w:sz w:val="24"/>
                <w:szCs w:val="24"/>
              </w:rPr>
              <w:t>Procédures d’appel d’offres</w:t>
            </w:r>
          </w:p>
          <w:p w14:paraId="56403A2B" w14:textId="77777777" w:rsidR="00AF135B" w:rsidRPr="00DC7983" w:rsidRDefault="00AF135B" w:rsidP="00FE0BFE">
            <w:pPr>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Section I. Instructions aux soumissionnaires (IS)</w:t>
            </w:r>
          </w:p>
          <w:p w14:paraId="79045883" w14:textId="77777777" w:rsidR="00AF135B" w:rsidRPr="00DC7983" w:rsidRDefault="00AF135B" w:rsidP="00FE0BFE">
            <w:pPr>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Section II. Données particulières de l’appel d’offres (DPAO)</w:t>
            </w:r>
          </w:p>
          <w:p w14:paraId="36C49213" w14:textId="77777777" w:rsidR="00AF135B" w:rsidRPr="00DC7983" w:rsidRDefault="00AF135B" w:rsidP="00FE0BFE">
            <w:pPr>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Section III. Critères d’évaluation et de qualification</w:t>
            </w:r>
          </w:p>
          <w:p w14:paraId="2E24BFBD" w14:textId="77777777" w:rsidR="00AF135B" w:rsidRPr="00DC7983" w:rsidRDefault="00AF135B" w:rsidP="00FE0BFE">
            <w:pPr>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Section IV. Formulaires de soumission</w:t>
            </w:r>
          </w:p>
          <w:p w14:paraId="52DC9185" w14:textId="77777777" w:rsidR="00DB520C" w:rsidRPr="00DC7983" w:rsidRDefault="00DB520C" w:rsidP="00FE0BFE">
            <w:pPr>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Section V. Pays Eligibles</w:t>
            </w:r>
          </w:p>
          <w:p w14:paraId="72C78FAD" w14:textId="6AACA846" w:rsidR="00D972C9" w:rsidRPr="00DC7983" w:rsidRDefault="00D972C9" w:rsidP="00FE0BFE">
            <w:pPr>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 xml:space="preserve">Section VI. </w:t>
            </w:r>
            <w:r w:rsidR="0045120E">
              <w:rPr>
                <w:sz w:val="24"/>
              </w:rPr>
              <w:t xml:space="preserve">Règles de la BIsD en matière de </w:t>
            </w:r>
            <w:r w:rsidRPr="00DC7983">
              <w:rPr>
                <w:rFonts w:asciiTheme="majorBidi" w:hAnsiTheme="majorBidi" w:cstheme="majorBidi"/>
                <w:sz w:val="24"/>
                <w:szCs w:val="24"/>
              </w:rPr>
              <w:t>Fraude et Corruption</w:t>
            </w:r>
          </w:p>
          <w:p w14:paraId="6CDFE36B" w14:textId="544CCEB2" w:rsidR="00AF135B" w:rsidRPr="00DC7983" w:rsidRDefault="00AF135B" w:rsidP="00FE0BFE">
            <w:pPr>
              <w:tabs>
                <w:tab w:val="left" w:pos="1152"/>
                <w:tab w:val="left" w:pos="2502"/>
              </w:tabs>
              <w:spacing w:before="120" w:after="120"/>
              <w:ind w:left="432" w:firstLine="90"/>
              <w:jc w:val="both"/>
              <w:rPr>
                <w:rFonts w:asciiTheme="majorBidi" w:hAnsiTheme="majorBidi" w:cstheme="majorBidi"/>
                <w:b/>
                <w:sz w:val="24"/>
                <w:szCs w:val="24"/>
              </w:rPr>
            </w:pPr>
            <w:r w:rsidRPr="00DC7983">
              <w:rPr>
                <w:rFonts w:asciiTheme="majorBidi" w:hAnsiTheme="majorBidi" w:cstheme="majorBidi"/>
                <w:b/>
                <w:sz w:val="24"/>
                <w:szCs w:val="24"/>
              </w:rPr>
              <w:t>PARTIE </w:t>
            </w:r>
            <w:r w:rsidR="00D92267" w:rsidRPr="00DC7983">
              <w:rPr>
                <w:rFonts w:asciiTheme="majorBidi" w:hAnsiTheme="majorBidi" w:cstheme="majorBidi"/>
                <w:b/>
                <w:sz w:val="24"/>
                <w:szCs w:val="24"/>
              </w:rPr>
              <w:t>2</w:t>
            </w:r>
            <w:r w:rsidR="009745EB" w:rsidRPr="00DC7983">
              <w:rPr>
                <w:rFonts w:asciiTheme="majorBidi" w:hAnsiTheme="majorBidi" w:cstheme="majorBidi"/>
                <w:b/>
                <w:sz w:val="24"/>
                <w:szCs w:val="24"/>
              </w:rPr>
              <w:t> :</w:t>
            </w:r>
            <w:r w:rsidR="00185C1D" w:rsidRPr="00DC7983">
              <w:rPr>
                <w:rFonts w:asciiTheme="majorBidi" w:hAnsiTheme="majorBidi" w:cstheme="majorBidi"/>
                <w:b/>
                <w:sz w:val="24"/>
                <w:szCs w:val="24"/>
              </w:rPr>
              <w:t xml:space="preserve"> </w:t>
            </w:r>
            <w:r w:rsidR="001C3ABD" w:rsidRPr="00DC7983">
              <w:rPr>
                <w:rFonts w:asciiTheme="majorBidi" w:hAnsiTheme="majorBidi" w:cstheme="majorBidi"/>
                <w:b/>
                <w:sz w:val="24"/>
                <w:szCs w:val="24"/>
              </w:rPr>
              <w:t xml:space="preserve">Besoins </w:t>
            </w:r>
            <w:r w:rsidR="00780F42" w:rsidRPr="00DC7983">
              <w:rPr>
                <w:rFonts w:asciiTheme="majorBidi" w:hAnsiTheme="majorBidi" w:cstheme="majorBidi"/>
                <w:b/>
                <w:sz w:val="24"/>
                <w:szCs w:val="24"/>
              </w:rPr>
              <w:t>de l’Acheteur</w:t>
            </w:r>
          </w:p>
          <w:p w14:paraId="64247E93" w14:textId="3BE86CEF" w:rsidR="00AF135B" w:rsidRPr="00DC7983" w:rsidRDefault="009077C2" w:rsidP="00FE0BFE">
            <w:pPr>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Section VII. Exigences du Système d’Information</w:t>
            </w:r>
            <w:r w:rsidR="00AF135B" w:rsidRPr="00DC7983">
              <w:rPr>
                <w:rFonts w:asciiTheme="majorBidi" w:hAnsiTheme="majorBidi" w:cstheme="majorBidi"/>
                <w:sz w:val="24"/>
                <w:szCs w:val="24"/>
              </w:rPr>
              <w:t xml:space="preserve">. </w:t>
            </w:r>
          </w:p>
          <w:p w14:paraId="676BE015" w14:textId="40E01C3B" w:rsidR="00DE7690" w:rsidRPr="00DC7983" w:rsidRDefault="00433DCC" w:rsidP="00771E7D">
            <w:pPr>
              <w:pStyle w:val="ListParagraph"/>
              <w:numPr>
                <w:ilvl w:val="0"/>
                <w:numId w:val="56"/>
              </w:numPr>
              <w:tabs>
                <w:tab w:val="left" w:pos="2502"/>
              </w:tabs>
              <w:spacing w:before="120" w:after="120"/>
              <w:ind w:left="1369"/>
              <w:jc w:val="both"/>
              <w:rPr>
                <w:rFonts w:asciiTheme="majorBidi" w:hAnsiTheme="majorBidi" w:cstheme="majorBidi"/>
                <w:sz w:val="24"/>
                <w:szCs w:val="24"/>
              </w:rPr>
            </w:pPr>
            <w:r w:rsidRPr="00DC7983">
              <w:rPr>
                <w:rFonts w:asciiTheme="majorBidi" w:hAnsiTheme="majorBidi" w:cstheme="majorBidi"/>
                <w:sz w:val="24"/>
                <w:szCs w:val="24"/>
              </w:rPr>
              <w:t>Spécifications Techniques</w:t>
            </w:r>
          </w:p>
          <w:p w14:paraId="3080641D" w14:textId="70A7D46E" w:rsidR="00DE7690" w:rsidRPr="00DC7983" w:rsidRDefault="00433DCC" w:rsidP="00771E7D">
            <w:pPr>
              <w:pStyle w:val="ListParagraph"/>
              <w:numPr>
                <w:ilvl w:val="0"/>
                <w:numId w:val="56"/>
              </w:numPr>
              <w:tabs>
                <w:tab w:val="left" w:pos="2502"/>
              </w:tabs>
              <w:spacing w:before="120" w:after="120"/>
              <w:ind w:left="1369"/>
              <w:jc w:val="both"/>
              <w:rPr>
                <w:rFonts w:asciiTheme="majorBidi" w:hAnsiTheme="majorBidi" w:cstheme="majorBidi"/>
                <w:sz w:val="24"/>
                <w:szCs w:val="24"/>
              </w:rPr>
            </w:pPr>
            <w:r w:rsidRPr="00DC7983">
              <w:rPr>
                <w:rFonts w:asciiTheme="majorBidi" w:hAnsiTheme="majorBidi" w:cstheme="majorBidi"/>
                <w:sz w:val="24"/>
                <w:szCs w:val="24"/>
              </w:rPr>
              <w:t>Calendrier d’Exécution</w:t>
            </w:r>
          </w:p>
          <w:p w14:paraId="488D883F" w14:textId="718D675C" w:rsidR="00DE7690" w:rsidRPr="00DC7983" w:rsidRDefault="00433DCC" w:rsidP="00771E7D">
            <w:pPr>
              <w:pStyle w:val="ListParagraph"/>
              <w:numPr>
                <w:ilvl w:val="0"/>
                <w:numId w:val="56"/>
              </w:numPr>
              <w:tabs>
                <w:tab w:val="left" w:pos="2502"/>
              </w:tabs>
              <w:spacing w:before="120" w:after="120"/>
              <w:ind w:left="1369"/>
              <w:jc w:val="both"/>
              <w:rPr>
                <w:rFonts w:asciiTheme="majorBidi" w:hAnsiTheme="majorBidi" w:cstheme="majorBidi"/>
                <w:sz w:val="24"/>
                <w:szCs w:val="24"/>
              </w:rPr>
            </w:pPr>
            <w:r w:rsidRPr="00DC7983">
              <w:rPr>
                <w:rFonts w:asciiTheme="majorBidi" w:hAnsiTheme="majorBidi" w:cstheme="majorBidi"/>
                <w:sz w:val="24"/>
                <w:szCs w:val="24"/>
              </w:rPr>
              <w:t>Tableaux d’Inventaire du Système</w:t>
            </w:r>
          </w:p>
          <w:p w14:paraId="5EA7F3ED" w14:textId="7106B92C" w:rsidR="00185C1D" w:rsidRPr="00DC7983" w:rsidRDefault="00C77081" w:rsidP="00771E7D">
            <w:pPr>
              <w:pStyle w:val="ListParagraph"/>
              <w:numPr>
                <w:ilvl w:val="0"/>
                <w:numId w:val="56"/>
              </w:numPr>
              <w:tabs>
                <w:tab w:val="left" w:pos="2502"/>
              </w:tabs>
              <w:spacing w:before="120" w:after="120"/>
              <w:ind w:left="1369"/>
              <w:jc w:val="both"/>
              <w:rPr>
                <w:rFonts w:asciiTheme="majorBidi" w:hAnsiTheme="majorBidi" w:cstheme="majorBidi"/>
                <w:sz w:val="24"/>
                <w:szCs w:val="24"/>
              </w:rPr>
            </w:pPr>
            <w:r w:rsidRPr="00DC7983">
              <w:rPr>
                <w:rFonts w:asciiTheme="majorBidi" w:hAnsiTheme="majorBidi" w:cstheme="majorBidi"/>
                <w:sz w:val="24"/>
                <w:szCs w:val="24"/>
              </w:rPr>
              <w:t xml:space="preserve">Contenu </w:t>
            </w:r>
            <w:r w:rsidR="00433DCC" w:rsidRPr="00DC7983">
              <w:rPr>
                <w:rFonts w:asciiTheme="majorBidi" w:hAnsiTheme="majorBidi" w:cstheme="majorBidi"/>
                <w:sz w:val="24"/>
                <w:szCs w:val="24"/>
              </w:rPr>
              <w:t>et Matériel d’Information</w:t>
            </w:r>
          </w:p>
          <w:p w14:paraId="6718AD3C" w14:textId="233CDB18" w:rsidR="00AF135B" w:rsidRPr="00DC7983" w:rsidRDefault="00AF135B" w:rsidP="00FE0BFE">
            <w:pPr>
              <w:keepNext/>
              <w:keepLines/>
              <w:tabs>
                <w:tab w:val="left" w:pos="1152"/>
                <w:tab w:val="left" w:pos="2502"/>
              </w:tabs>
              <w:spacing w:before="120" w:after="120"/>
              <w:ind w:left="432" w:firstLine="90"/>
              <w:jc w:val="both"/>
              <w:rPr>
                <w:rFonts w:asciiTheme="majorBidi" w:hAnsiTheme="majorBidi" w:cstheme="majorBidi"/>
                <w:b/>
                <w:sz w:val="24"/>
                <w:szCs w:val="24"/>
              </w:rPr>
            </w:pPr>
            <w:r w:rsidRPr="00DC7983">
              <w:rPr>
                <w:rFonts w:asciiTheme="majorBidi" w:hAnsiTheme="majorBidi" w:cstheme="majorBidi"/>
                <w:b/>
                <w:sz w:val="24"/>
                <w:szCs w:val="24"/>
              </w:rPr>
              <w:t>PARTIE </w:t>
            </w:r>
            <w:r w:rsidR="00D92267" w:rsidRPr="00DC7983">
              <w:rPr>
                <w:rFonts w:asciiTheme="majorBidi" w:hAnsiTheme="majorBidi" w:cstheme="majorBidi"/>
                <w:b/>
                <w:sz w:val="24"/>
                <w:szCs w:val="24"/>
              </w:rPr>
              <w:t>3</w:t>
            </w:r>
            <w:r w:rsidR="009745EB" w:rsidRPr="00DC7983">
              <w:rPr>
                <w:rFonts w:asciiTheme="majorBidi" w:hAnsiTheme="majorBidi" w:cstheme="majorBidi"/>
                <w:b/>
                <w:sz w:val="24"/>
                <w:szCs w:val="24"/>
              </w:rPr>
              <w:t> :</w:t>
            </w:r>
            <w:r w:rsidRPr="00DC7983">
              <w:rPr>
                <w:rFonts w:asciiTheme="majorBidi" w:hAnsiTheme="majorBidi" w:cstheme="majorBidi"/>
                <w:b/>
                <w:sz w:val="24"/>
                <w:szCs w:val="24"/>
              </w:rPr>
              <w:t xml:space="preserve"> Marché</w:t>
            </w:r>
            <w:r w:rsidR="009E60CC" w:rsidRPr="00DC7983">
              <w:rPr>
                <w:rFonts w:asciiTheme="majorBidi" w:hAnsiTheme="majorBidi" w:cstheme="majorBidi"/>
                <w:b/>
                <w:sz w:val="24"/>
                <w:szCs w:val="24"/>
              </w:rPr>
              <w:t xml:space="preserve"> et Formulaires du Marché</w:t>
            </w:r>
          </w:p>
          <w:p w14:paraId="38BABCDA" w14:textId="77777777" w:rsidR="00AF135B" w:rsidRPr="00DC7983" w:rsidRDefault="00AF135B" w:rsidP="00FE0BFE">
            <w:pPr>
              <w:keepNext/>
              <w:keepLines/>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Section VI</w:t>
            </w:r>
            <w:r w:rsidR="00D972C9" w:rsidRPr="00DC7983">
              <w:rPr>
                <w:rFonts w:asciiTheme="majorBidi" w:hAnsiTheme="majorBidi" w:cstheme="majorBidi"/>
                <w:sz w:val="24"/>
                <w:szCs w:val="24"/>
              </w:rPr>
              <w:t>I</w:t>
            </w:r>
            <w:r w:rsidR="00DB520C" w:rsidRPr="00DC7983">
              <w:rPr>
                <w:rFonts w:asciiTheme="majorBidi" w:hAnsiTheme="majorBidi" w:cstheme="majorBidi"/>
                <w:sz w:val="24"/>
                <w:szCs w:val="24"/>
              </w:rPr>
              <w:t>I</w:t>
            </w:r>
            <w:r w:rsidRPr="00DC7983">
              <w:rPr>
                <w:rFonts w:asciiTheme="majorBidi" w:hAnsiTheme="majorBidi" w:cstheme="majorBidi"/>
                <w:sz w:val="24"/>
                <w:szCs w:val="24"/>
              </w:rPr>
              <w:t>. Cahier des clauses administratives générales (CCAG)</w:t>
            </w:r>
          </w:p>
          <w:p w14:paraId="6EEBB9CE" w14:textId="77777777" w:rsidR="00AF135B" w:rsidRPr="00DC7983" w:rsidRDefault="00AF135B" w:rsidP="00FE0BFE">
            <w:pPr>
              <w:keepNext/>
              <w:keepLines/>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 xml:space="preserve">Section </w:t>
            </w:r>
            <w:r w:rsidR="00DB520C" w:rsidRPr="00DC7983">
              <w:rPr>
                <w:rFonts w:asciiTheme="majorBidi" w:hAnsiTheme="majorBidi" w:cstheme="majorBidi"/>
                <w:sz w:val="24"/>
                <w:szCs w:val="24"/>
              </w:rPr>
              <w:t>I</w:t>
            </w:r>
            <w:r w:rsidR="00D972C9" w:rsidRPr="00DC7983">
              <w:rPr>
                <w:rFonts w:asciiTheme="majorBidi" w:hAnsiTheme="majorBidi" w:cstheme="majorBidi"/>
                <w:sz w:val="24"/>
                <w:szCs w:val="24"/>
              </w:rPr>
              <w:t>X</w:t>
            </w:r>
            <w:r w:rsidRPr="00DC7983">
              <w:rPr>
                <w:rFonts w:asciiTheme="majorBidi" w:hAnsiTheme="majorBidi" w:cstheme="majorBidi"/>
                <w:sz w:val="24"/>
                <w:szCs w:val="24"/>
              </w:rPr>
              <w:t>. Cahier des clauses administratives particulières (CCAP)</w:t>
            </w:r>
          </w:p>
          <w:p w14:paraId="64440008" w14:textId="77777777" w:rsidR="00AF135B" w:rsidRPr="00DC7983" w:rsidRDefault="00D972C9" w:rsidP="00FE0BFE">
            <w:pPr>
              <w:keepNext/>
              <w:keepLines/>
              <w:tabs>
                <w:tab w:val="left" w:pos="1602"/>
                <w:tab w:val="left" w:pos="2502"/>
              </w:tabs>
              <w:spacing w:before="120" w:after="120"/>
              <w:ind w:left="802"/>
              <w:jc w:val="both"/>
              <w:rPr>
                <w:rFonts w:asciiTheme="majorBidi" w:hAnsiTheme="majorBidi" w:cstheme="majorBidi"/>
                <w:sz w:val="24"/>
                <w:szCs w:val="24"/>
              </w:rPr>
            </w:pPr>
            <w:r w:rsidRPr="00DC7983">
              <w:rPr>
                <w:rFonts w:asciiTheme="majorBidi" w:hAnsiTheme="majorBidi" w:cstheme="majorBidi"/>
                <w:sz w:val="24"/>
                <w:szCs w:val="24"/>
              </w:rPr>
              <w:t xml:space="preserve">Section </w:t>
            </w:r>
            <w:r w:rsidR="00DB520C" w:rsidRPr="00DC7983">
              <w:rPr>
                <w:rFonts w:asciiTheme="majorBidi" w:hAnsiTheme="majorBidi" w:cstheme="majorBidi"/>
                <w:sz w:val="24"/>
                <w:szCs w:val="24"/>
              </w:rPr>
              <w:t>X</w:t>
            </w:r>
            <w:r w:rsidR="00AF135B" w:rsidRPr="00DC7983">
              <w:rPr>
                <w:rFonts w:asciiTheme="majorBidi" w:hAnsiTheme="majorBidi" w:cstheme="majorBidi"/>
                <w:sz w:val="24"/>
                <w:szCs w:val="24"/>
              </w:rPr>
              <w:t>. Formulaires du Marché</w:t>
            </w:r>
          </w:p>
        </w:tc>
      </w:tr>
      <w:tr w:rsidR="00AF135B" w:rsidRPr="00DC7983" w14:paraId="37951DE0" w14:textId="77777777" w:rsidTr="00FE0BFE">
        <w:trPr>
          <w:gridAfter w:val="1"/>
          <w:wAfter w:w="11" w:type="dxa"/>
        </w:trPr>
        <w:tc>
          <w:tcPr>
            <w:tcW w:w="2250" w:type="dxa"/>
          </w:tcPr>
          <w:p w14:paraId="741939EA" w14:textId="77777777" w:rsidR="00AF135B" w:rsidRPr="00DC7983" w:rsidRDefault="00AF135B" w:rsidP="00FE0BFE">
            <w:pPr>
              <w:spacing w:before="120" w:after="120"/>
              <w:rPr>
                <w:rFonts w:asciiTheme="majorBidi" w:hAnsiTheme="majorBidi" w:cstheme="majorBidi"/>
                <w:sz w:val="24"/>
                <w:szCs w:val="24"/>
              </w:rPr>
            </w:pPr>
          </w:p>
        </w:tc>
        <w:tc>
          <w:tcPr>
            <w:tcW w:w="7616" w:type="dxa"/>
            <w:gridSpan w:val="2"/>
          </w:tcPr>
          <w:p w14:paraId="06CFC9A9" w14:textId="0026A0EE" w:rsidR="00AF135B" w:rsidRPr="00DC7983" w:rsidRDefault="00AF135B" w:rsidP="00FE0BFE">
            <w:pPr>
              <w:numPr>
                <w:ilvl w:val="1"/>
                <w:numId w:val="8"/>
              </w:numPr>
              <w:tabs>
                <w:tab w:val="left" w:pos="601"/>
              </w:tabs>
              <w:spacing w:before="120" w:after="120"/>
              <w:jc w:val="both"/>
              <w:rPr>
                <w:rFonts w:asciiTheme="majorBidi" w:hAnsiTheme="majorBidi" w:cstheme="majorBidi"/>
                <w:sz w:val="24"/>
                <w:szCs w:val="24"/>
              </w:rPr>
            </w:pPr>
            <w:r w:rsidRPr="00DC7983">
              <w:rPr>
                <w:rFonts w:asciiTheme="majorBidi" w:hAnsiTheme="majorBidi" w:cstheme="majorBidi"/>
                <w:sz w:val="24"/>
                <w:szCs w:val="24"/>
              </w:rPr>
              <w:t>L’</w:t>
            </w:r>
            <w:r w:rsidR="00B510EC" w:rsidRPr="00DC7983">
              <w:rPr>
                <w:rFonts w:asciiTheme="majorBidi" w:hAnsiTheme="majorBidi" w:cstheme="majorBidi"/>
                <w:sz w:val="24"/>
                <w:szCs w:val="24"/>
              </w:rPr>
              <w:t xml:space="preserve">invitation à soumissionner </w:t>
            </w:r>
            <w:r w:rsidR="0045120E">
              <w:rPr>
                <w:rFonts w:asciiTheme="majorBidi" w:hAnsiTheme="majorBidi" w:cstheme="majorBidi"/>
                <w:sz w:val="24"/>
                <w:szCs w:val="24"/>
              </w:rPr>
              <w:t>émis</w:t>
            </w:r>
            <w:r w:rsidR="0045120E" w:rsidRPr="00DC7983">
              <w:rPr>
                <w:rFonts w:asciiTheme="majorBidi" w:hAnsiTheme="majorBidi" w:cstheme="majorBidi"/>
                <w:sz w:val="24"/>
                <w:szCs w:val="24"/>
              </w:rPr>
              <w:t xml:space="preserve"> </w:t>
            </w:r>
            <w:r w:rsidR="00D92267" w:rsidRPr="00DC7983">
              <w:rPr>
                <w:rFonts w:asciiTheme="majorBidi" w:hAnsiTheme="majorBidi" w:cstheme="majorBidi"/>
                <w:sz w:val="24"/>
                <w:szCs w:val="24"/>
              </w:rPr>
              <w:t xml:space="preserve">par </w:t>
            </w:r>
            <w:r w:rsidR="00780F42" w:rsidRPr="00DC7983">
              <w:rPr>
                <w:rFonts w:asciiTheme="majorBidi" w:hAnsiTheme="majorBidi" w:cstheme="majorBidi"/>
                <w:sz w:val="24"/>
                <w:szCs w:val="24"/>
              </w:rPr>
              <w:t>l’Acheteur</w:t>
            </w:r>
            <w:r w:rsidR="00D92267" w:rsidRPr="00DC7983">
              <w:rPr>
                <w:rFonts w:asciiTheme="majorBidi" w:hAnsiTheme="majorBidi" w:cstheme="majorBidi"/>
                <w:sz w:val="24"/>
                <w:szCs w:val="24"/>
              </w:rPr>
              <w:t xml:space="preserve"> </w:t>
            </w:r>
            <w:r w:rsidR="00B510EC" w:rsidRPr="00DC7983">
              <w:rPr>
                <w:rFonts w:asciiTheme="majorBidi" w:hAnsiTheme="majorBidi" w:cstheme="majorBidi"/>
                <w:sz w:val="24"/>
                <w:szCs w:val="24"/>
              </w:rPr>
              <w:t xml:space="preserve">aux soumissionnaires </w:t>
            </w:r>
            <w:r w:rsidRPr="00DC7983">
              <w:rPr>
                <w:rFonts w:asciiTheme="majorBidi" w:hAnsiTheme="majorBidi" w:cstheme="majorBidi"/>
                <w:sz w:val="24"/>
                <w:szCs w:val="24"/>
              </w:rPr>
              <w:t>ne fait pas partie du Dossier d’appel d’offres.</w:t>
            </w:r>
          </w:p>
          <w:p w14:paraId="6C78116A" w14:textId="77777777" w:rsidR="00D972C9" w:rsidRPr="00DC7983" w:rsidRDefault="00780F42" w:rsidP="00FE0BFE">
            <w:pPr>
              <w:numPr>
                <w:ilvl w:val="1"/>
                <w:numId w:val="8"/>
              </w:numPr>
              <w:tabs>
                <w:tab w:val="left" w:pos="601"/>
              </w:tabs>
              <w:spacing w:before="120" w:after="120"/>
              <w:jc w:val="both"/>
              <w:rPr>
                <w:rFonts w:asciiTheme="majorBidi" w:hAnsiTheme="majorBidi" w:cstheme="majorBidi"/>
                <w:sz w:val="24"/>
                <w:szCs w:val="24"/>
              </w:rPr>
            </w:pPr>
            <w:r w:rsidRPr="00DC7983">
              <w:rPr>
                <w:rFonts w:asciiTheme="majorBidi" w:hAnsiTheme="majorBidi" w:cstheme="majorBidi"/>
                <w:sz w:val="24"/>
                <w:szCs w:val="24"/>
              </w:rPr>
              <w:t>L’Acheteur</w:t>
            </w:r>
            <w:r w:rsidR="00D972C9" w:rsidRPr="00DC7983">
              <w:rPr>
                <w:rFonts w:asciiTheme="majorBidi" w:hAnsiTheme="majorBidi" w:cstheme="majorBidi"/>
                <w:sz w:val="24"/>
                <w:szCs w:val="24"/>
              </w:rPr>
              <w:t xml:space="preserve"> ne peut être tenu responsable vis-à-vis des Soumissionnaires de l’intégrité du Dossier d’Appel d’offres, des réponses aux demandes de clarifications, du compte rendu de la réunion préparatoire précédant le dépôt des Offres (le cas échéant) et des additifs au Dossier d’Appel d’Offres conformément à l’article 8 des IS, s’ils n’ont pas été obtenus directement auprès de lui. En cas de contradiction, les documents directement issus par </w:t>
            </w:r>
            <w:r w:rsidRPr="00DC7983">
              <w:rPr>
                <w:rFonts w:asciiTheme="majorBidi" w:hAnsiTheme="majorBidi" w:cstheme="majorBidi"/>
                <w:sz w:val="24"/>
                <w:szCs w:val="24"/>
              </w:rPr>
              <w:t>l’Acheteur</w:t>
            </w:r>
            <w:r w:rsidR="00D972C9" w:rsidRPr="00DC7983">
              <w:rPr>
                <w:rFonts w:asciiTheme="majorBidi" w:hAnsiTheme="majorBidi" w:cstheme="majorBidi"/>
                <w:sz w:val="24"/>
                <w:szCs w:val="24"/>
              </w:rPr>
              <w:t xml:space="preserve"> auront précédence.</w:t>
            </w:r>
          </w:p>
          <w:p w14:paraId="5540F21D" w14:textId="77777777" w:rsidR="00AF135B" w:rsidRPr="00DC7983" w:rsidRDefault="00D972C9" w:rsidP="00FE0BFE">
            <w:pPr>
              <w:numPr>
                <w:ilvl w:val="1"/>
                <w:numId w:val="8"/>
              </w:numPr>
              <w:tabs>
                <w:tab w:val="left" w:pos="601"/>
              </w:tabs>
              <w:spacing w:before="120" w:after="120"/>
              <w:jc w:val="both"/>
              <w:rPr>
                <w:rFonts w:asciiTheme="majorBidi" w:hAnsiTheme="majorBidi" w:cstheme="majorBidi"/>
                <w:sz w:val="24"/>
                <w:szCs w:val="24"/>
              </w:rPr>
            </w:pPr>
            <w:r w:rsidRPr="00DC7983">
              <w:rPr>
                <w:rFonts w:asciiTheme="majorBidi" w:hAnsiTheme="majorBidi" w:cstheme="majorBidi"/>
                <w:sz w:val="24"/>
                <w:szCs w:val="24"/>
              </w:rPr>
              <w:t xml:space="preserve">Le Soumissionnaire </w:t>
            </w:r>
            <w:r w:rsidR="00165930" w:rsidRPr="00DC7983">
              <w:rPr>
                <w:rFonts w:asciiTheme="majorBidi" w:hAnsiTheme="majorBidi" w:cstheme="majorBidi"/>
                <w:sz w:val="24"/>
                <w:szCs w:val="24"/>
              </w:rPr>
              <w:t xml:space="preserve">doit </w:t>
            </w:r>
            <w:r w:rsidRPr="00DC7983">
              <w:rPr>
                <w:rFonts w:asciiTheme="majorBidi" w:hAnsiTheme="majorBidi" w:cstheme="majorBidi"/>
                <w:sz w:val="24"/>
                <w:szCs w:val="24"/>
              </w:rPr>
              <w:t>examiner l’ensemble des instructions, formulaires, conditions et spécifications figurant au Dossier d’Appel d’Offres. Il lui appartient de fournir tous les renseignements et documents demandés dans le Dossier d’Appel d’Offres.</w:t>
            </w:r>
          </w:p>
        </w:tc>
      </w:tr>
      <w:tr w:rsidR="00AF135B" w:rsidRPr="00DC7983" w14:paraId="400ECC53" w14:textId="77777777" w:rsidTr="00FE0BFE">
        <w:trPr>
          <w:gridAfter w:val="1"/>
          <w:wAfter w:w="11" w:type="dxa"/>
        </w:trPr>
        <w:tc>
          <w:tcPr>
            <w:tcW w:w="2250" w:type="dxa"/>
          </w:tcPr>
          <w:p w14:paraId="38FAFA10" w14:textId="4671C77F" w:rsidR="00AF135B" w:rsidRPr="00DC7983" w:rsidRDefault="00AF135B" w:rsidP="00FE0BFE">
            <w:pPr>
              <w:pStyle w:val="Head12a"/>
              <w:numPr>
                <w:ilvl w:val="0"/>
                <w:numId w:val="0"/>
              </w:numPr>
              <w:spacing w:before="120"/>
              <w:ind w:left="357" w:hanging="357"/>
              <w:rPr>
                <w:rFonts w:asciiTheme="majorBidi" w:hAnsiTheme="majorBidi" w:cstheme="majorBidi"/>
                <w:szCs w:val="24"/>
                <w:lang w:val="fr-FR"/>
              </w:rPr>
            </w:pPr>
            <w:bookmarkStart w:id="125" w:name="_Toc481660461"/>
            <w:bookmarkStart w:id="126" w:name="_Toc48149659"/>
            <w:r w:rsidRPr="00DC7983">
              <w:rPr>
                <w:szCs w:val="24"/>
                <w:lang w:val="fr-FR"/>
              </w:rPr>
              <w:t xml:space="preserve">7. </w:t>
            </w:r>
            <w:r w:rsidR="00D83B02" w:rsidRPr="00DC7983">
              <w:rPr>
                <w:szCs w:val="24"/>
                <w:lang w:val="fr-FR"/>
              </w:rPr>
              <w:tab/>
            </w:r>
            <w:r w:rsidR="00726F9A" w:rsidRPr="00DC7983">
              <w:rPr>
                <w:szCs w:val="24"/>
                <w:lang w:val="fr-FR"/>
              </w:rPr>
              <w:t>E</w:t>
            </w:r>
            <w:r w:rsidRPr="00DC7983">
              <w:rPr>
                <w:szCs w:val="24"/>
                <w:lang w:val="fr-FR"/>
              </w:rPr>
              <w:t>claircis</w:t>
            </w:r>
            <w:r w:rsidR="00D83B02" w:rsidRPr="00DC7983">
              <w:rPr>
                <w:szCs w:val="24"/>
                <w:lang w:val="fr-FR"/>
              </w:rPr>
              <w:t>-</w:t>
            </w:r>
            <w:r w:rsidRPr="00DC7983">
              <w:rPr>
                <w:szCs w:val="24"/>
                <w:lang w:val="fr-FR"/>
              </w:rPr>
              <w:t xml:space="preserve">sements apportés </w:t>
            </w:r>
            <w:r w:rsidR="00D83B02" w:rsidRPr="00DC7983">
              <w:rPr>
                <w:szCs w:val="24"/>
                <w:lang w:val="fr-FR"/>
              </w:rPr>
              <w:br/>
            </w:r>
            <w:r w:rsidRPr="00DC7983">
              <w:rPr>
                <w:szCs w:val="24"/>
                <w:lang w:val="fr-FR"/>
              </w:rPr>
              <w:t>au Dossier d’appel d’offres, visite du site et réunion préparatoire</w:t>
            </w:r>
            <w:bookmarkEnd w:id="125"/>
            <w:bookmarkEnd w:id="126"/>
          </w:p>
        </w:tc>
        <w:tc>
          <w:tcPr>
            <w:tcW w:w="7616" w:type="dxa"/>
            <w:gridSpan w:val="2"/>
          </w:tcPr>
          <w:p w14:paraId="0F580D9C" w14:textId="77777777" w:rsidR="00DB520C" w:rsidRPr="00DC7983" w:rsidRDefault="00AF135B" w:rsidP="00FE0BFE">
            <w:pPr>
              <w:tabs>
                <w:tab w:val="left" w:pos="522"/>
              </w:tabs>
              <w:spacing w:before="120" w:after="120"/>
              <w:ind w:left="538" w:hanging="538"/>
              <w:jc w:val="both"/>
              <w:rPr>
                <w:rFonts w:asciiTheme="majorBidi" w:hAnsiTheme="majorBidi" w:cstheme="majorBidi"/>
                <w:sz w:val="24"/>
                <w:szCs w:val="24"/>
              </w:rPr>
            </w:pPr>
            <w:r w:rsidRPr="00DC7983">
              <w:rPr>
                <w:rFonts w:asciiTheme="majorBidi" w:hAnsiTheme="majorBidi" w:cstheme="majorBidi"/>
                <w:sz w:val="24"/>
                <w:szCs w:val="24"/>
              </w:rPr>
              <w:t>7.1</w:t>
            </w:r>
            <w:r w:rsidRPr="00DC7983">
              <w:rPr>
                <w:rFonts w:asciiTheme="majorBidi" w:hAnsiTheme="majorBidi" w:cstheme="majorBidi"/>
                <w:sz w:val="24"/>
                <w:szCs w:val="24"/>
              </w:rPr>
              <w:tab/>
            </w:r>
            <w:r w:rsidR="00D92267" w:rsidRPr="00DC7983">
              <w:rPr>
                <w:rFonts w:asciiTheme="majorBidi" w:hAnsiTheme="majorBidi" w:cstheme="majorBidi"/>
                <w:sz w:val="24"/>
                <w:szCs w:val="24"/>
              </w:rPr>
              <w:t xml:space="preserve">Un </w:t>
            </w:r>
            <w:r w:rsidR="007B14DA" w:rsidRPr="00DC7983">
              <w:rPr>
                <w:rFonts w:asciiTheme="majorBidi" w:hAnsiTheme="majorBidi" w:cstheme="majorBidi"/>
                <w:sz w:val="24"/>
                <w:szCs w:val="24"/>
              </w:rPr>
              <w:t xml:space="preserve">soumissionnaire </w:t>
            </w:r>
            <w:r w:rsidR="00D92267" w:rsidRPr="00DC7983">
              <w:rPr>
                <w:rFonts w:asciiTheme="majorBidi" w:hAnsiTheme="majorBidi" w:cstheme="majorBidi"/>
                <w:sz w:val="24"/>
                <w:szCs w:val="24"/>
              </w:rPr>
              <w:t>souhait</w:t>
            </w:r>
            <w:r w:rsidR="007B14DA" w:rsidRPr="00DC7983">
              <w:rPr>
                <w:rFonts w:asciiTheme="majorBidi" w:hAnsiTheme="majorBidi" w:cstheme="majorBidi"/>
                <w:sz w:val="24"/>
                <w:szCs w:val="24"/>
              </w:rPr>
              <w:t xml:space="preserve">ant des éclaircissements sur les documents </w:t>
            </w:r>
            <w:r w:rsidR="00D92267" w:rsidRPr="00DC7983">
              <w:rPr>
                <w:rFonts w:asciiTheme="majorBidi" w:hAnsiTheme="majorBidi" w:cstheme="majorBidi"/>
                <w:sz w:val="24"/>
                <w:szCs w:val="24"/>
              </w:rPr>
              <w:t xml:space="preserve">devra </w:t>
            </w:r>
            <w:r w:rsidR="007B14DA" w:rsidRPr="00DC7983">
              <w:rPr>
                <w:rFonts w:asciiTheme="majorBidi" w:hAnsiTheme="majorBidi" w:cstheme="majorBidi"/>
                <w:sz w:val="24"/>
                <w:szCs w:val="24"/>
              </w:rPr>
              <w:t xml:space="preserve">contacter </w:t>
            </w:r>
            <w:r w:rsidR="00780F42" w:rsidRPr="00DC7983">
              <w:rPr>
                <w:rFonts w:asciiTheme="majorBidi" w:hAnsiTheme="majorBidi" w:cstheme="majorBidi"/>
                <w:sz w:val="24"/>
                <w:szCs w:val="24"/>
              </w:rPr>
              <w:t>l’Acheteur</w:t>
            </w:r>
            <w:r w:rsidR="007B14DA" w:rsidRPr="00DC7983">
              <w:rPr>
                <w:rFonts w:asciiTheme="majorBidi" w:hAnsiTheme="majorBidi" w:cstheme="majorBidi"/>
                <w:sz w:val="24"/>
                <w:szCs w:val="24"/>
              </w:rPr>
              <w:t xml:space="preserve">, par écrit, à l’adresse </w:t>
            </w:r>
            <w:r w:rsidR="00780F42" w:rsidRPr="00DC7983">
              <w:rPr>
                <w:rFonts w:asciiTheme="majorBidi" w:hAnsiTheme="majorBidi" w:cstheme="majorBidi"/>
                <w:sz w:val="24"/>
                <w:szCs w:val="24"/>
              </w:rPr>
              <w:t>de l’Acheteur</w:t>
            </w:r>
            <w:r w:rsidR="007B14DA" w:rsidRPr="00DC7983">
              <w:rPr>
                <w:rFonts w:asciiTheme="majorBidi" w:hAnsiTheme="majorBidi" w:cstheme="majorBidi"/>
                <w:sz w:val="24"/>
                <w:szCs w:val="24"/>
              </w:rPr>
              <w:t xml:space="preserve"> indiquée </w:t>
            </w:r>
            <w:r w:rsidR="007B14DA" w:rsidRPr="00DC7983">
              <w:rPr>
                <w:rFonts w:asciiTheme="majorBidi" w:hAnsiTheme="majorBidi" w:cstheme="majorBidi"/>
                <w:b/>
                <w:bCs/>
                <w:sz w:val="24"/>
                <w:szCs w:val="24"/>
              </w:rPr>
              <w:t>dans les</w:t>
            </w:r>
            <w:r w:rsidR="007B14DA" w:rsidRPr="00DC7983">
              <w:rPr>
                <w:rFonts w:asciiTheme="majorBidi" w:hAnsiTheme="majorBidi" w:cstheme="majorBidi"/>
                <w:sz w:val="24"/>
                <w:szCs w:val="24"/>
              </w:rPr>
              <w:t xml:space="preserve"> </w:t>
            </w:r>
            <w:r w:rsidR="007B14DA" w:rsidRPr="00DC7983">
              <w:rPr>
                <w:rFonts w:asciiTheme="majorBidi" w:hAnsiTheme="majorBidi" w:cstheme="majorBidi"/>
                <w:b/>
                <w:sz w:val="24"/>
                <w:szCs w:val="24"/>
              </w:rPr>
              <w:t>DPAO</w:t>
            </w:r>
            <w:r w:rsidR="007B14DA" w:rsidRPr="00DC7983">
              <w:rPr>
                <w:rFonts w:asciiTheme="majorBidi" w:hAnsiTheme="majorBidi" w:cstheme="majorBidi"/>
                <w:sz w:val="24"/>
                <w:szCs w:val="24"/>
              </w:rPr>
              <w:t xml:space="preserve"> ou soumettre ses requêtes durant la réunion préparatoire éventuellement prévue selon les dispositions de l’article 7.4 des IS. </w:t>
            </w:r>
            <w:r w:rsidR="00780F42" w:rsidRPr="00DC7983">
              <w:rPr>
                <w:rFonts w:asciiTheme="majorBidi" w:hAnsiTheme="majorBidi" w:cstheme="majorBidi"/>
                <w:sz w:val="24"/>
                <w:szCs w:val="24"/>
              </w:rPr>
              <w:t>L’Acheteur</w:t>
            </w:r>
            <w:r w:rsidR="007B14DA" w:rsidRPr="00DC7983">
              <w:rPr>
                <w:rFonts w:asciiTheme="majorBidi" w:hAnsiTheme="majorBidi" w:cstheme="majorBidi"/>
                <w:sz w:val="24"/>
                <w:szCs w:val="24"/>
              </w:rPr>
              <w:t xml:space="preserve"> répondra par écrit à toute demande d’éclaircissements reçue au plus tard </w:t>
            </w:r>
            <w:r w:rsidR="002B6805" w:rsidRPr="00DC7983">
              <w:rPr>
                <w:rFonts w:asciiTheme="majorBidi" w:hAnsiTheme="majorBidi" w:cstheme="majorBidi"/>
                <w:sz w:val="24"/>
                <w:szCs w:val="24"/>
              </w:rPr>
              <w:t>quatorze</w:t>
            </w:r>
            <w:r w:rsidR="007B14DA" w:rsidRPr="00DC7983">
              <w:rPr>
                <w:rFonts w:asciiTheme="majorBidi" w:hAnsiTheme="majorBidi" w:cstheme="majorBidi"/>
                <w:sz w:val="24"/>
                <w:szCs w:val="24"/>
              </w:rPr>
              <w:t xml:space="preserve"> (</w:t>
            </w:r>
            <w:r w:rsidR="002B6805" w:rsidRPr="00DC7983">
              <w:rPr>
                <w:rFonts w:asciiTheme="majorBidi" w:hAnsiTheme="majorBidi" w:cstheme="majorBidi"/>
                <w:sz w:val="24"/>
                <w:szCs w:val="24"/>
              </w:rPr>
              <w:t>14</w:t>
            </w:r>
            <w:r w:rsidR="007B14DA" w:rsidRPr="00DC7983">
              <w:rPr>
                <w:rFonts w:asciiTheme="majorBidi" w:hAnsiTheme="majorBidi" w:cstheme="majorBidi"/>
                <w:sz w:val="24"/>
                <w:szCs w:val="24"/>
              </w:rPr>
              <w:t xml:space="preserve">) jours avant la date limite de remise des offres. Il adressera une copie de sa réponse (indiquant la question posée mais sans mention de l’auteur) à tous les </w:t>
            </w:r>
            <w:r w:rsidR="00D92267" w:rsidRPr="00DC7983">
              <w:rPr>
                <w:rFonts w:asciiTheme="majorBidi" w:hAnsiTheme="majorBidi" w:cstheme="majorBidi"/>
                <w:sz w:val="24"/>
                <w:szCs w:val="24"/>
              </w:rPr>
              <w:t>soumissionnaire</w:t>
            </w:r>
            <w:r w:rsidR="007B14DA" w:rsidRPr="00DC7983">
              <w:rPr>
                <w:rFonts w:asciiTheme="majorBidi" w:hAnsiTheme="majorBidi" w:cstheme="majorBidi"/>
                <w:sz w:val="24"/>
                <w:szCs w:val="24"/>
              </w:rPr>
              <w:t xml:space="preserve">s qui auront obtenu le Dossier d’appel d’offres en conformité avec l’article 6.3 des IS. </w:t>
            </w:r>
            <w:r w:rsidR="002B6805" w:rsidRPr="00DC7983">
              <w:rPr>
                <w:rFonts w:asciiTheme="majorBidi" w:hAnsiTheme="majorBidi" w:cstheme="majorBidi"/>
                <w:sz w:val="24"/>
                <w:szCs w:val="24"/>
              </w:rPr>
              <w:t xml:space="preserve">Si les </w:t>
            </w:r>
            <w:r w:rsidR="002B6805" w:rsidRPr="00DC7983">
              <w:rPr>
                <w:rFonts w:asciiTheme="majorBidi" w:hAnsiTheme="majorBidi" w:cstheme="majorBidi"/>
                <w:b/>
                <w:sz w:val="24"/>
                <w:szCs w:val="24"/>
              </w:rPr>
              <w:t>DPAO</w:t>
            </w:r>
            <w:r w:rsidR="002B6805" w:rsidRPr="00DC7983">
              <w:rPr>
                <w:rFonts w:asciiTheme="majorBidi" w:hAnsiTheme="majorBidi" w:cstheme="majorBidi"/>
                <w:sz w:val="24"/>
                <w:szCs w:val="24"/>
              </w:rPr>
              <w:t xml:space="preserve"> le prévoient, </w:t>
            </w:r>
            <w:r w:rsidR="00780F42" w:rsidRPr="00DC7983">
              <w:rPr>
                <w:rFonts w:asciiTheme="majorBidi" w:hAnsiTheme="majorBidi" w:cstheme="majorBidi"/>
                <w:sz w:val="24"/>
                <w:szCs w:val="24"/>
              </w:rPr>
              <w:t>l’Acheteur</w:t>
            </w:r>
            <w:r w:rsidR="002B6805" w:rsidRPr="00DC7983">
              <w:rPr>
                <w:rFonts w:asciiTheme="majorBidi" w:hAnsiTheme="majorBidi" w:cstheme="majorBidi"/>
                <w:sz w:val="24"/>
                <w:szCs w:val="24"/>
              </w:rPr>
              <w:t xml:space="preserve"> publiera également sa réponse sur </w:t>
            </w:r>
            <w:r w:rsidR="00D92267" w:rsidRPr="00DC7983">
              <w:rPr>
                <w:rFonts w:asciiTheme="majorBidi" w:hAnsiTheme="majorBidi" w:cstheme="majorBidi"/>
                <w:sz w:val="24"/>
                <w:szCs w:val="24"/>
              </w:rPr>
              <w:t>le sit</w:t>
            </w:r>
            <w:r w:rsidR="002B6805" w:rsidRPr="00DC7983">
              <w:rPr>
                <w:rFonts w:asciiTheme="majorBidi" w:hAnsiTheme="majorBidi" w:cstheme="majorBidi"/>
                <w:sz w:val="24"/>
                <w:szCs w:val="24"/>
              </w:rPr>
              <w:t xml:space="preserve">e </w:t>
            </w:r>
            <w:r w:rsidR="00F61D3C" w:rsidRPr="00DC7983">
              <w:rPr>
                <w:rFonts w:asciiTheme="majorBidi" w:hAnsiTheme="majorBidi" w:cstheme="majorBidi"/>
                <w:sz w:val="24"/>
                <w:szCs w:val="24"/>
              </w:rPr>
              <w:t xml:space="preserve">Internet </w:t>
            </w:r>
            <w:r w:rsidR="002B6805" w:rsidRPr="00DC7983">
              <w:rPr>
                <w:rFonts w:asciiTheme="majorBidi" w:hAnsiTheme="majorBidi" w:cstheme="majorBidi"/>
                <w:sz w:val="24"/>
                <w:szCs w:val="24"/>
              </w:rPr>
              <w:t xml:space="preserve">identifié </w:t>
            </w:r>
            <w:r w:rsidR="002B6805" w:rsidRPr="00DC7983">
              <w:rPr>
                <w:rFonts w:asciiTheme="majorBidi" w:hAnsiTheme="majorBidi" w:cstheme="majorBidi"/>
                <w:b/>
                <w:bCs/>
                <w:sz w:val="24"/>
                <w:szCs w:val="24"/>
              </w:rPr>
              <w:t>dans les</w:t>
            </w:r>
            <w:r w:rsidR="002B6805" w:rsidRPr="00DC7983">
              <w:rPr>
                <w:rFonts w:asciiTheme="majorBidi" w:hAnsiTheme="majorBidi" w:cstheme="majorBidi"/>
                <w:sz w:val="24"/>
                <w:szCs w:val="24"/>
              </w:rPr>
              <w:t xml:space="preserve"> </w:t>
            </w:r>
            <w:r w:rsidR="002B6805" w:rsidRPr="00DC7983">
              <w:rPr>
                <w:rFonts w:asciiTheme="majorBidi" w:hAnsiTheme="majorBidi" w:cstheme="majorBidi"/>
                <w:b/>
                <w:sz w:val="24"/>
                <w:szCs w:val="24"/>
              </w:rPr>
              <w:t>DPAO</w:t>
            </w:r>
            <w:r w:rsidR="002B6805"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 xml:space="preserve">Au cas où </w:t>
            </w:r>
            <w:r w:rsidR="00780F42" w:rsidRPr="00DC7983">
              <w:rPr>
                <w:rFonts w:asciiTheme="majorBidi" w:hAnsiTheme="majorBidi" w:cstheme="majorBidi"/>
                <w:sz w:val="24"/>
                <w:szCs w:val="24"/>
              </w:rPr>
              <w:t>l’Acheteur</w:t>
            </w:r>
            <w:r w:rsidR="007B14DA" w:rsidRPr="00DC7983">
              <w:rPr>
                <w:rFonts w:asciiTheme="majorBidi" w:hAnsiTheme="majorBidi" w:cstheme="majorBidi"/>
                <w:sz w:val="24"/>
                <w:szCs w:val="24"/>
              </w:rPr>
              <w:t xml:space="preserve"> jugerait nécessaire de modifier le Dossier d’appel d’offres suite aux éclaircissements fournis, il le fera conformément à la procédure stipulée aux articles 8 et 2</w:t>
            </w:r>
            <w:r w:rsidR="00E2622A" w:rsidRPr="00DC7983">
              <w:rPr>
                <w:rFonts w:asciiTheme="majorBidi" w:hAnsiTheme="majorBidi" w:cstheme="majorBidi"/>
                <w:sz w:val="24"/>
                <w:szCs w:val="24"/>
              </w:rPr>
              <w:t>3</w:t>
            </w:r>
            <w:r w:rsidR="007B14DA" w:rsidRPr="00DC7983">
              <w:rPr>
                <w:rFonts w:asciiTheme="majorBidi" w:hAnsiTheme="majorBidi" w:cstheme="majorBidi"/>
                <w:sz w:val="24"/>
                <w:szCs w:val="24"/>
              </w:rPr>
              <w:t>.2 des IS</w:t>
            </w:r>
            <w:r w:rsidRPr="00DC7983">
              <w:rPr>
                <w:rFonts w:asciiTheme="majorBidi" w:hAnsiTheme="majorBidi" w:cstheme="majorBidi"/>
                <w:sz w:val="24"/>
                <w:szCs w:val="24"/>
              </w:rPr>
              <w:t>.</w:t>
            </w:r>
          </w:p>
        </w:tc>
      </w:tr>
      <w:tr w:rsidR="00AF135B" w:rsidRPr="00DC7983" w14:paraId="14AA108B" w14:textId="77777777" w:rsidTr="00FE0BFE">
        <w:trPr>
          <w:gridAfter w:val="1"/>
          <w:wAfter w:w="11" w:type="dxa"/>
        </w:trPr>
        <w:tc>
          <w:tcPr>
            <w:tcW w:w="2250" w:type="dxa"/>
          </w:tcPr>
          <w:p w14:paraId="12C15DE7" w14:textId="77777777" w:rsidR="00AF135B" w:rsidRPr="00DC7983" w:rsidRDefault="00AF135B" w:rsidP="00FE0BFE">
            <w:pPr>
              <w:pStyle w:val="Header1-Clauses"/>
              <w:tabs>
                <w:tab w:val="clear" w:pos="720"/>
              </w:tabs>
              <w:spacing w:before="120" w:after="120"/>
              <w:ind w:left="288" w:hanging="288"/>
              <w:rPr>
                <w:rFonts w:asciiTheme="majorBidi" w:hAnsiTheme="majorBidi" w:cstheme="majorBidi"/>
                <w:szCs w:val="24"/>
                <w:lang w:val="fr-FR"/>
              </w:rPr>
            </w:pPr>
          </w:p>
        </w:tc>
        <w:tc>
          <w:tcPr>
            <w:tcW w:w="7616" w:type="dxa"/>
            <w:gridSpan w:val="2"/>
          </w:tcPr>
          <w:p w14:paraId="1F3C20EA" w14:textId="77777777" w:rsidR="00AF135B" w:rsidRPr="00DC7983" w:rsidRDefault="00AF135B" w:rsidP="00FE0BFE">
            <w:pPr>
              <w:tabs>
                <w:tab w:val="left" w:pos="540"/>
              </w:tabs>
              <w:spacing w:before="120" w:after="120"/>
              <w:ind w:left="540" w:hanging="540"/>
              <w:jc w:val="both"/>
              <w:rPr>
                <w:rFonts w:asciiTheme="majorBidi" w:hAnsiTheme="majorBidi" w:cstheme="majorBidi"/>
                <w:sz w:val="24"/>
                <w:szCs w:val="24"/>
              </w:rPr>
            </w:pPr>
            <w:r w:rsidRPr="00DC7983">
              <w:rPr>
                <w:rFonts w:asciiTheme="majorBidi" w:hAnsiTheme="majorBidi" w:cstheme="majorBidi"/>
                <w:sz w:val="24"/>
                <w:szCs w:val="24"/>
              </w:rPr>
              <w:t>7.2</w:t>
            </w:r>
            <w:r w:rsidRPr="00DC7983">
              <w:rPr>
                <w:rFonts w:asciiTheme="majorBidi" w:hAnsiTheme="majorBidi" w:cstheme="majorBidi"/>
                <w:sz w:val="24"/>
                <w:szCs w:val="24"/>
              </w:rPr>
              <w:tab/>
              <w:t xml:space="preserve">Il est conseillé au Soumissionnaire de visiter et d’inspecter le site </w:t>
            </w:r>
            <w:r w:rsidR="001C3ABD" w:rsidRPr="00DC7983">
              <w:rPr>
                <w:rFonts w:asciiTheme="majorBidi" w:hAnsiTheme="majorBidi" w:cstheme="majorBidi"/>
                <w:sz w:val="24"/>
                <w:szCs w:val="24"/>
              </w:rPr>
              <w:t>où le Système d’Information doit être installé</w:t>
            </w:r>
            <w:r w:rsidRPr="00DC7983">
              <w:rPr>
                <w:rFonts w:asciiTheme="majorBidi" w:hAnsiTheme="majorBidi" w:cstheme="majorBidi"/>
                <w:sz w:val="24"/>
                <w:szCs w:val="24"/>
              </w:rPr>
              <w:t xml:space="preserve"> et ses environs et d’obtenir par lui-même, et sous sa propre responsabilité, tous les renseignements qui peuvent être nécessaires pour la préparation de l’offre et la signature d’un marché pour l’exécution des </w:t>
            </w:r>
            <w:r w:rsidR="00D92267" w:rsidRPr="00DC7983">
              <w:rPr>
                <w:rFonts w:asciiTheme="majorBidi" w:hAnsiTheme="majorBidi" w:cstheme="majorBidi"/>
                <w:sz w:val="24"/>
                <w:szCs w:val="24"/>
              </w:rPr>
              <w:t>Ouvrages</w:t>
            </w:r>
            <w:r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Les coûts liés à la visite du site sont à la charge du Soumissionnaire.</w:t>
            </w:r>
          </w:p>
          <w:p w14:paraId="60C77B1C" w14:textId="77777777" w:rsidR="00AF135B" w:rsidRPr="00DC7983" w:rsidRDefault="00AF135B" w:rsidP="00FE0BFE">
            <w:pPr>
              <w:tabs>
                <w:tab w:val="left" w:pos="540"/>
              </w:tabs>
              <w:spacing w:before="120" w:after="120"/>
              <w:ind w:left="540" w:hanging="540"/>
              <w:jc w:val="both"/>
              <w:rPr>
                <w:rFonts w:asciiTheme="majorBidi" w:hAnsiTheme="majorBidi" w:cstheme="majorBidi"/>
                <w:sz w:val="24"/>
                <w:szCs w:val="24"/>
              </w:rPr>
            </w:pPr>
            <w:r w:rsidRPr="00DC7983">
              <w:rPr>
                <w:rFonts w:asciiTheme="majorBidi" w:hAnsiTheme="majorBidi" w:cstheme="majorBidi"/>
                <w:sz w:val="24"/>
                <w:szCs w:val="24"/>
              </w:rPr>
              <w:t>7.3</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autorisera le Soumissionnaire et ses employés ou agents à pénétrer dans ses locaux et sur ses terrains aux fins de ladite visite, mais seulement à la condition expresse que le Soumissionnaire, ses employés et agents dégagent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ses employés et agents, de toute responsabilité pouvant en résulter et les indemnisent si nécessaire, et qu’ils demeurent responsables des accidents mortels ou corporels, des pertes ou dommages matériels, coûts et frais encourus du fait de cette visite.</w:t>
            </w:r>
          </w:p>
          <w:p w14:paraId="5FCAD3A9" w14:textId="77777777" w:rsidR="00AF135B" w:rsidRPr="00DC7983" w:rsidRDefault="00AF135B" w:rsidP="00FE0BFE">
            <w:pPr>
              <w:tabs>
                <w:tab w:val="left" w:pos="660"/>
              </w:tabs>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7.4</w:t>
            </w:r>
            <w:r w:rsidRPr="00DC7983">
              <w:rPr>
                <w:rFonts w:asciiTheme="majorBidi" w:hAnsiTheme="majorBidi" w:cstheme="majorBidi"/>
                <w:sz w:val="24"/>
                <w:szCs w:val="24"/>
              </w:rPr>
              <w:tab/>
            </w:r>
            <w:r w:rsidR="00D92267" w:rsidRPr="00DC7983">
              <w:rPr>
                <w:rFonts w:asciiTheme="majorBidi" w:hAnsiTheme="majorBidi" w:cstheme="majorBidi"/>
                <w:sz w:val="24"/>
                <w:szCs w:val="24"/>
              </w:rPr>
              <w:t xml:space="preserve">Lorsque les </w:t>
            </w:r>
            <w:r w:rsidR="00D92267" w:rsidRPr="00DC7983">
              <w:rPr>
                <w:rFonts w:asciiTheme="majorBidi" w:hAnsiTheme="majorBidi" w:cstheme="majorBidi"/>
                <w:b/>
                <w:sz w:val="24"/>
                <w:szCs w:val="24"/>
              </w:rPr>
              <w:t>DPAO</w:t>
            </w:r>
            <w:r w:rsidR="00D92267" w:rsidRPr="00DC7983">
              <w:rPr>
                <w:rFonts w:asciiTheme="majorBidi" w:hAnsiTheme="majorBidi" w:cstheme="majorBidi"/>
                <w:sz w:val="24"/>
                <w:szCs w:val="24"/>
              </w:rPr>
              <w:t xml:space="preserve"> le prévoient, le</w:t>
            </w:r>
            <w:r w:rsidRPr="00DC7983">
              <w:rPr>
                <w:rFonts w:asciiTheme="majorBidi" w:hAnsiTheme="majorBidi" w:cstheme="majorBidi"/>
                <w:sz w:val="24"/>
                <w:szCs w:val="24"/>
              </w:rPr>
              <w:t xml:space="preserve"> représentant que le Soumissionnaire aura désigné est invité à assister à une réunion préparatoire </w:t>
            </w:r>
            <w:r w:rsidR="000957D6" w:rsidRPr="00DC7983">
              <w:rPr>
                <w:rFonts w:asciiTheme="majorBidi" w:hAnsiTheme="majorBidi" w:cstheme="majorBidi"/>
                <w:sz w:val="24"/>
                <w:szCs w:val="24"/>
              </w:rPr>
              <w:t>et/ou une visite d</w:t>
            </w:r>
            <w:r w:rsidR="00F61D3C" w:rsidRPr="00DC7983">
              <w:rPr>
                <w:rFonts w:asciiTheme="majorBidi" w:hAnsiTheme="majorBidi" w:cstheme="majorBidi"/>
                <w:sz w:val="24"/>
                <w:szCs w:val="24"/>
              </w:rPr>
              <w:t xml:space="preserve">e site </w:t>
            </w:r>
            <w:r w:rsidRPr="00DC7983">
              <w:rPr>
                <w:rFonts w:asciiTheme="majorBidi" w:hAnsiTheme="majorBidi" w:cstheme="majorBidi"/>
                <w:sz w:val="24"/>
                <w:szCs w:val="24"/>
              </w:rPr>
              <w:t xml:space="preserve">qui se tiendra aux lieu et date indiqués aux </w:t>
            </w:r>
            <w:r w:rsidRPr="00DC7983">
              <w:rPr>
                <w:rFonts w:asciiTheme="majorBidi" w:hAnsiTheme="majorBidi" w:cstheme="majorBidi"/>
                <w:b/>
                <w:sz w:val="24"/>
                <w:szCs w:val="24"/>
              </w:rPr>
              <w:t>DPAO</w:t>
            </w:r>
            <w:r w:rsidRPr="00DC7983">
              <w:rPr>
                <w:rFonts w:asciiTheme="majorBidi" w:hAnsiTheme="majorBidi" w:cstheme="majorBidi"/>
                <w:sz w:val="24"/>
                <w:szCs w:val="24"/>
              </w:rPr>
              <w:t>. L’objet de la réunion est de clarifier tout point et répondre aux questions qui pourraient être soulevées à ce stade.</w:t>
            </w:r>
          </w:p>
          <w:p w14:paraId="0326E938" w14:textId="6D0E2AAE" w:rsidR="00AF135B" w:rsidRPr="00DC7983" w:rsidRDefault="00AF135B" w:rsidP="00FE0BFE">
            <w:pPr>
              <w:numPr>
                <w:ilvl w:val="0"/>
                <w:numId w:val="11"/>
              </w:numPr>
              <w:tabs>
                <w:tab w:val="left" w:pos="540"/>
              </w:tabs>
              <w:spacing w:before="120" w:after="120"/>
              <w:ind w:right="-72"/>
              <w:jc w:val="both"/>
              <w:rPr>
                <w:rFonts w:asciiTheme="majorBidi" w:hAnsiTheme="majorBidi" w:cstheme="majorBidi"/>
                <w:sz w:val="24"/>
                <w:szCs w:val="24"/>
              </w:rPr>
            </w:pPr>
            <w:r w:rsidRPr="00DC7983">
              <w:rPr>
                <w:rFonts w:asciiTheme="majorBidi" w:hAnsiTheme="majorBidi" w:cstheme="majorBidi"/>
                <w:sz w:val="24"/>
                <w:szCs w:val="24"/>
              </w:rPr>
              <w:t xml:space="preserve">Il est demandé au Soumissionnaire, autant que possible, de soumettre toute question par écrit, de façon qu’elle parvienne </w:t>
            </w:r>
            <w:r w:rsidR="00780F42" w:rsidRPr="00DC7983">
              <w:rPr>
                <w:rFonts w:asciiTheme="majorBidi" w:hAnsiTheme="majorBidi" w:cstheme="majorBidi"/>
                <w:sz w:val="24"/>
                <w:szCs w:val="24"/>
              </w:rPr>
              <w:t>à l’Acheteur</w:t>
            </w:r>
            <w:r w:rsidRPr="00DC7983">
              <w:rPr>
                <w:rFonts w:asciiTheme="majorBidi" w:hAnsiTheme="majorBidi" w:cstheme="majorBidi"/>
                <w:sz w:val="24"/>
                <w:szCs w:val="24"/>
              </w:rPr>
              <w:t xml:space="preserve"> au moins une </w:t>
            </w:r>
            <w:r w:rsidR="00BC0CA9" w:rsidRPr="00DC7983">
              <w:rPr>
                <w:rFonts w:asciiTheme="majorBidi" w:hAnsiTheme="majorBidi" w:cstheme="majorBidi"/>
                <w:sz w:val="24"/>
                <w:szCs w:val="24"/>
              </w:rPr>
              <w:t xml:space="preserve">(1) </w:t>
            </w:r>
            <w:r w:rsidRPr="00DC7983">
              <w:rPr>
                <w:rFonts w:asciiTheme="majorBidi" w:hAnsiTheme="majorBidi" w:cstheme="majorBidi"/>
                <w:sz w:val="24"/>
                <w:szCs w:val="24"/>
              </w:rPr>
              <w:t>semaine avant la réunion préparatoire.</w:t>
            </w:r>
            <w:r w:rsidR="009745EB" w:rsidRPr="00DC7983">
              <w:rPr>
                <w:rFonts w:asciiTheme="majorBidi" w:hAnsiTheme="majorBidi" w:cstheme="majorBidi"/>
                <w:sz w:val="24"/>
                <w:szCs w:val="24"/>
              </w:rPr>
              <w:t xml:space="preserve"> </w:t>
            </w:r>
          </w:p>
          <w:p w14:paraId="06CDAF43" w14:textId="77777777" w:rsidR="000957D6" w:rsidRPr="00DC7983" w:rsidRDefault="00AF135B" w:rsidP="00FE0BFE">
            <w:pPr>
              <w:numPr>
                <w:ilvl w:val="0"/>
                <w:numId w:val="11"/>
              </w:numPr>
              <w:tabs>
                <w:tab w:val="left" w:pos="540"/>
              </w:tabs>
              <w:spacing w:before="120" w:after="120"/>
              <w:ind w:right="-72"/>
              <w:jc w:val="both"/>
              <w:rPr>
                <w:rFonts w:asciiTheme="majorBidi" w:hAnsiTheme="majorBidi" w:cstheme="majorBidi"/>
                <w:sz w:val="24"/>
                <w:szCs w:val="24"/>
              </w:rPr>
            </w:pPr>
            <w:r w:rsidRPr="00DC7983">
              <w:rPr>
                <w:rFonts w:asciiTheme="majorBidi" w:hAnsiTheme="majorBidi" w:cstheme="majorBidi"/>
                <w:sz w:val="24"/>
                <w:szCs w:val="24"/>
              </w:rPr>
              <w:t>Le compte-rendu de la réunion, incluant le texte des questions posées et des réponses données, y compris les réponses préparées après la réunion, sera transmis sans délai à tous ceux qui ont acheté le dossier d’appel d’offres</w:t>
            </w:r>
            <w:r w:rsidR="0071469A" w:rsidRPr="00DC7983">
              <w:rPr>
                <w:rFonts w:asciiTheme="majorBidi" w:hAnsiTheme="majorBidi" w:cstheme="majorBidi"/>
                <w:sz w:val="24"/>
                <w:szCs w:val="24"/>
              </w:rPr>
              <w:t xml:space="preserve"> conformément à </w:t>
            </w:r>
            <w:r w:rsidR="005349EC" w:rsidRPr="00DC7983">
              <w:rPr>
                <w:rFonts w:asciiTheme="majorBidi" w:hAnsiTheme="majorBidi" w:cstheme="majorBidi"/>
                <w:sz w:val="24"/>
                <w:szCs w:val="24"/>
              </w:rPr>
              <w:t>l’article</w:t>
            </w:r>
            <w:r w:rsidR="0071469A" w:rsidRPr="00DC7983">
              <w:rPr>
                <w:rFonts w:asciiTheme="majorBidi" w:hAnsiTheme="majorBidi" w:cstheme="majorBidi"/>
                <w:sz w:val="24"/>
                <w:szCs w:val="24"/>
              </w:rPr>
              <w:t xml:space="preserve"> 6.3 des IS</w:t>
            </w:r>
            <w:r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00A223C9" w:rsidRPr="00DC7983">
              <w:rPr>
                <w:rFonts w:asciiTheme="majorBidi" w:hAnsiTheme="majorBidi" w:cstheme="majorBidi"/>
                <w:sz w:val="24"/>
                <w:szCs w:val="24"/>
              </w:rPr>
              <w:t xml:space="preserve">Si les DPAO le mentionnent, </w:t>
            </w:r>
            <w:r w:rsidR="00780F42" w:rsidRPr="00DC7983">
              <w:rPr>
                <w:rFonts w:asciiTheme="majorBidi" w:hAnsiTheme="majorBidi" w:cstheme="majorBidi"/>
                <w:sz w:val="24"/>
                <w:szCs w:val="24"/>
              </w:rPr>
              <w:t>l’Acheteur</w:t>
            </w:r>
            <w:r w:rsidR="00A223C9" w:rsidRPr="00DC7983">
              <w:rPr>
                <w:rFonts w:asciiTheme="majorBidi" w:hAnsiTheme="majorBidi" w:cstheme="majorBidi"/>
                <w:sz w:val="24"/>
                <w:szCs w:val="24"/>
              </w:rPr>
              <w:t xml:space="preserve"> publiera immédiatement le compte-rendu de la réunion préparatoire sur le site internet identifié dans les DPAO. </w:t>
            </w:r>
            <w:r w:rsidRPr="00DC7983">
              <w:rPr>
                <w:rFonts w:asciiTheme="majorBidi" w:hAnsiTheme="majorBidi" w:cstheme="majorBidi"/>
                <w:sz w:val="24"/>
                <w:szCs w:val="24"/>
              </w:rPr>
              <w:t xml:space="preserve">Toute modification des documents d’appel d’offres qui pourrait s’avérer nécessaire à l’issue de la réunion préparatoire sera faite par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en publiant un additif conformément aux dispositions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8 des IS, et non par le canal du compte-rendu de la réunion préparatoire.</w:t>
            </w:r>
            <w:r w:rsidR="009745EB" w:rsidRPr="00DC7983">
              <w:rPr>
                <w:rFonts w:asciiTheme="majorBidi" w:hAnsiTheme="majorBidi" w:cstheme="majorBidi"/>
                <w:sz w:val="24"/>
                <w:szCs w:val="24"/>
              </w:rPr>
              <w:t xml:space="preserve"> </w:t>
            </w:r>
          </w:p>
          <w:p w14:paraId="1BC94D60" w14:textId="77777777" w:rsidR="00AF135B" w:rsidRPr="00DC7983" w:rsidRDefault="00AF135B" w:rsidP="00FE0BFE">
            <w:pPr>
              <w:numPr>
                <w:ilvl w:val="0"/>
                <w:numId w:val="11"/>
              </w:numPr>
              <w:tabs>
                <w:tab w:val="left" w:pos="540"/>
              </w:tabs>
              <w:spacing w:before="120" w:after="120"/>
              <w:ind w:right="-72"/>
              <w:jc w:val="both"/>
              <w:rPr>
                <w:rFonts w:asciiTheme="majorBidi" w:hAnsiTheme="majorBidi" w:cstheme="majorBidi"/>
                <w:sz w:val="24"/>
                <w:szCs w:val="24"/>
              </w:rPr>
            </w:pPr>
            <w:r w:rsidRPr="00DC7983">
              <w:rPr>
                <w:rFonts w:asciiTheme="majorBidi" w:hAnsiTheme="majorBidi" w:cstheme="majorBidi"/>
                <w:sz w:val="24"/>
                <w:szCs w:val="24"/>
              </w:rPr>
              <w:t xml:space="preserve">Le fait qu’un soumissionnaire n’assiste pas à la réunion préparatoire à l’établissement des offres, ne </w:t>
            </w:r>
            <w:r w:rsidR="00D92267" w:rsidRPr="00DC7983">
              <w:rPr>
                <w:rFonts w:asciiTheme="majorBidi" w:hAnsiTheme="majorBidi" w:cstheme="majorBidi"/>
                <w:sz w:val="24"/>
                <w:szCs w:val="24"/>
              </w:rPr>
              <w:t>constituera pas un motif de rejet de son offre</w:t>
            </w:r>
            <w:r w:rsidRPr="00DC7983">
              <w:rPr>
                <w:rFonts w:asciiTheme="majorBidi" w:hAnsiTheme="majorBidi" w:cstheme="majorBidi"/>
                <w:sz w:val="24"/>
                <w:szCs w:val="24"/>
              </w:rPr>
              <w:t>.</w:t>
            </w:r>
          </w:p>
        </w:tc>
      </w:tr>
      <w:tr w:rsidR="00AF135B" w:rsidRPr="00DC7983" w14:paraId="32468F84" w14:textId="77777777" w:rsidTr="00FE0BFE">
        <w:trPr>
          <w:gridAfter w:val="1"/>
          <w:wAfter w:w="11" w:type="dxa"/>
        </w:trPr>
        <w:tc>
          <w:tcPr>
            <w:tcW w:w="2250" w:type="dxa"/>
          </w:tcPr>
          <w:p w14:paraId="5B496352" w14:textId="41879E23" w:rsidR="00AF135B" w:rsidRPr="00DC7983" w:rsidRDefault="002B6805" w:rsidP="00FE0BFE">
            <w:pPr>
              <w:pStyle w:val="Head12a"/>
              <w:numPr>
                <w:ilvl w:val="0"/>
                <w:numId w:val="0"/>
              </w:numPr>
              <w:spacing w:before="120"/>
              <w:ind w:left="357" w:hanging="357"/>
              <w:rPr>
                <w:rFonts w:asciiTheme="majorBidi" w:hAnsiTheme="majorBidi" w:cstheme="majorBidi"/>
                <w:szCs w:val="24"/>
                <w:lang w:val="fr-FR"/>
              </w:rPr>
            </w:pPr>
            <w:bookmarkStart w:id="127" w:name="_Toc481660462"/>
            <w:bookmarkStart w:id="128" w:name="_Toc48149660"/>
            <w:r w:rsidRPr="00DC7983">
              <w:rPr>
                <w:szCs w:val="24"/>
                <w:lang w:val="fr-FR"/>
              </w:rPr>
              <w:t xml:space="preserve">8. </w:t>
            </w:r>
            <w:r w:rsidR="00D83B02" w:rsidRPr="00DC7983">
              <w:rPr>
                <w:szCs w:val="24"/>
                <w:lang w:val="fr-FR"/>
              </w:rPr>
              <w:tab/>
            </w:r>
            <w:r w:rsidR="00EF6E82" w:rsidRPr="00DC7983">
              <w:rPr>
                <w:szCs w:val="24"/>
                <w:lang w:val="fr-FR"/>
              </w:rPr>
              <w:t>Modifications</w:t>
            </w:r>
            <w:r w:rsidR="00AF135B" w:rsidRPr="00DC7983">
              <w:rPr>
                <w:szCs w:val="24"/>
                <w:lang w:val="fr-FR"/>
              </w:rPr>
              <w:t xml:space="preserve"> apportées </w:t>
            </w:r>
            <w:r w:rsidR="00D83B02" w:rsidRPr="00DC7983">
              <w:rPr>
                <w:szCs w:val="24"/>
                <w:lang w:val="fr-FR"/>
              </w:rPr>
              <w:br/>
            </w:r>
            <w:r w:rsidR="00AF135B" w:rsidRPr="00DC7983">
              <w:rPr>
                <w:szCs w:val="24"/>
                <w:lang w:val="fr-FR"/>
              </w:rPr>
              <w:t>au Dossier d’appel d’offres</w:t>
            </w:r>
            <w:bookmarkEnd w:id="127"/>
            <w:bookmarkEnd w:id="128"/>
            <w:r w:rsidR="00AF135B" w:rsidRPr="00DC7983">
              <w:rPr>
                <w:rFonts w:asciiTheme="majorBidi" w:hAnsiTheme="majorBidi" w:cstheme="majorBidi"/>
                <w:szCs w:val="24"/>
                <w:lang w:val="fr-FR"/>
              </w:rPr>
              <w:t xml:space="preserve"> </w:t>
            </w:r>
          </w:p>
        </w:tc>
        <w:tc>
          <w:tcPr>
            <w:tcW w:w="7616" w:type="dxa"/>
            <w:gridSpan w:val="2"/>
          </w:tcPr>
          <w:p w14:paraId="2974398A" w14:textId="77777777" w:rsidR="00AF135B" w:rsidRPr="00DC7983" w:rsidRDefault="00AF135B"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8.1</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peut, à tout moment, avant la date limite de remise des offres, modifier le Dossier d’appel d’offres en publiant un additif. </w:t>
            </w:r>
          </w:p>
          <w:p w14:paraId="6AD01EC6" w14:textId="77777777" w:rsidR="00AF135B" w:rsidRPr="00DC7983" w:rsidRDefault="00AF135B" w:rsidP="00FE0BFE">
            <w:pPr>
              <w:tabs>
                <w:tab w:val="left" w:pos="522"/>
              </w:tabs>
              <w:spacing w:before="120" w:after="120"/>
              <w:ind w:left="576" w:hanging="576"/>
              <w:jc w:val="both"/>
              <w:rPr>
                <w:rFonts w:asciiTheme="majorBidi" w:hAnsiTheme="majorBidi" w:cstheme="majorBidi"/>
                <w:spacing w:val="-2"/>
                <w:sz w:val="24"/>
                <w:szCs w:val="24"/>
              </w:rPr>
            </w:pPr>
            <w:r w:rsidRPr="00DC7983">
              <w:rPr>
                <w:rFonts w:asciiTheme="majorBidi" w:hAnsiTheme="majorBidi" w:cstheme="majorBidi"/>
                <w:spacing w:val="-2"/>
                <w:sz w:val="24"/>
                <w:szCs w:val="24"/>
              </w:rPr>
              <w:t>8.2</w:t>
            </w:r>
            <w:r w:rsidRPr="00DC7983">
              <w:rPr>
                <w:rFonts w:asciiTheme="majorBidi" w:hAnsiTheme="majorBidi" w:cstheme="majorBidi"/>
                <w:spacing w:val="-2"/>
                <w:sz w:val="24"/>
                <w:szCs w:val="24"/>
              </w:rPr>
              <w:tab/>
              <w:t xml:space="preserve">Tout additif publié sera considéré comme faisant partie intégrante du Dossier d’appel d’offres et sera communiqué par écrit à tous ceux qui ont obtenu le Dossier d’appel d’offres directement </w:t>
            </w:r>
            <w:r w:rsidR="00780F42" w:rsidRPr="00DC7983">
              <w:rPr>
                <w:rFonts w:asciiTheme="majorBidi" w:hAnsiTheme="majorBidi" w:cstheme="majorBidi"/>
                <w:spacing w:val="-2"/>
                <w:sz w:val="24"/>
                <w:szCs w:val="24"/>
              </w:rPr>
              <w:t>de l’Acheteur</w:t>
            </w:r>
            <w:r w:rsidR="00AD2CC2" w:rsidRPr="00DC7983">
              <w:rPr>
                <w:rFonts w:asciiTheme="majorBidi" w:hAnsiTheme="majorBidi" w:cstheme="majorBidi"/>
                <w:spacing w:val="-2"/>
                <w:sz w:val="24"/>
                <w:szCs w:val="24"/>
              </w:rPr>
              <w:t xml:space="preserve"> </w:t>
            </w:r>
            <w:r w:rsidR="0071469A" w:rsidRPr="00DC7983">
              <w:rPr>
                <w:rFonts w:asciiTheme="majorBidi" w:hAnsiTheme="majorBidi" w:cstheme="majorBidi"/>
                <w:spacing w:val="-2"/>
                <w:sz w:val="24"/>
                <w:szCs w:val="24"/>
              </w:rPr>
              <w:t xml:space="preserve">conformément à </w:t>
            </w:r>
            <w:r w:rsidR="005349EC" w:rsidRPr="00DC7983">
              <w:rPr>
                <w:rFonts w:asciiTheme="majorBidi" w:hAnsiTheme="majorBidi" w:cstheme="majorBidi"/>
                <w:spacing w:val="-2"/>
                <w:sz w:val="24"/>
                <w:szCs w:val="24"/>
              </w:rPr>
              <w:t>l’article</w:t>
            </w:r>
            <w:r w:rsidR="0071469A" w:rsidRPr="00DC7983">
              <w:rPr>
                <w:rFonts w:asciiTheme="majorBidi" w:hAnsiTheme="majorBidi" w:cstheme="majorBidi"/>
                <w:spacing w:val="-2"/>
                <w:sz w:val="24"/>
                <w:szCs w:val="24"/>
              </w:rPr>
              <w:t xml:space="preserve"> 6.3 des IS</w:t>
            </w:r>
            <w:r w:rsidRPr="00DC7983">
              <w:rPr>
                <w:rFonts w:asciiTheme="majorBidi" w:hAnsiTheme="majorBidi" w:cstheme="majorBidi"/>
                <w:spacing w:val="-2"/>
                <w:sz w:val="24"/>
                <w:szCs w:val="24"/>
              </w:rPr>
              <w:t>.</w:t>
            </w:r>
            <w:r w:rsidR="009745EB" w:rsidRPr="00DC7983">
              <w:rPr>
                <w:rFonts w:asciiTheme="majorBidi" w:hAnsiTheme="majorBidi" w:cstheme="majorBidi"/>
                <w:spacing w:val="-2"/>
                <w:sz w:val="24"/>
                <w:szCs w:val="24"/>
              </w:rPr>
              <w:t xml:space="preserve"> </w:t>
            </w:r>
            <w:r w:rsidR="00780F42" w:rsidRPr="00DC7983">
              <w:rPr>
                <w:rFonts w:asciiTheme="majorBidi" w:hAnsiTheme="majorBidi" w:cstheme="majorBidi"/>
                <w:spacing w:val="-2"/>
                <w:sz w:val="24"/>
                <w:szCs w:val="24"/>
              </w:rPr>
              <w:t>L’Acheteur</w:t>
            </w:r>
            <w:r w:rsidR="00D92267" w:rsidRPr="00DC7983">
              <w:rPr>
                <w:rFonts w:asciiTheme="majorBidi" w:hAnsiTheme="majorBidi" w:cstheme="majorBidi"/>
                <w:spacing w:val="-2"/>
                <w:sz w:val="24"/>
                <w:szCs w:val="24"/>
              </w:rPr>
              <w:t xml:space="preserve"> publiera immédiatement l’additif sur le site internet identifié à l’article 7.1 des IS.</w:t>
            </w:r>
          </w:p>
          <w:p w14:paraId="4D39823F" w14:textId="77777777" w:rsidR="00AF135B" w:rsidRPr="00DC7983" w:rsidRDefault="00AF135B" w:rsidP="00FE0BFE">
            <w:pPr>
              <w:tabs>
                <w:tab w:val="left" w:pos="612"/>
              </w:tabs>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8.3</w:t>
            </w:r>
            <w:r w:rsidRPr="00DC7983">
              <w:rPr>
                <w:rFonts w:asciiTheme="majorBidi" w:hAnsiTheme="majorBidi" w:cstheme="majorBidi"/>
                <w:sz w:val="24"/>
                <w:szCs w:val="24"/>
              </w:rPr>
              <w:tab/>
              <w:t xml:space="preserve">Afin de laisser aux soumissionnaires éventuels un délai raisonnable pour prendre en compte l’additif </w:t>
            </w:r>
            <w:r w:rsidR="00AC47B1" w:rsidRPr="00DC7983">
              <w:rPr>
                <w:rFonts w:asciiTheme="majorBidi" w:hAnsiTheme="majorBidi" w:cstheme="majorBidi"/>
                <w:sz w:val="24"/>
                <w:szCs w:val="24"/>
              </w:rPr>
              <w:t xml:space="preserve">lors de </w:t>
            </w:r>
            <w:r w:rsidRPr="00DC7983">
              <w:rPr>
                <w:rFonts w:asciiTheme="majorBidi" w:hAnsiTheme="majorBidi" w:cstheme="majorBidi"/>
                <w:sz w:val="24"/>
                <w:szCs w:val="24"/>
              </w:rPr>
              <w:t>la préparation</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de leurs offres,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peut, à sa discrétion, reporter la date limite de remise des offres conformément à l’</w:t>
            </w:r>
            <w:r w:rsidR="00727221" w:rsidRPr="00DC7983">
              <w:rPr>
                <w:rFonts w:asciiTheme="majorBidi" w:hAnsiTheme="majorBidi" w:cstheme="majorBidi"/>
                <w:sz w:val="24"/>
                <w:szCs w:val="24"/>
              </w:rPr>
              <w:t>article</w:t>
            </w:r>
            <w:r w:rsidRPr="00DC7983">
              <w:rPr>
                <w:rFonts w:asciiTheme="majorBidi" w:hAnsiTheme="majorBidi" w:cstheme="majorBidi"/>
                <w:sz w:val="24"/>
                <w:szCs w:val="24"/>
              </w:rPr>
              <w:t xml:space="preserve"> 2</w:t>
            </w:r>
            <w:r w:rsidR="0071469A" w:rsidRPr="00DC7983">
              <w:rPr>
                <w:rFonts w:asciiTheme="majorBidi" w:hAnsiTheme="majorBidi" w:cstheme="majorBidi"/>
                <w:sz w:val="24"/>
                <w:szCs w:val="24"/>
              </w:rPr>
              <w:t>3</w:t>
            </w:r>
            <w:r w:rsidRPr="00DC7983">
              <w:rPr>
                <w:rFonts w:asciiTheme="majorBidi" w:hAnsiTheme="majorBidi" w:cstheme="majorBidi"/>
                <w:sz w:val="24"/>
                <w:szCs w:val="24"/>
              </w:rPr>
              <w:t xml:space="preserve">.2 des IS. </w:t>
            </w:r>
          </w:p>
        </w:tc>
      </w:tr>
      <w:tr w:rsidR="00F17465" w:rsidRPr="00DC7983" w14:paraId="617A406E" w14:textId="77777777" w:rsidTr="00FE0BFE">
        <w:trPr>
          <w:gridAfter w:val="1"/>
          <w:wAfter w:w="11" w:type="dxa"/>
        </w:trPr>
        <w:tc>
          <w:tcPr>
            <w:tcW w:w="2250" w:type="dxa"/>
          </w:tcPr>
          <w:p w14:paraId="57FC929E" w14:textId="77777777" w:rsidR="00F17465" w:rsidRPr="00DC7983" w:rsidRDefault="00F17465" w:rsidP="00FE0BFE">
            <w:pPr>
              <w:spacing w:before="120" w:after="120"/>
              <w:rPr>
                <w:rFonts w:asciiTheme="majorBidi" w:hAnsiTheme="majorBidi" w:cstheme="majorBidi"/>
                <w:sz w:val="24"/>
                <w:szCs w:val="24"/>
              </w:rPr>
            </w:pPr>
          </w:p>
        </w:tc>
        <w:tc>
          <w:tcPr>
            <w:tcW w:w="7616" w:type="dxa"/>
            <w:gridSpan w:val="2"/>
          </w:tcPr>
          <w:p w14:paraId="0F91A52C" w14:textId="7720D650" w:rsidR="00F17465" w:rsidRPr="00DC7983" w:rsidRDefault="00F17465" w:rsidP="00FE0BFE">
            <w:pPr>
              <w:pStyle w:val="Head11a"/>
              <w:numPr>
                <w:ilvl w:val="0"/>
                <w:numId w:val="0"/>
              </w:numPr>
              <w:pBdr>
                <w:bottom w:val="none" w:sz="0" w:space="0" w:color="auto"/>
              </w:pBdr>
              <w:spacing w:before="120"/>
              <w:rPr>
                <w:rFonts w:asciiTheme="majorBidi" w:hAnsiTheme="majorBidi" w:cstheme="majorBidi"/>
                <w:sz w:val="24"/>
                <w:szCs w:val="24"/>
                <w:lang w:val="fr-FR"/>
              </w:rPr>
            </w:pPr>
            <w:bookmarkStart w:id="129" w:name="_Toc438438829"/>
            <w:bookmarkStart w:id="130" w:name="_Toc438532577"/>
            <w:bookmarkStart w:id="131" w:name="_Toc438733973"/>
            <w:bookmarkStart w:id="132" w:name="_Toc438962055"/>
            <w:bookmarkStart w:id="133" w:name="_Toc461939618"/>
            <w:bookmarkStart w:id="134" w:name="_Toc481660463"/>
            <w:bookmarkStart w:id="135" w:name="_Toc48149661"/>
            <w:r w:rsidRPr="00DC7983">
              <w:rPr>
                <w:rFonts w:ascii="Times New Roman" w:hAnsi="Times New Roman"/>
                <w:sz w:val="24"/>
                <w:szCs w:val="24"/>
                <w:lang w:val="fr-FR"/>
              </w:rPr>
              <w:t>C. Préparation des offres</w:t>
            </w:r>
            <w:bookmarkEnd w:id="129"/>
            <w:bookmarkEnd w:id="130"/>
            <w:bookmarkEnd w:id="131"/>
            <w:bookmarkEnd w:id="132"/>
            <w:bookmarkEnd w:id="133"/>
            <w:bookmarkEnd w:id="134"/>
            <w:bookmarkEnd w:id="135"/>
          </w:p>
        </w:tc>
      </w:tr>
      <w:tr w:rsidR="007B14DA" w:rsidRPr="00DC7983" w14:paraId="48DB34A7" w14:textId="77777777" w:rsidTr="00FE0BFE">
        <w:trPr>
          <w:gridAfter w:val="1"/>
          <w:wAfter w:w="11" w:type="dxa"/>
        </w:trPr>
        <w:tc>
          <w:tcPr>
            <w:tcW w:w="2250" w:type="dxa"/>
          </w:tcPr>
          <w:p w14:paraId="2A06A5B0" w14:textId="2DCA4D25" w:rsidR="007B14DA" w:rsidRPr="00DC7983" w:rsidRDefault="002B6805" w:rsidP="00FE0BFE">
            <w:pPr>
              <w:pStyle w:val="Head12a"/>
              <w:numPr>
                <w:ilvl w:val="0"/>
                <w:numId w:val="0"/>
              </w:numPr>
              <w:spacing w:before="120"/>
              <w:ind w:left="357" w:hanging="357"/>
              <w:rPr>
                <w:rFonts w:asciiTheme="majorBidi" w:hAnsiTheme="majorBidi" w:cstheme="majorBidi"/>
                <w:szCs w:val="24"/>
                <w:lang w:val="fr-FR"/>
              </w:rPr>
            </w:pPr>
            <w:bookmarkStart w:id="136" w:name="_Toc481660464"/>
            <w:bookmarkStart w:id="137" w:name="_Toc48149662"/>
            <w:r w:rsidRPr="00DC7983">
              <w:rPr>
                <w:szCs w:val="24"/>
                <w:lang w:val="fr-FR"/>
              </w:rPr>
              <w:t xml:space="preserve">9. </w:t>
            </w:r>
            <w:r w:rsidR="00D83B02" w:rsidRPr="00DC7983">
              <w:rPr>
                <w:szCs w:val="24"/>
                <w:lang w:val="fr-FR"/>
              </w:rPr>
              <w:tab/>
            </w:r>
            <w:r w:rsidR="007B14DA" w:rsidRPr="00DC7983">
              <w:rPr>
                <w:szCs w:val="24"/>
                <w:lang w:val="fr-FR"/>
              </w:rPr>
              <w:t>Frais de soumission</w:t>
            </w:r>
            <w:bookmarkEnd w:id="136"/>
            <w:bookmarkEnd w:id="137"/>
            <w:r w:rsidR="007B14DA" w:rsidRPr="00DC7983">
              <w:rPr>
                <w:rFonts w:asciiTheme="majorBidi" w:hAnsiTheme="majorBidi" w:cstheme="majorBidi"/>
                <w:szCs w:val="24"/>
                <w:lang w:val="fr-FR"/>
              </w:rPr>
              <w:t xml:space="preserve"> </w:t>
            </w:r>
          </w:p>
        </w:tc>
        <w:tc>
          <w:tcPr>
            <w:tcW w:w="7616" w:type="dxa"/>
            <w:gridSpan w:val="2"/>
          </w:tcPr>
          <w:p w14:paraId="5C0F0FBA"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9.1</w:t>
            </w:r>
            <w:r w:rsidRPr="00DC7983">
              <w:rPr>
                <w:rFonts w:asciiTheme="majorBidi" w:hAnsiTheme="majorBidi" w:cstheme="majorBidi"/>
                <w:sz w:val="24"/>
                <w:szCs w:val="24"/>
              </w:rPr>
              <w:tab/>
              <w:t xml:space="preserve">Le candidat supportera tous les frais afférents à la préparation et à la présentation de son offre, et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n’est en aucun cas responsable de ces frais ni tenu de les régler, quels que soient le déroulement et l’issue de la procédure d’appel d’offres.</w:t>
            </w:r>
          </w:p>
        </w:tc>
      </w:tr>
      <w:tr w:rsidR="007B14DA" w:rsidRPr="00DC7983" w14:paraId="6E7C97F4" w14:textId="77777777" w:rsidTr="00FE0BFE">
        <w:trPr>
          <w:gridAfter w:val="1"/>
          <w:wAfter w:w="11" w:type="dxa"/>
        </w:trPr>
        <w:tc>
          <w:tcPr>
            <w:tcW w:w="2250" w:type="dxa"/>
          </w:tcPr>
          <w:p w14:paraId="1C7FBB98" w14:textId="2A9C46C9" w:rsidR="007B14DA" w:rsidRPr="00DC7983" w:rsidRDefault="002B6805" w:rsidP="00FE0BFE">
            <w:pPr>
              <w:pStyle w:val="Head12a"/>
              <w:numPr>
                <w:ilvl w:val="0"/>
                <w:numId w:val="0"/>
              </w:numPr>
              <w:spacing w:before="120"/>
              <w:ind w:left="357" w:hanging="357"/>
              <w:rPr>
                <w:rFonts w:asciiTheme="majorBidi" w:hAnsiTheme="majorBidi" w:cstheme="majorBidi"/>
                <w:szCs w:val="24"/>
                <w:lang w:val="fr-FR"/>
              </w:rPr>
            </w:pPr>
            <w:bookmarkStart w:id="138" w:name="_Toc438438831"/>
            <w:bookmarkStart w:id="139" w:name="_Toc438532579"/>
            <w:bookmarkStart w:id="140" w:name="_Toc438733975"/>
            <w:bookmarkStart w:id="141" w:name="_Toc438907014"/>
            <w:bookmarkStart w:id="142" w:name="_Toc438907213"/>
            <w:bookmarkStart w:id="143" w:name="_Toc481660465"/>
            <w:bookmarkStart w:id="144" w:name="_Toc48149663"/>
            <w:r w:rsidRPr="00DC7983">
              <w:rPr>
                <w:szCs w:val="24"/>
                <w:lang w:val="fr-FR"/>
              </w:rPr>
              <w:t>10.</w:t>
            </w:r>
            <w:r w:rsidR="00D83B02" w:rsidRPr="00DC7983">
              <w:rPr>
                <w:szCs w:val="24"/>
                <w:lang w:val="fr-FR"/>
              </w:rPr>
              <w:tab/>
            </w:r>
            <w:r w:rsidR="007B14DA" w:rsidRPr="00DC7983">
              <w:rPr>
                <w:szCs w:val="24"/>
                <w:lang w:val="fr-FR"/>
              </w:rPr>
              <w:t>Langue de l’offre</w:t>
            </w:r>
            <w:bookmarkEnd w:id="138"/>
            <w:bookmarkEnd w:id="139"/>
            <w:bookmarkEnd w:id="140"/>
            <w:bookmarkEnd w:id="141"/>
            <w:bookmarkEnd w:id="142"/>
            <w:bookmarkEnd w:id="143"/>
            <w:bookmarkEnd w:id="144"/>
          </w:p>
        </w:tc>
        <w:tc>
          <w:tcPr>
            <w:tcW w:w="7616" w:type="dxa"/>
            <w:gridSpan w:val="2"/>
          </w:tcPr>
          <w:p w14:paraId="6B4C7049" w14:textId="77777777" w:rsidR="007B14DA" w:rsidRPr="00DC7983" w:rsidRDefault="007B14DA" w:rsidP="00FE0BFE">
            <w:pPr>
              <w:pStyle w:val="Header3-Paragraph"/>
              <w:numPr>
                <w:ilvl w:val="1"/>
                <w:numId w:val="7"/>
              </w:numPr>
              <w:spacing w:before="120" w:after="120"/>
              <w:rPr>
                <w:rFonts w:asciiTheme="majorBidi" w:hAnsiTheme="majorBidi" w:cstheme="majorBidi"/>
                <w:spacing w:val="-2"/>
                <w:szCs w:val="24"/>
                <w:lang w:val="fr-FR"/>
              </w:rPr>
            </w:pPr>
            <w:r w:rsidRPr="00DC7983">
              <w:rPr>
                <w:rFonts w:asciiTheme="majorBidi" w:hAnsiTheme="majorBidi" w:cstheme="majorBidi"/>
                <w:spacing w:val="-2"/>
                <w:szCs w:val="24"/>
                <w:lang w:val="fr-FR"/>
              </w:rPr>
              <w:t>L’offre, ainsi que toute la correspondance et tous les documents</w:t>
            </w:r>
            <w:r w:rsidR="009745EB" w:rsidRPr="00DC7983">
              <w:rPr>
                <w:rFonts w:asciiTheme="majorBidi" w:hAnsiTheme="majorBidi" w:cstheme="majorBidi"/>
                <w:spacing w:val="-2"/>
                <w:szCs w:val="24"/>
                <w:lang w:val="fr-FR"/>
              </w:rPr>
              <w:t xml:space="preserve"> </w:t>
            </w:r>
            <w:r w:rsidRPr="00DC7983">
              <w:rPr>
                <w:rFonts w:asciiTheme="majorBidi" w:hAnsiTheme="majorBidi" w:cstheme="majorBidi"/>
                <w:spacing w:val="-2"/>
                <w:szCs w:val="24"/>
                <w:lang w:val="fr-FR"/>
              </w:rPr>
              <w:t xml:space="preserve">concernant la soumission, échangés entre le Soumissionnaire et </w:t>
            </w:r>
            <w:r w:rsidR="00780F42" w:rsidRPr="00DC7983">
              <w:rPr>
                <w:rFonts w:asciiTheme="majorBidi" w:hAnsiTheme="majorBidi" w:cstheme="majorBidi"/>
                <w:spacing w:val="-2"/>
                <w:szCs w:val="24"/>
                <w:lang w:val="fr-FR"/>
              </w:rPr>
              <w:t>l’Acheteur</w:t>
            </w:r>
            <w:r w:rsidR="00AD2CC2" w:rsidRPr="00DC7983">
              <w:rPr>
                <w:rFonts w:asciiTheme="majorBidi" w:hAnsiTheme="majorBidi" w:cstheme="majorBidi"/>
                <w:spacing w:val="-2"/>
                <w:szCs w:val="24"/>
                <w:lang w:val="fr-FR"/>
              </w:rPr>
              <w:t xml:space="preserve"> </w:t>
            </w:r>
            <w:r w:rsidRPr="00DC7983">
              <w:rPr>
                <w:rFonts w:asciiTheme="majorBidi" w:hAnsiTheme="majorBidi" w:cstheme="majorBidi"/>
                <w:spacing w:val="-2"/>
                <w:szCs w:val="24"/>
                <w:lang w:val="fr-FR"/>
              </w:rPr>
              <w:t xml:space="preserve">seront rédigés dans la langue indiquée </w:t>
            </w:r>
            <w:r w:rsidRPr="00DC7983">
              <w:rPr>
                <w:rFonts w:asciiTheme="majorBidi" w:hAnsiTheme="majorBidi" w:cstheme="majorBidi"/>
                <w:b/>
                <w:bCs/>
                <w:spacing w:val="-2"/>
                <w:szCs w:val="24"/>
                <w:lang w:val="fr-FR"/>
              </w:rPr>
              <w:t>dans les</w:t>
            </w:r>
            <w:r w:rsidRPr="00DC7983">
              <w:rPr>
                <w:rFonts w:asciiTheme="majorBidi" w:hAnsiTheme="majorBidi" w:cstheme="majorBidi"/>
                <w:spacing w:val="-2"/>
                <w:szCs w:val="24"/>
                <w:lang w:val="fr-FR"/>
              </w:rPr>
              <w:t xml:space="preserve"> </w:t>
            </w:r>
            <w:r w:rsidRPr="00DC7983">
              <w:rPr>
                <w:rFonts w:asciiTheme="majorBidi" w:hAnsiTheme="majorBidi" w:cstheme="majorBidi"/>
                <w:b/>
                <w:spacing w:val="-2"/>
                <w:szCs w:val="24"/>
                <w:lang w:val="fr-FR"/>
              </w:rPr>
              <w:t>DPAO</w:t>
            </w:r>
            <w:r w:rsidRPr="00DC7983">
              <w:rPr>
                <w:rFonts w:asciiTheme="majorBidi" w:hAnsiTheme="majorBidi" w:cstheme="majorBidi"/>
                <w:spacing w:val="-2"/>
                <w:szCs w:val="24"/>
                <w:lang w:val="fr-FR"/>
              </w:rPr>
              <w:t xml:space="preserve">. Les documents complémentaires et les imprimés fournis par le Soumissionnaire dans le cadre de la soumission peuvent être rédigés dans une autre langue à condition d’être accompagnés d’une traduction dans la langue indiquée </w:t>
            </w:r>
            <w:r w:rsidRPr="00DC7983">
              <w:rPr>
                <w:rFonts w:asciiTheme="majorBidi" w:hAnsiTheme="majorBidi" w:cstheme="majorBidi"/>
                <w:b/>
                <w:bCs/>
                <w:spacing w:val="-2"/>
                <w:szCs w:val="24"/>
                <w:lang w:val="fr-FR"/>
              </w:rPr>
              <w:t>dans les</w:t>
            </w:r>
            <w:r w:rsidRPr="00DC7983">
              <w:rPr>
                <w:rFonts w:asciiTheme="majorBidi" w:hAnsiTheme="majorBidi" w:cstheme="majorBidi"/>
                <w:spacing w:val="-2"/>
                <w:szCs w:val="24"/>
                <w:lang w:val="fr-FR"/>
              </w:rPr>
              <w:t xml:space="preserve"> </w:t>
            </w:r>
            <w:r w:rsidRPr="00DC7983">
              <w:rPr>
                <w:rFonts w:asciiTheme="majorBidi" w:hAnsiTheme="majorBidi" w:cstheme="majorBidi"/>
                <w:b/>
                <w:spacing w:val="-2"/>
                <w:szCs w:val="24"/>
                <w:lang w:val="fr-FR"/>
              </w:rPr>
              <w:t>DPAO</w:t>
            </w:r>
            <w:r w:rsidR="00417F74" w:rsidRPr="00DC7983">
              <w:rPr>
                <w:rFonts w:asciiTheme="majorBidi" w:hAnsiTheme="majorBidi" w:cstheme="majorBidi"/>
                <w:spacing w:val="-2"/>
                <w:szCs w:val="24"/>
                <w:lang w:val="fr-FR"/>
              </w:rPr>
              <w:t xml:space="preserve"> des passages en rapport avec l’offre</w:t>
            </w:r>
            <w:r w:rsidRPr="00DC7983">
              <w:rPr>
                <w:rFonts w:asciiTheme="majorBidi" w:hAnsiTheme="majorBidi" w:cstheme="majorBidi"/>
                <w:spacing w:val="-2"/>
                <w:szCs w:val="24"/>
                <w:lang w:val="fr-FR"/>
              </w:rPr>
              <w:t>, auquel cas, aux fins d’interprétation de l’offre, la traduction fera foi.</w:t>
            </w:r>
          </w:p>
        </w:tc>
      </w:tr>
      <w:tr w:rsidR="007B14DA" w:rsidRPr="00DC7983" w14:paraId="4DA82ECB" w14:textId="77777777" w:rsidTr="00FE0BFE">
        <w:trPr>
          <w:gridAfter w:val="1"/>
          <w:wAfter w:w="11" w:type="dxa"/>
        </w:trPr>
        <w:tc>
          <w:tcPr>
            <w:tcW w:w="2250" w:type="dxa"/>
          </w:tcPr>
          <w:p w14:paraId="3CDE5A29" w14:textId="18B68327" w:rsidR="007B14DA" w:rsidRPr="00DC7983" w:rsidRDefault="002E6E40" w:rsidP="00FE0BFE">
            <w:pPr>
              <w:pStyle w:val="Head12a"/>
              <w:numPr>
                <w:ilvl w:val="0"/>
                <w:numId w:val="0"/>
              </w:numPr>
              <w:spacing w:before="120"/>
              <w:ind w:left="357" w:hanging="357"/>
              <w:rPr>
                <w:rFonts w:asciiTheme="majorBidi" w:hAnsiTheme="majorBidi" w:cstheme="majorBidi"/>
                <w:szCs w:val="24"/>
                <w:lang w:val="fr-FR"/>
              </w:rPr>
            </w:pPr>
            <w:bookmarkStart w:id="145" w:name="_Toc438438832"/>
            <w:bookmarkStart w:id="146" w:name="_Toc438532580"/>
            <w:bookmarkStart w:id="147" w:name="_Toc438733976"/>
            <w:bookmarkStart w:id="148" w:name="_Toc438907015"/>
            <w:bookmarkStart w:id="149" w:name="_Toc438907214"/>
            <w:bookmarkStart w:id="150" w:name="_Toc481660466"/>
            <w:bookmarkStart w:id="151" w:name="_Toc48149664"/>
            <w:r w:rsidRPr="00DC7983">
              <w:rPr>
                <w:szCs w:val="24"/>
                <w:lang w:val="fr-FR"/>
              </w:rPr>
              <w:t>11.</w:t>
            </w:r>
            <w:r w:rsidRPr="00DC7983">
              <w:rPr>
                <w:szCs w:val="24"/>
                <w:lang w:val="fr-FR"/>
              </w:rPr>
              <w:tab/>
            </w:r>
            <w:r w:rsidR="007B14DA" w:rsidRPr="00DC7983">
              <w:rPr>
                <w:szCs w:val="24"/>
                <w:lang w:val="fr-FR"/>
              </w:rPr>
              <w:t xml:space="preserve">Documents constitutifs de </w:t>
            </w:r>
            <w:bookmarkEnd w:id="145"/>
            <w:bookmarkEnd w:id="146"/>
            <w:bookmarkEnd w:id="147"/>
            <w:bookmarkEnd w:id="148"/>
            <w:bookmarkEnd w:id="149"/>
            <w:r w:rsidR="00BB274E" w:rsidRPr="00DC7983">
              <w:rPr>
                <w:szCs w:val="24"/>
                <w:lang w:val="fr-FR"/>
              </w:rPr>
              <w:t>l’Offre</w:t>
            </w:r>
            <w:bookmarkEnd w:id="150"/>
            <w:bookmarkEnd w:id="151"/>
          </w:p>
        </w:tc>
        <w:tc>
          <w:tcPr>
            <w:tcW w:w="7616" w:type="dxa"/>
            <w:gridSpan w:val="2"/>
          </w:tcPr>
          <w:p w14:paraId="3935ADBD"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11.1</w:t>
            </w:r>
            <w:r w:rsidRPr="00DC7983">
              <w:rPr>
                <w:rFonts w:asciiTheme="majorBidi" w:hAnsiTheme="majorBidi" w:cstheme="majorBidi"/>
                <w:sz w:val="24"/>
                <w:szCs w:val="24"/>
              </w:rPr>
              <w:tab/>
            </w:r>
            <w:r w:rsidR="00BB274E" w:rsidRPr="00DC7983">
              <w:rPr>
                <w:rFonts w:asciiTheme="majorBidi" w:hAnsiTheme="majorBidi" w:cstheme="majorBidi"/>
                <w:sz w:val="24"/>
                <w:szCs w:val="24"/>
              </w:rPr>
              <w:t xml:space="preserve">L’Offre </w:t>
            </w:r>
            <w:r w:rsidRPr="00DC7983">
              <w:rPr>
                <w:rFonts w:asciiTheme="majorBidi" w:hAnsiTheme="majorBidi" w:cstheme="majorBidi"/>
                <w:sz w:val="24"/>
                <w:szCs w:val="24"/>
              </w:rPr>
              <w:t>comprendra les documents suivants</w:t>
            </w:r>
            <w:r w:rsidR="009745EB" w:rsidRPr="00DC7983">
              <w:rPr>
                <w:rFonts w:asciiTheme="majorBidi" w:hAnsiTheme="majorBidi" w:cstheme="majorBidi"/>
                <w:sz w:val="24"/>
                <w:szCs w:val="24"/>
              </w:rPr>
              <w:t> :</w:t>
            </w:r>
          </w:p>
          <w:p w14:paraId="5B56F324" w14:textId="77777777" w:rsidR="007B14DA" w:rsidRPr="00DC7983" w:rsidRDefault="00AC47B1" w:rsidP="00FE0BFE">
            <w:pPr>
              <w:numPr>
                <w:ilvl w:val="0"/>
                <w:numId w:val="6"/>
              </w:numPr>
              <w:tabs>
                <w:tab w:val="num" w:pos="972"/>
              </w:tabs>
              <w:spacing w:before="120" w:after="120"/>
              <w:ind w:left="936"/>
              <w:jc w:val="both"/>
              <w:rPr>
                <w:rFonts w:asciiTheme="majorBidi" w:hAnsiTheme="majorBidi" w:cstheme="majorBidi"/>
                <w:sz w:val="24"/>
                <w:szCs w:val="24"/>
              </w:rPr>
            </w:pPr>
            <w:r w:rsidRPr="00DC7983">
              <w:rPr>
                <w:rFonts w:asciiTheme="majorBidi" w:hAnsiTheme="majorBidi" w:cstheme="majorBidi"/>
                <w:sz w:val="24"/>
                <w:szCs w:val="24"/>
              </w:rPr>
              <w:t xml:space="preserve">la </w:t>
            </w:r>
            <w:r w:rsidRPr="00DC7983">
              <w:rPr>
                <w:rFonts w:asciiTheme="majorBidi" w:hAnsiTheme="majorBidi" w:cstheme="majorBidi"/>
                <w:b/>
                <w:bCs/>
                <w:sz w:val="24"/>
                <w:szCs w:val="24"/>
              </w:rPr>
              <w:t>Lettre de Soumission</w:t>
            </w:r>
            <w:r w:rsidRPr="00DC7983">
              <w:rPr>
                <w:rFonts w:asciiTheme="majorBidi" w:hAnsiTheme="majorBidi" w:cstheme="majorBidi"/>
                <w:sz w:val="24"/>
                <w:szCs w:val="24"/>
              </w:rPr>
              <w:t> préparée conformément aux dispositions de l’Article 12</w:t>
            </w:r>
            <w:r w:rsidR="00A223C9" w:rsidRPr="00DC7983">
              <w:rPr>
                <w:rFonts w:asciiTheme="majorBidi" w:hAnsiTheme="majorBidi" w:cstheme="majorBidi"/>
                <w:sz w:val="24"/>
                <w:szCs w:val="24"/>
              </w:rPr>
              <w:t>.1</w:t>
            </w:r>
            <w:r w:rsidRPr="00DC7983">
              <w:rPr>
                <w:rFonts w:asciiTheme="majorBidi" w:hAnsiTheme="majorBidi" w:cstheme="majorBidi"/>
                <w:sz w:val="24"/>
                <w:szCs w:val="24"/>
              </w:rPr>
              <w:t xml:space="preserve"> des IS</w:t>
            </w:r>
            <w:r w:rsidR="009745EB" w:rsidRPr="00DC7983">
              <w:rPr>
                <w:rFonts w:asciiTheme="majorBidi" w:hAnsiTheme="majorBidi" w:cstheme="majorBidi"/>
                <w:sz w:val="24"/>
                <w:szCs w:val="24"/>
              </w:rPr>
              <w:t> ;</w:t>
            </w:r>
          </w:p>
          <w:p w14:paraId="31BA90DC" w14:textId="77777777" w:rsidR="007B14DA" w:rsidRPr="00DC7983" w:rsidRDefault="007B14DA" w:rsidP="00FE0BFE">
            <w:pPr>
              <w:numPr>
                <w:ilvl w:val="0"/>
                <w:numId w:val="6"/>
              </w:numPr>
              <w:tabs>
                <w:tab w:val="num" w:pos="972"/>
              </w:tabs>
              <w:spacing w:before="120" w:after="120"/>
              <w:ind w:left="936"/>
              <w:jc w:val="both"/>
              <w:rPr>
                <w:rFonts w:asciiTheme="majorBidi" w:hAnsiTheme="majorBidi" w:cstheme="majorBidi"/>
                <w:sz w:val="24"/>
                <w:szCs w:val="24"/>
              </w:rPr>
            </w:pPr>
            <w:r w:rsidRPr="00DC7983">
              <w:rPr>
                <w:rFonts w:asciiTheme="majorBidi" w:hAnsiTheme="majorBidi" w:cstheme="majorBidi"/>
                <w:sz w:val="24"/>
                <w:szCs w:val="24"/>
              </w:rPr>
              <w:t xml:space="preserve">les </w:t>
            </w:r>
            <w:r w:rsidR="000957D6" w:rsidRPr="00DC7983">
              <w:rPr>
                <w:rFonts w:asciiTheme="majorBidi" w:hAnsiTheme="majorBidi" w:cstheme="majorBidi"/>
                <w:b/>
                <w:bCs/>
                <w:sz w:val="24"/>
                <w:szCs w:val="24"/>
              </w:rPr>
              <w:t>B</w:t>
            </w:r>
            <w:r w:rsidRPr="00DC7983">
              <w:rPr>
                <w:rFonts w:asciiTheme="majorBidi" w:hAnsiTheme="majorBidi" w:cstheme="majorBidi"/>
                <w:b/>
                <w:bCs/>
                <w:sz w:val="24"/>
                <w:szCs w:val="24"/>
              </w:rPr>
              <w:t>ordereaux des prix</w:t>
            </w:r>
            <w:r w:rsidRPr="00DC7983">
              <w:rPr>
                <w:rFonts w:asciiTheme="majorBidi" w:hAnsiTheme="majorBidi" w:cstheme="majorBidi"/>
                <w:sz w:val="24"/>
                <w:szCs w:val="24"/>
              </w:rPr>
              <w:t xml:space="preserve">, remplis conformément aux dispositions des </w:t>
            </w:r>
            <w:r w:rsidR="005349EC" w:rsidRPr="00DC7983">
              <w:rPr>
                <w:rFonts w:asciiTheme="majorBidi" w:hAnsiTheme="majorBidi" w:cstheme="majorBidi"/>
                <w:sz w:val="24"/>
                <w:szCs w:val="24"/>
              </w:rPr>
              <w:t>articles</w:t>
            </w:r>
            <w:r w:rsidRPr="00DC7983">
              <w:rPr>
                <w:rFonts w:asciiTheme="majorBidi" w:hAnsiTheme="majorBidi" w:cstheme="majorBidi"/>
                <w:sz w:val="24"/>
                <w:szCs w:val="24"/>
              </w:rPr>
              <w:t xml:space="preserve"> 12 et 17 des IS</w:t>
            </w:r>
            <w:r w:rsidR="009745EB" w:rsidRPr="00DC7983">
              <w:rPr>
                <w:rFonts w:asciiTheme="majorBidi" w:hAnsiTheme="majorBidi" w:cstheme="majorBidi"/>
                <w:sz w:val="24"/>
                <w:szCs w:val="24"/>
              </w:rPr>
              <w:t> ;</w:t>
            </w:r>
          </w:p>
          <w:p w14:paraId="5D540729" w14:textId="77777777" w:rsidR="007B14DA" w:rsidRPr="00DC7983" w:rsidRDefault="007B14DA" w:rsidP="00FE0BFE">
            <w:pPr>
              <w:pStyle w:val="Outline1"/>
              <w:keepNext w:val="0"/>
              <w:numPr>
                <w:ilvl w:val="0"/>
                <w:numId w:val="6"/>
              </w:numPr>
              <w:tabs>
                <w:tab w:val="num" w:pos="972"/>
              </w:tabs>
              <w:spacing w:before="120" w:after="120"/>
              <w:ind w:left="936"/>
              <w:jc w:val="both"/>
              <w:rPr>
                <w:rFonts w:asciiTheme="majorBidi" w:hAnsiTheme="majorBidi" w:cstheme="majorBidi"/>
                <w:spacing w:val="-2"/>
                <w:kern w:val="0"/>
                <w:szCs w:val="24"/>
              </w:rPr>
            </w:pPr>
            <w:r w:rsidRPr="00DC7983">
              <w:rPr>
                <w:rFonts w:asciiTheme="majorBidi" w:hAnsiTheme="majorBidi" w:cstheme="majorBidi"/>
                <w:spacing w:val="-2"/>
                <w:kern w:val="0"/>
                <w:szCs w:val="24"/>
              </w:rPr>
              <w:t xml:space="preserve">la </w:t>
            </w:r>
            <w:r w:rsidR="00AC47B1" w:rsidRPr="00DC7983">
              <w:rPr>
                <w:rFonts w:asciiTheme="majorBidi" w:hAnsiTheme="majorBidi" w:cstheme="majorBidi"/>
                <w:b/>
                <w:bCs/>
                <w:spacing w:val="-2"/>
                <w:kern w:val="0"/>
                <w:szCs w:val="24"/>
              </w:rPr>
              <w:t xml:space="preserve">Garantie de soumission </w:t>
            </w:r>
            <w:r w:rsidRPr="00DC7983">
              <w:rPr>
                <w:rFonts w:asciiTheme="majorBidi" w:hAnsiTheme="majorBidi" w:cstheme="majorBidi"/>
                <w:b/>
                <w:bCs/>
                <w:spacing w:val="-2"/>
                <w:kern w:val="0"/>
                <w:szCs w:val="24"/>
              </w:rPr>
              <w:t>ou la Déclaration de garantie de l’offre</w:t>
            </w:r>
            <w:r w:rsidRPr="00DC7983">
              <w:rPr>
                <w:rFonts w:asciiTheme="majorBidi" w:hAnsiTheme="majorBidi" w:cstheme="majorBidi"/>
                <w:spacing w:val="-2"/>
                <w:kern w:val="0"/>
                <w:szCs w:val="24"/>
              </w:rPr>
              <w:t>, établie conformément aux dispositions de l’article 20 des IS</w:t>
            </w:r>
            <w:r w:rsidR="009745EB" w:rsidRPr="00DC7983">
              <w:rPr>
                <w:rFonts w:asciiTheme="majorBidi" w:hAnsiTheme="majorBidi" w:cstheme="majorBidi"/>
                <w:spacing w:val="-2"/>
                <w:kern w:val="0"/>
                <w:szCs w:val="24"/>
              </w:rPr>
              <w:t> ;</w:t>
            </w:r>
          </w:p>
          <w:p w14:paraId="7BA3956B" w14:textId="77777777" w:rsidR="007B14DA" w:rsidRPr="00DC7983" w:rsidRDefault="007B14DA" w:rsidP="00FE0BFE">
            <w:pPr>
              <w:numPr>
                <w:ilvl w:val="0"/>
                <w:numId w:val="6"/>
              </w:numPr>
              <w:tabs>
                <w:tab w:val="num" w:pos="972"/>
              </w:tabs>
              <w:spacing w:before="120" w:after="120"/>
              <w:ind w:left="936"/>
              <w:jc w:val="both"/>
              <w:rPr>
                <w:rFonts w:asciiTheme="majorBidi" w:hAnsiTheme="majorBidi" w:cstheme="majorBidi"/>
                <w:sz w:val="24"/>
                <w:szCs w:val="24"/>
              </w:rPr>
            </w:pPr>
            <w:r w:rsidRPr="00DC7983">
              <w:rPr>
                <w:rFonts w:asciiTheme="majorBidi" w:hAnsiTheme="majorBidi" w:cstheme="majorBidi"/>
                <w:sz w:val="24"/>
                <w:szCs w:val="24"/>
              </w:rPr>
              <w:t xml:space="preserve">des </w:t>
            </w:r>
            <w:r w:rsidRPr="00DC7983">
              <w:rPr>
                <w:rFonts w:asciiTheme="majorBidi" w:hAnsiTheme="majorBidi" w:cstheme="majorBidi"/>
                <w:b/>
                <w:bCs/>
                <w:sz w:val="24"/>
                <w:szCs w:val="24"/>
              </w:rPr>
              <w:t>variantes</w:t>
            </w:r>
            <w:r w:rsidRPr="00DC7983">
              <w:rPr>
                <w:rFonts w:asciiTheme="majorBidi" w:hAnsiTheme="majorBidi" w:cstheme="majorBidi"/>
                <w:sz w:val="24"/>
                <w:szCs w:val="24"/>
              </w:rPr>
              <w:t xml:space="preserve">, si leur présentation est autorisée, conformément aux dispositions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13 des IS</w:t>
            </w:r>
            <w:r w:rsidR="009745EB" w:rsidRPr="00DC7983">
              <w:rPr>
                <w:rFonts w:asciiTheme="majorBidi" w:hAnsiTheme="majorBidi" w:cstheme="majorBidi"/>
                <w:sz w:val="24"/>
                <w:szCs w:val="24"/>
              </w:rPr>
              <w:t> ;</w:t>
            </w:r>
          </w:p>
        </w:tc>
      </w:tr>
      <w:tr w:rsidR="007B14DA" w:rsidRPr="00DC7983" w14:paraId="16DC1DB1" w14:textId="77777777" w:rsidTr="00FE0BFE">
        <w:trPr>
          <w:gridAfter w:val="1"/>
          <w:wAfter w:w="11" w:type="dxa"/>
        </w:trPr>
        <w:tc>
          <w:tcPr>
            <w:tcW w:w="2250" w:type="dxa"/>
          </w:tcPr>
          <w:p w14:paraId="48180494" w14:textId="77777777" w:rsidR="007B14DA" w:rsidRPr="00DC7983" w:rsidRDefault="007B14DA" w:rsidP="00FE0BFE">
            <w:pPr>
              <w:spacing w:before="120" w:after="120"/>
              <w:rPr>
                <w:rFonts w:asciiTheme="majorBidi" w:hAnsiTheme="majorBidi" w:cstheme="majorBidi"/>
                <w:sz w:val="24"/>
                <w:szCs w:val="24"/>
              </w:rPr>
            </w:pPr>
            <w:bookmarkStart w:id="152" w:name="_Toc438532581"/>
            <w:bookmarkEnd w:id="152"/>
          </w:p>
        </w:tc>
        <w:tc>
          <w:tcPr>
            <w:tcW w:w="7616" w:type="dxa"/>
            <w:gridSpan w:val="2"/>
          </w:tcPr>
          <w:p w14:paraId="5C746BA5" w14:textId="77777777" w:rsidR="007B14DA" w:rsidRPr="00DC7983" w:rsidRDefault="007B14DA" w:rsidP="00FE0BFE">
            <w:pPr>
              <w:numPr>
                <w:ilvl w:val="0"/>
                <w:numId w:val="6"/>
              </w:numPr>
              <w:tabs>
                <w:tab w:val="num" w:pos="972"/>
              </w:tabs>
              <w:spacing w:before="120" w:after="120"/>
              <w:ind w:left="979" w:hanging="379"/>
              <w:jc w:val="both"/>
              <w:rPr>
                <w:rFonts w:asciiTheme="majorBidi" w:hAnsiTheme="majorBidi" w:cstheme="majorBidi"/>
                <w:sz w:val="24"/>
                <w:szCs w:val="24"/>
              </w:rPr>
            </w:pPr>
            <w:r w:rsidRPr="00DC7983">
              <w:rPr>
                <w:rFonts w:asciiTheme="majorBidi" w:hAnsiTheme="majorBidi" w:cstheme="majorBidi"/>
                <w:sz w:val="24"/>
                <w:szCs w:val="24"/>
              </w:rPr>
              <w:t xml:space="preserve">la </w:t>
            </w:r>
            <w:r w:rsidRPr="00DC7983">
              <w:rPr>
                <w:rFonts w:asciiTheme="majorBidi" w:hAnsiTheme="majorBidi" w:cstheme="majorBidi"/>
                <w:b/>
                <w:bCs/>
                <w:sz w:val="24"/>
                <w:szCs w:val="24"/>
              </w:rPr>
              <w:t>confirmation</w:t>
            </w:r>
            <w:r w:rsidRPr="00DC7983">
              <w:rPr>
                <w:rFonts w:asciiTheme="majorBidi" w:hAnsiTheme="majorBidi" w:cstheme="majorBidi"/>
                <w:sz w:val="24"/>
                <w:szCs w:val="24"/>
              </w:rPr>
              <w:t xml:space="preserve"> écrite de l’habilitation du signataire de l’offre à engager le Soumissionnaire, conformément aux dispositions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21.</w:t>
            </w:r>
            <w:r w:rsidR="00AC47B1" w:rsidRPr="00DC7983">
              <w:rPr>
                <w:rFonts w:asciiTheme="majorBidi" w:hAnsiTheme="majorBidi" w:cstheme="majorBidi"/>
                <w:sz w:val="24"/>
                <w:szCs w:val="24"/>
              </w:rPr>
              <w:t>3</w:t>
            </w:r>
            <w:r w:rsidRPr="00DC7983">
              <w:rPr>
                <w:rFonts w:asciiTheme="majorBidi" w:hAnsiTheme="majorBidi" w:cstheme="majorBidi"/>
                <w:sz w:val="24"/>
                <w:szCs w:val="24"/>
              </w:rPr>
              <w:t xml:space="preserve"> des IS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w:t>
            </w:r>
          </w:p>
          <w:p w14:paraId="79527686" w14:textId="77777777" w:rsidR="007B14DA" w:rsidRPr="00DC7983" w:rsidRDefault="007B14DA" w:rsidP="00FE0BFE">
            <w:pPr>
              <w:numPr>
                <w:ilvl w:val="0"/>
                <w:numId w:val="6"/>
              </w:numPr>
              <w:tabs>
                <w:tab w:val="num" w:pos="972"/>
              </w:tabs>
              <w:spacing w:before="120" w:after="120"/>
              <w:ind w:left="979" w:hanging="365"/>
              <w:jc w:val="both"/>
              <w:rPr>
                <w:rFonts w:asciiTheme="majorBidi" w:hAnsiTheme="majorBidi" w:cstheme="majorBidi"/>
                <w:sz w:val="24"/>
                <w:szCs w:val="24"/>
              </w:rPr>
            </w:pPr>
            <w:r w:rsidRPr="00DC7983">
              <w:rPr>
                <w:rFonts w:asciiTheme="majorBidi" w:hAnsiTheme="majorBidi" w:cstheme="majorBidi"/>
                <w:sz w:val="24"/>
                <w:szCs w:val="24"/>
              </w:rPr>
              <w:t xml:space="preserve">Les documents établis conformément à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14.1 des IS apportant la preuve que </w:t>
            </w:r>
            <w:r w:rsidR="000957D6" w:rsidRPr="00DC7983">
              <w:rPr>
                <w:rFonts w:asciiTheme="majorBidi" w:hAnsiTheme="majorBidi" w:cstheme="majorBidi"/>
                <w:sz w:val="24"/>
                <w:szCs w:val="24"/>
              </w:rPr>
              <w:t>le Système d’Information</w:t>
            </w:r>
            <w:r w:rsidR="00A223C9"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proposé par le Soumissionnaire dans son offre ou dans toute offre variante (si les variantes sont autorisées) </w:t>
            </w:r>
            <w:r w:rsidR="000957D6" w:rsidRPr="00DC7983">
              <w:rPr>
                <w:rFonts w:asciiTheme="majorBidi" w:hAnsiTheme="majorBidi" w:cstheme="majorBidi"/>
                <w:sz w:val="24"/>
                <w:szCs w:val="24"/>
              </w:rPr>
              <w:t xml:space="preserve">satisfait </w:t>
            </w:r>
            <w:r w:rsidRPr="00DC7983">
              <w:rPr>
                <w:rFonts w:asciiTheme="majorBidi" w:hAnsiTheme="majorBidi" w:cstheme="majorBidi"/>
                <w:sz w:val="24"/>
                <w:szCs w:val="24"/>
              </w:rPr>
              <w:t>aux critères de provenance des matériels, équipements et services</w:t>
            </w:r>
            <w:r w:rsidR="009745EB" w:rsidRPr="00DC7983">
              <w:rPr>
                <w:rFonts w:asciiTheme="majorBidi" w:hAnsiTheme="majorBidi" w:cstheme="majorBidi"/>
                <w:sz w:val="24"/>
                <w:szCs w:val="24"/>
              </w:rPr>
              <w:t> ;</w:t>
            </w:r>
          </w:p>
          <w:p w14:paraId="6B99EDDC" w14:textId="77777777" w:rsidR="007B14DA" w:rsidRPr="00DC7983" w:rsidRDefault="007B14DA" w:rsidP="00FE0BFE">
            <w:pPr>
              <w:numPr>
                <w:ilvl w:val="0"/>
                <w:numId w:val="6"/>
              </w:numPr>
              <w:tabs>
                <w:tab w:val="num" w:pos="972"/>
              </w:tabs>
              <w:spacing w:before="120" w:after="120"/>
              <w:ind w:left="979" w:hanging="379"/>
              <w:jc w:val="both"/>
              <w:rPr>
                <w:rFonts w:asciiTheme="majorBidi" w:hAnsiTheme="majorBidi" w:cstheme="majorBidi"/>
                <w:sz w:val="24"/>
                <w:szCs w:val="24"/>
              </w:rPr>
            </w:pPr>
            <w:r w:rsidRPr="00DC7983">
              <w:rPr>
                <w:rFonts w:asciiTheme="majorBidi" w:hAnsiTheme="majorBidi" w:cstheme="majorBidi"/>
                <w:sz w:val="24"/>
                <w:szCs w:val="24"/>
              </w:rPr>
              <w:t xml:space="preserve">des pièces attestant, </w:t>
            </w:r>
            <w:r w:rsidRPr="00DC7983">
              <w:rPr>
                <w:rFonts w:asciiTheme="majorBidi" w:hAnsiTheme="majorBidi" w:cstheme="majorBidi"/>
                <w:b/>
                <w:bCs/>
                <w:sz w:val="24"/>
                <w:szCs w:val="24"/>
              </w:rPr>
              <w:t>conformément</w:t>
            </w:r>
            <w:r w:rsidRPr="00DC7983">
              <w:rPr>
                <w:rFonts w:asciiTheme="majorBidi" w:hAnsiTheme="majorBidi" w:cstheme="majorBidi"/>
                <w:sz w:val="24"/>
                <w:szCs w:val="24"/>
              </w:rPr>
              <w:t xml:space="preserve"> aux dispositions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15 des IS que le Soumissionnaire </w:t>
            </w:r>
            <w:r w:rsidR="000957D6" w:rsidRPr="00DC7983">
              <w:rPr>
                <w:rFonts w:asciiTheme="majorBidi" w:hAnsiTheme="majorBidi" w:cstheme="majorBidi"/>
                <w:sz w:val="24"/>
                <w:szCs w:val="24"/>
              </w:rPr>
              <w:t xml:space="preserve">est éligible et </w:t>
            </w:r>
            <w:r w:rsidR="00EC497A" w:rsidRPr="00DC7983">
              <w:rPr>
                <w:rFonts w:asciiTheme="majorBidi" w:hAnsiTheme="majorBidi" w:cstheme="majorBidi"/>
                <w:sz w:val="24"/>
                <w:szCs w:val="24"/>
              </w:rPr>
              <w:t>dispose d</w:t>
            </w:r>
            <w:r w:rsidRPr="00DC7983">
              <w:rPr>
                <w:rFonts w:asciiTheme="majorBidi" w:hAnsiTheme="majorBidi" w:cstheme="majorBidi"/>
                <w:sz w:val="24"/>
                <w:szCs w:val="24"/>
              </w:rPr>
              <w:t>es qualifications voulues pour exécuter le Marché si son offre est retenue</w:t>
            </w:r>
            <w:r w:rsidR="009745EB" w:rsidRPr="00DC7983">
              <w:rPr>
                <w:rFonts w:asciiTheme="majorBidi" w:hAnsiTheme="majorBidi" w:cstheme="majorBidi"/>
                <w:sz w:val="24"/>
                <w:szCs w:val="24"/>
              </w:rPr>
              <w:t xml:space="preserve"> ; </w:t>
            </w:r>
          </w:p>
          <w:p w14:paraId="0B470271" w14:textId="77777777" w:rsidR="007B14DA" w:rsidRPr="00DC7983" w:rsidRDefault="007B14DA" w:rsidP="00FE0BFE">
            <w:pPr>
              <w:numPr>
                <w:ilvl w:val="0"/>
                <w:numId w:val="6"/>
              </w:numPr>
              <w:tabs>
                <w:tab w:val="num" w:pos="972"/>
              </w:tabs>
              <w:spacing w:before="120" w:after="120"/>
              <w:ind w:left="979" w:hanging="379"/>
              <w:jc w:val="both"/>
              <w:rPr>
                <w:rFonts w:asciiTheme="majorBidi" w:hAnsiTheme="majorBidi" w:cstheme="majorBidi"/>
                <w:sz w:val="24"/>
                <w:szCs w:val="24"/>
              </w:rPr>
            </w:pPr>
            <w:r w:rsidRPr="00DC7983">
              <w:rPr>
                <w:rFonts w:asciiTheme="majorBidi" w:hAnsiTheme="majorBidi" w:cstheme="majorBidi"/>
                <w:sz w:val="24"/>
                <w:szCs w:val="24"/>
              </w:rPr>
              <w:t xml:space="preserve">Les documents établis </w:t>
            </w:r>
            <w:r w:rsidRPr="00DC7983">
              <w:rPr>
                <w:rFonts w:asciiTheme="majorBidi" w:hAnsiTheme="majorBidi" w:cstheme="majorBidi"/>
                <w:b/>
                <w:bCs/>
                <w:sz w:val="24"/>
                <w:szCs w:val="24"/>
              </w:rPr>
              <w:t>conformément</w:t>
            </w:r>
            <w:r w:rsidRPr="00DC7983">
              <w:rPr>
                <w:rFonts w:asciiTheme="majorBidi" w:hAnsiTheme="majorBidi" w:cstheme="majorBidi"/>
                <w:sz w:val="24"/>
                <w:szCs w:val="24"/>
              </w:rPr>
              <w:t xml:space="preserve"> à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16 des IS apporteront la preuve que </w:t>
            </w:r>
            <w:r w:rsidR="000957D6" w:rsidRPr="00DC7983">
              <w:rPr>
                <w:rFonts w:asciiTheme="majorBidi" w:hAnsiTheme="majorBidi" w:cstheme="majorBidi"/>
                <w:sz w:val="24"/>
                <w:szCs w:val="24"/>
              </w:rPr>
              <w:t>le Système d’Information</w:t>
            </w:r>
            <w:r w:rsidRPr="00DC7983">
              <w:rPr>
                <w:rFonts w:asciiTheme="majorBidi" w:hAnsiTheme="majorBidi" w:cstheme="majorBidi"/>
                <w:sz w:val="24"/>
                <w:szCs w:val="24"/>
              </w:rPr>
              <w:t xml:space="preserve"> proposé par le Soumissionnaire dans son offre </w:t>
            </w:r>
            <w:r w:rsidR="000957D6" w:rsidRPr="00DC7983">
              <w:rPr>
                <w:rFonts w:asciiTheme="majorBidi" w:hAnsiTheme="majorBidi" w:cstheme="majorBidi"/>
                <w:sz w:val="24"/>
                <w:szCs w:val="24"/>
              </w:rPr>
              <w:t xml:space="preserve">est </w:t>
            </w:r>
            <w:r w:rsidRPr="00DC7983">
              <w:rPr>
                <w:rFonts w:asciiTheme="majorBidi" w:hAnsiTheme="majorBidi" w:cstheme="majorBidi"/>
                <w:sz w:val="24"/>
                <w:szCs w:val="24"/>
              </w:rPr>
              <w:t>conforme au Dossier d’appel d’offres</w:t>
            </w:r>
            <w:r w:rsidR="009745EB" w:rsidRPr="00DC7983">
              <w:rPr>
                <w:rFonts w:asciiTheme="majorBidi" w:hAnsiTheme="majorBidi" w:cstheme="majorBidi"/>
                <w:sz w:val="24"/>
                <w:szCs w:val="24"/>
              </w:rPr>
              <w:t> ;</w:t>
            </w:r>
          </w:p>
          <w:p w14:paraId="3E3563B8" w14:textId="475DA4F1" w:rsidR="007B14DA" w:rsidRPr="00DC7983" w:rsidRDefault="007B14DA" w:rsidP="00FE0BFE">
            <w:pPr>
              <w:numPr>
                <w:ilvl w:val="0"/>
                <w:numId w:val="6"/>
              </w:numPr>
              <w:tabs>
                <w:tab w:val="num" w:pos="972"/>
              </w:tabs>
              <w:spacing w:before="120" w:after="120"/>
              <w:ind w:left="979" w:hanging="365"/>
              <w:jc w:val="both"/>
              <w:rPr>
                <w:rFonts w:asciiTheme="majorBidi" w:hAnsiTheme="majorBidi" w:cstheme="majorBidi"/>
                <w:sz w:val="24"/>
                <w:szCs w:val="24"/>
              </w:rPr>
            </w:pPr>
            <w:r w:rsidRPr="00DC7983">
              <w:rPr>
                <w:rFonts w:asciiTheme="majorBidi" w:hAnsiTheme="majorBidi" w:cstheme="majorBidi"/>
                <w:sz w:val="24"/>
                <w:szCs w:val="24"/>
              </w:rPr>
              <w:t xml:space="preserve">La liste des </w:t>
            </w:r>
            <w:r w:rsidRPr="00DC7983">
              <w:rPr>
                <w:rFonts w:asciiTheme="majorBidi" w:hAnsiTheme="majorBidi" w:cstheme="majorBidi"/>
                <w:b/>
                <w:bCs/>
                <w:sz w:val="24"/>
                <w:szCs w:val="24"/>
              </w:rPr>
              <w:t>sous-traitants</w:t>
            </w:r>
            <w:r w:rsidRPr="00DC7983">
              <w:rPr>
                <w:rFonts w:asciiTheme="majorBidi" w:hAnsiTheme="majorBidi" w:cstheme="majorBidi"/>
                <w:sz w:val="24"/>
                <w:szCs w:val="24"/>
              </w:rPr>
              <w:t xml:space="preserve"> en conformité avec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16.</w:t>
            </w:r>
            <w:r w:rsidR="00BC0CA9" w:rsidRPr="00DC7983">
              <w:rPr>
                <w:rFonts w:asciiTheme="majorBidi" w:hAnsiTheme="majorBidi" w:cstheme="majorBidi"/>
                <w:sz w:val="24"/>
                <w:szCs w:val="24"/>
              </w:rPr>
              <w:t>4</w:t>
            </w:r>
            <w:r w:rsidRPr="00DC7983">
              <w:rPr>
                <w:rFonts w:asciiTheme="majorBidi" w:hAnsiTheme="majorBidi" w:cstheme="majorBidi"/>
                <w:sz w:val="24"/>
                <w:szCs w:val="24"/>
              </w:rPr>
              <w:t xml:space="preserve"> des IS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et</w:t>
            </w:r>
          </w:p>
          <w:p w14:paraId="213F6C4D" w14:textId="77777777" w:rsidR="000957D6" w:rsidRPr="00DC7983" w:rsidRDefault="000957D6" w:rsidP="00FE0BFE">
            <w:pPr>
              <w:numPr>
                <w:ilvl w:val="0"/>
                <w:numId w:val="6"/>
              </w:numPr>
              <w:tabs>
                <w:tab w:val="num" w:pos="972"/>
              </w:tabs>
              <w:spacing w:before="120" w:after="120"/>
              <w:ind w:left="979" w:hanging="365"/>
              <w:jc w:val="both"/>
              <w:rPr>
                <w:rFonts w:asciiTheme="majorBidi" w:hAnsiTheme="majorBidi" w:cstheme="majorBidi"/>
                <w:sz w:val="24"/>
                <w:szCs w:val="24"/>
              </w:rPr>
            </w:pPr>
            <w:r w:rsidRPr="00DC7983">
              <w:rPr>
                <w:rFonts w:asciiTheme="majorBidi" w:hAnsiTheme="majorBidi" w:cstheme="majorBidi"/>
                <w:b/>
                <w:bCs/>
                <w:sz w:val="24"/>
                <w:szCs w:val="24"/>
              </w:rPr>
              <w:t>Propriété intellectuelle</w:t>
            </w:r>
            <w:r w:rsidR="009745EB" w:rsidRPr="00DC7983">
              <w:rPr>
                <w:rFonts w:asciiTheme="majorBidi" w:hAnsiTheme="majorBidi" w:cstheme="majorBidi"/>
                <w:b/>
                <w:bCs/>
                <w:sz w:val="24"/>
                <w:szCs w:val="24"/>
              </w:rPr>
              <w:t> :</w:t>
            </w:r>
            <w:r w:rsidRPr="00DC7983">
              <w:rPr>
                <w:rFonts w:asciiTheme="majorBidi" w:hAnsiTheme="majorBidi" w:cstheme="majorBidi"/>
                <w:sz w:val="24"/>
                <w:szCs w:val="24"/>
              </w:rPr>
              <w:t xml:space="preserve"> la liste </w:t>
            </w:r>
            <w:r w:rsidR="00C04F48" w:rsidRPr="00DC7983">
              <w:rPr>
                <w:rFonts w:asciiTheme="majorBidi" w:hAnsiTheme="majorBidi" w:cstheme="majorBidi"/>
                <w:sz w:val="24"/>
                <w:szCs w:val="24"/>
              </w:rPr>
              <w:t>des prop</w:t>
            </w:r>
            <w:r w:rsidR="00BB274E" w:rsidRPr="00DC7983">
              <w:rPr>
                <w:rFonts w:asciiTheme="majorBidi" w:hAnsiTheme="majorBidi" w:cstheme="majorBidi"/>
                <w:sz w:val="24"/>
                <w:szCs w:val="24"/>
              </w:rPr>
              <w:t>r</w:t>
            </w:r>
            <w:r w:rsidR="00C04F48" w:rsidRPr="00DC7983">
              <w:rPr>
                <w:rFonts w:asciiTheme="majorBidi" w:hAnsiTheme="majorBidi" w:cstheme="majorBidi"/>
                <w:sz w:val="24"/>
                <w:szCs w:val="24"/>
              </w:rPr>
              <w:t>iété</w:t>
            </w:r>
            <w:r w:rsidR="0074026F" w:rsidRPr="00DC7983">
              <w:rPr>
                <w:rFonts w:asciiTheme="majorBidi" w:hAnsiTheme="majorBidi" w:cstheme="majorBidi"/>
                <w:sz w:val="24"/>
                <w:szCs w:val="24"/>
              </w:rPr>
              <w:t>s</w:t>
            </w:r>
            <w:r w:rsidR="00C04F48" w:rsidRPr="00DC7983">
              <w:rPr>
                <w:rFonts w:asciiTheme="majorBidi" w:hAnsiTheme="majorBidi" w:cstheme="majorBidi"/>
                <w:sz w:val="24"/>
                <w:szCs w:val="24"/>
              </w:rPr>
              <w:t xml:space="preserve"> intellectuelles comme défini</w:t>
            </w:r>
            <w:r w:rsidR="0074026F" w:rsidRPr="00DC7983">
              <w:rPr>
                <w:rFonts w:asciiTheme="majorBidi" w:hAnsiTheme="majorBidi" w:cstheme="majorBidi"/>
                <w:sz w:val="24"/>
                <w:szCs w:val="24"/>
              </w:rPr>
              <w:t>e</w:t>
            </w:r>
            <w:r w:rsidR="00C04F48" w:rsidRPr="00DC7983">
              <w:rPr>
                <w:rFonts w:asciiTheme="majorBidi" w:hAnsiTheme="majorBidi" w:cstheme="majorBidi"/>
                <w:sz w:val="24"/>
                <w:szCs w:val="24"/>
              </w:rPr>
              <w:t xml:space="preserve"> à la Clause 15 du CCAG</w:t>
            </w:r>
            <w:r w:rsidR="009745EB" w:rsidRPr="00DC7983">
              <w:rPr>
                <w:rFonts w:asciiTheme="majorBidi" w:hAnsiTheme="majorBidi" w:cstheme="majorBidi"/>
                <w:sz w:val="24"/>
                <w:szCs w:val="24"/>
              </w:rPr>
              <w:t> :</w:t>
            </w:r>
            <w:r w:rsidRPr="00DC7983">
              <w:rPr>
                <w:rFonts w:asciiTheme="majorBidi" w:hAnsiTheme="majorBidi" w:cstheme="majorBidi"/>
                <w:sz w:val="24"/>
                <w:szCs w:val="24"/>
                <w:u w:val="single"/>
              </w:rPr>
              <w:t xml:space="preserve"> </w:t>
            </w:r>
          </w:p>
          <w:p w14:paraId="192A9360" w14:textId="0D8FE6C6" w:rsidR="000957D6" w:rsidRPr="00DC7983" w:rsidRDefault="005A3409" w:rsidP="00FE0BFE">
            <w:pPr>
              <w:numPr>
                <w:ilvl w:val="12"/>
                <w:numId w:val="0"/>
              </w:numPr>
              <w:spacing w:before="120" w:after="120"/>
              <w:ind w:left="1369" w:right="-72" w:hanging="389"/>
              <w:jc w:val="both"/>
              <w:rPr>
                <w:rFonts w:asciiTheme="majorBidi" w:hAnsiTheme="majorBidi" w:cstheme="majorBidi"/>
                <w:sz w:val="24"/>
                <w:szCs w:val="24"/>
              </w:rPr>
            </w:pPr>
            <w:r w:rsidRPr="00DC7983">
              <w:rPr>
                <w:rFonts w:asciiTheme="majorBidi" w:hAnsiTheme="majorBidi" w:cstheme="majorBidi"/>
                <w:sz w:val="24"/>
                <w:szCs w:val="24"/>
              </w:rPr>
              <w:t>(i</w:t>
            </w:r>
            <w:r w:rsidR="000957D6" w:rsidRPr="00DC7983">
              <w:rPr>
                <w:rFonts w:asciiTheme="majorBidi" w:hAnsiTheme="majorBidi" w:cstheme="majorBidi"/>
                <w:sz w:val="24"/>
                <w:szCs w:val="24"/>
              </w:rPr>
              <w:t xml:space="preserve">) </w:t>
            </w:r>
            <w:r w:rsidR="000957D6" w:rsidRPr="00DC7983">
              <w:rPr>
                <w:rFonts w:asciiTheme="majorBidi" w:hAnsiTheme="majorBidi" w:cstheme="majorBidi"/>
                <w:sz w:val="24"/>
                <w:szCs w:val="24"/>
              </w:rPr>
              <w:tab/>
              <w:t>de l’ensemble des Logiciels inclus dans l’offre du Soumissionnaire, classant chacun dans l’une des catégories de logiciels définies à la Clause 1.1 c) du CCAG, à savoir</w:t>
            </w:r>
            <w:r w:rsidR="009745EB" w:rsidRPr="00DC7983">
              <w:rPr>
                <w:rFonts w:asciiTheme="majorBidi" w:hAnsiTheme="majorBidi" w:cstheme="majorBidi"/>
                <w:sz w:val="24"/>
                <w:szCs w:val="24"/>
              </w:rPr>
              <w:t> :</w:t>
            </w:r>
          </w:p>
          <w:p w14:paraId="116495B5" w14:textId="77777777" w:rsidR="000957D6" w:rsidRPr="00DC7983" w:rsidRDefault="00C04F48" w:rsidP="00FE0BFE">
            <w:pPr>
              <w:numPr>
                <w:ilvl w:val="12"/>
                <w:numId w:val="0"/>
              </w:numPr>
              <w:spacing w:before="120" w:after="120"/>
              <w:ind w:left="2219" w:right="-72" w:hanging="446"/>
              <w:jc w:val="both"/>
              <w:rPr>
                <w:rFonts w:asciiTheme="majorBidi" w:hAnsiTheme="majorBidi" w:cstheme="majorBidi"/>
                <w:sz w:val="24"/>
                <w:szCs w:val="24"/>
              </w:rPr>
            </w:pPr>
            <w:r w:rsidRPr="00DC7983">
              <w:rPr>
                <w:rFonts w:asciiTheme="majorBidi" w:hAnsiTheme="majorBidi" w:cstheme="majorBidi"/>
                <w:sz w:val="24"/>
                <w:szCs w:val="24"/>
              </w:rPr>
              <w:t>a.</w:t>
            </w:r>
            <w:r w:rsidR="000957D6" w:rsidRPr="00DC7983">
              <w:rPr>
                <w:rFonts w:asciiTheme="majorBidi" w:hAnsiTheme="majorBidi" w:cstheme="majorBidi"/>
                <w:sz w:val="24"/>
                <w:szCs w:val="24"/>
              </w:rPr>
              <w:t xml:space="preserve"> </w:t>
            </w:r>
            <w:r w:rsidR="000957D6" w:rsidRPr="00DC7983">
              <w:rPr>
                <w:rFonts w:asciiTheme="majorBidi" w:hAnsiTheme="majorBidi" w:cstheme="majorBidi"/>
                <w:sz w:val="24"/>
                <w:szCs w:val="24"/>
              </w:rPr>
              <w:tab/>
              <w:t>Logiciels système, polyvalents et d’application</w:t>
            </w:r>
            <w:r w:rsidR="009745EB" w:rsidRPr="00DC7983">
              <w:rPr>
                <w:rFonts w:asciiTheme="majorBidi" w:hAnsiTheme="majorBidi" w:cstheme="majorBidi"/>
                <w:sz w:val="24"/>
                <w:szCs w:val="24"/>
              </w:rPr>
              <w:t> ;</w:t>
            </w:r>
            <w:r w:rsidR="000957D6" w:rsidRPr="00DC7983">
              <w:rPr>
                <w:rFonts w:asciiTheme="majorBidi" w:hAnsiTheme="majorBidi" w:cstheme="majorBidi"/>
                <w:sz w:val="24"/>
                <w:szCs w:val="24"/>
              </w:rPr>
              <w:t xml:space="preserve"> et </w:t>
            </w:r>
          </w:p>
          <w:p w14:paraId="5ACFED56" w14:textId="77777777" w:rsidR="000957D6" w:rsidRPr="00DC7983" w:rsidRDefault="00C04F48" w:rsidP="00FE0BFE">
            <w:pPr>
              <w:numPr>
                <w:ilvl w:val="12"/>
                <w:numId w:val="0"/>
              </w:numPr>
              <w:spacing w:before="120" w:after="120"/>
              <w:ind w:left="2219" w:right="-72" w:hanging="446"/>
              <w:jc w:val="both"/>
              <w:rPr>
                <w:rFonts w:asciiTheme="majorBidi" w:hAnsiTheme="majorBidi" w:cstheme="majorBidi"/>
                <w:sz w:val="24"/>
                <w:szCs w:val="24"/>
              </w:rPr>
            </w:pPr>
            <w:r w:rsidRPr="00DC7983">
              <w:rPr>
                <w:rFonts w:asciiTheme="majorBidi" w:hAnsiTheme="majorBidi" w:cstheme="majorBidi"/>
                <w:sz w:val="24"/>
                <w:szCs w:val="24"/>
              </w:rPr>
              <w:t>b.</w:t>
            </w:r>
            <w:r w:rsidR="000957D6" w:rsidRPr="00DC7983">
              <w:rPr>
                <w:rFonts w:asciiTheme="majorBidi" w:hAnsiTheme="majorBidi" w:cstheme="majorBidi"/>
                <w:sz w:val="24"/>
                <w:szCs w:val="24"/>
              </w:rPr>
              <w:t xml:space="preserve"> </w:t>
            </w:r>
            <w:r w:rsidR="000957D6" w:rsidRPr="00DC7983">
              <w:rPr>
                <w:rFonts w:asciiTheme="majorBidi" w:hAnsiTheme="majorBidi" w:cstheme="majorBidi"/>
                <w:sz w:val="24"/>
                <w:szCs w:val="24"/>
              </w:rPr>
              <w:tab/>
              <w:t>Logiciels standard et personnalisés.</w:t>
            </w:r>
          </w:p>
          <w:p w14:paraId="75D0D900" w14:textId="417A5976" w:rsidR="000957D6" w:rsidRPr="00DC7983" w:rsidRDefault="005A3409" w:rsidP="00FE0BFE">
            <w:pPr>
              <w:suppressAutoHyphens/>
              <w:spacing w:before="120" w:after="120"/>
              <w:ind w:left="1370" w:right="-72" w:hanging="364"/>
              <w:jc w:val="both"/>
              <w:rPr>
                <w:rFonts w:asciiTheme="majorBidi" w:hAnsiTheme="majorBidi" w:cstheme="majorBidi"/>
                <w:sz w:val="24"/>
                <w:szCs w:val="24"/>
              </w:rPr>
            </w:pPr>
            <w:r w:rsidRPr="00DC7983">
              <w:rPr>
                <w:rFonts w:asciiTheme="majorBidi" w:hAnsiTheme="majorBidi" w:cstheme="majorBidi"/>
                <w:sz w:val="24"/>
                <w:szCs w:val="24"/>
              </w:rPr>
              <w:t>(ii)</w:t>
            </w:r>
            <w:r w:rsidRPr="00DC7983">
              <w:rPr>
                <w:rFonts w:asciiTheme="majorBidi" w:hAnsiTheme="majorBidi" w:cstheme="majorBidi"/>
                <w:sz w:val="24"/>
                <w:szCs w:val="24"/>
              </w:rPr>
              <w:tab/>
            </w:r>
            <w:r w:rsidR="000957D6" w:rsidRPr="00DC7983">
              <w:rPr>
                <w:rFonts w:asciiTheme="majorBidi" w:hAnsiTheme="majorBidi" w:cstheme="majorBidi"/>
                <w:sz w:val="24"/>
                <w:szCs w:val="24"/>
              </w:rPr>
              <w:t>de l’ensemble des Documents personnalisés, tels que définis à la Clause 1.1 c) du CCAG, inclus dans l’offre du Soumissionnaire.</w:t>
            </w:r>
          </w:p>
          <w:p w14:paraId="6821D041" w14:textId="77777777" w:rsidR="000957D6" w:rsidRPr="00DC7983" w:rsidRDefault="000957D6" w:rsidP="00FE0BFE">
            <w:pPr>
              <w:numPr>
                <w:ilvl w:val="12"/>
                <w:numId w:val="0"/>
              </w:numPr>
              <w:spacing w:before="120" w:after="120"/>
              <w:ind w:left="1800" w:right="-72" w:hanging="14"/>
              <w:jc w:val="both"/>
              <w:rPr>
                <w:rFonts w:asciiTheme="majorBidi" w:hAnsiTheme="majorBidi" w:cstheme="majorBidi"/>
                <w:sz w:val="24"/>
                <w:szCs w:val="24"/>
              </w:rPr>
            </w:pPr>
            <w:r w:rsidRPr="00DC7983">
              <w:rPr>
                <w:rFonts w:asciiTheme="majorBidi" w:hAnsiTheme="majorBidi" w:cstheme="majorBidi"/>
                <w:sz w:val="24"/>
                <w:szCs w:val="24"/>
              </w:rPr>
              <w:t xml:space="preserve">Tous les Documents qui ne sont pas identifiés en tant que Documents personnalisés sont réputés être des Documents standard, tels que définis à la Clause 1.1 c) du CCAG. </w:t>
            </w:r>
          </w:p>
          <w:p w14:paraId="743F462C" w14:textId="77777777" w:rsidR="000957D6" w:rsidRPr="00DC7983" w:rsidRDefault="000957D6" w:rsidP="00FE0BFE">
            <w:pPr>
              <w:numPr>
                <w:ilvl w:val="12"/>
                <w:numId w:val="0"/>
              </w:numPr>
              <w:spacing w:before="120" w:after="120"/>
              <w:ind w:left="1800" w:right="-72" w:hanging="14"/>
              <w:jc w:val="both"/>
              <w:rPr>
                <w:rFonts w:asciiTheme="majorBidi" w:hAnsiTheme="majorBidi" w:cstheme="majorBidi"/>
                <w:sz w:val="24"/>
                <w:szCs w:val="24"/>
              </w:rPr>
            </w:pPr>
            <w:r w:rsidRPr="00DC7983">
              <w:rPr>
                <w:rFonts w:asciiTheme="majorBidi" w:hAnsiTheme="majorBidi" w:cstheme="majorBidi"/>
                <w:sz w:val="24"/>
                <w:szCs w:val="24"/>
              </w:rPr>
              <w:t>Le cas échéant, des permutations seront effectuées d’une catégorie à l’autre de Logiciels et Documents durant l’exécution du Marché, en vertu de la Clause 39 du CCAG (Modifications du Système).</w:t>
            </w:r>
          </w:p>
          <w:p w14:paraId="3A73E9CA" w14:textId="77777777" w:rsidR="007B14DA" w:rsidRPr="00DC7983" w:rsidRDefault="007B14DA" w:rsidP="00FE0BFE">
            <w:pPr>
              <w:numPr>
                <w:ilvl w:val="0"/>
                <w:numId w:val="6"/>
              </w:numPr>
              <w:tabs>
                <w:tab w:val="num" w:pos="972"/>
              </w:tabs>
              <w:spacing w:before="120" w:after="120"/>
              <w:ind w:left="979" w:hanging="475"/>
              <w:jc w:val="both"/>
              <w:rPr>
                <w:rFonts w:asciiTheme="majorBidi" w:hAnsiTheme="majorBidi" w:cstheme="majorBidi"/>
                <w:sz w:val="24"/>
                <w:szCs w:val="24"/>
              </w:rPr>
            </w:pPr>
            <w:r w:rsidRPr="00DC7983">
              <w:rPr>
                <w:rFonts w:asciiTheme="majorBidi" w:hAnsiTheme="majorBidi" w:cstheme="majorBidi"/>
                <w:sz w:val="24"/>
                <w:szCs w:val="24"/>
              </w:rPr>
              <w:t xml:space="preserve">tout autre document stipulé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w:t>
            </w:r>
          </w:p>
          <w:p w14:paraId="0BDCC221" w14:textId="77777777" w:rsidR="00752AAE" w:rsidRPr="00DC7983" w:rsidRDefault="00752AA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11.2</w:t>
            </w:r>
            <w:r w:rsidRPr="00DC7983">
              <w:rPr>
                <w:rFonts w:asciiTheme="majorBidi" w:hAnsiTheme="majorBidi" w:cstheme="majorBidi"/>
                <w:sz w:val="24"/>
                <w:szCs w:val="24"/>
              </w:rPr>
              <w:tab/>
              <w:t xml:space="preserve">En sus des documents requis à l’article 11.1 des IS, </w:t>
            </w:r>
            <w:r w:rsidR="00AC47B1" w:rsidRPr="00DC7983">
              <w:rPr>
                <w:rFonts w:asciiTheme="majorBidi" w:hAnsiTheme="majorBidi" w:cstheme="majorBidi"/>
                <w:sz w:val="24"/>
                <w:szCs w:val="24"/>
              </w:rPr>
              <w:t xml:space="preserve">l’Offre </w:t>
            </w:r>
            <w:r w:rsidRPr="00DC7983">
              <w:rPr>
                <w:rFonts w:asciiTheme="majorBidi" w:hAnsiTheme="majorBidi" w:cstheme="majorBidi"/>
                <w:sz w:val="24"/>
                <w:szCs w:val="24"/>
              </w:rPr>
              <w:t xml:space="preserve">présentée par un Groupement d’entreprises devra inclure soit une copie de l’Accord de Groupement liant tous les </w:t>
            </w:r>
            <w:r w:rsidR="00EC497A" w:rsidRPr="00DC7983">
              <w:rPr>
                <w:rFonts w:asciiTheme="majorBidi" w:hAnsiTheme="majorBidi" w:cstheme="majorBidi"/>
                <w:sz w:val="24"/>
                <w:szCs w:val="24"/>
              </w:rPr>
              <w:t>partenaire</w:t>
            </w:r>
            <w:r w:rsidRPr="00DC7983">
              <w:rPr>
                <w:rFonts w:asciiTheme="majorBidi" w:hAnsiTheme="majorBidi" w:cstheme="majorBidi"/>
                <w:sz w:val="24"/>
                <w:szCs w:val="24"/>
              </w:rPr>
              <w:t xml:space="preserve">s du Groupement, soit une lettre d’intention de constituer un tel Groupement signée par tous les </w:t>
            </w:r>
            <w:r w:rsidR="00EC497A" w:rsidRPr="00DC7983">
              <w:rPr>
                <w:rFonts w:asciiTheme="majorBidi" w:hAnsiTheme="majorBidi" w:cstheme="majorBidi"/>
                <w:sz w:val="24"/>
                <w:szCs w:val="24"/>
              </w:rPr>
              <w:t>partenaire</w:t>
            </w:r>
            <w:r w:rsidRPr="00DC7983">
              <w:rPr>
                <w:rFonts w:asciiTheme="majorBidi" w:hAnsiTheme="majorBidi" w:cstheme="majorBidi"/>
                <w:sz w:val="24"/>
                <w:szCs w:val="24"/>
              </w:rPr>
              <w:t>s du Groupement et assortie d’un projet d’accord</w:t>
            </w:r>
            <w:r w:rsidR="00CC3F4D" w:rsidRPr="00DC7983">
              <w:rPr>
                <w:rFonts w:asciiTheme="majorBidi" w:hAnsiTheme="majorBidi" w:cstheme="majorBidi"/>
                <w:sz w:val="24"/>
                <w:szCs w:val="24"/>
              </w:rPr>
              <w:t xml:space="preserve">, indiquant les parties </w:t>
            </w:r>
            <w:r w:rsidR="00C04F48" w:rsidRPr="00DC7983">
              <w:rPr>
                <w:rFonts w:asciiTheme="majorBidi" w:hAnsiTheme="majorBidi" w:cstheme="majorBidi"/>
                <w:sz w:val="24"/>
                <w:szCs w:val="24"/>
              </w:rPr>
              <w:t>du Système d’Information</w:t>
            </w:r>
            <w:r w:rsidR="00CC3F4D" w:rsidRPr="00DC7983">
              <w:rPr>
                <w:rFonts w:asciiTheme="majorBidi" w:hAnsiTheme="majorBidi" w:cstheme="majorBidi"/>
                <w:sz w:val="24"/>
                <w:szCs w:val="24"/>
              </w:rPr>
              <w:t xml:space="preserve"> à réaliser par les différents </w:t>
            </w:r>
            <w:r w:rsidR="00EC497A" w:rsidRPr="00DC7983">
              <w:rPr>
                <w:rFonts w:asciiTheme="majorBidi" w:hAnsiTheme="majorBidi" w:cstheme="majorBidi"/>
                <w:sz w:val="24"/>
                <w:szCs w:val="24"/>
              </w:rPr>
              <w:t>partenaire</w:t>
            </w:r>
            <w:r w:rsidR="00CC3F4D" w:rsidRPr="00DC7983">
              <w:rPr>
                <w:rFonts w:asciiTheme="majorBidi" w:hAnsiTheme="majorBidi" w:cstheme="majorBidi"/>
                <w:sz w:val="24"/>
                <w:szCs w:val="24"/>
              </w:rPr>
              <w:t>s</w:t>
            </w:r>
            <w:r w:rsidRPr="00DC7983">
              <w:rPr>
                <w:rFonts w:asciiTheme="majorBidi" w:hAnsiTheme="majorBidi" w:cstheme="majorBidi"/>
                <w:sz w:val="24"/>
                <w:szCs w:val="24"/>
              </w:rPr>
              <w:t xml:space="preserve">. </w:t>
            </w:r>
          </w:p>
          <w:p w14:paraId="2F101400" w14:textId="77777777" w:rsidR="00752AAE" w:rsidRPr="00DC7983" w:rsidRDefault="00752AA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11.3</w:t>
            </w:r>
            <w:r w:rsidR="00AC47B1" w:rsidRPr="00DC7983">
              <w:rPr>
                <w:rFonts w:asciiTheme="majorBidi" w:hAnsiTheme="majorBidi" w:cstheme="majorBidi"/>
                <w:sz w:val="24"/>
                <w:szCs w:val="24"/>
              </w:rPr>
              <w:tab/>
              <w:t>Dans la Lettre de Soumission, l</w:t>
            </w:r>
            <w:r w:rsidRPr="00DC7983">
              <w:rPr>
                <w:rFonts w:asciiTheme="majorBidi" w:hAnsiTheme="majorBidi" w:cstheme="majorBidi"/>
                <w:sz w:val="24"/>
                <w:szCs w:val="24"/>
              </w:rPr>
              <w:t xml:space="preserve">e Soumissionnaire fournira les informations relatives aux commissions et indemnités versées </w:t>
            </w:r>
            <w:r w:rsidR="00EC497A" w:rsidRPr="00DC7983">
              <w:rPr>
                <w:rFonts w:asciiTheme="majorBidi" w:hAnsiTheme="majorBidi" w:cstheme="majorBidi"/>
                <w:sz w:val="24"/>
                <w:szCs w:val="24"/>
              </w:rPr>
              <w:t xml:space="preserve">ou à verser à des agents ou tout autre partie </w:t>
            </w:r>
            <w:r w:rsidRPr="00DC7983">
              <w:rPr>
                <w:rFonts w:asciiTheme="majorBidi" w:hAnsiTheme="majorBidi" w:cstheme="majorBidi"/>
                <w:sz w:val="24"/>
                <w:szCs w:val="24"/>
              </w:rPr>
              <w:t>en relation avec son Offre.</w:t>
            </w:r>
          </w:p>
        </w:tc>
      </w:tr>
      <w:tr w:rsidR="007B14DA" w:rsidRPr="00DC7983" w14:paraId="65662864" w14:textId="77777777" w:rsidTr="00FE0BFE">
        <w:trPr>
          <w:gridAfter w:val="1"/>
          <w:wAfter w:w="11" w:type="dxa"/>
          <w:trHeight w:val="1315"/>
        </w:trPr>
        <w:tc>
          <w:tcPr>
            <w:tcW w:w="2250" w:type="dxa"/>
          </w:tcPr>
          <w:p w14:paraId="156BD30A" w14:textId="745BB486" w:rsidR="007B14DA" w:rsidRPr="00DC7983" w:rsidRDefault="0075239C" w:rsidP="00FE0BFE">
            <w:pPr>
              <w:pStyle w:val="Head12a"/>
              <w:numPr>
                <w:ilvl w:val="0"/>
                <w:numId w:val="0"/>
              </w:numPr>
              <w:spacing w:before="120"/>
              <w:ind w:left="357" w:hanging="357"/>
              <w:rPr>
                <w:rFonts w:asciiTheme="majorBidi" w:hAnsiTheme="majorBidi" w:cstheme="majorBidi"/>
                <w:szCs w:val="24"/>
                <w:lang w:val="fr-FR"/>
              </w:rPr>
            </w:pPr>
            <w:bookmarkStart w:id="153" w:name="_Toc438532582"/>
            <w:bookmarkStart w:id="154" w:name="_Toc481660467"/>
            <w:bookmarkStart w:id="155" w:name="_Toc48149665"/>
            <w:bookmarkStart w:id="156" w:name="_Toc438438833"/>
            <w:bookmarkStart w:id="157" w:name="_Toc438532583"/>
            <w:bookmarkStart w:id="158" w:name="_Toc438733977"/>
            <w:bookmarkStart w:id="159" w:name="_Toc438907016"/>
            <w:bookmarkStart w:id="160" w:name="_Toc438907215"/>
            <w:bookmarkEnd w:id="153"/>
            <w:r w:rsidRPr="00DC7983">
              <w:rPr>
                <w:szCs w:val="24"/>
                <w:lang w:val="fr-FR"/>
              </w:rPr>
              <w:t>12.</w:t>
            </w:r>
            <w:r w:rsidRPr="00DC7983">
              <w:rPr>
                <w:szCs w:val="24"/>
                <w:lang w:val="fr-FR"/>
              </w:rPr>
              <w:tab/>
            </w:r>
            <w:r w:rsidR="00AC47B1" w:rsidRPr="00DC7983">
              <w:rPr>
                <w:szCs w:val="24"/>
                <w:lang w:val="fr-FR"/>
              </w:rPr>
              <w:t>Lettre de soumission</w:t>
            </w:r>
            <w:r w:rsidR="007B14DA" w:rsidRPr="00DC7983">
              <w:rPr>
                <w:szCs w:val="24"/>
                <w:lang w:val="fr-FR"/>
              </w:rPr>
              <w:t xml:space="preserve"> et annexes</w:t>
            </w:r>
            <w:bookmarkEnd w:id="154"/>
            <w:bookmarkEnd w:id="155"/>
            <w:r w:rsidR="007B14DA" w:rsidRPr="00DC7983">
              <w:rPr>
                <w:rFonts w:asciiTheme="majorBidi" w:hAnsiTheme="majorBidi" w:cstheme="majorBidi"/>
                <w:szCs w:val="24"/>
                <w:lang w:val="fr-FR"/>
              </w:rPr>
              <w:t xml:space="preserve"> </w:t>
            </w:r>
            <w:bookmarkEnd w:id="156"/>
            <w:bookmarkEnd w:id="157"/>
            <w:bookmarkEnd w:id="158"/>
            <w:bookmarkEnd w:id="159"/>
            <w:bookmarkEnd w:id="160"/>
          </w:p>
        </w:tc>
        <w:tc>
          <w:tcPr>
            <w:tcW w:w="7616" w:type="dxa"/>
            <w:gridSpan w:val="2"/>
            <w:tcBorders>
              <w:bottom w:val="nil"/>
            </w:tcBorders>
          </w:tcPr>
          <w:p w14:paraId="648BE1E6" w14:textId="4401D07D" w:rsidR="007B14DA" w:rsidRPr="00DC7983" w:rsidRDefault="007B14DA" w:rsidP="00FE0BFE">
            <w:pPr>
              <w:pStyle w:val="Header2-SubClauses"/>
              <w:tabs>
                <w:tab w:val="clear" w:pos="619"/>
              </w:tabs>
              <w:spacing w:before="120" w:after="120"/>
              <w:ind w:left="576" w:hanging="576"/>
              <w:rPr>
                <w:rFonts w:asciiTheme="majorBidi" w:hAnsiTheme="majorBidi" w:cstheme="majorBidi"/>
                <w:szCs w:val="24"/>
                <w:lang w:val="fr-FR"/>
              </w:rPr>
            </w:pPr>
            <w:r w:rsidRPr="00DC7983">
              <w:rPr>
                <w:rFonts w:asciiTheme="majorBidi" w:hAnsiTheme="majorBidi" w:cstheme="majorBidi"/>
                <w:szCs w:val="24"/>
                <w:lang w:val="fr-FR"/>
              </w:rPr>
              <w:t>12.1</w:t>
            </w:r>
            <w:r w:rsidRPr="00DC7983">
              <w:rPr>
                <w:rFonts w:asciiTheme="majorBidi" w:hAnsiTheme="majorBidi" w:cstheme="majorBidi"/>
                <w:szCs w:val="24"/>
                <w:lang w:val="fr-FR"/>
              </w:rPr>
              <w:tab/>
              <w:t xml:space="preserve">Le Soumissionnaire </w:t>
            </w:r>
            <w:r w:rsidR="00AC47B1" w:rsidRPr="00DC7983">
              <w:rPr>
                <w:rFonts w:asciiTheme="majorBidi" w:hAnsiTheme="majorBidi" w:cstheme="majorBidi"/>
                <w:szCs w:val="24"/>
                <w:lang w:val="fr-FR"/>
              </w:rPr>
              <w:t xml:space="preserve">établira </w:t>
            </w:r>
            <w:r w:rsidRPr="00DC7983">
              <w:rPr>
                <w:rFonts w:asciiTheme="majorBidi" w:hAnsiTheme="majorBidi" w:cstheme="majorBidi"/>
                <w:szCs w:val="24"/>
                <w:lang w:val="fr-FR"/>
              </w:rPr>
              <w:t xml:space="preserve">son offre, y compris les bordereaux des prix applicables, </w:t>
            </w:r>
            <w:r w:rsidR="00AC47B1" w:rsidRPr="00DC7983">
              <w:rPr>
                <w:rFonts w:asciiTheme="majorBidi" w:hAnsiTheme="majorBidi" w:cstheme="majorBidi"/>
                <w:szCs w:val="24"/>
                <w:lang w:val="fr-FR"/>
              </w:rPr>
              <w:t>en remplissant la Lettre de Soumission inclue dans la Section IV-Formulaires de soumission, sans apporter aucune modification à sa présentation, et aucun autre format ne sera accepté</w:t>
            </w:r>
            <w:r w:rsidR="000C4C47" w:rsidRPr="00DC7983">
              <w:rPr>
                <w:rFonts w:asciiTheme="majorBidi" w:hAnsiTheme="majorBidi" w:cstheme="majorBidi"/>
                <w:szCs w:val="24"/>
                <w:lang w:val="fr-FR"/>
              </w:rPr>
              <w:t xml:space="preserve">, sauf si spécifié à </w:t>
            </w:r>
            <w:r w:rsidR="00DC7983" w:rsidRPr="00DC7983">
              <w:rPr>
                <w:rFonts w:asciiTheme="majorBidi" w:hAnsiTheme="majorBidi" w:cstheme="majorBidi"/>
                <w:szCs w:val="24"/>
                <w:lang w:val="fr-FR"/>
              </w:rPr>
              <w:t>l’article</w:t>
            </w:r>
            <w:r w:rsidR="000C4C47" w:rsidRPr="00DC7983">
              <w:rPr>
                <w:rFonts w:asciiTheme="majorBidi" w:hAnsiTheme="majorBidi" w:cstheme="majorBidi"/>
                <w:szCs w:val="24"/>
                <w:lang w:val="fr-FR"/>
              </w:rPr>
              <w:t xml:space="preserve"> 13.4 des IS</w:t>
            </w:r>
            <w:r w:rsidRPr="00DC7983">
              <w:rPr>
                <w:rFonts w:asciiTheme="majorBidi" w:hAnsiTheme="majorBidi" w:cstheme="majorBidi"/>
                <w:szCs w:val="24"/>
                <w:lang w:val="fr-FR"/>
              </w:rPr>
              <w:t xml:space="preserve">. Toutes les rubriques doivent être remplies de manière à fournir les renseignements demandés. </w:t>
            </w:r>
          </w:p>
        </w:tc>
      </w:tr>
      <w:tr w:rsidR="007B14DA" w:rsidRPr="00DC7983" w14:paraId="385C5FBF" w14:textId="77777777" w:rsidTr="00FE0BFE">
        <w:trPr>
          <w:gridAfter w:val="1"/>
          <w:wAfter w:w="11" w:type="dxa"/>
        </w:trPr>
        <w:tc>
          <w:tcPr>
            <w:tcW w:w="2250" w:type="dxa"/>
          </w:tcPr>
          <w:p w14:paraId="1B287D7D" w14:textId="408AE2FC" w:rsidR="007B14DA" w:rsidRPr="00DC7983" w:rsidRDefault="007E55BC" w:rsidP="00FE0BFE">
            <w:pPr>
              <w:pStyle w:val="Head12a"/>
              <w:numPr>
                <w:ilvl w:val="0"/>
                <w:numId w:val="0"/>
              </w:numPr>
              <w:spacing w:before="120"/>
              <w:ind w:left="357" w:hanging="357"/>
              <w:rPr>
                <w:rFonts w:asciiTheme="majorBidi" w:hAnsiTheme="majorBidi" w:cstheme="majorBidi"/>
                <w:szCs w:val="24"/>
                <w:lang w:val="fr-FR"/>
              </w:rPr>
            </w:pPr>
            <w:bookmarkStart w:id="161" w:name="_Toc438532584"/>
            <w:bookmarkStart w:id="162" w:name="_Toc438532585"/>
            <w:bookmarkStart w:id="163" w:name="_Toc438532586"/>
            <w:bookmarkStart w:id="164" w:name="_Toc438438834"/>
            <w:bookmarkStart w:id="165" w:name="_Toc438532587"/>
            <w:bookmarkStart w:id="166" w:name="_Toc438733978"/>
            <w:bookmarkStart w:id="167" w:name="_Toc438907017"/>
            <w:bookmarkStart w:id="168" w:name="_Toc438907216"/>
            <w:bookmarkStart w:id="169" w:name="_Toc481660468"/>
            <w:bookmarkStart w:id="170" w:name="_Toc48149666"/>
            <w:bookmarkEnd w:id="161"/>
            <w:bookmarkEnd w:id="162"/>
            <w:bookmarkEnd w:id="163"/>
            <w:r w:rsidRPr="00DC7983">
              <w:rPr>
                <w:szCs w:val="24"/>
                <w:lang w:val="fr-FR"/>
              </w:rPr>
              <w:t>1</w:t>
            </w:r>
            <w:r w:rsidR="0075239C" w:rsidRPr="00DC7983">
              <w:rPr>
                <w:szCs w:val="24"/>
                <w:lang w:val="fr-FR"/>
              </w:rPr>
              <w:t>3.</w:t>
            </w:r>
            <w:r w:rsidR="0075239C" w:rsidRPr="00DC7983">
              <w:rPr>
                <w:szCs w:val="24"/>
                <w:lang w:val="fr-FR"/>
              </w:rPr>
              <w:tab/>
            </w:r>
            <w:r w:rsidR="007B14DA" w:rsidRPr="00DC7983">
              <w:rPr>
                <w:szCs w:val="24"/>
                <w:lang w:val="fr-FR"/>
              </w:rPr>
              <w:t>Variantes</w:t>
            </w:r>
            <w:bookmarkEnd w:id="164"/>
            <w:bookmarkEnd w:id="165"/>
            <w:bookmarkEnd w:id="166"/>
            <w:bookmarkEnd w:id="167"/>
            <w:bookmarkEnd w:id="168"/>
            <w:bookmarkEnd w:id="169"/>
            <w:bookmarkEnd w:id="170"/>
          </w:p>
        </w:tc>
        <w:tc>
          <w:tcPr>
            <w:tcW w:w="7616" w:type="dxa"/>
            <w:gridSpan w:val="2"/>
          </w:tcPr>
          <w:p w14:paraId="7B62F33B" w14:textId="77777777" w:rsidR="007B14DA" w:rsidRPr="00DC7983" w:rsidRDefault="00C04F48" w:rsidP="00FE0BFE">
            <w:pPr>
              <w:numPr>
                <w:ilvl w:val="0"/>
                <w:numId w:val="12"/>
              </w:numPr>
              <w:spacing w:before="120" w:after="120"/>
              <w:jc w:val="both"/>
              <w:rPr>
                <w:rFonts w:asciiTheme="majorBidi" w:hAnsiTheme="majorBidi" w:cstheme="majorBidi"/>
                <w:sz w:val="24"/>
                <w:szCs w:val="24"/>
              </w:rPr>
            </w:pPr>
            <w:r w:rsidRPr="00DC7983">
              <w:rPr>
                <w:rFonts w:asciiTheme="majorBidi" w:hAnsiTheme="majorBidi" w:cstheme="majorBidi"/>
                <w:sz w:val="24"/>
                <w:szCs w:val="24"/>
              </w:rPr>
              <w:t>L</w:t>
            </w:r>
            <w:r w:rsidR="00EC497A" w:rsidRPr="00DC7983">
              <w:rPr>
                <w:rFonts w:asciiTheme="majorBidi" w:hAnsiTheme="majorBidi" w:cstheme="majorBidi"/>
                <w:sz w:val="24"/>
                <w:szCs w:val="24"/>
              </w:rPr>
              <w:t xml:space="preserve">es </w:t>
            </w:r>
            <w:r w:rsidR="007B14DA" w:rsidRPr="00DC7983">
              <w:rPr>
                <w:rFonts w:asciiTheme="majorBidi" w:hAnsiTheme="majorBidi" w:cstheme="majorBidi"/>
                <w:b/>
                <w:sz w:val="24"/>
                <w:szCs w:val="24"/>
              </w:rPr>
              <w:t>DPAO</w:t>
            </w:r>
            <w:r w:rsidRPr="00DC7983">
              <w:rPr>
                <w:rFonts w:asciiTheme="majorBidi" w:hAnsiTheme="majorBidi" w:cstheme="majorBidi"/>
                <w:b/>
                <w:sz w:val="24"/>
                <w:szCs w:val="24"/>
              </w:rPr>
              <w:t xml:space="preserve"> </w:t>
            </w:r>
            <w:r w:rsidRPr="00DC7983">
              <w:rPr>
                <w:rFonts w:asciiTheme="majorBidi" w:hAnsiTheme="majorBidi" w:cstheme="majorBidi"/>
                <w:sz w:val="24"/>
                <w:szCs w:val="24"/>
              </w:rPr>
              <w:t>indiquent si</w:t>
            </w:r>
            <w:r w:rsidR="007B14DA" w:rsidRPr="00DC7983">
              <w:rPr>
                <w:rFonts w:asciiTheme="majorBidi" w:hAnsiTheme="majorBidi" w:cstheme="majorBidi"/>
                <w:b/>
                <w:sz w:val="24"/>
                <w:szCs w:val="24"/>
              </w:rPr>
              <w:t xml:space="preserve"> </w:t>
            </w:r>
            <w:r w:rsidR="007B14DA" w:rsidRPr="00DC7983">
              <w:rPr>
                <w:rFonts w:asciiTheme="majorBidi" w:hAnsiTheme="majorBidi" w:cstheme="majorBidi"/>
                <w:sz w:val="24"/>
                <w:szCs w:val="24"/>
              </w:rPr>
              <w:t xml:space="preserve">des offres variantes seront permises. </w:t>
            </w:r>
            <w:r w:rsidRPr="00DC7983">
              <w:rPr>
                <w:rFonts w:asciiTheme="majorBidi" w:hAnsiTheme="majorBidi" w:cstheme="majorBidi"/>
                <w:sz w:val="24"/>
                <w:szCs w:val="24"/>
              </w:rPr>
              <w:t xml:space="preserve">Si elles sont permises, les </w:t>
            </w:r>
            <w:r w:rsidRPr="00DC7983">
              <w:rPr>
                <w:rFonts w:asciiTheme="majorBidi" w:hAnsiTheme="majorBidi" w:cstheme="majorBidi"/>
                <w:b/>
                <w:bCs/>
                <w:sz w:val="24"/>
                <w:szCs w:val="24"/>
              </w:rPr>
              <w:t>DPAO</w:t>
            </w:r>
            <w:r w:rsidRPr="00DC7983">
              <w:rPr>
                <w:rFonts w:asciiTheme="majorBidi" w:hAnsiTheme="majorBidi" w:cstheme="majorBidi"/>
                <w:sz w:val="24"/>
                <w:szCs w:val="24"/>
              </w:rPr>
              <w:t xml:space="preserve"> indiqueront également si elles le sont au titre de l’article 13.3, ou si elles sont invitées au titre des articles 13.2 et/ou 13.4 des IS.</w:t>
            </w:r>
          </w:p>
          <w:p w14:paraId="1E1A21EF" w14:textId="77777777" w:rsidR="007B14DA" w:rsidRPr="00DC7983" w:rsidRDefault="007B14DA" w:rsidP="00FE0BFE">
            <w:pPr>
              <w:numPr>
                <w:ilvl w:val="0"/>
                <w:numId w:val="12"/>
              </w:numPr>
              <w:spacing w:before="120" w:after="120"/>
              <w:ind w:left="540" w:right="-72" w:hanging="540"/>
              <w:jc w:val="both"/>
              <w:rPr>
                <w:rFonts w:asciiTheme="majorBidi" w:hAnsiTheme="majorBidi" w:cstheme="majorBidi"/>
                <w:sz w:val="24"/>
                <w:szCs w:val="24"/>
              </w:rPr>
            </w:pPr>
            <w:r w:rsidRPr="00DC7983">
              <w:rPr>
                <w:rFonts w:asciiTheme="majorBidi" w:hAnsiTheme="majorBidi" w:cstheme="majorBidi"/>
                <w:sz w:val="24"/>
                <w:szCs w:val="24"/>
              </w:rPr>
              <w:t xml:space="preserve">Lorsque les </w:t>
            </w:r>
            <w:r w:rsidR="00C04F48" w:rsidRPr="00DC7983">
              <w:rPr>
                <w:rFonts w:asciiTheme="majorBidi" w:hAnsiTheme="majorBidi" w:cstheme="majorBidi"/>
                <w:sz w:val="24"/>
                <w:szCs w:val="24"/>
              </w:rPr>
              <w:t xml:space="preserve">Systèmes d’Information </w:t>
            </w:r>
            <w:r w:rsidRPr="00DC7983">
              <w:rPr>
                <w:rFonts w:asciiTheme="majorBidi" w:hAnsiTheme="majorBidi" w:cstheme="majorBidi"/>
                <w:sz w:val="24"/>
                <w:szCs w:val="24"/>
              </w:rPr>
              <w:t xml:space="preserve">peuvent être exécutés dans des délais d’exécution variables, les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préciseront ces délais, et indiqueront la méthode retenue pour l’évaluation du délai d’achèvement proposé par le Soumissionnaire à l’intérieur des délais spécifiés.</w:t>
            </w:r>
            <w:r w:rsidR="009745EB" w:rsidRPr="00DC7983">
              <w:rPr>
                <w:rFonts w:asciiTheme="majorBidi" w:hAnsiTheme="majorBidi" w:cstheme="majorBidi"/>
                <w:sz w:val="24"/>
                <w:szCs w:val="24"/>
              </w:rPr>
              <w:t xml:space="preserve"> </w:t>
            </w:r>
          </w:p>
          <w:p w14:paraId="6B949F45" w14:textId="64F867E8" w:rsidR="007B14DA" w:rsidRPr="00DC7983" w:rsidRDefault="007B14DA" w:rsidP="00FE0BFE">
            <w:pPr>
              <w:numPr>
                <w:ilvl w:val="0"/>
                <w:numId w:val="12"/>
              </w:numPr>
              <w:spacing w:before="120" w:after="120"/>
              <w:ind w:left="540" w:right="-72" w:hanging="540"/>
              <w:jc w:val="both"/>
              <w:rPr>
                <w:rFonts w:asciiTheme="majorBidi" w:hAnsiTheme="majorBidi" w:cstheme="majorBidi"/>
                <w:sz w:val="24"/>
                <w:szCs w:val="24"/>
              </w:rPr>
            </w:pPr>
            <w:r w:rsidRPr="00DC7983">
              <w:rPr>
                <w:rFonts w:asciiTheme="majorBidi" w:hAnsiTheme="majorBidi" w:cstheme="majorBidi"/>
                <w:sz w:val="24"/>
                <w:szCs w:val="24"/>
              </w:rPr>
              <w:t xml:space="preserve">Excepté dans le cas mentionné à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13.4 ci-dessous, les soumissionnaires qui souhaitent proposer des variantes techniques aux dispositions du Dossier d’appel d’offres doivent tout d’abord indiquer un prix pour </w:t>
            </w:r>
            <w:r w:rsidR="00C04F48" w:rsidRPr="00DC7983">
              <w:rPr>
                <w:rFonts w:asciiTheme="majorBidi" w:hAnsiTheme="majorBidi" w:cstheme="majorBidi"/>
                <w:sz w:val="24"/>
                <w:szCs w:val="24"/>
              </w:rPr>
              <w:t>un Système d’Information</w:t>
            </w:r>
            <w:r w:rsidRPr="00DC7983">
              <w:rPr>
                <w:rFonts w:asciiTheme="majorBidi" w:hAnsiTheme="majorBidi" w:cstheme="majorBidi"/>
                <w:sz w:val="24"/>
                <w:szCs w:val="24"/>
              </w:rPr>
              <w:t xml:space="preserve"> conforme au Dossier d’appel d’offres, et fourniront ensuite toutes les informations nécessaires pour une évaluation complète par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de la proposition variante, y compris les plans, les notes de calcul, les spécifications techniques, la ventilation des prix, les méthodes </w:t>
            </w:r>
            <w:r w:rsidR="00C04F48" w:rsidRPr="00DC7983">
              <w:rPr>
                <w:rFonts w:asciiTheme="majorBidi" w:hAnsiTheme="majorBidi" w:cstheme="majorBidi"/>
                <w:sz w:val="24"/>
                <w:szCs w:val="24"/>
              </w:rPr>
              <w:t>d’</w:t>
            </w:r>
            <w:r w:rsidRPr="00DC7983">
              <w:rPr>
                <w:rFonts w:asciiTheme="majorBidi" w:hAnsiTheme="majorBidi" w:cstheme="majorBidi"/>
                <w:sz w:val="24"/>
                <w:szCs w:val="24"/>
              </w:rPr>
              <w:t>installation envisagées, et autres détails pertinents.</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Seules les variantes techniques, le cas échéant, du Soumissionnaire </w:t>
            </w:r>
            <w:r w:rsidR="00AC47B1" w:rsidRPr="00DC7983">
              <w:rPr>
                <w:rFonts w:asciiTheme="majorBidi" w:hAnsiTheme="majorBidi" w:cstheme="majorBidi"/>
                <w:sz w:val="24"/>
                <w:szCs w:val="24"/>
              </w:rPr>
              <w:t xml:space="preserve">ayant offert l’offre conforme à la solution de base évaluée </w:t>
            </w:r>
            <w:r w:rsidR="0088184F">
              <w:rPr>
                <w:rFonts w:asciiTheme="majorBidi" w:hAnsiTheme="majorBidi" w:cstheme="majorBidi"/>
                <w:sz w:val="24"/>
                <w:szCs w:val="24"/>
              </w:rPr>
              <w:t xml:space="preserve">comme </w:t>
            </w:r>
            <w:r w:rsidR="0088184F">
              <w:rPr>
                <w:sz w:val="24"/>
                <w:szCs w:val="24"/>
              </w:rPr>
              <w:t>présentant la meilleure Optimisation des Ressources</w:t>
            </w:r>
            <w:r w:rsidR="0088184F" w:rsidRPr="00B4328A">
              <w:rPr>
                <w:sz w:val="24"/>
                <w:szCs w:val="24"/>
              </w:rPr>
              <w:t>,</w:t>
            </w:r>
            <w:r w:rsidR="0088184F">
              <w:rPr>
                <w:rFonts w:asciiTheme="majorBidi" w:hAnsiTheme="majorBidi" w:cstheme="majorBidi"/>
                <w:sz w:val="24"/>
                <w:szCs w:val="24"/>
              </w:rPr>
              <w:t xml:space="preserve"> </w:t>
            </w:r>
            <w:r w:rsidR="00AC47B1" w:rsidRPr="00DC7983">
              <w:rPr>
                <w:rFonts w:asciiTheme="majorBidi" w:hAnsiTheme="majorBidi" w:cstheme="majorBidi"/>
                <w:sz w:val="24"/>
                <w:szCs w:val="24"/>
              </w:rPr>
              <w:t xml:space="preserve">pourront être </w:t>
            </w:r>
            <w:r w:rsidRPr="00DC7983">
              <w:rPr>
                <w:rFonts w:asciiTheme="majorBidi" w:hAnsiTheme="majorBidi" w:cstheme="majorBidi"/>
                <w:sz w:val="24"/>
                <w:szCs w:val="24"/>
              </w:rPr>
              <w:t xml:space="preserve">prises en considération par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w:t>
            </w:r>
          </w:p>
          <w:p w14:paraId="3FAF04EA" w14:textId="77777777" w:rsidR="007B14DA" w:rsidRPr="00DC7983" w:rsidRDefault="007B14DA" w:rsidP="00FE0BFE">
            <w:pPr>
              <w:numPr>
                <w:ilvl w:val="0"/>
                <w:numId w:val="12"/>
              </w:numPr>
              <w:tabs>
                <w:tab w:val="left" w:pos="540"/>
              </w:tabs>
              <w:spacing w:before="120" w:after="120"/>
              <w:jc w:val="both"/>
              <w:rPr>
                <w:rFonts w:asciiTheme="majorBidi" w:hAnsiTheme="majorBidi" w:cstheme="majorBidi"/>
                <w:sz w:val="24"/>
                <w:szCs w:val="24"/>
              </w:rPr>
            </w:pPr>
            <w:r w:rsidRPr="00DC7983">
              <w:rPr>
                <w:rFonts w:asciiTheme="majorBidi" w:hAnsiTheme="majorBidi" w:cstheme="majorBidi"/>
                <w:sz w:val="24"/>
                <w:szCs w:val="24"/>
              </w:rPr>
              <w:t xml:space="preserve">Quand les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offrent aux soumissionnaires la possibilité de présenter des solutions techniques variantes pour des parties définies </w:t>
            </w:r>
            <w:r w:rsidR="00C04F48" w:rsidRPr="00DC7983">
              <w:rPr>
                <w:rFonts w:asciiTheme="majorBidi" w:hAnsiTheme="majorBidi" w:cstheme="majorBidi"/>
                <w:sz w:val="24"/>
                <w:szCs w:val="24"/>
              </w:rPr>
              <w:t>du système</w:t>
            </w:r>
            <w:r w:rsidRPr="00DC7983">
              <w:rPr>
                <w:rFonts w:asciiTheme="majorBidi" w:hAnsiTheme="majorBidi" w:cstheme="majorBidi"/>
                <w:sz w:val="24"/>
                <w:szCs w:val="24"/>
              </w:rPr>
              <w:t xml:space="preserve">, celles-ci seront décrites dans la </w:t>
            </w:r>
            <w:r w:rsidR="009077C2" w:rsidRPr="00DC7983">
              <w:rPr>
                <w:rFonts w:asciiTheme="majorBidi" w:hAnsiTheme="majorBidi" w:cstheme="majorBidi"/>
                <w:sz w:val="24"/>
                <w:szCs w:val="24"/>
              </w:rPr>
              <w:t>Section VII, Exigences du Système d’Information</w:t>
            </w:r>
            <w:r w:rsidRPr="00DC7983">
              <w:rPr>
                <w:rFonts w:asciiTheme="majorBidi" w:hAnsiTheme="majorBidi" w:cstheme="majorBidi"/>
                <w:sz w:val="24"/>
                <w:szCs w:val="24"/>
              </w:rPr>
              <w:t xml:space="preserve">. </w:t>
            </w:r>
            <w:r w:rsidR="00C04F48" w:rsidRPr="00DC7983">
              <w:rPr>
                <w:rFonts w:asciiTheme="majorBidi" w:hAnsiTheme="majorBidi" w:cstheme="majorBidi"/>
                <w:sz w:val="24"/>
                <w:szCs w:val="24"/>
              </w:rPr>
              <w:t>Les variantes techniques répondant aux</w:t>
            </w:r>
            <w:r w:rsidR="00A72AD8" w:rsidRPr="00DC7983">
              <w:rPr>
                <w:rFonts w:asciiTheme="majorBidi" w:hAnsiTheme="majorBidi" w:cstheme="majorBidi"/>
                <w:sz w:val="24"/>
                <w:szCs w:val="24"/>
              </w:rPr>
              <w:t xml:space="preserve"> exigences de performance et critères techniques spécifiées pour le Système d’Information seront prises en compte par </w:t>
            </w:r>
            <w:r w:rsidR="00780F42" w:rsidRPr="00DC7983">
              <w:rPr>
                <w:rFonts w:asciiTheme="majorBidi" w:hAnsiTheme="majorBidi" w:cstheme="majorBidi"/>
                <w:sz w:val="24"/>
                <w:szCs w:val="24"/>
              </w:rPr>
              <w:t>l’Acheteur</w:t>
            </w:r>
            <w:r w:rsidR="00A72AD8" w:rsidRPr="00DC7983">
              <w:rPr>
                <w:rFonts w:asciiTheme="majorBidi" w:hAnsiTheme="majorBidi" w:cstheme="majorBidi"/>
                <w:sz w:val="24"/>
                <w:szCs w:val="24"/>
              </w:rPr>
              <w:t xml:space="preserve"> sur leurs mérites propres, conformément à l’article 35 des IS. </w:t>
            </w:r>
          </w:p>
        </w:tc>
      </w:tr>
      <w:tr w:rsidR="007B14DA" w:rsidRPr="00DC7983" w14:paraId="1A836046" w14:textId="77777777" w:rsidTr="00FE0BFE">
        <w:trPr>
          <w:gridAfter w:val="1"/>
          <w:wAfter w:w="11" w:type="dxa"/>
        </w:trPr>
        <w:tc>
          <w:tcPr>
            <w:tcW w:w="2250" w:type="dxa"/>
            <w:shd w:val="clear" w:color="auto" w:fill="auto"/>
          </w:tcPr>
          <w:p w14:paraId="4AD1FAF4" w14:textId="51389691"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171" w:name="_Toc499629523"/>
            <w:bookmarkStart w:id="172" w:name="_Toc481660469"/>
            <w:bookmarkStart w:id="173" w:name="_Toc48149667"/>
            <w:bookmarkStart w:id="174" w:name="_Toc438438838"/>
            <w:bookmarkStart w:id="175" w:name="_Toc438532599"/>
            <w:bookmarkStart w:id="176" w:name="_Toc438733982"/>
            <w:bookmarkStart w:id="177" w:name="_Toc438907021"/>
            <w:bookmarkStart w:id="178" w:name="_Toc438907220"/>
            <w:r w:rsidRPr="00DC7983">
              <w:rPr>
                <w:szCs w:val="24"/>
                <w:lang w:val="fr-FR"/>
              </w:rPr>
              <w:t>14</w:t>
            </w:r>
            <w:r w:rsidR="00BF5136" w:rsidRPr="00DC7983">
              <w:rPr>
                <w:szCs w:val="24"/>
                <w:lang w:val="fr-FR"/>
              </w:rPr>
              <w:t>.</w:t>
            </w:r>
            <w:r w:rsidR="0075239C" w:rsidRPr="00DC7983">
              <w:rPr>
                <w:szCs w:val="24"/>
                <w:lang w:val="fr-FR"/>
              </w:rPr>
              <w:tab/>
            </w:r>
            <w:r w:rsidRPr="00DC7983">
              <w:rPr>
                <w:szCs w:val="24"/>
                <w:lang w:val="fr-FR"/>
              </w:rPr>
              <w:t xml:space="preserve">Documents attestant que les </w:t>
            </w:r>
            <w:bookmarkEnd w:id="171"/>
            <w:r w:rsidR="00A72AD8" w:rsidRPr="00DC7983">
              <w:rPr>
                <w:szCs w:val="24"/>
                <w:lang w:val="fr-FR"/>
              </w:rPr>
              <w:t>Systèmes d’</w:t>
            </w:r>
            <w:r w:rsidR="00EF6E82" w:rsidRPr="00DC7983">
              <w:rPr>
                <w:szCs w:val="24"/>
                <w:lang w:val="fr-FR"/>
              </w:rPr>
              <w:t>Information</w:t>
            </w:r>
            <w:r w:rsidR="00A72AD8" w:rsidRPr="00DC7983">
              <w:rPr>
                <w:szCs w:val="24"/>
                <w:lang w:val="fr-FR"/>
              </w:rPr>
              <w:t xml:space="preserve"> sont éligibles</w:t>
            </w:r>
            <w:bookmarkEnd w:id="172"/>
            <w:bookmarkEnd w:id="173"/>
            <w:r w:rsidRPr="00DC7983">
              <w:rPr>
                <w:rFonts w:asciiTheme="majorBidi" w:hAnsiTheme="majorBidi" w:cstheme="majorBidi"/>
                <w:szCs w:val="24"/>
                <w:lang w:val="fr-FR"/>
              </w:rPr>
              <w:t xml:space="preserve"> </w:t>
            </w:r>
            <w:bookmarkEnd w:id="174"/>
            <w:bookmarkEnd w:id="175"/>
            <w:bookmarkEnd w:id="176"/>
            <w:bookmarkEnd w:id="177"/>
            <w:bookmarkEnd w:id="178"/>
          </w:p>
        </w:tc>
        <w:tc>
          <w:tcPr>
            <w:tcW w:w="7616" w:type="dxa"/>
            <w:gridSpan w:val="2"/>
          </w:tcPr>
          <w:p w14:paraId="749530F0"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 xml:space="preserve">14.1 Pour établir que </w:t>
            </w:r>
            <w:r w:rsidR="000957D6" w:rsidRPr="00DC7983">
              <w:rPr>
                <w:rFonts w:asciiTheme="majorBidi" w:hAnsiTheme="majorBidi" w:cstheme="majorBidi"/>
                <w:sz w:val="24"/>
                <w:szCs w:val="24"/>
              </w:rPr>
              <w:t>le</w:t>
            </w:r>
            <w:r w:rsidR="00A72AD8" w:rsidRPr="00DC7983">
              <w:rPr>
                <w:rFonts w:asciiTheme="majorBidi" w:hAnsiTheme="majorBidi" w:cstheme="majorBidi"/>
                <w:sz w:val="24"/>
                <w:szCs w:val="24"/>
              </w:rPr>
              <w:t>s</w:t>
            </w:r>
            <w:r w:rsidR="000957D6" w:rsidRPr="00DC7983">
              <w:rPr>
                <w:rFonts w:asciiTheme="majorBidi" w:hAnsiTheme="majorBidi" w:cstheme="majorBidi"/>
                <w:sz w:val="24"/>
                <w:szCs w:val="24"/>
              </w:rPr>
              <w:t xml:space="preserve"> Système</w:t>
            </w:r>
            <w:r w:rsidR="00A72AD8" w:rsidRPr="00DC7983">
              <w:rPr>
                <w:rFonts w:asciiTheme="majorBidi" w:hAnsiTheme="majorBidi" w:cstheme="majorBidi"/>
                <w:sz w:val="24"/>
                <w:szCs w:val="24"/>
              </w:rPr>
              <w:t>s</w:t>
            </w:r>
            <w:r w:rsidR="000957D6" w:rsidRPr="00DC7983">
              <w:rPr>
                <w:rFonts w:asciiTheme="majorBidi" w:hAnsiTheme="majorBidi" w:cstheme="majorBidi"/>
                <w:sz w:val="24"/>
                <w:szCs w:val="24"/>
              </w:rPr>
              <w:t xml:space="preserve"> d’Information</w:t>
            </w:r>
            <w:r w:rsidR="009B3F5C" w:rsidRPr="00DC7983">
              <w:rPr>
                <w:rFonts w:asciiTheme="majorBidi" w:hAnsiTheme="majorBidi" w:cstheme="majorBidi"/>
                <w:sz w:val="24"/>
                <w:szCs w:val="24"/>
              </w:rPr>
              <w:t xml:space="preserve"> </w:t>
            </w:r>
            <w:r w:rsidR="00A72AD8" w:rsidRPr="00DC7983">
              <w:rPr>
                <w:rFonts w:asciiTheme="majorBidi" w:hAnsiTheme="majorBidi" w:cstheme="majorBidi"/>
                <w:sz w:val="24"/>
                <w:szCs w:val="24"/>
              </w:rPr>
              <w:t>sont éligibles</w:t>
            </w:r>
            <w:r w:rsidRPr="00DC7983">
              <w:rPr>
                <w:rFonts w:asciiTheme="majorBidi" w:hAnsiTheme="majorBidi" w:cstheme="majorBidi"/>
                <w:sz w:val="24"/>
                <w:szCs w:val="24"/>
              </w:rPr>
              <w:t xml:space="preserve">, en application des dispositions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5 des IS, les Soumissionnaires rempliront les déclarations indiquant le pays d’origine figurant dans les formulaires de prix, inclus à la Section IV, Formulaires de soumission.</w:t>
            </w:r>
          </w:p>
        </w:tc>
      </w:tr>
      <w:tr w:rsidR="007B14DA" w:rsidRPr="00DC7983" w14:paraId="2D050749" w14:textId="77777777" w:rsidTr="00FE0BFE">
        <w:trPr>
          <w:gridAfter w:val="1"/>
          <w:wAfter w:w="11" w:type="dxa"/>
        </w:trPr>
        <w:tc>
          <w:tcPr>
            <w:tcW w:w="2250" w:type="dxa"/>
            <w:shd w:val="clear" w:color="auto" w:fill="auto"/>
          </w:tcPr>
          <w:p w14:paraId="3D112549" w14:textId="55D2B7FD" w:rsidR="007B14DA" w:rsidRPr="00DC7983" w:rsidRDefault="00E72456" w:rsidP="00FE0BFE">
            <w:pPr>
              <w:pStyle w:val="Head12a"/>
              <w:numPr>
                <w:ilvl w:val="0"/>
                <w:numId w:val="0"/>
              </w:numPr>
              <w:spacing w:before="120"/>
              <w:ind w:left="357" w:hanging="357"/>
              <w:rPr>
                <w:rFonts w:asciiTheme="majorBidi" w:hAnsiTheme="majorBidi" w:cstheme="majorBidi"/>
                <w:szCs w:val="24"/>
                <w:lang w:val="fr-FR"/>
              </w:rPr>
            </w:pPr>
            <w:bookmarkStart w:id="179" w:name="_Toc481660470"/>
            <w:bookmarkStart w:id="180" w:name="_Toc48149668"/>
            <w:r w:rsidRPr="00DC7983">
              <w:rPr>
                <w:szCs w:val="24"/>
                <w:lang w:val="fr-FR"/>
              </w:rPr>
              <w:t>15.</w:t>
            </w:r>
            <w:r w:rsidRPr="00DC7983">
              <w:rPr>
                <w:szCs w:val="24"/>
                <w:lang w:val="fr-FR"/>
              </w:rPr>
              <w:tab/>
            </w:r>
            <w:r w:rsidR="007B14DA" w:rsidRPr="00DC7983">
              <w:rPr>
                <w:szCs w:val="24"/>
                <w:lang w:val="fr-FR"/>
              </w:rPr>
              <w:t xml:space="preserve">Documents </w:t>
            </w:r>
            <w:r w:rsidR="00227752" w:rsidRPr="00DC7983">
              <w:rPr>
                <w:szCs w:val="24"/>
                <w:lang w:val="fr-FR"/>
              </w:rPr>
              <w:t xml:space="preserve">attestant de l’éligibilité </w:t>
            </w:r>
            <w:r w:rsidR="0075239C" w:rsidRPr="00DC7983">
              <w:rPr>
                <w:szCs w:val="24"/>
                <w:lang w:val="fr-FR"/>
              </w:rPr>
              <w:br/>
            </w:r>
            <w:r w:rsidR="00227752" w:rsidRPr="00DC7983">
              <w:rPr>
                <w:szCs w:val="24"/>
                <w:lang w:val="fr-FR"/>
              </w:rPr>
              <w:t xml:space="preserve">et des </w:t>
            </w:r>
            <w:r w:rsidR="007B14DA" w:rsidRPr="00DC7983">
              <w:rPr>
                <w:szCs w:val="24"/>
                <w:lang w:val="fr-FR"/>
              </w:rPr>
              <w:t>qualification</w:t>
            </w:r>
            <w:r w:rsidR="00227752" w:rsidRPr="00DC7983">
              <w:rPr>
                <w:szCs w:val="24"/>
                <w:lang w:val="fr-FR"/>
              </w:rPr>
              <w:t>s</w:t>
            </w:r>
            <w:r w:rsidR="007B14DA" w:rsidRPr="00DC7983">
              <w:rPr>
                <w:szCs w:val="24"/>
                <w:lang w:val="fr-FR"/>
              </w:rPr>
              <w:t xml:space="preserve"> des soumis</w:t>
            </w:r>
            <w:r w:rsidR="0075239C" w:rsidRPr="00DC7983">
              <w:rPr>
                <w:szCs w:val="24"/>
                <w:lang w:val="fr-FR"/>
              </w:rPr>
              <w:t>-</w:t>
            </w:r>
            <w:r w:rsidR="007B14DA" w:rsidRPr="00DC7983">
              <w:rPr>
                <w:szCs w:val="24"/>
                <w:lang w:val="fr-FR"/>
              </w:rPr>
              <w:t>sionnaires</w:t>
            </w:r>
            <w:bookmarkEnd w:id="179"/>
            <w:bookmarkEnd w:id="180"/>
          </w:p>
        </w:tc>
        <w:tc>
          <w:tcPr>
            <w:tcW w:w="7616" w:type="dxa"/>
            <w:gridSpan w:val="2"/>
          </w:tcPr>
          <w:p w14:paraId="55D042C7" w14:textId="19813D4E" w:rsidR="009337D5"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15.1</w:t>
            </w:r>
            <w:r w:rsidRPr="00DC7983">
              <w:rPr>
                <w:rFonts w:asciiTheme="majorBidi" w:hAnsiTheme="majorBidi" w:cstheme="majorBidi"/>
                <w:sz w:val="24"/>
                <w:szCs w:val="24"/>
              </w:rPr>
              <w:tab/>
              <w:t xml:space="preserve">Afin </w:t>
            </w:r>
            <w:r w:rsidR="000C4C47" w:rsidRPr="00DC7983">
              <w:rPr>
                <w:rFonts w:asciiTheme="majorBidi" w:hAnsiTheme="majorBidi" w:cstheme="majorBidi"/>
                <w:sz w:val="24"/>
                <w:szCs w:val="24"/>
              </w:rPr>
              <w:t>d’</w:t>
            </w:r>
            <w:r w:rsidRPr="00DC7983">
              <w:rPr>
                <w:rFonts w:asciiTheme="majorBidi" w:hAnsiTheme="majorBidi" w:cstheme="majorBidi"/>
                <w:sz w:val="24"/>
                <w:szCs w:val="24"/>
              </w:rPr>
              <w:t xml:space="preserve">établir qu’il </w:t>
            </w:r>
            <w:r w:rsidR="00A72AD8" w:rsidRPr="00DC7983">
              <w:rPr>
                <w:rFonts w:asciiTheme="majorBidi" w:hAnsiTheme="majorBidi" w:cstheme="majorBidi"/>
                <w:sz w:val="24"/>
                <w:szCs w:val="24"/>
              </w:rPr>
              <w:t>est éligible et possède</w:t>
            </w:r>
            <w:r w:rsidRPr="00DC7983">
              <w:rPr>
                <w:rFonts w:asciiTheme="majorBidi" w:hAnsiTheme="majorBidi" w:cstheme="majorBidi"/>
                <w:sz w:val="24"/>
                <w:szCs w:val="24"/>
              </w:rPr>
              <w:t xml:space="preserve"> les qualifications requises conformément à la Section III, Critères d’Evaluation et de Qualification, le Soumissionnaire devra fournir toutes les informations requises dans les formulaires de la Section IV, </w:t>
            </w:r>
            <w:r w:rsidRPr="00DC7983" w:rsidDel="00D23FEA">
              <w:rPr>
                <w:rFonts w:asciiTheme="majorBidi" w:hAnsiTheme="majorBidi" w:cstheme="majorBidi"/>
                <w:sz w:val="24"/>
                <w:szCs w:val="24"/>
              </w:rPr>
              <w:t>Formulaires de Soumission</w:t>
            </w:r>
            <w:r w:rsidRPr="00DC7983">
              <w:rPr>
                <w:rFonts w:asciiTheme="majorBidi" w:hAnsiTheme="majorBidi" w:cstheme="majorBidi"/>
                <w:sz w:val="24"/>
                <w:szCs w:val="24"/>
              </w:rPr>
              <w:t>.</w:t>
            </w:r>
          </w:p>
          <w:p w14:paraId="319E9D4B" w14:textId="77777777" w:rsidR="00A72AD8" w:rsidRPr="00DC7983" w:rsidRDefault="009524E5"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15.2</w:t>
            </w:r>
            <w:r w:rsidRPr="00DC7983">
              <w:rPr>
                <w:rFonts w:asciiTheme="majorBidi" w:hAnsiTheme="majorBidi" w:cstheme="majorBidi"/>
                <w:sz w:val="24"/>
                <w:szCs w:val="24"/>
              </w:rPr>
              <w:tab/>
              <w:t>S</w:t>
            </w:r>
            <w:r w:rsidR="00A72AD8" w:rsidRPr="00DC7983">
              <w:rPr>
                <w:rFonts w:asciiTheme="majorBidi" w:hAnsiTheme="majorBidi" w:cstheme="majorBidi"/>
                <w:sz w:val="24"/>
                <w:szCs w:val="24"/>
              </w:rPr>
              <w:t>i l’appel d’offres a été précédé d’une pré-qualification</w:t>
            </w:r>
            <w:r w:rsidRPr="00DC7983">
              <w:rPr>
                <w:rFonts w:asciiTheme="majorBidi" w:hAnsiTheme="majorBidi" w:cstheme="majorBidi"/>
                <w:sz w:val="24"/>
                <w:szCs w:val="24"/>
              </w:rPr>
              <w:t xml:space="preserve"> comme indiqué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00A72AD8" w:rsidRPr="00DC7983">
              <w:rPr>
                <w:rFonts w:asciiTheme="majorBidi" w:hAnsiTheme="majorBidi" w:cstheme="majorBidi"/>
                <w:sz w:val="24"/>
                <w:szCs w:val="24"/>
              </w:rPr>
              <w:t xml:space="preserve">, </w:t>
            </w:r>
            <w:r w:rsidRPr="00DC7983">
              <w:rPr>
                <w:rFonts w:asciiTheme="majorBidi" w:hAnsiTheme="majorBidi" w:cstheme="majorBidi"/>
                <w:sz w:val="24"/>
                <w:szCs w:val="24"/>
              </w:rPr>
              <w:t>seule une offre provenant d’un soumissionnaire pré-qualifié pourra être considérée en vue de l’attribution du Marché.</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A</w:t>
            </w:r>
            <w:r w:rsidR="00A72AD8" w:rsidRPr="00DC7983">
              <w:rPr>
                <w:rFonts w:asciiTheme="majorBidi" w:hAnsiTheme="majorBidi" w:cstheme="majorBidi"/>
                <w:sz w:val="24"/>
                <w:szCs w:val="24"/>
              </w:rPr>
              <w:t xml:space="preserve">fin d’établir qu’il continue à présenter les qualifications requises au moment de la pré-qualification, le Soumissionnaire fournira les mises à jour de sa candidature à la pré-qualification dans les formulaires correspondants </w:t>
            </w:r>
            <w:r w:rsidRPr="00DC7983">
              <w:rPr>
                <w:rFonts w:asciiTheme="majorBidi" w:hAnsiTheme="majorBidi" w:cstheme="majorBidi"/>
                <w:sz w:val="24"/>
                <w:szCs w:val="24"/>
              </w:rPr>
              <w:t>ou, le cas échéant, il devra confirmer</w:t>
            </w:r>
            <w:r w:rsidR="00295479" w:rsidRPr="00DC7983">
              <w:rPr>
                <w:rFonts w:asciiTheme="majorBidi" w:hAnsiTheme="majorBidi" w:cstheme="majorBidi"/>
                <w:sz w:val="24"/>
                <w:szCs w:val="24"/>
              </w:rPr>
              <w:t xml:space="preserve"> dans son offre que les</w:t>
            </w:r>
            <w:r w:rsidRPr="00DC7983">
              <w:rPr>
                <w:rFonts w:asciiTheme="majorBidi" w:hAnsiTheme="majorBidi" w:cstheme="majorBidi"/>
                <w:sz w:val="24"/>
                <w:szCs w:val="24"/>
              </w:rPr>
              <w:t xml:space="preserve"> renseignements précédemment fournis</w:t>
            </w:r>
            <w:r w:rsidR="00295479" w:rsidRPr="00DC7983">
              <w:rPr>
                <w:rFonts w:asciiTheme="majorBidi" w:hAnsiTheme="majorBidi" w:cstheme="majorBidi"/>
                <w:sz w:val="24"/>
                <w:szCs w:val="24"/>
              </w:rPr>
              <w:t xml:space="preserve"> pour démontrer sa qualification demeurent valables à la date de dépôt des offres</w:t>
            </w:r>
            <w:r w:rsidRPr="00DC7983">
              <w:rPr>
                <w:rFonts w:asciiTheme="majorBidi" w:hAnsiTheme="majorBidi" w:cstheme="majorBidi"/>
                <w:sz w:val="24"/>
                <w:szCs w:val="24"/>
              </w:rPr>
              <w:t>.</w:t>
            </w:r>
          </w:p>
        </w:tc>
      </w:tr>
      <w:tr w:rsidR="007B14DA" w:rsidRPr="00DC7983" w14:paraId="1F1F5B3C" w14:textId="77777777" w:rsidTr="00FE0BFE">
        <w:trPr>
          <w:gridAfter w:val="1"/>
          <w:wAfter w:w="11" w:type="dxa"/>
        </w:trPr>
        <w:tc>
          <w:tcPr>
            <w:tcW w:w="2250" w:type="dxa"/>
            <w:shd w:val="clear" w:color="auto" w:fill="auto"/>
          </w:tcPr>
          <w:p w14:paraId="34F54879" w14:textId="6CA0C4DD" w:rsidR="007B14DA" w:rsidRPr="00DC7983" w:rsidRDefault="00E72456" w:rsidP="00FE0BFE">
            <w:pPr>
              <w:pStyle w:val="Head12a"/>
              <w:numPr>
                <w:ilvl w:val="0"/>
                <w:numId w:val="0"/>
              </w:numPr>
              <w:spacing w:before="120"/>
              <w:ind w:left="357" w:hanging="357"/>
              <w:rPr>
                <w:rFonts w:asciiTheme="majorBidi" w:hAnsiTheme="majorBidi" w:cstheme="majorBidi"/>
                <w:szCs w:val="24"/>
                <w:lang w:val="fr-FR"/>
              </w:rPr>
            </w:pPr>
            <w:bookmarkStart w:id="181" w:name="_Toc481660471"/>
            <w:bookmarkStart w:id="182" w:name="_Toc48149669"/>
            <w:r w:rsidRPr="00DC7983">
              <w:rPr>
                <w:szCs w:val="24"/>
                <w:lang w:val="fr-FR"/>
              </w:rPr>
              <w:t>16.</w:t>
            </w:r>
            <w:r w:rsidRPr="00DC7983">
              <w:rPr>
                <w:szCs w:val="24"/>
                <w:lang w:val="fr-FR"/>
              </w:rPr>
              <w:tab/>
            </w:r>
            <w:r w:rsidR="007B14DA" w:rsidRPr="00DC7983">
              <w:rPr>
                <w:szCs w:val="24"/>
                <w:lang w:val="fr-FR"/>
              </w:rPr>
              <w:t xml:space="preserve">Documents établissant la conformité </w:t>
            </w:r>
            <w:r w:rsidR="009524E5" w:rsidRPr="00DC7983">
              <w:rPr>
                <w:szCs w:val="24"/>
                <w:lang w:val="fr-FR"/>
              </w:rPr>
              <w:t>du Système d’</w:t>
            </w:r>
            <w:bookmarkEnd w:id="181"/>
            <w:bookmarkEnd w:id="182"/>
            <w:r w:rsidR="00EF6E82" w:rsidRPr="00DC7983">
              <w:rPr>
                <w:szCs w:val="24"/>
                <w:lang w:val="fr-FR"/>
              </w:rPr>
              <w:t>Information</w:t>
            </w:r>
          </w:p>
        </w:tc>
        <w:tc>
          <w:tcPr>
            <w:tcW w:w="7616" w:type="dxa"/>
            <w:gridSpan w:val="2"/>
          </w:tcPr>
          <w:p w14:paraId="40EA1257"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16.1</w:t>
            </w:r>
            <w:r w:rsidRPr="00DC7983">
              <w:rPr>
                <w:rFonts w:asciiTheme="majorBidi" w:hAnsiTheme="majorBidi" w:cstheme="majorBidi"/>
                <w:sz w:val="24"/>
                <w:szCs w:val="24"/>
              </w:rPr>
              <w:tab/>
              <w:t xml:space="preserve">Pour établir la conformité </w:t>
            </w:r>
            <w:r w:rsidR="003150B0" w:rsidRPr="00DC7983">
              <w:rPr>
                <w:rFonts w:asciiTheme="majorBidi" w:hAnsiTheme="majorBidi" w:cstheme="majorBidi"/>
                <w:sz w:val="24"/>
                <w:szCs w:val="24"/>
              </w:rPr>
              <w:t>du Système d’Information</w:t>
            </w:r>
            <w:r w:rsidRPr="00DC7983">
              <w:rPr>
                <w:rFonts w:asciiTheme="majorBidi" w:hAnsiTheme="majorBidi" w:cstheme="majorBidi"/>
                <w:sz w:val="24"/>
                <w:szCs w:val="24"/>
              </w:rPr>
              <w:t xml:space="preserve"> </w:t>
            </w:r>
            <w:r w:rsidR="003150B0" w:rsidRPr="00DC7983">
              <w:rPr>
                <w:rFonts w:asciiTheme="majorBidi" w:hAnsiTheme="majorBidi" w:cstheme="majorBidi"/>
                <w:sz w:val="24"/>
                <w:szCs w:val="24"/>
              </w:rPr>
              <w:t xml:space="preserve">que le Soumissionnaire propose de concevoir, fournir et installer dans le cadre du Marché </w:t>
            </w:r>
            <w:r w:rsidRPr="00DC7983">
              <w:rPr>
                <w:rFonts w:asciiTheme="majorBidi" w:hAnsiTheme="majorBidi" w:cstheme="majorBidi"/>
                <w:sz w:val="24"/>
                <w:szCs w:val="24"/>
              </w:rPr>
              <w:t xml:space="preserve">au Dossier d’appel d’offres, le Soumissionnaire fournira dans le cadre de son offre les pièces justificatives </w:t>
            </w:r>
            <w:r w:rsidR="003150B0" w:rsidRPr="00DC7983">
              <w:rPr>
                <w:rFonts w:asciiTheme="majorBidi" w:hAnsiTheme="majorBidi" w:cstheme="majorBidi"/>
                <w:sz w:val="24"/>
                <w:szCs w:val="24"/>
              </w:rPr>
              <w:t>conformément à l’article 11.1 (h) des IS</w:t>
            </w:r>
            <w:r w:rsidRPr="00DC7983">
              <w:rPr>
                <w:rFonts w:asciiTheme="majorBidi" w:hAnsiTheme="majorBidi" w:cstheme="majorBidi"/>
                <w:sz w:val="24"/>
                <w:szCs w:val="24"/>
              </w:rPr>
              <w:t>.</w:t>
            </w:r>
          </w:p>
          <w:p w14:paraId="6ECE58E9" w14:textId="77777777" w:rsidR="003150B0"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16.2</w:t>
            </w:r>
            <w:r w:rsidRPr="00DC7983">
              <w:rPr>
                <w:rFonts w:asciiTheme="majorBidi" w:hAnsiTheme="majorBidi" w:cstheme="majorBidi"/>
                <w:sz w:val="24"/>
                <w:szCs w:val="24"/>
              </w:rPr>
              <w:tab/>
            </w:r>
            <w:r w:rsidR="003150B0" w:rsidRPr="00DC7983">
              <w:rPr>
                <w:rFonts w:asciiTheme="majorBidi" w:hAnsiTheme="majorBidi" w:cstheme="majorBidi"/>
                <w:sz w:val="24"/>
                <w:szCs w:val="24"/>
              </w:rPr>
              <w:t>Les documents apportant la preuve que le Système d’information est conforme au Dossier d’appel d’offres revêtiront la forme de descriptions écrites, prospectus, dessins, certificats et références de clients, y compris</w:t>
            </w:r>
            <w:r w:rsidR="009745EB" w:rsidRPr="00DC7983">
              <w:rPr>
                <w:rFonts w:asciiTheme="majorBidi" w:hAnsiTheme="majorBidi" w:cstheme="majorBidi"/>
                <w:sz w:val="24"/>
                <w:szCs w:val="24"/>
              </w:rPr>
              <w:t> :</w:t>
            </w:r>
          </w:p>
          <w:p w14:paraId="7D35E385" w14:textId="713FC91D" w:rsidR="003150B0" w:rsidRPr="00DC7983" w:rsidRDefault="002F568C" w:rsidP="00FE0BFE">
            <w:pPr>
              <w:numPr>
                <w:ilvl w:val="12"/>
                <w:numId w:val="0"/>
              </w:numPr>
              <w:tabs>
                <w:tab w:val="left" w:pos="1080"/>
              </w:tabs>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w:t>
            </w:r>
            <w:r w:rsidR="003150B0" w:rsidRPr="00DC7983">
              <w:rPr>
                <w:rFonts w:asciiTheme="majorBidi" w:hAnsiTheme="majorBidi" w:cstheme="majorBidi"/>
                <w:sz w:val="24"/>
                <w:szCs w:val="24"/>
              </w:rPr>
              <w:t>a)</w:t>
            </w:r>
            <w:r w:rsidR="003150B0" w:rsidRPr="00DC7983">
              <w:rPr>
                <w:rFonts w:asciiTheme="majorBidi" w:hAnsiTheme="majorBidi" w:cstheme="majorBidi"/>
                <w:sz w:val="24"/>
                <w:szCs w:val="24"/>
              </w:rPr>
              <w:tab/>
              <w:t xml:space="preserve">Un Plan de projet préliminaire décrivant, entre autres, les méthodes que le Soumissionnaire emploiera pour s’acquitter de ses responsabilités de gestion et de coordination si le Marché lui est attribué, et les ressources humaines et autres qu’il se propose d’utiliser. Le Plan de projet préliminaire devra en outre inclure un Calendrier d’exécution du Marché détaillé, sous forme de diagramme à barres, indiquant de façon estimative la durée, l’échelonnement et les interactions de toutes les principales activités nécessaires à l’exécution du Marché. Il devra aussi traiter de toutes autres questions </w:t>
            </w:r>
            <w:r w:rsidR="003150B0" w:rsidRPr="00DC7983">
              <w:rPr>
                <w:rFonts w:asciiTheme="majorBidi" w:hAnsiTheme="majorBidi" w:cstheme="majorBidi"/>
                <w:b/>
                <w:bCs/>
                <w:sz w:val="24"/>
                <w:szCs w:val="24"/>
              </w:rPr>
              <w:t>spécifiées dans les</w:t>
            </w:r>
            <w:r w:rsidR="003150B0" w:rsidRPr="00DC7983">
              <w:rPr>
                <w:rFonts w:asciiTheme="majorBidi" w:hAnsiTheme="majorBidi" w:cstheme="majorBidi"/>
                <w:sz w:val="24"/>
                <w:szCs w:val="24"/>
              </w:rPr>
              <w:t xml:space="preserve"> </w:t>
            </w:r>
            <w:r w:rsidR="003150B0" w:rsidRPr="00DC7983">
              <w:rPr>
                <w:rFonts w:asciiTheme="majorBidi" w:hAnsiTheme="majorBidi" w:cstheme="majorBidi"/>
                <w:b/>
                <w:bCs/>
                <w:sz w:val="24"/>
                <w:szCs w:val="24"/>
              </w:rPr>
              <w:t>DPAO</w:t>
            </w:r>
            <w:r w:rsidR="003150B0" w:rsidRPr="00DC7983">
              <w:rPr>
                <w:rFonts w:asciiTheme="majorBidi" w:hAnsiTheme="majorBidi" w:cstheme="majorBidi"/>
                <w:sz w:val="24"/>
                <w:szCs w:val="24"/>
              </w:rPr>
              <w:t xml:space="preserve">. Il devra en outre spécifier ce que le Soumissionnaire s’attend à ce que </w:t>
            </w:r>
            <w:r w:rsidR="00780F42" w:rsidRPr="00DC7983">
              <w:rPr>
                <w:rFonts w:asciiTheme="majorBidi" w:hAnsiTheme="majorBidi" w:cstheme="majorBidi"/>
                <w:sz w:val="24"/>
                <w:szCs w:val="24"/>
              </w:rPr>
              <w:t>l’Acheteur</w:t>
            </w:r>
            <w:r w:rsidR="003150B0" w:rsidRPr="00DC7983">
              <w:rPr>
                <w:rFonts w:asciiTheme="majorBidi" w:hAnsiTheme="majorBidi" w:cstheme="majorBidi"/>
                <w:sz w:val="24"/>
                <w:szCs w:val="24"/>
              </w:rPr>
              <w:t xml:space="preserve"> et toute autre partie concernée par la mise en </w:t>
            </w:r>
            <w:r w:rsidR="00295479" w:rsidRPr="00DC7983">
              <w:rPr>
                <w:rFonts w:asciiTheme="majorBidi" w:hAnsiTheme="majorBidi" w:cstheme="majorBidi"/>
                <w:sz w:val="24"/>
                <w:szCs w:val="24"/>
              </w:rPr>
              <w:t>œuvre</w:t>
            </w:r>
            <w:r w:rsidR="003150B0" w:rsidRPr="00DC7983">
              <w:rPr>
                <w:rFonts w:asciiTheme="majorBidi" w:hAnsiTheme="majorBidi" w:cstheme="majorBidi"/>
                <w:sz w:val="24"/>
                <w:szCs w:val="24"/>
              </w:rPr>
              <w:t xml:space="preserve"> du Système d’information fournissent durant l’exécution du Marché, et la façon dont le Soumissionnaire se propose de coordonner l’action de toutes les parties concer</w:t>
            </w:r>
            <w:r w:rsidR="00C26DF6" w:rsidRPr="00DC7983">
              <w:rPr>
                <w:rFonts w:asciiTheme="majorBidi" w:hAnsiTheme="majorBidi" w:cstheme="majorBidi"/>
                <w:sz w:val="24"/>
                <w:szCs w:val="24"/>
              </w:rPr>
              <w:t>nées</w:t>
            </w:r>
            <w:r w:rsidR="009745EB" w:rsidRPr="00DC7983">
              <w:rPr>
                <w:rFonts w:asciiTheme="majorBidi" w:hAnsiTheme="majorBidi" w:cstheme="majorBidi"/>
                <w:sz w:val="24"/>
                <w:szCs w:val="24"/>
              </w:rPr>
              <w:t> ;</w:t>
            </w:r>
          </w:p>
          <w:p w14:paraId="17664F58" w14:textId="77777777" w:rsidR="00C26DF6" w:rsidRPr="00DC7983" w:rsidRDefault="00C26DF6" w:rsidP="00FE0BFE">
            <w:pPr>
              <w:numPr>
                <w:ilvl w:val="12"/>
                <w:numId w:val="0"/>
              </w:numPr>
              <w:tabs>
                <w:tab w:val="left" w:pos="1080"/>
              </w:tabs>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(b)</w:t>
            </w:r>
            <w:r w:rsidRPr="00DC7983">
              <w:rPr>
                <w:rFonts w:asciiTheme="majorBidi" w:hAnsiTheme="majorBidi" w:cstheme="majorBidi"/>
                <w:sz w:val="24"/>
                <w:szCs w:val="24"/>
              </w:rPr>
              <w:tab/>
              <w:t>Une confirmation écrite que le Soumissionnaire s’engage à assurer l’intégration et la compatibilité de tous les composants du Système d’information, conformément aux dispositions du Dossier d’appel d’offres</w:t>
            </w:r>
            <w:r w:rsidR="009745EB" w:rsidRPr="00DC7983">
              <w:rPr>
                <w:rFonts w:asciiTheme="majorBidi" w:hAnsiTheme="majorBidi" w:cstheme="majorBidi"/>
                <w:sz w:val="24"/>
                <w:szCs w:val="24"/>
              </w:rPr>
              <w:t> ;</w:t>
            </w:r>
          </w:p>
          <w:p w14:paraId="4AFE9758" w14:textId="77777777" w:rsidR="003150B0" w:rsidRPr="00DC7983" w:rsidRDefault="00C26DF6" w:rsidP="00FE0BFE">
            <w:pPr>
              <w:numPr>
                <w:ilvl w:val="12"/>
                <w:numId w:val="0"/>
              </w:numPr>
              <w:tabs>
                <w:tab w:val="left" w:pos="1080"/>
              </w:tabs>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(c</w:t>
            </w:r>
            <w:r w:rsidR="003150B0" w:rsidRPr="00DC7983">
              <w:rPr>
                <w:rFonts w:asciiTheme="majorBidi" w:hAnsiTheme="majorBidi" w:cstheme="majorBidi"/>
                <w:sz w:val="24"/>
                <w:szCs w:val="24"/>
              </w:rPr>
              <w:t>)</w:t>
            </w:r>
            <w:r w:rsidR="003150B0" w:rsidRPr="00DC7983">
              <w:rPr>
                <w:rFonts w:asciiTheme="majorBidi" w:hAnsiTheme="majorBidi" w:cstheme="majorBidi"/>
                <w:sz w:val="24"/>
                <w:szCs w:val="24"/>
              </w:rPr>
              <w:tab/>
              <w:t xml:space="preserve">Un commentaire, point par point, des Spécifications techniques </w:t>
            </w:r>
            <w:r w:rsidR="00780F42" w:rsidRPr="00DC7983">
              <w:rPr>
                <w:rFonts w:asciiTheme="majorBidi" w:hAnsiTheme="majorBidi" w:cstheme="majorBidi"/>
                <w:sz w:val="24"/>
                <w:szCs w:val="24"/>
              </w:rPr>
              <w:t>de l’Acheteur</w:t>
            </w:r>
            <w:r w:rsidR="003150B0" w:rsidRPr="00DC7983">
              <w:rPr>
                <w:rFonts w:asciiTheme="majorBidi" w:hAnsiTheme="majorBidi" w:cstheme="majorBidi"/>
                <w:sz w:val="24"/>
                <w:szCs w:val="24"/>
              </w:rPr>
              <w:t>, démontrant que le Système d’information proposé correspond pour l’essentiel aux dites spécifications, référence étant faite pour cela aux pages pertinentes des documents présentés à l’appui de l’offre. En cas de différence entre le commentaire point par point et l’un quelconque des catalogues, spécifications techniques et autres documents pré-imprimés accompagnant l’offre, le commen</w:t>
            </w:r>
            <w:r w:rsidRPr="00DC7983">
              <w:rPr>
                <w:rFonts w:asciiTheme="majorBidi" w:hAnsiTheme="majorBidi" w:cstheme="majorBidi"/>
                <w:sz w:val="24"/>
                <w:szCs w:val="24"/>
              </w:rPr>
              <w:t>taire point par point prévaudra</w:t>
            </w:r>
            <w:r w:rsidR="009745EB" w:rsidRPr="00DC7983">
              <w:rPr>
                <w:rFonts w:asciiTheme="majorBidi" w:hAnsiTheme="majorBidi" w:cstheme="majorBidi"/>
                <w:sz w:val="24"/>
                <w:szCs w:val="24"/>
              </w:rPr>
              <w:t> ;</w:t>
            </w:r>
          </w:p>
          <w:p w14:paraId="2400E389" w14:textId="77777777" w:rsidR="003150B0" w:rsidRPr="00DC7983" w:rsidRDefault="00C26DF6" w:rsidP="00FE0BFE">
            <w:pPr>
              <w:numPr>
                <w:ilvl w:val="12"/>
                <w:numId w:val="0"/>
              </w:numPr>
              <w:tabs>
                <w:tab w:val="left" w:pos="1080"/>
              </w:tabs>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(d</w:t>
            </w:r>
            <w:r w:rsidR="003150B0" w:rsidRPr="00DC7983">
              <w:rPr>
                <w:rFonts w:asciiTheme="majorBidi" w:hAnsiTheme="majorBidi" w:cstheme="majorBidi"/>
                <w:sz w:val="24"/>
                <w:szCs w:val="24"/>
              </w:rPr>
              <w:t>)</w:t>
            </w:r>
            <w:r w:rsidR="003150B0" w:rsidRPr="00DC7983">
              <w:rPr>
                <w:rFonts w:asciiTheme="majorBidi" w:hAnsiTheme="majorBidi" w:cstheme="majorBidi"/>
                <w:sz w:val="24"/>
                <w:szCs w:val="24"/>
              </w:rPr>
              <w:tab/>
            </w:r>
            <w:r w:rsidR="003150B0" w:rsidRPr="00DC7983">
              <w:rPr>
                <w:rFonts w:asciiTheme="majorBidi" w:hAnsiTheme="majorBidi" w:cstheme="majorBidi"/>
                <w:sz w:val="24"/>
                <w:szCs w:val="24"/>
              </w:rPr>
              <w:tab/>
            </w:r>
            <w:r w:rsidRPr="00DC7983">
              <w:rPr>
                <w:rFonts w:asciiTheme="majorBidi" w:hAnsiTheme="majorBidi" w:cstheme="majorBidi"/>
                <w:sz w:val="24"/>
                <w:szCs w:val="24"/>
              </w:rPr>
              <w:t xml:space="preserve">des documents </w:t>
            </w:r>
            <w:r w:rsidR="00295479" w:rsidRPr="00DC7983">
              <w:rPr>
                <w:rFonts w:asciiTheme="majorBidi" w:hAnsiTheme="majorBidi" w:cstheme="majorBidi"/>
                <w:sz w:val="24"/>
                <w:szCs w:val="24"/>
              </w:rPr>
              <w:t>d</w:t>
            </w:r>
            <w:r w:rsidRPr="00DC7983">
              <w:rPr>
                <w:rFonts w:asciiTheme="majorBidi" w:hAnsiTheme="majorBidi" w:cstheme="majorBidi"/>
                <w:sz w:val="24"/>
                <w:szCs w:val="24"/>
              </w:rPr>
              <w:t>e support (par exemple, documents écrits, notes préliminaires, description narrative des technologies et/ou approches techniques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et</w:t>
            </w:r>
          </w:p>
          <w:p w14:paraId="5125CD12" w14:textId="77777777" w:rsidR="00C26DF6" w:rsidRPr="00DC7983" w:rsidRDefault="00C26DF6" w:rsidP="00FE0BFE">
            <w:pPr>
              <w:numPr>
                <w:ilvl w:val="12"/>
                <w:numId w:val="0"/>
              </w:numPr>
              <w:tabs>
                <w:tab w:val="left" w:pos="1080"/>
              </w:tabs>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(e)</w:t>
            </w:r>
            <w:r w:rsidRPr="00DC7983">
              <w:rPr>
                <w:rFonts w:asciiTheme="majorBidi" w:hAnsiTheme="majorBidi" w:cstheme="majorBidi"/>
                <w:sz w:val="24"/>
                <w:szCs w:val="24"/>
              </w:rPr>
              <w:tab/>
              <w:t>un (des) contrat</w:t>
            </w:r>
            <w:r w:rsidR="00EE5D67" w:rsidRPr="00DC7983">
              <w:rPr>
                <w:rFonts w:asciiTheme="majorBidi" w:hAnsiTheme="majorBidi" w:cstheme="majorBidi"/>
                <w:sz w:val="24"/>
                <w:szCs w:val="24"/>
              </w:rPr>
              <w:t>(</w:t>
            </w:r>
            <w:r w:rsidRPr="00DC7983">
              <w:rPr>
                <w:rFonts w:asciiTheme="majorBidi" w:hAnsiTheme="majorBidi" w:cstheme="majorBidi"/>
                <w:sz w:val="24"/>
                <w:szCs w:val="24"/>
              </w:rPr>
              <w:t>s</w:t>
            </w:r>
            <w:r w:rsidR="00EE5D67" w:rsidRPr="00DC7983">
              <w:rPr>
                <w:rFonts w:asciiTheme="majorBidi" w:hAnsiTheme="majorBidi" w:cstheme="majorBidi"/>
                <w:sz w:val="24"/>
                <w:szCs w:val="24"/>
              </w:rPr>
              <w:t>)</w:t>
            </w:r>
            <w:r w:rsidRPr="00DC7983">
              <w:rPr>
                <w:rFonts w:asciiTheme="majorBidi" w:hAnsiTheme="majorBidi" w:cstheme="majorBidi"/>
                <w:sz w:val="24"/>
                <w:szCs w:val="24"/>
              </w:rPr>
              <w:t xml:space="preserve"> séparés </w:t>
            </w:r>
            <w:r w:rsidR="00EE5D67" w:rsidRPr="00DC7983">
              <w:rPr>
                <w:rFonts w:asciiTheme="majorBidi" w:hAnsiTheme="majorBidi" w:cstheme="majorBidi"/>
                <w:sz w:val="24"/>
                <w:szCs w:val="24"/>
              </w:rPr>
              <w:t>pour les Eléments de Coûts récurrents dont la soumission est demandée au Soumissionnaire dans les DPAO – IS 17.2.</w:t>
            </w:r>
            <w:r w:rsidRPr="00DC7983">
              <w:rPr>
                <w:rFonts w:asciiTheme="majorBidi" w:hAnsiTheme="majorBidi" w:cstheme="majorBidi"/>
                <w:sz w:val="24"/>
                <w:szCs w:val="24"/>
              </w:rPr>
              <w:t xml:space="preserve"> </w:t>
            </w:r>
          </w:p>
          <w:p w14:paraId="3238FE43" w14:textId="77777777" w:rsidR="003150B0" w:rsidRPr="00DC7983" w:rsidRDefault="00C26DF6"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16.3</w:t>
            </w:r>
            <w:r w:rsidRPr="00DC7983">
              <w:rPr>
                <w:rFonts w:asciiTheme="majorBidi" w:hAnsiTheme="majorBidi" w:cstheme="majorBidi"/>
                <w:sz w:val="24"/>
                <w:szCs w:val="24"/>
              </w:rPr>
              <w:tab/>
            </w:r>
            <w:r w:rsidR="00EE5D67" w:rsidRPr="00DC7983">
              <w:rPr>
                <w:rFonts w:asciiTheme="majorBidi" w:hAnsiTheme="majorBidi" w:cstheme="majorBidi"/>
                <w:sz w:val="24"/>
                <w:szCs w:val="24"/>
              </w:rPr>
              <w:t>L</w:t>
            </w:r>
            <w:r w:rsidRPr="00DC7983">
              <w:rPr>
                <w:rFonts w:asciiTheme="majorBidi" w:hAnsiTheme="majorBidi" w:cstheme="majorBidi"/>
                <w:sz w:val="24"/>
                <w:szCs w:val="24"/>
              </w:rPr>
              <w:t xml:space="preserve">es références à des noms de marque, à des numéros de modèle ou à des normes nationales ou exclusives incluses par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dans </w:t>
            </w:r>
            <w:r w:rsidR="00EE5D67" w:rsidRPr="00DC7983">
              <w:rPr>
                <w:rFonts w:asciiTheme="majorBidi" w:hAnsiTheme="majorBidi" w:cstheme="majorBidi"/>
                <w:sz w:val="24"/>
                <w:szCs w:val="24"/>
              </w:rPr>
              <w:t>le dossier d’appel d’offres</w:t>
            </w:r>
            <w:r w:rsidRPr="00DC7983">
              <w:rPr>
                <w:rFonts w:asciiTheme="majorBidi" w:hAnsiTheme="majorBidi" w:cstheme="majorBidi"/>
                <w:sz w:val="24"/>
                <w:szCs w:val="24"/>
              </w:rPr>
              <w:t xml:space="preserve"> ont un caractère purement indicatif et ne sont nullement restrictives. Sauf en cas d’interdiction explicite donnée dans les </w:t>
            </w:r>
            <w:r w:rsidRPr="00DC7983">
              <w:rPr>
                <w:rFonts w:asciiTheme="majorBidi" w:hAnsiTheme="majorBidi" w:cstheme="majorBidi"/>
                <w:b/>
                <w:bCs/>
                <w:sz w:val="24"/>
                <w:szCs w:val="24"/>
              </w:rPr>
              <w:t>DPAO</w:t>
            </w:r>
            <w:r w:rsidRPr="00DC7983">
              <w:rPr>
                <w:rFonts w:asciiTheme="majorBidi" w:hAnsiTheme="majorBidi" w:cstheme="majorBidi"/>
                <w:sz w:val="24"/>
                <w:szCs w:val="24"/>
              </w:rPr>
              <w:t xml:space="preserve"> pour certains éléments ou certaines normes, le Soumissionnaire pourra leur substituer d’autres normes ou d’autres noms de marque ou de modèle, à condition de démontrer, à la satisfaction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que, grâce à cette ou ces substitutions, le Système d’information pourra fonctionner à un niveau substantiellement équivalent ou supérieur à celui stipulé dans les Spécifications techniques.</w:t>
            </w:r>
          </w:p>
          <w:p w14:paraId="4F7F1832" w14:textId="77777777" w:rsidR="007B14DA" w:rsidRPr="00DC7983" w:rsidRDefault="00EE5D67"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16.4</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Le Soumissionnaire inclura dans son offre le détail de tous les articles importants relatifs aux fournitures ou aux services tels que définis par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à la Section III, Critères d’évaluation et de qualification, qu’il se propose d’acheter ou de sous-traiter, et donnera le détail du nom et de la nationalité des sous-traitants proposés, y compris les fabricants, pour chacun de ces articles.</w:t>
            </w:r>
            <w:r w:rsidR="009745EB"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 xml:space="preserve">En outre, le Soumissionnaire fournira dans son offre, les renseignements montrant la conformité de ces articles aux exigences correspondantes </w:t>
            </w:r>
            <w:r w:rsidR="00780F42" w:rsidRPr="00DC7983">
              <w:rPr>
                <w:rFonts w:asciiTheme="majorBidi" w:hAnsiTheme="majorBidi" w:cstheme="majorBidi"/>
                <w:sz w:val="24"/>
                <w:szCs w:val="24"/>
              </w:rPr>
              <w:t>de l’Acheteur</w:t>
            </w:r>
            <w:r w:rsidR="007B14DA" w:rsidRPr="00DC7983">
              <w:rPr>
                <w:rFonts w:asciiTheme="majorBidi" w:hAnsiTheme="majorBidi" w:cstheme="majorBidi"/>
                <w:sz w:val="24"/>
                <w:szCs w:val="24"/>
              </w:rPr>
              <w:t>. Les prix indiqués dans l’offre s’appliqueront quel que soit le sous-traitant retenu, et aucun ajustement de prix ne sera permis.</w:t>
            </w:r>
          </w:p>
          <w:p w14:paraId="59D0176B"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16.</w:t>
            </w:r>
            <w:r w:rsidR="00EE5D67" w:rsidRPr="00DC7983">
              <w:rPr>
                <w:rFonts w:asciiTheme="majorBidi" w:hAnsiTheme="majorBidi" w:cstheme="majorBidi"/>
                <w:sz w:val="24"/>
                <w:szCs w:val="24"/>
              </w:rPr>
              <w:t>5</w:t>
            </w:r>
            <w:r w:rsidRPr="00DC7983">
              <w:rPr>
                <w:rFonts w:asciiTheme="majorBidi" w:hAnsiTheme="majorBidi" w:cstheme="majorBidi"/>
                <w:sz w:val="24"/>
                <w:szCs w:val="24"/>
              </w:rPr>
              <w:tab/>
              <w:t xml:space="preserve">Le Soumissionnaire aura la responsabilité de s’assurer que tout fournisseur proposé satisfait aux exigences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4 des IS, et que tout matériel, équipement ou service fourni par le sous-traitant répond aux exigences des </w:t>
            </w:r>
            <w:r w:rsidR="005349EC" w:rsidRPr="00DC7983">
              <w:rPr>
                <w:rFonts w:asciiTheme="majorBidi" w:hAnsiTheme="majorBidi" w:cstheme="majorBidi"/>
                <w:sz w:val="24"/>
                <w:szCs w:val="24"/>
              </w:rPr>
              <w:t>articles</w:t>
            </w:r>
            <w:r w:rsidRPr="00DC7983">
              <w:rPr>
                <w:rFonts w:asciiTheme="majorBidi" w:hAnsiTheme="majorBidi" w:cstheme="majorBidi"/>
                <w:sz w:val="24"/>
                <w:szCs w:val="24"/>
              </w:rPr>
              <w:t xml:space="preserve"> 5 et 1</w:t>
            </w:r>
            <w:r w:rsidR="009B3F5C" w:rsidRPr="00DC7983">
              <w:rPr>
                <w:rFonts w:asciiTheme="majorBidi" w:hAnsiTheme="majorBidi" w:cstheme="majorBidi"/>
                <w:sz w:val="24"/>
                <w:szCs w:val="24"/>
              </w:rPr>
              <w:t>6</w:t>
            </w:r>
            <w:r w:rsidRPr="00DC7983">
              <w:rPr>
                <w:rFonts w:asciiTheme="majorBidi" w:hAnsiTheme="majorBidi" w:cstheme="majorBidi"/>
                <w:sz w:val="24"/>
                <w:szCs w:val="24"/>
              </w:rPr>
              <w:t>.1 des IS.</w:t>
            </w:r>
          </w:p>
        </w:tc>
      </w:tr>
      <w:tr w:rsidR="007B14DA" w:rsidRPr="00DC7983" w14:paraId="13348493" w14:textId="77777777" w:rsidTr="00FE0BFE">
        <w:trPr>
          <w:gridAfter w:val="1"/>
          <w:wAfter w:w="11" w:type="dxa"/>
        </w:trPr>
        <w:tc>
          <w:tcPr>
            <w:tcW w:w="2250" w:type="dxa"/>
          </w:tcPr>
          <w:p w14:paraId="10FBCDD6" w14:textId="505F6B74" w:rsidR="007B14DA" w:rsidRPr="00DC7983" w:rsidRDefault="002F568C" w:rsidP="00FE0BFE">
            <w:pPr>
              <w:pStyle w:val="Head12a"/>
              <w:numPr>
                <w:ilvl w:val="0"/>
                <w:numId w:val="0"/>
              </w:numPr>
              <w:spacing w:before="120"/>
              <w:ind w:left="357" w:hanging="357"/>
              <w:rPr>
                <w:szCs w:val="24"/>
                <w:lang w:val="fr-FR"/>
              </w:rPr>
            </w:pPr>
            <w:bookmarkStart w:id="183" w:name="_Toc481660472"/>
            <w:bookmarkStart w:id="184" w:name="_Toc48149670"/>
            <w:bookmarkStart w:id="185" w:name="_Toc438438835"/>
            <w:bookmarkStart w:id="186" w:name="_Toc438532588"/>
            <w:bookmarkStart w:id="187" w:name="_Toc438733979"/>
            <w:bookmarkStart w:id="188" w:name="_Toc438907018"/>
            <w:bookmarkStart w:id="189" w:name="_Toc438907217"/>
            <w:r w:rsidRPr="00DC7983">
              <w:rPr>
                <w:szCs w:val="24"/>
                <w:lang w:val="fr-FR"/>
              </w:rPr>
              <w:t>17.</w:t>
            </w:r>
            <w:r w:rsidRPr="00DC7983">
              <w:rPr>
                <w:szCs w:val="24"/>
                <w:lang w:val="fr-FR"/>
              </w:rPr>
              <w:tab/>
            </w:r>
            <w:r w:rsidR="007B14DA" w:rsidRPr="00DC7983">
              <w:rPr>
                <w:szCs w:val="24"/>
                <w:lang w:val="fr-FR"/>
              </w:rPr>
              <w:t>Prix de l’</w:t>
            </w:r>
            <w:r w:rsidR="00BB274E" w:rsidRPr="00DC7983">
              <w:rPr>
                <w:szCs w:val="24"/>
                <w:lang w:val="fr-FR"/>
              </w:rPr>
              <w:t>O</w:t>
            </w:r>
            <w:r w:rsidR="007B14DA" w:rsidRPr="00DC7983">
              <w:rPr>
                <w:szCs w:val="24"/>
                <w:lang w:val="fr-FR"/>
              </w:rPr>
              <w:t>ffre</w:t>
            </w:r>
            <w:bookmarkEnd w:id="183"/>
            <w:bookmarkEnd w:id="184"/>
            <w:r w:rsidR="007B14DA" w:rsidRPr="00DC7983">
              <w:rPr>
                <w:szCs w:val="24"/>
                <w:lang w:val="fr-FR"/>
              </w:rPr>
              <w:t xml:space="preserve"> </w:t>
            </w:r>
            <w:bookmarkEnd w:id="185"/>
            <w:bookmarkEnd w:id="186"/>
            <w:bookmarkEnd w:id="187"/>
            <w:bookmarkEnd w:id="188"/>
            <w:bookmarkEnd w:id="189"/>
          </w:p>
        </w:tc>
        <w:tc>
          <w:tcPr>
            <w:tcW w:w="7616" w:type="dxa"/>
            <w:gridSpan w:val="2"/>
          </w:tcPr>
          <w:p w14:paraId="271457B2" w14:textId="77777777" w:rsidR="00750D18" w:rsidRPr="00DC7983" w:rsidRDefault="007B14DA" w:rsidP="00FE0BFE">
            <w:pPr>
              <w:spacing w:before="120" w:after="120"/>
              <w:ind w:left="628" w:hanging="628"/>
              <w:jc w:val="both"/>
              <w:rPr>
                <w:rFonts w:asciiTheme="majorBidi" w:hAnsiTheme="majorBidi" w:cstheme="majorBidi"/>
                <w:sz w:val="24"/>
                <w:szCs w:val="24"/>
              </w:rPr>
            </w:pPr>
            <w:r w:rsidRPr="00DC7983">
              <w:rPr>
                <w:rFonts w:asciiTheme="majorBidi" w:hAnsiTheme="majorBidi" w:cstheme="majorBidi"/>
                <w:sz w:val="24"/>
                <w:szCs w:val="24"/>
              </w:rPr>
              <w:t>17.1</w:t>
            </w:r>
            <w:r w:rsidRPr="00DC7983">
              <w:rPr>
                <w:rFonts w:asciiTheme="majorBidi" w:hAnsiTheme="majorBidi" w:cstheme="majorBidi"/>
                <w:sz w:val="24"/>
                <w:szCs w:val="24"/>
              </w:rPr>
              <w:tab/>
            </w:r>
            <w:r w:rsidR="00750D18" w:rsidRPr="00DC7983">
              <w:rPr>
                <w:rFonts w:asciiTheme="majorBidi" w:hAnsiTheme="majorBidi" w:cstheme="majorBidi"/>
                <w:sz w:val="24"/>
                <w:szCs w:val="24"/>
              </w:rPr>
              <w:t xml:space="preserve">Les prix de tous les </w:t>
            </w:r>
            <w:r w:rsidR="006A4E7C" w:rsidRPr="00DC7983">
              <w:rPr>
                <w:rFonts w:asciiTheme="majorBidi" w:hAnsiTheme="majorBidi" w:cstheme="majorBidi"/>
                <w:sz w:val="24"/>
                <w:szCs w:val="24"/>
              </w:rPr>
              <w:t>Biens</w:t>
            </w:r>
            <w:r w:rsidR="00750D18" w:rsidRPr="00DC7983">
              <w:rPr>
                <w:rFonts w:asciiTheme="majorBidi" w:hAnsiTheme="majorBidi" w:cstheme="majorBidi"/>
                <w:sz w:val="24"/>
                <w:szCs w:val="24"/>
              </w:rPr>
              <w:t xml:space="preserve"> et Services énumérés aux Tableaux des coûts de Fourniture et d’Installation de même que tous les </w:t>
            </w:r>
            <w:r w:rsidR="006A4E7C" w:rsidRPr="00DC7983">
              <w:rPr>
                <w:rFonts w:asciiTheme="majorBidi" w:hAnsiTheme="majorBidi" w:cstheme="majorBidi"/>
                <w:sz w:val="24"/>
                <w:szCs w:val="24"/>
              </w:rPr>
              <w:t>Biens</w:t>
            </w:r>
            <w:r w:rsidR="00750D18" w:rsidRPr="00DC7983">
              <w:rPr>
                <w:rFonts w:asciiTheme="majorBidi" w:hAnsiTheme="majorBidi" w:cstheme="majorBidi"/>
                <w:sz w:val="24"/>
                <w:szCs w:val="24"/>
              </w:rPr>
              <w:t xml:space="preserve"> et Services proposés par le Soumissionnaire pour satisfaire aux exigences du Système d’information doivent être présentés séparément sous la forme adoptée dans lesdits tableaux, et récapitulés dans les Tableaux récapitulatifs de coûts figurant dans la Section IV. Les prix doivent être indiqués conformément aux instructions figurant pour les divers tableaux de coûts </w:t>
            </w:r>
            <w:r w:rsidR="00B81FAD" w:rsidRPr="00DC7983">
              <w:rPr>
                <w:rFonts w:asciiTheme="majorBidi" w:hAnsiTheme="majorBidi" w:cstheme="majorBidi"/>
                <w:sz w:val="24"/>
                <w:szCs w:val="24"/>
              </w:rPr>
              <w:t>et</w:t>
            </w:r>
            <w:r w:rsidR="00750D18" w:rsidRPr="00DC7983">
              <w:rPr>
                <w:rFonts w:asciiTheme="majorBidi" w:hAnsiTheme="majorBidi" w:cstheme="majorBidi"/>
                <w:sz w:val="24"/>
                <w:szCs w:val="24"/>
              </w:rPr>
              <w:t xml:space="preserve"> de la manière spécifiée ci-après.</w:t>
            </w:r>
          </w:p>
          <w:p w14:paraId="5275100B" w14:textId="77777777" w:rsidR="00B81FAD" w:rsidRPr="00DC7983" w:rsidRDefault="00B81FAD"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17.2</w:t>
            </w:r>
            <w:r w:rsidRPr="00DC7983">
              <w:rPr>
                <w:rFonts w:asciiTheme="majorBidi" w:hAnsiTheme="majorBidi" w:cstheme="majorBidi"/>
                <w:sz w:val="24"/>
                <w:szCs w:val="24"/>
              </w:rPr>
              <w:tab/>
            </w:r>
            <w:r w:rsidR="007B14DA" w:rsidRPr="00DC7983">
              <w:rPr>
                <w:rFonts w:asciiTheme="majorBidi" w:hAnsiTheme="majorBidi" w:cstheme="majorBidi"/>
                <w:b/>
                <w:sz w:val="24"/>
                <w:szCs w:val="24"/>
              </w:rPr>
              <w:t>Sauf disposition contraire dans les</w:t>
            </w:r>
            <w:r w:rsidR="007B14DA" w:rsidRPr="00DC7983">
              <w:rPr>
                <w:rFonts w:asciiTheme="majorBidi" w:hAnsiTheme="majorBidi" w:cstheme="majorBidi"/>
                <w:sz w:val="24"/>
                <w:szCs w:val="24"/>
              </w:rPr>
              <w:t xml:space="preserve"> </w:t>
            </w:r>
            <w:r w:rsidR="007B14DA" w:rsidRPr="00DC7983">
              <w:rPr>
                <w:rFonts w:asciiTheme="majorBidi" w:hAnsiTheme="majorBidi" w:cstheme="majorBidi"/>
                <w:b/>
                <w:sz w:val="24"/>
                <w:szCs w:val="24"/>
              </w:rPr>
              <w:t>DPAO</w:t>
            </w:r>
            <w:r w:rsidR="007B14DA" w:rsidRPr="00DC7983">
              <w:rPr>
                <w:rFonts w:asciiTheme="majorBidi" w:hAnsiTheme="majorBidi" w:cstheme="majorBidi"/>
                <w:sz w:val="24"/>
                <w:szCs w:val="24"/>
              </w:rPr>
              <w:t xml:space="preserve">, les soumissionnaires fourniront </w:t>
            </w:r>
            <w:r w:rsidRPr="00DC7983">
              <w:rPr>
                <w:rFonts w:asciiTheme="majorBidi" w:hAnsiTheme="majorBidi" w:cstheme="majorBidi"/>
                <w:sz w:val="24"/>
                <w:szCs w:val="24"/>
              </w:rPr>
              <w:t xml:space="preserve">des </w:t>
            </w:r>
            <w:r w:rsidR="007B14DA" w:rsidRPr="00DC7983">
              <w:rPr>
                <w:rFonts w:asciiTheme="majorBidi" w:hAnsiTheme="majorBidi" w:cstheme="majorBidi"/>
                <w:sz w:val="24"/>
                <w:szCs w:val="24"/>
              </w:rPr>
              <w:t xml:space="preserve">prix pour </w:t>
            </w:r>
            <w:r w:rsidRPr="00DC7983">
              <w:rPr>
                <w:rFonts w:asciiTheme="majorBidi" w:hAnsiTheme="majorBidi" w:cstheme="majorBidi"/>
                <w:sz w:val="24"/>
                <w:szCs w:val="24"/>
              </w:rPr>
              <w:t>les Eléments de Coûts récurrents indiqués aux Tableaux des Eléments de Coûts récurrents dans les Spécifications techniques en Section VII (le cas échéant).</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Ces prix doivent être présentés séparément </w:t>
            </w:r>
            <w:r w:rsidR="00802CE3" w:rsidRPr="00DC7983">
              <w:rPr>
                <w:rFonts w:asciiTheme="majorBidi" w:hAnsiTheme="majorBidi" w:cstheme="majorBidi"/>
                <w:sz w:val="24"/>
                <w:szCs w:val="24"/>
              </w:rPr>
              <w:t>et récapitulés</w:t>
            </w:r>
            <w:r w:rsidRPr="00DC7983">
              <w:rPr>
                <w:rFonts w:asciiTheme="majorBidi" w:hAnsiTheme="majorBidi" w:cstheme="majorBidi"/>
                <w:sz w:val="24"/>
                <w:szCs w:val="24"/>
              </w:rPr>
              <w:t xml:space="preserve"> dans les tableaux correspondants </w:t>
            </w:r>
            <w:r w:rsidR="00802CE3" w:rsidRPr="00DC7983">
              <w:rPr>
                <w:rFonts w:asciiTheme="majorBidi" w:hAnsiTheme="majorBidi" w:cstheme="majorBidi"/>
                <w:sz w:val="24"/>
                <w:szCs w:val="24"/>
              </w:rPr>
              <w:t>de la Section IV</w:t>
            </w:r>
            <w:r w:rsidRPr="00DC7983">
              <w:rPr>
                <w:rFonts w:asciiTheme="majorBidi" w:hAnsiTheme="majorBidi" w:cstheme="majorBidi"/>
                <w:sz w:val="24"/>
                <w:szCs w:val="24"/>
              </w:rPr>
              <w:t xml:space="preserve">. Les prix doivent être indiqués conformément aux instructions figurant pour les divers tableaux de coûts </w:t>
            </w:r>
            <w:r w:rsidR="00802CE3" w:rsidRPr="00DC7983">
              <w:rPr>
                <w:rFonts w:asciiTheme="majorBidi" w:hAnsiTheme="majorBidi" w:cstheme="majorBidi"/>
                <w:sz w:val="24"/>
                <w:szCs w:val="24"/>
              </w:rPr>
              <w:t>et</w:t>
            </w:r>
            <w:r w:rsidRPr="00DC7983">
              <w:rPr>
                <w:rFonts w:asciiTheme="majorBidi" w:hAnsiTheme="majorBidi" w:cstheme="majorBidi"/>
                <w:sz w:val="24"/>
                <w:szCs w:val="24"/>
              </w:rPr>
              <w:t xml:space="preserve"> de la manière spécifiée ci-après</w:t>
            </w:r>
            <w:r w:rsidR="009745EB" w:rsidRPr="00DC7983">
              <w:rPr>
                <w:rFonts w:asciiTheme="majorBidi" w:hAnsiTheme="majorBidi" w:cstheme="majorBidi"/>
                <w:sz w:val="24"/>
                <w:szCs w:val="24"/>
              </w:rPr>
              <w:t> :</w:t>
            </w:r>
          </w:p>
          <w:p w14:paraId="6FF561AA" w14:textId="77777777" w:rsidR="00802CE3" w:rsidRPr="00DC7983" w:rsidRDefault="00802CE3" w:rsidP="00FE0BFE">
            <w:pPr>
              <w:spacing w:before="120" w:after="120"/>
              <w:ind w:left="1428" w:hanging="720"/>
              <w:jc w:val="both"/>
              <w:rPr>
                <w:rFonts w:asciiTheme="majorBidi" w:hAnsiTheme="majorBidi" w:cstheme="majorBidi"/>
                <w:sz w:val="24"/>
                <w:szCs w:val="24"/>
              </w:rPr>
            </w:pPr>
            <w:r w:rsidRPr="00DC7983">
              <w:rPr>
                <w:rFonts w:asciiTheme="majorBidi" w:hAnsiTheme="majorBidi" w:cstheme="majorBidi"/>
                <w:sz w:val="24"/>
                <w:szCs w:val="24"/>
              </w:rPr>
              <w:t>(a)</w:t>
            </w:r>
            <w:r w:rsidRPr="00DC7983">
              <w:rPr>
                <w:rFonts w:asciiTheme="majorBidi" w:hAnsiTheme="majorBidi" w:cstheme="majorBidi"/>
                <w:sz w:val="24"/>
                <w:szCs w:val="24"/>
              </w:rPr>
              <w:tab/>
            </w:r>
            <w:r w:rsidRPr="00DC7983">
              <w:rPr>
                <w:rFonts w:asciiTheme="majorBidi" w:hAnsiTheme="majorBidi" w:cstheme="majorBidi"/>
                <w:b/>
                <w:sz w:val="24"/>
                <w:szCs w:val="24"/>
              </w:rPr>
              <w:t>Si cela est spécifié 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 le Soumissionnaire doit également soumettre un prix pour un (des) contrat(s) séparés pour les Eléments de Coûts récurrents qui ne seraient pas inclus dans le Marché principal</w:t>
            </w:r>
            <w:r w:rsidR="009745EB" w:rsidRPr="00DC7983">
              <w:rPr>
                <w:rFonts w:asciiTheme="majorBidi" w:hAnsiTheme="majorBidi" w:cstheme="majorBidi"/>
                <w:sz w:val="24"/>
                <w:szCs w:val="24"/>
              </w:rPr>
              <w:t> ;</w:t>
            </w:r>
          </w:p>
          <w:p w14:paraId="33B0B7A3" w14:textId="77777777" w:rsidR="00802CE3" w:rsidRPr="00DC7983" w:rsidRDefault="00802CE3" w:rsidP="00FE0BFE">
            <w:pPr>
              <w:spacing w:before="120" w:after="120"/>
              <w:ind w:left="1428" w:hanging="720"/>
              <w:jc w:val="both"/>
              <w:rPr>
                <w:rFonts w:asciiTheme="majorBidi" w:hAnsiTheme="majorBidi" w:cstheme="majorBidi"/>
                <w:sz w:val="24"/>
                <w:szCs w:val="24"/>
              </w:rPr>
            </w:pPr>
            <w:r w:rsidRPr="00DC7983">
              <w:rPr>
                <w:rFonts w:asciiTheme="majorBidi" w:hAnsiTheme="majorBidi" w:cstheme="majorBidi"/>
                <w:sz w:val="24"/>
                <w:szCs w:val="24"/>
              </w:rPr>
              <w:t>(b)</w:t>
            </w:r>
            <w:r w:rsidRPr="00DC7983">
              <w:rPr>
                <w:rFonts w:asciiTheme="majorBidi" w:hAnsiTheme="majorBidi" w:cstheme="majorBidi"/>
                <w:sz w:val="24"/>
                <w:szCs w:val="24"/>
              </w:rPr>
              <w:tab/>
              <w:t>les prix des Eléments de Coûts récurrents comprennent le coût des biens nécessaires, tels que pièces de rechange, renouvellement de licences de logiciels, main d’œuvre, etc. nécessaires pour le fonctionnement continu, dans de bonnes conditions, du Système d’Informations, et le cas échéant, ils doivent tenir compte d’une provision pour augmentation de coûts encourus par le Soumissionnaire</w:t>
            </w:r>
            <w:r w:rsidR="009745EB" w:rsidRPr="00DC7983">
              <w:rPr>
                <w:rFonts w:asciiTheme="majorBidi" w:hAnsiTheme="majorBidi" w:cstheme="majorBidi"/>
                <w:sz w:val="24"/>
                <w:szCs w:val="24"/>
              </w:rPr>
              <w:t> ;</w:t>
            </w:r>
          </w:p>
          <w:p w14:paraId="1D81ABE1" w14:textId="77777777" w:rsidR="00802CE3" w:rsidRPr="00DC7983" w:rsidRDefault="00802CE3" w:rsidP="00FE0BFE">
            <w:pPr>
              <w:spacing w:before="120" w:after="120"/>
              <w:ind w:left="1428" w:hanging="720"/>
              <w:jc w:val="both"/>
              <w:rPr>
                <w:rFonts w:asciiTheme="majorBidi" w:hAnsiTheme="majorBidi" w:cstheme="majorBidi"/>
                <w:sz w:val="24"/>
                <w:szCs w:val="24"/>
              </w:rPr>
            </w:pPr>
            <w:r w:rsidRPr="00DC7983">
              <w:rPr>
                <w:rFonts w:asciiTheme="majorBidi" w:hAnsiTheme="majorBidi" w:cstheme="majorBidi"/>
                <w:sz w:val="24"/>
                <w:szCs w:val="24"/>
              </w:rPr>
              <w:t>(c)</w:t>
            </w:r>
            <w:r w:rsidRPr="00DC7983">
              <w:rPr>
                <w:rFonts w:asciiTheme="majorBidi" w:hAnsiTheme="majorBidi" w:cstheme="majorBidi"/>
                <w:sz w:val="24"/>
                <w:szCs w:val="24"/>
              </w:rPr>
              <w:tab/>
              <w:t xml:space="preserve">les prix des Eléments de Coûts récurrents </w:t>
            </w:r>
            <w:r w:rsidR="00393083" w:rsidRPr="00DC7983">
              <w:rPr>
                <w:rFonts w:asciiTheme="majorBidi" w:hAnsiTheme="majorBidi" w:cstheme="majorBidi"/>
                <w:sz w:val="24"/>
                <w:szCs w:val="24"/>
              </w:rPr>
              <w:t xml:space="preserve">non compris dans les obligations de garantie </w:t>
            </w:r>
            <w:r w:rsidRPr="00DC7983">
              <w:rPr>
                <w:rFonts w:asciiTheme="majorBidi" w:hAnsiTheme="majorBidi" w:cstheme="majorBidi"/>
                <w:sz w:val="24"/>
                <w:szCs w:val="24"/>
              </w:rPr>
              <w:t>durant la</w:t>
            </w:r>
            <w:r w:rsidR="00393083" w:rsidRPr="00DC7983">
              <w:rPr>
                <w:rFonts w:asciiTheme="majorBidi" w:hAnsiTheme="majorBidi" w:cstheme="majorBidi"/>
                <w:sz w:val="24"/>
                <w:szCs w:val="24"/>
              </w:rPr>
              <w:t xml:space="preserve"> période de garantie définie dans la Clause 29.4 du CCAG et les prix des Eléments de Coûts récurrents après la période de garantie définie dans la Clause 1.1 (e) (xiii) du CCAP doivent être indiqués en détail en tant que prix de Services dans le Tableaux des Coûts récurrents et récapitulés dans le Tableau récapitulatif, exprimés dans les différentes monnaies. </w:t>
            </w:r>
          </w:p>
          <w:p w14:paraId="12AB8B0B" w14:textId="0E199847" w:rsidR="00393083" w:rsidRPr="00DC7983" w:rsidRDefault="00393083" w:rsidP="00FE0BFE">
            <w:pPr>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pacing w:val="-4"/>
                <w:sz w:val="24"/>
                <w:szCs w:val="24"/>
              </w:rPr>
              <w:t>17.3</w:t>
            </w:r>
            <w:r w:rsidRPr="00DC7983">
              <w:rPr>
                <w:rFonts w:asciiTheme="majorBidi" w:hAnsiTheme="majorBidi" w:cstheme="majorBidi"/>
                <w:spacing w:val="-4"/>
                <w:sz w:val="24"/>
                <w:szCs w:val="24"/>
              </w:rPr>
              <w:tab/>
              <w:t xml:space="preserve">Les indications de prix unitaires doivent être d’un niveau de détail permettant de calculer d’éventuels paiements ou livraisons partiels au titre du Marché, conformément au Calendrier d’exécution figurant à la Section VII et à la Clause 12 du CCAG et du CCAP relative aux </w:t>
            </w:r>
            <w:r w:rsidRPr="00DC7983">
              <w:rPr>
                <w:rFonts w:asciiTheme="majorBidi" w:hAnsiTheme="majorBidi" w:cstheme="majorBidi"/>
                <w:sz w:val="24"/>
                <w:szCs w:val="24"/>
              </w:rPr>
              <w:t>Conditions</w:t>
            </w:r>
            <w:r w:rsidRPr="00DC7983">
              <w:rPr>
                <w:rFonts w:asciiTheme="majorBidi" w:hAnsiTheme="majorBidi" w:cstheme="majorBidi"/>
                <w:spacing w:val="-4"/>
                <w:sz w:val="24"/>
                <w:szCs w:val="24"/>
              </w:rPr>
              <w:t xml:space="preserve"> de paiement.</w:t>
            </w:r>
            <w:r w:rsidR="000C4C47" w:rsidRPr="00DC7983">
              <w:rPr>
                <w:rFonts w:asciiTheme="majorBidi" w:hAnsiTheme="majorBidi" w:cstheme="majorBidi"/>
                <w:spacing w:val="-4"/>
                <w:sz w:val="24"/>
                <w:szCs w:val="24"/>
              </w:rPr>
              <w:t xml:space="preserve"> </w:t>
            </w:r>
            <w:r w:rsidRPr="00DC7983">
              <w:rPr>
                <w:rFonts w:asciiTheme="majorBidi" w:hAnsiTheme="majorBidi" w:cstheme="majorBidi"/>
                <w:spacing w:val="-4"/>
                <w:sz w:val="24"/>
                <w:szCs w:val="24"/>
              </w:rPr>
              <w:t xml:space="preserve"> Il pourra être demandé aux Soumissionnaires de fournir un détail des prix pour tout élément pour lequel des prix composites ou forfaitaires sont indiqués dans les Tableaux de coûts.</w:t>
            </w:r>
          </w:p>
          <w:p w14:paraId="5A01D03A" w14:textId="77777777" w:rsidR="00393083" w:rsidRPr="00DC7983" w:rsidRDefault="00393083"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pacing w:val="-4"/>
                <w:sz w:val="24"/>
                <w:szCs w:val="24"/>
              </w:rPr>
              <w:t>17.4</w:t>
            </w:r>
            <w:r w:rsidRPr="00DC7983">
              <w:rPr>
                <w:rFonts w:asciiTheme="majorBidi" w:hAnsiTheme="majorBidi" w:cstheme="majorBidi"/>
                <w:spacing w:val="-4"/>
                <w:sz w:val="24"/>
                <w:szCs w:val="24"/>
              </w:rPr>
              <w:tab/>
            </w:r>
            <w:r w:rsidRPr="00DC7983">
              <w:rPr>
                <w:rFonts w:asciiTheme="majorBidi" w:hAnsiTheme="majorBidi" w:cstheme="majorBidi"/>
                <w:sz w:val="24"/>
                <w:szCs w:val="24"/>
              </w:rPr>
              <w:t xml:space="preserve">Les prix des éléments pour lesquels aucun chiffre n’est fourni par le Soumissionnaire dans les Tableaux de coûts </w:t>
            </w:r>
            <w:r w:rsidR="00BA4ACD" w:rsidRPr="00DC7983">
              <w:rPr>
                <w:rFonts w:asciiTheme="majorBidi" w:hAnsiTheme="majorBidi" w:cstheme="majorBidi"/>
                <w:sz w:val="24"/>
                <w:szCs w:val="24"/>
              </w:rPr>
              <w:t xml:space="preserve">(Section IV) </w:t>
            </w:r>
            <w:r w:rsidRPr="00DC7983">
              <w:rPr>
                <w:rFonts w:asciiTheme="majorBidi" w:hAnsiTheme="majorBidi" w:cstheme="majorBidi"/>
                <w:sz w:val="24"/>
                <w:szCs w:val="24"/>
              </w:rPr>
              <w:t>seront réputés avoir été inclus dans les prix d’autres éléments. Les éléments purement et simplement omis des Tableaux de coûts seront réputés avoir été omis d</w:t>
            </w:r>
            <w:r w:rsidR="00EE5907" w:rsidRPr="00DC7983">
              <w:rPr>
                <w:rFonts w:asciiTheme="majorBidi" w:hAnsiTheme="majorBidi" w:cstheme="majorBidi"/>
                <w:sz w:val="24"/>
                <w:szCs w:val="24"/>
              </w:rPr>
              <w:t>ans</w:t>
            </w:r>
            <w:r w:rsidRPr="00DC7983">
              <w:rPr>
                <w:rFonts w:asciiTheme="majorBidi" w:hAnsiTheme="majorBidi" w:cstheme="majorBidi"/>
                <w:sz w:val="24"/>
                <w:szCs w:val="24"/>
              </w:rPr>
              <w:t xml:space="preserve"> l’offre, et, pour autant que l’offre est conforme pour l’essentiel aux dispositions du Dossier d’appel d’offres, on procédera, durant l’évaluation, à un ajustement du prix de l’offre conformément aux dispositions de </w:t>
            </w:r>
            <w:r w:rsidR="00BA4ACD" w:rsidRPr="00DC7983">
              <w:rPr>
                <w:rFonts w:asciiTheme="majorBidi" w:hAnsiTheme="majorBidi" w:cstheme="majorBidi"/>
                <w:sz w:val="24"/>
                <w:szCs w:val="24"/>
              </w:rPr>
              <w:t>l’article</w:t>
            </w:r>
            <w:r w:rsidRPr="00DC7983">
              <w:rPr>
                <w:rFonts w:asciiTheme="majorBidi" w:hAnsiTheme="majorBidi" w:cstheme="majorBidi"/>
                <w:sz w:val="24"/>
                <w:szCs w:val="24"/>
              </w:rPr>
              <w:t xml:space="preserve"> </w:t>
            </w:r>
            <w:r w:rsidR="00BA4ACD" w:rsidRPr="00DC7983">
              <w:rPr>
                <w:rFonts w:asciiTheme="majorBidi" w:hAnsiTheme="majorBidi" w:cstheme="majorBidi"/>
                <w:sz w:val="24"/>
                <w:szCs w:val="24"/>
              </w:rPr>
              <w:t>31.3</w:t>
            </w:r>
            <w:r w:rsidRPr="00DC7983">
              <w:rPr>
                <w:rFonts w:asciiTheme="majorBidi" w:hAnsiTheme="majorBidi" w:cstheme="majorBidi"/>
                <w:sz w:val="24"/>
                <w:szCs w:val="24"/>
              </w:rPr>
              <w:t xml:space="preserve"> des IS.</w:t>
            </w:r>
            <w:r w:rsidR="009745EB" w:rsidRPr="00DC7983">
              <w:rPr>
                <w:rFonts w:asciiTheme="majorBidi" w:hAnsiTheme="majorBidi" w:cstheme="majorBidi"/>
                <w:sz w:val="24"/>
                <w:szCs w:val="24"/>
              </w:rPr>
              <w:t xml:space="preserve"> </w:t>
            </w:r>
          </w:p>
          <w:p w14:paraId="129E39DC" w14:textId="77777777" w:rsidR="00BA4ACD" w:rsidRPr="00DC7983" w:rsidRDefault="00BA4ACD" w:rsidP="00FE0BFE">
            <w:pPr>
              <w:pStyle w:val="BlockText"/>
              <w:numPr>
                <w:ilvl w:val="12"/>
                <w:numId w:val="0"/>
              </w:numPr>
              <w:spacing w:before="120" w:after="120"/>
              <w:ind w:left="547" w:hanging="547"/>
              <w:rPr>
                <w:rFonts w:asciiTheme="majorBidi" w:hAnsiTheme="majorBidi" w:cstheme="majorBidi"/>
                <w:szCs w:val="24"/>
              </w:rPr>
            </w:pPr>
            <w:r w:rsidRPr="00DC7983">
              <w:rPr>
                <w:rFonts w:asciiTheme="majorBidi" w:hAnsiTheme="majorBidi" w:cstheme="majorBidi"/>
                <w:szCs w:val="24"/>
              </w:rPr>
              <w:t>17.5</w:t>
            </w:r>
            <w:r w:rsidRPr="00DC7983">
              <w:rPr>
                <w:rFonts w:asciiTheme="majorBidi" w:hAnsiTheme="majorBidi" w:cstheme="majorBidi"/>
                <w:szCs w:val="24"/>
              </w:rPr>
              <w:tab/>
              <w:t xml:space="preserve">Les prix des composants Biens du Système d’Information doivent être exprimés et seront définis et interprétés conformément aux dispositions de l’édition des </w:t>
            </w:r>
            <w:r w:rsidRPr="00DC7983">
              <w:rPr>
                <w:rFonts w:asciiTheme="majorBidi" w:hAnsiTheme="majorBidi" w:cstheme="majorBidi"/>
                <w:iCs/>
                <w:szCs w:val="24"/>
              </w:rPr>
              <w:t>Incoterms</w:t>
            </w:r>
            <w:r w:rsidRPr="00DC7983">
              <w:rPr>
                <w:rFonts w:asciiTheme="majorBidi" w:hAnsiTheme="majorBidi" w:cstheme="majorBidi"/>
                <w:i/>
                <w:szCs w:val="24"/>
              </w:rPr>
              <w:t xml:space="preserve"> </w:t>
            </w:r>
            <w:r w:rsidRPr="004C5958">
              <w:rPr>
                <w:rFonts w:asciiTheme="majorBidi" w:hAnsiTheme="majorBidi" w:cstheme="majorBidi"/>
                <w:bCs/>
                <w:iCs/>
                <w:szCs w:val="24"/>
              </w:rPr>
              <w:t>spécifiés dans les</w:t>
            </w:r>
            <w:r w:rsidRPr="00DC7983">
              <w:rPr>
                <w:rFonts w:asciiTheme="majorBidi" w:hAnsiTheme="majorBidi" w:cstheme="majorBidi"/>
                <w:iCs/>
                <w:szCs w:val="24"/>
              </w:rPr>
              <w:t xml:space="preserve"> </w:t>
            </w:r>
            <w:r w:rsidRPr="00DC7983">
              <w:rPr>
                <w:rFonts w:asciiTheme="majorBidi" w:hAnsiTheme="majorBidi" w:cstheme="majorBidi"/>
                <w:b/>
                <w:iCs/>
                <w:szCs w:val="24"/>
              </w:rPr>
              <w:t>DPAO</w:t>
            </w:r>
            <w:r w:rsidRPr="00DC7983">
              <w:rPr>
                <w:rFonts w:asciiTheme="majorBidi" w:hAnsiTheme="majorBidi" w:cstheme="majorBidi"/>
                <w:iCs/>
                <w:szCs w:val="24"/>
              </w:rPr>
              <w:t xml:space="preserve"> </w:t>
            </w:r>
            <w:r w:rsidRPr="00DC7983">
              <w:rPr>
                <w:rFonts w:asciiTheme="majorBidi" w:hAnsiTheme="majorBidi" w:cstheme="majorBidi"/>
                <w:szCs w:val="24"/>
              </w:rPr>
              <w:t>de la manière suivante</w:t>
            </w:r>
            <w:r w:rsidR="009745EB" w:rsidRPr="00DC7983">
              <w:rPr>
                <w:rFonts w:asciiTheme="majorBidi" w:hAnsiTheme="majorBidi" w:cstheme="majorBidi"/>
                <w:szCs w:val="24"/>
              </w:rPr>
              <w:t> :</w:t>
            </w:r>
            <w:r w:rsidRPr="00DC7983">
              <w:rPr>
                <w:rFonts w:asciiTheme="majorBidi" w:hAnsiTheme="majorBidi" w:cstheme="majorBidi"/>
                <w:szCs w:val="24"/>
              </w:rPr>
              <w:t xml:space="preserve"> </w:t>
            </w:r>
          </w:p>
          <w:p w14:paraId="5B1E58E7" w14:textId="77777777" w:rsidR="00BA4ACD" w:rsidRPr="00DC7983" w:rsidRDefault="00BA4ACD" w:rsidP="00771E7D">
            <w:pPr>
              <w:numPr>
                <w:ilvl w:val="0"/>
                <w:numId w:val="33"/>
              </w:numPr>
              <w:suppressAutoHyphens/>
              <w:spacing w:before="120" w:after="120"/>
              <w:ind w:right="-72"/>
              <w:jc w:val="both"/>
              <w:rPr>
                <w:rFonts w:asciiTheme="majorBidi" w:hAnsiTheme="majorBidi" w:cstheme="majorBidi"/>
                <w:sz w:val="24"/>
                <w:szCs w:val="24"/>
              </w:rPr>
            </w:pPr>
            <w:r w:rsidRPr="00DC7983">
              <w:rPr>
                <w:rFonts w:asciiTheme="majorBidi" w:hAnsiTheme="majorBidi" w:cstheme="majorBidi"/>
                <w:sz w:val="24"/>
                <w:szCs w:val="24"/>
              </w:rPr>
              <w:t xml:space="preserve">Biens fournis depuis un autre pays que celui </w:t>
            </w:r>
            <w:r w:rsidR="00780F42" w:rsidRPr="00DC7983">
              <w:rPr>
                <w:rFonts w:asciiTheme="majorBidi" w:hAnsiTheme="majorBidi" w:cstheme="majorBidi"/>
                <w:sz w:val="24"/>
                <w:szCs w:val="24"/>
              </w:rPr>
              <w:t>de l’Acheteur</w:t>
            </w:r>
            <w:r w:rsidR="009745EB" w:rsidRPr="00DC7983">
              <w:rPr>
                <w:rFonts w:asciiTheme="majorBidi" w:hAnsiTheme="majorBidi" w:cstheme="majorBidi"/>
                <w:sz w:val="24"/>
                <w:szCs w:val="24"/>
              </w:rPr>
              <w:t> :</w:t>
            </w:r>
          </w:p>
          <w:p w14:paraId="364587A9" w14:textId="77777777" w:rsidR="00BA4ACD" w:rsidRPr="00DC7983" w:rsidRDefault="00BA4ACD" w:rsidP="00FE0BFE">
            <w:pPr>
              <w:spacing w:before="120" w:after="120"/>
              <w:ind w:left="1080" w:right="-72"/>
              <w:jc w:val="both"/>
              <w:rPr>
                <w:rFonts w:asciiTheme="majorBidi" w:hAnsiTheme="majorBidi" w:cstheme="majorBidi"/>
                <w:spacing w:val="-4"/>
                <w:sz w:val="24"/>
                <w:szCs w:val="24"/>
              </w:rPr>
            </w:pPr>
            <w:r w:rsidRPr="00DC7983">
              <w:rPr>
                <w:rFonts w:asciiTheme="majorBidi" w:hAnsiTheme="majorBidi" w:cstheme="majorBidi"/>
                <w:b/>
                <w:bCs/>
                <w:sz w:val="24"/>
                <w:szCs w:val="24"/>
              </w:rPr>
              <w:t>Sauf disposition contraire 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les prix unitaires seront les prix CIP (lieu de destination convenu) à l’exclusion de tous droits, taxes, impôts et charges imposés dans le pays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xml:space="preserve">. Le lieu de destination convenu et les autres dispositions spécifiques devant figurer dans le contrat de transport seront tels que </w:t>
            </w:r>
            <w:r w:rsidRPr="00DC7983">
              <w:rPr>
                <w:rFonts w:asciiTheme="majorBidi" w:hAnsiTheme="majorBidi" w:cstheme="majorBidi"/>
                <w:bCs/>
                <w:sz w:val="24"/>
                <w:szCs w:val="24"/>
              </w:rPr>
              <w:t>spécifiés dans le CCAP en relation à la Clause 1.1 (e) (iii) du CCAG</w:t>
            </w:r>
            <w:r w:rsidRPr="00DC7983">
              <w:rPr>
                <w:rFonts w:asciiTheme="majorBidi" w:hAnsiTheme="majorBidi" w:cstheme="majorBidi"/>
                <w:sz w:val="24"/>
                <w:szCs w:val="24"/>
              </w:rPr>
              <w:t xml:space="preserve">. Le Soumissionnaire sera libre de recourir à des transporteurs </w:t>
            </w:r>
            <w:r w:rsidR="00EE5907" w:rsidRPr="00DC7983">
              <w:rPr>
                <w:rFonts w:asciiTheme="majorBidi" w:hAnsiTheme="majorBidi" w:cstheme="majorBidi"/>
                <w:sz w:val="24"/>
                <w:szCs w:val="24"/>
              </w:rPr>
              <w:t>enregistrés</w:t>
            </w:r>
            <w:r w:rsidRPr="00DC7983">
              <w:rPr>
                <w:rFonts w:asciiTheme="majorBidi" w:hAnsiTheme="majorBidi" w:cstheme="majorBidi"/>
                <w:sz w:val="24"/>
                <w:szCs w:val="24"/>
              </w:rPr>
              <w:t xml:space="preserve"> dans tout pays éligible, et d’obtenir des services d’assurance dans tout pays éligible</w:t>
            </w:r>
            <w:r w:rsidR="009745EB" w:rsidRPr="00DC7983">
              <w:rPr>
                <w:rFonts w:asciiTheme="majorBidi" w:hAnsiTheme="majorBidi" w:cstheme="majorBidi"/>
                <w:sz w:val="24"/>
                <w:szCs w:val="24"/>
              </w:rPr>
              <w:t> ;</w:t>
            </w:r>
          </w:p>
          <w:p w14:paraId="24722DE5" w14:textId="563D88D0" w:rsidR="00BA4ACD" w:rsidRPr="00DC7983" w:rsidRDefault="00505D24" w:rsidP="00FE0BFE">
            <w:pPr>
              <w:numPr>
                <w:ilvl w:val="12"/>
                <w:numId w:val="0"/>
              </w:numPr>
              <w:tabs>
                <w:tab w:val="left" w:pos="1080"/>
              </w:tabs>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w:t>
            </w:r>
            <w:r w:rsidR="00BA4ACD" w:rsidRPr="00DC7983">
              <w:rPr>
                <w:rFonts w:asciiTheme="majorBidi" w:hAnsiTheme="majorBidi" w:cstheme="majorBidi"/>
                <w:sz w:val="24"/>
                <w:szCs w:val="24"/>
              </w:rPr>
              <w:t>b)</w:t>
            </w:r>
            <w:r w:rsidR="00BA4ACD" w:rsidRPr="00DC7983">
              <w:rPr>
                <w:rFonts w:asciiTheme="majorBidi" w:hAnsiTheme="majorBidi" w:cstheme="majorBidi"/>
                <w:sz w:val="24"/>
                <w:szCs w:val="24"/>
              </w:rPr>
              <w:tab/>
              <w:t xml:space="preserve">Biens fournis depuis le pays </w:t>
            </w:r>
            <w:r w:rsidR="00780F42" w:rsidRPr="00DC7983">
              <w:rPr>
                <w:rFonts w:asciiTheme="majorBidi" w:hAnsiTheme="majorBidi" w:cstheme="majorBidi"/>
                <w:sz w:val="24"/>
                <w:szCs w:val="24"/>
              </w:rPr>
              <w:t>de l’Acheteur</w:t>
            </w:r>
            <w:r w:rsidR="009745EB" w:rsidRPr="00DC7983">
              <w:rPr>
                <w:rFonts w:asciiTheme="majorBidi" w:hAnsiTheme="majorBidi" w:cstheme="majorBidi"/>
                <w:sz w:val="24"/>
                <w:szCs w:val="24"/>
              </w:rPr>
              <w:t> :</w:t>
            </w:r>
          </w:p>
          <w:p w14:paraId="4B577951" w14:textId="77777777" w:rsidR="00BA4ACD" w:rsidRPr="00DC7983" w:rsidRDefault="00BA4ACD" w:rsidP="00FE0BFE">
            <w:pPr>
              <w:spacing w:before="120" w:after="120"/>
              <w:ind w:left="1094" w:right="-72"/>
              <w:jc w:val="both"/>
              <w:rPr>
                <w:rFonts w:asciiTheme="majorBidi" w:hAnsiTheme="majorBidi" w:cstheme="majorBidi"/>
                <w:sz w:val="24"/>
                <w:szCs w:val="24"/>
              </w:rPr>
            </w:pPr>
            <w:r w:rsidRPr="00DC7983">
              <w:rPr>
                <w:rFonts w:asciiTheme="majorBidi" w:hAnsiTheme="majorBidi" w:cstheme="majorBidi"/>
                <w:spacing w:val="-4"/>
                <w:sz w:val="24"/>
                <w:szCs w:val="24"/>
              </w:rPr>
              <w:t xml:space="preserve">Les prix unitaires des Biens provenant du pays </w:t>
            </w:r>
            <w:r w:rsidR="00780F42" w:rsidRPr="00DC7983">
              <w:rPr>
                <w:rFonts w:asciiTheme="majorBidi" w:hAnsiTheme="majorBidi" w:cstheme="majorBidi"/>
                <w:sz w:val="24"/>
                <w:szCs w:val="24"/>
              </w:rPr>
              <w:t>de l’Acheteur</w:t>
            </w:r>
            <w:r w:rsidRPr="00DC7983">
              <w:rPr>
                <w:rFonts w:asciiTheme="majorBidi" w:hAnsiTheme="majorBidi" w:cstheme="majorBidi"/>
                <w:spacing w:val="-4"/>
                <w:sz w:val="24"/>
                <w:szCs w:val="24"/>
              </w:rPr>
              <w:t xml:space="preserve"> seront les prix EXW (départ usine, entrepôt, magasin d’exposition, ou magasin de vente, suivant le cas)</w:t>
            </w:r>
            <w:r w:rsidR="009745EB" w:rsidRPr="00DC7983">
              <w:rPr>
                <w:rFonts w:asciiTheme="majorBidi" w:hAnsiTheme="majorBidi" w:cstheme="majorBidi"/>
                <w:spacing w:val="-4"/>
                <w:sz w:val="24"/>
                <w:szCs w:val="24"/>
              </w:rPr>
              <w:t> ;</w:t>
            </w:r>
            <w:r w:rsidRPr="00DC7983">
              <w:rPr>
                <w:rFonts w:asciiTheme="majorBidi" w:hAnsiTheme="majorBidi" w:cstheme="majorBidi"/>
                <w:spacing w:val="-4"/>
                <w:sz w:val="24"/>
                <w:szCs w:val="24"/>
              </w:rPr>
              <w:t xml:space="preserve"> ils comprendront l’ensemble des droits de douane, redevances, taxes sur les ventes et autres dus jusqu’à la livraison des Biens, mais ils ne comprendront pas la TVA, les taxes sur les ventes et autres imposées sur les Biens au moment de la facturation ou de la transaction de vente si le Marché est attribué</w:t>
            </w:r>
            <w:r w:rsidR="009745EB" w:rsidRPr="00DC7983">
              <w:rPr>
                <w:rFonts w:asciiTheme="majorBidi" w:hAnsiTheme="majorBidi" w:cstheme="majorBidi"/>
                <w:spacing w:val="-4"/>
                <w:sz w:val="24"/>
                <w:szCs w:val="24"/>
              </w:rPr>
              <w:t> ;</w:t>
            </w:r>
          </w:p>
          <w:p w14:paraId="75D5EB12" w14:textId="7A23F19E" w:rsidR="00BA4ACD" w:rsidRPr="00DC7983" w:rsidRDefault="00505D24" w:rsidP="00FE0BFE">
            <w:pPr>
              <w:spacing w:before="120" w:after="120"/>
              <w:ind w:left="1080" w:right="-72" w:hanging="540"/>
              <w:jc w:val="both"/>
              <w:rPr>
                <w:rFonts w:asciiTheme="majorBidi" w:hAnsiTheme="majorBidi" w:cstheme="majorBidi"/>
                <w:sz w:val="24"/>
                <w:szCs w:val="24"/>
              </w:rPr>
            </w:pPr>
            <w:r w:rsidRPr="00DC7983">
              <w:rPr>
                <w:rFonts w:asciiTheme="majorBidi" w:hAnsiTheme="majorBidi" w:cstheme="majorBidi"/>
                <w:sz w:val="24"/>
                <w:szCs w:val="24"/>
              </w:rPr>
              <w:t>(</w:t>
            </w:r>
            <w:r w:rsidR="00BA4ACD" w:rsidRPr="00DC7983">
              <w:rPr>
                <w:rFonts w:asciiTheme="majorBidi" w:hAnsiTheme="majorBidi" w:cstheme="majorBidi"/>
                <w:sz w:val="24"/>
                <w:szCs w:val="24"/>
              </w:rPr>
              <w:t>c)</w:t>
            </w:r>
            <w:r w:rsidR="00BA4ACD" w:rsidRPr="00DC7983">
              <w:rPr>
                <w:rFonts w:asciiTheme="majorBidi" w:hAnsiTheme="majorBidi" w:cstheme="majorBidi"/>
                <w:sz w:val="24"/>
                <w:szCs w:val="24"/>
              </w:rPr>
              <w:tab/>
              <w:t>Transport intérieur</w:t>
            </w:r>
            <w:r w:rsidR="00AC57EE" w:rsidRPr="00DC7983">
              <w:rPr>
                <w:rFonts w:asciiTheme="majorBidi" w:hAnsiTheme="majorBidi" w:cstheme="majorBidi"/>
                <w:sz w:val="24"/>
                <w:szCs w:val="24"/>
              </w:rPr>
              <w:t>.</w:t>
            </w:r>
          </w:p>
          <w:p w14:paraId="2AA7F8CB" w14:textId="06F3A574" w:rsidR="00BA4ACD" w:rsidRPr="00DC7983" w:rsidRDefault="00BA4ACD"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17.6</w:t>
            </w:r>
            <w:r w:rsidRPr="00DC7983">
              <w:rPr>
                <w:rFonts w:asciiTheme="majorBidi" w:hAnsiTheme="majorBidi" w:cstheme="majorBidi"/>
                <w:sz w:val="24"/>
                <w:szCs w:val="24"/>
              </w:rPr>
              <w:tab/>
            </w:r>
            <w:r w:rsidRPr="00DC7983">
              <w:rPr>
                <w:rFonts w:asciiTheme="majorBidi" w:hAnsiTheme="majorBidi" w:cstheme="majorBidi"/>
                <w:b/>
                <w:bCs/>
                <w:sz w:val="24"/>
                <w:szCs w:val="24"/>
              </w:rPr>
              <w:t>Sauf disposition contraire 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les prix des transports intérieurs, assurances et autres coûts locaux afférents à l’acheminement des Biens jusqu’au site désigné du Projet devront être indiqués séparément en tant que prix de Services, présentés conformément aux dispositions de la </w:t>
            </w:r>
            <w:r w:rsidRPr="00DC7983">
              <w:rPr>
                <w:rFonts w:asciiTheme="majorBidi" w:hAnsiTheme="majorBidi" w:cstheme="majorBidi"/>
                <w:bCs/>
                <w:sz w:val="24"/>
                <w:szCs w:val="24"/>
              </w:rPr>
              <w:t>Clause 17.5</w:t>
            </w:r>
            <w:r w:rsidRPr="00DC7983">
              <w:rPr>
                <w:rFonts w:asciiTheme="majorBidi" w:hAnsiTheme="majorBidi" w:cstheme="majorBidi"/>
                <w:sz w:val="24"/>
                <w:szCs w:val="24"/>
              </w:rPr>
              <w:t xml:space="preserve">, que les Biens soient fournis localement ou proviennent d’un pays autre que celui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sauf lorsque ces coûts sont déjà inclus dans le prix des Biens, comme c’est le cas par exemple lorsque l’article 17.5</w:t>
            </w:r>
            <w:r w:rsidR="000C4C47" w:rsidRPr="00DC7983">
              <w:rPr>
                <w:rFonts w:asciiTheme="majorBidi" w:hAnsiTheme="majorBidi" w:cstheme="majorBidi"/>
                <w:sz w:val="24"/>
                <w:szCs w:val="24"/>
              </w:rPr>
              <w:t xml:space="preserve"> </w:t>
            </w:r>
            <w:r w:rsidRPr="00DC7983">
              <w:rPr>
                <w:rFonts w:asciiTheme="majorBidi" w:hAnsiTheme="majorBidi" w:cstheme="majorBidi"/>
                <w:sz w:val="24"/>
                <w:szCs w:val="24"/>
              </w:rPr>
              <w:t>(a) des IS spécifie la livraison CIP et indique que le site du Projet est le lieu de destination convenu.</w:t>
            </w:r>
          </w:p>
          <w:p w14:paraId="090042EA" w14:textId="77777777" w:rsidR="00AC57EE" w:rsidRPr="00DC7983" w:rsidRDefault="00AC57E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17.7</w:t>
            </w:r>
            <w:r w:rsidRPr="00DC7983">
              <w:rPr>
                <w:rFonts w:asciiTheme="majorBidi" w:hAnsiTheme="majorBidi" w:cstheme="majorBidi"/>
                <w:sz w:val="24"/>
                <w:szCs w:val="24"/>
              </w:rPr>
              <w:tab/>
              <w:t xml:space="preserve">Les prix des composantes Services seront décomposés entre les éléments en monnaie(s) étrangère(s) et en monnaie nationale, le cas échéant, ventilés en prix unitaires. Ces prix doivent englober tous les droits, taxes, impôts et charges, à l’exclusion de la TVA et des autres impôts indirects ou droits de timbre qui peuvent être établis ou s’appliquer dans le pays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xml:space="preserve"> sur le prix des Services lors de la facturation </w:t>
            </w:r>
            <w:r w:rsidR="00780F42" w:rsidRPr="00DC7983">
              <w:rPr>
                <w:rFonts w:asciiTheme="majorBidi" w:hAnsiTheme="majorBidi" w:cstheme="majorBidi"/>
                <w:sz w:val="24"/>
                <w:szCs w:val="24"/>
              </w:rPr>
              <w:t>à l’Acheteur</w:t>
            </w:r>
            <w:r w:rsidRPr="00DC7983">
              <w:rPr>
                <w:rFonts w:asciiTheme="majorBidi" w:hAnsiTheme="majorBidi" w:cstheme="majorBidi"/>
                <w:sz w:val="24"/>
                <w:szCs w:val="24"/>
              </w:rPr>
              <w:t xml:space="preserve"> si le Marché est attribué. </w:t>
            </w:r>
          </w:p>
          <w:p w14:paraId="6A13C334" w14:textId="7A04A27C" w:rsidR="007B14DA" w:rsidRPr="00DC7983" w:rsidRDefault="00AC57EE" w:rsidP="00FE0BFE">
            <w:pPr>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z w:val="24"/>
                <w:szCs w:val="24"/>
              </w:rPr>
              <w:t>17.8</w:t>
            </w:r>
            <w:r w:rsidRPr="00DC7983">
              <w:rPr>
                <w:rFonts w:asciiTheme="majorBidi" w:hAnsiTheme="majorBidi" w:cstheme="majorBidi"/>
                <w:sz w:val="24"/>
                <w:szCs w:val="24"/>
              </w:rPr>
              <w:tab/>
            </w:r>
            <w:r w:rsidRPr="00DC7983">
              <w:rPr>
                <w:rFonts w:asciiTheme="majorBidi" w:hAnsiTheme="majorBidi" w:cstheme="majorBidi"/>
                <w:b/>
                <w:spacing w:val="-2"/>
                <w:sz w:val="24"/>
                <w:szCs w:val="24"/>
              </w:rPr>
              <w:t>Sauf dispositions contraires dans les</w:t>
            </w:r>
            <w:r w:rsidRPr="00DC7983">
              <w:rPr>
                <w:rFonts w:asciiTheme="majorBidi" w:hAnsiTheme="majorBidi" w:cstheme="majorBidi"/>
                <w:spacing w:val="-2"/>
                <w:sz w:val="24"/>
                <w:szCs w:val="24"/>
              </w:rPr>
              <w:t xml:space="preserve"> </w:t>
            </w:r>
            <w:r w:rsidRPr="00DC7983">
              <w:rPr>
                <w:rFonts w:asciiTheme="majorBidi" w:hAnsiTheme="majorBidi" w:cstheme="majorBidi"/>
                <w:b/>
                <w:spacing w:val="-2"/>
                <w:sz w:val="24"/>
                <w:szCs w:val="24"/>
              </w:rPr>
              <w:t>DPAO</w:t>
            </w:r>
            <w:r w:rsidRPr="00DC7983">
              <w:rPr>
                <w:rFonts w:asciiTheme="majorBidi" w:hAnsiTheme="majorBidi" w:cstheme="majorBidi"/>
                <w:spacing w:val="-2"/>
                <w:sz w:val="24"/>
                <w:szCs w:val="24"/>
              </w:rPr>
              <w:t xml:space="preserve">, les prix doivent inclure tous les coûts afférents à la fourniture des Services, encourus par le Soumissionnaire, tels que les frais de déplacement, de subsistance, d’appui administratif, de communication, de traduction, </w:t>
            </w:r>
            <w:r w:rsidR="00505D24" w:rsidRPr="00DC7983">
              <w:rPr>
                <w:rFonts w:asciiTheme="majorBidi" w:hAnsiTheme="majorBidi" w:cstheme="majorBidi"/>
                <w:spacing w:val="-2"/>
                <w:sz w:val="24"/>
                <w:szCs w:val="24"/>
              </w:rPr>
              <w:t xml:space="preserve">d’impression de </w:t>
            </w:r>
            <w:r w:rsidR="00505D24" w:rsidRPr="00DC7983">
              <w:rPr>
                <w:rFonts w:asciiTheme="majorBidi" w:hAnsiTheme="majorBidi" w:cstheme="majorBidi"/>
                <w:sz w:val="24"/>
                <w:szCs w:val="24"/>
              </w:rPr>
              <w:t>documents</w:t>
            </w:r>
            <w:r w:rsidR="00505D24" w:rsidRPr="00DC7983">
              <w:rPr>
                <w:rFonts w:asciiTheme="majorBidi" w:hAnsiTheme="majorBidi" w:cstheme="majorBidi"/>
                <w:spacing w:val="-2"/>
                <w:sz w:val="24"/>
                <w:szCs w:val="24"/>
              </w:rPr>
              <w:t>, etc.</w:t>
            </w:r>
            <w:r w:rsidRPr="00DC7983">
              <w:rPr>
                <w:rFonts w:asciiTheme="majorBidi" w:hAnsiTheme="majorBidi" w:cstheme="majorBidi"/>
                <w:spacing w:val="-2"/>
                <w:sz w:val="24"/>
                <w:szCs w:val="24"/>
              </w:rPr>
              <w:t xml:space="preserve"> Les coûts afférents à la fourniture des Services mais encourus par </w:t>
            </w:r>
            <w:r w:rsidR="00780F42" w:rsidRPr="00DC7983">
              <w:rPr>
                <w:rFonts w:asciiTheme="majorBidi" w:hAnsiTheme="majorBidi" w:cstheme="majorBidi"/>
                <w:spacing w:val="-2"/>
                <w:sz w:val="24"/>
                <w:szCs w:val="24"/>
              </w:rPr>
              <w:t>l’Acheteur</w:t>
            </w:r>
            <w:r w:rsidRPr="00DC7983">
              <w:rPr>
                <w:rFonts w:asciiTheme="majorBidi" w:hAnsiTheme="majorBidi" w:cstheme="majorBidi"/>
                <w:spacing w:val="-2"/>
                <w:sz w:val="24"/>
                <w:szCs w:val="24"/>
              </w:rPr>
              <w:t xml:space="preserve"> ou par son personnel ou par des tiers, doivent être inclus dans le prix uniquement dans la mesure où ces obligations sont précisément définies dans le Dossier d’appel d’offres (par exemple, au titre d’une obligation pour le Soumissionnaire d’inclure les frais de déplacement et de subsistance des personnels en formation).</w:t>
            </w:r>
          </w:p>
        </w:tc>
      </w:tr>
      <w:tr w:rsidR="007B14DA" w:rsidRPr="00DC7983" w14:paraId="7B2BB62D" w14:textId="77777777" w:rsidTr="00FE0BFE">
        <w:trPr>
          <w:gridAfter w:val="1"/>
          <w:wAfter w:w="11" w:type="dxa"/>
        </w:trPr>
        <w:tc>
          <w:tcPr>
            <w:tcW w:w="2250" w:type="dxa"/>
          </w:tcPr>
          <w:p w14:paraId="60CEB758" w14:textId="77777777" w:rsidR="007B14DA" w:rsidRPr="00DC7983" w:rsidRDefault="007B14DA" w:rsidP="00FE0BFE">
            <w:pPr>
              <w:spacing w:before="120" w:after="120"/>
              <w:rPr>
                <w:rFonts w:asciiTheme="majorBidi" w:hAnsiTheme="majorBidi" w:cstheme="majorBidi"/>
                <w:sz w:val="24"/>
                <w:szCs w:val="24"/>
              </w:rPr>
            </w:pPr>
            <w:bookmarkStart w:id="190" w:name="_Toc438532589"/>
            <w:bookmarkStart w:id="191" w:name="_Toc438532590"/>
            <w:bookmarkEnd w:id="190"/>
            <w:bookmarkEnd w:id="191"/>
          </w:p>
        </w:tc>
        <w:tc>
          <w:tcPr>
            <w:tcW w:w="7616" w:type="dxa"/>
            <w:gridSpan w:val="2"/>
          </w:tcPr>
          <w:p w14:paraId="755C90CB" w14:textId="77777777" w:rsidR="007B14DA" w:rsidRPr="00DC7983" w:rsidRDefault="00AC57E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17.9</w:t>
            </w:r>
            <w:r w:rsidR="007B14DA" w:rsidRPr="00DC7983">
              <w:rPr>
                <w:rFonts w:asciiTheme="majorBidi" w:hAnsiTheme="majorBidi" w:cstheme="majorBidi"/>
                <w:sz w:val="24"/>
                <w:szCs w:val="24"/>
              </w:rPr>
              <w:tab/>
            </w:r>
            <w:r w:rsidRPr="00DC7983">
              <w:rPr>
                <w:rFonts w:asciiTheme="majorBidi" w:hAnsiTheme="majorBidi" w:cstheme="majorBidi"/>
                <w:b/>
                <w:sz w:val="24"/>
                <w:szCs w:val="24"/>
              </w:rPr>
              <w:t>Sauf disposition contraire des</w:t>
            </w:r>
            <w:r w:rsidRPr="00DC7983">
              <w:rPr>
                <w:rFonts w:asciiTheme="majorBidi" w:hAnsiTheme="majorBidi" w:cstheme="majorBidi"/>
                <w:sz w:val="24"/>
                <w:szCs w:val="24"/>
              </w:rPr>
              <w:t xml:space="preserve"> </w:t>
            </w:r>
            <w:r w:rsidRPr="00DC7983">
              <w:rPr>
                <w:rFonts w:asciiTheme="majorBidi" w:hAnsiTheme="majorBidi" w:cstheme="majorBidi"/>
                <w:b/>
                <w:bCs/>
                <w:sz w:val="24"/>
                <w:szCs w:val="24"/>
              </w:rPr>
              <w:t>DPAO</w:t>
            </w:r>
            <w:r w:rsidRPr="00DC7983">
              <w:rPr>
                <w:rFonts w:asciiTheme="majorBidi" w:hAnsiTheme="majorBidi" w:cstheme="majorBidi"/>
                <w:sz w:val="24"/>
                <w:szCs w:val="24"/>
              </w:rPr>
              <w:t>, les prix fournis par le Soumissionnaire seront fermes pendant l’exécution du Marché par le Soumissionnaire, et ne seront sujets à aucune augmentation sous aucun motif. Les offres présentées sur la base de prix révisables seront rejetées.</w:t>
            </w:r>
          </w:p>
        </w:tc>
      </w:tr>
      <w:tr w:rsidR="007B14DA" w:rsidRPr="00DC7983" w14:paraId="7E05C7F7" w14:textId="77777777" w:rsidTr="00FE0BFE">
        <w:trPr>
          <w:gridAfter w:val="1"/>
          <w:wAfter w:w="11" w:type="dxa"/>
        </w:trPr>
        <w:tc>
          <w:tcPr>
            <w:tcW w:w="2250" w:type="dxa"/>
          </w:tcPr>
          <w:p w14:paraId="56F8D50E" w14:textId="38A2B433" w:rsidR="007B14DA" w:rsidRPr="00DC7983" w:rsidRDefault="0030673A" w:rsidP="00FE0BFE">
            <w:pPr>
              <w:pStyle w:val="Head12a"/>
              <w:numPr>
                <w:ilvl w:val="0"/>
                <w:numId w:val="0"/>
              </w:numPr>
              <w:spacing w:before="120"/>
              <w:ind w:left="357" w:hanging="357"/>
              <w:rPr>
                <w:rFonts w:asciiTheme="majorBidi" w:hAnsiTheme="majorBidi" w:cstheme="majorBidi"/>
                <w:szCs w:val="24"/>
                <w:lang w:val="fr-FR"/>
              </w:rPr>
            </w:pPr>
            <w:bookmarkStart w:id="192" w:name="_Toc438532591"/>
            <w:bookmarkStart w:id="193" w:name="_Toc438532592"/>
            <w:bookmarkStart w:id="194" w:name="_Toc438532594"/>
            <w:bookmarkStart w:id="195" w:name="_Toc438532595"/>
            <w:bookmarkStart w:id="196" w:name="_Toc438532596"/>
            <w:bookmarkStart w:id="197" w:name="_Toc438438836"/>
            <w:bookmarkStart w:id="198" w:name="_Toc438532597"/>
            <w:bookmarkStart w:id="199" w:name="_Toc438733980"/>
            <w:bookmarkStart w:id="200" w:name="_Toc438907019"/>
            <w:bookmarkStart w:id="201" w:name="_Toc438907218"/>
            <w:bookmarkStart w:id="202" w:name="_Toc481660473"/>
            <w:bookmarkStart w:id="203" w:name="_Toc48149671"/>
            <w:bookmarkEnd w:id="192"/>
            <w:bookmarkEnd w:id="193"/>
            <w:bookmarkEnd w:id="194"/>
            <w:bookmarkEnd w:id="195"/>
            <w:bookmarkEnd w:id="196"/>
            <w:r w:rsidRPr="00DC7983">
              <w:rPr>
                <w:szCs w:val="24"/>
                <w:lang w:val="fr-FR"/>
              </w:rPr>
              <w:t>18.</w:t>
            </w:r>
            <w:r w:rsidR="00505D24" w:rsidRPr="00DC7983">
              <w:rPr>
                <w:szCs w:val="24"/>
                <w:lang w:val="fr-FR"/>
              </w:rPr>
              <w:tab/>
            </w:r>
            <w:r w:rsidR="007B14DA" w:rsidRPr="00DC7983">
              <w:rPr>
                <w:szCs w:val="24"/>
                <w:lang w:val="fr-FR"/>
              </w:rPr>
              <w:t>Monnaies de l’offre</w:t>
            </w:r>
            <w:bookmarkEnd w:id="197"/>
            <w:bookmarkEnd w:id="198"/>
            <w:bookmarkEnd w:id="199"/>
            <w:bookmarkEnd w:id="200"/>
            <w:bookmarkEnd w:id="201"/>
            <w:r w:rsidR="007B14DA" w:rsidRPr="00DC7983">
              <w:rPr>
                <w:szCs w:val="24"/>
                <w:lang w:val="fr-FR"/>
              </w:rPr>
              <w:t xml:space="preserve"> et de règlement</w:t>
            </w:r>
            <w:bookmarkEnd w:id="202"/>
            <w:bookmarkEnd w:id="203"/>
          </w:p>
        </w:tc>
        <w:tc>
          <w:tcPr>
            <w:tcW w:w="7616" w:type="dxa"/>
            <w:gridSpan w:val="2"/>
          </w:tcPr>
          <w:p w14:paraId="23126BE7"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18.1</w:t>
            </w:r>
            <w:r w:rsidRPr="00DC7983">
              <w:rPr>
                <w:rFonts w:asciiTheme="majorBidi" w:hAnsiTheme="majorBidi" w:cstheme="majorBidi"/>
                <w:sz w:val="24"/>
                <w:szCs w:val="24"/>
              </w:rPr>
              <w:tab/>
              <w:t xml:space="preserve">Les monnaies de </w:t>
            </w:r>
            <w:r w:rsidR="00227752" w:rsidRPr="00DC7983">
              <w:rPr>
                <w:rFonts w:asciiTheme="majorBidi" w:hAnsiTheme="majorBidi" w:cstheme="majorBidi"/>
                <w:sz w:val="24"/>
                <w:szCs w:val="24"/>
              </w:rPr>
              <w:t>l’Offre et les monnaies de règlement seront identiques</w:t>
            </w:r>
            <w:r w:rsidR="00912CD7" w:rsidRPr="00DC7983">
              <w:rPr>
                <w:rFonts w:asciiTheme="majorBidi" w:hAnsiTheme="majorBidi" w:cstheme="majorBidi"/>
                <w:sz w:val="24"/>
                <w:szCs w:val="24"/>
              </w:rPr>
              <w:t>. Le Soumissionnaire devra indiquer la partie du prix de son offre correspondant aux dépenses qu’il prévoi</w:t>
            </w:r>
            <w:r w:rsidR="00A22AFB" w:rsidRPr="00DC7983">
              <w:rPr>
                <w:rFonts w:asciiTheme="majorBidi" w:hAnsiTheme="majorBidi" w:cstheme="majorBidi"/>
                <w:sz w:val="24"/>
                <w:szCs w:val="24"/>
              </w:rPr>
              <w:t>t</w:t>
            </w:r>
            <w:r w:rsidR="00912CD7" w:rsidRPr="00DC7983">
              <w:rPr>
                <w:rFonts w:asciiTheme="majorBidi" w:hAnsiTheme="majorBidi" w:cstheme="majorBidi"/>
                <w:sz w:val="24"/>
                <w:szCs w:val="24"/>
              </w:rPr>
              <w:t xml:space="preserve"> d’encourir dans la monnaie du pays </w:t>
            </w:r>
            <w:r w:rsidR="00780F42" w:rsidRPr="00DC7983">
              <w:rPr>
                <w:rFonts w:asciiTheme="majorBidi" w:hAnsiTheme="majorBidi" w:cstheme="majorBidi"/>
                <w:sz w:val="24"/>
                <w:szCs w:val="24"/>
              </w:rPr>
              <w:t>de l’Acheteur</w:t>
            </w:r>
            <w:r w:rsidR="00912CD7" w:rsidRPr="00DC7983">
              <w:rPr>
                <w:rFonts w:asciiTheme="majorBidi" w:hAnsiTheme="majorBidi" w:cstheme="majorBidi"/>
                <w:sz w:val="24"/>
                <w:szCs w:val="24"/>
              </w:rPr>
              <w:t xml:space="preserve"> dans </w:t>
            </w:r>
            <w:r w:rsidR="00B305E0" w:rsidRPr="00DC7983">
              <w:rPr>
                <w:rFonts w:asciiTheme="majorBidi" w:hAnsiTheme="majorBidi" w:cstheme="majorBidi"/>
                <w:sz w:val="24"/>
                <w:szCs w:val="24"/>
              </w:rPr>
              <w:t xml:space="preserve">cette </w:t>
            </w:r>
            <w:r w:rsidR="00912CD7" w:rsidRPr="00DC7983">
              <w:rPr>
                <w:rFonts w:asciiTheme="majorBidi" w:hAnsiTheme="majorBidi" w:cstheme="majorBidi"/>
                <w:sz w:val="24"/>
                <w:szCs w:val="24"/>
              </w:rPr>
              <w:t xml:space="preserve">monnaie, sauf disposition contraires </w:t>
            </w:r>
            <w:r w:rsidR="00912CD7" w:rsidRPr="00DC7983">
              <w:rPr>
                <w:rFonts w:asciiTheme="majorBidi" w:hAnsiTheme="majorBidi" w:cstheme="majorBidi"/>
                <w:b/>
                <w:bCs/>
                <w:sz w:val="24"/>
                <w:szCs w:val="24"/>
              </w:rPr>
              <w:t xml:space="preserve">dans les </w:t>
            </w:r>
            <w:r w:rsidRPr="00DC7983">
              <w:rPr>
                <w:rFonts w:asciiTheme="majorBidi" w:hAnsiTheme="majorBidi" w:cstheme="majorBidi"/>
                <w:b/>
                <w:sz w:val="24"/>
                <w:szCs w:val="24"/>
              </w:rPr>
              <w:t>DPAO</w:t>
            </w:r>
            <w:r w:rsidRPr="00DC7983">
              <w:rPr>
                <w:rFonts w:asciiTheme="majorBidi" w:hAnsiTheme="majorBidi" w:cstheme="majorBidi"/>
                <w:sz w:val="24"/>
                <w:szCs w:val="24"/>
              </w:rPr>
              <w:t>.</w:t>
            </w:r>
          </w:p>
          <w:p w14:paraId="14C25363" w14:textId="77777777" w:rsidR="00912CD7"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18.2</w:t>
            </w:r>
            <w:r w:rsidRPr="00DC7983">
              <w:rPr>
                <w:rFonts w:asciiTheme="majorBidi" w:hAnsiTheme="majorBidi" w:cstheme="majorBidi"/>
                <w:sz w:val="24"/>
                <w:szCs w:val="24"/>
              </w:rPr>
              <w:tab/>
            </w:r>
            <w:r w:rsidR="00912CD7" w:rsidRPr="00DC7983">
              <w:rPr>
                <w:rFonts w:asciiTheme="majorBidi" w:hAnsiTheme="majorBidi" w:cstheme="majorBidi"/>
                <w:sz w:val="24"/>
                <w:szCs w:val="24"/>
              </w:rPr>
              <w:t xml:space="preserve">Le Soumissionnaire </w:t>
            </w:r>
            <w:r w:rsidR="004F4956" w:rsidRPr="00DC7983">
              <w:rPr>
                <w:rFonts w:asciiTheme="majorBidi" w:hAnsiTheme="majorBidi" w:cstheme="majorBidi"/>
                <w:sz w:val="24"/>
                <w:szCs w:val="24"/>
              </w:rPr>
              <w:t xml:space="preserve">pourra </w:t>
            </w:r>
            <w:r w:rsidR="00912CD7" w:rsidRPr="00DC7983">
              <w:rPr>
                <w:rFonts w:asciiTheme="majorBidi" w:hAnsiTheme="majorBidi" w:cstheme="majorBidi"/>
                <w:sz w:val="24"/>
                <w:szCs w:val="24"/>
              </w:rPr>
              <w:t xml:space="preserve">libeller </w:t>
            </w:r>
            <w:r w:rsidR="004F4956" w:rsidRPr="00DC7983">
              <w:rPr>
                <w:rFonts w:asciiTheme="majorBidi" w:hAnsiTheme="majorBidi" w:cstheme="majorBidi"/>
                <w:sz w:val="24"/>
                <w:szCs w:val="24"/>
              </w:rPr>
              <w:t xml:space="preserve">le prix de son Offre dans toute monnaie de son choix. Si le Soumissionnaire souhaite être payé en une combinaison de montants en différentes monnaies, il pourra indiquer son prix de cette manière, mais il ne pourra pas faire usage de plus de trois monnaies étrangères en sus de la monnaie du pays </w:t>
            </w:r>
            <w:r w:rsidR="00780F42" w:rsidRPr="00DC7983">
              <w:rPr>
                <w:rFonts w:asciiTheme="majorBidi" w:hAnsiTheme="majorBidi" w:cstheme="majorBidi"/>
                <w:sz w:val="24"/>
                <w:szCs w:val="24"/>
              </w:rPr>
              <w:t>de l’Acheteur</w:t>
            </w:r>
            <w:r w:rsidR="004F4956" w:rsidRPr="00DC7983">
              <w:rPr>
                <w:rFonts w:asciiTheme="majorBidi" w:hAnsiTheme="majorBidi" w:cstheme="majorBidi"/>
                <w:sz w:val="24"/>
                <w:szCs w:val="24"/>
              </w:rPr>
              <w:t xml:space="preserve">. </w:t>
            </w:r>
          </w:p>
        </w:tc>
      </w:tr>
      <w:tr w:rsidR="007B14DA" w:rsidRPr="00DC7983" w14:paraId="02DF557B" w14:textId="77777777" w:rsidTr="00FE0BFE">
        <w:trPr>
          <w:gridAfter w:val="1"/>
          <w:wAfter w:w="11" w:type="dxa"/>
        </w:trPr>
        <w:tc>
          <w:tcPr>
            <w:tcW w:w="2250" w:type="dxa"/>
          </w:tcPr>
          <w:p w14:paraId="3ED5481D" w14:textId="725AD4F7" w:rsidR="007B14DA" w:rsidRPr="00DC7983" w:rsidRDefault="0030673A" w:rsidP="00FE0BFE">
            <w:pPr>
              <w:pStyle w:val="Head12a"/>
              <w:numPr>
                <w:ilvl w:val="0"/>
                <w:numId w:val="0"/>
              </w:numPr>
              <w:spacing w:before="120"/>
              <w:ind w:left="357" w:hanging="357"/>
              <w:rPr>
                <w:rFonts w:asciiTheme="majorBidi" w:hAnsiTheme="majorBidi" w:cstheme="majorBidi"/>
                <w:szCs w:val="24"/>
                <w:lang w:val="fr-FR"/>
              </w:rPr>
            </w:pPr>
            <w:bookmarkStart w:id="204" w:name="_Toc438532601"/>
            <w:bookmarkStart w:id="205" w:name="_Toc438532602"/>
            <w:bookmarkStart w:id="206" w:name="_Toc438438841"/>
            <w:bookmarkStart w:id="207" w:name="_Toc438532604"/>
            <w:bookmarkStart w:id="208" w:name="_Toc438733985"/>
            <w:bookmarkStart w:id="209" w:name="_Toc438907024"/>
            <w:bookmarkStart w:id="210" w:name="_Toc438907223"/>
            <w:bookmarkStart w:id="211" w:name="_Toc481660474"/>
            <w:bookmarkStart w:id="212" w:name="_Toc48149672"/>
            <w:bookmarkEnd w:id="204"/>
            <w:bookmarkEnd w:id="205"/>
            <w:r w:rsidRPr="00DC7983">
              <w:rPr>
                <w:szCs w:val="24"/>
                <w:lang w:val="fr-FR"/>
              </w:rPr>
              <w:t>19.</w:t>
            </w:r>
            <w:r w:rsidR="00505D24" w:rsidRPr="00DC7983">
              <w:rPr>
                <w:szCs w:val="24"/>
                <w:lang w:val="fr-FR"/>
              </w:rPr>
              <w:tab/>
            </w:r>
            <w:r w:rsidR="007B14DA" w:rsidRPr="00DC7983">
              <w:rPr>
                <w:szCs w:val="24"/>
                <w:lang w:val="fr-FR"/>
              </w:rPr>
              <w:t>Période de validité des offres</w:t>
            </w:r>
            <w:bookmarkEnd w:id="206"/>
            <w:bookmarkEnd w:id="207"/>
            <w:bookmarkEnd w:id="208"/>
            <w:bookmarkEnd w:id="209"/>
            <w:bookmarkEnd w:id="210"/>
            <w:bookmarkEnd w:id="211"/>
            <w:bookmarkEnd w:id="212"/>
          </w:p>
        </w:tc>
        <w:tc>
          <w:tcPr>
            <w:tcW w:w="7616" w:type="dxa"/>
            <w:gridSpan w:val="2"/>
          </w:tcPr>
          <w:p w14:paraId="173C6444" w14:textId="4FF2D159"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19.1</w:t>
            </w:r>
            <w:r w:rsidRPr="00DC7983">
              <w:rPr>
                <w:rFonts w:asciiTheme="majorBidi" w:hAnsiTheme="majorBidi" w:cstheme="majorBidi"/>
                <w:sz w:val="24"/>
                <w:szCs w:val="24"/>
              </w:rPr>
              <w:tab/>
              <w:t xml:space="preserve">Les offres demeureront </w:t>
            </w:r>
            <w:r w:rsidR="00227752" w:rsidRPr="00DC7983">
              <w:rPr>
                <w:rFonts w:asciiTheme="majorBidi" w:hAnsiTheme="majorBidi" w:cstheme="majorBidi"/>
                <w:sz w:val="24"/>
                <w:szCs w:val="24"/>
              </w:rPr>
              <w:t xml:space="preserve">valables </w:t>
            </w:r>
            <w:r w:rsidRPr="00DC7983">
              <w:rPr>
                <w:rFonts w:asciiTheme="majorBidi" w:hAnsiTheme="majorBidi" w:cstheme="majorBidi"/>
                <w:sz w:val="24"/>
                <w:szCs w:val="24"/>
              </w:rPr>
              <w:t xml:space="preserve">pendant la période spécifiée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w:t>
            </w:r>
            <w:r w:rsidR="00227752" w:rsidRPr="00DC7983">
              <w:rPr>
                <w:rFonts w:asciiTheme="majorBidi" w:hAnsiTheme="majorBidi" w:cstheme="majorBidi"/>
                <w:sz w:val="24"/>
                <w:szCs w:val="24"/>
              </w:rPr>
              <w:t xml:space="preserve">à compter de </w:t>
            </w:r>
            <w:r w:rsidRPr="00DC7983">
              <w:rPr>
                <w:rFonts w:asciiTheme="majorBidi" w:hAnsiTheme="majorBidi" w:cstheme="majorBidi"/>
                <w:sz w:val="24"/>
                <w:szCs w:val="24"/>
              </w:rPr>
              <w:t xml:space="preserve">la date limite de </w:t>
            </w:r>
            <w:r w:rsidR="00227752" w:rsidRPr="00DC7983">
              <w:rPr>
                <w:rFonts w:asciiTheme="majorBidi" w:hAnsiTheme="majorBidi" w:cstheme="majorBidi"/>
                <w:sz w:val="24"/>
                <w:szCs w:val="24"/>
              </w:rPr>
              <w:t xml:space="preserve">dépôt des offres </w:t>
            </w:r>
            <w:r w:rsidRPr="00DC7983">
              <w:rPr>
                <w:rFonts w:asciiTheme="majorBidi" w:hAnsiTheme="majorBidi" w:cstheme="majorBidi"/>
                <w:sz w:val="24"/>
                <w:szCs w:val="24"/>
              </w:rPr>
              <w:t xml:space="preserve">fixée par </w:t>
            </w:r>
            <w:r w:rsidR="00780F42" w:rsidRPr="00DC7983">
              <w:rPr>
                <w:rFonts w:asciiTheme="majorBidi" w:hAnsiTheme="majorBidi" w:cstheme="majorBidi"/>
                <w:sz w:val="24"/>
                <w:szCs w:val="24"/>
              </w:rPr>
              <w:t>l’Acheteur</w:t>
            </w:r>
            <w:r w:rsidR="00227752" w:rsidRPr="00DC7983">
              <w:rPr>
                <w:rFonts w:asciiTheme="majorBidi" w:hAnsiTheme="majorBidi" w:cstheme="majorBidi"/>
                <w:sz w:val="24"/>
                <w:szCs w:val="24"/>
              </w:rPr>
              <w:t xml:space="preserve"> conformément à l’article </w:t>
            </w:r>
            <w:r w:rsidR="000C4C47" w:rsidRPr="00DC7983">
              <w:rPr>
                <w:rFonts w:asciiTheme="majorBidi" w:hAnsiTheme="majorBidi" w:cstheme="majorBidi"/>
                <w:sz w:val="24"/>
                <w:szCs w:val="24"/>
              </w:rPr>
              <w:t>8</w:t>
            </w:r>
            <w:r w:rsidR="00227752" w:rsidRPr="00DC7983">
              <w:rPr>
                <w:rFonts w:asciiTheme="majorBidi" w:hAnsiTheme="majorBidi" w:cstheme="majorBidi"/>
                <w:sz w:val="24"/>
                <w:szCs w:val="24"/>
              </w:rPr>
              <w:t xml:space="preserve"> des IS</w:t>
            </w:r>
            <w:r w:rsidRPr="00DC7983">
              <w:rPr>
                <w:rFonts w:asciiTheme="majorBidi" w:hAnsiTheme="majorBidi" w:cstheme="majorBidi"/>
                <w:sz w:val="24"/>
                <w:szCs w:val="24"/>
              </w:rPr>
              <w:t xml:space="preserve">. Une offre </w:t>
            </w:r>
            <w:r w:rsidR="00227752" w:rsidRPr="00DC7983">
              <w:rPr>
                <w:rFonts w:asciiTheme="majorBidi" w:hAnsiTheme="majorBidi" w:cstheme="majorBidi"/>
                <w:sz w:val="24"/>
                <w:szCs w:val="24"/>
              </w:rPr>
              <w:t xml:space="preserve">valable </w:t>
            </w:r>
            <w:r w:rsidRPr="00DC7983">
              <w:rPr>
                <w:rFonts w:asciiTheme="majorBidi" w:hAnsiTheme="majorBidi" w:cstheme="majorBidi"/>
                <w:sz w:val="24"/>
                <w:szCs w:val="24"/>
              </w:rPr>
              <w:t xml:space="preserve">pour une période plus courte sera considérée comme non conforme et </w:t>
            </w:r>
            <w:r w:rsidR="00B305E0" w:rsidRPr="00DC7983">
              <w:rPr>
                <w:rFonts w:asciiTheme="majorBidi" w:hAnsiTheme="majorBidi" w:cstheme="majorBidi"/>
                <w:sz w:val="24"/>
                <w:szCs w:val="24"/>
              </w:rPr>
              <w:t xml:space="preserve">sera rejetée </w:t>
            </w:r>
            <w:r w:rsidRPr="00DC7983">
              <w:rPr>
                <w:rFonts w:asciiTheme="majorBidi" w:hAnsiTheme="majorBidi" w:cstheme="majorBidi"/>
                <w:sz w:val="24"/>
                <w:szCs w:val="24"/>
              </w:rPr>
              <w:t xml:space="preserve">par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w:t>
            </w:r>
          </w:p>
        </w:tc>
      </w:tr>
      <w:tr w:rsidR="007B14DA" w:rsidRPr="00DC7983" w14:paraId="47E5DAC8" w14:textId="77777777" w:rsidTr="00FE0BFE">
        <w:trPr>
          <w:gridAfter w:val="1"/>
          <w:wAfter w:w="11" w:type="dxa"/>
        </w:trPr>
        <w:tc>
          <w:tcPr>
            <w:tcW w:w="2250" w:type="dxa"/>
          </w:tcPr>
          <w:p w14:paraId="4CDEFBD1"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216F5A3F" w14:textId="74B52A3F" w:rsidR="007B14DA" w:rsidRPr="00DC7983" w:rsidRDefault="007B14DA" w:rsidP="00FE0BFE">
            <w:pPr>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pacing w:val="-4"/>
                <w:sz w:val="24"/>
                <w:szCs w:val="24"/>
              </w:rPr>
              <w:t>19.2</w:t>
            </w:r>
            <w:r w:rsidRPr="00DC7983">
              <w:rPr>
                <w:rFonts w:asciiTheme="majorBidi" w:hAnsiTheme="majorBidi" w:cstheme="majorBidi"/>
                <w:spacing w:val="-4"/>
                <w:sz w:val="24"/>
                <w:szCs w:val="24"/>
              </w:rPr>
              <w:tab/>
              <w:t>E</w:t>
            </w:r>
            <w:r w:rsidRPr="00DC7983">
              <w:rPr>
                <w:rFonts w:asciiTheme="majorBidi" w:hAnsiTheme="majorBidi" w:cstheme="majorBidi"/>
                <w:sz w:val="24"/>
                <w:szCs w:val="24"/>
              </w:rPr>
              <w:t xml:space="preserve">xceptionnellement, avant </w:t>
            </w:r>
            <w:r w:rsidR="0051041F" w:rsidRPr="00DC7983">
              <w:rPr>
                <w:rFonts w:asciiTheme="majorBidi" w:hAnsiTheme="majorBidi" w:cstheme="majorBidi"/>
                <w:sz w:val="24"/>
                <w:szCs w:val="24"/>
              </w:rPr>
              <w:t>la date d’</w:t>
            </w:r>
            <w:r w:rsidRPr="00DC7983">
              <w:rPr>
                <w:rFonts w:asciiTheme="majorBidi" w:hAnsiTheme="majorBidi" w:cstheme="majorBidi"/>
                <w:sz w:val="24"/>
                <w:szCs w:val="24"/>
              </w:rPr>
              <w:t xml:space="preserve">expiration de la validité des offres,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peut demander aux soumissionnaires de proroger la durée de validité de leur offre. La demande et les réponses seront formulées par écrit. S’il est demandé une </w:t>
            </w:r>
            <w:r w:rsidR="00227752" w:rsidRPr="00DC7983">
              <w:rPr>
                <w:rFonts w:asciiTheme="majorBidi" w:hAnsiTheme="majorBidi" w:cstheme="majorBidi"/>
                <w:sz w:val="24"/>
                <w:szCs w:val="24"/>
              </w:rPr>
              <w:t xml:space="preserve">Garantie de Soumission ou une Déclaration de garantie de l’offre </w:t>
            </w:r>
            <w:r w:rsidRPr="00DC7983">
              <w:rPr>
                <w:rFonts w:asciiTheme="majorBidi" w:hAnsiTheme="majorBidi" w:cstheme="majorBidi"/>
                <w:sz w:val="24"/>
                <w:szCs w:val="24"/>
              </w:rPr>
              <w:t xml:space="preserve">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20</w:t>
            </w:r>
            <w:r w:rsidR="00A74F3A" w:rsidRPr="00DC7983">
              <w:rPr>
                <w:rFonts w:asciiTheme="majorBidi" w:hAnsiTheme="majorBidi" w:cstheme="majorBidi"/>
                <w:sz w:val="24"/>
                <w:szCs w:val="24"/>
              </w:rPr>
              <w:t>.1</w:t>
            </w:r>
            <w:r w:rsidRPr="00DC7983">
              <w:rPr>
                <w:rFonts w:asciiTheme="majorBidi" w:hAnsiTheme="majorBidi" w:cstheme="majorBidi"/>
                <w:sz w:val="24"/>
                <w:szCs w:val="24"/>
              </w:rPr>
              <w:t xml:space="preserve"> des IS, sa validité sera prolongée pour une durée </w:t>
            </w:r>
            <w:r w:rsidR="000C4C47" w:rsidRPr="00DC7983">
              <w:rPr>
                <w:rFonts w:asciiTheme="majorBidi" w:hAnsiTheme="majorBidi" w:cstheme="majorBidi"/>
                <w:sz w:val="24"/>
                <w:szCs w:val="24"/>
              </w:rPr>
              <w:t>de vingt-huit (28) jours à compter de la date</w:t>
            </w:r>
            <w:r w:rsidR="0051041F" w:rsidRPr="00DC7983">
              <w:rPr>
                <w:rFonts w:asciiTheme="majorBidi" w:hAnsiTheme="majorBidi" w:cstheme="majorBidi"/>
                <w:sz w:val="24"/>
                <w:szCs w:val="24"/>
              </w:rPr>
              <w:t xml:space="preserve"> limite de la validité.</w:t>
            </w:r>
            <w:r w:rsidRPr="00DC7983">
              <w:rPr>
                <w:rFonts w:asciiTheme="majorBidi" w:hAnsiTheme="majorBidi" w:cstheme="majorBidi"/>
                <w:sz w:val="24"/>
                <w:szCs w:val="24"/>
              </w:rPr>
              <w:t xml:space="preserve"> Un soumissionnaire peut refuser de proroger la validité de son offre sans perdre sa garantie.</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Un soumissionnaire qui consent à cette prorogation ne se verra pas demander de modifier son offre, ni ne sera autorisé à le faire, sous réserve des dispositions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19.3 des IS. </w:t>
            </w:r>
          </w:p>
        </w:tc>
      </w:tr>
      <w:tr w:rsidR="007B14DA" w:rsidRPr="00DC7983" w14:paraId="4789D071" w14:textId="77777777" w:rsidTr="00FE0BFE">
        <w:trPr>
          <w:gridAfter w:val="1"/>
          <w:wAfter w:w="11" w:type="dxa"/>
        </w:trPr>
        <w:tc>
          <w:tcPr>
            <w:tcW w:w="2250" w:type="dxa"/>
          </w:tcPr>
          <w:p w14:paraId="580717D3"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2329EC72" w14:textId="77777777" w:rsidR="004F4956"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19.3</w:t>
            </w:r>
            <w:r w:rsidRPr="00DC7983">
              <w:rPr>
                <w:rFonts w:asciiTheme="majorBidi" w:hAnsiTheme="majorBidi" w:cstheme="majorBidi"/>
                <w:sz w:val="24"/>
                <w:szCs w:val="24"/>
              </w:rPr>
              <w:tab/>
            </w:r>
            <w:r w:rsidR="004F4956" w:rsidRPr="00DC7983">
              <w:rPr>
                <w:rFonts w:asciiTheme="majorBidi" w:hAnsiTheme="majorBidi" w:cstheme="majorBidi"/>
                <w:sz w:val="24"/>
                <w:szCs w:val="24"/>
              </w:rPr>
              <w:t xml:space="preserve">Si l’attribution est retardée de plus de cinquante-six (56) jours au-delà du délai initial de validité de l’Offre, le prix du Marché sera </w:t>
            </w:r>
            <w:r w:rsidR="00B305E0" w:rsidRPr="00DC7983">
              <w:rPr>
                <w:rFonts w:asciiTheme="majorBidi" w:hAnsiTheme="majorBidi" w:cstheme="majorBidi"/>
                <w:sz w:val="24"/>
                <w:szCs w:val="24"/>
              </w:rPr>
              <w:t xml:space="preserve">actualisé </w:t>
            </w:r>
            <w:r w:rsidR="004F4956" w:rsidRPr="00DC7983">
              <w:rPr>
                <w:rFonts w:asciiTheme="majorBidi" w:hAnsiTheme="majorBidi" w:cstheme="majorBidi"/>
                <w:sz w:val="24"/>
                <w:szCs w:val="24"/>
              </w:rPr>
              <w:t>comme suit</w:t>
            </w:r>
            <w:r w:rsidR="009745EB" w:rsidRPr="00DC7983">
              <w:rPr>
                <w:rFonts w:asciiTheme="majorBidi" w:hAnsiTheme="majorBidi" w:cstheme="majorBidi"/>
                <w:sz w:val="24"/>
                <w:szCs w:val="24"/>
              </w:rPr>
              <w:t> :</w:t>
            </w:r>
            <w:r w:rsidR="004F4956" w:rsidRPr="00DC7983">
              <w:rPr>
                <w:rFonts w:asciiTheme="majorBidi" w:hAnsiTheme="majorBidi" w:cstheme="majorBidi"/>
                <w:sz w:val="24"/>
                <w:szCs w:val="24"/>
              </w:rPr>
              <w:t xml:space="preserve"> </w:t>
            </w:r>
          </w:p>
          <w:p w14:paraId="1A608F62" w14:textId="084614F4" w:rsidR="004F4956" w:rsidRPr="00DC7983" w:rsidRDefault="00EF3D0A" w:rsidP="00FE0BFE">
            <w:pPr>
              <w:tabs>
                <w:tab w:val="left" w:pos="576"/>
                <w:tab w:val="left" w:pos="1152"/>
              </w:tabs>
              <w:spacing w:before="120" w:after="120"/>
              <w:ind w:left="1152" w:hanging="576"/>
              <w:rPr>
                <w:rFonts w:asciiTheme="majorBidi" w:hAnsiTheme="majorBidi" w:cstheme="majorBidi"/>
                <w:b/>
                <w:sz w:val="24"/>
                <w:szCs w:val="24"/>
              </w:rPr>
            </w:pPr>
            <w:r w:rsidRPr="00DC7983">
              <w:rPr>
                <w:rFonts w:asciiTheme="majorBidi" w:hAnsiTheme="majorBidi" w:cstheme="majorBidi"/>
                <w:sz w:val="24"/>
                <w:szCs w:val="24"/>
              </w:rPr>
              <w:t>(</w:t>
            </w:r>
            <w:r w:rsidR="004F4956" w:rsidRPr="00DC7983">
              <w:rPr>
                <w:rFonts w:asciiTheme="majorBidi" w:hAnsiTheme="majorBidi" w:cstheme="majorBidi"/>
                <w:sz w:val="24"/>
                <w:szCs w:val="24"/>
              </w:rPr>
              <w:t>a)</w:t>
            </w:r>
            <w:r w:rsidR="004F4956" w:rsidRPr="00DC7983">
              <w:rPr>
                <w:rFonts w:asciiTheme="majorBidi" w:hAnsiTheme="majorBidi" w:cstheme="majorBidi"/>
                <w:sz w:val="24"/>
                <w:szCs w:val="24"/>
              </w:rPr>
              <w:tab/>
              <w:t xml:space="preserve">dans le cas d’un marché à prix ferme, le Montant du Marché sera égal au Montant de l’Offre actualisé par le facteur figurant </w:t>
            </w:r>
            <w:r w:rsidR="004F4956" w:rsidRPr="00DC7983">
              <w:rPr>
                <w:rFonts w:asciiTheme="majorBidi" w:hAnsiTheme="majorBidi" w:cstheme="majorBidi"/>
                <w:b/>
                <w:bCs/>
                <w:sz w:val="24"/>
                <w:szCs w:val="24"/>
              </w:rPr>
              <w:t xml:space="preserve">aux </w:t>
            </w:r>
            <w:r w:rsidR="004F4956" w:rsidRPr="00DC7983">
              <w:rPr>
                <w:rFonts w:asciiTheme="majorBidi" w:hAnsiTheme="majorBidi" w:cstheme="majorBidi"/>
                <w:b/>
                <w:sz w:val="24"/>
                <w:szCs w:val="24"/>
              </w:rPr>
              <w:t>DPAO</w:t>
            </w:r>
            <w:r w:rsidR="009745EB" w:rsidRPr="00DC7983">
              <w:rPr>
                <w:rFonts w:asciiTheme="majorBidi" w:hAnsiTheme="majorBidi" w:cstheme="majorBidi"/>
                <w:sz w:val="24"/>
                <w:szCs w:val="24"/>
              </w:rPr>
              <w:t> ;</w:t>
            </w:r>
            <w:r w:rsidR="004F4956" w:rsidRPr="00DC7983">
              <w:rPr>
                <w:rFonts w:asciiTheme="majorBidi" w:hAnsiTheme="majorBidi" w:cstheme="majorBidi"/>
                <w:sz w:val="24"/>
                <w:szCs w:val="24"/>
              </w:rPr>
              <w:t xml:space="preserve"> </w:t>
            </w:r>
          </w:p>
          <w:p w14:paraId="05695E66" w14:textId="308FF79F" w:rsidR="004F4956" w:rsidRPr="00DC7983" w:rsidRDefault="00EF3D0A" w:rsidP="00FE0BFE">
            <w:pPr>
              <w:tabs>
                <w:tab w:val="left" w:pos="576"/>
                <w:tab w:val="left" w:pos="1152"/>
              </w:tabs>
              <w:spacing w:before="120" w:after="120"/>
              <w:ind w:left="1152" w:hanging="576"/>
              <w:rPr>
                <w:rFonts w:asciiTheme="majorBidi" w:hAnsiTheme="majorBidi" w:cstheme="majorBidi"/>
                <w:i/>
                <w:sz w:val="24"/>
                <w:szCs w:val="24"/>
              </w:rPr>
            </w:pPr>
            <w:r w:rsidRPr="00DC7983">
              <w:rPr>
                <w:rFonts w:asciiTheme="majorBidi" w:hAnsiTheme="majorBidi" w:cstheme="majorBidi"/>
                <w:sz w:val="24"/>
                <w:szCs w:val="24"/>
              </w:rPr>
              <w:t>(</w:t>
            </w:r>
            <w:r w:rsidR="004F4956" w:rsidRPr="00DC7983">
              <w:rPr>
                <w:rFonts w:asciiTheme="majorBidi" w:hAnsiTheme="majorBidi" w:cstheme="majorBidi"/>
                <w:sz w:val="24"/>
                <w:szCs w:val="24"/>
              </w:rPr>
              <w:t>b)</w:t>
            </w:r>
            <w:r w:rsidR="004F4956" w:rsidRPr="00DC7983">
              <w:rPr>
                <w:rFonts w:asciiTheme="majorBidi" w:hAnsiTheme="majorBidi" w:cstheme="majorBidi"/>
                <w:sz w:val="24"/>
                <w:szCs w:val="24"/>
              </w:rPr>
              <w:tab/>
              <w:t>dans le cas d’un marché à prix révisable, le Montant du Marché sera le Montant de l’Offre.</w:t>
            </w:r>
            <w:r w:rsidR="009745EB" w:rsidRPr="00DC7983">
              <w:rPr>
                <w:rFonts w:asciiTheme="majorBidi" w:hAnsiTheme="majorBidi" w:cstheme="majorBidi"/>
                <w:sz w:val="24"/>
                <w:szCs w:val="24"/>
              </w:rPr>
              <w:t xml:space="preserve"> </w:t>
            </w:r>
          </w:p>
          <w:p w14:paraId="36572095" w14:textId="25D41FCC" w:rsidR="007B14DA" w:rsidRPr="00DC7983" w:rsidRDefault="00EF3D0A" w:rsidP="00FE0BFE">
            <w:pPr>
              <w:tabs>
                <w:tab w:val="left" w:pos="576"/>
                <w:tab w:val="left" w:pos="1152"/>
              </w:tabs>
              <w:spacing w:before="120" w:after="120"/>
              <w:ind w:left="1152" w:hanging="576"/>
              <w:rPr>
                <w:rFonts w:asciiTheme="majorBidi" w:hAnsiTheme="majorBidi" w:cstheme="majorBidi"/>
                <w:sz w:val="24"/>
                <w:szCs w:val="24"/>
              </w:rPr>
            </w:pPr>
            <w:r w:rsidRPr="00DC7983">
              <w:rPr>
                <w:rFonts w:asciiTheme="majorBidi" w:hAnsiTheme="majorBidi" w:cstheme="majorBidi"/>
                <w:sz w:val="24"/>
                <w:szCs w:val="24"/>
              </w:rPr>
              <w:t>(</w:t>
            </w:r>
            <w:r w:rsidR="004F4956" w:rsidRPr="00DC7983">
              <w:rPr>
                <w:rFonts w:asciiTheme="majorBidi" w:hAnsiTheme="majorBidi" w:cstheme="majorBidi"/>
                <w:sz w:val="24"/>
                <w:szCs w:val="24"/>
              </w:rPr>
              <w:t>c)</w:t>
            </w:r>
            <w:r w:rsidR="004F4956" w:rsidRPr="00DC7983">
              <w:rPr>
                <w:rFonts w:asciiTheme="majorBidi" w:hAnsiTheme="majorBidi" w:cstheme="majorBidi"/>
                <w:sz w:val="24"/>
                <w:szCs w:val="24"/>
              </w:rPr>
              <w:tab/>
              <w:t xml:space="preserve">dans tous les cas, les offres seront évaluées sur la base du Montant de l’Offre sans prendre en considération l’actualisation susmentionnée. </w:t>
            </w:r>
          </w:p>
        </w:tc>
      </w:tr>
      <w:tr w:rsidR="007B14DA" w:rsidRPr="00DC7983" w14:paraId="4F70016B" w14:textId="77777777" w:rsidTr="00FE0BFE">
        <w:trPr>
          <w:gridAfter w:val="1"/>
          <w:wAfter w:w="11" w:type="dxa"/>
          <w:trHeight w:val="1377"/>
        </w:trPr>
        <w:tc>
          <w:tcPr>
            <w:tcW w:w="2250" w:type="dxa"/>
          </w:tcPr>
          <w:p w14:paraId="0D0E5080" w14:textId="32AE5615" w:rsidR="007B14DA" w:rsidRPr="00DC7983" w:rsidRDefault="0030673A" w:rsidP="00FE0BFE">
            <w:pPr>
              <w:pStyle w:val="Head12a"/>
              <w:numPr>
                <w:ilvl w:val="0"/>
                <w:numId w:val="0"/>
              </w:numPr>
              <w:spacing w:before="120"/>
              <w:ind w:left="357" w:hanging="357"/>
              <w:rPr>
                <w:rFonts w:asciiTheme="majorBidi" w:hAnsiTheme="majorBidi" w:cstheme="majorBidi"/>
                <w:szCs w:val="24"/>
                <w:lang w:val="fr-FR"/>
              </w:rPr>
            </w:pPr>
            <w:bookmarkStart w:id="213" w:name="_Toc481660475"/>
            <w:bookmarkStart w:id="214" w:name="_Toc48149673"/>
            <w:r w:rsidRPr="00DC7983">
              <w:rPr>
                <w:szCs w:val="24"/>
                <w:lang w:val="fr-FR"/>
              </w:rPr>
              <w:t>20.</w:t>
            </w:r>
            <w:r w:rsidR="00EF3D0A" w:rsidRPr="00DC7983">
              <w:rPr>
                <w:szCs w:val="24"/>
                <w:lang w:val="fr-FR"/>
              </w:rPr>
              <w:tab/>
            </w:r>
            <w:r w:rsidR="007B14DA" w:rsidRPr="00DC7983">
              <w:rPr>
                <w:szCs w:val="24"/>
                <w:lang w:val="fr-FR"/>
              </w:rPr>
              <w:t xml:space="preserve">Garantie </w:t>
            </w:r>
            <w:r w:rsidR="00227752" w:rsidRPr="00DC7983">
              <w:rPr>
                <w:szCs w:val="24"/>
                <w:lang w:val="fr-FR"/>
              </w:rPr>
              <w:t>de soumission</w:t>
            </w:r>
            <w:bookmarkEnd w:id="213"/>
            <w:bookmarkEnd w:id="214"/>
          </w:p>
        </w:tc>
        <w:tc>
          <w:tcPr>
            <w:tcW w:w="7616" w:type="dxa"/>
            <w:gridSpan w:val="2"/>
          </w:tcPr>
          <w:p w14:paraId="793302FB" w14:textId="77777777" w:rsidR="0097571D"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20.1</w:t>
            </w:r>
            <w:r w:rsidRPr="00DC7983">
              <w:rPr>
                <w:rFonts w:asciiTheme="majorBidi" w:hAnsiTheme="majorBidi" w:cstheme="majorBidi"/>
                <w:sz w:val="24"/>
                <w:szCs w:val="24"/>
              </w:rPr>
              <w:tab/>
            </w:r>
            <w:r w:rsidR="00227752" w:rsidRPr="00DC7983">
              <w:rPr>
                <w:rFonts w:asciiTheme="majorBidi" w:hAnsiTheme="majorBidi" w:cstheme="majorBidi"/>
                <w:sz w:val="24"/>
                <w:szCs w:val="24"/>
              </w:rPr>
              <w:t xml:space="preserve">Si cela est requis </w:t>
            </w:r>
            <w:r w:rsidR="00227752" w:rsidRPr="00DC7983">
              <w:rPr>
                <w:rFonts w:asciiTheme="majorBidi" w:hAnsiTheme="majorBidi" w:cstheme="majorBidi"/>
                <w:b/>
                <w:bCs/>
                <w:sz w:val="24"/>
                <w:szCs w:val="24"/>
              </w:rPr>
              <w:t>dans les</w:t>
            </w:r>
            <w:r w:rsidR="00227752" w:rsidRPr="00DC7983">
              <w:rPr>
                <w:rFonts w:asciiTheme="majorBidi" w:hAnsiTheme="majorBidi" w:cstheme="majorBidi"/>
                <w:sz w:val="24"/>
                <w:szCs w:val="24"/>
              </w:rPr>
              <w:t xml:space="preserve"> </w:t>
            </w:r>
            <w:r w:rsidR="00227752" w:rsidRPr="00DC7983">
              <w:rPr>
                <w:rFonts w:asciiTheme="majorBidi" w:hAnsiTheme="majorBidi" w:cstheme="majorBidi"/>
                <w:b/>
                <w:bCs/>
                <w:sz w:val="24"/>
                <w:szCs w:val="24"/>
              </w:rPr>
              <w:t>DPAO</w:t>
            </w:r>
            <w:r w:rsidR="00227752" w:rsidRPr="00DC7983">
              <w:rPr>
                <w:rFonts w:asciiTheme="majorBidi" w:hAnsiTheme="majorBidi" w:cstheme="majorBidi"/>
                <w:sz w:val="24"/>
                <w:szCs w:val="24"/>
              </w:rPr>
              <w:t xml:space="preserve">, le Soumissionnaire fournira l’original d’une garantie de soumission ou d’une déclaration de garantie de soumission, qui fera partie intégrante de son Offre. Lorsqu’une garantie de soumission est exigée, le montant et la monnaie dans laquelle elle doit être libellée seront indiqués dans les </w:t>
            </w:r>
            <w:r w:rsidR="00227752" w:rsidRPr="00DC7983">
              <w:rPr>
                <w:rFonts w:asciiTheme="majorBidi" w:hAnsiTheme="majorBidi" w:cstheme="majorBidi"/>
                <w:b/>
                <w:sz w:val="24"/>
                <w:szCs w:val="24"/>
              </w:rPr>
              <w:t>DPAO</w:t>
            </w:r>
            <w:r w:rsidR="00937F35" w:rsidRPr="00DC7983">
              <w:rPr>
                <w:rFonts w:asciiTheme="majorBidi" w:hAnsiTheme="majorBidi" w:cstheme="majorBidi"/>
                <w:sz w:val="24"/>
                <w:szCs w:val="24"/>
              </w:rPr>
              <w:t>.</w:t>
            </w:r>
          </w:p>
          <w:p w14:paraId="35065823" w14:textId="77777777" w:rsidR="007B14DA" w:rsidRPr="00DC7983" w:rsidRDefault="0097571D"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20.2</w:t>
            </w:r>
            <w:r w:rsidRPr="00DC7983">
              <w:rPr>
                <w:rFonts w:asciiTheme="majorBidi" w:hAnsiTheme="majorBidi" w:cstheme="majorBidi"/>
                <w:sz w:val="24"/>
                <w:szCs w:val="24"/>
              </w:rPr>
              <w:tab/>
            </w:r>
            <w:r w:rsidR="00227752" w:rsidRPr="00DC7983">
              <w:rPr>
                <w:rFonts w:asciiTheme="majorBidi" w:hAnsiTheme="majorBidi" w:cstheme="majorBidi"/>
                <w:sz w:val="24"/>
                <w:szCs w:val="24"/>
              </w:rPr>
              <w:t xml:space="preserve">La </w:t>
            </w:r>
            <w:r w:rsidRPr="00DC7983">
              <w:rPr>
                <w:rFonts w:asciiTheme="majorBidi" w:hAnsiTheme="majorBidi" w:cstheme="majorBidi"/>
                <w:sz w:val="24"/>
                <w:szCs w:val="24"/>
              </w:rPr>
              <w:t xml:space="preserve">Déclaration de garantie de </w:t>
            </w:r>
            <w:r w:rsidR="00227752" w:rsidRPr="00DC7983">
              <w:rPr>
                <w:rFonts w:asciiTheme="majorBidi" w:hAnsiTheme="majorBidi" w:cstheme="majorBidi"/>
                <w:sz w:val="24"/>
                <w:szCs w:val="24"/>
              </w:rPr>
              <w:t>soumission se présentera</w:t>
            </w:r>
            <w:r w:rsidRPr="00DC7983">
              <w:rPr>
                <w:rFonts w:asciiTheme="majorBidi" w:hAnsiTheme="majorBidi" w:cstheme="majorBidi"/>
                <w:sz w:val="24"/>
                <w:szCs w:val="24"/>
              </w:rPr>
              <w:t xml:space="preserve"> selon le modèle figurant à la Section IV, Formulaires de soumission.</w:t>
            </w:r>
          </w:p>
        </w:tc>
      </w:tr>
      <w:tr w:rsidR="007B14DA" w:rsidRPr="00DC7983" w14:paraId="391CA3D7" w14:textId="77777777" w:rsidTr="00FE0BFE">
        <w:trPr>
          <w:gridAfter w:val="1"/>
          <w:wAfter w:w="11" w:type="dxa"/>
          <w:trHeight w:val="630"/>
        </w:trPr>
        <w:tc>
          <w:tcPr>
            <w:tcW w:w="2250" w:type="dxa"/>
          </w:tcPr>
          <w:p w14:paraId="16F34362" w14:textId="77777777" w:rsidR="007B14DA" w:rsidRPr="00DC7983" w:rsidRDefault="007B14DA" w:rsidP="00FE0BFE">
            <w:pPr>
              <w:spacing w:before="120" w:after="120"/>
              <w:rPr>
                <w:rFonts w:asciiTheme="majorBidi" w:hAnsiTheme="majorBidi" w:cstheme="majorBidi"/>
                <w:sz w:val="24"/>
                <w:szCs w:val="24"/>
              </w:rPr>
            </w:pPr>
            <w:bookmarkStart w:id="215" w:name="_Toc438532606"/>
            <w:bookmarkEnd w:id="215"/>
          </w:p>
        </w:tc>
        <w:tc>
          <w:tcPr>
            <w:tcW w:w="7616" w:type="dxa"/>
            <w:gridSpan w:val="2"/>
          </w:tcPr>
          <w:p w14:paraId="0D6CD475" w14:textId="77777777" w:rsidR="005C3BA2"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w:t>
            </w:r>
            <w:r w:rsidR="005C3BA2" w:rsidRPr="00DC7983">
              <w:rPr>
                <w:rFonts w:asciiTheme="majorBidi" w:hAnsiTheme="majorBidi" w:cstheme="majorBidi"/>
                <w:sz w:val="24"/>
                <w:szCs w:val="24"/>
              </w:rPr>
              <w:t>.3</w:t>
            </w:r>
            <w:r w:rsidRPr="00DC7983">
              <w:rPr>
                <w:rFonts w:asciiTheme="majorBidi" w:hAnsiTheme="majorBidi" w:cstheme="majorBidi"/>
                <w:sz w:val="24"/>
                <w:szCs w:val="24"/>
              </w:rPr>
              <w:tab/>
            </w:r>
            <w:r w:rsidR="005C3BA2" w:rsidRPr="00DC7983">
              <w:rPr>
                <w:rFonts w:asciiTheme="majorBidi" w:hAnsiTheme="majorBidi" w:cstheme="majorBidi"/>
                <w:sz w:val="24"/>
                <w:szCs w:val="24"/>
              </w:rPr>
              <w:t xml:space="preserve">Si une Garantie de soumission est exigée en application de l’article </w:t>
            </w:r>
            <w:r w:rsidR="00FB1FBC" w:rsidRPr="00DC7983">
              <w:rPr>
                <w:rFonts w:asciiTheme="majorBidi" w:hAnsiTheme="majorBidi" w:cstheme="majorBidi"/>
                <w:sz w:val="24"/>
                <w:szCs w:val="24"/>
              </w:rPr>
              <w:t>20</w:t>
            </w:r>
            <w:r w:rsidR="005C3BA2" w:rsidRPr="00DC7983">
              <w:rPr>
                <w:rFonts w:asciiTheme="majorBidi" w:hAnsiTheme="majorBidi" w:cstheme="majorBidi"/>
                <w:sz w:val="24"/>
                <w:szCs w:val="24"/>
              </w:rPr>
              <w:t>.1 des IS, elle sera une garantie sur première demande sous l’une des formes ci- après, au choix du Soumissionnaire</w:t>
            </w:r>
            <w:r w:rsidR="009745EB" w:rsidRPr="00DC7983">
              <w:rPr>
                <w:rFonts w:asciiTheme="majorBidi" w:hAnsiTheme="majorBidi" w:cstheme="majorBidi"/>
                <w:sz w:val="24"/>
                <w:szCs w:val="24"/>
              </w:rPr>
              <w:t xml:space="preserve"> :</w:t>
            </w:r>
          </w:p>
          <w:p w14:paraId="231F356B" w14:textId="77777777" w:rsidR="005C3BA2" w:rsidRPr="00DC7983" w:rsidRDefault="005C3BA2" w:rsidP="00771E7D">
            <w:pPr>
              <w:numPr>
                <w:ilvl w:val="0"/>
                <w:numId w:val="22"/>
              </w:numPr>
              <w:spacing w:before="120" w:after="120"/>
              <w:ind w:left="1122" w:right="43" w:hanging="540"/>
              <w:jc w:val="both"/>
              <w:rPr>
                <w:rFonts w:asciiTheme="majorBidi" w:hAnsiTheme="majorBidi" w:cstheme="majorBidi"/>
                <w:sz w:val="24"/>
                <w:szCs w:val="24"/>
              </w:rPr>
            </w:pPr>
            <w:r w:rsidRPr="00DC7983">
              <w:rPr>
                <w:rFonts w:asciiTheme="majorBidi" w:hAnsiTheme="majorBidi" w:cstheme="majorBidi"/>
                <w:sz w:val="24"/>
                <w:szCs w:val="24"/>
              </w:rPr>
              <w:t xml:space="preserve">une garantie inconditionnelle émise par une banque </w:t>
            </w:r>
            <w:r w:rsidR="00630A15" w:rsidRPr="00DC7983">
              <w:rPr>
                <w:rFonts w:asciiTheme="majorBidi" w:hAnsiTheme="majorBidi" w:cstheme="majorBidi"/>
                <w:sz w:val="24"/>
                <w:szCs w:val="24"/>
              </w:rPr>
              <w:t xml:space="preserve">ou une institution financière </w:t>
            </w:r>
            <w:r w:rsidR="00B305E0" w:rsidRPr="00DC7983">
              <w:rPr>
                <w:rFonts w:asciiTheme="majorBidi" w:hAnsiTheme="majorBidi" w:cstheme="majorBidi"/>
                <w:sz w:val="24"/>
                <w:szCs w:val="24"/>
              </w:rPr>
              <w:t xml:space="preserve">autre qu’une banque </w:t>
            </w:r>
            <w:r w:rsidR="00630A15" w:rsidRPr="00DC7983">
              <w:rPr>
                <w:rFonts w:asciiTheme="majorBidi" w:hAnsiTheme="majorBidi" w:cstheme="majorBidi"/>
                <w:sz w:val="24"/>
                <w:szCs w:val="24"/>
              </w:rPr>
              <w:t>(telle une compagnie d’assurances ou un organisme de caution)</w:t>
            </w:r>
            <w:r w:rsidR="009745EB" w:rsidRPr="00DC7983">
              <w:rPr>
                <w:rFonts w:asciiTheme="majorBidi" w:hAnsiTheme="majorBidi" w:cstheme="majorBidi"/>
                <w:i/>
                <w:sz w:val="24"/>
                <w:szCs w:val="24"/>
              </w:rPr>
              <w:t xml:space="preserve"> </w:t>
            </w:r>
            <w:r w:rsidR="009745EB" w:rsidRPr="00DC7983">
              <w:rPr>
                <w:rFonts w:asciiTheme="majorBidi" w:hAnsiTheme="majorBidi" w:cstheme="majorBidi"/>
                <w:sz w:val="24"/>
                <w:szCs w:val="24"/>
              </w:rPr>
              <w:t>;</w:t>
            </w:r>
            <w:r w:rsidRPr="00DC7983">
              <w:rPr>
                <w:rFonts w:asciiTheme="majorBidi" w:hAnsiTheme="majorBidi" w:cstheme="majorBidi"/>
                <w:sz w:val="24"/>
                <w:szCs w:val="24"/>
              </w:rPr>
              <w:t xml:space="preserve"> </w:t>
            </w:r>
          </w:p>
          <w:p w14:paraId="7F510416" w14:textId="77777777" w:rsidR="005C3BA2" w:rsidRPr="00DC7983" w:rsidRDefault="005C3BA2" w:rsidP="00771E7D">
            <w:pPr>
              <w:numPr>
                <w:ilvl w:val="0"/>
                <w:numId w:val="22"/>
              </w:numPr>
              <w:spacing w:before="120" w:after="120"/>
              <w:ind w:left="1122" w:right="43" w:hanging="540"/>
              <w:jc w:val="both"/>
              <w:rPr>
                <w:rFonts w:asciiTheme="majorBidi" w:hAnsiTheme="majorBidi" w:cstheme="majorBidi"/>
                <w:sz w:val="24"/>
                <w:szCs w:val="24"/>
              </w:rPr>
            </w:pPr>
            <w:r w:rsidRPr="00DC7983">
              <w:rPr>
                <w:rFonts w:asciiTheme="majorBidi" w:hAnsiTheme="majorBidi" w:cstheme="majorBidi"/>
                <w:sz w:val="24"/>
                <w:szCs w:val="24"/>
              </w:rPr>
              <w:t xml:space="preserve">un crédit </w:t>
            </w:r>
            <w:r w:rsidR="00630A15" w:rsidRPr="00DC7983">
              <w:rPr>
                <w:rFonts w:asciiTheme="majorBidi" w:hAnsiTheme="majorBidi" w:cstheme="majorBidi"/>
                <w:sz w:val="24"/>
                <w:szCs w:val="24"/>
              </w:rPr>
              <w:t xml:space="preserve">documentaire </w:t>
            </w:r>
            <w:r w:rsidRPr="00DC7983">
              <w:rPr>
                <w:rFonts w:asciiTheme="majorBidi" w:hAnsiTheme="majorBidi" w:cstheme="majorBidi"/>
                <w:sz w:val="24"/>
                <w:szCs w:val="24"/>
              </w:rPr>
              <w:t>irrévocable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w:t>
            </w:r>
          </w:p>
          <w:p w14:paraId="1E9E66EA" w14:textId="70DF3053" w:rsidR="005C3BA2" w:rsidRPr="00DC7983" w:rsidRDefault="005C3BA2" w:rsidP="00771E7D">
            <w:pPr>
              <w:numPr>
                <w:ilvl w:val="0"/>
                <w:numId w:val="22"/>
              </w:numPr>
              <w:spacing w:before="120" w:after="120"/>
              <w:ind w:left="1122" w:right="43" w:hanging="540"/>
              <w:jc w:val="both"/>
              <w:rPr>
                <w:rFonts w:asciiTheme="majorBidi" w:hAnsiTheme="majorBidi" w:cstheme="majorBidi"/>
                <w:sz w:val="24"/>
                <w:szCs w:val="24"/>
              </w:rPr>
            </w:pPr>
            <w:r w:rsidRPr="00DC7983">
              <w:rPr>
                <w:rFonts w:asciiTheme="majorBidi" w:hAnsiTheme="majorBidi" w:cstheme="majorBidi"/>
                <w:sz w:val="24"/>
                <w:szCs w:val="24"/>
              </w:rPr>
              <w:t>un chèque de banque ou un chèque certifié</w:t>
            </w:r>
            <w:r w:rsidR="009745EB" w:rsidRPr="00DC7983">
              <w:rPr>
                <w:rFonts w:asciiTheme="majorBidi" w:hAnsiTheme="majorBidi" w:cstheme="majorBidi"/>
                <w:sz w:val="24"/>
                <w:szCs w:val="24"/>
              </w:rPr>
              <w:t>;</w:t>
            </w:r>
          </w:p>
          <w:p w14:paraId="2B8DAA92" w14:textId="3D2B7C60" w:rsidR="00A74F3A" w:rsidRPr="00DC7983" w:rsidRDefault="00630A15" w:rsidP="00FE0BFE">
            <w:pPr>
              <w:spacing w:before="120" w:after="120"/>
              <w:ind w:left="516"/>
              <w:jc w:val="both"/>
              <w:rPr>
                <w:rFonts w:asciiTheme="majorBidi" w:hAnsiTheme="majorBidi" w:cstheme="majorBidi"/>
                <w:sz w:val="24"/>
                <w:szCs w:val="24"/>
              </w:rPr>
            </w:pPr>
            <w:r w:rsidRPr="00DC7983">
              <w:rPr>
                <w:rFonts w:asciiTheme="majorBidi" w:hAnsiTheme="majorBidi" w:cstheme="majorBidi"/>
                <w:sz w:val="24"/>
                <w:szCs w:val="24"/>
              </w:rPr>
              <w:t>en provenance d’une source reconnue, établie dans un pays satisfaisant aux critères d’origine figurant à la Section V. Pays Eligibles. Si une garantie inconditionnelle est émise par une institution financière</w:t>
            </w:r>
            <w:r w:rsidR="00026291" w:rsidRPr="00DC7983">
              <w:rPr>
                <w:rFonts w:asciiTheme="majorBidi" w:hAnsiTheme="majorBidi" w:cstheme="majorBidi"/>
                <w:sz w:val="24"/>
                <w:szCs w:val="24"/>
              </w:rPr>
              <w:t>,</w:t>
            </w:r>
            <w:r w:rsidRPr="00DC7983">
              <w:rPr>
                <w:rFonts w:asciiTheme="majorBidi" w:hAnsiTheme="majorBidi" w:cstheme="majorBidi"/>
                <w:sz w:val="24"/>
                <w:szCs w:val="24"/>
              </w:rPr>
              <w:t xml:space="preserve"> </w:t>
            </w:r>
            <w:r w:rsidR="00026291" w:rsidRPr="00DC7983">
              <w:rPr>
                <w:rFonts w:asciiTheme="majorBidi" w:hAnsiTheme="majorBidi" w:cstheme="majorBidi"/>
                <w:sz w:val="24"/>
                <w:szCs w:val="24"/>
              </w:rPr>
              <w:t xml:space="preserve">autre qu’une banque, </w:t>
            </w:r>
            <w:r w:rsidRPr="00DC7983">
              <w:rPr>
                <w:rFonts w:asciiTheme="majorBidi" w:hAnsiTheme="majorBidi" w:cstheme="majorBidi"/>
                <w:sz w:val="24"/>
                <w:szCs w:val="24"/>
              </w:rPr>
              <w:t xml:space="preserve">située en dehors du pays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xml:space="preserve">, l’institution financière émettrice devra avoir une institution financière correspondante dans le pays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xml:space="preserve"> afin d’en permettre l’exécution, le cas échéant, à moins que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n’ait donné son accord par écrit, avant le dépôt de l’Offre, pour qu’une institution financière correspondante dans le pays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xml:space="preserve"> ne soit pas requise. </w:t>
            </w:r>
          </w:p>
          <w:p w14:paraId="74D561FA" w14:textId="77777777" w:rsidR="007B14DA" w:rsidRPr="00DC7983" w:rsidRDefault="00A74F3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20.4</w:t>
            </w:r>
            <w:r w:rsidRPr="00DC7983">
              <w:rPr>
                <w:rFonts w:asciiTheme="majorBidi" w:hAnsiTheme="majorBidi" w:cstheme="majorBidi"/>
                <w:sz w:val="24"/>
                <w:szCs w:val="24"/>
              </w:rPr>
              <w:tab/>
            </w:r>
            <w:r w:rsidR="00630A15" w:rsidRPr="00DC7983">
              <w:rPr>
                <w:rFonts w:asciiTheme="majorBidi" w:hAnsiTheme="majorBidi" w:cstheme="majorBidi"/>
                <w:sz w:val="24"/>
                <w:szCs w:val="24"/>
              </w:rPr>
              <w:t>Dans le cas d’une garantie bancaire, la garantie de soumission sera établie conformément au formulaire figurant à la Section IV- Formulaires de Soumission, ou dans une autre forme similaire pour l’essentiel et approuvée par</w:t>
            </w:r>
            <w:r w:rsidR="009745EB"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630A15" w:rsidRPr="00DC7983">
              <w:rPr>
                <w:rFonts w:asciiTheme="majorBidi" w:hAnsiTheme="majorBidi" w:cstheme="majorBidi"/>
                <w:sz w:val="24"/>
                <w:szCs w:val="24"/>
              </w:rPr>
              <w:t xml:space="preserve"> avant le dépôt de l’Offre</w:t>
            </w:r>
            <w:r w:rsidR="005C3BA2" w:rsidRPr="00DC7983">
              <w:rPr>
                <w:rFonts w:asciiTheme="majorBidi" w:hAnsiTheme="majorBidi" w:cstheme="majorBidi"/>
                <w:sz w:val="24"/>
                <w:szCs w:val="24"/>
              </w:rPr>
              <w:t>. La garantie de soumission demeurera valide pendant vingt-huit jours (28) après l’expiration de la période de validité de l’offre, y compris si la période de validité de l’offre est prorogée en application de l’article 19.2 des IS.</w:t>
            </w:r>
          </w:p>
        </w:tc>
      </w:tr>
      <w:tr w:rsidR="007B14DA" w:rsidRPr="00DC7983" w14:paraId="2F362DD0" w14:textId="77777777" w:rsidTr="00FE0BFE">
        <w:trPr>
          <w:gridAfter w:val="1"/>
          <w:wAfter w:w="11" w:type="dxa"/>
          <w:trHeight w:val="450"/>
        </w:trPr>
        <w:tc>
          <w:tcPr>
            <w:tcW w:w="2250" w:type="dxa"/>
          </w:tcPr>
          <w:p w14:paraId="1AC637DD" w14:textId="77777777" w:rsidR="007B14DA" w:rsidRPr="00DC7983" w:rsidRDefault="007B14DA" w:rsidP="00FE0BFE">
            <w:pPr>
              <w:spacing w:before="120" w:after="120"/>
              <w:rPr>
                <w:rFonts w:asciiTheme="majorBidi" w:hAnsiTheme="majorBidi" w:cstheme="majorBidi"/>
                <w:sz w:val="24"/>
                <w:szCs w:val="24"/>
              </w:rPr>
            </w:pPr>
            <w:bookmarkStart w:id="216" w:name="_Toc438532607"/>
            <w:bookmarkEnd w:id="216"/>
          </w:p>
        </w:tc>
        <w:tc>
          <w:tcPr>
            <w:tcW w:w="7616" w:type="dxa"/>
            <w:gridSpan w:val="2"/>
          </w:tcPr>
          <w:p w14:paraId="4159DB13" w14:textId="1A8A44BF" w:rsidR="007B14DA" w:rsidRPr="00DC7983" w:rsidRDefault="00A74F3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20.5</w:t>
            </w:r>
            <w:r w:rsidR="007B14DA" w:rsidRPr="00DC7983">
              <w:rPr>
                <w:rFonts w:asciiTheme="majorBidi" w:hAnsiTheme="majorBidi" w:cstheme="majorBidi"/>
                <w:sz w:val="24"/>
                <w:szCs w:val="24"/>
              </w:rPr>
              <w:tab/>
            </w:r>
            <w:r w:rsidR="00630A15" w:rsidRPr="00DC7983">
              <w:rPr>
                <w:rFonts w:asciiTheme="majorBidi" w:hAnsiTheme="majorBidi" w:cstheme="majorBidi"/>
                <w:sz w:val="24"/>
                <w:szCs w:val="24"/>
              </w:rPr>
              <w:t xml:space="preserve">Si une garantie de soumission </w:t>
            </w:r>
            <w:r w:rsidR="0051041F" w:rsidRPr="00DC7983">
              <w:rPr>
                <w:rFonts w:asciiTheme="majorBidi" w:hAnsiTheme="majorBidi" w:cstheme="majorBidi"/>
                <w:sz w:val="24"/>
                <w:szCs w:val="24"/>
              </w:rPr>
              <w:t xml:space="preserve">ou une Déclaration de garantie de soumission </w:t>
            </w:r>
            <w:r w:rsidR="00630A15" w:rsidRPr="00DC7983">
              <w:rPr>
                <w:rFonts w:asciiTheme="majorBidi" w:hAnsiTheme="majorBidi" w:cstheme="majorBidi"/>
                <w:sz w:val="24"/>
                <w:szCs w:val="24"/>
              </w:rPr>
              <w:t>est requise en application de l’article 20.1 des IS, t</w:t>
            </w:r>
            <w:r w:rsidR="007B14DA" w:rsidRPr="00DC7983">
              <w:rPr>
                <w:rFonts w:asciiTheme="majorBidi" w:hAnsiTheme="majorBidi" w:cstheme="majorBidi"/>
                <w:sz w:val="24"/>
                <w:szCs w:val="24"/>
              </w:rPr>
              <w:t xml:space="preserve">oute offre non accompagnée d’une garantie </w:t>
            </w:r>
            <w:r w:rsidR="005C3BA2" w:rsidRPr="00DC7983">
              <w:rPr>
                <w:rFonts w:asciiTheme="majorBidi" w:hAnsiTheme="majorBidi" w:cstheme="majorBidi"/>
                <w:sz w:val="24"/>
                <w:szCs w:val="24"/>
              </w:rPr>
              <w:t xml:space="preserve">de soumission </w:t>
            </w:r>
            <w:r w:rsidR="0051041F" w:rsidRPr="00DC7983">
              <w:rPr>
                <w:rFonts w:asciiTheme="majorBidi" w:hAnsiTheme="majorBidi" w:cstheme="majorBidi"/>
                <w:sz w:val="24"/>
                <w:szCs w:val="24"/>
              </w:rPr>
              <w:t xml:space="preserve">ou d’une Déclaration de garantie de soumission </w:t>
            </w:r>
            <w:r w:rsidR="00CA1C6A" w:rsidRPr="00DC7983">
              <w:rPr>
                <w:rFonts w:asciiTheme="majorBidi" w:hAnsiTheme="majorBidi" w:cstheme="majorBidi"/>
                <w:sz w:val="24"/>
                <w:szCs w:val="24"/>
              </w:rPr>
              <w:t>conforme pour l’essentiel</w:t>
            </w:r>
            <w:r w:rsidR="00630A15" w:rsidRPr="00DC7983">
              <w:rPr>
                <w:rFonts w:asciiTheme="majorBidi" w:hAnsiTheme="majorBidi" w:cstheme="majorBidi"/>
                <w:sz w:val="24"/>
                <w:szCs w:val="24"/>
              </w:rPr>
              <w:t xml:space="preserve"> </w:t>
            </w:r>
            <w:r w:rsidR="005C3BA2" w:rsidRPr="00DC7983">
              <w:rPr>
                <w:rFonts w:asciiTheme="majorBidi" w:hAnsiTheme="majorBidi" w:cstheme="majorBidi"/>
                <w:sz w:val="24"/>
                <w:szCs w:val="24"/>
              </w:rPr>
              <w:t xml:space="preserve">sera écartée par </w:t>
            </w:r>
            <w:r w:rsidR="00780F42" w:rsidRPr="00DC7983">
              <w:rPr>
                <w:rFonts w:asciiTheme="majorBidi" w:hAnsiTheme="majorBidi" w:cstheme="majorBidi"/>
                <w:sz w:val="24"/>
                <w:szCs w:val="24"/>
              </w:rPr>
              <w:t>l’Acheteur</w:t>
            </w:r>
            <w:r w:rsidR="005C3BA2" w:rsidRPr="00DC7983">
              <w:rPr>
                <w:rFonts w:asciiTheme="majorBidi" w:hAnsiTheme="majorBidi" w:cstheme="majorBidi"/>
                <w:sz w:val="24"/>
                <w:szCs w:val="24"/>
              </w:rPr>
              <w:t xml:space="preserve"> comme étant non conforme</w:t>
            </w:r>
            <w:r w:rsidR="007B14DA" w:rsidRPr="00DC7983">
              <w:rPr>
                <w:rFonts w:asciiTheme="majorBidi" w:hAnsiTheme="majorBidi" w:cstheme="majorBidi"/>
                <w:sz w:val="24"/>
                <w:szCs w:val="24"/>
              </w:rPr>
              <w:t>.</w:t>
            </w:r>
          </w:p>
        </w:tc>
      </w:tr>
      <w:tr w:rsidR="007B14DA" w:rsidRPr="00DC7983" w14:paraId="4FE79E60" w14:textId="77777777" w:rsidTr="00FE0BFE">
        <w:trPr>
          <w:gridAfter w:val="1"/>
          <w:wAfter w:w="11" w:type="dxa"/>
          <w:trHeight w:val="1503"/>
        </w:trPr>
        <w:tc>
          <w:tcPr>
            <w:tcW w:w="2250" w:type="dxa"/>
          </w:tcPr>
          <w:p w14:paraId="4C884A18" w14:textId="77777777" w:rsidR="007B14DA" w:rsidRPr="00DC7983" w:rsidRDefault="007B14DA" w:rsidP="00FE0BFE">
            <w:pPr>
              <w:spacing w:before="120" w:after="120"/>
              <w:rPr>
                <w:rFonts w:asciiTheme="majorBidi" w:hAnsiTheme="majorBidi" w:cstheme="majorBidi"/>
                <w:sz w:val="24"/>
                <w:szCs w:val="24"/>
              </w:rPr>
            </w:pPr>
            <w:bookmarkStart w:id="217" w:name="_Toc438532608"/>
            <w:bookmarkEnd w:id="217"/>
          </w:p>
        </w:tc>
        <w:tc>
          <w:tcPr>
            <w:tcW w:w="7616" w:type="dxa"/>
            <w:gridSpan w:val="2"/>
          </w:tcPr>
          <w:p w14:paraId="238F6A24"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w:t>
            </w:r>
            <w:r w:rsidR="00A74F3A" w:rsidRPr="00DC7983">
              <w:rPr>
                <w:rFonts w:asciiTheme="majorBidi" w:hAnsiTheme="majorBidi" w:cstheme="majorBidi"/>
                <w:sz w:val="24"/>
                <w:szCs w:val="24"/>
              </w:rPr>
              <w:t>.6</w:t>
            </w:r>
            <w:r w:rsidRPr="00DC7983">
              <w:rPr>
                <w:rFonts w:asciiTheme="majorBidi" w:hAnsiTheme="majorBidi" w:cstheme="majorBidi"/>
                <w:sz w:val="24"/>
                <w:szCs w:val="24"/>
              </w:rPr>
              <w:tab/>
            </w:r>
            <w:r w:rsidR="005C3BA2" w:rsidRPr="00DC7983">
              <w:rPr>
                <w:rFonts w:asciiTheme="majorBidi" w:hAnsiTheme="majorBidi" w:cstheme="majorBidi"/>
                <w:sz w:val="24"/>
                <w:szCs w:val="24"/>
              </w:rPr>
              <w:t xml:space="preserve">Si une garantie de soumission est </w:t>
            </w:r>
            <w:r w:rsidR="00630A15" w:rsidRPr="00DC7983">
              <w:rPr>
                <w:rFonts w:asciiTheme="majorBidi" w:hAnsiTheme="majorBidi" w:cstheme="majorBidi"/>
                <w:sz w:val="24"/>
                <w:szCs w:val="24"/>
              </w:rPr>
              <w:t xml:space="preserve">requise </w:t>
            </w:r>
            <w:r w:rsidR="005C3BA2" w:rsidRPr="00DC7983">
              <w:rPr>
                <w:rFonts w:asciiTheme="majorBidi" w:hAnsiTheme="majorBidi" w:cstheme="majorBidi"/>
                <w:sz w:val="24"/>
                <w:szCs w:val="24"/>
              </w:rPr>
              <w:t xml:space="preserve">en application de l’article </w:t>
            </w:r>
            <w:r w:rsidR="00FB1FBC" w:rsidRPr="00DC7983">
              <w:rPr>
                <w:rFonts w:asciiTheme="majorBidi" w:hAnsiTheme="majorBidi" w:cstheme="majorBidi"/>
                <w:sz w:val="24"/>
                <w:szCs w:val="24"/>
              </w:rPr>
              <w:t>20</w:t>
            </w:r>
            <w:r w:rsidR="005C3BA2" w:rsidRPr="00DC7983">
              <w:rPr>
                <w:rFonts w:asciiTheme="majorBidi" w:hAnsiTheme="majorBidi" w:cstheme="majorBidi"/>
                <w:sz w:val="24"/>
                <w:szCs w:val="24"/>
              </w:rPr>
              <w:t>.1 des IS, les</w:t>
            </w:r>
            <w:r w:rsidRPr="00DC7983">
              <w:rPr>
                <w:rFonts w:asciiTheme="majorBidi" w:hAnsiTheme="majorBidi" w:cstheme="majorBidi"/>
                <w:sz w:val="24"/>
                <w:szCs w:val="24"/>
              </w:rPr>
              <w:t xml:space="preserve"> garanties de soumission des soumissionnaires non retenus leur seront restituées le plus rapidement possible après que le Soumissionnaire retenu aura signé le Marché et fourni la garantie de bonne exécution prescrite à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4</w:t>
            </w:r>
            <w:r w:rsidR="006F3C70" w:rsidRPr="00DC7983">
              <w:rPr>
                <w:rFonts w:asciiTheme="majorBidi" w:hAnsiTheme="majorBidi" w:cstheme="majorBidi"/>
                <w:sz w:val="24"/>
                <w:szCs w:val="24"/>
              </w:rPr>
              <w:t>8</w:t>
            </w:r>
            <w:r w:rsidRPr="00DC7983">
              <w:rPr>
                <w:rFonts w:asciiTheme="majorBidi" w:hAnsiTheme="majorBidi" w:cstheme="majorBidi"/>
                <w:sz w:val="24"/>
                <w:szCs w:val="24"/>
              </w:rPr>
              <w:t xml:space="preserve"> des IS.</w:t>
            </w:r>
          </w:p>
        </w:tc>
      </w:tr>
      <w:tr w:rsidR="007B14DA" w:rsidRPr="00DC7983" w14:paraId="09B02AB8" w14:textId="77777777" w:rsidTr="00FE0BFE">
        <w:trPr>
          <w:gridAfter w:val="1"/>
          <w:wAfter w:w="11" w:type="dxa"/>
          <w:trHeight w:val="912"/>
        </w:trPr>
        <w:tc>
          <w:tcPr>
            <w:tcW w:w="2250" w:type="dxa"/>
          </w:tcPr>
          <w:p w14:paraId="03B3A4AB" w14:textId="77777777" w:rsidR="007B14DA" w:rsidRPr="00DC7983" w:rsidRDefault="007B14DA" w:rsidP="00FE0BFE">
            <w:pPr>
              <w:spacing w:before="120" w:after="120"/>
              <w:rPr>
                <w:rFonts w:asciiTheme="majorBidi" w:hAnsiTheme="majorBidi" w:cstheme="majorBidi"/>
                <w:sz w:val="24"/>
                <w:szCs w:val="24"/>
              </w:rPr>
            </w:pPr>
            <w:bookmarkStart w:id="218" w:name="_Toc438532609"/>
            <w:bookmarkEnd w:id="218"/>
          </w:p>
        </w:tc>
        <w:tc>
          <w:tcPr>
            <w:tcW w:w="7616" w:type="dxa"/>
            <w:gridSpan w:val="2"/>
          </w:tcPr>
          <w:p w14:paraId="1DC0D4CB"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w:t>
            </w:r>
            <w:r w:rsidR="00A74F3A" w:rsidRPr="00DC7983">
              <w:rPr>
                <w:rFonts w:asciiTheme="majorBidi" w:hAnsiTheme="majorBidi" w:cstheme="majorBidi"/>
                <w:sz w:val="24"/>
                <w:szCs w:val="24"/>
              </w:rPr>
              <w:t>.7</w:t>
            </w:r>
            <w:r w:rsidRPr="00DC7983">
              <w:rPr>
                <w:rFonts w:asciiTheme="majorBidi" w:hAnsiTheme="majorBidi" w:cstheme="majorBidi"/>
                <w:sz w:val="24"/>
                <w:szCs w:val="24"/>
              </w:rPr>
              <w:tab/>
              <w:t xml:space="preserve">La garantie </w:t>
            </w:r>
            <w:r w:rsidR="00BB274E" w:rsidRPr="00DC7983">
              <w:rPr>
                <w:rFonts w:asciiTheme="majorBidi" w:hAnsiTheme="majorBidi" w:cstheme="majorBidi"/>
                <w:sz w:val="24"/>
                <w:szCs w:val="24"/>
              </w:rPr>
              <w:t>de soumission</w:t>
            </w:r>
            <w:r w:rsidRPr="00DC7983">
              <w:rPr>
                <w:rFonts w:asciiTheme="majorBidi" w:hAnsiTheme="majorBidi" w:cstheme="majorBidi"/>
                <w:sz w:val="24"/>
                <w:szCs w:val="24"/>
              </w:rPr>
              <w:t xml:space="preserve"> du soumissionnaire retenu lui sera restituée dans les meilleurs délais après la signature du Marché, et contre remise de la garantie de bonne exécution requise.</w:t>
            </w:r>
          </w:p>
        </w:tc>
      </w:tr>
      <w:tr w:rsidR="007B14DA" w:rsidRPr="00DC7983" w14:paraId="0FE13465" w14:textId="77777777" w:rsidTr="00FE0BFE">
        <w:trPr>
          <w:gridAfter w:val="1"/>
          <w:wAfter w:w="11" w:type="dxa"/>
        </w:trPr>
        <w:tc>
          <w:tcPr>
            <w:tcW w:w="2250" w:type="dxa"/>
          </w:tcPr>
          <w:p w14:paraId="46638672" w14:textId="77777777" w:rsidR="007B14DA" w:rsidRPr="00DC7983" w:rsidRDefault="007B14DA" w:rsidP="00FE0BFE">
            <w:pPr>
              <w:pStyle w:val="Outline"/>
              <w:spacing w:before="120" w:after="120"/>
              <w:rPr>
                <w:rFonts w:asciiTheme="majorBidi" w:hAnsiTheme="majorBidi" w:cstheme="majorBidi"/>
                <w:kern w:val="0"/>
                <w:szCs w:val="24"/>
              </w:rPr>
            </w:pPr>
            <w:bookmarkStart w:id="219" w:name="_Toc438532610"/>
            <w:bookmarkStart w:id="220" w:name="_Toc438532611"/>
            <w:bookmarkEnd w:id="219"/>
            <w:bookmarkEnd w:id="220"/>
          </w:p>
        </w:tc>
        <w:tc>
          <w:tcPr>
            <w:tcW w:w="7616" w:type="dxa"/>
            <w:gridSpan w:val="2"/>
          </w:tcPr>
          <w:p w14:paraId="7329A6B1"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w:t>
            </w:r>
            <w:r w:rsidR="00A74F3A" w:rsidRPr="00DC7983">
              <w:rPr>
                <w:rFonts w:asciiTheme="majorBidi" w:hAnsiTheme="majorBidi" w:cstheme="majorBidi"/>
                <w:sz w:val="24"/>
                <w:szCs w:val="24"/>
              </w:rPr>
              <w:t>.8</w:t>
            </w:r>
            <w:r w:rsidRPr="00DC7983">
              <w:rPr>
                <w:rFonts w:asciiTheme="majorBidi" w:hAnsiTheme="majorBidi" w:cstheme="majorBidi"/>
                <w:sz w:val="24"/>
                <w:szCs w:val="24"/>
              </w:rPr>
              <w:tab/>
              <w:t xml:space="preserve">La </w:t>
            </w:r>
            <w:r w:rsidR="0014356D" w:rsidRPr="00DC7983">
              <w:rPr>
                <w:rFonts w:asciiTheme="majorBidi" w:hAnsiTheme="majorBidi" w:cstheme="majorBidi"/>
                <w:sz w:val="24"/>
                <w:szCs w:val="24"/>
              </w:rPr>
              <w:t xml:space="preserve">garantie de soumission peut être saisie ou la </w:t>
            </w:r>
            <w:r w:rsidR="00630A15" w:rsidRPr="00DC7983">
              <w:rPr>
                <w:rFonts w:asciiTheme="majorBidi" w:hAnsiTheme="majorBidi" w:cstheme="majorBidi"/>
                <w:sz w:val="24"/>
                <w:szCs w:val="24"/>
              </w:rPr>
              <w:t xml:space="preserve">déclaration </w:t>
            </w:r>
            <w:r w:rsidR="0014356D" w:rsidRPr="00DC7983">
              <w:rPr>
                <w:rFonts w:asciiTheme="majorBidi" w:hAnsiTheme="majorBidi" w:cstheme="majorBidi"/>
                <w:sz w:val="24"/>
                <w:szCs w:val="24"/>
              </w:rPr>
              <w:t xml:space="preserve">de garantie de </w:t>
            </w:r>
            <w:r w:rsidR="00630A15" w:rsidRPr="00DC7983">
              <w:rPr>
                <w:rFonts w:asciiTheme="majorBidi" w:hAnsiTheme="majorBidi" w:cstheme="majorBidi"/>
                <w:sz w:val="24"/>
                <w:szCs w:val="24"/>
              </w:rPr>
              <w:t xml:space="preserve">soumission mise en </w:t>
            </w:r>
            <w:r w:rsidR="00026291" w:rsidRPr="00DC7983">
              <w:rPr>
                <w:rFonts w:asciiTheme="majorBidi" w:hAnsiTheme="majorBidi" w:cstheme="majorBidi"/>
                <w:sz w:val="24"/>
                <w:szCs w:val="24"/>
              </w:rPr>
              <w:t>œuvre</w:t>
            </w:r>
            <w:r w:rsidR="009745EB" w:rsidRPr="00DC7983">
              <w:rPr>
                <w:rFonts w:asciiTheme="majorBidi" w:hAnsiTheme="majorBidi" w:cstheme="majorBidi"/>
                <w:sz w:val="24"/>
                <w:szCs w:val="24"/>
              </w:rPr>
              <w:t> :</w:t>
            </w:r>
          </w:p>
          <w:p w14:paraId="1FECC7FE" w14:textId="77777777" w:rsidR="007B14DA" w:rsidRPr="00DC7983" w:rsidRDefault="007B14DA" w:rsidP="00771E7D">
            <w:pPr>
              <w:pStyle w:val="BodyTextIndent"/>
              <w:numPr>
                <w:ilvl w:val="0"/>
                <w:numId w:val="23"/>
              </w:numPr>
              <w:spacing w:before="120" w:after="120"/>
              <w:ind w:left="1122" w:hanging="540"/>
              <w:rPr>
                <w:rFonts w:asciiTheme="majorBidi" w:hAnsiTheme="majorBidi" w:cstheme="majorBidi"/>
                <w:szCs w:val="24"/>
                <w:lang w:val="fr-FR"/>
              </w:rPr>
            </w:pPr>
            <w:r w:rsidRPr="00DC7983">
              <w:rPr>
                <w:rFonts w:asciiTheme="majorBidi" w:hAnsiTheme="majorBidi" w:cstheme="majorBidi"/>
                <w:szCs w:val="24"/>
                <w:lang w:val="fr-FR"/>
              </w:rPr>
              <w:t xml:space="preserve">si le Soumissionnaire retire son offre pendant le délai de validité qu’il aura spécifié dans </w:t>
            </w:r>
            <w:r w:rsidR="00630A15" w:rsidRPr="00DC7983">
              <w:rPr>
                <w:rFonts w:asciiTheme="majorBidi" w:hAnsiTheme="majorBidi" w:cstheme="majorBidi"/>
                <w:szCs w:val="24"/>
                <w:lang w:val="fr-FR"/>
              </w:rPr>
              <w:t>sa Soumission, le cas échéant prorogé par le Soumissionnaire</w:t>
            </w:r>
            <w:r w:rsidR="009745EB" w:rsidRPr="00DC7983">
              <w:rPr>
                <w:rFonts w:asciiTheme="majorBidi" w:hAnsiTheme="majorBidi" w:cstheme="majorBidi"/>
                <w:szCs w:val="24"/>
                <w:lang w:val="fr-FR"/>
              </w:rPr>
              <w:t> ;</w:t>
            </w:r>
            <w:r w:rsidRPr="00DC7983">
              <w:rPr>
                <w:rFonts w:asciiTheme="majorBidi" w:hAnsiTheme="majorBidi" w:cstheme="majorBidi"/>
                <w:szCs w:val="24"/>
                <w:lang w:val="fr-FR"/>
              </w:rPr>
              <w:t xml:space="preserve"> ou</w:t>
            </w:r>
          </w:p>
          <w:p w14:paraId="59C12022" w14:textId="77777777" w:rsidR="007B14DA" w:rsidRPr="00DC7983" w:rsidRDefault="007B14DA" w:rsidP="00771E7D">
            <w:pPr>
              <w:numPr>
                <w:ilvl w:val="0"/>
                <w:numId w:val="23"/>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s’agissant du soumissionnaire retenu, si ce dernier</w:t>
            </w:r>
            <w:r w:rsidR="009745EB" w:rsidRPr="00DC7983">
              <w:rPr>
                <w:rFonts w:asciiTheme="majorBidi" w:hAnsiTheme="majorBidi" w:cstheme="majorBidi"/>
                <w:sz w:val="24"/>
                <w:szCs w:val="24"/>
              </w:rPr>
              <w:t> :</w:t>
            </w:r>
          </w:p>
          <w:p w14:paraId="60FA8F6B" w14:textId="77777777" w:rsidR="007B14DA" w:rsidRPr="00DC7983" w:rsidRDefault="007B14DA" w:rsidP="00771E7D">
            <w:pPr>
              <w:numPr>
                <w:ilvl w:val="0"/>
                <w:numId w:val="24"/>
              </w:numPr>
              <w:spacing w:before="120" w:after="120"/>
              <w:ind w:left="1662" w:hanging="540"/>
              <w:jc w:val="both"/>
              <w:rPr>
                <w:rFonts w:asciiTheme="majorBidi" w:hAnsiTheme="majorBidi" w:cstheme="majorBidi"/>
                <w:sz w:val="24"/>
                <w:szCs w:val="24"/>
              </w:rPr>
            </w:pPr>
            <w:r w:rsidRPr="00DC7983">
              <w:rPr>
                <w:rFonts w:asciiTheme="majorBidi" w:hAnsiTheme="majorBidi" w:cstheme="majorBidi"/>
                <w:sz w:val="24"/>
                <w:szCs w:val="24"/>
              </w:rPr>
              <w:t xml:space="preserve">manque à son obligation de signer le Marché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4</w:t>
            </w:r>
            <w:r w:rsidR="006F3C70" w:rsidRPr="00DC7983">
              <w:rPr>
                <w:rFonts w:asciiTheme="majorBidi" w:hAnsiTheme="majorBidi" w:cstheme="majorBidi"/>
                <w:sz w:val="24"/>
                <w:szCs w:val="24"/>
              </w:rPr>
              <w:t>7</w:t>
            </w:r>
            <w:r w:rsidRPr="00DC7983">
              <w:rPr>
                <w:rFonts w:asciiTheme="majorBidi" w:hAnsiTheme="majorBidi" w:cstheme="majorBidi"/>
                <w:sz w:val="24"/>
                <w:szCs w:val="24"/>
              </w:rPr>
              <w:t xml:space="preserve"> des IS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ou</w:t>
            </w:r>
          </w:p>
          <w:p w14:paraId="075CD843" w14:textId="77777777" w:rsidR="007B14DA" w:rsidRPr="00DC7983" w:rsidRDefault="007B14DA" w:rsidP="00771E7D">
            <w:pPr>
              <w:numPr>
                <w:ilvl w:val="0"/>
                <w:numId w:val="24"/>
              </w:numPr>
              <w:spacing w:before="120" w:after="120"/>
              <w:ind w:left="1662" w:hanging="540"/>
              <w:jc w:val="both"/>
              <w:rPr>
                <w:rFonts w:asciiTheme="majorBidi" w:hAnsiTheme="majorBidi" w:cstheme="majorBidi"/>
                <w:sz w:val="24"/>
                <w:szCs w:val="24"/>
              </w:rPr>
            </w:pPr>
            <w:r w:rsidRPr="00DC7983">
              <w:rPr>
                <w:rFonts w:asciiTheme="majorBidi" w:hAnsiTheme="majorBidi" w:cstheme="majorBidi"/>
                <w:sz w:val="24"/>
                <w:szCs w:val="24"/>
              </w:rPr>
              <w:t xml:space="preserve">manque à son obligation de fournir la garantie de bonne exécution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4</w:t>
            </w:r>
            <w:r w:rsidR="006F3C70" w:rsidRPr="00DC7983">
              <w:rPr>
                <w:rFonts w:asciiTheme="majorBidi" w:hAnsiTheme="majorBidi" w:cstheme="majorBidi"/>
                <w:sz w:val="24"/>
                <w:szCs w:val="24"/>
              </w:rPr>
              <w:t>8</w:t>
            </w:r>
            <w:r w:rsidRPr="00DC7983">
              <w:rPr>
                <w:rFonts w:asciiTheme="majorBidi" w:hAnsiTheme="majorBidi" w:cstheme="majorBidi"/>
                <w:sz w:val="24"/>
                <w:szCs w:val="24"/>
              </w:rPr>
              <w:t xml:space="preserve"> des IS.</w:t>
            </w:r>
          </w:p>
        </w:tc>
      </w:tr>
      <w:tr w:rsidR="007B14DA" w:rsidRPr="00DC7983" w14:paraId="7886080C" w14:textId="77777777" w:rsidTr="00FE0BFE">
        <w:trPr>
          <w:gridAfter w:val="1"/>
          <w:wAfter w:w="11" w:type="dxa"/>
        </w:trPr>
        <w:tc>
          <w:tcPr>
            <w:tcW w:w="2250" w:type="dxa"/>
          </w:tcPr>
          <w:p w14:paraId="4DA3C70E" w14:textId="77777777" w:rsidR="007B14DA" w:rsidRPr="00DC7983" w:rsidRDefault="007B14DA" w:rsidP="00FE0BFE">
            <w:pPr>
              <w:pStyle w:val="Outline"/>
              <w:spacing w:before="120" w:after="120"/>
              <w:rPr>
                <w:rFonts w:asciiTheme="majorBidi" w:hAnsiTheme="majorBidi" w:cstheme="majorBidi"/>
                <w:kern w:val="0"/>
                <w:szCs w:val="24"/>
              </w:rPr>
            </w:pPr>
          </w:p>
        </w:tc>
        <w:tc>
          <w:tcPr>
            <w:tcW w:w="7616" w:type="dxa"/>
            <w:gridSpan w:val="2"/>
          </w:tcPr>
          <w:p w14:paraId="1F183F0D" w14:textId="77777777" w:rsidR="007B14DA" w:rsidRPr="00DC7983" w:rsidRDefault="00A74F3A" w:rsidP="00FE0BFE">
            <w:pPr>
              <w:spacing w:before="120" w:after="120"/>
              <w:ind w:left="576" w:hanging="576"/>
              <w:jc w:val="both"/>
              <w:rPr>
                <w:rFonts w:asciiTheme="majorBidi" w:hAnsiTheme="majorBidi" w:cstheme="majorBidi"/>
                <w:i/>
                <w:sz w:val="24"/>
                <w:szCs w:val="24"/>
              </w:rPr>
            </w:pPr>
            <w:r w:rsidRPr="00DC7983">
              <w:rPr>
                <w:rFonts w:asciiTheme="majorBidi" w:hAnsiTheme="majorBidi" w:cstheme="majorBidi"/>
                <w:sz w:val="24"/>
                <w:szCs w:val="24"/>
              </w:rPr>
              <w:t>20.9</w:t>
            </w:r>
            <w:r w:rsidR="007B14DA" w:rsidRPr="00DC7983">
              <w:rPr>
                <w:rFonts w:asciiTheme="majorBidi" w:hAnsiTheme="majorBidi" w:cstheme="majorBidi"/>
                <w:sz w:val="24"/>
                <w:szCs w:val="24"/>
              </w:rPr>
              <w:tab/>
              <w:t xml:space="preserve">La </w:t>
            </w:r>
            <w:r w:rsidR="00644011" w:rsidRPr="00DC7983">
              <w:rPr>
                <w:rFonts w:asciiTheme="majorBidi" w:hAnsiTheme="majorBidi" w:cstheme="majorBidi"/>
                <w:sz w:val="24"/>
                <w:szCs w:val="24"/>
              </w:rPr>
              <w:t xml:space="preserve">garantie </w:t>
            </w:r>
            <w:r w:rsidR="0014356D" w:rsidRPr="00DC7983">
              <w:rPr>
                <w:rFonts w:asciiTheme="majorBidi" w:hAnsiTheme="majorBidi" w:cstheme="majorBidi"/>
                <w:sz w:val="24"/>
                <w:szCs w:val="24"/>
              </w:rPr>
              <w:t>de soumission</w:t>
            </w:r>
            <w:r w:rsidR="007B14DA" w:rsidRPr="00DC7983">
              <w:rPr>
                <w:rFonts w:asciiTheme="majorBidi" w:hAnsiTheme="majorBidi" w:cstheme="majorBidi"/>
                <w:sz w:val="24"/>
                <w:szCs w:val="24"/>
              </w:rPr>
              <w:t xml:space="preserve"> </w:t>
            </w:r>
            <w:r w:rsidR="0014356D" w:rsidRPr="00DC7983">
              <w:rPr>
                <w:rFonts w:asciiTheme="majorBidi" w:hAnsiTheme="majorBidi" w:cstheme="majorBidi"/>
                <w:sz w:val="24"/>
                <w:szCs w:val="24"/>
              </w:rPr>
              <w:t xml:space="preserve">ou la </w:t>
            </w:r>
            <w:r w:rsidR="00644011" w:rsidRPr="00DC7983">
              <w:rPr>
                <w:rFonts w:asciiTheme="majorBidi" w:hAnsiTheme="majorBidi" w:cstheme="majorBidi"/>
                <w:sz w:val="24"/>
                <w:szCs w:val="24"/>
              </w:rPr>
              <w:t xml:space="preserve">déclaration </w:t>
            </w:r>
            <w:r w:rsidR="0014356D" w:rsidRPr="00DC7983">
              <w:rPr>
                <w:rFonts w:asciiTheme="majorBidi" w:hAnsiTheme="majorBidi" w:cstheme="majorBidi"/>
                <w:sz w:val="24"/>
                <w:szCs w:val="24"/>
              </w:rPr>
              <w:t xml:space="preserve">de garantie de </w:t>
            </w:r>
            <w:r w:rsidR="00644011" w:rsidRPr="00DC7983">
              <w:rPr>
                <w:rFonts w:asciiTheme="majorBidi" w:hAnsiTheme="majorBidi" w:cstheme="majorBidi"/>
                <w:sz w:val="24"/>
                <w:szCs w:val="24"/>
              </w:rPr>
              <w:t xml:space="preserve">soumission </w:t>
            </w:r>
            <w:r w:rsidR="0014356D" w:rsidRPr="00DC7983">
              <w:rPr>
                <w:rFonts w:asciiTheme="majorBidi" w:hAnsiTheme="majorBidi" w:cstheme="majorBidi"/>
                <w:sz w:val="24"/>
                <w:szCs w:val="24"/>
              </w:rPr>
              <w:t xml:space="preserve">d’un groupement d’entreprise doit être au nom du groupement qui a soumis </w:t>
            </w:r>
            <w:r w:rsidR="00644011" w:rsidRPr="00DC7983">
              <w:rPr>
                <w:rFonts w:asciiTheme="majorBidi" w:hAnsiTheme="majorBidi" w:cstheme="majorBidi"/>
                <w:sz w:val="24"/>
                <w:szCs w:val="24"/>
              </w:rPr>
              <w:t>l’Offre</w:t>
            </w:r>
            <w:r w:rsidR="0014356D"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 xml:space="preserve">Si un groupement n’a pas été formellement constitué lors du dépôt de l’Offre, la </w:t>
            </w:r>
            <w:r w:rsidR="00644011" w:rsidRPr="00DC7983">
              <w:rPr>
                <w:rFonts w:asciiTheme="majorBidi" w:hAnsiTheme="majorBidi" w:cstheme="majorBidi"/>
                <w:sz w:val="24"/>
                <w:szCs w:val="24"/>
              </w:rPr>
              <w:t xml:space="preserve">garantie </w:t>
            </w:r>
            <w:r w:rsidR="0014356D" w:rsidRPr="00DC7983">
              <w:rPr>
                <w:rFonts w:asciiTheme="majorBidi" w:hAnsiTheme="majorBidi" w:cstheme="majorBidi"/>
                <w:sz w:val="24"/>
                <w:szCs w:val="24"/>
              </w:rPr>
              <w:t>de soumission</w:t>
            </w:r>
            <w:r w:rsidR="007B14DA" w:rsidRPr="00DC7983">
              <w:rPr>
                <w:rFonts w:asciiTheme="majorBidi" w:hAnsiTheme="majorBidi" w:cstheme="majorBidi"/>
                <w:sz w:val="24"/>
                <w:szCs w:val="24"/>
              </w:rPr>
              <w:t xml:space="preserve"> </w:t>
            </w:r>
            <w:r w:rsidR="0014356D" w:rsidRPr="00DC7983">
              <w:rPr>
                <w:rFonts w:asciiTheme="majorBidi" w:hAnsiTheme="majorBidi" w:cstheme="majorBidi"/>
                <w:sz w:val="24"/>
                <w:szCs w:val="24"/>
              </w:rPr>
              <w:t xml:space="preserve">ou la </w:t>
            </w:r>
            <w:r w:rsidR="00644011" w:rsidRPr="00DC7983">
              <w:rPr>
                <w:rFonts w:asciiTheme="majorBidi" w:hAnsiTheme="majorBidi" w:cstheme="majorBidi"/>
                <w:sz w:val="24"/>
                <w:szCs w:val="24"/>
              </w:rPr>
              <w:t xml:space="preserve">déclaration </w:t>
            </w:r>
            <w:r w:rsidR="0014356D" w:rsidRPr="00DC7983">
              <w:rPr>
                <w:rFonts w:asciiTheme="majorBidi" w:hAnsiTheme="majorBidi" w:cstheme="majorBidi"/>
                <w:sz w:val="24"/>
                <w:szCs w:val="24"/>
              </w:rPr>
              <w:t xml:space="preserve">de garantie de </w:t>
            </w:r>
            <w:r w:rsidR="00644011" w:rsidRPr="00DC7983">
              <w:rPr>
                <w:rFonts w:asciiTheme="majorBidi" w:hAnsiTheme="majorBidi" w:cstheme="majorBidi"/>
                <w:sz w:val="24"/>
                <w:szCs w:val="24"/>
              </w:rPr>
              <w:t xml:space="preserve">soumission </w:t>
            </w:r>
            <w:r w:rsidR="007B14DA" w:rsidRPr="00DC7983">
              <w:rPr>
                <w:rFonts w:asciiTheme="majorBidi" w:hAnsiTheme="majorBidi" w:cstheme="majorBidi"/>
                <w:sz w:val="24"/>
                <w:szCs w:val="24"/>
              </w:rPr>
              <w:t>devra</w:t>
            </w:r>
            <w:r w:rsidR="009745EB"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 xml:space="preserve">être </w:t>
            </w:r>
            <w:r w:rsidR="00644011" w:rsidRPr="00DC7983">
              <w:rPr>
                <w:rFonts w:asciiTheme="majorBidi" w:hAnsiTheme="majorBidi" w:cstheme="majorBidi"/>
                <w:sz w:val="24"/>
                <w:szCs w:val="24"/>
              </w:rPr>
              <w:t xml:space="preserve">libellée </w:t>
            </w:r>
            <w:r w:rsidR="007B14DA" w:rsidRPr="00DC7983">
              <w:rPr>
                <w:rFonts w:asciiTheme="majorBidi" w:hAnsiTheme="majorBidi" w:cstheme="majorBidi"/>
                <w:sz w:val="24"/>
                <w:szCs w:val="24"/>
              </w:rPr>
              <w:t xml:space="preserve">au nom de tous les futurs </w:t>
            </w:r>
            <w:r w:rsidR="00EC497A" w:rsidRPr="00DC7983">
              <w:rPr>
                <w:rFonts w:asciiTheme="majorBidi" w:hAnsiTheme="majorBidi" w:cstheme="majorBidi"/>
                <w:sz w:val="24"/>
                <w:szCs w:val="24"/>
              </w:rPr>
              <w:t>partenaire</w:t>
            </w:r>
            <w:r w:rsidR="00644011" w:rsidRPr="00DC7983">
              <w:rPr>
                <w:rFonts w:asciiTheme="majorBidi" w:hAnsiTheme="majorBidi" w:cstheme="majorBidi"/>
                <w:sz w:val="24"/>
                <w:szCs w:val="24"/>
              </w:rPr>
              <w:t>s du groupement</w:t>
            </w:r>
            <w:r w:rsidR="007B14DA" w:rsidRPr="00DC7983">
              <w:rPr>
                <w:rFonts w:asciiTheme="majorBidi" w:hAnsiTheme="majorBidi" w:cstheme="majorBidi"/>
                <w:sz w:val="24"/>
                <w:szCs w:val="24"/>
              </w:rPr>
              <w:t xml:space="preserve">, conformément au libellé </w:t>
            </w:r>
            <w:r w:rsidR="00644011" w:rsidRPr="00DC7983">
              <w:rPr>
                <w:rFonts w:asciiTheme="majorBidi" w:hAnsiTheme="majorBidi" w:cstheme="majorBidi"/>
                <w:sz w:val="24"/>
                <w:szCs w:val="24"/>
              </w:rPr>
              <w:t>du projet d’accord de groupement</w:t>
            </w:r>
            <w:r w:rsidR="007B14DA" w:rsidRPr="00DC7983">
              <w:rPr>
                <w:rFonts w:asciiTheme="majorBidi" w:hAnsiTheme="majorBidi" w:cstheme="majorBidi"/>
                <w:sz w:val="24"/>
                <w:szCs w:val="24"/>
              </w:rPr>
              <w:t xml:space="preserve"> mentionné </w:t>
            </w:r>
            <w:r w:rsidR="00026291" w:rsidRPr="00DC7983">
              <w:rPr>
                <w:rFonts w:asciiTheme="majorBidi" w:hAnsiTheme="majorBidi" w:cstheme="majorBidi"/>
                <w:sz w:val="24"/>
                <w:szCs w:val="24"/>
              </w:rPr>
              <w:t xml:space="preserve">aux </w:t>
            </w:r>
            <w:r w:rsidR="005349EC" w:rsidRPr="00DC7983">
              <w:rPr>
                <w:rFonts w:asciiTheme="majorBidi" w:hAnsiTheme="majorBidi" w:cstheme="majorBidi"/>
                <w:sz w:val="24"/>
                <w:szCs w:val="24"/>
              </w:rPr>
              <w:t>article</w:t>
            </w:r>
            <w:r w:rsidR="00026291" w:rsidRPr="00DC7983">
              <w:rPr>
                <w:rFonts w:asciiTheme="majorBidi" w:hAnsiTheme="majorBidi" w:cstheme="majorBidi"/>
                <w:sz w:val="24"/>
                <w:szCs w:val="24"/>
              </w:rPr>
              <w:t>s</w:t>
            </w:r>
            <w:r w:rsidR="007B14DA" w:rsidRPr="00DC7983">
              <w:rPr>
                <w:rFonts w:asciiTheme="majorBidi" w:hAnsiTheme="majorBidi" w:cstheme="majorBidi"/>
                <w:sz w:val="24"/>
                <w:szCs w:val="24"/>
              </w:rPr>
              <w:t xml:space="preserve"> 4.1 </w:t>
            </w:r>
            <w:r w:rsidR="00026291" w:rsidRPr="00DC7983">
              <w:rPr>
                <w:rFonts w:asciiTheme="majorBidi" w:hAnsiTheme="majorBidi" w:cstheme="majorBidi"/>
                <w:sz w:val="24"/>
                <w:szCs w:val="24"/>
              </w:rPr>
              <w:t xml:space="preserve">et 11.2 </w:t>
            </w:r>
            <w:r w:rsidR="007B14DA" w:rsidRPr="00DC7983">
              <w:rPr>
                <w:rFonts w:asciiTheme="majorBidi" w:hAnsiTheme="majorBidi" w:cstheme="majorBidi"/>
                <w:sz w:val="24"/>
                <w:szCs w:val="24"/>
              </w:rPr>
              <w:t>des IS</w:t>
            </w:r>
            <w:r w:rsidR="007B14DA" w:rsidRPr="00DC7983">
              <w:rPr>
                <w:rFonts w:asciiTheme="majorBidi" w:hAnsiTheme="majorBidi" w:cstheme="majorBidi"/>
                <w:i/>
                <w:sz w:val="24"/>
                <w:szCs w:val="24"/>
              </w:rPr>
              <w:t>.</w:t>
            </w:r>
          </w:p>
          <w:p w14:paraId="00379CD5" w14:textId="77777777" w:rsidR="00644011" w:rsidRPr="00DC7983" w:rsidRDefault="00FF3F8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20.</w:t>
            </w:r>
            <w:r w:rsidR="00A74F3A" w:rsidRPr="00DC7983">
              <w:rPr>
                <w:rFonts w:asciiTheme="majorBidi" w:hAnsiTheme="majorBidi" w:cstheme="majorBidi"/>
                <w:sz w:val="24"/>
                <w:szCs w:val="24"/>
              </w:rPr>
              <w:t>10</w:t>
            </w:r>
            <w:r w:rsidR="00633602" w:rsidRPr="00DC7983">
              <w:rPr>
                <w:rFonts w:asciiTheme="majorBidi" w:hAnsiTheme="majorBidi" w:cstheme="majorBidi"/>
                <w:sz w:val="24"/>
                <w:szCs w:val="24"/>
              </w:rPr>
              <w:tab/>
            </w:r>
            <w:r w:rsidR="00644011" w:rsidRPr="00DC7983">
              <w:rPr>
                <w:rFonts w:asciiTheme="majorBidi" w:hAnsiTheme="majorBidi" w:cstheme="majorBidi"/>
                <w:sz w:val="24"/>
                <w:szCs w:val="24"/>
              </w:rPr>
              <w:t xml:space="preserve">Lorsqu’en application de l’article 20.1 des IS, une garantie de soumission n’est </w:t>
            </w:r>
            <w:r w:rsidR="00026291" w:rsidRPr="00DC7983">
              <w:rPr>
                <w:rFonts w:asciiTheme="majorBidi" w:hAnsiTheme="majorBidi" w:cstheme="majorBidi"/>
                <w:sz w:val="24"/>
                <w:szCs w:val="24"/>
              </w:rPr>
              <w:t xml:space="preserve">pas </w:t>
            </w:r>
            <w:r w:rsidR="00644011" w:rsidRPr="00DC7983">
              <w:rPr>
                <w:rFonts w:asciiTheme="majorBidi" w:hAnsiTheme="majorBidi" w:cstheme="majorBidi"/>
                <w:sz w:val="24"/>
                <w:szCs w:val="24"/>
              </w:rPr>
              <w:t>exigée</w:t>
            </w:r>
            <w:r w:rsidR="00A22AFB" w:rsidRPr="00DC7983">
              <w:rPr>
                <w:rFonts w:asciiTheme="majorBidi" w:hAnsiTheme="majorBidi" w:cstheme="majorBidi"/>
                <w:sz w:val="24"/>
                <w:szCs w:val="24"/>
              </w:rPr>
              <w:t>,</w:t>
            </w:r>
            <w:r w:rsidR="00644011" w:rsidRPr="00DC7983">
              <w:rPr>
                <w:rFonts w:asciiTheme="majorBidi" w:hAnsiTheme="majorBidi" w:cstheme="majorBidi"/>
                <w:sz w:val="24"/>
                <w:szCs w:val="24"/>
              </w:rPr>
              <w:t xml:space="preserve"> et si</w:t>
            </w:r>
            <w:r w:rsidR="009745EB" w:rsidRPr="00DC7983">
              <w:rPr>
                <w:rFonts w:asciiTheme="majorBidi" w:hAnsiTheme="majorBidi" w:cstheme="majorBidi"/>
                <w:sz w:val="24"/>
                <w:szCs w:val="24"/>
              </w:rPr>
              <w:t> :</w:t>
            </w:r>
          </w:p>
          <w:p w14:paraId="70885950" w14:textId="1538F00A" w:rsidR="00644011" w:rsidRPr="00DC7983" w:rsidRDefault="00BA4146" w:rsidP="00FE0BFE">
            <w:pPr>
              <w:tabs>
                <w:tab w:val="left" w:pos="1152"/>
              </w:tabs>
              <w:spacing w:before="120" w:after="120"/>
              <w:ind w:left="1152" w:hanging="524"/>
              <w:jc w:val="both"/>
              <w:rPr>
                <w:rFonts w:asciiTheme="majorBidi" w:hAnsiTheme="majorBidi" w:cstheme="majorBidi"/>
                <w:sz w:val="24"/>
                <w:szCs w:val="24"/>
              </w:rPr>
            </w:pPr>
            <w:r w:rsidRPr="00DC7983">
              <w:rPr>
                <w:rFonts w:asciiTheme="majorBidi" w:hAnsiTheme="majorBidi" w:cstheme="majorBidi"/>
                <w:sz w:val="24"/>
                <w:szCs w:val="24"/>
              </w:rPr>
              <w:t>(</w:t>
            </w:r>
            <w:r w:rsidR="00644011" w:rsidRPr="00DC7983">
              <w:rPr>
                <w:rFonts w:asciiTheme="majorBidi" w:hAnsiTheme="majorBidi" w:cstheme="majorBidi"/>
                <w:sz w:val="24"/>
                <w:szCs w:val="24"/>
              </w:rPr>
              <w:t>a)</w:t>
            </w:r>
            <w:r w:rsidR="00644011" w:rsidRPr="00DC7983">
              <w:rPr>
                <w:rFonts w:asciiTheme="majorBidi" w:hAnsiTheme="majorBidi" w:cstheme="majorBidi"/>
                <w:sz w:val="24"/>
                <w:szCs w:val="24"/>
              </w:rPr>
              <w:tab/>
              <w:t>sous réserve des dispositions de l’article 19.2 des IS, le Soumissionnaire retire son Offre pendant le délai de validité mentionné dans le Formulaire de soumission</w:t>
            </w:r>
            <w:r w:rsidR="009745EB" w:rsidRPr="00DC7983">
              <w:rPr>
                <w:rFonts w:asciiTheme="majorBidi" w:hAnsiTheme="majorBidi" w:cstheme="majorBidi"/>
                <w:sz w:val="24"/>
                <w:szCs w:val="24"/>
              </w:rPr>
              <w:t> ;</w:t>
            </w:r>
            <w:r w:rsidR="00644011" w:rsidRPr="00DC7983">
              <w:rPr>
                <w:rFonts w:asciiTheme="majorBidi" w:hAnsiTheme="majorBidi" w:cstheme="majorBidi"/>
                <w:sz w:val="24"/>
                <w:szCs w:val="24"/>
              </w:rPr>
              <w:t xml:space="preserve"> ou bien</w:t>
            </w:r>
          </w:p>
          <w:p w14:paraId="39D74C46" w14:textId="766E7282" w:rsidR="00EE0421" w:rsidRPr="00DC7983" w:rsidRDefault="00BA4146" w:rsidP="00FE0BFE">
            <w:pPr>
              <w:tabs>
                <w:tab w:val="left" w:pos="720"/>
                <w:tab w:val="left" w:pos="3102"/>
              </w:tabs>
              <w:spacing w:before="120" w:after="120"/>
              <w:ind w:left="1122" w:hanging="546"/>
              <w:jc w:val="both"/>
              <w:rPr>
                <w:rFonts w:asciiTheme="majorBidi" w:hAnsiTheme="majorBidi" w:cstheme="majorBidi"/>
                <w:sz w:val="24"/>
                <w:szCs w:val="24"/>
              </w:rPr>
            </w:pPr>
            <w:r w:rsidRPr="00DC7983">
              <w:rPr>
                <w:rFonts w:asciiTheme="majorBidi" w:hAnsiTheme="majorBidi" w:cstheme="majorBidi"/>
                <w:sz w:val="24"/>
                <w:szCs w:val="24"/>
              </w:rPr>
              <w:t>(</w:t>
            </w:r>
            <w:r w:rsidR="00644011" w:rsidRPr="00DC7983">
              <w:rPr>
                <w:rFonts w:asciiTheme="majorBidi" w:hAnsiTheme="majorBidi" w:cstheme="majorBidi"/>
                <w:sz w:val="24"/>
                <w:szCs w:val="24"/>
              </w:rPr>
              <w:t>b)</w:t>
            </w:r>
            <w:r w:rsidR="00644011" w:rsidRPr="00DC7983">
              <w:rPr>
                <w:rFonts w:asciiTheme="majorBidi" w:hAnsiTheme="majorBidi" w:cstheme="majorBidi"/>
                <w:sz w:val="24"/>
                <w:szCs w:val="24"/>
              </w:rPr>
              <w:tab/>
              <w:t>le Soumissionnaire retenu manque à son obligation de signer le Marché conformément à l’article 4</w:t>
            </w:r>
            <w:r w:rsidR="006F3C70" w:rsidRPr="00DC7983">
              <w:rPr>
                <w:rFonts w:asciiTheme="majorBidi" w:hAnsiTheme="majorBidi" w:cstheme="majorBidi"/>
                <w:sz w:val="24"/>
                <w:szCs w:val="24"/>
              </w:rPr>
              <w:t>7</w:t>
            </w:r>
            <w:r w:rsidR="00644011" w:rsidRPr="00DC7983">
              <w:rPr>
                <w:rFonts w:asciiTheme="majorBidi" w:hAnsiTheme="majorBidi" w:cstheme="majorBidi"/>
                <w:sz w:val="24"/>
                <w:szCs w:val="24"/>
              </w:rPr>
              <w:t xml:space="preserve"> des IS, ou de fournir la Garantie de bonne exécution conformément à l’article 4</w:t>
            </w:r>
            <w:r w:rsidR="006F3C70" w:rsidRPr="00DC7983">
              <w:rPr>
                <w:rFonts w:asciiTheme="majorBidi" w:hAnsiTheme="majorBidi" w:cstheme="majorBidi"/>
                <w:sz w:val="24"/>
                <w:szCs w:val="24"/>
              </w:rPr>
              <w:t>8</w:t>
            </w:r>
            <w:r w:rsidR="00644011" w:rsidRPr="00DC7983">
              <w:rPr>
                <w:rFonts w:asciiTheme="majorBidi" w:hAnsiTheme="majorBidi" w:cstheme="majorBidi"/>
                <w:sz w:val="24"/>
                <w:szCs w:val="24"/>
              </w:rPr>
              <w:t xml:space="preserve"> des IS,</w:t>
            </w:r>
          </w:p>
          <w:p w14:paraId="1395E52F" w14:textId="555AA532" w:rsidR="00592200" w:rsidRPr="00DC7983" w:rsidRDefault="0088184F" w:rsidP="00FE0BFE">
            <w:pPr>
              <w:tabs>
                <w:tab w:val="left" w:pos="720"/>
                <w:tab w:val="left" w:pos="3102"/>
              </w:tabs>
              <w:spacing w:before="120" w:after="120"/>
              <w:ind w:left="582" w:hanging="6"/>
              <w:jc w:val="both"/>
              <w:rPr>
                <w:rFonts w:asciiTheme="majorBidi" w:hAnsiTheme="majorBidi" w:cstheme="majorBidi"/>
                <w:spacing w:val="-4"/>
                <w:sz w:val="24"/>
                <w:szCs w:val="24"/>
              </w:rPr>
            </w:pPr>
            <w:r>
              <w:rPr>
                <w:rFonts w:asciiTheme="majorBidi" w:hAnsiTheme="majorBidi" w:cstheme="majorBidi"/>
                <w:spacing w:val="-4"/>
                <w:sz w:val="24"/>
                <w:szCs w:val="24"/>
              </w:rPr>
              <w:t>l’Acheteur</w:t>
            </w:r>
            <w:r w:rsidRPr="00DC7983">
              <w:rPr>
                <w:rFonts w:asciiTheme="majorBidi" w:hAnsiTheme="majorBidi" w:cstheme="majorBidi"/>
                <w:spacing w:val="-4"/>
                <w:sz w:val="24"/>
                <w:szCs w:val="24"/>
              </w:rPr>
              <w:t xml:space="preserve"> </w:t>
            </w:r>
            <w:r w:rsidR="00644011" w:rsidRPr="00DC7983">
              <w:rPr>
                <w:rFonts w:asciiTheme="majorBidi" w:hAnsiTheme="majorBidi" w:cstheme="majorBidi"/>
                <w:spacing w:val="-4"/>
                <w:sz w:val="24"/>
                <w:szCs w:val="24"/>
              </w:rPr>
              <w:t xml:space="preserve">pourra disqualifier le Soumissionnaire de toute attribution de marché par l’Emprunteur pour la période de temps stipulée </w:t>
            </w:r>
            <w:r w:rsidR="00644011" w:rsidRPr="00DC7983">
              <w:rPr>
                <w:rFonts w:asciiTheme="majorBidi" w:hAnsiTheme="majorBidi" w:cstheme="majorBidi"/>
                <w:b/>
                <w:bCs/>
                <w:spacing w:val="-4"/>
                <w:sz w:val="24"/>
                <w:szCs w:val="24"/>
              </w:rPr>
              <w:t>dans les</w:t>
            </w:r>
            <w:r w:rsidR="00644011" w:rsidRPr="00DC7983">
              <w:rPr>
                <w:rFonts w:asciiTheme="majorBidi" w:hAnsiTheme="majorBidi" w:cstheme="majorBidi"/>
                <w:spacing w:val="-4"/>
                <w:sz w:val="24"/>
                <w:szCs w:val="24"/>
              </w:rPr>
              <w:t xml:space="preserve"> </w:t>
            </w:r>
            <w:r w:rsidR="00592200" w:rsidRPr="00DC7983">
              <w:rPr>
                <w:rFonts w:asciiTheme="majorBidi" w:hAnsiTheme="majorBidi" w:cstheme="majorBidi"/>
                <w:b/>
                <w:spacing w:val="-4"/>
                <w:sz w:val="24"/>
                <w:szCs w:val="24"/>
              </w:rPr>
              <w:t>DPAO</w:t>
            </w:r>
            <w:r w:rsidR="00592200" w:rsidRPr="00DC7983">
              <w:rPr>
                <w:rFonts w:asciiTheme="majorBidi" w:hAnsiTheme="majorBidi" w:cstheme="majorBidi"/>
                <w:spacing w:val="-4"/>
                <w:sz w:val="24"/>
                <w:szCs w:val="24"/>
              </w:rPr>
              <w:t>.</w:t>
            </w:r>
          </w:p>
        </w:tc>
      </w:tr>
      <w:tr w:rsidR="007B14DA" w:rsidRPr="00DC7983" w14:paraId="3EE81F5D" w14:textId="77777777" w:rsidTr="00FE0BFE">
        <w:trPr>
          <w:gridAfter w:val="1"/>
          <w:wAfter w:w="11" w:type="dxa"/>
        </w:trPr>
        <w:tc>
          <w:tcPr>
            <w:tcW w:w="2250" w:type="dxa"/>
          </w:tcPr>
          <w:p w14:paraId="48EFBB9B" w14:textId="25F3E528" w:rsidR="007B14DA" w:rsidRPr="00DC7983" w:rsidRDefault="00141773" w:rsidP="00FE0BFE">
            <w:pPr>
              <w:pStyle w:val="Head12a"/>
              <w:numPr>
                <w:ilvl w:val="0"/>
                <w:numId w:val="0"/>
              </w:numPr>
              <w:spacing w:before="120"/>
              <w:ind w:left="357" w:hanging="357"/>
              <w:rPr>
                <w:rFonts w:asciiTheme="majorBidi" w:hAnsiTheme="majorBidi" w:cstheme="majorBidi"/>
                <w:szCs w:val="24"/>
                <w:lang w:val="fr-FR"/>
              </w:rPr>
            </w:pPr>
            <w:bookmarkStart w:id="221" w:name="_Toc438438843"/>
            <w:bookmarkStart w:id="222" w:name="_Toc438532612"/>
            <w:bookmarkStart w:id="223" w:name="_Toc438733987"/>
            <w:bookmarkStart w:id="224" w:name="_Toc438907026"/>
            <w:bookmarkStart w:id="225" w:name="_Toc438907225"/>
            <w:bookmarkStart w:id="226" w:name="_Toc481660476"/>
            <w:bookmarkStart w:id="227" w:name="_Toc48149674"/>
            <w:r w:rsidRPr="00DC7983">
              <w:rPr>
                <w:szCs w:val="24"/>
                <w:lang w:val="fr-FR"/>
              </w:rPr>
              <w:t>21.</w:t>
            </w:r>
            <w:r w:rsidR="00BA4146" w:rsidRPr="00DC7983">
              <w:rPr>
                <w:szCs w:val="24"/>
                <w:lang w:val="fr-FR"/>
              </w:rPr>
              <w:tab/>
            </w:r>
            <w:r w:rsidR="007B14DA" w:rsidRPr="00DC7983">
              <w:rPr>
                <w:szCs w:val="24"/>
                <w:lang w:val="fr-FR"/>
              </w:rPr>
              <w:t>Forme et signature de l’offre</w:t>
            </w:r>
            <w:bookmarkEnd w:id="221"/>
            <w:bookmarkEnd w:id="222"/>
            <w:bookmarkEnd w:id="223"/>
            <w:bookmarkEnd w:id="224"/>
            <w:bookmarkEnd w:id="225"/>
            <w:bookmarkEnd w:id="226"/>
            <w:bookmarkEnd w:id="227"/>
          </w:p>
        </w:tc>
        <w:tc>
          <w:tcPr>
            <w:tcW w:w="7616" w:type="dxa"/>
            <w:gridSpan w:val="2"/>
          </w:tcPr>
          <w:p w14:paraId="2FFCFDE7" w14:textId="77777777" w:rsidR="00644011"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21.1</w:t>
            </w:r>
            <w:r w:rsidRPr="00DC7983">
              <w:rPr>
                <w:rFonts w:asciiTheme="majorBidi" w:hAnsiTheme="majorBidi" w:cstheme="majorBidi"/>
                <w:sz w:val="24"/>
                <w:szCs w:val="24"/>
              </w:rPr>
              <w:tab/>
              <w:t xml:space="preserve">Le Soumissionnaire préparera un original des documents constitutifs de l’offre tels que décrits à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11 des IS, en indiquant clairement la mention </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ORIGINAL</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Les </w:t>
            </w:r>
            <w:r w:rsidRPr="00DC7983" w:rsidDel="00021E1F">
              <w:rPr>
                <w:rFonts w:asciiTheme="majorBidi" w:hAnsiTheme="majorBidi" w:cstheme="majorBidi"/>
                <w:sz w:val="24"/>
                <w:szCs w:val="24"/>
              </w:rPr>
              <w:t>O</w:t>
            </w:r>
            <w:r w:rsidRPr="00DC7983">
              <w:rPr>
                <w:rFonts w:asciiTheme="majorBidi" w:hAnsiTheme="majorBidi" w:cstheme="majorBidi"/>
                <w:sz w:val="24"/>
                <w:szCs w:val="24"/>
              </w:rPr>
              <w:t xml:space="preserve">ffres variantes autorisées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13</w:t>
            </w:r>
            <w:r w:rsidRPr="00DC7983" w:rsidDel="00021E1F">
              <w:rPr>
                <w:rFonts w:asciiTheme="majorBidi" w:hAnsiTheme="majorBidi" w:cstheme="majorBidi"/>
                <w:sz w:val="24"/>
                <w:szCs w:val="24"/>
              </w:rPr>
              <w:t xml:space="preserve"> </w:t>
            </w:r>
            <w:r w:rsidRPr="00DC7983">
              <w:rPr>
                <w:rFonts w:asciiTheme="majorBidi" w:hAnsiTheme="majorBidi" w:cstheme="majorBidi"/>
                <w:sz w:val="24"/>
                <w:szCs w:val="24"/>
              </w:rPr>
              <w:t xml:space="preserve">des IS porteront clairement la </w:t>
            </w:r>
            <w:r w:rsidRPr="00DC7983" w:rsidDel="00021E1F">
              <w:rPr>
                <w:rFonts w:asciiTheme="majorBidi" w:hAnsiTheme="majorBidi" w:cstheme="majorBidi"/>
                <w:sz w:val="24"/>
                <w:szCs w:val="24"/>
              </w:rPr>
              <w:t>m</w:t>
            </w:r>
            <w:r w:rsidRPr="00DC7983">
              <w:rPr>
                <w:rFonts w:asciiTheme="majorBidi" w:hAnsiTheme="majorBidi" w:cstheme="majorBidi"/>
                <w:sz w:val="24"/>
                <w:szCs w:val="24"/>
              </w:rPr>
              <w:t xml:space="preserve">ention </w:t>
            </w:r>
            <w:r w:rsidR="009745EB" w:rsidRPr="00DC7983">
              <w:rPr>
                <w:rFonts w:asciiTheme="majorBidi" w:hAnsiTheme="majorBidi" w:cstheme="majorBidi"/>
                <w:bCs/>
                <w:sz w:val="24"/>
                <w:szCs w:val="24"/>
              </w:rPr>
              <w:t>« </w:t>
            </w:r>
            <w:r w:rsidR="00B41330" w:rsidRPr="00DC7983">
              <w:rPr>
                <w:rFonts w:asciiTheme="majorBidi" w:hAnsiTheme="majorBidi" w:cstheme="majorBidi"/>
                <w:bCs/>
                <w:sz w:val="24"/>
                <w:szCs w:val="24"/>
              </w:rPr>
              <w:t>VARIANTE</w:t>
            </w:r>
            <w:r w:rsidR="009745EB" w:rsidRPr="00DC7983">
              <w:rPr>
                <w:rFonts w:asciiTheme="majorBidi" w:hAnsiTheme="majorBidi" w:cstheme="majorBidi"/>
                <w:bCs/>
                <w:sz w:val="24"/>
                <w:szCs w:val="24"/>
              </w:rPr>
              <w:t xml:space="preserve"> »</w:t>
            </w:r>
            <w:r w:rsidRPr="00DC7983">
              <w:rPr>
                <w:rFonts w:asciiTheme="majorBidi" w:hAnsiTheme="majorBidi" w:cstheme="majorBidi"/>
                <w:bCs/>
                <w:sz w:val="24"/>
                <w:szCs w:val="24"/>
              </w:rPr>
              <w:t>.</w:t>
            </w:r>
            <w:r w:rsidRPr="00DC7983">
              <w:rPr>
                <w:rFonts w:asciiTheme="majorBidi" w:hAnsiTheme="majorBidi" w:cstheme="majorBidi"/>
                <w:b/>
                <w:bCs/>
                <w:sz w:val="24"/>
                <w:szCs w:val="24"/>
              </w:rPr>
              <w:t xml:space="preserve"> </w:t>
            </w:r>
            <w:r w:rsidRPr="00DC7983">
              <w:rPr>
                <w:rFonts w:asciiTheme="majorBidi" w:hAnsiTheme="majorBidi" w:cstheme="majorBidi"/>
                <w:sz w:val="24"/>
                <w:szCs w:val="24"/>
              </w:rPr>
              <w:t xml:space="preserve">Par ailleurs, il soumettra le nombre de copies de l’offre indiqué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en mentionnant clairement sur ces exemplaires </w:t>
            </w:r>
            <w:r w:rsidR="009745EB" w:rsidRPr="00DC7983">
              <w:rPr>
                <w:rFonts w:asciiTheme="majorBidi" w:hAnsiTheme="majorBidi" w:cstheme="majorBidi"/>
                <w:sz w:val="24"/>
                <w:szCs w:val="24"/>
              </w:rPr>
              <w:t>« </w:t>
            </w:r>
            <w:r w:rsidRPr="00DC7983">
              <w:rPr>
                <w:rFonts w:asciiTheme="majorBidi" w:hAnsiTheme="majorBidi" w:cstheme="majorBidi"/>
                <w:sz w:val="24"/>
                <w:szCs w:val="24"/>
              </w:rPr>
              <w:t>COPIE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En cas de différences entre les copies et l’original, l’original fera foi. </w:t>
            </w:r>
          </w:p>
          <w:p w14:paraId="17A56388" w14:textId="77777777" w:rsidR="007B14DA" w:rsidRPr="00DC7983" w:rsidRDefault="00644011"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21.2</w:t>
            </w:r>
            <w:r w:rsidRPr="00DC7983">
              <w:rPr>
                <w:rFonts w:asciiTheme="majorBidi" w:hAnsiTheme="majorBidi" w:cstheme="majorBidi"/>
                <w:sz w:val="24"/>
                <w:szCs w:val="24"/>
              </w:rPr>
              <w:tab/>
            </w:r>
            <w:r w:rsidRPr="00DC7983">
              <w:rPr>
                <w:rFonts w:asciiTheme="majorBidi" w:hAnsiTheme="majorBidi" w:cstheme="majorBidi"/>
                <w:spacing w:val="-4"/>
                <w:sz w:val="24"/>
                <w:szCs w:val="24"/>
              </w:rPr>
              <w:t xml:space="preserve">Le Soumissionnaire devra marquer </w:t>
            </w:r>
            <w:r w:rsidR="009745EB" w:rsidRPr="00DC7983">
              <w:rPr>
                <w:rFonts w:asciiTheme="majorBidi" w:hAnsiTheme="majorBidi" w:cstheme="majorBidi"/>
                <w:spacing w:val="-4"/>
                <w:sz w:val="24"/>
                <w:szCs w:val="24"/>
              </w:rPr>
              <w:t>« </w:t>
            </w:r>
            <w:r w:rsidRPr="00DC7983">
              <w:rPr>
                <w:rFonts w:asciiTheme="majorBidi" w:hAnsiTheme="majorBidi" w:cstheme="majorBidi"/>
                <w:spacing w:val="-4"/>
                <w:sz w:val="24"/>
                <w:szCs w:val="24"/>
              </w:rPr>
              <w:t>CONFIDENTIEL</w:t>
            </w:r>
            <w:r w:rsidR="009745EB" w:rsidRPr="00DC7983">
              <w:rPr>
                <w:rFonts w:asciiTheme="majorBidi" w:hAnsiTheme="majorBidi" w:cstheme="majorBidi"/>
                <w:spacing w:val="-4"/>
                <w:sz w:val="24"/>
                <w:szCs w:val="24"/>
              </w:rPr>
              <w:t> »</w:t>
            </w:r>
            <w:r w:rsidRPr="00DC7983">
              <w:rPr>
                <w:rFonts w:asciiTheme="majorBidi" w:hAnsiTheme="majorBidi" w:cstheme="majorBidi"/>
                <w:spacing w:val="-4"/>
                <w:sz w:val="24"/>
                <w:szCs w:val="24"/>
              </w:rPr>
              <w:t xml:space="preserve"> tout renseignement à caractère confidentiel ou d’exclusivité commerciale</w:t>
            </w:r>
            <w:r w:rsidR="007B14DA" w:rsidRPr="00DC7983">
              <w:rPr>
                <w:rFonts w:asciiTheme="majorBidi" w:hAnsiTheme="majorBidi" w:cstheme="majorBidi"/>
                <w:spacing w:val="-4"/>
                <w:sz w:val="24"/>
                <w:szCs w:val="24"/>
              </w:rPr>
              <w:t>.</w:t>
            </w:r>
            <w:r w:rsidR="00191DA7" w:rsidRPr="00DC7983">
              <w:rPr>
                <w:rFonts w:asciiTheme="majorBidi" w:hAnsiTheme="majorBidi" w:cstheme="majorBidi"/>
                <w:spacing w:val="-4"/>
                <w:sz w:val="24"/>
                <w:szCs w:val="24"/>
              </w:rPr>
              <w:t xml:space="preserve"> Ceci pourra inclure des </w:t>
            </w:r>
            <w:r w:rsidR="00191DA7" w:rsidRPr="00DC7983">
              <w:rPr>
                <w:rFonts w:asciiTheme="majorBidi" w:hAnsiTheme="majorBidi" w:cstheme="majorBidi"/>
                <w:sz w:val="24"/>
                <w:szCs w:val="24"/>
              </w:rPr>
              <w:t>informations</w:t>
            </w:r>
            <w:r w:rsidR="00191DA7" w:rsidRPr="00DC7983">
              <w:rPr>
                <w:rFonts w:asciiTheme="majorBidi" w:hAnsiTheme="majorBidi" w:cstheme="majorBidi"/>
                <w:spacing w:val="-4"/>
                <w:sz w:val="24"/>
                <w:szCs w:val="24"/>
              </w:rPr>
              <w:t xml:space="preserve"> confidentielles, des secrets commerciaux, ou des informations commerciales ou financières sensibles.</w:t>
            </w:r>
          </w:p>
        </w:tc>
      </w:tr>
      <w:tr w:rsidR="007B14DA" w:rsidRPr="00DC7983" w14:paraId="16C57BBC" w14:textId="77777777" w:rsidTr="00FE0BFE">
        <w:trPr>
          <w:gridAfter w:val="1"/>
          <w:wAfter w:w="11" w:type="dxa"/>
        </w:trPr>
        <w:tc>
          <w:tcPr>
            <w:tcW w:w="2250" w:type="dxa"/>
          </w:tcPr>
          <w:p w14:paraId="6A080D25"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51ED46E4"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21.</w:t>
            </w:r>
            <w:r w:rsidR="00644011" w:rsidRPr="00DC7983">
              <w:rPr>
                <w:rFonts w:asciiTheme="majorBidi" w:hAnsiTheme="majorBidi" w:cstheme="majorBidi"/>
                <w:sz w:val="24"/>
                <w:szCs w:val="24"/>
              </w:rPr>
              <w:t>3</w:t>
            </w:r>
            <w:r w:rsidRPr="00DC7983">
              <w:rPr>
                <w:rFonts w:asciiTheme="majorBidi" w:hAnsiTheme="majorBidi" w:cstheme="majorBidi"/>
                <w:sz w:val="24"/>
                <w:szCs w:val="24"/>
              </w:rPr>
              <w:tab/>
              <w:t>L’original et toutes copies de l’offre seront dactylographiés ou écrits à l’encre indélébile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ils seront signés par une personne dûment habilitée à signer au nom du soumissionnaire. Cette habilitation consistera en une confirmation écrite comme spécifié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qui sera jointe à la soumission. Le nom et le titre de chaque personne signataire de l’habilitation devront être dactylographiés ou imprimés sous la signature. Toutes les pages de l’offre, à l’exception des publications non modifiées, seront paraphées par la </w:t>
            </w:r>
            <w:r w:rsidR="007F0728" w:rsidRPr="00DC7983">
              <w:rPr>
                <w:rFonts w:asciiTheme="majorBidi" w:hAnsiTheme="majorBidi" w:cstheme="majorBidi"/>
                <w:sz w:val="24"/>
                <w:szCs w:val="24"/>
              </w:rPr>
              <w:t xml:space="preserve">personne signataire de </w:t>
            </w:r>
            <w:r w:rsidR="00644011" w:rsidRPr="00DC7983">
              <w:rPr>
                <w:rFonts w:asciiTheme="majorBidi" w:hAnsiTheme="majorBidi" w:cstheme="majorBidi"/>
                <w:sz w:val="24"/>
                <w:szCs w:val="24"/>
              </w:rPr>
              <w:t>l’Offre</w:t>
            </w:r>
            <w:r w:rsidR="007F0728" w:rsidRPr="00DC7983">
              <w:rPr>
                <w:rFonts w:asciiTheme="majorBidi" w:hAnsiTheme="majorBidi" w:cstheme="majorBidi"/>
                <w:sz w:val="24"/>
                <w:szCs w:val="24"/>
              </w:rPr>
              <w:t>.</w:t>
            </w:r>
          </w:p>
        </w:tc>
      </w:tr>
      <w:tr w:rsidR="007B14DA" w:rsidRPr="00DC7983" w14:paraId="1FA0F97A" w14:textId="77777777" w:rsidTr="00FE0BFE">
        <w:trPr>
          <w:gridAfter w:val="1"/>
          <w:wAfter w:w="11" w:type="dxa"/>
        </w:trPr>
        <w:tc>
          <w:tcPr>
            <w:tcW w:w="2250" w:type="dxa"/>
          </w:tcPr>
          <w:p w14:paraId="3128AC25"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0060E0E9" w14:textId="77777777" w:rsidR="007B14DA" w:rsidRPr="00DC7983" w:rsidRDefault="00644011"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21.4</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L’offre d’un groupement d’entreprises doit </w:t>
            </w:r>
            <w:r w:rsidR="00786E1B" w:rsidRPr="00DC7983">
              <w:rPr>
                <w:rFonts w:asciiTheme="majorBidi" w:hAnsiTheme="majorBidi" w:cstheme="majorBidi"/>
                <w:sz w:val="24"/>
                <w:szCs w:val="24"/>
              </w:rPr>
              <w:t xml:space="preserve">être signée par un représentant du groupement dûment autorisé à signer au nom du groupement, </w:t>
            </w:r>
            <w:r w:rsidR="007B14DA" w:rsidRPr="00DC7983">
              <w:rPr>
                <w:rFonts w:asciiTheme="majorBidi" w:hAnsiTheme="majorBidi" w:cstheme="majorBidi"/>
                <w:sz w:val="24"/>
                <w:szCs w:val="24"/>
              </w:rPr>
              <w:t xml:space="preserve">de manière à engager légalement tous les </w:t>
            </w:r>
            <w:r w:rsidR="00EC497A" w:rsidRPr="00DC7983">
              <w:rPr>
                <w:rFonts w:asciiTheme="majorBidi" w:hAnsiTheme="majorBidi" w:cstheme="majorBidi"/>
                <w:sz w:val="24"/>
                <w:szCs w:val="24"/>
              </w:rPr>
              <w:t>partenaire</w:t>
            </w:r>
            <w:r w:rsidR="007B14DA" w:rsidRPr="00DC7983">
              <w:rPr>
                <w:rFonts w:asciiTheme="majorBidi" w:hAnsiTheme="majorBidi" w:cstheme="majorBidi"/>
                <w:sz w:val="24"/>
                <w:szCs w:val="24"/>
              </w:rPr>
              <w:t xml:space="preserve">s du groupement, </w:t>
            </w:r>
            <w:r w:rsidR="00786E1B" w:rsidRPr="00DC7983">
              <w:rPr>
                <w:rFonts w:asciiTheme="majorBidi" w:hAnsiTheme="majorBidi" w:cstheme="majorBidi"/>
                <w:sz w:val="24"/>
                <w:szCs w:val="24"/>
              </w:rPr>
              <w:t>et accompagnée d’</w:t>
            </w:r>
            <w:r w:rsidR="007B14DA" w:rsidRPr="00DC7983">
              <w:rPr>
                <w:rFonts w:asciiTheme="majorBidi" w:hAnsiTheme="majorBidi" w:cstheme="majorBidi"/>
                <w:sz w:val="24"/>
                <w:szCs w:val="24"/>
              </w:rPr>
              <w:t xml:space="preserve">un pouvoir </w:t>
            </w:r>
            <w:r w:rsidR="00786E1B" w:rsidRPr="00DC7983">
              <w:rPr>
                <w:rFonts w:asciiTheme="majorBidi" w:hAnsiTheme="majorBidi" w:cstheme="majorBidi"/>
                <w:sz w:val="24"/>
                <w:szCs w:val="24"/>
              </w:rPr>
              <w:t>habilitant le signataire</w:t>
            </w:r>
            <w:r w:rsidR="00786E1B" w:rsidRPr="00DC7983" w:rsidDel="00786E1B">
              <w:rPr>
                <w:rFonts w:asciiTheme="majorBidi" w:hAnsiTheme="majorBidi" w:cstheme="majorBidi"/>
                <w:sz w:val="24"/>
                <w:szCs w:val="24"/>
              </w:rPr>
              <w:t xml:space="preserve"> </w:t>
            </w:r>
            <w:r w:rsidR="007B14DA" w:rsidRPr="00DC7983">
              <w:rPr>
                <w:rFonts w:asciiTheme="majorBidi" w:hAnsiTheme="majorBidi" w:cstheme="majorBidi"/>
                <w:sz w:val="24"/>
                <w:szCs w:val="24"/>
              </w:rPr>
              <w:t xml:space="preserve">établi par les personnes légalement autorisés à signer </w:t>
            </w:r>
            <w:r w:rsidR="00786E1B" w:rsidRPr="00DC7983">
              <w:rPr>
                <w:rFonts w:asciiTheme="majorBidi" w:hAnsiTheme="majorBidi" w:cstheme="majorBidi"/>
                <w:sz w:val="24"/>
                <w:szCs w:val="24"/>
              </w:rPr>
              <w:t>pour les partenaires</w:t>
            </w:r>
            <w:r w:rsidR="007B14DA" w:rsidRPr="00DC7983">
              <w:rPr>
                <w:rFonts w:asciiTheme="majorBidi" w:hAnsiTheme="majorBidi" w:cstheme="majorBidi"/>
                <w:sz w:val="24"/>
                <w:szCs w:val="24"/>
              </w:rPr>
              <w:t>.</w:t>
            </w:r>
          </w:p>
        </w:tc>
      </w:tr>
      <w:tr w:rsidR="007B14DA" w:rsidRPr="00DC7983" w14:paraId="5813E4E1" w14:textId="77777777" w:rsidTr="00FE0BFE">
        <w:trPr>
          <w:gridAfter w:val="1"/>
          <w:wAfter w:w="11" w:type="dxa"/>
        </w:trPr>
        <w:tc>
          <w:tcPr>
            <w:tcW w:w="2250" w:type="dxa"/>
          </w:tcPr>
          <w:p w14:paraId="7D8F84F3"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05EC5F62"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21.</w:t>
            </w:r>
            <w:r w:rsidR="00644011" w:rsidRPr="00DC7983">
              <w:rPr>
                <w:rFonts w:asciiTheme="majorBidi" w:hAnsiTheme="majorBidi" w:cstheme="majorBidi"/>
                <w:sz w:val="24"/>
                <w:szCs w:val="24"/>
              </w:rPr>
              <w:t>5</w:t>
            </w:r>
            <w:r w:rsidRPr="00DC7983">
              <w:rPr>
                <w:rFonts w:asciiTheme="majorBidi" w:hAnsiTheme="majorBidi" w:cstheme="majorBidi"/>
                <w:sz w:val="24"/>
                <w:szCs w:val="24"/>
              </w:rPr>
              <w:tab/>
              <w:t>Tout ajout entre les lignes, rature ou surcharge, pour être valable, devra être signé ou paraphé par la personne signataire.</w:t>
            </w:r>
          </w:p>
        </w:tc>
      </w:tr>
      <w:tr w:rsidR="002C3AD5" w:rsidRPr="00DC7983" w14:paraId="780756BE" w14:textId="77777777" w:rsidTr="00FE0BFE">
        <w:trPr>
          <w:gridAfter w:val="1"/>
          <w:wAfter w:w="11" w:type="dxa"/>
        </w:trPr>
        <w:tc>
          <w:tcPr>
            <w:tcW w:w="9866" w:type="dxa"/>
            <w:gridSpan w:val="3"/>
          </w:tcPr>
          <w:p w14:paraId="56D65853" w14:textId="43D6BD2A" w:rsidR="002C3AD5" w:rsidRPr="00DC7983" w:rsidRDefault="002C3AD5" w:rsidP="00FE0BFE">
            <w:pPr>
              <w:pStyle w:val="Head11a"/>
              <w:numPr>
                <w:ilvl w:val="0"/>
                <w:numId w:val="0"/>
              </w:numPr>
              <w:pBdr>
                <w:bottom w:val="none" w:sz="0" w:space="0" w:color="auto"/>
              </w:pBdr>
              <w:spacing w:before="120"/>
              <w:rPr>
                <w:rFonts w:asciiTheme="majorBidi" w:hAnsiTheme="majorBidi" w:cstheme="majorBidi"/>
                <w:sz w:val="24"/>
                <w:szCs w:val="24"/>
                <w:lang w:val="fr-FR"/>
              </w:rPr>
            </w:pPr>
            <w:bookmarkStart w:id="228" w:name="_Toc438438844"/>
            <w:bookmarkStart w:id="229" w:name="_Toc438532613"/>
            <w:bookmarkStart w:id="230" w:name="_Toc438733988"/>
            <w:bookmarkStart w:id="231" w:name="_Toc438962070"/>
            <w:bookmarkStart w:id="232" w:name="_Toc461939619"/>
            <w:bookmarkStart w:id="233" w:name="_Toc481660477"/>
            <w:bookmarkStart w:id="234" w:name="_Toc48149675"/>
            <w:r w:rsidRPr="00DC7983">
              <w:rPr>
                <w:rFonts w:ascii="Times New Roman" w:hAnsi="Times New Roman"/>
                <w:sz w:val="24"/>
                <w:szCs w:val="24"/>
                <w:lang w:val="fr-FR"/>
              </w:rPr>
              <w:t>D. Remise des Offres et Ouverture des plis</w:t>
            </w:r>
            <w:bookmarkEnd w:id="228"/>
            <w:bookmarkEnd w:id="229"/>
            <w:bookmarkEnd w:id="230"/>
            <w:bookmarkEnd w:id="231"/>
            <w:bookmarkEnd w:id="232"/>
            <w:bookmarkEnd w:id="233"/>
            <w:bookmarkEnd w:id="234"/>
          </w:p>
        </w:tc>
      </w:tr>
      <w:tr w:rsidR="007B14DA" w:rsidRPr="00DC7983" w14:paraId="2272C10E" w14:textId="77777777" w:rsidTr="00FE0BFE">
        <w:trPr>
          <w:gridAfter w:val="1"/>
          <w:wAfter w:w="11" w:type="dxa"/>
        </w:trPr>
        <w:tc>
          <w:tcPr>
            <w:tcW w:w="2250" w:type="dxa"/>
          </w:tcPr>
          <w:p w14:paraId="4C97BB1F" w14:textId="64B8B77D"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235" w:name="_Toc481660478"/>
            <w:bookmarkStart w:id="236" w:name="_Toc48149676"/>
            <w:bookmarkStart w:id="237" w:name="_Toc438438845"/>
            <w:bookmarkStart w:id="238" w:name="_Toc438532614"/>
            <w:bookmarkStart w:id="239" w:name="_Toc438733989"/>
            <w:bookmarkStart w:id="240" w:name="_Toc438907027"/>
            <w:bookmarkStart w:id="241" w:name="_Toc438907226"/>
            <w:r w:rsidRPr="00DC7983">
              <w:rPr>
                <w:szCs w:val="24"/>
                <w:lang w:val="fr-FR"/>
              </w:rPr>
              <w:t>22</w:t>
            </w:r>
            <w:r w:rsidR="00454E90" w:rsidRPr="00DC7983">
              <w:rPr>
                <w:szCs w:val="24"/>
                <w:lang w:val="fr-FR"/>
              </w:rPr>
              <w:t>.</w:t>
            </w:r>
            <w:r w:rsidR="002C3AD5" w:rsidRPr="00DC7983">
              <w:rPr>
                <w:szCs w:val="24"/>
                <w:lang w:val="fr-FR"/>
              </w:rPr>
              <w:tab/>
            </w:r>
            <w:r w:rsidRPr="00DC7983">
              <w:rPr>
                <w:szCs w:val="24"/>
                <w:lang w:val="fr-FR"/>
              </w:rPr>
              <w:t>Cachetage et marquage des offres</w:t>
            </w:r>
            <w:bookmarkEnd w:id="235"/>
            <w:bookmarkEnd w:id="236"/>
            <w:r w:rsidRPr="00DC7983">
              <w:rPr>
                <w:rFonts w:asciiTheme="majorBidi" w:hAnsiTheme="majorBidi" w:cstheme="majorBidi"/>
                <w:szCs w:val="24"/>
                <w:lang w:val="fr-FR"/>
              </w:rPr>
              <w:t xml:space="preserve"> </w:t>
            </w:r>
            <w:bookmarkEnd w:id="237"/>
            <w:bookmarkEnd w:id="238"/>
            <w:bookmarkEnd w:id="239"/>
            <w:bookmarkEnd w:id="240"/>
            <w:bookmarkEnd w:id="241"/>
          </w:p>
        </w:tc>
        <w:tc>
          <w:tcPr>
            <w:tcW w:w="7616" w:type="dxa"/>
            <w:gridSpan w:val="2"/>
          </w:tcPr>
          <w:p w14:paraId="73F27717" w14:textId="77777777" w:rsidR="00360025" w:rsidRPr="00DC7983" w:rsidRDefault="007B14DA" w:rsidP="00FE0BFE">
            <w:pPr>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z w:val="24"/>
                <w:szCs w:val="24"/>
              </w:rPr>
              <w:t>22.1</w:t>
            </w:r>
            <w:r w:rsidRPr="00DC7983">
              <w:rPr>
                <w:rFonts w:asciiTheme="majorBidi" w:hAnsiTheme="majorBidi" w:cstheme="majorBidi"/>
                <w:sz w:val="24"/>
                <w:szCs w:val="24"/>
              </w:rPr>
              <w:tab/>
            </w:r>
            <w:r w:rsidR="00360025" w:rsidRPr="00DC7983">
              <w:rPr>
                <w:rFonts w:asciiTheme="majorBidi" w:hAnsiTheme="majorBidi" w:cstheme="majorBidi"/>
                <w:spacing w:val="-4"/>
                <w:sz w:val="24"/>
                <w:szCs w:val="24"/>
              </w:rPr>
              <w:t xml:space="preserve">Le Soumissionnaire devra placer son offre dans une enveloppe unique (procédure à une seule </w:t>
            </w:r>
            <w:r w:rsidR="00360025" w:rsidRPr="00DC7983">
              <w:rPr>
                <w:rFonts w:asciiTheme="majorBidi" w:hAnsiTheme="majorBidi" w:cstheme="majorBidi"/>
                <w:sz w:val="24"/>
                <w:szCs w:val="24"/>
              </w:rPr>
              <w:t>enveloppe</w:t>
            </w:r>
            <w:r w:rsidR="00360025" w:rsidRPr="00DC7983">
              <w:rPr>
                <w:rFonts w:asciiTheme="majorBidi" w:hAnsiTheme="majorBidi" w:cstheme="majorBidi"/>
                <w:spacing w:val="-4"/>
                <w:sz w:val="24"/>
                <w:szCs w:val="24"/>
              </w:rPr>
              <w:t>), et cachetée.</w:t>
            </w:r>
            <w:r w:rsidR="009745EB" w:rsidRPr="00DC7983">
              <w:rPr>
                <w:rFonts w:asciiTheme="majorBidi" w:hAnsiTheme="majorBidi" w:cstheme="majorBidi"/>
                <w:spacing w:val="-4"/>
                <w:sz w:val="24"/>
                <w:szCs w:val="24"/>
              </w:rPr>
              <w:t xml:space="preserve"> </w:t>
            </w:r>
            <w:r w:rsidR="00360025" w:rsidRPr="00DC7983">
              <w:rPr>
                <w:rFonts w:asciiTheme="majorBidi" w:hAnsiTheme="majorBidi" w:cstheme="majorBidi"/>
                <w:spacing w:val="-4"/>
                <w:sz w:val="24"/>
                <w:szCs w:val="24"/>
              </w:rPr>
              <w:t>Dans l’unique enveloppe, le Soumissionnaire placera les enveloppes distinctes et cachetées ci-après</w:t>
            </w:r>
            <w:r w:rsidR="009745EB" w:rsidRPr="00DC7983">
              <w:rPr>
                <w:rFonts w:asciiTheme="majorBidi" w:hAnsiTheme="majorBidi" w:cstheme="majorBidi"/>
                <w:spacing w:val="-4"/>
                <w:sz w:val="24"/>
                <w:szCs w:val="24"/>
              </w:rPr>
              <w:t> :</w:t>
            </w:r>
          </w:p>
          <w:p w14:paraId="37CF9D99" w14:textId="77777777" w:rsidR="00360025" w:rsidRPr="00DC7983" w:rsidRDefault="00360025" w:rsidP="00FE0BFE">
            <w:pPr>
              <w:tabs>
                <w:tab w:val="left" w:pos="702"/>
              </w:tabs>
              <w:spacing w:before="120" w:after="120"/>
              <w:ind w:left="1200" w:hanging="576"/>
              <w:jc w:val="both"/>
              <w:rPr>
                <w:rFonts w:asciiTheme="majorBidi" w:hAnsiTheme="majorBidi" w:cstheme="majorBidi"/>
                <w:sz w:val="24"/>
                <w:szCs w:val="24"/>
              </w:rPr>
            </w:pPr>
            <w:r w:rsidRPr="00DC7983">
              <w:rPr>
                <w:rFonts w:asciiTheme="majorBidi" w:hAnsiTheme="majorBidi" w:cstheme="majorBidi"/>
                <w:sz w:val="24"/>
                <w:szCs w:val="24"/>
              </w:rPr>
              <w:t>(a)</w:t>
            </w:r>
            <w:r w:rsidRPr="00DC7983">
              <w:rPr>
                <w:rFonts w:asciiTheme="majorBidi" w:hAnsiTheme="majorBidi" w:cstheme="majorBidi"/>
                <w:sz w:val="24"/>
                <w:szCs w:val="24"/>
              </w:rPr>
              <w:tab/>
              <w:t xml:space="preserve"> une enveloppe portant la mention </w:t>
            </w:r>
            <w:r w:rsidR="009745EB" w:rsidRPr="00DC7983">
              <w:rPr>
                <w:rFonts w:asciiTheme="majorBidi" w:hAnsiTheme="majorBidi" w:cstheme="majorBidi"/>
                <w:sz w:val="24"/>
                <w:szCs w:val="24"/>
              </w:rPr>
              <w:t>« </w:t>
            </w:r>
            <w:r w:rsidRPr="00DC7983">
              <w:rPr>
                <w:rFonts w:asciiTheme="majorBidi" w:hAnsiTheme="majorBidi" w:cstheme="majorBidi"/>
                <w:sz w:val="24"/>
                <w:szCs w:val="24"/>
              </w:rPr>
              <w:t>ORIGINAL</w:t>
            </w:r>
            <w:r w:rsidR="009745EB" w:rsidRPr="00DC7983">
              <w:rPr>
                <w:rFonts w:asciiTheme="majorBidi" w:hAnsiTheme="majorBidi" w:cstheme="majorBidi"/>
                <w:sz w:val="24"/>
                <w:szCs w:val="24"/>
              </w:rPr>
              <w:t> »</w:t>
            </w:r>
            <w:r w:rsidRPr="00DC7983">
              <w:rPr>
                <w:rFonts w:asciiTheme="majorBidi" w:hAnsiTheme="majorBidi" w:cstheme="majorBidi"/>
                <w:sz w:val="24"/>
                <w:szCs w:val="24"/>
              </w:rPr>
              <w:t>, contenant tous les documents constitutifs de l’Offre, tels que décrits à l’Article 11 des IS, et</w:t>
            </w:r>
          </w:p>
          <w:p w14:paraId="32DDD452" w14:textId="77777777" w:rsidR="00360025" w:rsidRPr="00DC7983" w:rsidRDefault="00360025" w:rsidP="00FE0BFE">
            <w:pPr>
              <w:tabs>
                <w:tab w:val="left" w:pos="702"/>
              </w:tabs>
              <w:spacing w:before="120" w:after="120"/>
              <w:ind w:left="1200" w:hanging="576"/>
              <w:jc w:val="both"/>
              <w:rPr>
                <w:rFonts w:asciiTheme="majorBidi" w:hAnsiTheme="majorBidi" w:cstheme="majorBidi"/>
                <w:sz w:val="24"/>
                <w:szCs w:val="24"/>
              </w:rPr>
            </w:pPr>
            <w:r w:rsidRPr="00DC7983">
              <w:rPr>
                <w:rFonts w:asciiTheme="majorBidi" w:hAnsiTheme="majorBidi" w:cstheme="majorBidi"/>
                <w:sz w:val="24"/>
                <w:szCs w:val="24"/>
              </w:rPr>
              <w:t>(b)</w:t>
            </w:r>
            <w:r w:rsidRPr="00DC7983">
              <w:rPr>
                <w:rFonts w:asciiTheme="majorBidi" w:hAnsiTheme="majorBidi" w:cstheme="majorBidi"/>
                <w:sz w:val="24"/>
                <w:szCs w:val="24"/>
              </w:rPr>
              <w:tab/>
              <w:t xml:space="preserve">une enveloppe portant la mention </w:t>
            </w:r>
            <w:r w:rsidR="009745EB" w:rsidRPr="00DC7983">
              <w:rPr>
                <w:rFonts w:asciiTheme="majorBidi" w:hAnsiTheme="majorBidi" w:cstheme="majorBidi"/>
                <w:sz w:val="24"/>
                <w:szCs w:val="24"/>
              </w:rPr>
              <w:t>« </w:t>
            </w:r>
            <w:r w:rsidRPr="00DC7983">
              <w:rPr>
                <w:rFonts w:asciiTheme="majorBidi" w:hAnsiTheme="majorBidi" w:cstheme="majorBidi"/>
                <w:sz w:val="24"/>
                <w:szCs w:val="24"/>
              </w:rPr>
              <w:t>COPIES</w:t>
            </w:r>
            <w:r w:rsidR="009745EB" w:rsidRPr="00DC7983">
              <w:rPr>
                <w:rFonts w:asciiTheme="majorBidi" w:hAnsiTheme="majorBidi" w:cstheme="majorBidi"/>
                <w:sz w:val="24"/>
                <w:szCs w:val="24"/>
              </w:rPr>
              <w:t> »</w:t>
            </w:r>
            <w:r w:rsidRPr="00DC7983">
              <w:rPr>
                <w:rFonts w:asciiTheme="majorBidi" w:hAnsiTheme="majorBidi" w:cstheme="majorBidi"/>
                <w:sz w:val="24"/>
                <w:szCs w:val="24"/>
              </w:rPr>
              <w:t>, contenant toutes les copies de l’Offre demandées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et</w:t>
            </w:r>
          </w:p>
          <w:p w14:paraId="03270A2F" w14:textId="77777777" w:rsidR="00360025" w:rsidRPr="00DC7983" w:rsidRDefault="00360025" w:rsidP="00FE0BFE">
            <w:pPr>
              <w:tabs>
                <w:tab w:val="left" w:pos="702"/>
              </w:tabs>
              <w:spacing w:before="120" w:after="120"/>
              <w:ind w:left="1200" w:hanging="576"/>
              <w:jc w:val="both"/>
              <w:rPr>
                <w:rFonts w:asciiTheme="majorBidi" w:hAnsiTheme="majorBidi" w:cstheme="majorBidi"/>
                <w:sz w:val="24"/>
                <w:szCs w:val="24"/>
              </w:rPr>
            </w:pPr>
            <w:r w:rsidRPr="00DC7983">
              <w:rPr>
                <w:rFonts w:asciiTheme="majorBidi" w:hAnsiTheme="majorBidi" w:cstheme="majorBidi"/>
                <w:sz w:val="24"/>
                <w:szCs w:val="24"/>
              </w:rPr>
              <w:t>(c)</w:t>
            </w:r>
            <w:r w:rsidRPr="00DC7983">
              <w:rPr>
                <w:rFonts w:asciiTheme="majorBidi" w:hAnsiTheme="majorBidi" w:cstheme="majorBidi"/>
                <w:sz w:val="24"/>
                <w:szCs w:val="24"/>
              </w:rPr>
              <w:tab/>
              <w:t>si des offres variantes sont autorisées en application de l’Article 13 des IS, le cas échéant</w:t>
            </w:r>
            <w:r w:rsidR="009745EB" w:rsidRPr="00DC7983">
              <w:rPr>
                <w:rFonts w:asciiTheme="majorBidi" w:hAnsiTheme="majorBidi" w:cstheme="majorBidi"/>
                <w:sz w:val="24"/>
                <w:szCs w:val="24"/>
              </w:rPr>
              <w:t> :</w:t>
            </w:r>
          </w:p>
          <w:p w14:paraId="0BBE6FFD" w14:textId="77777777" w:rsidR="00360025" w:rsidRPr="00DC7983" w:rsidRDefault="00A74F3A" w:rsidP="00FE0BFE">
            <w:pPr>
              <w:tabs>
                <w:tab w:val="left" w:pos="1794"/>
              </w:tabs>
              <w:spacing w:before="120" w:after="120"/>
              <w:ind w:left="1652" w:hanging="425"/>
              <w:jc w:val="both"/>
              <w:rPr>
                <w:rFonts w:asciiTheme="majorBidi" w:hAnsiTheme="majorBidi" w:cstheme="majorBidi"/>
                <w:sz w:val="24"/>
                <w:szCs w:val="24"/>
              </w:rPr>
            </w:pPr>
            <w:r w:rsidRPr="00DC7983">
              <w:rPr>
                <w:rFonts w:asciiTheme="majorBidi" w:hAnsiTheme="majorBidi" w:cstheme="majorBidi"/>
                <w:sz w:val="24"/>
                <w:szCs w:val="24"/>
              </w:rPr>
              <w:t>(i)</w:t>
            </w:r>
            <w:r w:rsidR="00360025" w:rsidRPr="00DC7983">
              <w:rPr>
                <w:rFonts w:asciiTheme="majorBidi" w:hAnsiTheme="majorBidi" w:cstheme="majorBidi"/>
                <w:sz w:val="24"/>
                <w:szCs w:val="24"/>
              </w:rPr>
              <w:tab/>
              <w:t xml:space="preserve">une enveloppe portant la mention </w:t>
            </w:r>
            <w:r w:rsidR="009745EB" w:rsidRPr="00DC7983">
              <w:rPr>
                <w:rFonts w:asciiTheme="majorBidi" w:hAnsiTheme="majorBidi" w:cstheme="majorBidi"/>
                <w:sz w:val="24"/>
                <w:szCs w:val="24"/>
              </w:rPr>
              <w:t>« </w:t>
            </w:r>
            <w:r w:rsidR="00360025" w:rsidRPr="00DC7983">
              <w:rPr>
                <w:rFonts w:asciiTheme="majorBidi" w:hAnsiTheme="majorBidi" w:cstheme="majorBidi"/>
                <w:sz w:val="24"/>
                <w:szCs w:val="24"/>
              </w:rPr>
              <w:t>VARIANTE</w:t>
            </w:r>
            <w:r w:rsidR="009745EB" w:rsidRPr="00DC7983">
              <w:rPr>
                <w:rFonts w:asciiTheme="majorBidi" w:hAnsiTheme="majorBidi" w:cstheme="majorBidi"/>
                <w:sz w:val="24"/>
                <w:szCs w:val="24"/>
              </w:rPr>
              <w:t> »</w:t>
            </w:r>
            <w:r w:rsidR="00360025" w:rsidRPr="00DC7983">
              <w:rPr>
                <w:rFonts w:asciiTheme="majorBidi" w:hAnsiTheme="majorBidi" w:cstheme="majorBidi"/>
                <w:sz w:val="24"/>
                <w:szCs w:val="24"/>
              </w:rPr>
              <w:t>, contenant l’Offre variante</w:t>
            </w:r>
            <w:r w:rsidR="009745EB" w:rsidRPr="00DC7983">
              <w:rPr>
                <w:rFonts w:asciiTheme="majorBidi" w:hAnsiTheme="majorBidi" w:cstheme="majorBidi"/>
                <w:sz w:val="24"/>
                <w:szCs w:val="24"/>
              </w:rPr>
              <w:t> ;</w:t>
            </w:r>
            <w:r w:rsidR="00360025" w:rsidRPr="00DC7983">
              <w:rPr>
                <w:rFonts w:asciiTheme="majorBidi" w:hAnsiTheme="majorBidi" w:cstheme="majorBidi"/>
                <w:sz w:val="24"/>
                <w:szCs w:val="24"/>
              </w:rPr>
              <w:t xml:space="preserve"> et</w:t>
            </w:r>
          </w:p>
          <w:p w14:paraId="23DAF842" w14:textId="77777777" w:rsidR="007B14DA" w:rsidRPr="00DC7983" w:rsidRDefault="00A74F3A" w:rsidP="00FE0BFE">
            <w:pPr>
              <w:tabs>
                <w:tab w:val="left" w:pos="1794"/>
              </w:tabs>
              <w:spacing w:before="120" w:after="120"/>
              <w:ind w:left="1652" w:hanging="425"/>
              <w:jc w:val="both"/>
              <w:rPr>
                <w:rFonts w:asciiTheme="majorBidi" w:hAnsiTheme="majorBidi" w:cstheme="majorBidi"/>
                <w:sz w:val="24"/>
                <w:szCs w:val="24"/>
              </w:rPr>
            </w:pPr>
            <w:r w:rsidRPr="00DC7983">
              <w:rPr>
                <w:rFonts w:asciiTheme="majorBidi" w:hAnsiTheme="majorBidi" w:cstheme="majorBidi"/>
                <w:sz w:val="24"/>
                <w:szCs w:val="24"/>
              </w:rPr>
              <w:t>(</w:t>
            </w:r>
            <w:r w:rsidR="00360025" w:rsidRPr="00DC7983">
              <w:rPr>
                <w:rFonts w:asciiTheme="majorBidi" w:hAnsiTheme="majorBidi" w:cstheme="majorBidi"/>
                <w:sz w:val="24"/>
                <w:szCs w:val="24"/>
              </w:rPr>
              <w:t>ii</w:t>
            </w:r>
            <w:r w:rsidRPr="00DC7983">
              <w:rPr>
                <w:rFonts w:asciiTheme="majorBidi" w:hAnsiTheme="majorBidi" w:cstheme="majorBidi"/>
                <w:sz w:val="24"/>
                <w:szCs w:val="24"/>
              </w:rPr>
              <w:t>)</w:t>
            </w:r>
            <w:r w:rsidR="00360025" w:rsidRPr="00DC7983">
              <w:rPr>
                <w:rFonts w:asciiTheme="majorBidi" w:hAnsiTheme="majorBidi" w:cstheme="majorBidi"/>
                <w:sz w:val="24"/>
                <w:szCs w:val="24"/>
              </w:rPr>
              <w:tab/>
              <w:t xml:space="preserve">les copies demandées de l’Offre variante dans l’enveloppe portant la mention </w:t>
            </w:r>
            <w:r w:rsidR="009745EB" w:rsidRPr="00DC7983">
              <w:rPr>
                <w:rFonts w:asciiTheme="majorBidi" w:hAnsiTheme="majorBidi" w:cstheme="majorBidi"/>
                <w:sz w:val="24"/>
                <w:szCs w:val="24"/>
              </w:rPr>
              <w:t>« </w:t>
            </w:r>
            <w:r w:rsidR="00360025" w:rsidRPr="00DC7983">
              <w:rPr>
                <w:rFonts w:asciiTheme="majorBidi" w:hAnsiTheme="majorBidi" w:cstheme="majorBidi"/>
                <w:sz w:val="24"/>
                <w:szCs w:val="24"/>
              </w:rPr>
              <w:t>COPIES</w:t>
            </w:r>
            <w:r w:rsidR="009745EB" w:rsidRPr="00DC7983">
              <w:rPr>
                <w:rFonts w:asciiTheme="majorBidi" w:hAnsiTheme="majorBidi" w:cstheme="majorBidi"/>
                <w:sz w:val="24"/>
                <w:szCs w:val="24"/>
              </w:rPr>
              <w:t> »</w:t>
            </w:r>
            <w:r w:rsidR="007B14DA" w:rsidRPr="00DC7983">
              <w:rPr>
                <w:rFonts w:asciiTheme="majorBidi" w:hAnsiTheme="majorBidi" w:cstheme="majorBidi"/>
                <w:sz w:val="24"/>
                <w:szCs w:val="24"/>
              </w:rPr>
              <w:t>.</w:t>
            </w:r>
          </w:p>
        </w:tc>
      </w:tr>
      <w:tr w:rsidR="007B14DA" w:rsidRPr="00DC7983" w14:paraId="061C461E" w14:textId="77777777" w:rsidTr="00FE0BFE">
        <w:trPr>
          <w:gridAfter w:val="1"/>
          <w:wAfter w:w="11" w:type="dxa"/>
        </w:trPr>
        <w:tc>
          <w:tcPr>
            <w:tcW w:w="2250" w:type="dxa"/>
          </w:tcPr>
          <w:p w14:paraId="2764EC73" w14:textId="77777777" w:rsidR="007B14DA" w:rsidRPr="00DC7983" w:rsidRDefault="007B14DA" w:rsidP="00FE0BFE">
            <w:pPr>
              <w:spacing w:before="120" w:after="120"/>
              <w:rPr>
                <w:rFonts w:asciiTheme="majorBidi" w:hAnsiTheme="majorBidi" w:cstheme="majorBidi"/>
                <w:sz w:val="24"/>
                <w:szCs w:val="24"/>
              </w:rPr>
            </w:pPr>
            <w:bookmarkStart w:id="242" w:name="_Toc438532615"/>
            <w:bookmarkEnd w:id="242"/>
          </w:p>
        </w:tc>
        <w:tc>
          <w:tcPr>
            <w:tcW w:w="7616" w:type="dxa"/>
            <w:gridSpan w:val="2"/>
          </w:tcPr>
          <w:p w14:paraId="65CFB601"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22.2</w:t>
            </w:r>
            <w:r w:rsidRPr="00DC7983">
              <w:rPr>
                <w:rFonts w:asciiTheme="majorBidi" w:hAnsiTheme="majorBidi" w:cstheme="majorBidi"/>
                <w:sz w:val="24"/>
                <w:szCs w:val="24"/>
              </w:rPr>
              <w:tab/>
              <w:t>Les enveloppes intérieure et extérieure </w:t>
            </w:r>
            <w:r w:rsidR="0014356D" w:rsidRPr="00DC7983">
              <w:rPr>
                <w:rFonts w:asciiTheme="majorBidi" w:hAnsiTheme="majorBidi" w:cstheme="majorBidi"/>
                <w:sz w:val="24"/>
                <w:szCs w:val="24"/>
              </w:rPr>
              <w:t>devront</w:t>
            </w:r>
            <w:r w:rsidR="009745EB" w:rsidRPr="00DC7983">
              <w:rPr>
                <w:rFonts w:asciiTheme="majorBidi" w:hAnsiTheme="majorBidi" w:cstheme="majorBidi"/>
                <w:sz w:val="24"/>
                <w:szCs w:val="24"/>
              </w:rPr>
              <w:t> :</w:t>
            </w:r>
          </w:p>
          <w:p w14:paraId="6C862BB9" w14:textId="77777777" w:rsidR="007B14DA" w:rsidRPr="00DC7983" w:rsidRDefault="007B14DA" w:rsidP="00FE0BFE">
            <w:pPr>
              <w:numPr>
                <w:ilvl w:val="1"/>
                <w:numId w:val="13"/>
              </w:numPr>
              <w:tabs>
                <w:tab w:val="clear" w:pos="1080"/>
              </w:tabs>
              <w:spacing w:before="120" w:after="120"/>
              <w:ind w:left="1122" w:hanging="522"/>
              <w:jc w:val="both"/>
              <w:rPr>
                <w:rFonts w:asciiTheme="majorBidi" w:hAnsiTheme="majorBidi" w:cstheme="majorBidi"/>
                <w:sz w:val="24"/>
                <w:szCs w:val="24"/>
              </w:rPr>
            </w:pPr>
            <w:r w:rsidRPr="00DC7983">
              <w:rPr>
                <w:rFonts w:asciiTheme="majorBidi" w:hAnsiTheme="majorBidi" w:cstheme="majorBidi"/>
                <w:sz w:val="24"/>
                <w:szCs w:val="24"/>
              </w:rPr>
              <w:t>comporter le nom et l’adresse du Soumissionnaire</w:t>
            </w:r>
            <w:r w:rsidR="009745EB" w:rsidRPr="00DC7983">
              <w:rPr>
                <w:rFonts w:asciiTheme="majorBidi" w:hAnsiTheme="majorBidi" w:cstheme="majorBidi"/>
                <w:sz w:val="24"/>
                <w:szCs w:val="24"/>
              </w:rPr>
              <w:t> ;</w:t>
            </w:r>
          </w:p>
          <w:p w14:paraId="72485B2E" w14:textId="77777777" w:rsidR="007B14DA" w:rsidRPr="00DC7983" w:rsidRDefault="007B14DA" w:rsidP="00FE0BFE">
            <w:pPr>
              <w:numPr>
                <w:ilvl w:val="1"/>
                <w:numId w:val="13"/>
              </w:numPr>
              <w:tabs>
                <w:tab w:val="clear" w:pos="1080"/>
              </w:tabs>
              <w:spacing w:before="120" w:after="120"/>
              <w:ind w:left="1122" w:hanging="522"/>
              <w:jc w:val="both"/>
              <w:rPr>
                <w:rFonts w:asciiTheme="majorBidi" w:hAnsiTheme="majorBidi" w:cstheme="majorBidi"/>
                <w:sz w:val="24"/>
                <w:szCs w:val="24"/>
              </w:rPr>
            </w:pPr>
            <w:r w:rsidRPr="00DC7983">
              <w:rPr>
                <w:rFonts w:asciiTheme="majorBidi" w:hAnsiTheme="majorBidi" w:cstheme="majorBidi"/>
                <w:sz w:val="24"/>
                <w:szCs w:val="24"/>
              </w:rPr>
              <w:t xml:space="preserve">être adressées </w:t>
            </w:r>
            <w:r w:rsidR="00780F42" w:rsidRPr="00DC7983">
              <w:rPr>
                <w:rFonts w:asciiTheme="majorBidi" w:hAnsiTheme="majorBidi" w:cstheme="majorBidi"/>
                <w:sz w:val="24"/>
                <w:szCs w:val="24"/>
              </w:rPr>
              <w:t>à l’Acheteur</w:t>
            </w:r>
            <w:r w:rsidRPr="00DC7983">
              <w:rPr>
                <w:rFonts w:asciiTheme="majorBidi" w:hAnsiTheme="majorBidi" w:cstheme="majorBidi"/>
                <w:sz w:val="24"/>
                <w:szCs w:val="24"/>
              </w:rPr>
              <w:t xml:space="preserve"> conformément à l’</w:t>
            </w:r>
            <w:r w:rsidR="00727221" w:rsidRPr="00DC7983">
              <w:rPr>
                <w:rFonts w:asciiTheme="majorBidi" w:hAnsiTheme="majorBidi" w:cstheme="majorBidi"/>
                <w:sz w:val="24"/>
                <w:szCs w:val="24"/>
              </w:rPr>
              <w:t>article</w:t>
            </w:r>
            <w:r w:rsidRPr="00DC7983">
              <w:rPr>
                <w:rFonts w:asciiTheme="majorBidi" w:hAnsiTheme="majorBidi" w:cstheme="majorBidi"/>
                <w:sz w:val="24"/>
                <w:szCs w:val="24"/>
              </w:rPr>
              <w:t xml:space="preserve"> 2</w:t>
            </w:r>
            <w:r w:rsidR="00786E1B" w:rsidRPr="00DC7983">
              <w:rPr>
                <w:rFonts w:asciiTheme="majorBidi" w:hAnsiTheme="majorBidi" w:cstheme="majorBidi"/>
                <w:sz w:val="24"/>
                <w:szCs w:val="24"/>
              </w:rPr>
              <w:t>3</w:t>
            </w:r>
            <w:r w:rsidRPr="00DC7983">
              <w:rPr>
                <w:rFonts w:asciiTheme="majorBidi" w:hAnsiTheme="majorBidi" w:cstheme="majorBidi"/>
                <w:sz w:val="24"/>
                <w:szCs w:val="24"/>
              </w:rPr>
              <w:t>.1 des IS</w:t>
            </w:r>
            <w:r w:rsidR="009745EB" w:rsidRPr="00DC7983">
              <w:rPr>
                <w:rFonts w:asciiTheme="majorBidi" w:hAnsiTheme="majorBidi" w:cstheme="majorBidi"/>
                <w:sz w:val="24"/>
                <w:szCs w:val="24"/>
              </w:rPr>
              <w:t> ;</w:t>
            </w:r>
          </w:p>
          <w:p w14:paraId="5CDEE108" w14:textId="77777777" w:rsidR="007B14DA" w:rsidRPr="00DC7983" w:rsidRDefault="007B14DA" w:rsidP="00FE0BFE">
            <w:pPr>
              <w:pStyle w:val="2AutoList1"/>
              <w:numPr>
                <w:ilvl w:val="1"/>
                <w:numId w:val="13"/>
              </w:numPr>
              <w:tabs>
                <w:tab w:val="clear" w:pos="1080"/>
              </w:tabs>
              <w:spacing w:before="120" w:after="120"/>
              <w:ind w:left="1122" w:hanging="522"/>
              <w:rPr>
                <w:rFonts w:asciiTheme="majorBidi" w:hAnsiTheme="majorBidi" w:cstheme="majorBidi"/>
                <w:szCs w:val="24"/>
                <w:lang w:val="fr-FR"/>
              </w:rPr>
            </w:pPr>
            <w:r w:rsidRPr="00DC7983">
              <w:rPr>
                <w:rFonts w:asciiTheme="majorBidi" w:hAnsiTheme="majorBidi" w:cstheme="majorBidi"/>
                <w:szCs w:val="24"/>
                <w:lang w:val="fr-FR"/>
              </w:rPr>
              <w:t>comporter l’identification de l’appel d’offres indiqué à l’</w:t>
            </w:r>
            <w:r w:rsidR="00727221" w:rsidRPr="00DC7983">
              <w:rPr>
                <w:rFonts w:asciiTheme="majorBidi" w:hAnsiTheme="majorBidi" w:cstheme="majorBidi"/>
                <w:szCs w:val="24"/>
                <w:lang w:val="fr-FR"/>
              </w:rPr>
              <w:t>article</w:t>
            </w:r>
            <w:r w:rsidR="007F0728" w:rsidRPr="00DC7983">
              <w:rPr>
                <w:rFonts w:asciiTheme="majorBidi" w:hAnsiTheme="majorBidi" w:cstheme="majorBidi"/>
                <w:szCs w:val="24"/>
                <w:lang w:val="fr-FR"/>
              </w:rPr>
              <w:t xml:space="preserve"> 1.1 des IS</w:t>
            </w:r>
            <w:r w:rsidR="009745EB" w:rsidRPr="00DC7983">
              <w:rPr>
                <w:rFonts w:asciiTheme="majorBidi" w:hAnsiTheme="majorBidi" w:cstheme="majorBidi"/>
                <w:szCs w:val="24"/>
                <w:lang w:val="fr-FR"/>
              </w:rPr>
              <w:t> ;</w:t>
            </w:r>
          </w:p>
          <w:p w14:paraId="6D6BCA58" w14:textId="77777777" w:rsidR="007B14DA" w:rsidRPr="00DC7983" w:rsidRDefault="007B14DA" w:rsidP="00FE0BFE">
            <w:pPr>
              <w:pStyle w:val="2AutoList1"/>
              <w:numPr>
                <w:ilvl w:val="1"/>
                <w:numId w:val="13"/>
              </w:numPr>
              <w:tabs>
                <w:tab w:val="clear" w:pos="1080"/>
              </w:tabs>
              <w:spacing w:before="120" w:after="120"/>
              <w:ind w:left="1122" w:hanging="522"/>
              <w:rPr>
                <w:rFonts w:asciiTheme="majorBidi" w:hAnsiTheme="majorBidi" w:cstheme="majorBidi"/>
                <w:szCs w:val="24"/>
                <w:lang w:val="fr-FR"/>
              </w:rPr>
            </w:pPr>
            <w:r w:rsidRPr="00DC7983">
              <w:rPr>
                <w:rFonts w:asciiTheme="majorBidi" w:hAnsiTheme="majorBidi" w:cstheme="majorBidi"/>
                <w:szCs w:val="24"/>
                <w:lang w:val="fr-FR"/>
              </w:rPr>
              <w:t>comporter la mention de ne pas les ouvrir avant la date et l’heure fixées pour l’ouverture des plis.</w:t>
            </w:r>
          </w:p>
          <w:p w14:paraId="5B3E7506"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22.3</w:t>
            </w:r>
            <w:r w:rsidRPr="00DC7983">
              <w:rPr>
                <w:rFonts w:asciiTheme="majorBidi" w:hAnsiTheme="majorBidi" w:cstheme="majorBidi"/>
                <w:sz w:val="24"/>
                <w:szCs w:val="24"/>
              </w:rPr>
              <w:tab/>
              <w:t xml:space="preserve">Si les enveloppes ne sont pas cachetées et marquées comme </w:t>
            </w:r>
            <w:r w:rsidR="00360025" w:rsidRPr="00DC7983">
              <w:rPr>
                <w:rFonts w:asciiTheme="majorBidi" w:hAnsiTheme="majorBidi" w:cstheme="majorBidi"/>
                <w:sz w:val="24"/>
                <w:szCs w:val="24"/>
              </w:rPr>
              <w:t>il est demandé ci-dessus</w:t>
            </w:r>
            <w:r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ne sera </w:t>
            </w:r>
            <w:r w:rsidR="00360025" w:rsidRPr="00DC7983">
              <w:rPr>
                <w:rFonts w:asciiTheme="majorBidi" w:hAnsiTheme="majorBidi" w:cstheme="majorBidi"/>
                <w:sz w:val="24"/>
                <w:szCs w:val="24"/>
              </w:rPr>
              <w:t xml:space="preserve">pas tenu pour </w:t>
            </w:r>
            <w:r w:rsidRPr="00DC7983">
              <w:rPr>
                <w:rFonts w:asciiTheme="majorBidi" w:hAnsiTheme="majorBidi" w:cstheme="majorBidi"/>
                <w:sz w:val="24"/>
                <w:szCs w:val="24"/>
              </w:rPr>
              <w:t>responsable si l’offre est égarée ou ouverte prématurément.</w:t>
            </w:r>
          </w:p>
        </w:tc>
      </w:tr>
      <w:tr w:rsidR="007B14DA" w:rsidRPr="00DC7983" w14:paraId="59679BDF" w14:textId="77777777" w:rsidTr="00FE0BFE">
        <w:trPr>
          <w:gridAfter w:val="1"/>
          <w:wAfter w:w="11" w:type="dxa"/>
        </w:trPr>
        <w:tc>
          <w:tcPr>
            <w:tcW w:w="2250" w:type="dxa"/>
          </w:tcPr>
          <w:p w14:paraId="05BAA5B3" w14:textId="44EE5646"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243" w:name="_Toc438532616"/>
            <w:bookmarkStart w:id="244" w:name="_Toc438532617"/>
            <w:bookmarkStart w:id="245" w:name="_Toc481660479"/>
            <w:bookmarkStart w:id="246" w:name="_Toc48149677"/>
            <w:bookmarkStart w:id="247" w:name="_Toc424009124"/>
            <w:bookmarkStart w:id="248" w:name="_Toc438438846"/>
            <w:bookmarkStart w:id="249" w:name="_Toc438532618"/>
            <w:bookmarkStart w:id="250" w:name="_Toc438733990"/>
            <w:bookmarkStart w:id="251" w:name="_Toc438907028"/>
            <w:bookmarkStart w:id="252" w:name="_Toc438907227"/>
            <w:bookmarkEnd w:id="243"/>
            <w:bookmarkEnd w:id="244"/>
            <w:r w:rsidRPr="00DC7983">
              <w:rPr>
                <w:szCs w:val="24"/>
                <w:lang w:val="fr-FR"/>
              </w:rPr>
              <w:t>23.</w:t>
            </w:r>
            <w:r w:rsidR="00CE7106" w:rsidRPr="00DC7983">
              <w:rPr>
                <w:szCs w:val="24"/>
                <w:lang w:val="fr-FR"/>
              </w:rPr>
              <w:tab/>
            </w:r>
            <w:r w:rsidRPr="00DC7983">
              <w:rPr>
                <w:szCs w:val="24"/>
                <w:lang w:val="fr-FR"/>
              </w:rPr>
              <w:t xml:space="preserve">Date et heure limite de </w:t>
            </w:r>
            <w:r w:rsidR="00A74F3A" w:rsidRPr="00DC7983">
              <w:rPr>
                <w:szCs w:val="24"/>
                <w:lang w:val="fr-FR"/>
              </w:rPr>
              <w:t>dépôt</w:t>
            </w:r>
            <w:r w:rsidRPr="00DC7983">
              <w:rPr>
                <w:szCs w:val="24"/>
                <w:lang w:val="fr-FR"/>
              </w:rPr>
              <w:t xml:space="preserve"> des offres</w:t>
            </w:r>
            <w:bookmarkEnd w:id="245"/>
            <w:bookmarkEnd w:id="246"/>
            <w:r w:rsidRPr="00DC7983">
              <w:rPr>
                <w:rFonts w:asciiTheme="majorBidi" w:hAnsiTheme="majorBidi" w:cstheme="majorBidi"/>
                <w:szCs w:val="24"/>
                <w:lang w:val="fr-FR"/>
              </w:rPr>
              <w:t xml:space="preserve"> </w:t>
            </w:r>
            <w:bookmarkEnd w:id="247"/>
            <w:bookmarkEnd w:id="248"/>
            <w:bookmarkEnd w:id="249"/>
            <w:bookmarkEnd w:id="250"/>
            <w:bookmarkEnd w:id="251"/>
            <w:bookmarkEnd w:id="252"/>
          </w:p>
        </w:tc>
        <w:tc>
          <w:tcPr>
            <w:tcW w:w="7616" w:type="dxa"/>
            <w:gridSpan w:val="2"/>
          </w:tcPr>
          <w:p w14:paraId="64736B5D" w14:textId="77777777" w:rsidR="007B14DA" w:rsidRPr="00DC7983" w:rsidRDefault="007B14DA" w:rsidP="00FE0BFE">
            <w:pPr>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z w:val="24"/>
                <w:szCs w:val="24"/>
              </w:rPr>
              <w:t>23.1</w:t>
            </w:r>
            <w:r w:rsidRPr="00DC7983">
              <w:rPr>
                <w:rFonts w:asciiTheme="majorBidi" w:hAnsiTheme="majorBidi" w:cstheme="majorBidi"/>
                <w:sz w:val="24"/>
                <w:szCs w:val="24"/>
              </w:rPr>
              <w:tab/>
            </w:r>
            <w:r w:rsidRPr="00DC7983">
              <w:rPr>
                <w:rFonts w:asciiTheme="majorBidi" w:hAnsiTheme="majorBidi" w:cstheme="majorBidi"/>
                <w:spacing w:val="-4"/>
                <w:sz w:val="24"/>
                <w:szCs w:val="24"/>
              </w:rPr>
              <w:t xml:space="preserve">Les offres doivent être reçues par </w:t>
            </w:r>
            <w:r w:rsidR="00780F42" w:rsidRPr="00DC7983">
              <w:rPr>
                <w:rFonts w:asciiTheme="majorBidi" w:hAnsiTheme="majorBidi" w:cstheme="majorBidi"/>
                <w:spacing w:val="-4"/>
                <w:sz w:val="24"/>
                <w:szCs w:val="24"/>
              </w:rPr>
              <w:t>l’Acheteur</w:t>
            </w:r>
            <w:r w:rsidR="00AD2CC2" w:rsidRPr="00DC7983">
              <w:rPr>
                <w:rFonts w:asciiTheme="majorBidi" w:hAnsiTheme="majorBidi" w:cstheme="majorBidi"/>
                <w:spacing w:val="-4"/>
                <w:sz w:val="24"/>
                <w:szCs w:val="24"/>
              </w:rPr>
              <w:t xml:space="preserve"> </w:t>
            </w:r>
            <w:r w:rsidRPr="00DC7983">
              <w:rPr>
                <w:rFonts w:asciiTheme="majorBidi" w:hAnsiTheme="majorBidi" w:cstheme="majorBidi"/>
                <w:spacing w:val="-4"/>
                <w:sz w:val="24"/>
                <w:szCs w:val="24"/>
              </w:rPr>
              <w:t xml:space="preserve">à l’adresse indiquée </w:t>
            </w:r>
            <w:r w:rsidRPr="00DC7983">
              <w:rPr>
                <w:rFonts w:asciiTheme="majorBidi" w:hAnsiTheme="majorBidi" w:cstheme="majorBidi"/>
                <w:b/>
                <w:bCs/>
                <w:spacing w:val="-4"/>
                <w:sz w:val="24"/>
                <w:szCs w:val="24"/>
              </w:rPr>
              <w:t xml:space="preserve">dans les </w:t>
            </w:r>
            <w:r w:rsidRPr="00DC7983">
              <w:rPr>
                <w:rFonts w:asciiTheme="majorBidi" w:hAnsiTheme="majorBidi" w:cstheme="majorBidi"/>
                <w:b/>
                <w:spacing w:val="-4"/>
                <w:sz w:val="24"/>
                <w:szCs w:val="24"/>
              </w:rPr>
              <w:t>DPAO</w:t>
            </w:r>
            <w:r w:rsidRPr="00DC7983">
              <w:rPr>
                <w:rFonts w:asciiTheme="majorBidi" w:hAnsiTheme="majorBidi" w:cstheme="majorBidi"/>
                <w:spacing w:val="-4"/>
                <w:sz w:val="24"/>
                <w:szCs w:val="24"/>
              </w:rPr>
              <w:t xml:space="preserve"> et au plus tard à la date et à l’heure </w:t>
            </w:r>
            <w:r w:rsidR="00360025" w:rsidRPr="00DC7983">
              <w:rPr>
                <w:rFonts w:asciiTheme="majorBidi" w:hAnsiTheme="majorBidi" w:cstheme="majorBidi"/>
                <w:spacing w:val="-4"/>
                <w:sz w:val="24"/>
                <w:szCs w:val="24"/>
              </w:rPr>
              <w:t xml:space="preserve">qui y sont </w:t>
            </w:r>
            <w:r w:rsidRPr="00DC7983">
              <w:rPr>
                <w:rFonts w:asciiTheme="majorBidi" w:hAnsiTheme="majorBidi" w:cstheme="majorBidi"/>
                <w:spacing w:val="-4"/>
                <w:sz w:val="24"/>
                <w:szCs w:val="24"/>
              </w:rPr>
              <w:t>spécifiées</w:t>
            </w:r>
            <w:r w:rsidR="00360025" w:rsidRPr="00DC7983">
              <w:rPr>
                <w:rFonts w:asciiTheme="majorBidi" w:hAnsiTheme="majorBidi" w:cstheme="majorBidi"/>
                <w:spacing w:val="-4"/>
                <w:sz w:val="24"/>
                <w:szCs w:val="24"/>
              </w:rPr>
              <w:t>.</w:t>
            </w:r>
            <w:r w:rsidR="009745EB" w:rsidRPr="00DC7983">
              <w:rPr>
                <w:rFonts w:asciiTheme="majorBidi" w:hAnsiTheme="majorBidi" w:cstheme="majorBidi"/>
                <w:spacing w:val="-4"/>
                <w:sz w:val="24"/>
                <w:szCs w:val="24"/>
              </w:rPr>
              <w:t xml:space="preserve"> </w:t>
            </w:r>
            <w:r w:rsidR="00360025" w:rsidRPr="00DC7983">
              <w:rPr>
                <w:rFonts w:asciiTheme="majorBidi" w:hAnsiTheme="majorBidi" w:cstheme="majorBidi"/>
                <w:spacing w:val="-4"/>
                <w:sz w:val="24"/>
                <w:szCs w:val="24"/>
              </w:rPr>
              <w:t xml:space="preserve">Lorsque les </w:t>
            </w:r>
            <w:r w:rsidR="00360025" w:rsidRPr="00DC7983">
              <w:rPr>
                <w:rFonts w:asciiTheme="majorBidi" w:hAnsiTheme="majorBidi" w:cstheme="majorBidi"/>
                <w:sz w:val="24"/>
                <w:szCs w:val="24"/>
              </w:rPr>
              <w:t>DPAO</w:t>
            </w:r>
            <w:r w:rsidR="00360025" w:rsidRPr="00DC7983">
              <w:rPr>
                <w:rFonts w:asciiTheme="majorBidi" w:hAnsiTheme="majorBidi" w:cstheme="majorBidi"/>
                <w:spacing w:val="-4"/>
                <w:sz w:val="24"/>
                <w:szCs w:val="24"/>
              </w:rPr>
              <w:t xml:space="preserve"> le prévoient, les Soumissionnaires devront avoir la possibilité de soumettre leur offre par voie électronique. Dans un tel cas, les Soumissionnaires devront suivre la procédure prévue </w:t>
            </w:r>
            <w:r w:rsidR="00360025" w:rsidRPr="00DC7983">
              <w:rPr>
                <w:rFonts w:asciiTheme="majorBidi" w:hAnsiTheme="majorBidi" w:cstheme="majorBidi"/>
                <w:b/>
                <w:bCs/>
                <w:spacing w:val="-4"/>
                <w:sz w:val="24"/>
                <w:szCs w:val="24"/>
              </w:rPr>
              <w:t xml:space="preserve">aux </w:t>
            </w:r>
            <w:r w:rsidRPr="00DC7983">
              <w:rPr>
                <w:rFonts w:asciiTheme="majorBidi" w:hAnsiTheme="majorBidi" w:cstheme="majorBidi"/>
                <w:b/>
                <w:spacing w:val="-4"/>
                <w:sz w:val="24"/>
                <w:szCs w:val="24"/>
              </w:rPr>
              <w:t>DPAO</w:t>
            </w:r>
            <w:r w:rsidRPr="00DC7983">
              <w:rPr>
                <w:rFonts w:asciiTheme="majorBidi" w:hAnsiTheme="majorBidi" w:cstheme="majorBidi"/>
                <w:spacing w:val="-4"/>
                <w:sz w:val="24"/>
                <w:szCs w:val="24"/>
              </w:rPr>
              <w:t xml:space="preserve">. </w:t>
            </w:r>
          </w:p>
          <w:p w14:paraId="3AEAB67D"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23.2</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peut, </w:t>
            </w:r>
            <w:r w:rsidR="00360025" w:rsidRPr="00DC7983">
              <w:rPr>
                <w:rFonts w:asciiTheme="majorBidi" w:hAnsiTheme="majorBidi" w:cstheme="majorBidi"/>
                <w:sz w:val="24"/>
                <w:szCs w:val="24"/>
              </w:rPr>
              <w:t>à sa discrétion</w:t>
            </w:r>
            <w:r w:rsidRPr="00DC7983">
              <w:rPr>
                <w:rFonts w:asciiTheme="majorBidi" w:hAnsiTheme="majorBidi" w:cstheme="majorBidi"/>
                <w:sz w:val="24"/>
                <w:szCs w:val="24"/>
              </w:rPr>
              <w:t xml:space="preserve">, reporter la date limite de </w:t>
            </w:r>
            <w:r w:rsidR="00A74F3A" w:rsidRPr="00DC7983">
              <w:rPr>
                <w:rFonts w:asciiTheme="majorBidi" w:hAnsiTheme="majorBidi" w:cstheme="majorBidi"/>
                <w:sz w:val="24"/>
                <w:szCs w:val="24"/>
              </w:rPr>
              <w:t>dépôt</w:t>
            </w:r>
            <w:r w:rsidRPr="00DC7983">
              <w:rPr>
                <w:rFonts w:asciiTheme="majorBidi" w:hAnsiTheme="majorBidi" w:cstheme="majorBidi"/>
                <w:sz w:val="24"/>
                <w:szCs w:val="24"/>
              </w:rPr>
              <w:t xml:space="preserve"> des offres en modifiant le Dossier d’appel d’offres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8 des IS, auquel cas, tous les droits et obligations </w:t>
            </w:r>
            <w:r w:rsidR="00780F42" w:rsidRPr="00DC7983">
              <w:rPr>
                <w:rFonts w:asciiTheme="majorBidi" w:hAnsiTheme="majorBidi" w:cstheme="majorBidi"/>
                <w:sz w:val="24"/>
                <w:szCs w:val="24"/>
              </w:rPr>
              <w:t>de 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et des Soumissionnaires régis par la date limite </w:t>
            </w:r>
            <w:r w:rsidR="00360025" w:rsidRPr="00DC7983">
              <w:rPr>
                <w:rFonts w:asciiTheme="majorBidi" w:hAnsiTheme="majorBidi" w:cstheme="majorBidi"/>
                <w:sz w:val="24"/>
                <w:szCs w:val="24"/>
              </w:rPr>
              <w:t xml:space="preserve">précédente </w:t>
            </w:r>
            <w:r w:rsidRPr="00DC7983">
              <w:rPr>
                <w:rFonts w:asciiTheme="majorBidi" w:hAnsiTheme="majorBidi" w:cstheme="majorBidi"/>
                <w:sz w:val="24"/>
                <w:szCs w:val="24"/>
              </w:rPr>
              <w:t>seront régis par la nouvelle date limite.</w:t>
            </w:r>
          </w:p>
        </w:tc>
      </w:tr>
      <w:tr w:rsidR="007B14DA" w:rsidRPr="00DC7983" w14:paraId="51FBFCA9" w14:textId="77777777" w:rsidTr="00FE0BFE">
        <w:trPr>
          <w:gridAfter w:val="1"/>
          <w:wAfter w:w="11" w:type="dxa"/>
        </w:trPr>
        <w:tc>
          <w:tcPr>
            <w:tcW w:w="2250" w:type="dxa"/>
          </w:tcPr>
          <w:p w14:paraId="76D39845" w14:textId="587CB0C4"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253" w:name="_Toc438438847"/>
            <w:bookmarkStart w:id="254" w:name="_Toc438532619"/>
            <w:bookmarkStart w:id="255" w:name="_Toc438733991"/>
            <w:bookmarkStart w:id="256" w:name="_Toc438907029"/>
            <w:bookmarkStart w:id="257" w:name="_Toc438907228"/>
            <w:bookmarkStart w:id="258" w:name="_Toc481660480"/>
            <w:bookmarkStart w:id="259" w:name="_Toc48149678"/>
            <w:r w:rsidRPr="00DC7983">
              <w:rPr>
                <w:szCs w:val="24"/>
                <w:lang w:val="fr-FR"/>
              </w:rPr>
              <w:t>24</w:t>
            </w:r>
            <w:r w:rsidR="00454E90" w:rsidRPr="00DC7983">
              <w:rPr>
                <w:szCs w:val="24"/>
                <w:lang w:val="fr-FR"/>
              </w:rPr>
              <w:t>.</w:t>
            </w:r>
            <w:r w:rsidR="00221E22" w:rsidRPr="00DC7983">
              <w:rPr>
                <w:szCs w:val="24"/>
                <w:lang w:val="fr-FR"/>
              </w:rPr>
              <w:tab/>
            </w:r>
            <w:r w:rsidRPr="00DC7983">
              <w:rPr>
                <w:szCs w:val="24"/>
                <w:lang w:val="fr-FR"/>
              </w:rPr>
              <w:t>Offres hors délai</w:t>
            </w:r>
            <w:bookmarkEnd w:id="253"/>
            <w:bookmarkEnd w:id="254"/>
            <w:bookmarkEnd w:id="255"/>
            <w:bookmarkEnd w:id="256"/>
            <w:bookmarkEnd w:id="257"/>
            <w:bookmarkEnd w:id="258"/>
            <w:bookmarkEnd w:id="259"/>
          </w:p>
        </w:tc>
        <w:tc>
          <w:tcPr>
            <w:tcW w:w="7616" w:type="dxa"/>
            <w:gridSpan w:val="2"/>
          </w:tcPr>
          <w:p w14:paraId="2E857C3D"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24.1</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360025" w:rsidRPr="00DC7983">
              <w:rPr>
                <w:rFonts w:asciiTheme="majorBidi" w:hAnsiTheme="majorBidi" w:cstheme="majorBidi"/>
                <w:sz w:val="24"/>
                <w:szCs w:val="24"/>
              </w:rPr>
              <w:t xml:space="preserve">n’acceptera </w:t>
            </w:r>
            <w:r w:rsidRPr="00DC7983">
              <w:rPr>
                <w:rFonts w:asciiTheme="majorBidi" w:hAnsiTheme="majorBidi" w:cstheme="majorBidi"/>
                <w:sz w:val="24"/>
                <w:szCs w:val="24"/>
              </w:rPr>
              <w:t xml:space="preserve">aucune offre arrivée après l’expiration du délai de remise des offres, conformément à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23 des IS. Toute offre reçue par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après la date et l’heure limites de dépôt des offres sera déclarée hors délai, écartée et renvoyée au Soumissionnaire sans avoir été ouverte.</w:t>
            </w:r>
          </w:p>
        </w:tc>
      </w:tr>
      <w:tr w:rsidR="007B14DA" w:rsidRPr="00DC7983" w14:paraId="4FEEB1A8" w14:textId="77777777" w:rsidTr="00FE0BFE">
        <w:trPr>
          <w:gridAfter w:val="1"/>
          <w:wAfter w:w="11" w:type="dxa"/>
        </w:trPr>
        <w:tc>
          <w:tcPr>
            <w:tcW w:w="2250" w:type="dxa"/>
          </w:tcPr>
          <w:p w14:paraId="4B18CAB1" w14:textId="3FC1CF11"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260" w:name="_Toc424009126"/>
            <w:bookmarkStart w:id="261" w:name="_Toc438438848"/>
            <w:bookmarkStart w:id="262" w:name="_Toc438532620"/>
            <w:bookmarkStart w:id="263" w:name="_Toc438733992"/>
            <w:bookmarkStart w:id="264" w:name="_Toc438907030"/>
            <w:bookmarkStart w:id="265" w:name="_Toc438907229"/>
            <w:bookmarkStart w:id="266" w:name="_Toc481660481"/>
            <w:bookmarkStart w:id="267" w:name="_Toc48149679"/>
            <w:r w:rsidRPr="00DC7983">
              <w:rPr>
                <w:szCs w:val="24"/>
                <w:lang w:val="fr-FR"/>
              </w:rPr>
              <w:t>25</w:t>
            </w:r>
            <w:r w:rsidR="00454E90" w:rsidRPr="00DC7983">
              <w:rPr>
                <w:szCs w:val="24"/>
                <w:lang w:val="fr-FR"/>
              </w:rPr>
              <w:t>.</w:t>
            </w:r>
            <w:r w:rsidR="00D4517C" w:rsidRPr="00DC7983">
              <w:rPr>
                <w:szCs w:val="24"/>
                <w:lang w:val="fr-FR"/>
              </w:rPr>
              <w:tab/>
            </w:r>
            <w:r w:rsidRPr="00DC7983">
              <w:rPr>
                <w:szCs w:val="24"/>
                <w:lang w:val="fr-FR"/>
              </w:rPr>
              <w:t>Retrait, substitution et modification des offres</w:t>
            </w:r>
            <w:bookmarkEnd w:id="260"/>
            <w:bookmarkEnd w:id="261"/>
            <w:bookmarkEnd w:id="262"/>
            <w:bookmarkEnd w:id="263"/>
            <w:bookmarkEnd w:id="264"/>
            <w:bookmarkEnd w:id="265"/>
            <w:bookmarkEnd w:id="266"/>
            <w:bookmarkEnd w:id="267"/>
            <w:r w:rsidRPr="00DC7983">
              <w:rPr>
                <w:rFonts w:asciiTheme="majorBidi" w:hAnsiTheme="majorBidi" w:cstheme="majorBidi"/>
                <w:szCs w:val="24"/>
                <w:lang w:val="fr-FR"/>
              </w:rPr>
              <w:t xml:space="preserve"> </w:t>
            </w:r>
          </w:p>
        </w:tc>
        <w:tc>
          <w:tcPr>
            <w:tcW w:w="7616" w:type="dxa"/>
            <w:gridSpan w:val="2"/>
          </w:tcPr>
          <w:p w14:paraId="1124C657" w14:textId="77777777" w:rsidR="007B14DA" w:rsidRPr="00DC7983" w:rsidRDefault="007B14DA" w:rsidP="00FE0BFE">
            <w:pPr>
              <w:pStyle w:val="Header3-Paragraph"/>
              <w:numPr>
                <w:ilvl w:val="1"/>
                <w:numId w:val="15"/>
              </w:numPr>
              <w:spacing w:before="120" w:after="120"/>
              <w:rPr>
                <w:rFonts w:asciiTheme="majorBidi" w:hAnsiTheme="majorBidi" w:cstheme="majorBidi"/>
                <w:szCs w:val="24"/>
                <w:lang w:val="fr-FR"/>
              </w:rPr>
            </w:pPr>
            <w:r w:rsidRPr="00DC7983">
              <w:rPr>
                <w:rFonts w:asciiTheme="majorBidi" w:hAnsiTheme="majorBidi" w:cstheme="majorBidi"/>
                <w:szCs w:val="24"/>
                <w:lang w:val="fr-FR"/>
              </w:rPr>
              <w:t xml:space="preserve">Un soumissionnaire peut retirer, remplacer, ou modifier son offre après l’avoir déposée, par voie de notification écrite, dûment signée par un représentant habilité, assortie d’une copie de l’habilitation en application de </w:t>
            </w:r>
            <w:r w:rsidR="005349EC" w:rsidRPr="00DC7983">
              <w:rPr>
                <w:rFonts w:asciiTheme="majorBidi" w:hAnsiTheme="majorBidi" w:cstheme="majorBidi"/>
                <w:szCs w:val="24"/>
                <w:lang w:val="fr-FR"/>
              </w:rPr>
              <w:t>l’article</w:t>
            </w:r>
            <w:r w:rsidRPr="00DC7983">
              <w:rPr>
                <w:rFonts w:asciiTheme="majorBidi" w:hAnsiTheme="majorBidi" w:cstheme="majorBidi"/>
                <w:szCs w:val="24"/>
                <w:lang w:val="fr-FR"/>
              </w:rPr>
              <w:t xml:space="preserve"> 21.</w:t>
            </w:r>
            <w:r w:rsidR="00786E1B" w:rsidRPr="00DC7983">
              <w:rPr>
                <w:rFonts w:asciiTheme="majorBidi" w:hAnsiTheme="majorBidi" w:cstheme="majorBidi"/>
                <w:szCs w:val="24"/>
                <w:lang w:val="fr-FR"/>
              </w:rPr>
              <w:t>3</w:t>
            </w:r>
            <w:r w:rsidRPr="00DC7983">
              <w:rPr>
                <w:rFonts w:asciiTheme="majorBidi" w:hAnsiTheme="majorBidi" w:cstheme="majorBidi"/>
                <w:szCs w:val="24"/>
                <w:lang w:val="fr-FR"/>
              </w:rPr>
              <w:t xml:space="preserve"> des IS. La modification ou l’offre de remplacement correspondante doit être jointe à la notification écrite. Toutes les notifications doivent être</w:t>
            </w:r>
            <w:r w:rsidR="009745EB" w:rsidRPr="00DC7983">
              <w:rPr>
                <w:rFonts w:asciiTheme="majorBidi" w:hAnsiTheme="majorBidi" w:cstheme="majorBidi"/>
                <w:szCs w:val="24"/>
                <w:lang w:val="fr-FR"/>
              </w:rPr>
              <w:t> :</w:t>
            </w:r>
          </w:p>
          <w:p w14:paraId="4AD9A982" w14:textId="4520ADDA" w:rsidR="007B14DA" w:rsidRPr="00DC7983" w:rsidRDefault="00360025" w:rsidP="00771E7D">
            <w:pPr>
              <w:numPr>
                <w:ilvl w:val="0"/>
                <w:numId w:val="25"/>
              </w:numPr>
              <w:spacing w:before="120" w:after="120"/>
              <w:ind w:left="1122" w:hanging="540"/>
              <w:jc w:val="both"/>
              <w:rPr>
                <w:rFonts w:asciiTheme="majorBidi" w:hAnsiTheme="majorBidi" w:cstheme="majorBidi"/>
                <w:spacing w:val="-4"/>
                <w:sz w:val="24"/>
                <w:szCs w:val="24"/>
              </w:rPr>
            </w:pPr>
            <w:r w:rsidRPr="00DC7983">
              <w:rPr>
                <w:rFonts w:asciiTheme="majorBidi" w:hAnsiTheme="majorBidi" w:cstheme="majorBidi"/>
                <w:spacing w:val="-4"/>
                <w:sz w:val="24"/>
                <w:szCs w:val="24"/>
              </w:rPr>
              <w:t xml:space="preserve">préparées et </w:t>
            </w:r>
            <w:r w:rsidR="007B14DA" w:rsidRPr="00DC7983">
              <w:rPr>
                <w:rFonts w:asciiTheme="majorBidi" w:hAnsiTheme="majorBidi" w:cstheme="majorBidi"/>
                <w:spacing w:val="-4"/>
                <w:sz w:val="24"/>
                <w:szCs w:val="24"/>
              </w:rPr>
              <w:t xml:space="preserve">délivrées en application des </w:t>
            </w:r>
            <w:r w:rsidR="005349EC" w:rsidRPr="00DC7983">
              <w:rPr>
                <w:rFonts w:asciiTheme="majorBidi" w:hAnsiTheme="majorBidi" w:cstheme="majorBidi"/>
                <w:spacing w:val="-4"/>
                <w:sz w:val="24"/>
                <w:szCs w:val="24"/>
              </w:rPr>
              <w:t>articles</w:t>
            </w:r>
            <w:r w:rsidR="007B14DA" w:rsidRPr="00DC7983">
              <w:rPr>
                <w:rFonts w:asciiTheme="majorBidi" w:hAnsiTheme="majorBidi" w:cstheme="majorBidi"/>
                <w:spacing w:val="-4"/>
                <w:sz w:val="24"/>
                <w:szCs w:val="24"/>
              </w:rPr>
              <w:t xml:space="preserve"> 21 et 22 des IS </w:t>
            </w:r>
            <w:r w:rsidR="00D4517C" w:rsidRPr="00DC7983">
              <w:rPr>
                <w:rFonts w:asciiTheme="majorBidi" w:hAnsiTheme="majorBidi" w:cstheme="majorBidi"/>
                <w:spacing w:val="-4"/>
                <w:sz w:val="24"/>
                <w:szCs w:val="24"/>
              </w:rPr>
              <w:br/>
            </w:r>
            <w:r w:rsidR="007B14DA" w:rsidRPr="00DC7983">
              <w:rPr>
                <w:rFonts w:asciiTheme="majorBidi" w:hAnsiTheme="majorBidi" w:cstheme="majorBidi"/>
                <w:spacing w:val="-4"/>
                <w:sz w:val="24"/>
                <w:szCs w:val="24"/>
              </w:rPr>
              <w:t xml:space="preserve">(sauf pour ce qui est des notifications de retrait qui ne nécessitent </w:t>
            </w:r>
            <w:r w:rsidR="00D4517C" w:rsidRPr="00DC7983">
              <w:rPr>
                <w:rFonts w:asciiTheme="majorBidi" w:hAnsiTheme="majorBidi" w:cstheme="majorBidi"/>
                <w:spacing w:val="-4"/>
                <w:sz w:val="24"/>
                <w:szCs w:val="24"/>
              </w:rPr>
              <w:br/>
            </w:r>
            <w:r w:rsidR="007B14DA" w:rsidRPr="00DC7983">
              <w:rPr>
                <w:rFonts w:asciiTheme="majorBidi" w:hAnsiTheme="majorBidi" w:cstheme="majorBidi"/>
                <w:spacing w:val="-4"/>
                <w:sz w:val="24"/>
                <w:szCs w:val="24"/>
              </w:rPr>
              <w:t xml:space="preserve">pas de copies). Par ailleurs, les enveloppes doivent porter </w:t>
            </w:r>
            <w:r w:rsidR="00D4517C" w:rsidRPr="00DC7983">
              <w:rPr>
                <w:rFonts w:asciiTheme="majorBidi" w:hAnsiTheme="majorBidi" w:cstheme="majorBidi"/>
                <w:spacing w:val="-4"/>
                <w:sz w:val="24"/>
                <w:szCs w:val="24"/>
              </w:rPr>
              <w:br/>
            </w:r>
            <w:r w:rsidR="007B14DA" w:rsidRPr="00DC7983">
              <w:rPr>
                <w:rFonts w:asciiTheme="majorBidi" w:hAnsiTheme="majorBidi" w:cstheme="majorBidi"/>
                <w:spacing w:val="-4"/>
                <w:sz w:val="24"/>
                <w:szCs w:val="24"/>
              </w:rPr>
              <w:t xml:space="preserve">clairement, selon le cas, la mention </w:t>
            </w:r>
            <w:r w:rsidR="009745EB" w:rsidRPr="00DC7983">
              <w:rPr>
                <w:rFonts w:asciiTheme="majorBidi" w:hAnsiTheme="majorBidi" w:cstheme="majorBidi"/>
                <w:spacing w:val="-4"/>
                <w:sz w:val="24"/>
                <w:szCs w:val="24"/>
              </w:rPr>
              <w:t>« </w:t>
            </w:r>
            <w:r w:rsidR="007B14DA" w:rsidRPr="00DC7983">
              <w:rPr>
                <w:rFonts w:asciiTheme="majorBidi" w:hAnsiTheme="majorBidi" w:cstheme="majorBidi"/>
                <w:spacing w:val="-4"/>
                <w:sz w:val="24"/>
                <w:szCs w:val="24"/>
              </w:rPr>
              <w:t>RETRAIT</w:t>
            </w:r>
            <w:r w:rsidR="009745EB" w:rsidRPr="00DC7983">
              <w:rPr>
                <w:rFonts w:asciiTheme="majorBidi" w:hAnsiTheme="majorBidi" w:cstheme="majorBidi"/>
                <w:spacing w:val="-4"/>
                <w:sz w:val="24"/>
                <w:szCs w:val="24"/>
              </w:rPr>
              <w:t> »</w:t>
            </w:r>
            <w:r w:rsidR="007B14DA" w:rsidRPr="00DC7983">
              <w:rPr>
                <w:rFonts w:asciiTheme="majorBidi" w:hAnsiTheme="majorBidi" w:cstheme="majorBidi"/>
                <w:spacing w:val="-4"/>
                <w:sz w:val="24"/>
                <w:szCs w:val="24"/>
              </w:rPr>
              <w:t xml:space="preserve">, </w:t>
            </w:r>
            <w:r w:rsidR="009745EB" w:rsidRPr="00DC7983">
              <w:rPr>
                <w:rFonts w:asciiTheme="majorBidi" w:hAnsiTheme="majorBidi" w:cstheme="majorBidi"/>
                <w:spacing w:val="-4"/>
                <w:sz w:val="24"/>
                <w:szCs w:val="24"/>
              </w:rPr>
              <w:t>« </w:t>
            </w:r>
            <w:r w:rsidR="007B14DA" w:rsidRPr="00DC7983">
              <w:rPr>
                <w:rFonts w:asciiTheme="majorBidi" w:hAnsiTheme="majorBidi" w:cstheme="majorBidi"/>
                <w:spacing w:val="-4"/>
                <w:sz w:val="24"/>
                <w:szCs w:val="24"/>
              </w:rPr>
              <w:t>OFFRE DE REMPLACEMENT</w:t>
            </w:r>
            <w:r w:rsidR="009745EB" w:rsidRPr="00DC7983">
              <w:rPr>
                <w:rFonts w:asciiTheme="majorBidi" w:hAnsiTheme="majorBidi" w:cstheme="majorBidi"/>
                <w:spacing w:val="-4"/>
                <w:sz w:val="24"/>
                <w:szCs w:val="24"/>
              </w:rPr>
              <w:t> »</w:t>
            </w:r>
            <w:r w:rsidR="007B14DA" w:rsidRPr="00DC7983">
              <w:rPr>
                <w:rFonts w:asciiTheme="majorBidi" w:hAnsiTheme="majorBidi" w:cstheme="majorBidi"/>
                <w:spacing w:val="-4"/>
                <w:sz w:val="24"/>
                <w:szCs w:val="24"/>
              </w:rPr>
              <w:t xml:space="preserve"> ou </w:t>
            </w:r>
            <w:r w:rsidR="009745EB" w:rsidRPr="00DC7983">
              <w:rPr>
                <w:rFonts w:asciiTheme="majorBidi" w:hAnsiTheme="majorBidi" w:cstheme="majorBidi"/>
                <w:sz w:val="24"/>
                <w:szCs w:val="24"/>
              </w:rPr>
              <w:t>« </w:t>
            </w:r>
            <w:r w:rsidR="007B14DA" w:rsidRPr="00DC7983">
              <w:rPr>
                <w:rFonts w:asciiTheme="majorBidi" w:hAnsiTheme="majorBidi" w:cstheme="majorBidi"/>
                <w:sz w:val="24"/>
                <w:szCs w:val="24"/>
              </w:rPr>
              <w:t>MODIFICATION</w:t>
            </w:r>
            <w:r w:rsidR="009745EB" w:rsidRPr="00DC7983">
              <w:rPr>
                <w:rFonts w:asciiTheme="majorBidi" w:hAnsiTheme="majorBidi" w:cstheme="majorBidi"/>
                <w:sz w:val="24"/>
                <w:szCs w:val="24"/>
              </w:rPr>
              <w:t> »</w:t>
            </w:r>
            <w:r w:rsidR="009745EB" w:rsidRPr="00DC7983">
              <w:rPr>
                <w:rFonts w:asciiTheme="majorBidi" w:hAnsiTheme="majorBidi" w:cstheme="majorBidi"/>
                <w:spacing w:val="-4"/>
                <w:sz w:val="24"/>
                <w:szCs w:val="24"/>
              </w:rPr>
              <w:t> ;</w:t>
            </w:r>
            <w:r w:rsidR="007B14DA" w:rsidRPr="00DC7983">
              <w:rPr>
                <w:rFonts w:asciiTheme="majorBidi" w:hAnsiTheme="majorBidi" w:cstheme="majorBidi"/>
                <w:spacing w:val="-4"/>
                <w:sz w:val="24"/>
                <w:szCs w:val="24"/>
              </w:rPr>
              <w:t xml:space="preserve"> et </w:t>
            </w:r>
          </w:p>
          <w:p w14:paraId="1B48B905" w14:textId="77777777" w:rsidR="007B14DA" w:rsidRPr="00DC7983" w:rsidRDefault="007B14DA" w:rsidP="00771E7D">
            <w:pPr>
              <w:numPr>
                <w:ilvl w:val="0"/>
                <w:numId w:val="25"/>
              </w:numPr>
              <w:spacing w:before="120" w:after="120"/>
              <w:ind w:left="1122" w:hanging="540"/>
              <w:jc w:val="both"/>
              <w:rPr>
                <w:rFonts w:asciiTheme="majorBidi" w:hAnsiTheme="majorBidi" w:cstheme="majorBidi"/>
                <w:spacing w:val="-4"/>
                <w:sz w:val="24"/>
                <w:szCs w:val="24"/>
              </w:rPr>
            </w:pPr>
            <w:r w:rsidRPr="00DC7983">
              <w:rPr>
                <w:rFonts w:asciiTheme="majorBidi" w:hAnsiTheme="majorBidi" w:cstheme="majorBidi"/>
                <w:spacing w:val="-4"/>
                <w:sz w:val="24"/>
                <w:szCs w:val="24"/>
              </w:rPr>
              <w:t xml:space="preserve">reçues par </w:t>
            </w:r>
            <w:r w:rsidR="00780F42" w:rsidRPr="00DC7983">
              <w:rPr>
                <w:rFonts w:asciiTheme="majorBidi" w:hAnsiTheme="majorBidi" w:cstheme="majorBidi"/>
                <w:spacing w:val="-4"/>
                <w:sz w:val="24"/>
                <w:szCs w:val="24"/>
              </w:rPr>
              <w:t>l’Acheteur</w:t>
            </w:r>
            <w:r w:rsidR="00AD2CC2" w:rsidRPr="00DC7983">
              <w:rPr>
                <w:rFonts w:asciiTheme="majorBidi" w:hAnsiTheme="majorBidi" w:cstheme="majorBidi"/>
                <w:spacing w:val="-4"/>
                <w:sz w:val="24"/>
                <w:szCs w:val="24"/>
              </w:rPr>
              <w:t xml:space="preserve"> </w:t>
            </w:r>
            <w:r w:rsidRPr="00DC7983">
              <w:rPr>
                <w:rFonts w:asciiTheme="majorBidi" w:hAnsiTheme="majorBidi" w:cstheme="majorBidi"/>
                <w:spacing w:val="-4"/>
                <w:sz w:val="24"/>
                <w:szCs w:val="24"/>
              </w:rPr>
              <w:t xml:space="preserve">avant la date et l’heure limites de remise des offres conformément à </w:t>
            </w:r>
            <w:r w:rsidR="005349EC" w:rsidRPr="00DC7983">
              <w:rPr>
                <w:rFonts w:asciiTheme="majorBidi" w:hAnsiTheme="majorBidi" w:cstheme="majorBidi"/>
                <w:spacing w:val="-4"/>
                <w:sz w:val="24"/>
                <w:szCs w:val="24"/>
              </w:rPr>
              <w:t>l’article</w:t>
            </w:r>
            <w:r w:rsidRPr="00DC7983">
              <w:rPr>
                <w:rFonts w:asciiTheme="majorBidi" w:hAnsiTheme="majorBidi" w:cstheme="majorBidi"/>
                <w:spacing w:val="-4"/>
                <w:sz w:val="24"/>
                <w:szCs w:val="24"/>
              </w:rPr>
              <w:t xml:space="preserve"> 23 des IS.</w:t>
            </w:r>
          </w:p>
        </w:tc>
      </w:tr>
      <w:tr w:rsidR="007B14DA" w:rsidRPr="00DC7983" w14:paraId="2F65466A" w14:textId="77777777" w:rsidTr="00FE0BFE">
        <w:trPr>
          <w:gridAfter w:val="1"/>
          <w:wAfter w:w="11" w:type="dxa"/>
        </w:trPr>
        <w:tc>
          <w:tcPr>
            <w:tcW w:w="2250" w:type="dxa"/>
          </w:tcPr>
          <w:p w14:paraId="132266C1" w14:textId="77777777" w:rsidR="007B14DA" w:rsidRPr="00DC7983" w:rsidRDefault="007B14DA" w:rsidP="00FE0BFE">
            <w:pPr>
              <w:spacing w:before="120" w:after="120"/>
              <w:rPr>
                <w:rFonts w:asciiTheme="majorBidi" w:hAnsiTheme="majorBidi" w:cstheme="majorBidi"/>
                <w:sz w:val="24"/>
                <w:szCs w:val="24"/>
              </w:rPr>
            </w:pPr>
            <w:bookmarkStart w:id="268" w:name="_Toc438532621"/>
            <w:bookmarkEnd w:id="268"/>
          </w:p>
        </w:tc>
        <w:tc>
          <w:tcPr>
            <w:tcW w:w="7616" w:type="dxa"/>
            <w:gridSpan w:val="2"/>
          </w:tcPr>
          <w:p w14:paraId="29CCC318"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25.2</w:t>
            </w:r>
            <w:r w:rsidRPr="00DC7983">
              <w:rPr>
                <w:rFonts w:asciiTheme="majorBidi" w:hAnsiTheme="majorBidi" w:cstheme="majorBidi"/>
                <w:sz w:val="24"/>
                <w:szCs w:val="24"/>
              </w:rPr>
              <w:tab/>
              <w:t xml:space="preserve">Les offres dont les soumissionnaires demandent le retrait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25.1 leur seront renvoyées sans avoir être ouvertes.</w:t>
            </w:r>
          </w:p>
        </w:tc>
      </w:tr>
      <w:tr w:rsidR="007B14DA" w:rsidRPr="00DC7983" w14:paraId="2EF73AE1" w14:textId="77777777" w:rsidTr="00FE0BFE">
        <w:trPr>
          <w:gridAfter w:val="1"/>
          <w:wAfter w:w="11" w:type="dxa"/>
        </w:trPr>
        <w:tc>
          <w:tcPr>
            <w:tcW w:w="2250" w:type="dxa"/>
          </w:tcPr>
          <w:p w14:paraId="5B4B0A0D" w14:textId="77777777" w:rsidR="007B14DA" w:rsidRPr="00DC7983" w:rsidRDefault="007B14DA" w:rsidP="00FE0BFE">
            <w:pPr>
              <w:spacing w:before="120" w:after="120"/>
              <w:rPr>
                <w:rFonts w:asciiTheme="majorBidi" w:hAnsiTheme="majorBidi" w:cstheme="majorBidi"/>
                <w:sz w:val="24"/>
                <w:szCs w:val="24"/>
              </w:rPr>
            </w:pPr>
            <w:bookmarkStart w:id="269" w:name="_Toc438532622"/>
            <w:bookmarkEnd w:id="269"/>
          </w:p>
        </w:tc>
        <w:tc>
          <w:tcPr>
            <w:tcW w:w="7616" w:type="dxa"/>
            <w:gridSpan w:val="2"/>
          </w:tcPr>
          <w:p w14:paraId="68CD81BE"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w:t>
            </w:r>
            <w:r w:rsidR="000564C2" w:rsidRPr="00DC7983">
              <w:rPr>
                <w:rFonts w:asciiTheme="majorBidi" w:hAnsiTheme="majorBidi" w:cstheme="majorBidi"/>
                <w:sz w:val="24"/>
                <w:szCs w:val="24"/>
              </w:rPr>
              <w:t>5.3</w:t>
            </w:r>
            <w:r w:rsidR="000564C2" w:rsidRPr="00DC7983">
              <w:rPr>
                <w:rFonts w:asciiTheme="majorBidi" w:hAnsiTheme="majorBidi" w:cstheme="majorBidi"/>
                <w:sz w:val="24"/>
                <w:szCs w:val="24"/>
              </w:rPr>
              <w:tab/>
            </w:r>
            <w:r w:rsidR="00360025" w:rsidRPr="00DC7983">
              <w:rPr>
                <w:rFonts w:asciiTheme="majorBidi" w:hAnsiTheme="majorBidi" w:cstheme="majorBidi"/>
                <w:sz w:val="24"/>
                <w:szCs w:val="24"/>
              </w:rPr>
              <w:t xml:space="preserve">Une </w:t>
            </w:r>
            <w:r w:rsidRPr="00DC7983">
              <w:rPr>
                <w:rFonts w:asciiTheme="majorBidi" w:hAnsiTheme="majorBidi" w:cstheme="majorBidi"/>
                <w:sz w:val="24"/>
                <w:szCs w:val="24"/>
              </w:rPr>
              <w:t xml:space="preserve">offre ne peut </w:t>
            </w:r>
            <w:r w:rsidR="00360025" w:rsidRPr="00DC7983">
              <w:rPr>
                <w:rFonts w:asciiTheme="majorBidi" w:hAnsiTheme="majorBidi" w:cstheme="majorBidi"/>
                <w:sz w:val="24"/>
                <w:szCs w:val="24"/>
              </w:rPr>
              <w:t xml:space="preserve">pas </w:t>
            </w:r>
            <w:r w:rsidRPr="00DC7983">
              <w:rPr>
                <w:rFonts w:asciiTheme="majorBidi" w:hAnsiTheme="majorBidi" w:cstheme="majorBidi"/>
                <w:sz w:val="24"/>
                <w:szCs w:val="24"/>
              </w:rPr>
              <w:t xml:space="preserve">être retirée, remplacée ou modifiée entre la date et l’heure limites de dépôt des offres et la date d’expiration de la validité spécifiée par le Soumissionnaire </w:t>
            </w:r>
            <w:r w:rsidR="00360025" w:rsidRPr="00DC7983">
              <w:rPr>
                <w:rFonts w:asciiTheme="majorBidi" w:hAnsiTheme="majorBidi" w:cstheme="majorBidi"/>
                <w:sz w:val="24"/>
                <w:szCs w:val="24"/>
              </w:rPr>
              <w:t>dans sa Soumission</w:t>
            </w:r>
            <w:r w:rsidRPr="00DC7983">
              <w:rPr>
                <w:rFonts w:asciiTheme="majorBidi" w:hAnsiTheme="majorBidi" w:cstheme="majorBidi"/>
                <w:sz w:val="24"/>
                <w:szCs w:val="24"/>
              </w:rPr>
              <w:t xml:space="preserve">, ou </w:t>
            </w:r>
            <w:r w:rsidR="00360025" w:rsidRPr="00DC7983">
              <w:rPr>
                <w:rFonts w:asciiTheme="majorBidi" w:hAnsiTheme="majorBidi" w:cstheme="majorBidi"/>
                <w:sz w:val="24"/>
                <w:szCs w:val="24"/>
              </w:rPr>
              <w:t xml:space="preserve">la date </w:t>
            </w:r>
            <w:r w:rsidRPr="00DC7983">
              <w:rPr>
                <w:rFonts w:asciiTheme="majorBidi" w:hAnsiTheme="majorBidi" w:cstheme="majorBidi"/>
                <w:sz w:val="24"/>
                <w:szCs w:val="24"/>
              </w:rPr>
              <w:t xml:space="preserve">d’expiration de </w:t>
            </w:r>
            <w:r w:rsidR="00360025" w:rsidRPr="00DC7983">
              <w:rPr>
                <w:rFonts w:asciiTheme="majorBidi" w:hAnsiTheme="majorBidi" w:cstheme="majorBidi"/>
                <w:sz w:val="24"/>
                <w:szCs w:val="24"/>
              </w:rPr>
              <w:t xml:space="preserve">la </w:t>
            </w:r>
            <w:r w:rsidRPr="00DC7983">
              <w:rPr>
                <w:rFonts w:asciiTheme="majorBidi" w:hAnsiTheme="majorBidi" w:cstheme="majorBidi"/>
                <w:sz w:val="24"/>
                <w:szCs w:val="24"/>
              </w:rPr>
              <w:t>période de prorogation de la validité.</w:t>
            </w:r>
          </w:p>
        </w:tc>
      </w:tr>
      <w:tr w:rsidR="007B14DA" w:rsidRPr="00DC7983" w14:paraId="125EE0BA" w14:textId="77777777" w:rsidTr="00FE0BFE">
        <w:trPr>
          <w:gridAfter w:val="1"/>
          <w:wAfter w:w="11" w:type="dxa"/>
        </w:trPr>
        <w:tc>
          <w:tcPr>
            <w:tcW w:w="2250" w:type="dxa"/>
          </w:tcPr>
          <w:p w14:paraId="5D9A8FF2" w14:textId="73384FB3" w:rsidR="007B14DA" w:rsidRPr="00DC7983" w:rsidRDefault="007B14DA" w:rsidP="00FE0BFE">
            <w:pPr>
              <w:pStyle w:val="Head12a"/>
              <w:numPr>
                <w:ilvl w:val="0"/>
                <w:numId w:val="0"/>
              </w:numPr>
              <w:spacing w:before="120"/>
              <w:ind w:left="357" w:hanging="357"/>
              <w:rPr>
                <w:szCs w:val="24"/>
                <w:lang w:val="fr-FR"/>
              </w:rPr>
            </w:pPr>
            <w:bookmarkStart w:id="270" w:name="_Toc481660482"/>
            <w:bookmarkStart w:id="271" w:name="_Toc48149680"/>
            <w:r w:rsidRPr="00DC7983">
              <w:rPr>
                <w:szCs w:val="24"/>
                <w:lang w:val="fr-FR"/>
              </w:rPr>
              <w:t>26</w:t>
            </w:r>
            <w:r w:rsidR="00454E90" w:rsidRPr="00DC7983">
              <w:rPr>
                <w:szCs w:val="24"/>
                <w:lang w:val="fr-FR"/>
              </w:rPr>
              <w:t>.</w:t>
            </w:r>
            <w:r w:rsidR="00D4517C" w:rsidRPr="00DC7983">
              <w:rPr>
                <w:szCs w:val="24"/>
                <w:lang w:val="fr-FR"/>
              </w:rPr>
              <w:tab/>
            </w:r>
            <w:r w:rsidRPr="00DC7983">
              <w:rPr>
                <w:szCs w:val="24"/>
                <w:lang w:val="fr-FR"/>
              </w:rPr>
              <w:t>Ouverture des plis</w:t>
            </w:r>
            <w:bookmarkEnd w:id="270"/>
            <w:bookmarkEnd w:id="271"/>
            <w:r w:rsidRPr="00DC7983">
              <w:rPr>
                <w:szCs w:val="24"/>
                <w:lang w:val="fr-FR"/>
              </w:rPr>
              <w:t xml:space="preserve"> </w:t>
            </w:r>
          </w:p>
        </w:tc>
        <w:tc>
          <w:tcPr>
            <w:tcW w:w="7616" w:type="dxa"/>
            <w:gridSpan w:val="2"/>
          </w:tcPr>
          <w:p w14:paraId="0D911853"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26.1</w:t>
            </w:r>
            <w:r w:rsidRPr="00DC7983">
              <w:rPr>
                <w:rFonts w:asciiTheme="majorBidi" w:hAnsiTheme="majorBidi" w:cstheme="majorBidi"/>
                <w:sz w:val="24"/>
                <w:szCs w:val="24"/>
              </w:rPr>
              <w:tab/>
            </w:r>
            <w:r w:rsidR="00360025" w:rsidRPr="00DC7983">
              <w:rPr>
                <w:rFonts w:asciiTheme="majorBidi" w:hAnsiTheme="majorBidi" w:cstheme="majorBidi"/>
                <w:sz w:val="24"/>
                <w:szCs w:val="24"/>
              </w:rPr>
              <w:t xml:space="preserve">Sous réserve des dispositions figurant aux articles 24 et 25.2 des IS, à la date, heure et à l’adresse indiquées </w:t>
            </w:r>
            <w:r w:rsidR="00360025" w:rsidRPr="00DC7983">
              <w:rPr>
                <w:rFonts w:asciiTheme="majorBidi" w:hAnsiTheme="majorBidi" w:cstheme="majorBidi"/>
                <w:b/>
                <w:bCs/>
                <w:sz w:val="24"/>
                <w:szCs w:val="24"/>
              </w:rPr>
              <w:t>dans les</w:t>
            </w:r>
            <w:r w:rsidR="00360025" w:rsidRPr="00DC7983">
              <w:rPr>
                <w:rFonts w:asciiTheme="majorBidi" w:hAnsiTheme="majorBidi" w:cstheme="majorBidi"/>
                <w:sz w:val="24"/>
                <w:szCs w:val="24"/>
              </w:rPr>
              <w:t xml:space="preserve"> </w:t>
            </w:r>
            <w:r w:rsidR="00360025" w:rsidRPr="00DC7983">
              <w:rPr>
                <w:rFonts w:asciiTheme="majorBidi" w:hAnsiTheme="majorBidi" w:cstheme="majorBidi"/>
                <w:b/>
                <w:sz w:val="24"/>
                <w:szCs w:val="24"/>
              </w:rPr>
              <w:t>DPAO</w:t>
            </w:r>
            <w:r w:rsidR="002A43EA" w:rsidRPr="00DC7983">
              <w:rPr>
                <w:rFonts w:asciiTheme="majorBidi" w:hAnsiTheme="majorBidi" w:cstheme="majorBidi"/>
                <w:b/>
                <w:sz w:val="24"/>
                <w:szCs w:val="24"/>
              </w:rPr>
              <w:t>,</w:t>
            </w:r>
            <w:r w:rsidR="00360025" w:rsidRPr="00DC7983" w:rsidDel="00C03B1C">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360025" w:rsidRPr="00DC7983">
              <w:rPr>
                <w:rFonts w:asciiTheme="majorBidi" w:hAnsiTheme="majorBidi" w:cstheme="majorBidi"/>
                <w:sz w:val="24"/>
                <w:szCs w:val="24"/>
              </w:rPr>
              <w:t xml:space="preserve"> procédera à l’ouverture en public </w:t>
            </w:r>
            <w:r w:rsidR="00F30039" w:rsidRPr="00DC7983">
              <w:rPr>
                <w:rFonts w:asciiTheme="majorBidi" w:hAnsiTheme="majorBidi" w:cstheme="majorBidi"/>
                <w:sz w:val="24"/>
                <w:szCs w:val="24"/>
              </w:rPr>
              <w:t xml:space="preserve">en conformité à l’article 26.5 des IS </w:t>
            </w:r>
            <w:r w:rsidR="00360025" w:rsidRPr="00DC7983">
              <w:rPr>
                <w:rFonts w:asciiTheme="majorBidi" w:hAnsiTheme="majorBidi" w:cstheme="majorBidi"/>
                <w:sz w:val="24"/>
                <w:szCs w:val="24"/>
              </w:rPr>
              <w:t xml:space="preserve">de toutes les offres reçues </w:t>
            </w:r>
            <w:r w:rsidR="00360025" w:rsidRPr="00DC7983">
              <w:rPr>
                <w:rFonts w:asciiTheme="majorBidi" w:hAnsiTheme="majorBidi" w:cstheme="majorBidi"/>
                <w:spacing w:val="-4"/>
                <w:sz w:val="24"/>
                <w:szCs w:val="24"/>
              </w:rPr>
              <w:t xml:space="preserve">avant la date et l’heure limites </w:t>
            </w:r>
            <w:r w:rsidR="00360025" w:rsidRPr="00DC7983">
              <w:rPr>
                <w:rFonts w:asciiTheme="majorBidi" w:hAnsiTheme="majorBidi" w:cstheme="majorBidi"/>
                <w:sz w:val="24"/>
                <w:szCs w:val="24"/>
              </w:rPr>
              <w:t>(quel que soit le nombre d’offres reçues) en présence des représentants des Soumissionnaires et de toute autre personne qui souhaite être présente. Les procédures spécifiques à l’ouverture d’offres électroniques si de telles offres sont prévues à l’article 23.1 des IS seront détaillées</w:t>
            </w:r>
            <w:r w:rsidR="007F0728" w:rsidRPr="00DC7983">
              <w:rPr>
                <w:rFonts w:asciiTheme="majorBidi" w:hAnsiTheme="majorBidi" w:cstheme="majorBidi"/>
                <w:sz w:val="24"/>
                <w:szCs w:val="24"/>
              </w:rPr>
              <w:t xml:space="preserve"> </w:t>
            </w:r>
            <w:r w:rsidR="007F0728" w:rsidRPr="00DC7983">
              <w:rPr>
                <w:rFonts w:asciiTheme="majorBidi" w:hAnsiTheme="majorBidi" w:cstheme="majorBidi"/>
                <w:b/>
                <w:bCs/>
                <w:sz w:val="24"/>
                <w:szCs w:val="24"/>
              </w:rPr>
              <w:t>dans les</w:t>
            </w:r>
            <w:r w:rsidR="007F0728" w:rsidRPr="00DC7983">
              <w:rPr>
                <w:rFonts w:asciiTheme="majorBidi" w:hAnsiTheme="majorBidi" w:cstheme="majorBidi"/>
                <w:sz w:val="24"/>
                <w:szCs w:val="24"/>
              </w:rPr>
              <w:t xml:space="preserve"> </w:t>
            </w:r>
            <w:r w:rsidR="007F0728" w:rsidRPr="00DC7983">
              <w:rPr>
                <w:rFonts w:asciiTheme="majorBidi" w:hAnsiTheme="majorBidi" w:cstheme="majorBidi"/>
                <w:b/>
                <w:bCs/>
                <w:sz w:val="24"/>
                <w:szCs w:val="24"/>
              </w:rPr>
              <w:t>DPAO</w:t>
            </w:r>
            <w:r w:rsidR="007F0728" w:rsidRPr="00DC7983">
              <w:rPr>
                <w:rFonts w:asciiTheme="majorBidi" w:hAnsiTheme="majorBidi" w:cstheme="majorBidi"/>
                <w:bCs/>
                <w:sz w:val="24"/>
                <w:szCs w:val="24"/>
              </w:rPr>
              <w:t>.</w:t>
            </w:r>
          </w:p>
        </w:tc>
      </w:tr>
      <w:tr w:rsidR="007B14DA" w:rsidRPr="00DC7983" w14:paraId="6C0F4AB1" w14:textId="77777777" w:rsidTr="00FE0BFE">
        <w:trPr>
          <w:gridAfter w:val="1"/>
          <w:wAfter w:w="11" w:type="dxa"/>
        </w:trPr>
        <w:tc>
          <w:tcPr>
            <w:tcW w:w="2250" w:type="dxa"/>
          </w:tcPr>
          <w:p w14:paraId="5CDFF85D" w14:textId="77777777" w:rsidR="007B14DA" w:rsidRPr="00DC7983" w:rsidRDefault="007B14DA" w:rsidP="00FE0BFE">
            <w:pPr>
              <w:spacing w:before="120" w:after="120"/>
              <w:rPr>
                <w:rFonts w:asciiTheme="majorBidi" w:hAnsiTheme="majorBidi" w:cstheme="majorBidi"/>
                <w:sz w:val="24"/>
                <w:szCs w:val="24"/>
              </w:rPr>
            </w:pPr>
            <w:bookmarkStart w:id="272" w:name="_Toc438532624"/>
            <w:bookmarkStart w:id="273" w:name="_Toc438532625"/>
            <w:bookmarkEnd w:id="272"/>
            <w:bookmarkEnd w:id="273"/>
          </w:p>
        </w:tc>
        <w:tc>
          <w:tcPr>
            <w:tcW w:w="7616" w:type="dxa"/>
            <w:gridSpan w:val="2"/>
          </w:tcPr>
          <w:p w14:paraId="1747FBDA" w14:textId="77777777" w:rsidR="00215A8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26.2</w:t>
            </w:r>
            <w:r w:rsidRPr="00DC7983">
              <w:rPr>
                <w:rFonts w:asciiTheme="majorBidi" w:hAnsiTheme="majorBidi" w:cstheme="majorBidi"/>
                <w:sz w:val="24"/>
                <w:szCs w:val="24"/>
              </w:rPr>
              <w:tab/>
              <w:t xml:space="preserve">Dans un premier temps, les enveloppes marquées </w:t>
            </w:r>
            <w:r w:rsidR="009745EB" w:rsidRPr="00DC7983">
              <w:rPr>
                <w:rFonts w:asciiTheme="majorBidi" w:hAnsiTheme="majorBidi" w:cstheme="majorBidi"/>
                <w:sz w:val="24"/>
                <w:szCs w:val="24"/>
              </w:rPr>
              <w:t>« </w:t>
            </w:r>
            <w:r w:rsidRPr="00DC7983">
              <w:rPr>
                <w:rFonts w:asciiTheme="majorBidi" w:hAnsiTheme="majorBidi" w:cstheme="majorBidi"/>
                <w:sz w:val="24"/>
                <w:szCs w:val="24"/>
              </w:rPr>
              <w:t>RETRAIT</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seront ouvertes et leur contenu annoncé à haute voix, tandis que l’enveloppe contenant l’offre correspondante sera renvoyée au Soumissionnaire sans avoir été ouverte. </w:t>
            </w:r>
            <w:r w:rsidR="00360025" w:rsidRPr="00DC7983">
              <w:rPr>
                <w:rFonts w:asciiTheme="majorBidi" w:hAnsiTheme="majorBidi" w:cstheme="majorBidi"/>
                <w:sz w:val="24"/>
                <w:szCs w:val="24"/>
              </w:rPr>
              <w:t xml:space="preserve">Le </w:t>
            </w:r>
            <w:r w:rsidRPr="00DC7983">
              <w:rPr>
                <w:rFonts w:asciiTheme="majorBidi" w:hAnsiTheme="majorBidi" w:cstheme="majorBidi"/>
                <w:sz w:val="24"/>
                <w:szCs w:val="24"/>
              </w:rPr>
              <w:t>retrait d’</w:t>
            </w:r>
            <w:r w:rsidR="00360025" w:rsidRPr="00DC7983">
              <w:rPr>
                <w:rFonts w:asciiTheme="majorBidi" w:hAnsiTheme="majorBidi" w:cstheme="majorBidi"/>
                <w:sz w:val="24"/>
                <w:szCs w:val="24"/>
              </w:rPr>
              <w:t xml:space="preserve">une </w:t>
            </w:r>
            <w:r w:rsidRPr="00DC7983">
              <w:rPr>
                <w:rFonts w:asciiTheme="majorBidi" w:hAnsiTheme="majorBidi" w:cstheme="majorBidi"/>
                <w:sz w:val="24"/>
                <w:szCs w:val="24"/>
              </w:rPr>
              <w:t xml:space="preserve">offre ne sera autorisé </w:t>
            </w:r>
            <w:r w:rsidR="00191DA7" w:rsidRPr="00DC7983">
              <w:rPr>
                <w:rFonts w:asciiTheme="majorBidi" w:hAnsiTheme="majorBidi" w:cstheme="majorBidi"/>
                <w:sz w:val="24"/>
                <w:szCs w:val="24"/>
              </w:rPr>
              <w:t xml:space="preserve">que </w:t>
            </w:r>
            <w:r w:rsidRPr="00DC7983">
              <w:rPr>
                <w:rFonts w:asciiTheme="majorBidi" w:hAnsiTheme="majorBidi" w:cstheme="majorBidi"/>
                <w:sz w:val="24"/>
                <w:szCs w:val="24"/>
              </w:rPr>
              <w:t xml:space="preserve">si la notification correspondante contient une habilitation valide du signataire à demander le retrait et n’est pas lue à haute voix. </w:t>
            </w:r>
          </w:p>
          <w:p w14:paraId="3F959B88" w14:textId="77777777" w:rsidR="00215A8A" w:rsidRPr="00DC7983" w:rsidRDefault="00215A8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26.3</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Ensuite, les enveloppes marquées </w:t>
            </w:r>
            <w:r w:rsidR="009745EB" w:rsidRPr="00DC7983">
              <w:rPr>
                <w:rFonts w:asciiTheme="majorBidi" w:hAnsiTheme="majorBidi" w:cstheme="majorBidi"/>
                <w:sz w:val="24"/>
                <w:szCs w:val="24"/>
              </w:rPr>
              <w:t>« </w:t>
            </w:r>
            <w:r w:rsidR="007B14DA" w:rsidRPr="00DC7983">
              <w:rPr>
                <w:rFonts w:asciiTheme="majorBidi" w:hAnsiTheme="majorBidi" w:cstheme="majorBidi"/>
                <w:sz w:val="24"/>
                <w:szCs w:val="24"/>
              </w:rPr>
              <w:t>OFFRE DE REMPLACEMENT</w:t>
            </w:r>
            <w:r w:rsidR="009745EB" w:rsidRPr="00DC7983">
              <w:rPr>
                <w:rFonts w:asciiTheme="majorBidi" w:hAnsiTheme="majorBidi" w:cstheme="majorBidi"/>
                <w:sz w:val="24"/>
                <w:szCs w:val="24"/>
              </w:rPr>
              <w:t> »</w:t>
            </w:r>
            <w:r w:rsidR="007B14DA" w:rsidRPr="00DC7983">
              <w:rPr>
                <w:rFonts w:asciiTheme="majorBidi" w:hAnsiTheme="majorBidi" w:cstheme="majorBidi"/>
                <w:sz w:val="24"/>
                <w:szCs w:val="24"/>
              </w:rPr>
              <w:t xml:space="preserve"> seront ouvertes et annoncées à haute voix et la nouvelle offre correspondante substituée à la précédente, qui sera renvoyée sans avoir été ouverte au Soumissionnaire. </w:t>
            </w:r>
            <w:r w:rsidRPr="00DC7983">
              <w:rPr>
                <w:rFonts w:asciiTheme="majorBidi" w:hAnsiTheme="majorBidi" w:cstheme="majorBidi"/>
                <w:sz w:val="24"/>
                <w:szCs w:val="24"/>
              </w:rPr>
              <w:t xml:space="preserve">Le </w:t>
            </w:r>
            <w:r w:rsidR="007B14DA" w:rsidRPr="00DC7983">
              <w:rPr>
                <w:rFonts w:asciiTheme="majorBidi" w:hAnsiTheme="majorBidi" w:cstheme="majorBidi"/>
                <w:sz w:val="24"/>
                <w:szCs w:val="24"/>
              </w:rPr>
              <w:t>remplacement d’</w:t>
            </w:r>
            <w:r w:rsidRPr="00DC7983">
              <w:rPr>
                <w:rFonts w:asciiTheme="majorBidi" w:hAnsiTheme="majorBidi" w:cstheme="majorBidi"/>
                <w:sz w:val="24"/>
                <w:szCs w:val="24"/>
              </w:rPr>
              <w:t xml:space="preserve">une </w:t>
            </w:r>
            <w:r w:rsidR="007B14DA" w:rsidRPr="00DC7983">
              <w:rPr>
                <w:rFonts w:asciiTheme="majorBidi" w:hAnsiTheme="majorBidi" w:cstheme="majorBidi"/>
                <w:sz w:val="24"/>
                <w:szCs w:val="24"/>
              </w:rPr>
              <w:t xml:space="preserve">offre ne sera </w:t>
            </w:r>
            <w:r w:rsidRPr="00DC7983">
              <w:rPr>
                <w:rFonts w:asciiTheme="majorBidi" w:hAnsiTheme="majorBidi" w:cstheme="majorBidi"/>
                <w:sz w:val="24"/>
                <w:szCs w:val="24"/>
              </w:rPr>
              <w:t xml:space="preserve">pas </w:t>
            </w:r>
            <w:r w:rsidR="007B14DA" w:rsidRPr="00DC7983">
              <w:rPr>
                <w:rFonts w:asciiTheme="majorBidi" w:hAnsiTheme="majorBidi" w:cstheme="majorBidi"/>
                <w:sz w:val="24"/>
                <w:szCs w:val="24"/>
              </w:rPr>
              <w:t xml:space="preserve">autorisé si la notification correspondante ne contient pas une habilitation valide du signataire à demander le remplacement et n’est pas lue à haute voix. </w:t>
            </w:r>
          </w:p>
          <w:p w14:paraId="697C993B" w14:textId="77777777" w:rsidR="007B14DA" w:rsidRPr="00DC7983" w:rsidRDefault="00215A8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26.4</w:t>
            </w:r>
            <w:r w:rsidRPr="00DC7983">
              <w:rPr>
                <w:rFonts w:asciiTheme="majorBidi" w:hAnsiTheme="majorBidi" w:cstheme="majorBidi"/>
                <w:sz w:val="24"/>
                <w:szCs w:val="24"/>
              </w:rPr>
              <w:tab/>
              <w:t>Puis</w:t>
            </w:r>
            <w:r w:rsidR="007B14DA" w:rsidRPr="00DC7983">
              <w:rPr>
                <w:rFonts w:asciiTheme="majorBidi" w:hAnsiTheme="majorBidi" w:cstheme="majorBidi"/>
                <w:sz w:val="24"/>
                <w:szCs w:val="24"/>
              </w:rPr>
              <w:t xml:space="preserve">, les enveloppes marquées </w:t>
            </w:r>
            <w:r w:rsidR="009745EB" w:rsidRPr="00DC7983">
              <w:rPr>
                <w:rFonts w:asciiTheme="majorBidi" w:hAnsiTheme="majorBidi" w:cstheme="majorBidi"/>
                <w:sz w:val="24"/>
                <w:szCs w:val="24"/>
              </w:rPr>
              <w:t>« </w:t>
            </w:r>
            <w:r w:rsidR="007B14DA" w:rsidRPr="00DC7983">
              <w:rPr>
                <w:rFonts w:asciiTheme="majorBidi" w:hAnsiTheme="majorBidi" w:cstheme="majorBidi"/>
                <w:sz w:val="24"/>
                <w:szCs w:val="24"/>
              </w:rPr>
              <w:t>MODIFICATION</w:t>
            </w:r>
            <w:r w:rsidR="009745EB" w:rsidRPr="00DC7983">
              <w:rPr>
                <w:rFonts w:asciiTheme="majorBidi" w:hAnsiTheme="majorBidi" w:cstheme="majorBidi"/>
                <w:sz w:val="24"/>
                <w:szCs w:val="24"/>
              </w:rPr>
              <w:t> »</w:t>
            </w:r>
            <w:r w:rsidR="007B14DA" w:rsidRPr="00DC7983">
              <w:rPr>
                <w:rFonts w:asciiTheme="majorBidi" w:hAnsiTheme="majorBidi" w:cstheme="majorBidi"/>
                <w:sz w:val="24"/>
                <w:szCs w:val="24"/>
              </w:rPr>
              <w:t xml:space="preserve"> seront ouvertes et leur contenu lu à haute voix avec l’offre correspondante. Aucune modification d’offre ne sera autorisée si la notification correspondante ne contient pas une habilitation valide du signataire à demander la modification et n’est pas lue à haute voix. </w:t>
            </w:r>
          </w:p>
        </w:tc>
      </w:tr>
      <w:tr w:rsidR="007B14DA" w:rsidRPr="00DC7983" w14:paraId="5B8D277E" w14:textId="77777777" w:rsidTr="00FE0BFE">
        <w:trPr>
          <w:gridAfter w:val="1"/>
          <w:wAfter w:w="11" w:type="dxa"/>
        </w:trPr>
        <w:tc>
          <w:tcPr>
            <w:tcW w:w="2250" w:type="dxa"/>
          </w:tcPr>
          <w:p w14:paraId="21B15579" w14:textId="77777777" w:rsidR="007B14DA" w:rsidRPr="00DC7983" w:rsidRDefault="007B14DA" w:rsidP="00FE0BFE">
            <w:pPr>
              <w:spacing w:before="120" w:after="120"/>
              <w:rPr>
                <w:rFonts w:asciiTheme="majorBidi" w:hAnsiTheme="majorBidi" w:cstheme="majorBidi"/>
                <w:sz w:val="24"/>
                <w:szCs w:val="24"/>
              </w:rPr>
            </w:pPr>
            <w:bookmarkStart w:id="274" w:name="_Toc438532626"/>
            <w:bookmarkEnd w:id="274"/>
          </w:p>
        </w:tc>
        <w:tc>
          <w:tcPr>
            <w:tcW w:w="7616" w:type="dxa"/>
            <w:gridSpan w:val="2"/>
          </w:tcPr>
          <w:p w14:paraId="2B28CF76" w14:textId="77777777" w:rsidR="00215A8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w:t>
            </w:r>
            <w:r w:rsidR="00215A8A" w:rsidRPr="00DC7983">
              <w:rPr>
                <w:rFonts w:asciiTheme="majorBidi" w:hAnsiTheme="majorBidi" w:cstheme="majorBidi"/>
                <w:sz w:val="24"/>
                <w:szCs w:val="24"/>
              </w:rPr>
              <w:t>5</w:t>
            </w:r>
            <w:r w:rsidRPr="00DC7983">
              <w:rPr>
                <w:rFonts w:asciiTheme="majorBidi" w:hAnsiTheme="majorBidi" w:cstheme="majorBidi"/>
                <w:sz w:val="24"/>
                <w:szCs w:val="24"/>
              </w:rPr>
              <w:tab/>
              <w:t xml:space="preserve">Toutes les enveloppes </w:t>
            </w:r>
            <w:r w:rsidR="00215A8A" w:rsidRPr="00DC7983">
              <w:rPr>
                <w:rFonts w:asciiTheme="majorBidi" w:hAnsiTheme="majorBidi" w:cstheme="majorBidi"/>
                <w:sz w:val="24"/>
                <w:szCs w:val="24"/>
              </w:rPr>
              <w:t xml:space="preserve">restantes </w:t>
            </w:r>
            <w:r w:rsidRPr="00DC7983">
              <w:rPr>
                <w:rFonts w:asciiTheme="majorBidi" w:hAnsiTheme="majorBidi" w:cstheme="majorBidi"/>
                <w:sz w:val="24"/>
                <w:szCs w:val="24"/>
              </w:rPr>
              <w:t>seront ouvertes l’une après l’autre et le nom du soumissionnaire annoncé à haute voix, ainsi que la mention éventuelle d’une modification, le prix de l’offre, y compris tout rabais et toutes variantes éventuelles, l’existence d’une garantie d’offre si elle est exigée</w:t>
            </w:r>
            <w:r w:rsidR="00215A8A" w:rsidRPr="00DC7983">
              <w:rPr>
                <w:rFonts w:asciiTheme="majorBidi" w:hAnsiTheme="majorBidi" w:cstheme="majorBidi"/>
                <w:sz w:val="24"/>
                <w:szCs w:val="24"/>
              </w:rPr>
              <w:t xml:space="preserve"> ou d’une déclaration de garantie de l’offre</w:t>
            </w:r>
            <w:r w:rsidRPr="00DC7983">
              <w:rPr>
                <w:rFonts w:asciiTheme="majorBidi" w:hAnsiTheme="majorBidi" w:cstheme="majorBidi"/>
                <w:sz w:val="24"/>
                <w:szCs w:val="24"/>
              </w:rPr>
              <w:t xml:space="preserve">, et tout autre détail que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peut juger utile de mentionner. </w:t>
            </w:r>
          </w:p>
          <w:p w14:paraId="57ABA6CD" w14:textId="77777777" w:rsidR="00215A8A" w:rsidRPr="00DC7983" w:rsidRDefault="0086130B"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w:t>
            </w:r>
            <w:r w:rsidR="00215A8A" w:rsidRPr="00DC7983">
              <w:rPr>
                <w:rFonts w:asciiTheme="majorBidi" w:hAnsiTheme="majorBidi" w:cstheme="majorBidi"/>
                <w:sz w:val="24"/>
                <w:szCs w:val="24"/>
              </w:rPr>
              <w:t>.6</w:t>
            </w:r>
            <w:r w:rsidR="00215A8A"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Seuls les </w:t>
            </w:r>
            <w:r w:rsidR="002A43EA" w:rsidRPr="00DC7983">
              <w:rPr>
                <w:rFonts w:asciiTheme="majorBidi" w:hAnsiTheme="majorBidi" w:cstheme="majorBidi"/>
                <w:sz w:val="24"/>
                <w:szCs w:val="24"/>
              </w:rPr>
              <w:t xml:space="preserve">offres, </w:t>
            </w:r>
            <w:r w:rsidR="007B14DA" w:rsidRPr="00DC7983">
              <w:rPr>
                <w:rFonts w:asciiTheme="majorBidi" w:hAnsiTheme="majorBidi" w:cstheme="majorBidi"/>
                <w:sz w:val="24"/>
                <w:szCs w:val="24"/>
              </w:rPr>
              <w:t>rabais et variantes annoncés à haute voix lors de l’ouverture des plis seront soumis à évaluation. Toutes les pages d</w:t>
            </w:r>
            <w:r w:rsidR="00925AF1" w:rsidRPr="00DC7983">
              <w:rPr>
                <w:rFonts w:asciiTheme="majorBidi" w:hAnsiTheme="majorBidi" w:cstheme="majorBidi"/>
                <w:sz w:val="24"/>
                <w:szCs w:val="24"/>
              </w:rPr>
              <w:t xml:space="preserve">e la Lettre de Soumission </w:t>
            </w:r>
            <w:r w:rsidR="007B14DA" w:rsidRPr="00DC7983">
              <w:rPr>
                <w:rFonts w:asciiTheme="majorBidi" w:hAnsiTheme="majorBidi" w:cstheme="majorBidi"/>
                <w:sz w:val="24"/>
                <w:szCs w:val="24"/>
              </w:rPr>
              <w:t xml:space="preserve">et des Bordereaux de prix seront </w:t>
            </w:r>
            <w:r w:rsidR="009D6D5B" w:rsidRPr="00DC7983">
              <w:rPr>
                <w:rFonts w:asciiTheme="majorBidi" w:hAnsiTheme="majorBidi" w:cstheme="majorBidi"/>
                <w:sz w:val="24"/>
                <w:szCs w:val="24"/>
              </w:rPr>
              <w:t>paraphées</w:t>
            </w:r>
            <w:r w:rsidR="007B14DA" w:rsidRPr="00DC7983">
              <w:rPr>
                <w:rFonts w:asciiTheme="majorBidi" w:hAnsiTheme="majorBidi" w:cstheme="majorBidi"/>
                <w:sz w:val="24"/>
                <w:szCs w:val="24"/>
              </w:rPr>
              <w:t xml:space="preserve"> par un minimum de trois </w:t>
            </w:r>
            <w:r w:rsidR="000C3A8A" w:rsidRPr="00DC7983">
              <w:rPr>
                <w:rFonts w:asciiTheme="majorBidi" w:hAnsiTheme="majorBidi" w:cstheme="majorBidi"/>
                <w:sz w:val="24"/>
                <w:szCs w:val="24"/>
              </w:rPr>
              <w:t xml:space="preserve">(3) </w:t>
            </w:r>
            <w:r w:rsidR="007B14DA" w:rsidRPr="00DC7983">
              <w:rPr>
                <w:rFonts w:asciiTheme="majorBidi" w:hAnsiTheme="majorBidi" w:cstheme="majorBidi"/>
                <w:sz w:val="24"/>
                <w:szCs w:val="24"/>
              </w:rPr>
              <w:t xml:space="preserve">représentants </w:t>
            </w:r>
            <w:r w:rsidR="00780F42" w:rsidRPr="00DC7983">
              <w:rPr>
                <w:rFonts w:asciiTheme="majorBidi" w:hAnsiTheme="majorBidi" w:cstheme="majorBidi"/>
                <w:sz w:val="24"/>
                <w:szCs w:val="24"/>
              </w:rPr>
              <w:t>de l’Acheteur</w:t>
            </w:r>
            <w:r w:rsidR="00AD2CC2"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présents à la cérémonie d’ouverture</w:t>
            </w:r>
            <w:r w:rsidR="00215A8A" w:rsidRPr="00DC7983">
              <w:rPr>
                <w:rFonts w:asciiTheme="majorBidi" w:hAnsiTheme="majorBidi" w:cstheme="majorBidi"/>
                <w:sz w:val="24"/>
                <w:szCs w:val="24"/>
              </w:rPr>
              <w:t xml:space="preserve"> des plis de la manière précisée </w:t>
            </w:r>
            <w:r w:rsidR="00215A8A" w:rsidRPr="00DC7983">
              <w:rPr>
                <w:rFonts w:asciiTheme="majorBidi" w:hAnsiTheme="majorBidi" w:cstheme="majorBidi"/>
                <w:b/>
                <w:bCs/>
                <w:sz w:val="24"/>
                <w:szCs w:val="24"/>
              </w:rPr>
              <w:t>dans les</w:t>
            </w:r>
            <w:r w:rsidR="00215A8A" w:rsidRPr="00DC7983">
              <w:rPr>
                <w:rFonts w:asciiTheme="majorBidi" w:hAnsiTheme="majorBidi" w:cstheme="majorBidi"/>
                <w:sz w:val="24"/>
                <w:szCs w:val="24"/>
              </w:rPr>
              <w:t xml:space="preserve"> </w:t>
            </w:r>
            <w:r w:rsidR="00215A8A" w:rsidRPr="00DC7983">
              <w:rPr>
                <w:rFonts w:asciiTheme="majorBidi" w:hAnsiTheme="majorBidi" w:cstheme="majorBidi"/>
                <w:b/>
                <w:sz w:val="24"/>
                <w:szCs w:val="24"/>
              </w:rPr>
              <w:t>DPAO</w:t>
            </w:r>
            <w:r w:rsidR="007B14DA" w:rsidRPr="00DC7983">
              <w:rPr>
                <w:rFonts w:asciiTheme="majorBidi" w:hAnsiTheme="majorBidi" w:cstheme="majorBidi"/>
                <w:sz w:val="24"/>
                <w:szCs w:val="24"/>
              </w:rPr>
              <w:t xml:space="preserve">. </w:t>
            </w:r>
          </w:p>
          <w:p w14:paraId="6F2AE481" w14:textId="77777777" w:rsidR="007B14DA" w:rsidRPr="00DC7983" w:rsidRDefault="0086130B"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w:t>
            </w:r>
            <w:r w:rsidR="00215A8A" w:rsidRPr="00DC7983">
              <w:rPr>
                <w:rFonts w:asciiTheme="majorBidi" w:hAnsiTheme="majorBidi" w:cstheme="majorBidi"/>
                <w:sz w:val="24"/>
                <w:szCs w:val="24"/>
              </w:rPr>
              <w:t>.7</w:t>
            </w:r>
            <w:r w:rsidR="00215A8A"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215A8A" w:rsidRPr="00DC7983">
              <w:rPr>
                <w:rFonts w:asciiTheme="majorBidi" w:hAnsiTheme="majorBidi" w:cstheme="majorBidi"/>
                <w:sz w:val="24"/>
                <w:szCs w:val="24"/>
              </w:rPr>
              <w:t xml:space="preserve"> ne doit ni se prononcer sur les mérites des offres ni rejeter aucune des offres (à l’exception des offres reçues hors délais et en conformité avec l’article 24.1 des IS)</w:t>
            </w:r>
            <w:r w:rsidR="007B14DA" w:rsidRPr="00DC7983">
              <w:rPr>
                <w:rFonts w:asciiTheme="majorBidi" w:hAnsiTheme="majorBidi" w:cstheme="majorBidi"/>
                <w:sz w:val="24"/>
                <w:szCs w:val="24"/>
              </w:rPr>
              <w:t>.</w:t>
            </w:r>
          </w:p>
        </w:tc>
      </w:tr>
      <w:tr w:rsidR="007B14DA" w:rsidRPr="00DC7983" w14:paraId="08E17036" w14:textId="77777777" w:rsidTr="00FE0BFE">
        <w:trPr>
          <w:gridAfter w:val="1"/>
          <w:wAfter w:w="11" w:type="dxa"/>
        </w:trPr>
        <w:tc>
          <w:tcPr>
            <w:tcW w:w="2250" w:type="dxa"/>
          </w:tcPr>
          <w:p w14:paraId="5130E5B6" w14:textId="77777777" w:rsidR="007B14DA" w:rsidRPr="00DC7983" w:rsidRDefault="007B14DA" w:rsidP="00FE0BFE">
            <w:pPr>
              <w:spacing w:before="120" w:after="120"/>
              <w:rPr>
                <w:rFonts w:asciiTheme="majorBidi" w:hAnsiTheme="majorBidi" w:cstheme="majorBidi"/>
                <w:sz w:val="24"/>
                <w:szCs w:val="24"/>
              </w:rPr>
            </w:pPr>
            <w:bookmarkStart w:id="275" w:name="_Toc438532627"/>
            <w:bookmarkEnd w:id="275"/>
          </w:p>
        </w:tc>
        <w:tc>
          <w:tcPr>
            <w:tcW w:w="7616" w:type="dxa"/>
            <w:gridSpan w:val="2"/>
          </w:tcPr>
          <w:p w14:paraId="5BE96842" w14:textId="77777777" w:rsidR="00215A8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w:t>
            </w:r>
            <w:r w:rsidR="00215A8A" w:rsidRPr="00DC7983">
              <w:rPr>
                <w:rFonts w:asciiTheme="majorBidi" w:hAnsiTheme="majorBidi" w:cstheme="majorBidi"/>
                <w:sz w:val="24"/>
                <w:szCs w:val="24"/>
              </w:rPr>
              <w:t>8</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14356D" w:rsidRPr="00DC7983">
              <w:rPr>
                <w:rFonts w:asciiTheme="majorBidi" w:hAnsiTheme="majorBidi" w:cstheme="majorBidi"/>
                <w:sz w:val="24"/>
                <w:szCs w:val="24"/>
              </w:rPr>
              <w:t xml:space="preserve"> établira </w:t>
            </w:r>
            <w:r w:rsidR="00215A8A" w:rsidRPr="00DC7983">
              <w:rPr>
                <w:rFonts w:asciiTheme="majorBidi" w:hAnsiTheme="majorBidi" w:cstheme="majorBidi"/>
                <w:sz w:val="24"/>
                <w:szCs w:val="24"/>
              </w:rPr>
              <w:t xml:space="preserve">le </w:t>
            </w:r>
            <w:r w:rsidR="0014356D" w:rsidRPr="00DC7983">
              <w:rPr>
                <w:rFonts w:asciiTheme="majorBidi" w:hAnsiTheme="majorBidi" w:cstheme="majorBidi"/>
                <w:sz w:val="24"/>
                <w:szCs w:val="24"/>
              </w:rPr>
              <w:t xml:space="preserve">procès-verbal de la séance d’ouverture des </w:t>
            </w:r>
            <w:r w:rsidR="00215A8A" w:rsidRPr="00DC7983">
              <w:rPr>
                <w:rFonts w:asciiTheme="majorBidi" w:hAnsiTheme="majorBidi" w:cstheme="majorBidi"/>
                <w:sz w:val="24"/>
                <w:szCs w:val="24"/>
              </w:rPr>
              <w:t>plis</w:t>
            </w:r>
            <w:r w:rsidR="0014356D" w:rsidRPr="00DC7983">
              <w:rPr>
                <w:rFonts w:asciiTheme="majorBidi" w:hAnsiTheme="majorBidi" w:cstheme="majorBidi"/>
                <w:sz w:val="24"/>
                <w:szCs w:val="24"/>
              </w:rPr>
              <w:t>, qui comportera au minimum</w:t>
            </w:r>
            <w:r w:rsidR="009745EB" w:rsidRPr="00DC7983">
              <w:rPr>
                <w:rFonts w:asciiTheme="majorBidi" w:hAnsiTheme="majorBidi" w:cstheme="majorBidi"/>
                <w:sz w:val="24"/>
                <w:szCs w:val="24"/>
              </w:rPr>
              <w:t> :</w:t>
            </w:r>
            <w:r w:rsidR="0014356D" w:rsidRPr="00DC7983">
              <w:rPr>
                <w:rFonts w:asciiTheme="majorBidi" w:hAnsiTheme="majorBidi" w:cstheme="majorBidi"/>
                <w:sz w:val="24"/>
                <w:szCs w:val="24"/>
              </w:rPr>
              <w:t xml:space="preserve"> </w:t>
            </w:r>
          </w:p>
          <w:p w14:paraId="24519075" w14:textId="77777777" w:rsidR="00215A8A" w:rsidRPr="00DC7983" w:rsidRDefault="00215A8A" w:rsidP="00FE0BFE">
            <w:pPr>
              <w:tabs>
                <w:tab w:val="left" w:pos="702"/>
              </w:tabs>
              <w:spacing w:before="120" w:after="120"/>
              <w:ind w:left="1200" w:hanging="576"/>
              <w:jc w:val="both"/>
              <w:rPr>
                <w:rFonts w:asciiTheme="majorBidi" w:hAnsiTheme="majorBidi" w:cstheme="majorBidi"/>
                <w:sz w:val="24"/>
                <w:szCs w:val="24"/>
              </w:rPr>
            </w:pPr>
            <w:r w:rsidRPr="00DC7983">
              <w:rPr>
                <w:rFonts w:asciiTheme="majorBidi" w:hAnsiTheme="majorBidi" w:cstheme="majorBidi"/>
                <w:sz w:val="24"/>
                <w:szCs w:val="24"/>
              </w:rPr>
              <w:t>(a)</w:t>
            </w:r>
            <w:r w:rsidRPr="00DC7983">
              <w:rPr>
                <w:rFonts w:asciiTheme="majorBidi" w:hAnsiTheme="majorBidi" w:cstheme="majorBidi"/>
                <w:sz w:val="24"/>
                <w:szCs w:val="24"/>
              </w:rPr>
              <w:tab/>
            </w:r>
            <w:r w:rsidR="0014356D" w:rsidRPr="00DC7983">
              <w:rPr>
                <w:rFonts w:asciiTheme="majorBidi" w:hAnsiTheme="majorBidi" w:cstheme="majorBidi"/>
                <w:sz w:val="24"/>
                <w:szCs w:val="24"/>
              </w:rPr>
              <w:t xml:space="preserve">le nom du Soumissionnaire et s’il y a retrait, remplacement de l’offre ou modification, </w:t>
            </w:r>
          </w:p>
          <w:p w14:paraId="681FA23B" w14:textId="77777777" w:rsidR="00215A8A" w:rsidRPr="00DC7983" w:rsidRDefault="00215A8A" w:rsidP="00FE0BFE">
            <w:pPr>
              <w:tabs>
                <w:tab w:val="left" w:pos="702"/>
              </w:tabs>
              <w:spacing w:before="120" w:after="120"/>
              <w:ind w:left="1200" w:hanging="576"/>
              <w:jc w:val="both"/>
              <w:rPr>
                <w:rFonts w:asciiTheme="majorBidi" w:hAnsiTheme="majorBidi" w:cstheme="majorBidi"/>
                <w:sz w:val="24"/>
                <w:szCs w:val="24"/>
              </w:rPr>
            </w:pPr>
            <w:r w:rsidRPr="00DC7983">
              <w:rPr>
                <w:rFonts w:asciiTheme="majorBidi" w:hAnsiTheme="majorBidi" w:cstheme="majorBidi"/>
                <w:sz w:val="24"/>
                <w:szCs w:val="24"/>
              </w:rPr>
              <w:t>(b)</w:t>
            </w:r>
            <w:r w:rsidRPr="00DC7983">
              <w:rPr>
                <w:rFonts w:asciiTheme="majorBidi" w:hAnsiTheme="majorBidi" w:cstheme="majorBidi"/>
                <w:sz w:val="24"/>
                <w:szCs w:val="24"/>
              </w:rPr>
              <w:tab/>
            </w:r>
            <w:r w:rsidR="0014356D" w:rsidRPr="00DC7983">
              <w:rPr>
                <w:rFonts w:asciiTheme="majorBidi" w:hAnsiTheme="majorBidi" w:cstheme="majorBidi"/>
                <w:sz w:val="24"/>
                <w:szCs w:val="24"/>
              </w:rPr>
              <w:t xml:space="preserve">le </w:t>
            </w:r>
            <w:r w:rsidRPr="00DC7983">
              <w:rPr>
                <w:rFonts w:asciiTheme="majorBidi" w:hAnsiTheme="majorBidi" w:cstheme="majorBidi"/>
                <w:sz w:val="24"/>
                <w:szCs w:val="24"/>
              </w:rPr>
              <w:t xml:space="preserve">Montant </w:t>
            </w:r>
            <w:r w:rsidR="0014356D" w:rsidRPr="00DC7983">
              <w:rPr>
                <w:rFonts w:asciiTheme="majorBidi" w:hAnsiTheme="majorBidi" w:cstheme="majorBidi"/>
                <w:sz w:val="24"/>
                <w:szCs w:val="24"/>
              </w:rPr>
              <w:t>de l’offre, par lot le cas échéant, y compris tous rabais</w:t>
            </w:r>
            <w:r w:rsidRPr="00DC7983">
              <w:rPr>
                <w:rFonts w:asciiTheme="majorBidi" w:hAnsiTheme="majorBidi" w:cstheme="majorBidi"/>
                <w:sz w:val="24"/>
                <w:szCs w:val="24"/>
              </w:rPr>
              <w:t>,</w:t>
            </w:r>
          </w:p>
          <w:p w14:paraId="209FA773" w14:textId="77777777" w:rsidR="00215A8A" w:rsidRPr="00DC7983" w:rsidRDefault="00215A8A" w:rsidP="00FE0BFE">
            <w:pPr>
              <w:tabs>
                <w:tab w:val="left" w:pos="702"/>
              </w:tabs>
              <w:spacing w:before="120" w:after="120"/>
              <w:ind w:left="1200" w:hanging="576"/>
              <w:jc w:val="both"/>
              <w:rPr>
                <w:rFonts w:asciiTheme="majorBidi" w:hAnsiTheme="majorBidi" w:cstheme="majorBidi"/>
                <w:sz w:val="24"/>
                <w:szCs w:val="24"/>
              </w:rPr>
            </w:pPr>
            <w:r w:rsidRPr="00DC7983">
              <w:rPr>
                <w:rFonts w:asciiTheme="majorBidi" w:hAnsiTheme="majorBidi" w:cstheme="majorBidi"/>
                <w:sz w:val="24"/>
                <w:szCs w:val="24"/>
              </w:rPr>
              <w:t>(c)</w:t>
            </w:r>
            <w:r w:rsidRPr="00DC7983">
              <w:rPr>
                <w:rFonts w:asciiTheme="majorBidi" w:hAnsiTheme="majorBidi" w:cstheme="majorBidi"/>
                <w:sz w:val="24"/>
                <w:szCs w:val="24"/>
              </w:rPr>
              <w:tab/>
              <w:t xml:space="preserve">toute </w:t>
            </w:r>
            <w:r w:rsidR="0014356D" w:rsidRPr="00DC7983">
              <w:rPr>
                <w:rFonts w:asciiTheme="majorBidi" w:hAnsiTheme="majorBidi" w:cstheme="majorBidi"/>
                <w:sz w:val="24"/>
                <w:szCs w:val="24"/>
              </w:rPr>
              <w:t>variante proposé</w:t>
            </w:r>
            <w:r w:rsidRPr="00DC7983">
              <w:rPr>
                <w:rFonts w:asciiTheme="majorBidi" w:hAnsiTheme="majorBidi" w:cstheme="majorBidi"/>
                <w:sz w:val="24"/>
                <w:szCs w:val="24"/>
              </w:rPr>
              <w:t>e</w:t>
            </w:r>
            <w:r w:rsidR="0014356D" w:rsidRPr="00DC7983">
              <w:rPr>
                <w:rFonts w:asciiTheme="majorBidi" w:hAnsiTheme="majorBidi" w:cstheme="majorBidi"/>
                <w:sz w:val="24"/>
                <w:szCs w:val="24"/>
              </w:rPr>
              <w:t xml:space="preserve">, et </w:t>
            </w:r>
          </w:p>
          <w:p w14:paraId="27E79D7A" w14:textId="77777777" w:rsidR="00215A8A" w:rsidRPr="00DC7983" w:rsidRDefault="00215A8A" w:rsidP="00FE0BFE">
            <w:pPr>
              <w:tabs>
                <w:tab w:val="left" w:pos="702"/>
              </w:tabs>
              <w:spacing w:before="120" w:after="120"/>
              <w:ind w:left="1200" w:hanging="576"/>
              <w:jc w:val="both"/>
              <w:rPr>
                <w:rFonts w:asciiTheme="majorBidi" w:hAnsiTheme="majorBidi" w:cstheme="majorBidi"/>
                <w:sz w:val="24"/>
                <w:szCs w:val="24"/>
              </w:rPr>
            </w:pPr>
            <w:r w:rsidRPr="00DC7983">
              <w:rPr>
                <w:rFonts w:asciiTheme="majorBidi" w:hAnsiTheme="majorBidi" w:cstheme="majorBidi"/>
                <w:sz w:val="24"/>
                <w:szCs w:val="24"/>
              </w:rPr>
              <w:t>(d)</w:t>
            </w:r>
            <w:r w:rsidRPr="00DC7983">
              <w:rPr>
                <w:rFonts w:asciiTheme="majorBidi" w:hAnsiTheme="majorBidi" w:cstheme="majorBidi"/>
                <w:sz w:val="24"/>
                <w:szCs w:val="24"/>
              </w:rPr>
              <w:tab/>
            </w:r>
            <w:r w:rsidR="0014356D" w:rsidRPr="00DC7983">
              <w:rPr>
                <w:rFonts w:asciiTheme="majorBidi" w:hAnsiTheme="majorBidi" w:cstheme="majorBidi"/>
                <w:sz w:val="24"/>
                <w:szCs w:val="24"/>
              </w:rPr>
              <w:t xml:space="preserve">l’existence ou l’absence d’une garantie de soumission </w:t>
            </w:r>
            <w:r w:rsidR="00191DA7" w:rsidRPr="00DC7983">
              <w:rPr>
                <w:rFonts w:asciiTheme="majorBidi" w:hAnsiTheme="majorBidi" w:cstheme="majorBidi"/>
                <w:sz w:val="24"/>
                <w:szCs w:val="24"/>
              </w:rPr>
              <w:t>lorsqu’une telle garantie est exigée</w:t>
            </w:r>
            <w:r w:rsidR="0014356D" w:rsidRPr="00DC7983">
              <w:rPr>
                <w:rFonts w:asciiTheme="majorBidi" w:hAnsiTheme="majorBidi" w:cstheme="majorBidi"/>
                <w:sz w:val="24"/>
                <w:szCs w:val="24"/>
              </w:rPr>
              <w:t xml:space="preserve">. </w:t>
            </w:r>
          </w:p>
          <w:p w14:paraId="7B911BB9" w14:textId="77777777" w:rsidR="007B14DA" w:rsidRPr="00DC7983" w:rsidRDefault="00215A8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26.9</w:t>
            </w:r>
            <w:r w:rsidRPr="00DC7983">
              <w:rPr>
                <w:rFonts w:asciiTheme="majorBidi" w:hAnsiTheme="majorBidi" w:cstheme="majorBidi"/>
                <w:sz w:val="24"/>
                <w:szCs w:val="24"/>
              </w:rPr>
              <w:tab/>
            </w:r>
            <w:r w:rsidR="0014356D" w:rsidRPr="00DC7983">
              <w:rPr>
                <w:rFonts w:asciiTheme="majorBidi" w:hAnsiTheme="majorBidi" w:cstheme="majorBidi"/>
                <w:sz w:val="24"/>
                <w:szCs w:val="24"/>
              </w:rPr>
              <w:t xml:space="preserve">Il sera demandé aux représentants des soumissionnaires présents de signer </w:t>
            </w:r>
            <w:r w:rsidRPr="00DC7983">
              <w:rPr>
                <w:rFonts w:asciiTheme="majorBidi" w:hAnsiTheme="majorBidi" w:cstheme="majorBidi"/>
                <w:sz w:val="24"/>
                <w:szCs w:val="24"/>
              </w:rPr>
              <w:t xml:space="preserve">le </w:t>
            </w:r>
            <w:r w:rsidR="0014356D" w:rsidRPr="00DC7983">
              <w:rPr>
                <w:rFonts w:asciiTheme="majorBidi" w:hAnsiTheme="majorBidi" w:cstheme="majorBidi"/>
                <w:sz w:val="24"/>
                <w:szCs w:val="24"/>
              </w:rPr>
              <w:t>procès-verbal</w:t>
            </w:r>
            <w:r w:rsidRPr="00DC7983">
              <w:rPr>
                <w:rFonts w:asciiTheme="majorBidi" w:hAnsiTheme="majorBidi" w:cstheme="majorBidi"/>
                <w:sz w:val="24"/>
                <w:szCs w:val="24"/>
              </w:rPr>
              <w:t xml:space="preserve"> d’ouverture des plis. L’absence de la signature d’un Soumissionnaire ne porte pas atteinte à la validité et au contenu du procès-verbal. </w:t>
            </w:r>
            <w:r w:rsidR="0014356D" w:rsidRPr="00DC7983">
              <w:rPr>
                <w:rFonts w:asciiTheme="majorBidi" w:hAnsiTheme="majorBidi" w:cstheme="majorBidi"/>
                <w:sz w:val="24"/>
                <w:szCs w:val="24"/>
              </w:rPr>
              <w:t>Un exemplaire du procès-verbal sera distribué à tous les soumissionnaires</w:t>
            </w:r>
            <w:r w:rsidR="007B14DA" w:rsidRPr="00DC7983">
              <w:rPr>
                <w:rFonts w:asciiTheme="majorBidi" w:hAnsiTheme="majorBidi" w:cstheme="majorBidi"/>
                <w:sz w:val="24"/>
                <w:szCs w:val="24"/>
              </w:rPr>
              <w:t>.</w:t>
            </w:r>
          </w:p>
        </w:tc>
      </w:tr>
      <w:tr w:rsidR="007B14DA" w:rsidRPr="00DC7983" w14:paraId="6668BC28" w14:textId="77777777" w:rsidTr="00FE0BFE">
        <w:trPr>
          <w:gridAfter w:val="1"/>
          <w:wAfter w:w="11" w:type="dxa"/>
        </w:trPr>
        <w:tc>
          <w:tcPr>
            <w:tcW w:w="2250" w:type="dxa"/>
          </w:tcPr>
          <w:p w14:paraId="4B9A7F97" w14:textId="77777777" w:rsidR="007B14DA" w:rsidRPr="00DC7983" w:rsidRDefault="007B14DA" w:rsidP="00FE0BFE">
            <w:pPr>
              <w:keepNext/>
              <w:keepLines/>
              <w:spacing w:before="120" w:after="120"/>
              <w:rPr>
                <w:rFonts w:asciiTheme="majorBidi" w:hAnsiTheme="majorBidi" w:cstheme="majorBidi"/>
                <w:sz w:val="24"/>
                <w:szCs w:val="24"/>
              </w:rPr>
            </w:pPr>
          </w:p>
        </w:tc>
        <w:tc>
          <w:tcPr>
            <w:tcW w:w="7616" w:type="dxa"/>
            <w:gridSpan w:val="2"/>
          </w:tcPr>
          <w:p w14:paraId="011D91A3" w14:textId="4786347F" w:rsidR="007B14DA" w:rsidRPr="00DC7983" w:rsidRDefault="007B14DA" w:rsidP="00FE0BFE">
            <w:pPr>
              <w:pStyle w:val="Head11a"/>
              <w:keepLines/>
              <w:numPr>
                <w:ilvl w:val="0"/>
                <w:numId w:val="0"/>
              </w:numPr>
              <w:pBdr>
                <w:bottom w:val="none" w:sz="0" w:space="0" w:color="auto"/>
              </w:pBdr>
              <w:spacing w:before="120"/>
              <w:rPr>
                <w:rFonts w:asciiTheme="majorBidi" w:hAnsiTheme="majorBidi" w:cstheme="majorBidi"/>
                <w:sz w:val="24"/>
                <w:szCs w:val="24"/>
                <w:lang w:val="fr-FR"/>
              </w:rPr>
            </w:pPr>
            <w:bookmarkStart w:id="276" w:name="_Toc438438850"/>
            <w:bookmarkStart w:id="277" w:name="_Toc438532629"/>
            <w:bookmarkStart w:id="278" w:name="_Toc438733994"/>
            <w:bookmarkStart w:id="279" w:name="_Toc438962076"/>
            <w:bookmarkStart w:id="280" w:name="_Toc461939620"/>
            <w:bookmarkStart w:id="281" w:name="_Toc481660483"/>
            <w:bookmarkStart w:id="282" w:name="_Toc48149681"/>
            <w:r w:rsidRPr="00DC7983">
              <w:rPr>
                <w:rFonts w:ascii="Times New Roman" w:hAnsi="Times New Roman"/>
                <w:smallCaps w:val="0"/>
                <w:sz w:val="24"/>
                <w:szCs w:val="24"/>
                <w:lang w:val="fr-FR"/>
              </w:rPr>
              <w:t>E. Évaluation et comparaison des offres</w:t>
            </w:r>
            <w:bookmarkEnd w:id="276"/>
            <w:bookmarkEnd w:id="277"/>
            <w:bookmarkEnd w:id="278"/>
            <w:bookmarkEnd w:id="279"/>
            <w:bookmarkEnd w:id="280"/>
            <w:bookmarkEnd w:id="281"/>
            <w:bookmarkEnd w:id="282"/>
          </w:p>
        </w:tc>
      </w:tr>
      <w:tr w:rsidR="007B14DA" w:rsidRPr="00DC7983" w14:paraId="6656E020" w14:textId="77777777" w:rsidTr="00FE0BFE">
        <w:trPr>
          <w:gridAfter w:val="1"/>
          <w:wAfter w:w="11" w:type="dxa"/>
        </w:trPr>
        <w:tc>
          <w:tcPr>
            <w:tcW w:w="2250" w:type="dxa"/>
          </w:tcPr>
          <w:p w14:paraId="3DABFAE5" w14:textId="2B45E838"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283" w:name="_Toc438532628"/>
            <w:bookmarkStart w:id="284" w:name="_Toc438438851"/>
            <w:bookmarkStart w:id="285" w:name="_Toc438532630"/>
            <w:bookmarkStart w:id="286" w:name="_Toc438733995"/>
            <w:bookmarkStart w:id="287" w:name="_Toc438907032"/>
            <w:bookmarkStart w:id="288" w:name="_Toc438907231"/>
            <w:bookmarkStart w:id="289" w:name="_Toc481660484"/>
            <w:bookmarkStart w:id="290" w:name="_Toc48149682"/>
            <w:bookmarkEnd w:id="283"/>
            <w:r w:rsidRPr="00DC7983">
              <w:rPr>
                <w:szCs w:val="24"/>
                <w:lang w:val="fr-FR"/>
              </w:rPr>
              <w:t>27</w:t>
            </w:r>
            <w:r w:rsidR="00454E90" w:rsidRPr="00DC7983">
              <w:rPr>
                <w:szCs w:val="24"/>
                <w:lang w:val="fr-FR"/>
              </w:rPr>
              <w:t>.</w:t>
            </w:r>
            <w:r w:rsidR="0089114D" w:rsidRPr="00DC7983">
              <w:rPr>
                <w:szCs w:val="24"/>
                <w:lang w:val="fr-FR"/>
              </w:rPr>
              <w:tab/>
            </w:r>
            <w:bookmarkEnd w:id="284"/>
            <w:bookmarkEnd w:id="285"/>
            <w:bookmarkEnd w:id="286"/>
            <w:bookmarkEnd w:id="287"/>
            <w:bookmarkEnd w:id="288"/>
            <w:bookmarkEnd w:id="289"/>
            <w:bookmarkEnd w:id="290"/>
            <w:r w:rsidR="00EE702D" w:rsidRPr="00DC7983">
              <w:rPr>
                <w:szCs w:val="24"/>
                <w:lang w:val="fr-FR"/>
              </w:rPr>
              <w:t>Confidentialité</w:t>
            </w:r>
          </w:p>
        </w:tc>
        <w:tc>
          <w:tcPr>
            <w:tcW w:w="7616" w:type="dxa"/>
            <w:gridSpan w:val="2"/>
          </w:tcPr>
          <w:p w14:paraId="09C504D4"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27.1</w:t>
            </w:r>
            <w:r w:rsidRPr="00DC7983">
              <w:rPr>
                <w:rFonts w:asciiTheme="majorBidi" w:hAnsiTheme="majorBidi" w:cstheme="majorBidi"/>
                <w:sz w:val="24"/>
                <w:szCs w:val="24"/>
              </w:rPr>
              <w:tab/>
              <w:t xml:space="preserve">Aucune information relative à </w:t>
            </w:r>
            <w:r w:rsidR="00CC40EA" w:rsidRPr="00DC7983">
              <w:rPr>
                <w:rFonts w:asciiTheme="majorBidi" w:hAnsiTheme="majorBidi" w:cstheme="majorBidi"/>
                <w:sz w:val="24"/>
                <w:szCs w:val="24"/>
              </w:rPr>
              <w:t>l’évaluation des offres et à la recommandation d’attribution du Marché ne sera donnée aux soumissionnaires ni à toute autre personne non concernée par ladite procédure tant que la Notification de l’intention d’attribution du Marché n’aura pas été transmise à tous les</w:t>
            </w:r>
            <w:r w:rsidR="00CA1C6A" w:rsidRPr="00DC7983">
              <w:rPr>
                <w:rFonts w:asciiTheme="majorBidi" w:hAnsiTheme="majorBidi" w:cstheme="majorBidi"/>
                <w:sz w:val="24"/>
                <w:szCs w:val="24"/>
              </w:rPr>
              <w:t xml:space="preserve"> Soumissionnaires conformément à l’article 4</w:t>
            </w:r>
            <w:r w:rsidR="00F30039" w:rsidRPr="00DC7983">
              <w:rPr>
                <w:rFonts w:asciiTheme="majorBidi" w:hAnsiTheme="majorBidi" w:cstheme="majorBidi"/>
                <w:sz w:val="24"/>
                <w:szCs w:val="24"/>
              </w:rPr>
              <w:t>2</w:t>
            </w:r>
            <w:r w:rsidR="00CA1C6A" w:rsidRPr="00DC7983">
              <w:rPr>
                <w:rFonts w:asciiTheme="majorBidi" w:hAnsiTheme="majorBidi" w:cstheme="majorBidi"/>
                <w:sz w:val="24"/>
                <w:szCs w:val="24"/>
              </w:rPr>
              <w:t xml:space="preserve"> des IS</w:t>
            </w:r>
            <w:r w:rsidRPr="00DC7983">
              <w:rPr>
                <w:rFonts w:asciiTheme="majorBidi" w:hAnsiTheme="majorBidi" w:cstheme="majorBidi"/>
                <w:sz w:val="24"/>
                <w:szCs w:val="24"/>
              </w:rPr>
              <w:t xml:space="preserve">. </w:t>
            </w:r>
          </w:p>
        </w:tc>
      </w:tr>
      <w:tr w:rsidR="007B14DA" w:rsidRPr="00DC7983" w14:paraId="724C989A" w14:textId="77777777" w:rsidTr="00FE0BFE">
        <w:trPr>
          <w:gridAfter w:val="1"/>
          <w:wAfter w:w="11" w:type="dxa"/>
        </w:trPr>
        <w:tc>
          <w:tcPr>
            <w:tcW w:w="2250" w:type="dxa"/>
          </w:tcPr>
          <w:p w14:paraId="2DE124C9"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314D01D8"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27.2</w:t>
            </w:r>
            <w:r w:rsidRPr="00DC7983">
              <w:rPr>
                <w:rFonts w:asciiTheme="majorBidi" w:hAnsiTheme="majorBidi" w:cstheme="majorBidi"/>
                <w:sz w:val="24"/>
                <w:szCs w:val="24"/>
              </w:rPr>
              <w:tab/>
              <w:t xml:space="preserve">Toute tentative faite par un soumissionnaire pour influencer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lors de l’évaluation</w:t>
            </w:r>
            <w:r w:rsidR="007F0728"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des offres ou </w:t>
            </w:r>
            <w:r w:rsidR="00CC40EA" w:rsidRPr="00DC7983">
              <w:rPr>
                <w:rFonts w:asciiTheme="majorBidi" w:hAnsiTheme="majorBidi" w:cstheme="majorBidi"/>
                <w:sz w:val="24"/>
                <w:szCs w:val="24"/>
              </w:rPr>
              <w:t xml:space="preserve">lors </w:t>
            </w:r>
            <w:r w:rsidRPr="00DC7983">
              <w:rPr>
                <w:rFonts w:asciiTheme="majorBidi" w:hAnsiTheme="majorBidi" w:cstheme="majorBidi"/>
                <w:sz w:val="24"/>
                <w:szCs w:val="24"/>
              </w:rPr>
              <w:t xml:space="preserve">de la décision d’attribution </w:t>
            </w:r>
            <w:r w:rsidR="007F0728" w:rsidRPr="00DC7983">
              <w:rPr>
                <w:rFonts w:asciiTheme="majorBidi" w:hAnsiTheme="majorBidi" w:cstheme="majorBidi"/>
                <w:sz w:val="24"/>
                <w:szCs w:val="24"/>
              </w:rPr>
              <w:t xml:space="preserve">du marché </w:t>
            </w:r>
            <w:r w:rsidRPr="00DC7983">
              <w:rPr>
                <w:rFonts w:asciiTheme="majorBidi" w:hAnsiTheme="majorBidi" w:cstheme="majorBidi"/>
                <w:sz w:val="24"/>
                <w:szCs w:val="24"/>
              </w:rPr>
              <w:t>peut entraîner le rejet de son offre.</w:t>
            </w:r>
          </w:p>
        </w:tc>
      </w:tr>
      <w:tr w:rsidR="007B14DA" w:rsidRPr="00DC7983" w14:paraId="3B9266E2" w14:textId="77777777" w:rsidTr="00FE0BFE">
        <w:trPr>
          <w:gridAfter w:val="1"/>
          <w:wAfter w:w="11" w:type="dxa"/>
        </w:trPr>
        <w:tc>
          <w:tcPr>
            <w:tcW w:w="2250" w:type="dxa"/>
          </w:tcPr>
          <w:p w14:paraId="7F8743AD"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033C4E3F"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27.3</w:t>
            </w:r>
            <w:r w:rsidRPr="00DC7983">
              <w:rPr>
                <w:rFonts w:asciiTheme="majorBidi" w:hAnsiTheme="majorBidi" w:cstheme="majorBidi"/>
                <w:sz w:val="24"/>
                <w:szCs w:val="24"/>
              </w:rPr>
              <w:tab/>
              <w:t xml:space="preserve">Nonobstant les dispositions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27.2 des IS, entre le moment où les plis seront ouverts et celui où le Marché sera attribué, si un soumissionnaire souhaite entrer en contact avec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pour des motifs ayant trait à son offre, il devra le faire par écrit.</w:t>
            </w:r>
          </w:p>
        </w:tc>
      </w:tr>
      <w:tr w:rsidR="007B14DA" w:rsidRPr="00DC7983" w14:paraId="4AB1C3AD" w14:textId="77777777" w:rsidTr="00FE0BFE">
        <w:trPr>
          <w:gridAfter w:val="1"/>
          <w:wAfter w:w="11" w:type="dxa"/>
        </w:trPr>
        <w:tc>
          <w:tcPr>
            <w:tcW w:w="2250" w:type="dxa"/>
          </w:tcPr>
          <w:p w14:paraId="5D0CD453" w14:textId="6F7A4B49"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291" w:name="_Toc424009129"/>
            <w:bookmarkStart w:id="292" w:name="_Toc438438852"/>
            <w:bookmarkStart w:id="293" w:name="_Toc438532631"/>
            <w:bookmarkStart w:id="294" w:name="_Toc438733996"/>
            <w:bookmarkStart w:id="295" w:name="_Toc438907033"/>
            <w:bookmarkStart w:id="296" w:name="_Toc438907232"/>
            <w:bookmarkStart w:id="297" w:name="_Toc481660485"/>
            <w:bookmarkStart w:id="298" w:name="_Toc48149683"/>
            <w:r w:rsidRPr="00DC7983">
              <w:rPr>
                <w:szCs w:val="24"/>
                <w:lang w:val="fr-FR"/>
              </w:rPr>
              <w:t>28</w:t>
            </w:r>
            <w:r w:rsidR="00454E90" w:rsidRPr="00DC7983">
              <w:rPr>
                <w:szCs w:val="24"/>
                <w:lang w:val="fr-FR"/>
              </w:rPr>
              <w:t>.</w:t>
            </w:r>
            <w:r w:rsidR="0089114D" w:rsidRPr="00DC7983">
              <w:rPr>
                <w:szCs w:val="24"/>
                <w:lang w:val="fr-FR"/>
              </w:rPr>
              <w:tab/>
            </w:r>
            <w:r w:rsidRPr="00DC7983">
              <w:rPr>
                <w:szCs w:val="24"/>
                <w:lang w:val="fr-FR"/>
              </w:rPr>
              <w:t>Éclaircis</w:t>
            </w:r>
            <w:r w:rsidR="0089114D" w:rsidRPr="00DC7983">
              <w:rPr>
                <w:szCs w:val="24"/>
                <w:lang w:val="fr-FR"/>
              </w:rPr>
              <w:t>-</w:t>
            </w:r>
            <w:r w:rsidRPr="00DC7983">
              <w:rPr>
                <w:szCs w:val="24"/>
                <w:lang w:val="fr-FR"/>
              </w:rPr>
              <w:t>sements concernant les Offres</w:t>
            </w:r>
            <w:bookmarkEnd w:id="291"/>
            <w:bookmarkEnd w:id="292"/>
            <w:bookmarkEnd w:id="293"/>
            <w:bookmarkEnd w:id="294"/>
            <w:bookmarkEnd w:id="295"/>
            <w:bookmarkEnd w:id="296"/>
            <w:bookmarkEnd w:id="297"/>
            <w:bookmarkEnd w:id="298"/>
          </w:p>
        </w:tc>
        <w:tc>
          <w:tcPr>
            <w:tcW w:w="7616" w:type="dxa"/>
            <w:gridSpan w:val="2"/>
          </w:tcPr>
          <w:p w14:paraId="503A4AFE"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28.1</w:t>
            </w:r>
            <w:r w:rsidRPr="00DC7983">
              <w:rPr>
                <w:rFonts w:asciiTheme="majorBidi" w:hAnsiTheme="majorBidi" w:cstheme="majorBidi"/>
                <w:sz w:val="24"/>
                <w:szCs w:val="24"/>
              </w:rPr>
              <w:tab/>
              <w:t xml:space="preserve">Pour faciliter l’examen, l’évaluation, la comparaison des offres et la vérification des qualifications des soumissionnaires,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a toute latitude pour demander à un soumissionnaire des éclaircissements sur son offre. Aucun éclaircissement apporté par un soumissionnaire autrement qu’en réponse à une demande </w:t>
            </w:r>
            <w:r w:rsidR="00780F42" w:rsidRPr="00DC7983">
              <w:rPr>
                <w:rFonts w:asciiTheme="majorBidi" w:hAnsiTheme="majorBidi" w:cstheme="majorBidi"/>
                <w:sz w:val="24"/>
                <w:szCs w:val="24"/>
              </w:rPr>
              <w:t>de 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ne sera pris en compte. La demande d’éclaircissement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comme la réponse apportée, seront formulées par écrit.</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Aucune modification de prix</w:t>
            </w:r>
            <w:r w:rsidR="00952D15" w:rsidRPr="00DC7983">
              <w:rPr>
                <w:rFonts w:asciiTheme="majorBidi" w:hAnsiTheme="majorBidi" w:cstheme="majorBidi"/>
                <w:sz w:val="24"/>
                <w:szCs w:val="24"/>
              </w:rPr>
              <w:t>,</w:t>
            </w:r>
            <w:r w:rsidRPr="00DC7983">
              <w:rPr>
                <w:rFonts w:asciiTheme="majorBidi" w:hAnsiTheme="majorBidi" w:cstheme="majorBidi"/>
                <w:sz w:val="24"/>
                <w:szCs w:val="24"/>
              </w:rPr>
              <w:t xml:space="preserve"> ni aucun changement substantiel de l’offre ne seront demandés, offerts ou autorisés, si ce n’est pour confirmer la correction des erreurs arithmétiques découvertes par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lors de l’évaluation des offres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32 des IS.</w:t>
            </w:r>
          </w:p>
          <w:p w14:paraId="675BE01E"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28.2</w:t>
            </w:r>
            <w:r w:rsidRPr="00DC7983">
              <w:rPr>
                <w:rFonts w:asciiTheme="majorBidi" w:hAnsiTheme="majorBidi" w:cstheme="majorBidi"/>
                <w:sz w:val="24"/>
                <w:szCs w:val="24"/>
              </w:rPr>
              <w:tab/>
            </w:r>
            <w:r w:rsidR="00CC40EA" w:rsidRPr="00DC7983">
              <w:rPr>
                <w:rFonts w:asciiTheme="majorBidi" w:hAnsiTheme="majorBidi" w:cstheme="majorBidi"/>
                <w:sz w:val="24"/>
                <w:szCs w:val="24"/>
              </w:rPr>
              <w:t xml:space="preserve">L’offre d’un soumissionnaire qui ne fournit pas les éclaircissements sur son Offre avant la date et l’heure spécifiée par </w:t>
            </w:r>
            <w:r w:rsidR="00780F42" w:rsidRPr="00DC7983">
              <w:rPr>
                <w:rFonts w:asciiTheme="majorBidi" w:hAnsiTheme="majorBidi" w:cstheme="majorBidi"/>
                <w:sz w:val="24"/>
                <w:szCs w:val="24"/>
              </w:rPr>
              <w:t>l’Acheteur</w:t>
            </w:r>
            <w:r w:rsidR="00CC40EA" w:rsidRPr="00DC7983">
              <w:rPr>
                <w:rFonts w:asciiTheme="majorBidi" w:hAnsiTheme="majorBidi" w:cstheme="majorBidi"/>
                <w:sz w:val="24"/>
                <w:szCs w:val="24"/>
              </w:rPr>
              <w:t xml:space="preserve"> dans sa demande d’éclaircissement sera susceptible d’être </w:t>
            </w:r>
            <w:r w:rsidR="004F4956" w:rsidRPr="00DC7983">
              <w:rPr>
                <w:rFonts w:asciiTheme="majorBidi" w:hAnsiTheme="majorBidi" w:cstheme="majorBidi"/>
                <w:sz w:val="24"/>
                <w:szCs w:val="24"/>
              </w:rPr>
              <w:t>écarté</w:t>
            </w:r>
            <w:r w:rsidR="00CC40EA" w:rsidRPr="00DC7983">
              <w:rPr>
                <w:rFonts w:asciiTheme="majorBidi" w:hAnsiTheme="majorBidi" w:cstheme="majorBidi"/>
                <w:sz w:val="24"/>
                <w:szCs w:val="24"/>
              </w:rPr>
              <w:t>e</w:t>
            </w:r>
            <w:r w:rsidRPr="00DC7983">
              <w:rPr>
                <w:rFonts w:asciiTheme="majorBidi" w:hAnsiTheme="majorBidi" w:cstheme="majorBidi"/>
                <w:sz w:val="24"/>
                <w:szCs w:val="24"/>
              </w:rPr>
              <w:t>.</w:t>
            </w:r>
          </w:p>
        </w:tc>
      </w:tr>
      <w:tr w:rsidR="007B14DA" w:rsidRPr="00DC7983" w14:paraId="254E3941" w14:textId="77777777" w:rsidTr="00FE0BFE">
        <w:trPr>
          <w:gridAfter w:val="1"/>
          <w:wAfter w:w="11" w:type="dxa"/>
        </w:trPr>
        <w:tc>
          <w:tcPr>
            <w:tcW w:w="2250" w:type="dxa"/>
          </w:tcPr>
          <w:p w14:paraId="20ACA974" w14:textId="7EBA61BE"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299" w:name="_Toc481660486"/>
            <w:bookmarkStart w:id="300" w:name="_Toc48149684"/>
            <w:r w:rsidRPr="00DC7983">
              <w:rPr>
                <w:szCs w:val="24"/>
                <w:lang w:val="fr-FR"/>
              </w:rPr>
              <w:t>29</w:t>
            </w:r>
            <w:r w:rsidR="00454E90" w:rsidRPr="00DC7983">
              <w:rPr>
                <w:szCs w:val="24"/>
                <w:lang w:val="fr-FR"/>
              </w:rPr>
              <w:t>.</w:t>
            </w:r>
            <w:r w:rsidR="00313BF1" w:rsidRPr="00DC7983">
              <w:rPr>
                <w:szCs w:val="24"/>
                <w:lang w:val="fr-FR"/>
              </w:rPr>
              <w:tab/>
            </w:r>
            <w:r w:rsidRPr="00DC7983">
              <w:rPr>
                <w:szCs w:val="24"/>
                <w:lang w:val="fr-FR"/>
              </w:rPr>
              <w:t>Divergences, réserves ou omissions</w:t>
            </w:r>
            <w:bookmarkEnd w:id="299"/>
            <w:bookmarkEnd w:id="300"/>
            <w:r w:rsidRPr="00DC7983">
              <w:rPr>
                <w:rFonts w:asciiTheme="majorBidi" w:hAnsiTheme="majorBidi" w:cstheme="majorBidi"/>
                <w:szCs w:val="24"/>
                <w:lang w:val="fr-FR"/>
              </w:rPr>
              <w:t xml:space="preserve"> </w:t>
            </w:r>
          </w:p>
        </w:tc>
        <w:tc>
          <w:tcPr>
            <w:tcW w:w="7616" w:type="dxa"/>
            <w:gridSpan w:val="2"/>
          </w:tcPr>
          <w:p w14:paraId="1AED864F"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29.1</w:t>
            </w:r>
            <w:r w:rsidRPr="00DC7983">
              <w:rPr>
                <w:rFonts w:asciiTheme="majorBidi" w:hAnsiTheme="majorBidi" w:cstheme="majorBidi"/>
                <w:sz w:val="24"/>
                <w:szCs w:val="24"/>
              </w:rPr>
              <w:tab/>
              <w:t>Aux fins de l’évaluation des offres, les définitions suivantes seront d’usage</w:t>
            </w:r>
            <w:r w:rsidR="009745EB" w:rsidRPr="00DC7983">
              <w:rPr>
                <w:rFonts w:asciiTheme="majorBidi" w:hAnsiTheme="majorBidi" w:cstheme="majorBidi"/>
                <w:sz w:val="24"/>
                <w:szCs w:val="24"/>
              </w:rPr>
              <w:t> :</w:t>
            </w:r>
          </w:p>
          <w:p w14:paraId="25463CE6" w14:textId="77777777" w:rsidR="007B14DA" w:rsidRPr="00DC7983" w:rsidRDefault="007B14DA" w:rsidP="00FE0BFE">
            <w:pPr>
              <w:numPr>
                <w:ilvl w:val="0"/>
                <w:numId w:val="14"/>
              </w:numPr>
              <w:spacing w:before="120" w:after="120"/>
              <w:jc w:val="both"/>
              <w:rPr>
                <w:rFonts w:asciiTheme="majorBidi" w:hAnsiTheme="majorBidi" w:cstheme="majorBidi"/>
                <w:sz w:val="24"/>
                <w:szCs w:val="24"/>
              </w:rPr>
            </w:pPr>
            <w:r w:rsidRPr="00DC7983">
              <w:rPr>
                <w:rFonts w:asciiTheme="majorBidi" w:hAnsiTheme="majorBidi" w:cstheme="majorBidi"/>
                <w:sz w:val="24"/>
                <w:szCs w:val="24"/>
              </w:rPr>
              <w:t xml:space="preserve"> Une </w:t>
            </w:r>
            <w:r w:rsidR="009745EB" w:rsidRPr="00DC7983">
              <w:rPr>
                <w:rFonts w:asciiTheme="majorBidi" w:hAnsiTheme="majorBidi" w:cstheme="majorBidi"/>
                <w:sz w:val="24"/>
                <w:szCs w:val="24"/>
              </w:rPr>
              <w:t>« </w:t>
            </w:r>
            <w:r w:rsidRPr="00DC7983">
              <w:rPr>
                <w:rFonts w:asciiTheme="majorBidi" w:hAnsiTheme="majorBidi" w:cstheme="majorBidi"/>
                <w:sz w:val="24"/>
                <w:szCs w:val="24"/>
              </w:rPr>
              <w:t>divergence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est un écart par rapport aux stipulations du Dossier d’Appel d’Offres</w:t>
            </w:r>
            <w:r w:rsidR="009745EB" w:rsidRPr="00DC7983">
              <w:rPr>
                <w:rFonts w:asciiTheme="majorBidi" w:hAnsiTheme="majorBidi" w:cstheme="majorBidi"/>
                <w:sz w:val="24"/>
                <w:szCs w:val="24"/>
              </w:rPr>
              <w:t> ;</w:t>
            </w:r>
          </w:p>
          <w:p w14:paraId="129AFFE0" w14:textId="77777777" w:rsidR="007B14DA" w:rsidRPr="00DC7983" w:rsidRDefault="007B14DA" w:rsidP="00FE0BFE">
            <w:pPr>
              <w:numPr>
                <w:ilvl w:val="0"/>
                <w:numId w:val="14"/>
              </w:numPr>
              <w:spacing w:before="120" w:after="120"/>
              <w:jc w:val="both"/>
              <w:rPr>
                <w:rFonts w:asciiTheme="majorBidi" w:hAnsiTheme="majorBidi" w:cstheme="majorBidi"/>
                <w:sz w:val="24"/>
                <w:szCs w:val="24"/>
              </w:rPr>
            </w:pPr>
            <w:r w:rsidRPr="00DC7983">
              <w:rPr>
                <w:rFonts w:asciiTheme="majorBidi" w:hAnsiTheme="majorBidi" w:cstheme="majorBidi"/>
                <w:sz w:val="24"/>
                <w:szCs w:val="24"/>
              </w:rPr>
              <w:t xml:space="preserve">Une </w:t>
            </w:r>
            <w:r w:rsidR="009745EB" w:rsidRPr="00DC7983">
              <w:rPr>
                <w:rFonts w:asciiTheme="majorBidi" w:hAnsiTheme="majorBidi" w:cstheme="majorBidi"/>
                <w:sz w:val="24"/>
                <w:szCs w:val="24"/>
              </w:rPr>
              <w:t>« </w:t>
            </w:r>
            <w:r w:rsidRPr="00DC7983">
              <w:rPr>
                <w:rFonts w:asciiTheme="majorBidi" w:hAnsiTheme="majorBidi" w:cstheme="majorBidi"/>
                <w:sz w:val="24"/>
                <w:szCs w:val="24"/>
              </w:rPr>
              <w:t>réserve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constitue la formulation d’une conditionnalité restrictive, ou la non acceptation de toutes les exigences du Dossier d’Appel d’Offres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et</w:t>
            </w:r>
          </w:p>
          <w:p w14:paraId="5F56F051" w14:textId="77777777" w:rsidR="007B14DA" w:rsidRPr="00DC7983" w:rsidRDefault="007B14DA" w:rsidP="00FE0BFE">
            <w:pPr>
              <w:numPr>
                <w:ilvl w:val="0"/>
                <w:numId w:val="14"/>
              </w:numPr>
              <w:spacing w:before="120" w:after="120"/>
              <w:jc w:val="both"/>
              <w:rPr>
                <w:rFonts w:asciiTheme="majorBidi" w:hAnsiTheme="majorBidi" w:cstheme="majorBidi"/>
                <w:sz w:val="24"/>
                <w:szCs w:val="24"/>
              </w:rPr>
            </w:pPr>
            <w:r w:rsidRPr="00DC7983">
              <w:rPr>
                <w:rFonts w:asciiTheme="majorBidi" w:hAnsiTheme="majorBidi" w:cstheme="majorBidi"/>
                <w:sz w:val="24"/>
                <w:szCs w:val="24"/>
              </w:rPr>
              <w:t xml:space="preserve">Une </w:t>
            </w:r>
            <w:r w:rsidR="009745EB" w:rsidRPr="00DC7983">
              <w:rPr>
                <w:rFonts w:asciiTheme="majorBidi" w:hAnsiTheme="majorBidi" w:cstheme="majorBidi"/>
                <w:sz w:val="24"/>
                <w:szCs w:val="24"/>
              </w:rPr>
              <w:t>« </w:t>
            </w:r>
            <w:r w:rsidRPr="00DC7983">
              <w:rPr>
                <w:rFonts w:asciiTheme="majorBidi" w:hAnsiTheme="majorBidi" w:cstheme="majorBidi"/>
                <w:sz w:val="24"/>
                <w:szCs w:val="24"/>
              </w:rPr>
              <w:t>omission</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constitue un manquement à fournir en tout ou en partie, les renseignements et documents exigés par le Dossier d’Appel d’Offres.</w:t>
            </w:r>
          </w:p>
        </w:tc>
      </w:tr>
      <w:tr w:rsidR="007B14DA" w:rsidRPr="00DC7983" w14:paraId="32CF5E5F" w14:textId="77777777" w:rsidTr="00FE0BFE">
        <w:trPr>
          <w:gridAfter w:val="1"/>
          <w:wAfter w:w="11" w:type="dxa"/>
        </w:trPr>
        <w:tc>
          <w:tcPr>
            <w:tcW w:w="2250" w:type="dxa"/>
          </w:tcPr>
          <w:p w14:paraId="44F746AF" w14:textId="0B8CF284" w:rsidR="007B14DA" w:rsidRPr="00DC7983" w:rsidRDefault="007B14DA" w:rsidP="00FE0BFE">
            <w:pPr>
              <w:pStyle w:val="Head12a"/>
              <w:keepNext/>
              <w:keepLines/>
              <w:numPr>
                <w:ilvl w:val="0"/>
                <w:numId w:val="0"/>
              </w:numPr>
              <w:spacing w:before="120"/>
              <w:ind w:left="357" w:hanging="357"/>
              <w:rPr>
                <w:rFonts w:asciiTheme="majorBidi" w:hAnsiTheme="majorBidi" w:cstheme="majorBidi"/>
                <w:szCs w:val="24"/>
                <w:lang w:val="fr-FR"/>
              </w:rPr>
            </w:pPr>
            <w:bookmarkStart w:id="301" w:name="_Toc424009130"/>
            <w:bookmarkStart w:id="302" w:name="_Toc481660487"/>
            <w:bookmarkStart w:id="303" w:name="_Toc48149685"/>
            <w:bookmarkStart w:id="304" w:name="_Toc438438853"/>
            <w:bookmarkStart w:id="305" w:name="_Toc438532632"/>
            <w:bookmarkStart w:id="306" w:name="_Toc438733997"/>
            <w:bookmarkStart w:id="307" w:name="_Toc438907034"/>
            <w:bookmarkStart w:id="308" w:name="_Toc438907233"/>
            <w:r w:rsidRPr="00DC7983">
              <w:rPr>
                <w:szCs w:val="24"/>
                <w:lang w:val="fr-FR"/>
              </w:rPr>
              <w:t>30.</w:t>
            </w:r>
            <w:r w:rsidR="00B37202" w:rsidRPr="00DC7983">
              <w:rPr>
                <w:szCs w:val="24"/>
                <w:lang w:val="fr-FR"/>
              </w:rPr>
              <w:tab/>
            </w:r>
            <w:r w:rsidRPr="00DC7983">
              <w:rPr>
                <w:szCs w:val="24"/>
                <w:lang w:val="fr-FR"/>
              </w:rPr>
              <w:t>Conformité des offres</w:t>
            </w:r>
            <w:bookmarkEnd w:id="301"/>
            <w:bookmarkEnd w:id="302"/>
            <w:bookmarkEnd w:id="303"/>
            <w:r w:rsidRPr="00DC7983">
              <w:rPr>
                <w:rFonts w:asciiTheme="majorBidi" w:hAnsiTheme="majorBidi" w:cstheme="majorBidi"/>
                <w:szCs w:val="24"/>
                <w:lang w:val="fr-FR"/>
              </w:rPr>
              <w:t xml:space="preserve"> </w:t>
            </w:r>
            <w:bookmarkEnd w:id="304"/>
            <w:bookmarkEnd w:id="305"/>
            <w:bookmarkEnd w:id="306"/>
            <w:bookmarkEnd w:id="307"/>
            <w:bookmarkEnd w:id="308"/>
          </w:p>
        </w:tc>
        <w:tc>
          <w:tcPr>
            <w:tcW w:w="7616" w:type="dxa"/>
            <w:gridSpan w:val="2"/>
          </w:tcPr>
          <w:p w14:paraId="5D5F79C5"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30.1</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établira la conformité de l’offre sur la base de </w:t>
            </w:r>
            <w:r w:rsidR="00925AF1" w:rsidRPr="00DC7983">
              <w:rPr>
                <w:rFonts w:asciiTheme="majorBidi" w:hAnsiTheme="majorBidi" w:cstheme="majorBidi"/>
                <w:sz w:val="24"/>
                <w:szCs w:val="24"/>
              </w:rPr>
              <w:t>son seul</w:t>
            </w:r>
            <w:r w:rsidR="00CC40EA" w:rsidRPr="00DC7983">
              <w:rPr>
                <w:rFonts w:asciiTheme="majorBidi" w:hAnsiTheme="majorBidi" w:cstheme="majorBidi"/>
                <w:sz w:val="24"/>
                <w:szCs w:val="24"/>
              </w:rPr>
              <w:t xml:space="preserve"> contenu</w:t>
            </w:r>
            <w:r w:rsidRPr="00DC7983">
              <w:rPr>
                <w:rFonts w:asciiTheme="majorBidi" w:hAnsiTheme="majorBidi" w:cstheme="majorBidi"/>
                <w:sz w:val="24"/>
                <w:szCs w:val="24"/>
              </w:rPr>
              <w:t xml:space="preserve">, comme défini à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11 des IS. </w:t>
            </w:r>
          </w:p>
        </w:tc>
      </w:tr>
      <w:tr w:rsidR="007B14DA" w:rsidRPr="00DC7983" w14:paraId="5B25E894" w14:textId="77777777" w:rsidTr="00FE0BFE">
        <w:trPr>
          <w:gridAfter w:val="1"/>
          <w:wAfter w:w="11" w:type="dxa"/>
        </w:trPr>
        <w:tc>
          <w:tcPr>
            <w:tcW w:w="2250" w:type="dxa"/>
          </w:tcPr>
          <w:p w14:paraId="58643A40" w14:textId="77777777" w:rsidR="007B14DA" w:rsidRPr="00DC7983" w:rsidRDefault="007B14DA" w:rsidP="00FE0BFE">
            <w:pPr>
              <w:spacing w:before="120" w:after="120"/>
              <w:rPr>
                <w:rFonts w:asciiTheme="majorBidi" w:hAnsiTheme="majorBidi" w:cstheme="majorBidi"/>
                <w:sz w:val="24"/>
                <w:szCs w:val="24"/>
              </w:rPr>
            </w:pPr>
            <w:bookmarkStart w:id="309" w:name="_Toc438532633"/>
            <w:bookmarkEnd w:id="309"/>
          </w:p>
        </w:tc>
        <w:tc>
          <w:tcPr>
            <w:tcW w:w="7616" w:type="dxa"/>
            <w:gridSpan w:val="2"/>
          </w:tcPr>
          <w:p w14:paraId="181B9DFE" w14:textId="77777777" w:rsidR="00CC40EA" w:rsidRPr="00DC7983" w:rsidRDefault="007B14DA" w:rsidP="00FE0BFE">
            <w:pPr>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pacing w:val="-4"/>
                <w:sz w:val="24"/>
                <w:szCs w:val="24"/>
              </w:rPr>
              <w:t>30.2</w:t>
            </w:r>
            <w:r w:rsidRPr="00DC7983">
              <w:rPr>
                <w:rFonts w:asciiTheme="majorBidi" w:hAnsiTheme="majorBidi" w:cstheme="majorBidi"/>
                <w:spacing w:val="-4"/>
                <w:sz w:val="24"/>
                <w:szCs w:val="24"/>
              </w:rPr>
              <w:tab/>
              <w:t xml:space="preserve">Une offre conforme pour l’essentiel est une offre conforme à toutes les stipulations, </w:t>
            </w:r>
            <w:r w:rsidRPr="00DC7983">
              <w:rPr>
                <w:rFonts w:asciiTheme="majorBidi" w:hAnsiTheme="majorBidi" w:cstheme="majorBidi"/>
                <w:sz w:val="24"/>
                <w:szCs w:val="24"/>
              </w:rPr>
              <w:t>spécifications</w:t>
            </w:r>
            <w:r w:rsidRPr="00DC7983">
              <w:rPr>
                <w:rFonts w:asciiTheme="majorBidi" w:hAnsiTheme="majorBidi" w:cstheme="majorBidi"/>
                <w:spacing w:val="-4"/>
                <w:sz w:val="24"/>
                <w:szCs w:val="24"/>
              </w:rPr>
              <w:t xml:space="preserve"> et conditions du Dossier d’appel d’offres, sans divergence, réserve </w:t>
            </w:r>
            <w:r w:rsidRPr="00DC7983">
              <w:rPr>
                <w:rFonts w:asciiTheme="majorBidi" w:hAnsiTheme="majorBidi" w:cstheme="majorBidi"/>
                <w:sz w:val="24"/>
                <w:szCs w:val="24"/>
              </w:rPr>
              <w:t xml:space="preserve">ou omission </w:t>
            </w:r>
            <w:r w:rsidR="00CC40EA" w:rsidRPr="00DC7983">
              <w:rPr>
                <w:rFonts w:asciiTheme="majorBidi" w:hAnsiTheme="majorBidi" w:cstheme="majorBidi"/>
                <w:sz w:val="24"/>
                <w:szCs w:val="24"/>
              </w:rPr>
              <w:t>importante</w:t>
            </w:r>
            <w:r w:rsidRPr="00DC7983">
              <w:rPr>
                <w:rFonts w:asciiTheme="majorBidi" w:hAnsiTheme="majorBidi" w:cstheme="majorBidi"/>
                <w:spacing w:val="-4"/>
                <w:sz w:val="24"/>
                <w:szCs w:val="24"/>
              </w:rPr>
              <w:t xml:space="preserve">. Les divergences </w:t>
            </w:r>
            <w:r w:rsidRPr="00DC7983">
              <w:rPr>
                <w:rFonts w:asciiTheme="majorBidi" w:hAnsiTheme="majorBidi" w:cstheme="majorBidi"/>
                <w:sz w:val="24"/>
                <w:szCs w:val="24"/>
              </w:rPr>
              <w:t xml:space="preserve">ou omission </w:t>
            </w:r>
            <w:r w:rsidR="00CC40EA" w:rsidRPr="00DC7983">
              <w:rPr>
                <w:rFonts w:asciiTheme="majorBidi" w:hAnsiTheme="majorBidi" w:cstheme="majorBidi"/>
                <w:sz w:val="24"/>
                <w:szCs w:val="24"/>
              </w:rPr>
              <w:t>importantes</w:t>
            </w:r>
            <w:r w:rsidR="00CC40EA" w:rsidRPr="00DC7983">
              <w:rPr>
                <w:rFonts w:asciiTheme="majorBidi" w:hAnsiTheme="majorBidi" w:cstheme="majorBidi"/>
                <w:spacing w:val="-4"/>
                <w:sz w:val="24"/>
                <w:szCs w:val="24"/>
              </w:rPr>
              <w:t xml:space="preserve"> </w:t>
            </w:r>
            <w:r w:rsidRPr="00DC7983">
              <w:rPr>
                <w:rFonts w:asciiTheme="majorBidi" w:hAnsiTheme="majorBidi" w:cstheme="majorBidi"/>
                <w:spacing w:val="-4"/>
                <w:sz w:val="24"/>
                <w:szCs w:val="24"/>
              </w:rPr>
              <w:t>sont celles</w:t>
            </w:r>
            <w:r w:rsidR="009745EB" w:rsidRPr="00DC7983">
              <w:rPr>
                <w:rFonts w:asciiTheme="majorBidi" w:hAnsiTheme="majorBidi" w:cstheme="majorBidi"/>
                <w:spacing w:val="-4"/>
                <w:sz w:val="24"/>
                <w:szCs w:val="24"/>
              </w:rPr>
              <w:t> :</w:t>
            </w:r>
          </w:p>
          <w:p w14:paraId="7688CC99" w14:textId="77777777" w:rsidR="00CC40EA" w:rsidRPr="00DC7983" w:rsidRDefault="007B14DA" w:rsidP="00771E7D">
            <w:pPr>
              <w:numPr>
                <w:ilvl w:val="0"/>
                <w:numId w:val="19"/>
              </w:numPr>
              <w:tabs>
                <w:tab w:val="left" w:pos="576"/>
                <w:tab w:val="left" w:pos="1152"/>
              </w:tabs>
              <w:overflowPunct w:val="0"/>
              <w:autoSpaceDE w:val="0"/>
              <w:autoSpaceDN w:val="0"/>
              <w:adjustRightInd w:val="0"/>
              <w:spacing w:before="120" w:after="120"/>
              <w:ind w:left="1152" w:hanging="540"/>
              <w:jc w:val="both"/>
              <w:textAlignment w:val="baseline"/>
              <w:rPr>
                <w:rFonts w:asciiTheme="majorBidi" w:hAnsiTheme="majorBidi" w:cstheme="majorBidi"/>
                <w:sz w:val="24"/>
                <w:szCs w:val="24"/>
              </w:rPr>
            </w:pPr>
            <w:r w:rsidRPr="00DC7983">
              <w:rPr>
                <w:rFonts w:asciiTheme="majorBidi" w:hAnsiTheme="majorBidi" w:cstheme="majorBidi"/>
                <w:spacing w:val="-4"/>
                <w:sz w:val="24"/>
                <w:szCs w:val="24"/>
              </w:rPr>
              <w:t xml:space="preserve"> </w:t>
            </w:r>
            <w:r w:rsidR="00CC40EA" w:rsidRPr="00DC7983">
              <w:rPr>
                <w:rFonts w:asciiTheme="majorBidi" w:hAnsiTheme="majorBidi" w:cstheme="majorBidi"/>
                <w:spacing w:val="-4"/>
                <w:sz w:val="24"/>
                <w:szCs w:val="24"/>
              </w:rPr>
              <w:t xml:space="preserve">si elles étaient acceptées, </w:t>
            </w:r>
          </w:p>
          <w:p w14:paraId="791DF3AD" w14:textId="77777777" w:rsidR="00CC40EA" w:rsidRPr="00DC7983" w:rsidRDefault="00CC40EA" w:rsidP="00771E7D">
            <w:pPr>
              <w:numPr>
                <w:ilvl w:val="0"/>
                <w:numId w:val="29"/>
              </w:numPr>
              <w:tabs>
                <w:tab w:val="left" w:pos="576"/>
                <w:tab w:val="left" w:pos="1692"/>
              </w:tabs>
              <w:overflowPunct w:val="0"/>
              <w:autoSpaceDE w:val="0"/>
              <w:autoSpaceDN w:val="0"/>
              <w:adjustRightInd w:val="0"/>
              <w:spacing w:before="120" w:after="120"/>
              <w:ind w:left="1728" w:hanging="576"/>
              <w:jc w:val="both"/>
              <w:textAlignment w:val="baseline"/>
              <w:rPr>
                <w:rFonts w:asciiTheme="majorBidi" w:hAnsiTheme="majorBidi" w:cstheme="majorBidi"/>
                <w:sz w:val="24"/>
                <w:szCs w:val="24"/>
              </w:rPr>
            </w:pPr>
            <w:r w:rsidRPr="00DC7983">
              <w:rPr>
                <w:rFonts w:asciiTheme="majorBidi" w:hAnsiTheme="majorBidi" w:cstheme="majorBidi"/>
                <w:spacing w:val="-4"/>
                <w:sz w:val="24"/>
                <w:szCs w:val="24"/>
              </w:rPr>
              <w:t xml:space="preserve">limiteraient de manière importante la portée, la qualité ou les performances </w:t>
            </w:r>
            <w:r w:rsidR="00F14DAB" w:rsidRPr="00DC7983">
              <w:rPr>
                <w:rFonts w:asciiTheme="majorBidi" w:hAnsiTheme="majorBidi" w:cstheme="majorBidi"/>
                <w:spacing w:val="-4"/>
                <w:sz w:val="24"/>
                <w:szCs w:val="24"/>
              </w:rPr>
              <w:t>du S</w:t>
            </w:r>
            <w:r w:rsidR="00F84705" w:rsidRPr="00DC7983">
              <w:rPr>
                <w:rFonts w:asciiTheme="majorBidi" w:hAnsiTheme="majorBidi" w:cstheme="majorBidi"/>
                <w:spacing w:val="-4"/>
                <w:sz w:val="24"/>
                <w:szCs w:val="24"/>
              </w:rPr>
              <w:t>ystème d’</w:t>
            </w:r>
            <w:r w:rsidR="00F14DAB" w:rsidRPr="00DC7983">
              <w:rPr>
                <w:rFonts w:asciiTheme="majorBidi" w:hAnsiTheme="majorBidi" w:cstheme="majorBidi"/>
                <w:spacing w:val="-4"/>
                <w:sz w:val="24"/>
                <w:szCs w:val="24"/>
              </w:rPr>
              <w:t>I</w:t>
            </w:r>
            <w:r w:rsidR="00F84705" w:rsidRPr="00DC7983">
              <w:rPr>
                <w:rFonts w:asciiTheme="majorBidi" w:hAnsiTheme="majorBidi" w:cstheme="majorBidi"/>
                <w:spacing w:val="-4"/>
                <w:sz w:val="24"/>
                <w:szCs w:val="24"/>
              </w:rPr>
              <w:t>nformation</w:t>
            </w:r>
            <w:r w:rsidRPr="00DC7983">
              <w:rPr>
                <w:rFonts w:asciiTheme="majorBidi" w:hAnsiTheme="majorBidi" w:cstheme="majorBidi"/>
                <w:sz w:val="24"/>
                <w:szCs w:val="24"/>
              </w:rPr>
              <w:t xml:space="preserve"> spécifiés dans le Marché</w:t>
            </w:r>
            <w:r w:rsidR="009745EB" w:rsidRPr="00DC7983">
              <w:rPr>
                <w:rFonts w:asciiTheme="majorBidi" w:hAnsiTheme="majorBidi" w:cstheme="majorBidi"/>
                <w:sz w:val="24"/>
                <w:szCs w:val="24"/>
              </w:rPr>
              <w:t> </w:t>
            </w:r>
            <w:r w:rsidR="009745EB" w:rsidRPr="00DC7983">
              <w:rPr>
                <w:rFonts w:asciiTheme="majorBidi" w:hAnsiTheme="majorBidi" w:cstheme="majorBidi"/>
                <w:spacing w:val="-4"/>
                <w:sz w:val="24"/>
                <w:szCs w:val="24"/>
              </w:rPr>
              <w:t>;</w:t>
            </w:r>
            <w:r w:rsidRPr="00DC7983">
              <w:rPr>
                <w:rFonts w:asciiTheme="majorBidi" w:hAnsiTheme="majorBidi" w:cstheme="majorBidi"/>
                <w:spacing w:val="-4"/>
                <w:sz w:val="24"/>
                <w:szCs w:val="24"/>
              </w:rPr>
              <w:t xml:space="preserve"> ou </w:t>
            </w:r>
          </w:p>
          <w:p w14:paraId="0D1A3BD9" w14:textId="77777777" w:rsidR="00CC40EA" w:rsidRPr="00DC7983" w:rsidRDefault="00CC40EA" w:rsidP="00771E7D">
            <w:pPr>
              <w:numPr>
                <w:ilvl w:val="0"/>
                <w:numId w:val="29"/>
              </w:numPr>
              <w:tabs>
                <w:tab w:val="left" w:pos="576"/>
                <w:tab w:val="left" w:pos="1692"/>
              </w:tabs>
              <w:overflowPunct w:val="0"/>
              <w:autoSpaceDE w:val="0"/>
              <w:autoSpaceDN w:val="0"/>
              <w:adjustRightInd w:val="0"/>
              <w:spacing w:before="120" w:after="120"/>
              <w:ind w:left="1728" w:hanging="576"/>
              <w:jc w:val="both"/>
              <w:textAlignment w:val="baseline"/>
              <w:rPr>
                <w:rFonts w:asciiTheme="majorBidi" w:hAnsiTheme="majorBidi" w:cstheme="majorBidi"/>
                <w:sz w:val="24"/>
                <w:szCs w:val="24"/>
              </w:rPr>
            </w:pPr>
            <w:r w:rsidRPr="00DC7983">
              <w:rPr>
                <w:rFonts w:asciiTheme="majorBidi" w:hAnsiTheme="majorBidi" w:cstheme="majorBidi"/>
                <w:spacing w:val="-4"/>
                <w:sz w:val="24"/>
                <w:szCs w:val="24"/>
              </w:rPr>
              <w:t xml:space="preserve">limiteraient, d’une manière importante et non conforme au Dossier d’Appel d’Offres, les droits </w:t>
            </w:r>
            <w:r w:rsidR="00780F42" w:rsidRPr="00DC7983">
              <w:rPr>
                <w:rFonts w:asciiTheme="majorBidi" w:hAnsiTheme="majorBidi" w:cstheme="majorBidi"/>
                <w:spacing w:val="-4"/>
                <w:sz w:val="24"/>
                <w:szCs w:val="24"/>
              </w:rPr>
              <w:t>de l’Acheteur</w:t>
            </w:r>
            <w:r w:rsidRPr="00DC7983">
              <w:rPr>
                <w:rFonts w:asciiTheme="majorBidi" w:hAnsiTheme="majorBidi" w:cstheme="majorBidi"/>
                <w:spacing w:val="-4"/>
                <w:sz w:val="24"/>
                <w:szCs w:val="24"/>
              </w:rPr>
              <w:t xml:space="preserve"> ou les obligations du Soumissionnaire au titre du Marché</w:t>
            </w:r>
            <w:r w:rsidR="009745EB" w:rsidRPr="00DC7983">
              <w:rPr>
                <w:rFonts w:asciiTheme="majorBidi" w:hAnsiTheme="majorBidi" w:cstheme="majorBidi"/>
                <w:spacing w:val="-4"/>
                <w:sz w:val="24"/>
                <w:szCs w:val="24"/>
              </w:rPr>
              <w:t> ;</w:t>
            </w:r>
            <w:r w:rsidRPr="00DC7983">
              <w:rPr>
                <w:rFonts w:asciiTheme="majorBidi" w:hAnsiTheme="majorBidi" w:cstheme="majorBidi"/>
                <w:spacing w:val="-4"/>
                <w:sz w:val="24"/>
                <w:szCs w:val="24"/>
              </w:rPr>
              <w:t xml:space="preserve"> ou </w:t>
            </w:r>
          </w:p>
          <w:p w14:paraId="42769B05" w14:textId="77777777" w:rsidR="007B14DA" w:rsidRPr="00DC7983" w:rsidRDefault="00CC40EA" w:rsidP="00771E7D">
            <w:pPr>
              <w:numPr>
                <w:ilvl w:val="0"/>
                <w:numId w:val="19"/>
              </w:numPr>
              <w:tabs>
                <w:tab w:val="left" w:pos="576"/>
                <w:tab w:val="left" w:pos="1152"/>
              </w:tabs>
              <w:overflowPunct w:val="0"/>
              <w:autoSpaceDE w:val="0"/>
              <w:autoSpaceDN w:val="0"/>
              <w:adjustRightInd w:val="0"/>
              <w:spacing w:before="120" w:after="120"/>
              <w:ind w:left="1152" w:hanging="540"/>
              <w:jc w:val="both"/>
              <w:textAlignment w:val="baseline"/>
              <w:rPr>
                <w:rFonts w:asciiTheme="majorBidi" w:hAnsiTheme="majorBidi" w:cstheme="majorBidi"/>
                <w:sz w:val="24"/>
                <w:szCs w:val="24"/>
              </w:rPr>
            </w:pPr>
            <w:r w:rsidRPr="00DC7983">
              <w:rPr>
                <w:rFonts w:asciiTheme="majorBidi" w:hAnsiTheme="majorBidi" w:cstheme="majorBidi"/>
                <w:spacing w:val="-4"/>
                <w:sz w:val="24"/>
                <w:szCs w:val="24"/>
              </w:rPr>
              <w:t>si elles étaient rectifiées, seraient préjudiciable aux autres Soumissionnaires ayant présenté des offres conformes pour l’essentiel.</w:t>
            </w:r>
            <w:r w:rsidR="007B14DA" w:rsidRPr="00DC7983">
              <w:rPr>
                <w:rFonts w:asciiTheme="majorBidi" w:hAnsiTheme="majorBidi" w:cstheme="majorBidi"/>
                <w:spacing w:val="-4"/>
                <w:sz w:val="24"/>
                <w:szCs w:val="24"/>
              </w:rPr>
              <w:t>.</w:t>
            </w:r>
          </w:p>
        </w:tc>
      </w:tr>
      <w:tr w:rsidR="007B14DA" w:rsidRPr="00DC7983" w14:paraId="5AD9B6AD" w14:textId="77777777" w:rsidTr="00FE0BFE">
        <w:trPr>
          <w:gridAfter w:val="1"/>
          <w:wAfter w:w="11" w:type="dxa"/>
        </w:trPr>
        <w:tc>
          <w:tcPr>
            <w:tcW w:w="2250" w:type="dxa"/>
          </w:tcPr>
          <w:p w14:paraId="585866D5" w14:textId="77777777" w:rsidR="007B14DA" w:rsidRPr="00DC7983" w:rsidRDefault="007B14DA" w:rsidP="00FE0BFE">
            <w:pPr>
              <w:spacing w:before="120" w:after="120"/>
              <w:rPr>
                <w:rFonts w:asciiTheme="majorBidi" w:hAnsiTheme="majorBidi" w:cstheme="majorBidi"/>
                <w:sz w:val="24"/>
                <w:szCs w:val="24"/>
              </w:rPr>
            </w:pPr>
            <w:bookmarkStart w:id="310" w:name="_Toc438532634"/>
            <w:bookmarkStart w:id="311" w:name="_Toc438532635"/>
            <w:bookmarkEnd w:id="310"/>
            <w:bookmarkEnd w:id="311"/>
          </w:p>
        </w:tc>
        <w:tc>
          <w:tcPr>
            <w:tcW w:w="7616" w:type="dxa"/>
            <w:gridSpan w:val="2"/>
          </w:tcPr>
          <w:p w14:paraId="526DD6E3" w14:textId="2AA57E4C"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30.3</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CC40EA" w:rsidRPr="00DC7983">
              <w:rPr>
                <w:rFonts w:asciiTheme="majorBidi" w:hAnsiTheme="majorBidi" w:cstheme="majorBidi"/>
                <w:sz w:val="24"/>
                <w:szCs w:val="24"/>
              </w:rPr>
              <w:t xml:space="preserve"> examinera les aspects techniques de l’offre, notamment pour s’assurer que toutes les exigences de la </w:t>
            </w:r>
            <w:r w:rsidR="009077C2" w:rsidRPr="00DC7983">
              <w:rPr>
                <w:rFonts w:asciiTheme="majorBidi" w:hAnsiTheme="majorBidi" w:cstheme="majorBidi"/>
                <w:sz w:val="24"/>
                <w:szCs w:val="24"/>
              </w:rPr>
              <w:t>Section VII. Exigences du Système d’Information</w:t>
            </w:r>
            <w:r w:rsidR="00CC40EA" w:rsidRPr="00DC7983">
              <w:rPr>
                <w:rFonts w:asciiTheme="majorBidi" w:hAnsiTheme="majorBidi" w:cstheme="majorBidi"/>
                <w:sz w:val="24"/>
                <w:szCs w:val="24"/>
              </w:rPr>
              <w:t xml:space="preserve"> ont été satisfaites sans divergence, réserve ou omission importante.</w:t>
            </w:r>
            <w:r w:rsidRPr="00DC7983">
              <w:rPr>
                <w:rFonts w:asciiTheme="majorBidi" w:hAnsiTheme="majorBidi" w:cstheme="majorBidi"/>
                <w:sz w:val="24"/>
                <w:szCs w:val="24"/>
              </w:rPr>
              <w:t xml:space="preserve"> </w:t>
            </w:r>
          </w:p>
        </w:tc>
      </w:tr>
      <w:tr w:rsidR="007B14DA" w:rsidRPr="00DC7983" w14:paraId="4D815A2C" w14:textId="77777777" w:rsidTr="00FE0BFE">
        <w:trPr>
          <w:gridAfter w:val="1"/>
          <w:wAfter w:w="11" w:type="dxa"/>
        </w:trPr>
        <w:tc>
          <w:tcPr>
            <w:tcW w:w="2250" w:type="dxa"/>
          </w:tcPr>
          <w:p w14:paraId="6D42007C"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181975A2" w14:textId="7E9198C3" w:rsidR="00A74F3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30.4</w:t>
            </w:r>
            <w:r w:rsidRPr="00DC7983">
              <w:rPr>
                <w:rFonts w:asciiTheme="majorBidi" w:hAnsiTheme="majorBidi" w:cstheme="majorBidi"/>
                <w:sz w:val="24"/>
                <w:szCs w:val="24"/>
              </w:rPr>
              <w:tab/>
            </w:r>
            <w:r w:rsidR="00A74F3A" w:rsidRPr="00DC7983">
              <w:rPr>
                <w:rFonts w:asciiTheme="majorBidi" w:hAnsiTheme="majorBidi" w:cstheme="majorBidi"/>
                <w:sz w:val="24"/>
                <w:szCs w:val="24"/>
              </w:rPr>
              <w:t xml:space="preserve">Un Soumissionnaire ne pourra se voir attribuer le </w:t>
            </w:r>
            <w:r w:rsidR="008F7AE0" w:rsidRPr="00DC7983">
              <w:rPr>
                <w:rFonts w:asciiTheme="majorBidi" w:hAnsiTheme="majorBidi" w:cstheme="majorBidi"/>
                <w:sz w:val="24"/>
                <w:szCs w:val="24"/>
              </w:rPr>
              <w:t>M</w:t>
            </w:r>
            <w:r w:rsidR="00A74F3A" w:rsidRPr="00DC7983">
              <w:rPr>
                <w:rFonts w:asciiTheme="majorBidi" w:hAnsiTheme="majorBidi" w:cstheme="majorBidi"/>
                <w:sz w:val="24"/>
                <w:szCs w:val="24"/>
              </w:rPr>
              <w:t>arché que s’il a remis une offre</w:t>
            </w:r>
            <w:r w:rsidR="009745EB" w:rsidRPr="00DC7983">
              <w:rPr>
                <w:rFonts w:asciiTheme="majorBidi" w:hAnsiTheme="majorBidi" w:cstheme="majorBidi"/>
                <w:sz w:val="24"/>
                <w:szCs w:val="24"/>
              </w:rPr>
              <w:t> :</w:t>
            </w:r>
            <w:r w:rsidR="00A74F3A" w:rsidRPr="00DC7983">
              <w:rPr>
                <w:rFonts w:asciiTheme="majorBidi" w:hAnsiTheme="majorBidi" w:cstheme="majorBidi"/>
                <w:sz w:val="24"/>
                <w:szCs w:val="24"/>
              </w:rPr>
              <w:t xml:space="preserve"> </w:t>
            </w:r>
          </w:p>
          <w:p w14:paraId="23C28093" w14:textId="2E03F66F" w:rsidR="00A74F3A" w:rsidRPr="00DC7983" w:rsidRDefault="00D34477" w:rsidP="00FE0BFE">
            <w:pPr>
              <w:numPr>
                <w:ilvl w:val="12"/>
                <w:numId w:val="0"/>
              </w:numPr>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w:t>
            </w:r>
            <w:r w:rsidR="00A74F3A" w:rsidRPr="00DC7983">
              <w:rPr>
                <w:rFonts w:asciiTheme="majorBidi" w:hAnsiTheme="majorBidi" w:cstheme="majorBidi"/>
                <w:sz w:val="24"/>
                <w:szCs w:val="24"/>
              </w:rPr>
              <w:t>a)</w:t>
            </w:r>
            <w:r w:rsidR="00A74F3A" w:rsidRPr="00DC7983">
              <w:rPr>
                <w:rFonts w:asciiTheme="majorBidi" w:hAnsiTheme="majorBidi" w:cstheme="majorBidi"/>
                <w:sz w:val="24"/>
                <w:szCs w:val="24"/>
              </w:rPr>
              <w:tab/>
              <w:t>dont l’évaluation détaillée sur la base des critères de conformité définis aux articles 29 et 30.3 des IS, a confirmé que l’offre est conforme du point de vue commercial et technique et inclut les matériels, Logiciels et autre équipement, produits, matériaux et autres biens et services qui composent le Système d’Information dans les quantités requises pour la totalité du Système ou, si les DPAO relatives à l’article 35.8 des IS le permettent expressément, pour le Sous-système individuel, le lot ou la tranche objet de l’offre</w:t>
            </w:r>
            <w:r w:rsidR="009745EB" w:rsidRPr="00DC7983">
              <w:rPr>
                <w:rFonts w:asciiTheme="majorBidi" w:hAnsiTheme="majorBidi" w:cstheme="majorBidi"/>
                <w:sz w:val="24"/>
                <w:szCs w:val="24"/>
              </w:rPr>
              <w:t> ;</w:t>
            </w:r>
            <w:r w:rsidR="00A74F3A" w:rsidRPr="00DC7983">
              <w:rPr>
                <w:rFonts w:asciiTheme="majorBidi" w:hAnsiTheme="majorBidi" w:cstheme="majorBidi"/>
                <w:sz w:val="24"/>
                <w:szCs w:val="24"/>
              </w:rPr>
              <w:t xml:space="preserve"> et </w:t>
            </w:r>
          </w:p>
          <w:p w14:paraId="77CB4E22" w14:textId="6DBE9314" w:rsidR="007B14DA" w:rsidRPr="00DC7983" w:rsidRDefault="00D34477" w:rsidP="00FE0BFE">
            <w:pPr>
              <w:numPr>
                <w:ilvl w:val="12"/>
                <w:numId w:val="0"/>
              </w:numPr>
              <w:spacing w:before="120" w:after="120"/>
              <w:ind w:left="1094" w:right="-72" w:hanging="547"/>
              <w:jc w:val="both"/>
              <w:rPr>
                <w:rFonts w:asciiTheme="majorBidi" w:hAnsiTheme="majorBidi" w:cstheme="majorBidi"/>
                <w:sz w:val="24"/>
                <w:szCs w:val="24"/>
              </w:rPr>
            </w:pPr>
            <w:r w:rsidRPr="00DC7983">
              <w:rPr>
                <w:rFonts w:asciiTheme="majorBidi" w:hAnsiTheme="majorBidi" w:cstheme="majorBidi"/>
                <w:sz w:val="24"/>
                <w:szCs w:val="24"/>
              </w:rPr>
              <w:t>(</w:t>
            </w:r>
            <w:r w:rsidR="00A74F3A" w:rsidRPr="00DC7983">
              <w:rPr>
                <w:rFonts w:asciiTheme="majorBidi" w:hAnsiTheme="majorBidi" w:cstheme="majorBidi"/>
                <w:sz w:val="24"/>
                <w:szCs w:val="24"/>
              </w:rPr>
              <w:t>b)</w:t>
            </w:r>
            <w:r w:rsidR="00A74F3A" w:rsidRPr="00DC7983">
              <w:rPr>
                <w:rFonts w:asciiTheme="majorBidi" w:hAnsiTheme="majorBidi" w:cstheme="majorBidi"/>
                <w:sz w:val="24"/>
                <w:szCs w:val="24"/>
              </w:rPr>
              <w:tab/>
              <w:t>qui propose des Technologies de l’information dont les performances sont avérées être du niveau promis dans la soumission, lesdites technologies ayant satisfait aux essais de fonctionnement, d’étalonnage et/ou aux tests d’évaluation des performances pouvant être exigés par l’Acheteur, conformément aux dispositions de l’article 39.3 des IS.</w:t>
            </w:r>
            <w:r w:rsidR="007B14DA" w:rsidRPr="00DC7983">
              <w:rPr>
                <w:rFonts w:asciiTheme="majorBidi" w:hAnsiTheme="majorBidi" w:cstheme="majorBidi"/>
                <w:sz w:val="24"/>
                <w:szCs w:val="24"/>
              </w:rPr>
              <w:t xml:space="preserve"> </w:t>
            </w:r>
          </w:p>
        </w:tc>
      </w:tr>
      <w:tr w:rsidR="007B14DA" w:rsidRPr="00DC7983" w14:paraId="2C4E8743" w14:textId="77777777" w:rsidTr="00FE0BFE">
        <w:trPr>
          <w:gridAfter w:val="1"/>
          <w:wAfter w:w="11" w:type="dxa"/>
        </w:trPr>
        <w:tc>
          <w:tcPr>
            <w:tcW w:w="2250" w:type="dxa"/>
          </w:tcPr>
          <w:p w14:paraId="766D3282" w14:textId="4EFB4270" w:rsidR="007B14DA" w:rsidRPr="00DC7983" w:rsidRDefault="007B14DA" w:rsidP="00FE0BFE">
            <w:pPr>
              <w:pStyle w:val="Head12a"/>
              <w:keepNext/>
              <w:numPr>
                <w:ilvl w:val="0"/>
                <w:numId w:val="0"/>
              </w:numPr>
              <w:spacing w:before="120"/>
              <w:ind w:left="357" w:hanging="357"/>
              <w:rPr>
                <w:rFonts w:asciiTheme="majorBidi" w:hAnsiTheme="majorBidi" w:cstheme="majorBidi"/>
                <w:szCs w:val="24"/>
                <w:lang w:val="fr-FR"/>
              </w:rPr>
            </w:pPr>
            <w:bookmarkStart w:id="312" w:name="_Toc438438854"/>
            <w:bookmarkStart w:id="313" w:name="_Toc438532636"/>
            <w:bookmarkStart w:id="314" w:name="_Toc438733998"/>
            <w:bookmarkStart w:id="315" w:name="_Toc438907035"/>
            <w:bookmarkStart w:id="316" w:name="_Toc438907234"/>
            <w:bookmarkStart w:id="317" w:name="_Toc481660488"/>
            <w:bookmarkStart w:id="318" w:name="_Toc48149686"/>
            <w:r w:rsidRPr="00DC7983">
              <w:rPr>
                <w:szCs w:val="24"/>
                <w:lang w:val="fr-FR"/>
              </w:rPr>
              <w:t>31</w:t>
            </w:r>
            <w:r w:rsidR="00454E90" w:rsidRPr="00DC7983">
              <w:rPr>
                <w:szCs w:val="24"/>
                <w:lang w:val="fr-FR"/>
              </w:rPr>
              <w:t>.</w:t>
            </w:r>
            <w:r w:rsidR="00D34477" w:rsidRPr="00DC7983">
              <w:rPr>
                <w:szCs w:val="24"/>
                <w:lang w:val="fr-FR"/>
              </w:rPr>
              <w:tab/>
            </w:r>
            <w:r w:rsidRPr="00DC7983">
              <w:rPr>
                <w:szCs w:val="24"/>
                <w:lang w:val="fr-FR"/>
              </w:rPr>
              <w:t>Non-conformité, erreurs et omissions</w:t>
            </w:r>
            <w:bookmarkStart w:id="319" w:name="_Hlt438533232"/>
            <w:bookmarkEnd w:id="312"/>
            <w:bookmarkEnd w:id="313"/>
            <w:bookmarkEnd w:id="314"/>
            <w:bookmarkEnd w:id="315"/>
            <w:bookmarkEnd w:id="316"/>
            <w:bookmarkEnd w:id="317"/>
            <w:bookmarkEnd w:id="318"/>
            <w:bookmarkEnd w:id="319"/>
          </w:p>
        </w:tc>
        <w:tc>
          <w:tcPr>
            <w:tcW w:w="7616" w:type="dxa"/>
            <w:gridSpan w:val="2"/>
          </w:tcPr>
          <w:p w14:paraId="56378DFA"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31.1</w:t>
            </w:r>
            <w:r w:rsidRPr="00DC7983">
              <w:rPr>
                <w:rFonts w:asciiTheme="majorBidi" w:hAnsiTheme="majorBidi" w:cstheme="majorBidi"/>
                <w:sz w:val="24"/>
                <w:szCs w:val="24"/>
              </w:rPr>
              <w:tab/>
              <w:t xml:space="preserve">Si une offre est conforme pour l’essentiel,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peut tolérer toute non-conformité ou omission qui ne constitue pas une divergence </w:t>
            </w:r>
            <w:r w:rsidR="00CC40EA" w:rsidRPr="00DC7983">
              <w:rPr>
                <w:rFonts w:asciiTheme="majorBidi" w:hAnsiTheme="majorBidi" w:cstheme="majorBidi"/>
                <w:sz w:val="24"/>
                <w:szCs w:val="24"/>
              </w:rPr>
              <w:t>importante</w:t>
            </w:r>
            <w:r w:rsidRPr="00DC7983">
              <w:rPr>
                <w:rFonts w:asciiTheme="majorBidi" w:hAnsiTheme="majorBidi" w:cstheme="majorBidi"/>
                <w:sz w:val="24"/>
                <w:szCs w:val="24"/>
              </w:rPr>
              <w:t xml:space="preserve"> par rapport aux conditions de l’appel d’offres.</w:t>
            </w:r>
          </w:p>
        </w:tc>
      </w:tr>
      <w:tr w:rsidR="007B14DA" w:rsidRPr="00DC7983" w14:paraId="735AC4DC" w14:textId="77777777" w:rsidTr="00FE0BFE">
        <w:trPr>
          <w:gridAfter w:val="1"/>
          <w:wAfter w:w="11" w:type="dxa"/>
        </w:trPr>
        <w:tc>
          <w:tcPr>
            <w:tcW w:w="2250" w:type="dxa"/>
          </w:tcPr>
          <w:p w14:paraId="5BA7EE34" w14:textId="77777777" w:rsidR="007B14DA" w:rsidRPr="00DC7983" w:rsidRDefault="007B14DA" w:rsidP="00FE0BFE">
            <w:pPr>
              <w:spacing w:before="120" w:after="120"/>
              <w:ind w:left="576" w:hanging="576"/>
              <w:rPr>
                <w:rFonts w:asciiTheme="majorBidi" w:hAnsiTheme="majorBidi" w:cstheme="majorBidi"/>
                <w:sz w:val="24"/>
                <w:szCs w:val="24"/>
              </w:rPr>
            </w:pPr>
            <w:bookmarkStart w:id="320" w:name="_Toc438532637"/>
            <w:bookmarkEnd w:id="320"/>
          </w:p>
        </w:tc>
        <w:tc>
          <w:tcPr>
            <w:tcW w:w="7616" w:type="dxa"/>
            <w:gridSpan w:val="2"/>
          </w:tcPr>
          <w:p w14:paraId="546A2B10" w14:textId="77777777" w:rsidR="007B14DA" w:rsidRPr="00DC7983" w:rsidRDefault="00CC40EA" w:rsidP="00FE0BFE">
            <w:pPr>
              <w:numPr>
                <w:ilvl w:val="1"/>
                <w:numId w:val="10"/>
              </w:numPr>
              <w:spacing w:before="120" w:after="120"/>
              <w:jc w:val="both"/>
              <w:rPr>
                <w:rFonts w:asciiTheme="majorBidi" w:hAnsiTheme="majorBidi" w:cstheme="majorBidi"/>
                <w:sz w:val="24"/>
                <w:szCs w:val="24"/>
              </w:rPr>
            </w:pPr>
            <w:r w:rsidRPr="00DC7983">
              <w:rPr>
                <w:rFonts w:asciiTheme="majorBidi" w:hAnsiTheme="majorBidi" w:cstheme="majorBidi"/>
                <w:sz w:val="24"/>
                <w:szCs w:val="24"/>
              </w:rPr>
              <w:t>Lorsqu’</w:t>
            </w:r>
            <w:r w:rsidR="007B14DA" w:rsidRPr="00DC7983">
              <w:rPr>
                <w:rFonts w:asciiTheme="majorBidi" w:hAnsiTheme="majorBidi" w:cstheme="majorBidi"/>
                <w:sz w:val="24"/>
                <w:szCs w:val="24"/>
              </w:rPr>
              <w:t xml:space="preserve">une offre est conforme pour l’essentiel,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peut demander au Soumissionnaire de présenter, dans un délai raisonnable, les informations</w:t>
            </w:r>
            <w:r w:rsidR="00952D15" w:rsidRPr="00DC7983">
              <w:rPr>
                <w:rFonts w:asciiTheme="majorBidi" w:hAnsiTheme="majorBidi" w:cstheme="majorBidi"/>
                <w:sz w:val="24"/>
                <w:szCs w:val="24"/>
              </w:rPr>
              <w:t>,</w:t>
            </w:r>
            <w:r w:rsidR="007B14DA" w:rsidRPr="00DC7983">
              <w:rPr>
                <w:rFonts w:asciiTheme="majorBidi" w:hAnsiTheme="majorBidi" w:cstheme="majorBidi"/>
                <w:sz w:val="24"/>
                <w:szCs w:val="24"/>
              </w:rPr>
              <w:t xml:space="preserve"> ou la documentation</w:t>
            </w:r>
            <w:r w:rsidR="002C74E1" w:rsidRPr="00DC7983">
              <w:rPr>
                <w:rFonts w:asciiTheme="majorBidi" w:hAnsiTheme="majorBidi" w:cstheme="majorBidi"/>
                <w:sz w:val="24"/>
                <w:szCs w:val="24"/>
              </w:rPr>
              <w:t>,</w:t>
            </w:r>
            <w:r w:rsidR="007B14DA" w:rsidRPr="00DC7983">
              <w:rPr>
                <w:rFonts w:asciiTheme="majorBidi" w:hAnsiTheme="majorBidi" w:cstheme="majorBidi"/>
                <w:sz w:val="24"/>
                <w:szCs w:val="24"/>
              </w:rPr>
              <w:t xml:space="preserve"> nécessaires pour remédier à la non-conformité ou aux omissions </w:t>
            </w:r>
            <w:r w:rsidRPr="00DC7983">
              <w:rPr>
                <w:rFonts w:asciiTheme="majorBidi" w:hAnsiTheme="majorBidi" w:cstheme="majorBidi"/>
                <w:sz w:val="24"/>
                <w:szCs w:val="24"/>
              </w:rPr>
              <w:t>mineur</w:t>
            </w:r>
            <w:r w:rsidR="007B14DA" w:rsidRPr="00DC7983">
              <w:rPr>
                <w:rFonts w:asciiTheme="majorBidi" w:hAnsiTheme="majorBidi" w:cstheme="majorBidi"/>
                <w:sz w:val="24"/>
                <w:szCs w:val="24"/>
              </w:rPr>
              <w:t xml:space="preserve">es constatées dans </w:t>
            </w:r>
            <w:r w:rsidRPr="00DC7983">
              <w:rPr>
                <w:rFonts w:asciiTheme="majorBidi" w:hAnsiTheme="majorBidi" w:cstheme="majorBidi"/>
                <w:sz w:val="24"/>
                <w:szCs w:val="24"/>
              </w:rPr>
              <w:t>l’Offre en comparaison avec la documentation requise par le Dossier d’Appel d’Offres.</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Une telle demande ne peut, en aucun cas, porter sur un élément reflété dans le Montant</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de l’Offre. Le Soumissionnaire qui ne donnerait pas suite à cette demande peut voir son offre écartée</w:t>
            </w:r>
            <w:r w:rsidR="007B14DA" w:rsidRPr="00DC7983">
              <w:rPr>
                <w:rFonts w:asciiTheme="majorBidi" w:hAnsiTheme="majorBidi" w:cstheme="majorBidi"/>
                <w:sz w:val="24"/>
                <w:szCs w:val="24"/>
              </w:rPr>
              <w:t xml:space="preserve">. </w:t>
            </w:r>
          </w:p>
          <w:p w14:paraId="0802ED6B" w14:textId="6ABDD546" w:rsidR="007B14DA" w:rsidRPr="00DC7983" w:rsidRDefault="00CC40EA" w:rsidP="00915A71">
            <w:pPr>
              <w:numPr>
                <w:ilvl w:val="1"/>
                <w:numId w:val="10"/>
              </w:numPr>
              <w:spacing w:before="120" w:after="120"/>
              <w:jc w:val="both"/>
              <w:rPr>
                <w:rFonts w:asciiTheme="majorBidi" w:hAnsiTheme="majorBidi" w:cstheme="majorBidi"/>
                <w:sz w:val="24"/>
                <w:szCs w:val="24"/>
              </w:rPr>
            </w:pPr>
            <w:r w:rsidRPr="00DC7983">
              <w:rPr>
                <w:rFonts w:asciiTheme="majorBidi" w:hAnsiTheme="majorBidi" w:cstheme="majorBidi"/>
                <w:sz w:val="24"/>
                <w:szCs w:val="24"/>
              </w:rPr>
              <w:t>Lorsqu’</w:t>
            </w:r>
            <w:r w:rsidR="007B14DA" w:rsidRPr="00DC7983">
              <w:rPr>
                <w:rFonts w:asciiTheme="majorBidi" w:hAnsiTheme="majorBidi" w:cstheme="majorBidi"/>
                <w:sz w:val="24"/>
                <w:szCs w:val="24"/>
              </w:rPr>
              <w:t>une offre est conforme pour l’essentiel</w:t>
            </w:r>
            <w:r w:rsidR="00D90239" w:rsidRPr="00DC7983">
              <w:rPr>
                <w:rFonts w:asciiTheme="majorBidi" w:hAnsiTheme="majorBidi" w:cstheme="majorBidi"/>
                <w:sz w:val="24"/>
                <w:szCs w:val="24"/>
              </w:rPr>
              <w:t xml:space="preserve"> aux dispositions du Dossier d’Appel d’Offres</w:t>
            </w:r>
            <w:r w:rsidR="007B14DA"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D90239" w:rsidRPr="00DC7983">
              <w:rPr>
                <w:rFonts w:asciiTheme="majorBidi" w:hAnsiTheme="majorBidi" w:cstheme="majorBidi"/>
                <w:sz w:val="24"/>
                <w:szCs w:val="24"/>
              </w:rPr>
              <w:t xml:space="preserve">rectifiera </w:t>
            </w:r>
            <w:r w:rsidR="007B14DA" w:rsidRPr="00DC7983">
              <w:rPr>
                <w:rFonts w:asciiTheme="majorBidi" w:hAnsiTheme="majorBidi" w:cstheme="majorBidi"/>
                <w:sz w:val="24"/>
                <w:szCs w:val="24"/>
              </w:rPr>
              <w:t xml:space="preserve">les non-conformités ou omissions </w:t>
            </w:r>
            <w:r w:rsidR="00D90239" w:rsidRPr="00DC7983">
              <w:rPr>
                <w:rFonts w:asciiTheme="majorBidi" w:hAnsiTheme="majorBidi" w:cstheme="majorBidi"/>
                <w:sz w:val="24"/>
                <w:szCs w:val="24"/>
              </w:rPr>
              <w:t>mineur</w:t>
            </w:r>
            <w:r w:rsidR="007B14DA" w:rsidRPr="00DC7983">
              <w:rPr>
                <w:rFonts w:asciiTheme="majorBidi" w:hAnsiTheme="majorBidi" w:cstheme="majorBidi"/>
                <w:sz w:val="24"/>
                <w:szCs w:val="24"/>
              </w:rPr>
              <w:t xml:space="preserve">es qui affectent le </w:t>
            </w:r>
            <w:r w:rsidR="00D90239" w:rsidRPr="00DC7983">
              <w:rPr>
                <w:rFonts w:asciiTheme="majorBidi" w:hAnsiTheme="majorBidi" w:cstheme="majorBidi"/>
                <w:sz w:val="24"/>
                <w:szCs w:val="24"/>
              </w:rPr>
              <w:t xml:space="preserve">montant </w:t>
            </w:r>
            <w:r w:rsidR="007B14DA" w:rsidRPr="00DC7983">
              <w:rPr>
                <w:rFonts w:asciiTheme="majorBidi" w:hAnsiTheme="majorBidi" w:cstheme="majorBidi"/>
                <w:sz w:val="24"/>
                <w:szCs w:val="24"/>
              </w:rPr>
              <w:t xml:space="preserve">de l’offre. À cet effet, le </w:t>
            </w:r>
            <w:r w:rsidR="00D90239" w:rsidRPr="00DC7983">
              <w:rPr>
                <w:rFonts w:asciiTheme="majorBidi" w:hAnsiTheme="majorBidi" w:cstheme="majorBidi"/>
                <w:sz w:val="24"/>
                <w:szCs w:val="24"/>
              </w:rPr>
              <w:t xml:space="preserve">montant </w:t>
            </w:r>
            <w:r w:rsidR="007B14DA" w:rsidRPr="00DC7983">
              <w:rPr>
                <w:rFonts w:asciiTheme="majorBidi" w:hAnsiTheme="majorBidi" w:cstheme="majorBidi"/>
                <w:sz w:val="24"/>
                <w:szCs w:val="24"/>
              </w:rPr>
              <w:t xml:space="preserve">de l’offre sera </w:t>
            </w:r>
            <w:r w:rsidR="00D90239" w:rsidRPr="00DC7983">
              <w:rPr>
                <w:rFonts w:asciiTheme="majorBidi" w:hAnsiTheme="majorBidi" w:cstheme="majorBidi"/>
                <w:sz w:val="24"/>
                <w:szCs w:val="24"/>
              </w:rPr>
              <w:t>ajusté</w:t>
            </w:r>
            <w:r w:rsidR="007B14DA" w:rsidRPr="00DC7983">
              <w:rPr>
                <w:rFonts w:asciiTheme="majorBidi" w:hAnsiTheme="majorBidi" w:cstheme="majorBidi"/>
                <w:sz w:val="24"/>
                <w:szCs w:val="24"/>
              </w:rPr>
              <w:t xml:space="preserve">, uniquement aux fins de comparaison, </w:t>
            </w:r>
            <w:r w:rsidR="00D90239" w:rsidRPr="00DC7983">
              <w:rPr>
                <w:rFonts w:asciiTheme="majorBidi" w:hAnsiTheme="majorBidi" w:cstheme="majorBidi"/>
                <w:sz w:val="24"/>
                <w:szCs w:val="24"/>
              </w:rPr>
              <w:t xml:space="preserve">pour tenir </w:t>
            </w:r>
            <w:r w:rsidR="007B14DA" w:rsidRPr="00DC7983">
              <w:rPr>
                <w:rFonts w:asciiTheme="majorBidi" w:hAnsiTheme="majorBidi" w:cstheme="majorBidi"/>
                <w:sz w:val="24"/>
                <w:szCs w:val="24"/>
              </w:rPr>
              <w:t>compte</w:t>
            </w:r>
            <w:r w:rsidR="004F6EEB"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de l’élément manquant ou non conforme</w:t>
            </w:r>
            <w:r w:rsidR="0088184F" w:rsidRPr="0088184F">
              <w:rPr>
                <w:rFonts w:asciiTheme="majorBidi" w:hAnsiTheme="majorBidi" w:cstheme="majorBidi"/>
                <w:sz w:val="24"/>
                <w:szCs w:val="24"/>
              </w:rPr>
              <w:t xml:space="preserve">, en ajoutant le prix moyen de l'article ou du composant proposé par les Soumissionnaires </w:t>
            </w:r>
            <w:r w:rsidR="0088184F">
              <w:rPr>
                <w:rFonts w:asciiTheme="majorBidi" w:hAnsiTheme="majorBidi" w:cstheme="majorBidi"/>
                <w:sz w:val="24"/>
                <w:szCs w:val="24"/>
              </w:rPr>
              <w:t>dont l’</w:t>
            </w:r>
            <w:r w:rsidR="0088184F" w:rsidRPr="00DC7983">
              <w:rPr>
                <w:rFonts w:asciiTheme="majorBidi" w:hAnsiTheme="majorBidi" w:cstheme="majorBidi"/>
                <w:sz w:val="24"/>
                <w:szCs w:val="24"/>
              </w:rPr>
              <w:t>offre est conforme pour l’essentiel</w:t>
            </w:r>
            <w:r w:rsidR="0088184F" w:rsidRPr="0088184F">
              <w:rPr>
                <w:rFonts w:asciiTheme="majorBidi" w:hAnsiTheme="majorBidi" w:cstheme="majorBidi"/>
                <w:sz w:val="24"/>
                <w:szCs w:val="24"/>
              </w:rPr>
              <w:t>. Si le prix de l'article ou du composant ne peut être déduit du prix des autres offres conformes</w:t>
            </w:r>
            <w:r w:rsidR="00F06682">
              <w:rPr>
                <w:rFonts w:asciiTheme="majorBidi" w:hAnsiTheme="majorBidi" w:cstheme="majorBidi"/>
                <w:sz w:val="24"/>
                <w:szCs w:val="24"/>
              </w:rPr>
              <w:t xml:space="preserve"> pour l’essentiel</w:t>
            </w:r>
            <w:r w:rsidR="0088184F" w:rsidRPr="0088184F">
              <w:rPr>
                <w:rFonts w:asciiTheme="majorBidi" w:hAnsiTheme="majorBidi" w:cstheme="majorBidi"/>
                <w:sz w:val="24"/>
                <w:szCs w:val="24"/>
              </w:rPr>
              <w:t>, l'Acheteur utilisera sa meilleure estimation.</w:t>
            </w:r>
          </w:p>
        </w:tc>
      </w:tr>
      <w:tr w:rsidR="007B14DA" w:rsidRPr="00DC7983" w14:paraId="4B000AE6" w14:textId="77777777" w:rsidTr="00FE0BFE">
        <w:trPr>
          <w:gridAfter w:val="1"/>
          <w:wAfter w:w="11" w:type="dxa"/>
        </w:trPr>
        <w:tc>
          <w:tcPr>
            <w:tcW w:w="2250" w:type="dxa"/>
          </w:tcPr>
          <w:p w14:paraId="7C3F2574" w14:textId="7B26E030"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321" w:name="_Toc438532638"/>
            <w:bookmarkStart w:id="322" w:name="_Toc438532639"/>
            <w:bookmarkStart w:id="323" w:name="_Toc481660489"/>
            <w:bookmarkStart w:id="324" w:name="_Toc48149687"/>
            <w:bookmarkEnd w:id="321"/>
            <w:bookmarkEnd w:id="322"/>
            <w:r w:rsidRPr="00DC7983">
              <w:rPr>
                <w:szCs w:val="24"/>
                <w:lang w:val="fr-FR"/>
              </w:rPr>
              <w:t>32</w:t>
            </w:r>
            <w:r w:rsidR="00454E90" w:rsidRPr="00DC7983">
              <w:rPr>
                <w:szCs w:val="24"/>
                <w:lang w:val="fr-FR"/>
              </w:rPr>
              <w:t>.</w:t>
            </w:r>
            <w:r w:rsidR="007058AC" w:rsidRPr="00DC7983">
              <w:rPr>
                <w:szCs w:val="24"/>
                <w:lang w:val="fr-FR"/>
              </w:rPr>
              <w:tab/>
            </w:r>
            <w:r w:rsidRPr="00DC7983">
              <w:rPr>
                <w:rFonts w:ascii="Times New Roman Bold" w:hAnsi="Times New Roman Bold" w:cs="Times New Roman Bold"/>
                <w:spacing w:val="-4"/>
                <w:szCs w:val="24"/>
                <w:lang w:val="fr-FR"/>
              </w:rPr>
              <w:t>Correction des erreurs arithmétiques</w:t>
            </w:r>
            <w:bookmarkEnd w:id="323"/>
            <w:bookmarkEnd w:id="324"/>
          </w:p>
        </w:tc>
        <w:tc>
          <w:tcPr>
            <w:tcW w:w="7616" w:type="dxa"/>
            <w:gridSpan w:val="2"/>
          </w:tcPr>
          <w:p w14:paraId="1D8CC4F6"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32.1</w:t>
            </w:r>
            <w:r w:rsidRPr="00DC7983">
              <w:rPr>
                <w:rFonts w:asciiTheme="majorBidi" w:hAnsiTheme="majorBidi" w:cstheme="majorBidi"/>
                <w:sz w:val="24"/>
                <w:szCs w:val="24"/>
              </w:rPr>
              <w:tab/>
            </w:r>
            <w:r w:rsidR="00D90239" w:rsidRPr="00DC7983">
              <w:rPr>
                <w:rFonts w:asciiTheme="majorBidi" w:hAnsiTheme="majorBidi" w:cstheme="majorBidi"/>
                <w:sz w:val="24"/>
                <w:szCs w:val="24"/>
              </w:rPr>
              <w:t>Lorsqu’</w:t>
            </w:r>
            <w:r w:rsidRPr="00DC7983">
              <w:rPr>
                <w:rFonts w:asciiTheme="majorBidi" w:hAnsiTheme="majorBidi" w:cstheme="majorBidi"/>
                <w:sz w:val="24"/>
                <w:szCs w:val="24"/>
              </w:rPr>
              <w:t xml:space="preserve">une offre est conforme pour l’essentiel,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D90239" w:rsidRPr="00DC7983">
              <w:rPr>
                <w:rFonts w:asciiTheme="majorBidi" w:hAnsiTheme="majorBidi" w:cstheme="majorBidi"/>
                <w:sz w:val="24"/>
                <w:szCs w:val="24"/>
              </w:rPr>
              <w:t xml:space="preserve">en </w:t>
            </w:r>
            <w:r w:rsidRPr="00DC7983">
              <w:rPr>
                <w:rFonts w:asciiTheme="majorBidi" w:hAnsiTheme="majorBidi" w:cstheme="majorBidi"/>
                <w:sz w:val="24"/>
                <w:szCs w:val="24"/>
              </w:rPr>
              <w:t>rectifiera les erreurs arithmétiques sur la base suivante</w:t>
            </w:r>
            <w:r w:rsidR="009745EB" w:rsidRPr="00DC7983">
              <w:rPr>
                <w:rFonts w:asciiTheme="majorBidi" w:hAnsiTheme="majorBidi" w:cstheme="majorBidi"/>
                <w:sz w:val="24"/>
                <w:szCs w:val="24"/>
              </w:rPr>
              <w:t> :</w:t>
            </w:r>
          </w:p>
          <w:p w14:paraId="3C6CC18C" w14:textId="77777777" w:rsidR="007B14DA" w:rsidRPr="00DC7983" w:rsidRDefault="007B14DA" w:rsidP="00771E7D">
            <w:pPr>
              <w:numPr>
                <w:ilvl w:val="0"/>
                <w:numId w:val="26"/>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 xml:space="preserve">S’il </w:t>
            </w:r>
            <w:r w:rsidR="00D90239" w:rsidRPr="00DC7983">
              <w:rPr>
                <w:rFonts w:asciiTheme="majorBidi" w:hAnsiTheme="majorBidi" w:cstheme="majorBidi"/>
                <w:sz w:val="24"/>
                <w:szCs w:val="24"/>
              </w:rPr>
              <w:t>existe une</w:t>
            </w:r>
            <w:r w:rsidRPr="00DC7983">
              <w:rPr>
                <w:rFonts w:asciiTheme="majorBidi" w:hAnsiTheme="majorBidi" w:cstheme="majorBidi"/>
                <w:sz w:val="24"/>
                <w:szCs w:val="24"/>
              </w:rPr>
              <w:t xml:space="preserve"> contradiction entre un prix total obtenu en additionnant les montants figurant dans une colonne de la décomposition d’un prix et le montant indiqué pour le prix de l’offre, le premier mentionné fera foi et le prix total sera corrigé</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w:t>
            </w:r>
          </w:p>
          <w:p w14:paraId="3349E9D5" w14:textId="77777777" w:rsidR="007B14DA" w:rsidRPr="00DC7983" w:rsidRDefault="007B14DA" w:rsidP="00771E7D">
            <w:pPr>
              <w:numPr>
                <w:ilvl w:val="0"/>
                <w:numId w:val="26"/>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 xml:space="preserve">S’il y a contradiction entre le total des montants des Bordereaux </w:t>
            </w:r>
            <w:r w:rsidR="008F7AE0" w:rsidRPr="00DC7983">
              <w:rPr>
                <w:rFonts w:asciiTheme="majorBidi" w:hAnsiTheme="majorBidi" w:cstheme="majorBidi"/>
                <w:sz w:val="24"/>
                <w:szCs w:val="24"/>
              </w:rPr>
              <w:t>de prix No 1 à 5</w:t>
            </w:r>
            <w:r w:rsidRPr="00DC7983">
              <w:rPr>
                <w:rFonts w:asciiTheme="majorBidi" w:hAnsiTheme="majorBidi" w:cstheme="majorBidi"/>
                <w:sz w:val="24"/>
                <w:szCs w:val="24"/>
              </w:rPr>
              <w:t xml:space="preserve"> et le m</w:t>
            </w:r>
            <w:r w:rsidR="008F7AE0" w:rsidRPr="00DC7983">
              <w:rPr>
                <w:rFonts w:asciiTheme="majorBidi" w:hAnsiTheme="majorBidi" w:cstheme="majorBidi"/>
                <w:sz w:val="24"/>
                <w:szCs w:val="24"/>
              </w:rPr>
              <w:t>ontant indiqué au Bordereau No 6</w:t>
            </w:r>
            <w:r w:rsidRPr="00DC7983">
              <w:rPr>
                <w:rFonts w:asciiTheme="majorBidi" w:hAnsiTheme="majorBidi" w:cstheme="majorBidi"/>
                <w:sz w:val="24"/>
                <w:szCs w:val="24"/>
              </w:rPr>
              <w:t xml:space="preserve"> (Récapitulatif), les </w:t>
            </w:r>
            <w:r w:rsidR="008F7AE0" w:rsidRPr="00DC7983">
              <w:rPr>
                <w:rFonts w:asciiTheme="majorBidi" w:hAnsiTheme="majorBidi" w:cstheme="majorBidi"/>
                <w:sz w:val="24"/>
                <w:szCs w:val="24"/>
              </w:rPr>
              <w:t>montants des Bordereaux No 1 à 5</w:t>
            </w:r>
            <w:r w:rsidRPr="00DC7983">
              <w:rPr>
                <w:rFonts w:asciiTheme="majorBidi" w:hAnsiTheme="majorBidi" w:cstheme="majorBidi"/>
                <w:sz w:val="24"/>
                <w:szCs w:val="24"/>
              </w:rPr>
              <w:t xml:space="preserve"> prévaudront</w:t>
            </w:r>
            <w:r w:rsidR="008F7AE0" w:rsidRPr="00DC7983">
              <w:rPr>
                <w:rFonts w:asciiTheme="majorBidi" w:hAnsiTheme="majorBidi" w:cstheme="majorBidi"/>
                <w:sz w:val="24"/>
                <w:szCs w:val="24"/>
              </w:rPr>
              <w:t xml:space="preserve"> et le montant du Bordereau No 6</w:t>
            </w:r>
            <w:r w:rsidRPr="00DC7983">
              <w:rPr>
                <w:rFonts w:asciiTheme="majorBidi" w:hAnsiTheme="majorBidi" w:cstheme="majorBidi"/>
                <w:sz w:val="24"/>
                <w:szCs w:val="24"/>
              </w:rPr>
              <w:t xml:space="preserve"> sera rectifié</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et</w:t>
            </w:r>
          </w:p>
          <w:p w14:paraId="359C5F48" w14:textId="77777777" w:rsidR="007B14DA" w:rsidRPr="00DC7983" w:rsidRDefault="007B14DA" w:rsidP="00771E7D">
            <w:pPr>
              <w:numPr>
                <w:ilvl w:val="0"/>
                <w:numId w:val="26"/>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 xml:space="preserve">S’il y a contradiction entre le prix indiqué en lettres et en chiffres, le montant en lettres fera foi, à moins que ce montant soit lié à une erreur arithmétique, auquel cas le montant en chiffres prévaudra sous réserve des </w:t>
            </w:r>
            <w:r w:rsidR="00727221" w:rsidRPr="00DC7983">
              <w:rPr>
                <w:rFonts w:asciiTheme="majorBidi" w:hAnsiTheme="majorBidi" w:cstheme="majorBidi"/>
                <w:sz w:val="24"/>
                <w:szCs w:val="24"/>
              </w:rPr>
              <w:t>article</w:t>
            </w:r>
            <w:r w:rsidRPr="00DC7983">
              <w:rPr>
                <w:rFonts w:asciiTheme="majorBidi" w:hAnsiTheme="majorBidi" w:cstheme="majorBidi"/>
                <w:sz w:val="24"/>
                <w:szCs w:val="24"/>
              </w:rPr>
              <w:t>s (a) et (b) ci-dessus.</w:t>
            </w:r>
          </w:p>
        </w:tc>
      </w:tr>
      <w:tr w:rsidR="007B14DA" w:rsidRPr="00DC7983" w14:paraId="2F08BA8B" w14:textId="77777777" w:rsidTr="00FE0BFE">
        <w:trPr>
          <w:gridAfter w:val="1"/>
          <w:wAfter w:w="11" w:type="dxa"/>
        </w:trPr>
        <w:tc>
          <w:tcPr>
            <w:tcW w:w="2250" w:type="dxa"/>
          </w:tcPr>
          <w:p w14:paraId="5BAEE6CE" w14:textId="77777777" w:rsidR="007B14DA" w:rsidRPr="00DC7983" w:rsidRDefault="007B14DA" w:rsidP="00FE0BFE">
            <w:pPr>
              <w:spacing w:before="120" w:after="120"/>
              <w:rPr>
                <w:rFonts w:asciiTheme="majorBidi" w:hAnsiTheme="majorBidi" w:cstheme="majorBidi"/>
                <w:sz w:val="24"/>
                <w:szCs w:val="24"/>
              </w:rPr>
            </w:pPr>
            <w:bookmarkStart w:id="325" w:name="_Toc438532640"/>
            <w:bookmarkStart w:id="326" w:name="_Toc438532641"/>
            <w:bookmarkEnd w:id="325"/>
            <w:bookmarkEnd w:id="326"/>
          </w:p>
        </w:tc>
        <w:tc>
          <w:tcPr>
            <w:tcW w:w="7616" w:type="dxa"/>
            <w:gridSpan w:val="2"/>
          </w:tcPr>
          <w:p w14:paraId="5FD95117" w14:textId="77777777" w:rsidR="007B14DA" w:rsidRPr="00DC7983" w:rsidRDefault="007B14D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32.2</w:t>
            </w:r>
            <w:r w:rsidRPr="00DC7983">
              <w:rPr>
                <w:rFonts w:asciiTheme="majorBidi" w:hAnsiTheme="majorBidi" w:cstheme="majorBidi"/>
                <w:sz w:val="24"/>
                <w:szCs w:val="24"/>
              </w:rPr>
              <w:tab/>
            </w:r>
            <w:r w:rsidR="00D90239" w:rsidRPr="00DC7983">
              <w:rPr>
                <w:rFonts w:asciiTheme="majorBidi" w:hAnsiTheme="majorBidi" w:cstheme="majorBidi"/>
                <w:sz w:val="24"/>
                <w:szCs w:val="24"/>
              </w:rPr>
              <w:t>Il sera demandé au Soumissionnaire d’accepter la correction des erreurs arithmétiques. Si le Soumissionnaire n’accepte pas les corrections apportées en conformité avec l’article 32.1, son offre sera écartée</w:t>
            </w:r>
            <w:r w:rsidRPr="00DC7983">
              <w:rPr>
                <w:rFonts w:asciiTheme="majorBidi" w:hAnsiTheme="majorBidi" w:cstheme="majorBidi"/>
                <w:sz w:val="24"/>
                <w:szCs w:val="24"/>
              </w:rPr>
              <w:t>.</w:t>
            </w:r>
          </w:p>
        </w:tc>
      </w:tr>
      <w:tr w:rsidR="007B14DA" w:rsidRPr="00DC7983" w14:paraId="499B8D4D" w14:textId="77777777" w:rsidTr="00FE0BFE">
        <w:trPr>
          <w:gridAfter w:val="1"/>
          <w:wAfter w:w="11" w:type="dxa"/>
        </w:trPr>
        <w:tc>
          <w:tcPr>
            <w:tcW w:w="2250" w:type="dxa"/>
          </w:tcPr>
          <w:p w14:paraId="7CE94281" w14:textId="7CD46340"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327" w:name="_Toc438532643"/>
            <w:bookmarkStart w:id="328" w:name="_Toc438532644"/>
            <w:bookmarkStart w:id="329" w:name="_Toc438438857"/>
            <w:bookmarkStart w:id="330" w:name="_Toc438532646"/>
            <w:bookmarkStart w:id="331" w:name="_Toc438734001"/>
            <w:bookmarkStart w:id="332" w:name="_Toc438907038"/>
            <w:bookmarkStart w:id="333" w:name="_Toc438907237"/>
            <w:bookmarkStart w:id="334" w:name="_Toc481660490"/>
            <w:bookmarkStart w:id="335" w:name="_Toc48149688"/>
            <w:bookmarkEnd w:id="327"/>
            <w:bookmarkEnd w:id="328"/>
            <w:r w:rsidRPr="00DC7983">
              <w:rPr>
                <w:szCs w:val="24"/>
                <w:lang w:val="fr-FR"/>
              </w:rPr>
              <w:t>33</w:t>
            </w:r>
            <w:r w:rsidR="00444660" w:rsidRPr="00DC7983">
              <w:rPr>
                <w:szCs w:val="24"/>
                <w:lang w:val="fr-FR"/>
              </w:rPr>
              <w:t>.</w:t>
            </w:r>
            <w:r w:rsidR="007058AC" w:rsidRPr="00DC7983">
              <w:rPr>
                <w:szCs w:val="24"/>
                <w:lang w:val="fr-FR"/>
              </w:rPr>
              <w:tab/>
            </w:r>
            <w:r w:rsidRPr="00DC7983">
              <w:rPr>
                <w:szCs w:val="24"/>
                <w:lang w:val="fr-FR"/>
              </w:rPr>
              <w:t>Conversion en une seule monnaie</w:t>
            </w:r>
            <w:bookmarkEnd w:id="329"/>
            <w:bookmarkEnd w:id="330"/>
            <w:bookmarkEnd w:id="331"/>
            <w:bookmarkEnd w:id="332"/>
            <w:bookmarkEnd w:id="333"/>
            <w:bookmarkEnd w:id="334"/>
            <w:bookmarkEnd w:id="335"/>
          </w:p>
        </w:tc>
        <w:tc>
          <w:tcPr>
            <w:tcW w:w="7616" w:type="dxa"/>
            <w:gridSpan w:val="2"/>
          </w:tcPr>
          <w:p w14:paraId="1BA9512B" w14:textId="30FBD1C2" w:rsidR="007B14DA" w:rsidRPr="00DC7983" w:rsidRDefault="007B14DA" w:rsidP="00F06682">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33.1</w:t>
            </w:r>
            <w:r w:rsidRPr="00DC7983">
              <w:rPr>
                <w:rFonts w:asciiTheme="majorBidi" w:hAnsiTheme="majorBidi" w:cstheme="majorBidi"/>
                <w:sz w:val="24"/>
                <w:szCs w:val="24"/>
              </w:rPr>
              <w:tab/>
              <w:t>Aux fins d’évaluation et de comparaison</w:t>
            </w:r>
            <w:r w:rsidR="00D90239" w:rsidRPr="00DC7983">
              <w:rPr>
                <w:rFonts w:asciiTheme="majorBidi" w:hAnsiTheme="majorBidi" w:cstheme="majorBidi"/>
                <w:sz w:val="24"/>
                <w:szCs w:val="24"/>
              </w:rPr>
              <w:t xml:space="preserve"> des offres</w:t>
            </w:r>
            <w:r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convertira tous les prix des offres exprimés dans diverses monnaies en une seule monnaie, </w:t>
            </w:r>
            <w:r w:rsidR="00F06682">
              <w:rPr>
                <w:rFonts w:asciiTheme="majorBidi" w:hAnsiTheme="majorBidi" w:cstheme="majorBidi"/>
                <w:sz w:val="24"/>
                <w:szCs w:val="24"/>
              </w:rPr>
              <w:t>de la manière indiqu</w:t>
            </w:r>
            <w:r w:rsidRPr="00DC7983">
              <w:rPr>
                <w:rFonts w:asciiTheme="majorBidi" w:hAnsiTheme="majorBidi" w:cstheme="majorBidi"/>
                <w:sz w:val="24"/>
                <w:szCs w:val="24"/>
              </w:rPr>
              <w:t xml:space="preserve">ée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sz w:val="24"/>
                <w:szCs w:val="24"/>
              </w:rPr>
              <w:t>DPAO</w:t>
            </w:r>
            <w:r w:rsidRPr="00DC7983">
              <w:rPr>
                <w:rFonts w:asciiTheme="majorBidi" w:hAnsiTheme="majorBidi" w:cstheme="majorBidi"/>
                <w:sz w:val="24"/>
                <w:szCs w:val="24"/>
              </w:rPr>
              <w:t>.</w:t>
            </w:r>
          </w:p>
        </w:tc>
      </w:tr>
      <w:tr w:rsidR="007B14DA" w:rsidRPr="00DC7983" w14:paraId="13E19130" w14:textId="77777777" w:rsidTr="00FE0BFE">
        <w:trPr>
          <w:gridAfter w:val="1"/>
          <w:wAfter w:w="11" w:type="dxa"/>
        </w:trPr>
        <w:tc>
          <w:tcPr>
            <w:tcW w:w="2250" w:type="dxa"/>
          </w:tcPr>
          <w:p w14:paraId="6F88A307" w14:textId="47286566"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336" w:name="_Toc438438858"/>
            <w:bookmarkStart w:id="337" w:name="_Toc438532647"/>
            <w:bookmarkStart w:id="338" w:name="_Toc438734002"/>
            <w:bookmarkStart w:id="339" w:name="_Toc438907039"/>
            <w:bookmarkStart w:id="340" w:name="_Toc438907238"/>
            <w:bookmarkStart w:id="341" w:name="_Toc481660491"/>
            <w:bookmarkStart w:id="342" w:name="_Toc48149689"/>
            <w:r w:rsidRPr="00DC7983">
              <w:rPr>
                <w:szCs w:val="24"/>
                <w:lang w:val="fr-FR"/>
              </w:rPr>
              <w:t>34</w:t>
            </w:r>
            <w:r w:rsidR="00444660" w:rsidRPr="00DC7983">
              <w:rPr>
                <w:szCs w:val="24"/>
                <w:lang w:val="fr-FR"/>
              </w:rPr>
              <w:t>.</w:t>
            </w:r>
            <w:r w:rsidR="005F74C2" w:rsidRPr="00DC7983">
              <w:rPr>
                <w:szCs w:val="24"/>
                <w:lang w:val="fr-FR"/>
              </w:rPr>
              <w:tab/>
            </w:r>
            <w:r w:rsidRPr="00DC7983">
              <w:rPr>
                <w:szCs w:val="24"/>
                <w:lang w:val="fr-FR"/>
              </w:rPr>
              <w:t xml:space="preserve">Marge de </w:t>
            </w:r>
            <w:bookmarkEnd w:id="336"/>
            <w:bookmarkEnd w:id="337"/>
            <w:bookmarkEnd w:id="338"/>
            <w:bookmarkEnd w:id="339"/>
            <w:bookmarkEnd w:id="340"/>
            <w:r w:rsidRPr="00DC7983">
              <w:rPr>
                <w:szCs w:val="24"/>
                <w:lang w:val="fr-FR"/>
              </w:rPr>
              <w:t>préférence</w:t>
            </w:r>
            <w:bookmarkEnd w:id="341"/>
            <w:bookmarkEnd w:id="342"/>
          </w:p>
        </w:tc>
        <w:tc>
          <w:tcPr>
            <w:tcW w:w="7616" w:type="dxa"/>
            <w:gridSpan w:val="2"/>
          </w:tcPr>
          <w:p w14:paraId="67E33E80" w14:textId="0FABCEFA" w:rsidR="007B14DA" w:rsidRPr="00DC7983" w:rsidRDefault="007B14DA" w:rsidP="00915A71">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34.1</w:t>
            </w:r>
            <w:r w:rsidRPr="00DC7983">
              <w:rPr>
                <w:rFonts w:asciiTheme="majorBidi" w:hAnsiTheme="majorBidi" w:cstheme="majorBidi"/>
                <w:sz w:val="24"/>
                <w:szCs w:val="24"/>
              </w:rPr>
              <w:tab/>
              <w:t xml:space="preserve">Aucune marge de préférence ne sera </w:t>
            </w:r>
            <w:r w:rsidR="00915A71" w:rsidRPr="001B7B51">
              <w:rPr>
                <w:sz w:val="24"/>
                <w:szCs w:val="24"/>
              </w:rPr>
              <w:t xml:space="preserve">applicable que si elle est prévue dans les </w:t>
            </w:r>
            <w:r w:rsidR="00915A71">
              <w:rPr>
                <w:b/>
                <w:sz w:val="24"/>
                <w:szCs w:val="24"/>
              </w:rPr>
              <w:t>DPAO</w:t>
            </w:r>
            <w:r w:rsidR="00915A71" w:rsidRPr="00B4328A">
              <w:rPr>
                <w:sz w:val="24"/>
                <w:szCs w:val="24"/>
              </w:rPr>
              <w:t>.</w:t>
            </w:r>
            <w:r w:rsidR="00915A71">
              <w:rPr>
                <w:sz w:val="24"/>
                <w:szCs w:val="24"/>
              </w:rPr>
              <w:t xml:space="preserve"> </w:t>
            </w:r>
            <w:r w:rsidR="00915A71" w:rsidRPr="00937139">
              <w:rPr>
                <w:sz w:val="24"/>
                <w:szCs w:val="24"/>
              </w:rPr>
              <w:t>Si une marge de préférence s'applique, la méthodologie se</w:t>
            </w:r>
            <w:r w:rsidR="00915A71">
              <w:rPr>
                <w:sz w:val="24"/>
                <w:szCs w:val="24"/>
              </w:rPr>
              <w:t>ra telle que spécifiée dans la S</w:t>
            </w:r>
            <w:r w:rsidR="00915A71" w:rsidRPr="00937139">
              <w:rPr>
                <w:sz w:val="24"/>
                <w:szCs w:val="24"/>
              </w:rPr>
              <w:t xml:space="preserve">ection III, Critères d'évaluation et de qualification, et conformément aux dispositions </w:t>
            </w:r>
            <w:r w:rsidR="00915A71">
              <w:rPr>
                <w:sz w:val="24"/>
                <w:szCs w:val="24"/>
              </w:rPr>
              <w:t>d</w:t>
            </w:r>
            <w:r w:rsidR="00915A71" w:rsidRPr="00937139">
              <w:rPr>
                <w:sz w:val="24"/>
                <w:szCs w:val="24"/>
              </w:rPr>
              <w:t xml:space="preserve">es </w:t>
            </w:r>
            <w:r w:rsidR="00915A71" w:rsidRPr="00915A71">
              <w:rPr>
                <w:i/>
                <w:sz w:val="24"/>
                <w:szCs w:val="24"/>
              </w:rPr>
              <w:t>Directives pour l'acquisition de Biens, Travaux et Services connexes dans le cadre de Projets financés par la BIsD</w:t>
            </w:r>
            <w:r w:rsidR="00915A71">
              <w:rPr>
                <w:sz w:val="24"/>
                <w:szCs w:val="24"/>
              </w:rPr>
              <w:t>.</w:t>
            </w:r>
          </w:p>
        </w:tc>
      </w:tr>
      <w:tr w:rsidR="007B14DA" w:rsidRPr="00DC7983" w14:paraId="57CE2F54" w14:textId="77777777" w:rsidTr="00FE0BFE">
        <w:trPr>
          <w:gridAfter w:val="1"/>
          <w:wAfter w:w="11" w:type="dxa"/>
        </w:trPr>
        <w:tc>
          <w:tcPr>
            <w:tcW w:w="2250" w:type="dxa"/>
          </w:tcPr>
          <w:p w14:paraId="4F8BAC5D" w14:textId="58D56F12"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343" w:name="_Toc438438859"/>
            <w:bookmarkStart w:id="344" w:name="_Toc438532648"/>
            <w:bookmarkStart w:id="345" w:name="_Toc438734003"/>
            <w:bookmarkStart w:id="346" w:name="_Toc438907040"/>
            <w:bookmarkStart w:id="347" w:name="_Toc438907239"/>
            <w:bookmarkStart w:id="348" w:name="_Toc481660492"/>
            <w:bookmarkStart w:id="349" w:name="_Toc48149690"/>
            <w:r w:rsidRPr="00DC7983">
              <w:rPr>
                <w:szCs w:val="24"/>
                <w:lang w:val="fr-FR"/>
              </w:rPr>
              <w:t>35.</w:t>
            </w:r>
            <w:r w:rsidR="005F74C2" w:rsidRPr="00DC7983">
              <w:rPr>
                <w:szCs w:val="24"/>
                <w:lang w:val="fr-FR"/>
              </w:rPr>
              <w:tab/>
            </w:r>
            <w:r w:rsidRPr="00DC7983">
              <w:rPr>
                <w:szCs w:val="24"/>
                <w:lang w:val="fr-FR"/>
              </w:rPr>
              <w:t>Évaluation des Offres</w:t>
            </w:r>
            <w:bookmarkStart w:id="350" w:name="_Hlt438533055"/>
            <w:bookmarkEnd w:id="343"/>
            <w:bookmarkEnd w:id="344"/>
            <w:bookmarkEnd w:id="345"/>
            <w:bookmarkEnd w:id="346"/>
            <w:bookmarkEnd w:id="347"/>
            <w:bookmarkEnd w:id="348"/>
            <w:bookmarkEnd w:id="349"/>
            <w:bookmarkEnd w:id="350"/>
          </w:p>
        </w:tc>
        <w:tc>
          <w:tcPr>
            <w:tcW w:w="7616" w:type="dxa"/>
            <w:gridSpan w:val="2"/>
          </w:tcPr>
          <w:p w14:paraId="3C604207" w14:textId="47AAD3B2" w:rsidR="007B14DA" w:rsidRPr="00DC7983" w:rsidRDefault="0086130B"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35.1</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Pour évaluer une offre,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031891" w:rsidRPr="00DC7983">
              <w:rPr>
                <w:rFonts w:asciiTheme="majorBidi" w:hAnsiTheme="majorBidi" w:cstheme="majorBidi"/>
                <w:sz w:val="24"/>
                <w:szCs w:val="24"/>
              </w:rPr>
              <w:t xml:space="preserve">utilisera </w:t>
            </w:r>
            <w:r w:rsidR="00F14DAB" w:rsidRPr="00DC7983">
              <w:rPr>
                <w:rFonts w:asciiTheme="majorBidi" w:hAnsiTheme="majorBidi" w:cstheme="majorBidi"/>
                <w:sz w:val="24"/>
                <w:szCs w:val="24"/>
              </w:rPr>
              <w:t xml:space="preserve">exclusivement </w:t>
            </w:r>
            <w:r w:rsidR="00031891" w:rsidRPr="00DC7983">
              <w:rPr>
                <w:rFonts w:asciiTheme="majorBidi" w:hAnsiTheme="majorBidi" w:cstheme="majorBidi"/>
                <w:sz w:val="24"/>
                <w:szCs w:val="24"/>
              </w:rPr>
              <w:t>les critères et méthodes définis dans la présente clause et dans la Section III, Critères d’évaluation et de qualification.</w:t>
            </w:r>
            <w:r w:rsidR="009745EB" w:rsidRPr="00DC7983">
              <w:rPr>
                <w:rFonts w:asciiTheme="majorBidi" w:hAnsiTheme="majorBidi" w:cstheme="majorBidi"/>
                <w:sz w:val="24"/>
                <w:szCs w:val="24"/>
              </w:rPr>
              <w:t xml:space="preserve"> </w:t>
            </w:r>
            <w:r w:rsidR="00031891" w:rsidRPr="00DC7983">
              <w:rPr>
                <w:rFonts w:asciiTheme="majorBidi" w:hAnsiTheme="majorBidi" w:cstheme="majorBidi"/>
                <w:sz w:val="24"/>
                <w:szCs w:val="24"/>
              </w:rPr>
              <w:t xml:space="preserve">Le recours à tous autre critères et/ou méthodes ne sera pas permis. Par le moyen de ces critères et méthodes, </w:t>
            </w:r>
            <w:r w:rsidR="00780F42" w:rsidRPr="00DC7983">
              <w:rPr>
                <w:rFonts w:asciiTheme="majorBidi" w:hAnsiTheme="majorBidi" w:cstheme="majorBidi"/>
                <w:sz w:val="24"/>
                <w:szCs w:val="24"/>
              </w:rPr>
              <w:t>l’Acheteur</w:t>
            </w:r>
            <w:r w:rsidR="00031891" w:rsidRPr="00DC7983">
              <w:rPr>
                <w:rFonts w:asciiTheme="majorBidi" w:hAnsiTheme="majorBidi" w:cstheme="majorBidi"/>
                <w:sz w:val="24"/>
                <w:szCs w:val="24"/>
              </w:rPr>
              <w:t xml:space="preserve"> déterminera l’Offre </w:t>
            </w:r>
            <w:r w:rsidR="00F06682">
              <w:rPr>
                <w:sz w:val="24"/>
                <w:szCs w:val="24"/>
              </w:rPr>
              <w:t>présentant la meilleure Optimisation des Ressources</w:t>
            </w:r>
            <w:r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p>
          <w:p w14:paraId="53D1E301" w14:textId="77777777" w:rsidR="008F7AE0" w:rsidRPr="00DC7983" w:rsidRDefault="008F7AE0" w:rsidP="00FE0BFE">
            <w:pPr>
              <w:spacing w:before="120" w:after="120"/>
              <w:ind w:left="576" w:hanging="576"/>
              <w:jc w:val="both"/>
              <w:rPr>
                <w:rFonts w:asciiTheme="majorBidi" w:hAnsiTheme="majorBidi" w:cstheme="majorBidi"/>
                <w:b/>
                <w:sz w:val="24"/>
                <w:szCs w:val="24"/>
              </w:rPr>
            </w:pPr>
            <w:r w:rsidRPr="00DC7983">
              <w:rPr>
                <w:rFonts w:asciiTheme="majorBidi" w:hAnsiTheme="majorBidi" w:cstheme="majorBidi"/>
                <w:b/>
                <w:sz w:val="24"/>
                <w:szCs w:val="24"/>
              </w:rPr>
              <w:t>Examen préliminaire</w:t>
            </w:r>
          </w:p>
          <w:p w14:paraId="35FE7CBF" w14:textId="77777777" w:rsidR="008F7AE0" w:rsidRPr="00DC7983" w:rsidRDefault="008F7AE0"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35.2</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examinera les offres pour déterminer si elles sont complètes, si les garanties exigées ont été fournies, si les documents ont été dûment signés, si elles contiennent des erreurs de calcul, et si les offres sont d’une façon générale en bon ordre. Si le ou les Marchés faisant l’objet du présent Dossier d’appel d’offres ont donné lieu à une procédure de pré-qualification,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veillera à ce que chaque offre ait été remise par un Soumissionnaire pré-qualifié, et dans le cas d’un groupement d’entreprises, que les membres et la structure du groupement soient les mêmes que ceux du groupement pré-qualifié.</w:t>
            </w:r>
          </w:p>
          <w:p w14:paraId="7F048DFD" w14:textId="77777777" w:rsidR="007B14DA" w:rsidRPr="00DC7983" w:rsidRDefault="007B14DA" w:rsidP="00FE0BFE">
            <w:pPr>
              <w:spacing w:before="120" w:after="120"/>
              <w:rPr>
                <w:rFonts w:asciiTheme="majorBidi" w:hAnsiTheme="majorBidi" w:cstheme="majorBidi"/>
                <w:b/>
                <w:sz w:val="24"/>
                <w:szCs w:val="24"/>
              </w:rPr>
            </w:pPr>
            <w:r w:rsidRPr="00DC7983">
              <w:rPr>
                <w:rFonts w:asciiTheme="majorBidi" w:hAnsiTheme="majorBidi" w:cstheme="majorBidi"/>
                <w:b/>
                <w:sz w:val="24"/>
                <w:szCs w:val="24"/>
              </w:rPr>
              <w:t>Evaluation technique</w:t>
            </w:r>
            <w:r w:rsidR="009745EB" w:rsidRPr="00DC7983">
              <w:rPr>
                <w:rFonts w:asciiTheme="majorBidi" w:hAnsiTheme="majorBidi" w:cstheme="majorBidi"/>
                <w:b/>
                <w:sz w:val="24"/>
                <w:szCs w:val="24"/>
              </w:rPr>
              <w:t> :</w:t>
            </w:r>
          </w:p>
          <w:p w14:paraId="6CC8249C" w14:textId="77777777" w:rsidR="007B14DA" w:rsidRPr="00DC7983" w:rsidRDefault="008F7AE0"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35.3</w:t>
            </w:r>
            <w:r w:rsidR="0086130B"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7B14DA" w:rsidRPr="00DC7983">
              <w:rPr>
                <w:rFonts w:asciiTheme="majorBidi" w:hAnsiTheme="majorBidi" w:cstheme="majorBidi"/>
                <w:sz w:val="24"/>
                <w:szCs w:val="24"/>
              </w:rPr>
              <w:t xml:space="preserve"> </w:t>
            </w:r>
            <w:r w:rsidR="00B04649" w:rsidRPr="00DC7983">
              <w:rPr>
                <w:rFonts w:asciiTheme="majorBidi" w:hAnsiTheme="majorBidi" w:cstheme="majorBidi"/>
                <w:sz w:val="24"/>
                <w:szCs w:val="24"/>
              </w:rPr>
              <w:t>examinera les informations fournies par chaque Soumissionnaire en conformité aux articles 11 et 16 des IS, et en réponse</w:t>
            </w:r>
            <w:r w:rsidR="007B14DA" w:rsidRPr="00DC7983">
              <w:rPr>
                <w:rFonts w:asciiTheme="majorBidi" w:hAnsiTheme="majorBidi" w:cstheme="majorBidi"/>
                <w:sz w:val="24"/>
                <w:szCs w:val="24"/>
              </w:rPr>
              <w:t xml:space="preserve"> aux </w:t>
            </w:r>
            <w:r w:rsidR="00B04649" w:rsidRPr="00DC7983">
              <w:rPr>
                <w:rFonts w:asciiTheme="majorBidi" w:hAnsiTheme="majorBidi" w:cstheme="majorBidi"/>
                <w:sz w:val="24"/>
                <w:szCs w:val="24"/>
              </w:rPr>
              <w:t xml:space="preserve">autres </w:t>
            </w:r>
            <w:r w:rsidR="007B14DA" w:rsidRPr="00DC7983">
              <w:rPr>
                <w:rFonts w:asciiTheme="majorBidi" w:hAnsiTheme="majorBidi" w:cstheme="majorBidi"/>
                <w:sz w:val="24"/>
                <w:szCs w:val="24"/>
              </w:rPr>
              <w:t>dispositions du Dossier d’appel d’offres, en prenant en compte les facteurs suivants</w:t>
            </w:r>
            <w:r w:rsidR="009745EB" w:rsidRPr="00DC7983">
              <w:rPr>
                <w:rFonts w:asciiTheme="majorBidi" w:hAnsiTheme="majorBidi" w:cstheme="majorBidi"/>
                <w:sz w:val="24"/>
                <w:szCs w:val="24"/>
              </w:rPr>
              <w:t xml:space="preserve"> :</w:t>
            </w:r>
          </w:p>
          <w:p w14:paraId="55315EB2" w14:textId="77777777" w:rsidR="00B04649" w:rsidRPr="00DC7983" w:rsidRDefault="000564C2" w:rsidP="00FE0BFE">
            <w:pPr>
              <w:spacing w:before="120" w:after="120"/>
              <w:ind w:left="1122" w:hanging="450"/>
              <w:jc w:val="both"/>
              <w:rPr>
                <w:rFonts w:asciiTheme="majorBidi" w:hAnsiTheme="majorBidi" w:cstheme="majorBidi"/>
                <w:sz w:val="24"/>
                <w:szCs w:val="24"/>
              </w:rPr>
            </w:pPr>
            <w:r w:rsidRPr="00DC7983">
              <w:rPr>
                <w:rFonts w:asciiTheme="majorBidi" w:hAnsiTheme="majorBidi" w:cstheme="majorBidi"/>
                <w:sz w:val="24"/>
                <w:szCs w:val="24"/>
              </w:rPr>
              <w:t>(</w:t>
            </w:r>
            <w:r w:rsidR="007B14DA" w:rsidRPr="00DC7983">
              <w:rPr>
                <w:rFonts w:asciiTheme="majorBidi" w:hAnsiTheme="majorBidi" w:cstheme="majorBidi"/>
                <w:sz w:val="24"/>
                <w:szCs w:val="24"/>
              </w:rPr>
              <w:t>a)</w:t>
            </w:r>
            <w:r w:rsidR="007B14DA" w:rsidRPr="00DC7983">
              <w:rPr>
                <w:rFonts w:asciiTheme="majorBidi" w:hAnsiTheme="majorBidi" w:cstheme="majorBidi"/>
                <w:sz w:val="24"/>
                <w:szCs w:val="24"/>
              </w:rPr>
              <w:tab/>
              <w:t xml:space="preserve">le caractère complet de </w:t>
            </w:r>
            <w:r w:rsidR="0086130B" w:rsidRPr="00DC7983">
              <w:rPr>
                <w:rFonts w:asciiTheme="majorBidi" w:hAnsiTheme="majorBidi" w:cstheme="majorBidi"/>
                <w:sz w:val="24"/>
                <w:szCs w:val="24"/>
              </w:rPr>
              <w:t xml:space="preserve">l’Offre </w:t>
            </w:r>
            <w:r w:rsidR="007B14DA" w:rsidRPr="00DC7983">
              <w:rPr>
                <w:rFonts w:asciiTheme="majorBidi" w:hAnsiTheme="majorBidi" w:cstheme="majorBidi"/>
                <w:sz w:val="24"/>
                <w:szCs w:val="24"/>
              </w:rPr>
              <w:t xml:space="preserve">et sa conformité avec les </w:t>
            </w:r>
            <w:r w:rsidR="00B04649" w:rsidRPr="00DC7983">
              <w:rPr>
                <w:rFonts w:asciiTheme="majorBidi" w:hAnsiTheme="majorBidi" w:cstheme="majorBidi"/>
                <w:sz w:val="24"/>
                <w:szCs w:val="24"/>
              </w:rPr>
              <w:t>Exigences techniques</w:t>
            </w:r>
            <w:r w:rsidR="009745EB" w:rsidRPr="00DC7983">
              <w:rPr>
                <w:rFonts w:asciiTheme="majorBidi" w:hAnsiTheme="majorBidi" w:cstheme="majorBidi"/>
                <w:sz w:val="24"/>
                <w:szCs w:val="24"/>
              </w:rPr>
              <w:t> ;</w:t>
            </w:r>
            <w:r w:rsidR="00B04649" w:rsidRPr="00DC7983">
              <w:rPr>
                <w:rFonts w:asciiTheme="majorBidi" w:hAnsiTheme="majorBidi" w:cstheme="majorBidi"/>
                <w:sz w:val="24"/>
                <w:szCs w:val="24"/>
              </w:rPr>
              <w:t xml:space="preserve"> et les divergences par rapport à ces </w:t>
            </w:r>
            <w:r w:rsidR="00050B73" w:rsidRPr="00DC7983">
              <w:rPr>
                <w:rFonts w:asciiTheme="majorBidi" w:hAnsiTheme="majorBidi" w:cstheme="majorBidi"/>
                <w:sz w:val="24"/>
                <w:szCs w:val="24"/>
              </w:rPr>
              <w:t>Exigences</w:t>
            </w:r>
            <w:r w:rsidR="00B04649" w:rsidRPr="00DC7983">
              <w:rPr>
                <w:rFonts w:asciiTheme="majorBidi" w:hAnsiTheme="majorBidi" w:cstheme="majorBidi"/>
                <w:sz w:val="24"/>
                <w:szCs w:val="24"/>
              </w:rPr>
              <w:t xml:space="preserve"> techniques</w:t>
            </w:r>
            <w:r w:rsidR="009745EB" w:rsidRPr="00DC7983">
              <w:rPr>
                <w:rFonts w:asciiTheme="majorBidi" w:hAnsiTheme="majorBidi" w:cstheme="majorBidi"/>
                <w:sz w:val="24"/>
                <w:szCs w:val="24"/>
              </w:rPr>
              <w:t> ;</w:t>
            </w:r>
          </w:p>
          <w:p w14:paraId="620AAD67" w14:textId="77777777" w:rsidR="00B04649" w:rsidRPr="00DC7983" w:rsidRDefault="00B04649" w:rsidP="00FE0BFE">
            <w:pPr>
              <w:spacing w:before="120" w:after="120"/>
              <w:ind w:left="1122" w:hanging="450"/>
              <w:jc w:val="both"/>
              <w:rPr>
                <w:rFonts w:asciiTheme="majorBidi" w:hAnsiTheme="majorBidi" w:cstheme="majorBidi"/>
                <w:sz w:val="24"/>
                <w:szCs w:val="24"/>
              </w:rPr>
            </w:pPr>
            <w:r w:rsidRPr="00DC7983">
              <w:rPr>
                <w:rFonts w:asciiTheme="majorBidi" w:hAnsiTheme="majorBidi" w:cstheme="majorBidi"/>
                <w:sz w:val="24"/>
                <w:szCs w:val="24"/>
              </w:rPr>
              <w:t>(b)</w:t>
            </w:r>
            <w:r w:rsidRPr="00DC7983">
              <w:rPr>
                <w:rFonts w:asciiTheme="majorBidi" w:hAnsiTheme="majorBidi" w:cstheme="majorBidi"/>
                <w:sz w:val="24"/>
                <w:szCs w:val="24"/>
              </w:rPr>
              <w:tab/>
              <w:t>l’adéquation du Système d’Information proposé aux conditions prévalant sur le site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l’adéquation des services de mise en </w:t>
            </w:r>
            <w:r w:rsidR="00050B73" w:rsidRPr="00DC7983">
              <w:rPr>
                <w:rFonts w:asciiTheme="majorBidi" w:hAnsiTheme="majorBidi" w:cstheme="majorBidi"/>
                <w:sz w:val="24"/>
                <w:szCs w:val="24"/>
              </w:rPr>
              <w:t>œuvre</w:t>
            </w:r>
            <w:r w:rsidRPr="00DC7983">
              <w:rPr>
                <w:rFonts w:asciiTheme="majorBidi" w:hAnsiTheme="majorBidi" w:cstheme="majorBidi"/>
                <w:sz w:val="24"/>
                <w:szCs w:val="24"/>
              </w:rPr>
              <w:t xml:space="preserve"> et autres services proposés, comme décrit dans le Plan de Projet préliminaire faisant partie de l’offre</w:t>
            </w:r>
            <w:r w:rsidR="009745EB" w:rsidRPr="00DC7983">
              <w:rPr>
                <w:rFonts w:asciiTheme="majorBidi" w:hAnsiTheme="majorBidi" w:cstheme="majorBidi"/>
                <w:sz w:val="24"/>
                <w:szCs w:val="24"/>
              </w:rPr>
              <w:t> ;</w:t>
            </w:r>
          </w:p>
          <w:p w14:paraId="4EAB20FC" w14:textId="77777777" w:rsidR="00B04649" w:rsidRPr="00DC7983" w:rsidRDefault="00B04649" w:rsidP="00FE0BFE">
            <w:pPr>
              <w:spacing w:before="120" w:after="120"/>
              <w:ind w:left="1122" w:hanging="450"/>
              <w:jc w:val="both"/>
              <w:rPr>
                <w:rFonts w:asciiTheme="majorBidi" w:hAnsiTheme="majorBidi" w:cstheme="majorBidi"/>
                <w:sz w:val="24"/>
                <w:szCs w:val="24"/>
              </w:rPr>
            </w:pPr>
            <w:r w:rsidRPr="00DC7983">
              <w:rPr>
                <w:rFonts w:asciiTheme="majorBidi" w:hAnsiTheme="majorBidi" w:cstheme="majorBidi"/>
                <w:sz w:val="24"/>
                <w:szCs w:val="24"/>
              </w:rPr>
              <w:t>(c)</w:t>
            </w:r>
            <w:r w:rsidRPr="00DC7983">
              <w:rPr>
                <w:rFonts w:asciiTheme="majorBidi" w:hAnsiTheme="majorBidi" w:cstheme="majorBidi"/>
                <w:sz w:val="24"/>
                <w:szCs w:val="24"/>
              </w:rPr>
              <w:tab/>
              <w:t>l’atteinte de critères de performance exigés par le Système d’Information</w:t>
            </w:r>
            <w:r w:rsidR="009745EB" w:rsidRPr="00DC7983">
              <w:rPr>
                <w:rFonts w:asciiTheme="majorBidi" w:hAnsiTheme="majorBidi" w:cstheme="majorBidi"/>
                <w:sz w:val="24"/>
                <w:szCs w:val="24"/>
              </w:rPr>
              <w:t> ;</w:t>
            </w:r>
          </w:p>
          <w:p w14:paraId="161D31DA" w14:textId="77777777" w:rsidR="00050B73" w:rsidRPr="00DC7983" w:rsidRDefault="00B04649" w:rsidP="00FE0BFE">
            <w:pPr>
              <w:spacing w:before="120" w:after="120"/>
              <w:ind w:left="1122" w:hanging="450"/>
              <w:jc w:val="both"/>
              <w:rPr>
                <w:rFonts w:asciiTheme="majorBidi" w:hAnsiTheme="majorBidi" w:cstheme="majorBidi"/>
                <w:spacing w:val="-6"/>
                <w:sz w:val="24"/>
                <w:szCs w:val="24"/>
              </w:rPr>
            </w:pPr>
            <w:r w:rsidRPr="00DC7983">
              <w:rPr>
                <w:rFonts w:asciiTheme="majorBidi" w:hAnsiTheme="majorBidi" w:cstheme="majorBidi"/>
                <w:sz w:val="24"/>
                <w:szCs w:val="24"/>
              </w:rPr>
              <w:t>(d)</w:t>
            </w:r>
            <w:r w:rsidRPr="00DC7983">
              <w:rPr>
                <w:rFonts w:asciiTheme="majorBidi" w:hAnsiTheme="majorBidi" w:cstheme="majorBidi"/>
                <w:sz w:val="24"/>
                <w:szCs w:val="24"/>
              </w:rPr>
              <w:tab/>
            </w:r>
            <w:r w:rsidR="00050B73" w:rsidRPr="00DC7983">
              <w:rPr>
                <w:rFonts w:asciiTheme="majorBidi" w:hAnsiTheme="majorBidi" w:cstheme="majorBidi"/>
                <w:spacing w:val="-6"/>
                <w:sz w:val="24"/>
                <w:szCs w:val="24"/>
              </w:rPr>
              <w:t>la conformité avec le calendrier de réalisation spécifié, et toute variante de délai de réalisation proposée par le Soumissionnaire, documenté</w:t>
            </w:r>
            <w:r w:rsidR="00292775" w:rsidRPr="00DC7983">
              <w:rPr>
                <w:rFonts w:asciiTheme="majorBidi" w:hAnsiTheme="majorBidi" w:cstheme="majorBidi"/>
                <w:spacing w:val="-6"/>
                <w:sz w:val="24"/>
                <w:szCs w:val="24"/>
              </w:rPr>
              <w:t>e</w:t>
            </w:r>
            <w:r w:rsidR="00050B73" w:rsidRPr="00DC7983">
              <w:rPr>
                <w:rFonts w:asciiTheme="majorBidi" w:hAnsiTheme="majorBidi" w:cstheme="majorBidi"/>
                <w:spacing w:val="-6"/>
                <w:sz w:val="24"/>
                <w:szCs w:val="24"/>
              </w:rPr>
              <w:t xml:space="preserve"> par le programme de mise en œuvre fourni dans le Plan de Projet préliminaire faisant partie de l’offre</w:t>
            </w:r>
            <w:r w:rsidR="009745EB" w:rsidRPr="00DC7983">
              <w:rPr>
                <w:rFonts w:asciiTheme="majorBidi" w:hAnsiTheme="majorBidi" w:cstheme="majorBidi"/>
                <w:spacing w:val="-6"/>
                <w:sz w:val="24"/>
                <w:szCs w:val="24"/>
              </w:rPr>
              <w:t> ;</w:t>
            </w:r>
          </w:p>
          <w:p w14:paraId="790E248D" w14:textId="77777777" w:rsidR="00050B73" w:rsidRPr="00DC7983" w:rsidRDefault="00050B73" w:rsidP="00FE0BFE">
            <w:pPr>
              <w:spacing w:before="120" w:after="120"/>
              <w:ind w:left="1122" w:hanging="450"/>
              <w:jc w:val="both"/>
              <w:rPr>
                <w:rFonts w:asciiTheme="majorBidi" w:hAnsiTheme="majorBidi" w:cstheme="majorBidi"/>
                <w:sz w:val="24"/>
                <w:szCs w:val="24"/>
              </w:rPr>
            </w:pPr>
            <w:r w:rsidRPr="00DC7983">
              <w:rPr>
                <w:rFonts w:asciiTheme="majorBidi" w:hAnsiTheme="majorBidi" w:cstheme="majorBidi"/>
                <w:sz w:val="24"/>
                <w:szCs w:val="24"/>
              </w:rPr>
              <w:t>(e)</w:t>
            </w:r>
            <w:r w:rsidRPr="00DC7983">
              <w:rPr>
                <w:rFonts w:asciiTheme="majorBidi" w:hAnsiTheme="majorBidi" w:cstheme="majorBidi"/>
                <w:sz w:val="24"/>
                <w:szCs w:val="24"/>
              </w:rPr>
              <w:tab/>
              <w:t>le type, les quantités, la qualité et la disponibilité à long terme des services de maintenance et des éléments consommables critiques nécessaires pour le fonctionnement du Système d’Information</w:t>
            </w:r>
            <w:r w:rsidR="009745EB" w:rsidRPr="00DC7983">
              <w:rPr>
                <w:rFonts w:asciiTheme="majorBidi" w:hAnsiTheme="majorBidi" w:cstheme="majorBidi"/>
                <w:sz w:val="24"/>
                <w:szCs w:val="24"/>
              </w:rPr>
              <w:t> ;</w:t>
            </w:r>
          </w:p>
          <w:p w14:paraId="2E9D2372" w14:textId="77777777" w:rsidR="00050B73" w:rsidRPr="00DC7983" w:rsidRDefault="00050B73" w:rsidP="00FE0BFE">
            <w:pPr>
              <w:spacing w:before="120" w:after="120"/>
              <w:ind w:left="1122" w:hanging="450"/>
              <w:jc w:val="both"/>
              <w:rPr>
                <w:rFonts w:asciiTheme="majorBidi" w:hAnsiTheme="majorBidi" w:cstheme="majorBidi"/>
                <w:sz w:val="24"/>
                <w:szCs w:val="24"/>
              </w:rPr>
            </w:pPr>
            <w:r w:rsidRPr="00DC7983">
              <w:rPr>
                <w:rFonts w:asciiTheme="majorBidi" w:hAnsiTheme="majorBidi" w:cstheme="majorBidi"/>
                <w:sz w:val="24"/>
                <w:szCs w:val="24"/>
              </w:rPr>
              <w:t>(f)</w:t>
            </w:r>
            <w:r w:rsidRPr="00DC7983">
              <w:rPr>
                <w:rFonts w:asciiTheme="majorBidi" w:hAnsiTheme="majorBidi" w:cstheme="majorBidi"/>
                <w:sz w:val="24"/>
                <w:szCs w:val="24"/>
              </w:rPr>
              <w:tab/>
              <w:t xml:space="preserve">tout autre facteur technique que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juge nécessaire ou prudent de prendre en considération</w:t>
            </w:r>
            <w:r w:rsidR="009745EB" w:rsidRPr="00DC7983">
              <w:rPr>
                <w:rFonts w:asciiTheme="majorBidi" w:hAnsiTheme="majorBidi" w:cstheme="majorBidi"/>
                <w:sz w:val="24"/>
                <w:szCs w:val="24"/>
              </w:rPr>
              <w:t> ;</w:t>
            </w:r>
          </w:p>
          <w:p w14:paraId="5D658762" w14:textId="77777777" w:rsidR="00050B73" w:rsidRPr="00DC7983" w:rsidRDefault="00050B73" w:rsidP="00FE0BFE">
            <w:pPr>
              <w:spacing w:before="120" w:after="120"/>
              <w:ind w:left="1122" w:hanging="450"/>
              <w:jc w:val="both"/>
              <w:rPr>
                <w:rFonts w:asciiTheme="majorBidi" w:hAnsiTheme="majorBidi" w:cstheme="majorBidi"/>
                <w:sz w:val="24"/>
                <w:szCs w:val="24"/>
              </w:rPr>
            </w:pPr>
            <w:r w:rsidRPr="00DC7983">
              <w:rPr>
                <w:rFonts w:asciiTheme="majorBidi" w:hAnsiTheme="majorBidi" w:cstheme="majorBidi"/>
                <w:sz w:val="24"/>
                <w:szCs w:val="24"/>
              </w:rPr>
              <w:t>(g)</w:t>
            </w:r>
            <w:r w:rsidRPr="00DC7983">
              <w:rPr>
                <w:rFonts w:asciiTheme="majorBidi" w:hAnsiTheme="majorBidi" w:cstheme="majorBidi"/>
                <w:sz w:val="24"/>
                <w:szCs w:val="24"/>
              </w:rPr>
              <w:tab/>
              <w:t>les écarts proposés dans l’offre par rapport aux dispositions contractuelles et techniques stipulées dans le dossier d’appel d’offres.</w:t>
            </w:r>
          </w:p>
          <w:p w14:paraId="1B079292" w14:textId="77777777" w:rsidR="00050B73" w:rsidRPr="00DC7983" w:rsidRDefault="0086130B"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w:t>
            </w:r>
            <w:r w:rsidR="00671EE7" w:rsidRPr="00DC7983">
              <w:rPr>
                <w:rFonts w:asciiTheme="majorBidi" w:hAnsiTheme="majorBidi" w:cstheme="majorBidi"/>
                <w:sz w:val="24"/>
                <w:szCs w:val="24"/>
              </w:rPr>
              <w:t>4</w:t>
            </w:r>
            <w:r w:rsidRPr="00DC7983">
              <w:rPr>
                <w:rFonts w:asciiTheme="majorBidi" w:hAnsiTheme="majorBidi" w:cstheme="majorBidi"/>
                <w:sz w:val="24"/>
                <w:szCs w:val="24"/>
              </w:rPr>
              <w:tab/>
            </w:r>
            <w:r w:rsidR="00671EE7" w:rsidRPr="00DC7983">
              <w:rPr>
                <w:rFonts w:asciiTheme="majorBidi" w:hAnsiTheme="majorBidi" w:cstheme="majorBidi"/>
                <w:sz w:val="24"/>
                <w:szCs w:val="24"/>
              </w:rPr>
              <w:t xml:space="preserve">Si cela est stipulé </w:t>
            </w:r>
            <w:r w:rsidR="00671EE7" w:rsidRPr="00DC7983">
              <w:rPr>
                <w:rFonts w:asciiTheme="majorBidi" w:hAnsiTheme="majorBidi" w:cstheme="majorBidi"/>
                <w:b/>
                <w:bCs/>
                <w:sz w:val="24"/>
                <w:szCs w:val="24"/>
              </w:rPr>
              <w:t>dans les</w:t>
            </w:r>
            <w:r w:rsidR="00671EE7" w:rsidRPr="00DC7983">
              <w:rPr>
                <w:rFonts w:asciiTheme="majorBidi" w:hAnsiTheme="majorBidi" w:cstheme="majorBidi"/>
                <w:sz w:val="24"/>
                <w:szCs w:val="24"/>
              </w:rPr>
              <w:t xml:space="preserve"> </w:t>
            </w:r>
            <w:r w:rsidR="00671EE7" w:rsidRPr="00DC7983">
              <w:rPr>
                <w:rFonts w:asciiTheme="majorBidi" w:hAnsiTheme="majorBidi" w:cstheme="majorBidi"/>
                <w:b/>
                <w:sz w:val="24"/>
                <w:szCs w:val="24"/>
              </w:rPr>
              <w:t>DPAO</w:t>
            </w:r>
            <w:r w:rsidR="00671EE7" w:rsidRPr="00DC7983">
              <w:rPr>
                <w:rFonts w:asciiTheme="majorBidi" w:hAnsiTheme="majorBidi" w:cstheme="majorBidi"/>
                <w:sz w:val="24"/>
                <w:szCs w:val="24"/>
              </w:rPr>
              <w:t xml:space="preserve">, l’évaluation des offres conformes effectuée par </w:t>
            </w:r>
            <w:r w:rsidR="00780F42" w:rsidRPr="00DC7983">
              <w:rPr>
                <w:rFonts w:asciiTheme="majorBidi" w:hAnsiTheme="majorBidi" w:cstheme="majorBidi"/>
                <w:sz w:val="24"/>
                <w:szCs w:val="24"/>
              </w:rPr>
              <w:t>l’Acheteur</w:t>
            </w:r>
            <w:r w:rsidR="00671EE7" w:rsidRPr="00DC7983">
              <w:rPr>
                <w:rFonts w:asciiTheme="majorBidi" w:hAnsiTheme="majorBidi" w:cstheme="majorBidi"/>
                <w:sz w:val="24"/>
                <w:szCs w:val="24"/>
              </w:rPr>
              <w:t xml:space="preserve"> prendra en compte des facteurs techniques, en plus des facteurs de coût. Pour chaque offre conforme, un score évalué global (</w:t>
            </w:r>
            <w:r w:rsidR="00671EE7" w:rsidRPr="00DC7983">
              <w:rPr>
                <w:rFonts w:asciiTheme="majorBidi" w:hAnsiTheme="majorBidi" w:cstheme="majorBidi"/>
                <w:iCs/>
                <w:sz w:val="24"/>
                <w:szCs w:val="24"/>
              </w:rPr>
              <w:t>B</w:t>
            </w:r>
            <w:r w:rsidR="00671EE7" w:rsidRPr="00DC7983">
              <w:rPr>
                <w:rFonts w:asciiTheme="majorBidi" w:hAnsiTheme="majorBidi" w:cstheme="majorBidi"/>
                <w:sz w:val="24"/>
                <w:szCs w:val="24"/>
              </w:rPr>
              <w:t>) sera calculé à l’aide de la formule indiquée à la Section III, Critères d’évaluation et de qualification, qui permet d’évaluer globalement le Prix et les qualités techniques de chaque offre.</w:t>
            </w:r>
          </w:p>
          <w:p w14:paraId="0C8EA7F6" w14:textId="77777777" w:rsidR="007B14DA" w:rsidRPr="00DC7983" w:rsidRDefault="00671EE7"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35.5</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Lorsque des variantes techniques sont permises en application de </w:t>
            </w:r>
            <w:r w:rsidR="005349EC" w:rsidRPr="00DC7983">
              <w:rPr>
                <w:rFonts w:asciiTheme="majorBidi" w:hAnsiTheme="majorBidi" w:cstheme="majorBidi"/>
                <w:sz w:val="24"/>
                <w:szCs w:val="24"/>
              </w:rPr>
              <w:t>l’article</w:t>
            </w:r>
            <w:r w:rsidR="007B14DA" w:rsidRPr="00DC7983">
              <w:rPr>
                <w:rFonts w:asciiTheme="majorBidi" w:hAnsiTheme="majorBidi" w:cstheme="majorBidi"/>
                <w:sz w:val="24"/>
                <w:szCs w:val="24"/>
              </w:rPr>
              <w:t xml:space="preserve"> 13 des IS, et présentées par le Soumissionnaire, </w:t>
            </w:r>
            <w:r w:rsidR="00780F42" w:rsidRPr="00DC7983">
              <w:rPr>
                <w:rFonts w:asciiTheme="majorBidi" w:hAnsiTheme="majorBidi" w:cstheme="majorBidi"/>
                <w:sz w:val="24"/>
                <w:szCs w:val="24"/>
              </w:rPr>
              <w:t>l’Acheteur</w:t>
            </w:r>
            <w:r w:rsidR="007B14DA" w:rsidRPr="00DC7983">
              <w:rPr>
                <w:rFonts w:asciiTheme="majorBidi" w:hAnsiTheme="majorBidi" w:cstheme="majorBidi"/>
                <w:sz w:val="24"/>
                <w:szCs w:val="24"/>
              </w:rPr>
              <w:t xml:space="preserve"> fera une évaluation similaire des variantes.</w:t>
            </w:r>
            <w:r w:rsidR="009745EB"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Quand les variantes ne sont pas permises, mais ont été présentées, elles seront ignorées.</w:t>
            </w:r>
          </w:p>
        </w:tc>
      </w:tr>
      <w:tr w:rsidR="007B14DA" w:rsidRPr="00DC7983" w14:paraId="6A2CD3A5" w14:textId="77777777" w:rsidTr="00FE0BFE">
        <w:trPr>
          <w:gridAfter w:val="1"/>
          <w:wAfter w:w="11" w:type="dxa"/>
        </w:trPr>
        <w:tc>
          <w:tcPr>
            <w:tcW w:w="2250" w:type="dxa"/>
          </w:tcPr>
          <w:p w14:paraId="1BFA94BE" w14:textId="77777777" w:rsidR="007B14DA" w:rsidRPr="00DC7983" w:rsidRDefault="007B14DA" w:rsidP="00FE0BFE">
            <w:pPr>
              <w:spacing w:before="120" w:after="120"/>
              <w:rPr>
                <w:rFonts w:asciiTheme="majorBidi" w:hAnsiTheme="majorBidi" w:cstheme="majorBidi"/>
                <w:sz w:val="24"/>
                <w:szCs w:val="24"/>
              </w:rPr>
            </w:pPr>
            <w:bookmarkStart w:id="351" w:name="_Toc438532649"/>
            <w:bookmarkEnd w:id="351"/>
          </w:p>
        </w:tc>
        <w:tc>
          <w:tcPr>
            <w:tcW w:w="7616" w:type="dxa"/>
            <w:gridSpan w:val="2"/>
          </w:tcPr>
          <w:p w14:paraId="7728EDB9" w14:textId="77777777" w:rsidR="007B14DA" w:rsidRPr="00DC7983" w:rsidRDefault="007B14DA" w:rsidP="00FE0BFE">
            <w:pPr>
              <w:spacing w:before="120" w:after="120"/>
              <w:rPr>
                <w:rFonts w:asciiTheme="majorBidi" w:hAnsiTheme="majorBidi" w:cstheme="majorBidi"/>
                <w:b/>
                <w:sz w:val="24"/>
                <w:szCs w:val="24"/>
              </w:rPr>
            </w:pPr>
            <w:r w:rsidRPr="00DC7983">
              <w:rPr>
                <w:rFonts w:asciiTheme="majorBidi" w:hAnsiTheme="majorBidi" w:cstheme="majorBidi"/>
                <w:b/>
                <w:sz w:val="24"/>
                <w:szCs w:val="24"/>
              </w:rPr>
              <w:t xml:space="preserve">Evaluation </w:t>
            </w:r>
            <w:r w:rsidR="002A43EA" w:rsidRPr="00DC7983">
              <w:rPr>
                <w:rFonts w:asciiTheme="majorBidi" w:hAnsiTheme="majorBidi" w:cstheme="majorBidi"/>
                <w:b/>
                <w:sz w:val="24"/>
                <w:szCs w:val="24"/>
              </w:rPr>
              <w:t>économique</w:t>
            </w:r>
            <w:r w:rsidR="009745EB" w:rsidRPr="00DC7983">
              <w:rPr>
                <w:rFonts w:asciiTheme="majorBidi" w:hAnsiTheme="majorBidi" w:cstheme="majorBidi"/>
                <w:b/>
                <w:sz w:val="24"/>
                <w:szCs w:val="24"/>
              </w:rPr>
              <w:t> :</w:t>
            </w:r>
          </w:p>
          <w:p w14:paraId="7834D4F4" w14:textId="77777777" w:rsidR="007B14DA" w:rsidRPr="00DC7983" w:rsidRDefault="00671EE7"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35.6</w:t>
            </w:r>
            <w:r w:rsidR="0086130B"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Pour évaluer </w:t>
            </w:r>
            <w:r w:rsidR="002A43EA" w:rsidRPr="00DC7983">
              <w:rPr>
                <w:rFonts w:asciiTheme="majorBidi" w:hAnsiTheme="majorBidi" w:cstheme="majorBidi"/>
                <w:sz w:val="24"/>
                <w:szCs w:val="24"/>
              </w:rPr>
              <w:t>l’O</w:t>
            </w:r>
            <w:r w:rsidR="007B14DA" w:rsidRPr="00DC7983">
              <w:rPr>
                <w:rFonts w:asciiTheme="majorBidi" w:hAnsiTheme="majorBidi" w:cstheme="majorBidi"/>
                <w:sz w:val="24"/>
                <w:szCs w:val="24"/>
              </w:rPr>
              <w:t xml:space="preserve">ffre,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prendra en compte les éléments ci-après</w:t>
            </w:r>
            <w:r w:rsidR="009745EB" w:rsidRPr="00DC7983">
              <w:rPr>
                <w:rFonts w:asciiTheme="majorBidi" w:hAnsiTheme="majorBidi" w:cstheme="majorBidi"/>
                <w:sz w:val="24"/>
                <w:szCs w:val="24"/>
              </w:rPr>
              <w:t> :</w:t>
            </w:r>
          </w:p>
          <w:p w14:paraId="1DDA937F" w14:textId="77777777" w:rsidR="007B14DA" w:rsidRPr="00DC7983" w:rsidRDefault="007B14DA" w:rsidP="00771E7D">
            <w:pPr>
              <w:numPr>
                <w:ilvl w:val="0"/>
                <w:numId w:val="27"/>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le prix de l’offre, en excluant les sommes provisionnelles et, le cas échéant, les provisions pour imprévus figurant dans les Bordereaux de prix</w:t>
            </w:r>
            <w:r w:rsidR="009745EB" w:rsidRPr="00DC7983">
              <w:rPr>
                <w:rFonts w:asciiTheme="majorBidi" w:hAnsiTheme="majorBidi" w:cstheme="majorBidi"/>
                <w:sz w:val="24"/>
                <w:szCs w:val="24"/>
              </w:rPr>
              <w:t> ;</w:t>
            </w:r>
          </w:p>
          <w:p w14:paraId="6559368B" w14:textId="77777777" w:rsidR="007B14DA" w:rsidRPr="00DC7983" w:rsidRDefault="007B14DA" w:rsidP="00771E7D">
            <w:pPr>
              <w:numPr>
                <w:ilvl w:val="0"/>
                <w:numId w:val="27"/>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 xml:space="preserve">les ajustements apportés au prix pour corriger les erreurs arithmétiques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32.1</w:t>
            </w:r>
            <w:r w:rsidR="009745EB" w:rsidRPr="00DC7983">
              <w:rPr>
                <w:rFonts w:asciiTheme="majorBidi" w:hAnsiTheme="majorBidi" w:cstheme="majorBidi"/>
                <w:sz w:val="24"/>
                <w:szCs w:val="24"/>
              </w:rPr>
              <w:t> :</w:t>
            </w:r>
          </w:p>
          <w:p w14:paraId="2A8E504F" w14:textId="77777777" w:rsidR="007B14DA" w:rsidRPr="00DC7983" w:rsidRDefault="007B14DA" w:rsidP="00771E7D">
            <w:pPr>
              <w:numPr>
                <w:ilvl w:val="0"/>
                <w:numId w:val="27"/>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 xml:space="preserve">les ajustements du prix imputables aux rabais offerts en application de </w:t>
            </w:r>
            <w:r w:rsidR="00BF0E92" w:rsidRPr="00DC7983">
              <w:rPr>
                <w:rFonts w:asciiTheme="majorBidi" w:hAnsiTheme="majorBidi" w:cstheme="majorBidi"/>
                <w:sz w:val="24"/>
                <w:szCs w:val="24"/>
              </w:rPr>
              <w:t>l’</w:t>
            </w:r>
            <w:r w:rsidR="005349EC" w:rsidRPr="00DC7983">
              <w:rPr>
                <w:rFonts w:asciiTheme="majorBidi" w:hAnsiTheme="majorBidi" w:cstheme="majorBidi"/>
                <w:sz w:val="24"/>
                <w:szCs w:val="24"/>
              </w:rPr>
              <w:t>article</w:t>
            </w:r>
            <w:r w:rsidRPr="00DC7983">
              <w:rPr>
                <w:rFonts w:asciiTheme="majorBidi" w:hAnsiTheme="majorBidi" w:cstheme="majorBidi"/>
                <w:sz w:val="24"/>
                <w:szCs w:val="24"/>
              </w:rPr>
              <w:t xml:space="preserve"> </w:t>
            </w:r>
            <w:r w:rsidR="002E2703" w:rsidRPr="00DC7983">
              <w:rPr>
                <w:rFonts w:asciiTheme="majorBidi" w:hAnsiTheme="majorBidi" w:cstheme="majorBidi"/>
                <w:sz w:val="24"/>
                <w:szCs w:val="24"/>
              </w:rPr>
              <w:t>26.8</w:t>
            </w:r>
            <w:r w:rsidR="00BF0E92" w:rsidRPr="00DC7983">
              <w:rPr>
                <w:rFonts w:asciiTheme="majorBidi" w:hAnsiTheme="majorBidi" w:cstheme="majorBidi"/>
                <w:sz w:val="24"/>
                <w:szCs w:val="24"/>
              </w:rPr>
              <w:t xml:space="preserve"> </w:t>
            </w:r>
            <w:r w:rsidRPr="00DC7983">
              <w:rPr>
                <w:rFonts w:asciiTheme="majorBidi" w:hAnsiTheme="majorBidi" w:cstheme="majorBidi"/>
                <w:sz w:val="24"/>
                <w:szCs w:val="24"/>
              </w:rPr>
              <w:t>des IS</w:t>
            </w:r>
          </w:p>
          <w:p w14:paraId="44A7E69A" w14:textId="77777777" w:rsidR="007B14DA" w:rsidRPr="00DC7983" w:rsidRDefault="001C617B" w:rsidP="00771E7D">
            <w:pPr>
              <w:numPr>
                <w:ilvl w:val="0"/>
                <w:numId w:val="27"/>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 xml:space="preserve">la conversion </w:t>
            </w:r>
            <w:r w:rsidR="007B14DA" w:rsidRPr="00DC7983">
              <w:rPr>
                <w:rFonts w:asciiTheme="majorBidi" w:hAnsiTheme="majorBidi" w:cstheme="majorBidi"/>
                <w:sz w:val="24"/>
                <w:szCs w:val="24"/>
              </w:rPr>
              <w:t xml:space="preserve">en une seule monnaie </w:t>
            </w:r>
            <w:r w:rsidRPr="00DC7983">
              <w:rPr>
                <w:rFonts w:asciiTheme="majorBidi" w:hAnsiTheme="majorBidi" w:cstheme="majorBidi"/>
                <w:sz w:val="24"/>
                <w:szCs w:val="24"/>
              </w:rPr>
              <w:t xml:space="preserve">des </w:t>
            </w:r>
            <w:r w:rsidR="007B14DA" w:rsidRPr="00DC7983">
              <w:rPr>
                <w:rFonts w:asciiTheme="majorBidi" w:hAnsiTheme="majorBidi" w:cstheme="majorBidi"/>
                <w:sz w:val="24"/>
                <w:szCs w:val="24"/>
              </w:rPr>
              <w:t>montant</w:t>
            </w:r>
            <w:r w:rsidRPr="00DC7983">
              <w:rPr>
                <w:rFonts w:asciiTheme="majorBidi" w:hAnsiTheme="majorBidi" w:cstheme="majorBidi"/>
                <w:sz w:val="24"/>
                <w:szCs w:val="24"/>
              </w:rPr>
              <w:t>s</w:t>
            </w:r>
            <w:r w:rsidR="007B14DA" w:rsidRPr="00DC7983">
              <w:rPr>
                <w:rFonts w:asciiTheme="majorBidi" w:hAnsiTheme="majorBidi" w:cstheme="majorBidi"/>
                <w:sz w:val="24"/>
                <w:szCs w:val="24"/>
              </w:rPr>
              <w:t xml:space="preserve"> résultant des opérations (a), (b) et (c) ci-dessus, conformément aux dispositions de </w:t>
            </w:r>
            <w:r w:rsidR="005349EC" w:rsidRPr="00DC7983">
              <w:rPr>
                <w:rFonts w:asciiTheme="majorBidi" w:hAnsiTheme="majorBidi" w:cstheme="majorBidi"/>
                <w:sz w:val="24"/>
                <w:szCs w:val="24"/>
              </w:rPr>
              <w:t>l’article</w:t>
            </w:r>
            <w:r w:rsidR="007B14DA" w:rsidRPr="00DC7983">
              <w:rPr>
                <w:rFonts w:asciiTheme="majorBidi" w:hAnsiTheme="majorBidi" w:cstheme="majorBidi"/>
                <w:sz w:val="24"/>
                <w:szCs w:val="24"/>
              </w:rPr>
              <w:t xml:space="preserve"> 33 des IS</w:t>
            </w:r>
            <w:r w:rsidR="009745EB" w:rsidRPr="00DC7983">
              <w:rPr>
                <w:rFonts w:asciiTheme="majorBidi" w:hAnsiTheme="majorBidi" w:cstheme="majorBidi"/>
                <w:sz w:val="24"/>
                <w:szCs w:val="24"/>
              </w:rPr>
              <w:t> ;</w:t>
            </w:r>
          </w:p>
          <w:p w14:paraId="6F1B0765" w14:textId="7A4DA274" w:rsidR="00011202" w:rsidRPr="00DC7983" w:rsidRDefault="00011202" w:rsidP="00771E7D">
            <w:pPr>
              <w:numPr>
                <w:ilvl w:val="0"/>
                <w:numId w:val="27"/>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les ajustements effectués au titre de la quantification des divergences mineures en application de l’article 31.3 des IS ;</w:t>
            </w:r>
          </w:p>
          <w:p w14:paraId="78468406" w14:textId="77777777" w:rsidR="007B14DA" w:rsidRPr="00DC7983" w:rsidRDefault="001C617B" w:rsidP="00771E7D">
            <w:pPr>
              <w:numPr>
                <w:ilvl w:val="0"/>
                <w:numId w:val="27"/>
              </w:numPr>
              <w:spacing w:before="120" w:after="120"/>
              <w:ind w:left="1122" w:hanging="540"/>
              <w:jc w:val="both"/>
              <w:rPr>
                <w:rFonts w:asciiTheme="majorBidi" w:hAnsiTheme="majorBidi" w:cstheme="majorBidi"/>
                <w:sz w:val="24"/>
                <w:szCs w:val="24"/>
              </w:rPr>
            </w:pPr>
            <w:r w:rsidRPr="00DC7983">
              <w:rPr>
                <w:rFonts w:asciiTheme="majorBidi" w:hAnsiTheme="majorBidi" w:cstheme="majorBidi"/>
                <w:sz w:val="24"/>
                <w:szCs w:val="24"/>
              </w:rPr>
              <w:t xml:space="preserve">les ajustements résultant de l’utilisation des facteurs d’évaluation additionnels </w:t>
            </w:r>
            <w:r w:rsidR="007B14DA" w:rsidRPr="00DC7983">
              <w:rPr>
                <w:rFonts w:asciiTheme="majorBidi" w:hAnsiTheme="majorBidi" w:cstheme="majorBidi"/>
                <w:sz w:val="24"/>
                <w:szCs w:val="24"/>
              </w:rPr>
              <w:t>indiqués à la Section III, Critères d’évaluation et de qualification.</w:t>
            </w:r>
          </w:p>
          <w:p w14:paraId="4443D177" w14:textId="77777777" w:rsidR="007B14DA" w:rsidRPr="00DC7983" w:rsidRDefault="00BF0E92"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w:t>
            </w:r>
            <w:r w:rsidR="002E2703" w:rsidRPr="00DC7983">
              <w:rPr>
                <w:rFonts w:asciiTheme="majorBidi" w:hAnsiTheme="majorBidi" w:cstheme="majorBidi"/>
                <w:sz w:val="24"/>
                <w:szCs w:val="24"/>
              </w:rPr>
              <w:t>7</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Dans le cas où la révision des prix est prévue au titre de </w:t>
            </w:r>
            <w:r w:rsidR="005349EC" w:rsidRPr="00DC7983">
              <w:rPr>
                <w:rFonts w:asciiTheme="majorBidi" w:hAnsiTheme="majorBidi" w:cstheme="majorBidi"/>
                <w:sz w:val="24"/>
                <w:szCs w:val="24"/>
              </w:rPr>
              <w:t>l’article</w:t>
            </w:r>
            <w:r w:rsidR="007B14DA" w:rsidRPr="00DC7983">
              <w:rPr>
                <w:rFonts w:asciiTheme="majorBidi" w:hAnsiTheme="majorBidi" w:cstheme="majorBidi"/>
                <w:sz w:val="24"/>
                <w:szCs w:val="24"/>
              </w:rPr>
              <w:t xml:space="preserve"> 17.</w:t>
            </w:r>
            <w:r w:rsidR="002E2703" w:rsidRPr="00DC7983">
              <w:rPr>
                <w:rFonts w:asciiTheme="majorBidi" w:hAnsiTheme="majorBidi" w:cstheme="majorBidi"/>
                <w:sz w:val="24"/>
                <w:szCs w:val="24"/>
              </w:rPr>
              <w:t>9</w:t>
            </w:r>
            <w:r w:rsidR="007B14DA" w:rsidRPr="00DC7983">
              <w:rPr>
                <w:rFonts w:asciiTheme="majorBidi" w:hAnsiTheme="majorBidi" w:cstheme="majorBidi"/>
                <w:sz w:val="24"/>
                <w:szCs w:val="24"/>
              </w:rPr>
              <w:t xml:space="preserve"> des IS, l’effet estimé des formules de révision des prix figurant dans les CCAG et CCAP, appliquées durant la période d’exécution du Marché, ne sera pas pris en considération lors de l’évaluation des offres.</w:t>
            </w:r>
          </w:p>
          <w:p w14:paraId="78C7A2A9" w14:textId="77777777" w:rsidR="00675AA0" w:rsidRPr="00DC7983" w:rsidRDefault="00BF0E92"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35.</w:t>
            </w:r>
            <w:r w:rsidR="00675AA0" w:rsidRPr="00DC7983">
              <w:rPr>
                <w:rFonts w:asciiTheme="majorBidi" w:hAnsiTheme="majorBidi" w:cstheme="majorBidi"/>
                <w:sz w:val="24"/>
                <w:szCs w:val="24"/>
              </w:rPr>
              <w:t>8</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675AA0" w:rsidRPr="00DC7983">
              <w:rPr>
                <w:rFonts w:asciiTheme="majorBidi" w:hAnsiTheme="majorBidi" w:cstheme="majorBidi"/>
                <w:sz w:val="24"/>
                <w:szCs w:val="24"/>
              </w:rPr>
              <w:t xml:space="preserve"> procédera à l’évaluation et à la comparaison des offres dont il aura déterminé qu’elles sont conformes pour l’essentiel, selon les dispositions de l’article 30 des IS. L’évaluation reposera sur l’hypothèse selon laquelle</w:t>
            </w:r>
            <w:r w:rsidR="009745EB" w:rsidRPr="00DC7983">
              <w:rPr>
                <w:rFonts w:asciiTheme="majorBidi" w:hAnsiTheme="majorBidi" w:cstheme="majorBidi"/>
                <w:sz w:val="24"/>
                <w:szCs w:val="24"/>
              </w:rPr>
              <w:t> :</w:t>
            </w:r>
            <w:r w:rsidR="00675AA0" w:rsidRPr="00DC7983">
              <w:rPr>
                <w:rFonts w:asciiTheme="majorBidi" w:hAnsiTheme="majorBidi" w:cstheme="majorBidi"/>
                <w:sz w:val="24"/>
                <w:szCs w:val="24"/>
              </w:rPr>
              <w:t xml:space="preserve"> </w:t>
            </w:r>
          </w:p>
          <w:p w14:paraId="1DB824D5" w14:textId="2737F4AC" w:rsidR="00675AA0" w:rsidRPr="00DC7983" w:rsidRDefault="003A2353" w:rsidP="00FE0BFE">
            <w:pPr>
              <w:pStyle w:val="BlockText"/>
              <w:numPr>
                <w:ilvl w:val="12"/>
                <w:numId w:val="0"/>
              </w:numPr>
              <w:spacing w:before="120" w:after="120"/>
              <w:ind w:left="1080" w:hanging="547"/>
              <w:rPr>
                <w:rFonts w:asciiTheme="majorBidi" w:hAnsiTheme="majorBidi" w:cstheme="majorBidi"/>
                <w:szCs w:val="24"/>
              </w:rPr>
            </w:pPr>
            <w:r w:rsidRPr="00DC7983">
              <w:rPr>
                <w:rFonts w:asciiTheme="majorBidi" w:hAnsiTheme="majorBidi" w:cstheme="majorBidi"/>
                <w:szCs w:val="24"/>
              </w:rPr>
              <w:t>(a)</w:t>
            </w:r>
            <w:r w:rsidRPr="00DC7983">
              <w:rPr>
                <w:rFonts w:asciiTheme="majorBidi" w:hAnsiTheme="majorBidi" w:cstheme="majorBidi"/>
                <w:szCs w:val="24"/>
              </w:rPr>
              <w:tab/>
            </w:r>
            <w:r w:rsidR="00675AA0" w:rsidRPr="00DC7983">
              <w:rPr>
                <w:rFonts w:asciiTheme="majorBidi" w:hAnsiTheme="majorBidi" w:cstheme="majorBidi"/>
                <w:szCs w:val="24"/>
              </w:rPr>
              <w:t xml:space="preserve">le Marché sera attribué, pour l’ensemble du Système d’Information, au Soumissionnaire ayant remis l’offre </w:t>
            </w:r>
            <w:r w:rsidR="00F06682">
              <w:rPr>
                <w:szCs w:val="24"/>
              </w:rPr>
              <w:t>présentant la meilleure Optimisation des Ressources</w:t>
            </w:r>
            <w:r w:rsidR="009745EB" w:rsidRPr="00DC7983">
              <w:rPr>
                <w:rFonts w:asciiTheme="majorBidi" w:hAnsiTheme="majorBidi" w:cstheme="majorBidi"/>
                <w:szCs w:val="24"/>
              </w:rPr>
              <w:t>;</w:t>
            </w:r>
            <w:r w:rsidR="00675AA0" w:rsidRPr="00DC7983">
              <w:rPr>
                <w:rFonts w:asciiTheme="majorBidi" w:hAnsiTheme="majorBidi" w:cstheme="majorBidi"/>
                <w:szCs w:val="24"/>
              </w:rPr>
              <w:t xml:space="preserve"> ou </w:t>
            </w:r>
          </w:p>
          <w:p w14:paraId="3C69C789" w14:textId="28B242FA" w:rsidR="00675AA0" w:rsidRPr="00DC7983" w:rsidRDefault="003A2353" w:rsidP="00FE0BFE">
            <w:pPr>
              <w:pStyle w:val="BlockText"/>
              <w:numPr>
                <w:ilvl w:val="12"/>
                <w:numId w:val="0"/>
              </w:numPr>
              <w:spacing w:before="120" w:after="120"/>
              <w:ind w:left="1080" w:hanging="547"/>
              <w:rPr>
                <w:rFonts w:asciiTheme="majorBidi" w:hAnsiTheme="majorBidi" w:cstheme="majorBidi"/>
                <w:szCs w:val="24"/>
              </w:rPr>
            </w:pPr>
            <w:r w:rsidRPr="00DC7983">
              <w:rPr>
                <w:rFonts w:asciiTheme="majorBidi" w:hAnsiTheme="majorBidi" w:cstheme="majorBidi"/>
                <w:szCs w:val="24"/>
              </w:rPr>
              <w:t>(</w:t>
            </w:r>
            <w:r w:rsidR="00675AA0" w:rsidRPr="00DC7983">
              <w:rPr>
                <w:rFonts w:asciiTheme="majorBidi" w:hAnsiTheme="majorBidi" w:cstheme="majorBidi"/>
                <w:szCs w:val="24"/>
              </w:rPr>
              <w:t>b)</w:t>
            </w:r>
            <w:r w:rsidR="00675AA0" w:rsidRPr="00DC7983">
              <w:rPr>
                <w:rFonts w:asciiTheme="majorBidi" w:hAnsiTheme="majorBidi" w:cstheme="majorBidi"/>
                <w:szCs w:val="24"/>
              </w:rPr>
              <w:tab/>
              <w:t xml:space="preserve">si les </w:t>
            </w:r>
            <w:r w:rsidR="00675AA0" w:rsidRPr="00DC7983">
              <w:rPr>
                <w:rFonts w:asciiTheme="majorBidi" w:hAnsiTheme="majorBidi" w:cstheme="majorBidi"/>
                <w:b/>
                <w:bCs/>
                <w:szCs w:val="24"/>
              </w:rPr>
              <w:t>DPAO</w:t>
            </w:r>
            <w:r w:rsidR="00675AA0" w:rsidRPr="00DC7983">
              <w:rPr>
                <w:rFonts w:asciiTheme="majorBidi" w:hAnsiTheme="majorBidi" w:cstheme="majorBidi"/>
                <w:b/>
                <w:szCs w:val="24"/>
              </w:rPr>
              <w:t xml:space="preserve"> </w:t>
            </w:r>
            <w:r w:rsidR="00675AA0" w:rsidRPr="00DC7983">
              <w:rPr>
                <w:rFonts w:asciiTheme="majorBidi" w:hAnsiTheme="majorBidi" w:cstheme="majorBidi"/>
                <w:szCs w:val="24"/>
              </w:rPr>
              <w:t xml:space="preserve">en disposent ainsi, des Marchés seront attribués, pour chaque Sous-système, lot ou tranche définis dans les Spécifications techniques, aux Soumissionnaires dont les offres prises conjointement constituent la combinaison d’offres évaluée </w:t>
            </w:r>
            <w:r w:rsidR="00F06682">
              <w:rPr>
                <w:rFonts w:asciiTheme="majorBidi" w:hAnsiTheme="majorBidi" w:cstheme="majorBidi"/>
                <w:szCs w:val="24"/>
              </w:rPr>
              <w:t xml:space="preserve">comme </w:t>
            </w:r>
            <w:r w:rsidR="00F06682">
              <w:rPr>
                <w:szCs w:val="24"/>
              </w:rPr>
              <w:t>présentant la meilleure Optimisation des Ressources</w:t>
            </w:r>
            <w:r w:rsidR="00F06682" w:rsidRPr="00DC7983" w:rsidDel="00F06682">
              <w:rPr>
                <w:rFonts w:asciiTheme="majorBidi" w:hAnsiTheme="majorBidi" w:cstheme="majorBidi"/>
                <w:szCs w:val="24"/>
              </w:rPr>
              <w:t xml:space="preserve"> </w:t>
            </w:r>
            <w:r w:rsidR="00675AA0" w:rsidRPr="00DC7983">
              <w:rPr>
                <w:rFonts w:asciiTheme="majorBidi" w:hAnsiTheme="majorBidi" w:cstheme="majorBidi"/>
                <w:szCs w:val="24"/>
              </w:rPr>
              <w:t xml:space="preserve">pour l’ensemble du Système d’information. </w:t>
            </w:r>
          </w:p>
          <w:p w14:paraId="4118A989" w14:textId="77777777" w:rsidR="007B14DA" w:rsidRPr="00DC7983" w:rsidRDefault="00675AA0" w:rsidP="00FE0BFE">
            <w:pPr>
              <w:pStyle w:val="BlockText"/>
              <w:numPr>
                <w:ilvl w:val="12"/>
                <w:numId w:val="0"/>
              </w:numPr>
              <w:spacing w:before="120" w:after="120"/>
              <w:ind w:left="540" w:hanging="547"/>
              <w:rPr>
                <w:rFonts w:asciiTheme="majorBidi" w:hAnsiTheme="majorBidi" w:cstheme="majorBidi"/>
                <w:szCs w:val="24"/>
              </w:rPr>
            </w:pPr>
            <w:r w:rsidRPr="00DC7983">
              <w:rPr>
                <w:rFonts w:asciiTheme="majorBidi" w:hAnsiTheme="majorBidi" w:cstheme="majorBidi"/>
                <w:szCs w:val="24"/>
              </w:rPr>
              <w:tab/>
              <w:t xml:space="preserve">Dans le second cas, des offres présentant des rabais conditionnels en cas d’attribution de marché pour plus d’un Sous-système, lot ou tranche peuvent être soumises. Toutefois, ce type de rabais ne pourra être pris en compte dans l’évaluation, que si les </w:t>
            </w:r>
            <w:r w:rsidRPr="00DC7983">
              <w:rPr>
                <w:rFonts w:asciiTheme="majorBidi" w:hAnsiTheme="majorBidi" w:cstheme="majorBidi"/>
                <w:b/>
                <w:bCs/>
                <w:szCs w:val="24"/>
              </w:rPr>
              <w:t>DPAO</w:t>
            </w:r>
            <w:r w:rsidRPr="00DC7983">
              <w:rPr>
                <w:rFonts w:asciiTheme="majorBidi" w:hAnsiTheme="majorBidi" w:cstheme="majorBidi"/>
                <w:szCs w:val="24"/>
              </w:rPr>
              <w:t xml:space="preserve"> le permettent expressément</w:t>
            </w:r>
            <w:r w:rsidR="007B14DA" w:rsidRPr="00DC7983">
              <w:rPr>
                <w:rFonts w:asciiTheme="majorBidi" w:hAnsiTheme="majorBidi" w:cstheme="majorBidi"/>
                <w:szCs w:val="24"/>
              </w:rPr>
              <w:t>.</w:t>
            </w:r>
          </w:p>
        </w:tc>
      </w:tr>
      <w:tr w:rsidR="007B14DA" w:rsidRPr="00DC7983" w14:paraId="24A97FEE" w14:textId="77777777" w:rsidTr="00FE0BFE">
        <w:trPr>
          <w:gridAfter w:val="1"/>
          <w:wAfter w:w="11" w:type="dxa"/>
        </w:trPr>
        <w:tc>
          <w:tcPr>
            <w:tcW w:w="2250" w:type="dxa"/>
          </w:tcPr>
          <w:p w14:paraId="54C049D7" w14:textId="00D2DEF3"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352" w:name="_Toc438532650"/>
            <w:bookmarkStart w:id="353" w:name="_Toc438532651"/>
            <w:bookmarkStart w:id="354" w:name="_Toc438438860"/>
            <w:bookmarkStart w:id="355" w:name="_Toc438532654"/>
            <w:bookmarkStart w:id="356" w:name="_Toc438734004"/>
            <w:bookmarkStart w:id="357" w:name="_Toc438907041"/>
            <w:bookmarkStart w:id="358" w:name="_Toc438907240"/>
            <w:bookmarkStart w:id="359" w:name="_Toc481660493"/>
            <w:bookmarkStart w:id="360" w:name="_Toc48149691"/>
            <w:bookmarkEnd w:id="352"/>
            <w:bookmarkEnd w:id="353"/>
            <w:r w:rsidRPr="00DC7983">
              <w:rPr>
                <w:szCs w:val="24"/>
                <w:lang w:val="fr-FR"/>
              </w:rPr>
              <w:t>36</w:t>
            </w:r>
            <w:r w:rsidR="00444660" w:rsidRPr="00DC7983">
              <w:rPr>
                <w:szCs w:val="24"/>
                <w:lang w:val="fr-FR"/>
              </w:rPr>
              <w:t>.</w:t>
            </w:r>
            <w:r w:rsidR="0090058D" w:rsidRPr="00DC7983">
              <w:rPr>
                <w:szCs w:val="24"/>
                <w:lang w:val="fr-FR"/>
              </w:rPr>
              <w:tab/>
            </w:r>
            <w:r w:rsidR="00444660" w:rsidRPr="00DC7983">
              <w:rPr>
                <w:szCs w:val="24"/>
                <w:lang w:val="fr-FR"/>
              </w:rPr>
              <w:t>Comparai</w:t>
            </w:r>
            <w:r w:rsidRPr="00DC7983">
              <w:rPr>
                <w:szCs w:val="24"/>
                <w:lang w:val="fr-FR"/>
              </w:rPr>
              <w:t>son des offres</w:t>
            </w:r>
            <w:bookmarkEnd w:id="354"/>
            <w:bookmarkEnd w:id="355"/>
            <w:bookmarkEnd w:id="356"/>
            <w:bookmarkEnd w:id="357"/>
            <w:bookmarkEnd w:id="358"/>
            <w:bookmarkEnd w:id="359"/>
            <w:bookmarkEnd w:id="360"/>
          </w:p>
        </w:tc>
        <w:tc>
          <w:tcPr>
            <w:tcW w:w="7616" w:type="dxa"/>
            <w:gridSpan w:val="2"/>
          </w:tcPr>
          <w:p w14:paraId="6FDDA255" w14:textId="77777777" w:rsidR="007B14DA" w:rsidRPr="00DC7983" w:rsidRDefault="007B14DA" w:rsidP="00FE0BFE">
            <w:pPr>
              <w:spacing w:before="120" w:after="120"/>
              <w:ind w:left="576" w:hanging="576"/>
              <w:jc w:val="both"/>
              <w:rPr>
                <w:rFonts w:asciiTheme="majorBidi" w:hAnsiTheme="majorBidi" w:cstheme="majorBidi"/>
                <w:i/>
                <w:sz w:val="24"/>
                <w:szCs w:val="24"/>
              </w:rPr>
            </w:pPr>
            <w:r w:rsidRPr="00DC7983">
              <w:rPr>
                <w:rFonts w:asciiTheme="majorBidi" w:hAnsiTheme="majorBidi" w:cstheme="majorBidi"/>
                <w:sz w:val="24"/>
                <w:szCs w:val="24"/>
              </w:rPr>
              <w:t>36.1</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comparera toutes les offres </w:t>
            </w:r>
            <w:r w:rsidR="00CA1C6A" w:rsidRPr="00DC7983">
              <w:rPr>
                <w:rFonts w:asciiTheme="majorBidi" w:hAnsiTheme="majorBidi" w:cstheme="majorBidi"/>
                <w:sz w:val="24"/>
                <w:szCs w:val="24"/>
              </w:rPr>
              <w:t>conformes pour l’essentiel</w:t>
            </w:r>
            <w:r w:rsidRPr="00DC7983">
              <w:rPr>
                <w:rFonts w:asciiTheme="majorBidi" w:hAnsiTheme="majorBidi" w:cstheme="majorBidi"/>
                <w:sz w:val="24"/>
                <w:szCs w:val="24"/>
              </w:rPr>
              <w:t xml:space="preserve"> pour déterminer l’offre évaluée </w:t>
            </w:r>
            <w:r w:rsidR="00031891" w:rsidRPr="00DC7983">
              <w:rPr>
                <w:rFonts w:asciiTheme="majorBidi" w:hAnsiTheme="majorBidi" w:cstheme="majorBidi"/>
                <w:sz w:val="24"/>
                <w:szCs w:val="24"/>
              </w:rPr>
              <w:t>de moindre coût</w:t>
            </w:r>
            <w:r w:rsidRPr="00DC7983">
              <w:rPr>
                <w:rFonts w:asciiTheme="majorBidi" w:hAnsiTheme="majorBidi" w:cstheme="majorBidi"/>
                <w:sz w:val="24"/>
                <w:szCs w:val="24"/>
              </w:rPr>
              <w:t xml:space="preserve">, en application de </w:t>
            </w:r>
            <w:r w:rsidR="005349EC" w:rsidRPr="00DC7983">
              <w:rPr>
                <w:rFonts w:asciiTheme="majorBidi" w:hAnsiTheme="majorBidi" w:cstheme="majorBidi"/>
                <w:sz w:val="24"/>
                <w:szCs w:val="24"/>
              </w:rPr>
              <w:t>l’article</w:t>
            </w:r>
            <w:r w:rsidRPr="00DC7983">
              <w:rPr>
                <w:rFonts w:asciiTheme="majorBidi" w:hAnsiTheme="majorBidi" w:cstheme="majorBidi"/>
                <w:sz w:val="24"/>
                <w:szCs w:val="24"/>
              </w:rPr>
              <w:t xml:space="preserve"> 35.</w:t>
            </w:r>
            <w:r w:rsidR="00675AA0" w:rsidRPr="00DC7983">
              <w:rPr>
                <w:rFonts w:asciiTheme="majorBidi" w:hAnsiTheme="majorBidi" w:cstheme="majorBidi"/>
                <w:sz w:val="24"/>
                <w:szCs w:val="24"/>
              </w:rPr>
              <w:t>6</w:t>
            </w:r>
            <w:r w:rsidRPr="00DC7983">
              <w:rPr>
                <w:rFonts w:asciiTheme="majorBidi" w:hAnsiTheme="majorBidi" w:cstheme="majorBidi"/>
                <w:sz w:val="24"/>
                <w:szCs w:val="24"/>
              </w:rPr>
              <w:t xml:space="preserve"> des IS</w:t>
            </w:r>
            <w:r w:rsidRPr="00DC7983">
              <w:rPr>
                <w:rFonts w:asciiTheme="majorBidi" w:hAnsiTheme="majorBidi" w:cstheme="majorBidi"/>
                <w:i/>
                <w:sz w:val="24"/>
                <w:szCs w:val="24"/>
              </w:rPr>
              <w:t>.</w:t>
            </w:r>
          </w:p>
        </w:tc>
      </w:tr>
      <w:tr w:rsidR="00031891" w:rsidRPr="00DC7983" w14:paraId="08692C19" w14:textId="77777777" w:rsidTr="00FE0BFE">
        <w:trPr>
          <w:gridAfter w:val="1"/>
          <w:wAfter w:w="11" w:type="dxa"/>
        </w:trPr>
        <w:tc>
          <w:tcPr>
            <w:tcW w:w="2250" w:type="dxa"/>
          </w:tcPr>
          <w:p w14:paraId="159D9A6A" w14:textId="7380B7DD" w:rsidR="00031891" w:rsidRPr="00DC7983" w:rsidRDefault="00031891" w:rsidP="00FE0BFE">
            <w:pPr>
              <w:pStyle w:val="Head12a"/>
              <w:numPr>
                <w:ilvl w:val="0"/>
                <w:numId w:val="0"/>
              </w:numPr>
              <w:spacing w:before="120"/>
              <w:ind w:left="357" w:hanging="357"/>
              <w:rPr>
                <w:rFonts w:asciiTheme="majorBidi" w:hAnsiTheme="majorBidi" w:cstheme="majorBidi"/>
                <w:szCs w:val="24"/>
                <w:lang w:val="fr-FR"/>
              </w:rPr>
            </w:pPr>
            <w:bookmarkStart w:id="361" w:name="_Toc481660494"/>
            <w:bookmarkStart w:id="362" w:name="_Toc48149692"/>
            <w:r w:rsidRPr="00DC7983">
              <w:rPr>
                <w:szCs w:val="24"/>
                <w:lang w:val="fr-FR"/>
              </w:rPr>
              <w:t>37.</w:t>
            </w:r>
            <w:r w:rsidR="0090058D" w:rsidRPr="00DC7983">
              <w:rPr>
                <w:szCs w:val="24"/>
                <w:lang w:val="fr-FR"/>
              </w:rPr>
              <w:tab/>
            </w:r>
            <w:r w:rsidRPr="00DC7983">
              <w:rPr>
                <w:szCs w:val="24"/>
                <w:lang w:val="fr-FR"/>
              </w:rPr>
              <w:t>Offre anormale</w:t>
            </w:r>
            <w:r w:rsidR="0090058D" w:rsidRPr="00DC7983">
              <w:rPr>
                <w:szCs w:val="24"/>
                <w:lang w:val="fr-FR"/>
              </w:rPr>
              <w:t>-</w:t>
            </w:r>
            <w:r w:rsidRPr="00DC7983">
              <w:rPr>
                <w:szCs w:val="24"/>
                <w:lang w:val="fr-FR"/>
              </w:rPr>
              <w:t>ment basse</w:t>
            </w:r>
            <w:bookmarkEnd w:id="361"/>
            <w:bookmarkEnd w:id="362"/>
          </w:p>
        </w:tc>
        <w:tc>
          <w:tcPr>
            <w:tcW w:w="7616" w:type="dxa"/>
            <w:gridSpan w:val="2"/>
          </w:tcPr>
          <w:p w14:paraId="5A399CE3" w14:textId="77777777" w:rsidR="00031891" w:rsidRPr="00DC7983" w:rsidRDefault="00031891"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37.1</w:t>
            </w:r>
            <w:r w:rsidRPr="00DC7983">
              <w:rPr>
                <w:rFonts w:asciiTheme="majorBidi" w:hAnsiTheme="majorBidi" w:cstheme="majorBidi"/>
                <w:sz w:val="24"/>
                <w:szCs w:val="24"/>
              </w:rPr>
              <w:tab/>
              <w:t xml:space="preserve">Une offre anormalement basse est une offre qui, en tenant compte de sa portée, du mode de fabrication des produits, de la solution technique et du calendrier de réalisation, apparait si basse qu’elle soulève des préoccupations chez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quant à la capacité du Soumissionnaire à réaliser le Marché pour le prix proposé.</w:t>
            </w:r>
          </w:p>
          <w:p w14:paraId="6F449C22" w14:textId="77777777" w:rsidR="00031891" w:rsidRPr="00DC7983" w:rsidRDefault="00031891"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37.2</w:t>
            </w:r>
            <w:r w:rsidRPr="00DC7983">
              <w:rPr>
                <w:rFonts w:asciiTheme="majorBidi" w:hAnsiTheme="majorBidi" w:cstheme="majorBidi"/>
                <w:sz w:val="24"/>
                <w:szCs w:val="24"/>
              </w:rPr>
              <w:tab/>
              <w:t xml:space="preserve">S’il considère que l’offre est anormalement basse,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devra demander au Soumissionnaire des éclaircissements par écrit, y compris une analyse détaillée du prix en relation avec l’objet du Marché, sa portée, le calendrier de réalisation, </w:t>
            </w:r>
            <w:r w:rsidR="009E60CC" w:rsidRPr="00DC7983">
              <w:rPr>
                <w:rFonts w:asciiTheme="majorBidi" w:hAnsiTheme="majorBidi" w:cstheme="majorBidi"/>
                <w:sz w:val="24"/>
                <w:szCs w:val="24"/>
              </w:rPr>
              <w:t xml:space="preserve">la répartition </w:t>
            </w:r>
            <w:r w:rsidRPr="00DC7983">
              <w:rPr>
                <w:rFonts w:asciiTheme="majorBidi" w:hAnsiTheme="majorBidi" w:cstheme="majorBidi"/>
                <w:sz w:val="24"/>
                <w:szCs w:val="24"/>
              </w:rPr>
              <w:t>des risques et responsabilités, et toute autre exigence contenue dans le Dossier d’Appel d’Offres.</w:t>
            </w:r>
            <w:r w:rsidR="009745EB" w:rsidRPr="00DC7983">
              <w:rPr>
                <w:rFonts w:asciiTheme="majorBidi" w:hAnsiTheme="majorBidi" w:cstheme="majorBidi"/>
                <w:sz w:val="24"/>
                <w:szCs w:val="24"/>
              </w:rPr>
              <w:t xml:space="preserve"> </w:t>
            </w:r>
          </w:p>
          <w:p w14:paraId="3626C53B" w14:textId="77777777" w:rsidR="00031891" w:rsidRPr="00DC7983" w:rsidRDefault="00031891"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37.3</w:t>
            </w:r>
            <w:r w:rsidRPr="00DC7983">
              <w:rPr>
                <w:rFonts w:asciiTheme="majorBidi" w:hAnsiTheme="majorBidi" w:cstheme="majorBidi"/>
                <w:sz w:val="24"/>
                <w:szCs w:val="24"/>
              </w:rPr>
              <w:tab/>
              <w:t xml:space="preserve">Après avoir vérifié les informations et le détail du prix fournis par le Soumissionnaire, dans le cas où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établit que le Soumissionnaire n’a pas démontré sa capacité à réaliser la Marché pour le prix proposé, il écartera l’Offre. </w:t>
            </w:r>
          </w:p>
        </w:tc>
      </w:tr>
      <w:tr w:rsidR="00031891" w:rsidRPr="00DC7983" w14:paraId="14E645EA" w14:textId="77777777" w:rsidTr="00FE0BFE">
        <w:trPr>
          <w:gridAfter w:val="1"/>
          <w:wAfter w:w="11" w:type="dxa"/>
        </w:trPr>
        <w:tc>
          <w:tcPr>
            <w:tcW w:w="2250" w:type="dxa"/>
          </w:tcPr>
          <w:p w14:paraId="45CD6F62" w14:textId="72C008CD" w:rsidR="00031891" w:rsidRPr="00DC7983" w:rsidRDefault="00031891" w:rsidP="00FE0BFE">
            <w:pPr>
              <w:pStyle w:val="Head12a"/>
              <w:numPr>
                <w:ilvl w:val="0"/>
                <w:numId w:val="0"/>
              </w:numPr>
              <w:spacing w:before="120"/>
              <w:ind w:left="357" w:hanging="357"/>
              <w:rPr>
                <w:rFonts w:asciiTheme="majorBidi" w:hAnsiTheme="majorBidi" w:cstheme="majorBidi"/>
                <w:szCs w:val="24"/>
                <w:lang w:val="fr-FR"/>
              </w:rPr>
            </w:pPr>
            <w:bookmarkStart w:id="363" w:name="_Toc481660495"/>
            <w:bookmarkStart w:id="364" w:name="_Toc48149693"/>
            <w:r w:rsidRPr="00DC7983">
              <w:rPr>
                <w:szCs w:val="24"/>
                <w:lang w:val="fr-FR"/>
              </w:rPr>
              <w:t>38.</w:t>
            </w:r>
            <w:r w:rsidR="00CA373D" w:rsidRPr="00DC7983">
              <w:rPr>
                <w:szCs w:val="24"/>
                <w:lang w:val="fr-FR"/>
              </w:rPr>
              <w:tab/>
            </w:r>
            <w:r w:rsidRPr="00DC7983">
              <w:rPr>
                <w:szCs w:val="24"/>
                <w:lang w:val="fr-FR"/>
              </w:rPr>
              <w:t>Offre déséquilibrée</w:t>
            </w:r>
            <w:bookmarkEnd w:id="363"/>
            <w:bookmarkEnd w:id="364"/>
          </w:p>
        </w:tc>
        <w:tc>
          <w:tcPr>
            <w:tcW w:w="7616" w:type="dxa"/>
            <w:gridSpan w:val="2"/>
          </w:tcPr>
          <w:p w14:paraId="7536D432" w14:textId="77777777" w:rsidR="00504DAE" w:rsidRPr="00DC7983" w:rsidRDefault="00031891"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38.1</w:t>
            </w:r>
            <w:r w:rsidRPr="00DC7983">
              <w:rPr>
                <w:rFonts w:asciiTheme="majorBidi" w:hAnsiTheme="majorBidi" w:cstheme="majorBidi"/>
                <w:sz w:val="24"/>
                <w:szCs w:val="24"/>
              </w:rPr>
              <w:tab/>
              <w:t xml:space="preserve">Si l’offre évaluée de moindre coût est fortement déséquilibrée par rapport à l’estimation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xml:space="preserve"> de l’échéancier de paiement des équipements et services à fournir,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peut demander au Soumissionnaire de fournir des éclaircissements par écrit. Les demandes d’éclaircissements pourront porter sur le sous détail de prix pour tout élément d’un bordereau de prix, pour prouver que ces prix sont compatibles avec les méthodes de construction et le calendrier proposé.</w:t>
            </w:r>
            <w:r w:rsidR="009745EB" w:rsidRPr="00DC7983">
              <w:rPr>
                <w:rFonts w:asciiTheme="majorBidi" w:hAnsiTheme="majorBidi" w:cstheme="majorBidi"/>
                <w:sz w:val="24"/>
                <w:szCs w:val="24"/>
              </w:rPr>
              <w:t xml:space="preserve"> </w:t>
            </w:r>
          </w:p>
          <w:p w14:paraId="53777AF3" w14:textId="77777777" w:rsidR="00504DAE" w:rsidRPr="00DC7983" w:rsidRDefault="00504DA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38.2</w:t>
            </w:r>
            <w:r w:rsidRPr="00DC7983">
              <w:rPr>
                <w:rFonts w:asciiTheme="majorBidi" w:hAnsiTheme="majorBidi" w:cstheme="majorBidi"/>
                <w:sz w:val="24"/>
                <w:szCs w:val="24"/>
              </w:rPr>
              <w:tab/>
            </w:r>
            <w:r w:rsidR="00031891" w:rsidRPr="00DC7983">
              <w:rPr>
                <w:rFonts w:asciiTheme="majorBidi" w:hAnsiTheme="majorBidi" w:cstheme="majorBidi"/>
                <w:sz w:val="24"/>
                <w:szCs w:val="24"/>
              </w:rPr>
              <w:t xml:space="preserve">Après avoir examiné </w:t>
            </w:r>
            <w:r w:rsidRPr="00DC7983">
              <w:rPr>
                <w:rFonts w:asciiTheme="majorBidi" w:hAnsiTheme="majorBidi" w:cstheme="majorBidi"/>
                <w:sz w:val="24"/>
                <w:szCs w:val="24"/>
              </w:rPr>
              <w:t xml:space="preserve">les informations et </w:t>
            </w:r>
            <w:r w:rsidR="00031891" w:rsidRPr="00DC7983">
              <w:rPr>
                <w:rFonts w:asciiTheme="majorBidi" w:hAnsiTheme="majorBidi" w:cstheme="majorBidi"/>
                <w:sz w:val="24"/>
                <w:szCs w:val="24"/>
              </w:rPr>
              <w:t>le détail de prix</w:t>
            </w:r>
            <w:r w:rsidRPr="00DC7983">
              <w:rPr>
                <w:rFonts w:asciiTheme="majorBidi" w:hAnsiTheme="majorBidi" w:cstheme="majorBidi"/>
                <w:sz w:val="24"/>
                <w:szCs w:val="24"/>
              </w:rPr>
              <w:t xml:space="preserve"> fournis par le Soumissionnaire</w:t>
            </w:r>
            <w:r w:rsidR="00031891"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031891" w:rsidRPr="00DC7983">
              <w:rPr>
                <w:rFonts w:asciiTheme="majorBidi" w:hAnsiTheme="majorBidi" w:cstheme="majorBidi"/>
                <w:sz w:val="24"/>
                <w:szCs w:val="24"/>
              </w:rPr>
              <w:t xml:space="preserve"> peut </w:t>
            </w:r>
            <w:r w:rsidRPr="00DC7983">
              <w:rPr>
                <w:rFonts w:asciiTheme="majorBidi" w:hAnsiTheme="majorBidi" w:cstheme="majorBidi"/>
                <w:sz w:val="24"/>
                <w:szCs w:val="24"/>
              </w:rPr>
              <w:t>selon le cas</w:t>
            </w:r>
            <w:r w:rsidR="009745EB" w:rsidRPr="00DC7983">
              <w:rPr>
                <w:rFonts w:asciiTheme="majorBidi" w:hAnsiTheme="majorBidi" w:cstheme="majorBidi"/>
                <w:sz w:val="24"/>
                <w:szCs w:val="24"/>
              </w:rPr>
              <w:t> :</w:t>
            </w:r>
          </w:p>
          <w:p w14:paraId="29B48EA0" w14:textId="77777777" w:rsidR="00504DAE" w:rsidRPr="00DC7983" w:rsidRDefault="00504DAE" w:rsidP="00FE0BFE">
            <w:pPr>
              <w:pStyle w:val="Header2-SubClauses"/>
              <w:tabs>
                <w:tab w:val="left" w:pos="1152"/>
              </w:tabs>
              <w:spacing w:before="120" w:after="120"/>
              <w:ind w:left="1236" w:hanging="612"/>
              <w:rPr>
                <w:rFonts w:asciiTheme="majorBidi" w:hAnsiTheme="majorBidi" w:cstheme="majorBidi"/>
                <w:szCs w:val="24"/>
                <w:lang w:val="fr-FR"/>
              </w:rPr>
            </w:pPr>
            <w:r w:rsidRPr="00DC7983">
              <w:rPr>
                <w:rFonts w:asciiTheme="majorBidi" w:hAnsiTheme="majorBidi" w:cstheme="majorBidi"/>
                <w:szCs w:val="24"/>
                <w:lang w:val="fr-FR"/>
              </w:rPr>
              <w:t>(a)</w:t>
            </w:r>
            <w:r w:rsidR="00675AA0" w:rsidRPr="00DC7983">
              <w:rPr>
                <w:rFonts w:asciiTheme="majorBidi" w:hAnsiTheme="majorBidi" w:cstheme="majorBidi"/>
                <w:szCs w:val="24"/>
                <w:lang w:val="fr-FR"/>
              </w:rPr>
              <w:tab/>
            </w:r>
            <w:r w:rsidRPr="00DC7983">
              <w:rPr>
                <w:rFonts w:asciiTheme="majorBidi" w:hAnsiTheme="majorBidi" w:cstheme="majorBidi"/>
                <w:szCs w:val="24"/>
                <w:lang w:val="fr-FR"/>
              </w:rPr>
              <w:t>accepter l’Offre, ou</w:t>
            </w:r>
          </w:p>
          <w:p w14:paraId="0ED05B82" w14:textId="77777777" w:rsidR="00504DAE" w:rsidRPr="00DC7983" w:rsidRDefault="00504DAE" w:rsidP="00FE0BFE">
            <w:pPr>
              <w:pStyle w:val="Header2-SubClauses"/>
              <w:tabs>
                <w:tab w:val="left" w:pos="1152"/>
              </w:tabs>
              <w:spacing w:before="120" w:after="120"/>
              <w:ind w:left="1122" w:hanging="494"/>
              <w:rPr>
                <w:rFonts w:asciiTheme="majorBidi" w:hAnsiTheme="majorBidi" w:cstheme="majorBidi"/>
                <w:szCs w:val="24"/>
                <w:lang w:val="fr-FR"/>
              </w:rPr>
            </w:pPr>
            <w:r w:rsidRPr="00DC7983">
              <w:rPr>
                <w:rFonts w:asciiTheme="majorBidi" w:hAnsiTheme="majorBidi" w:cstheme="majorBidi"/>
                <w:szCs w:val="24"/>
                <w:lang w:val="fr-FR"/>
              </w:rPr>
              <w:t>(b)</w:t>
            </w:r>
            <w:r w:rsidR="00675AA0" w:rsidRPr="00DC7983">
              <w:rPr>
                <w:rFonts w:asciiTheme="majorBidi" w:hAnsiTheme="majorBidi" w:cstheme="majorBidi"/>
                <w:szCs w:val="24"/>
                <w:lang w:val="fr-FR"/>
              </w:rPr>
              <w:tab/>
            </w:r>
            <w:r w:rsidRPr="00DC7983">
              <w:rPr>
                <w:rFonts w:asciiTheme="majorBidi" w:hAnsiTheme="majorBidi" w:cstheme="majorBidi"/>
                <w:szCs w:val="24"/>
                <w:lang w:val="fr-FR"/>
              </w:rPr>
              <w:t>demander que le montant de la Garantie de bonne exécution soit porté, aux frais de l’Attributaire du Marché, à un niveau qui ne pourra pas dépasser 20% du Montant du Marché, ou</w:t>
            </w:r>
          </w:p>
          <w:p w14:paraId="6A53335C" w14:textId="77777777" w:rsidR="00031891" w:rsidRPr="00DC7983" w:rsidRDefault="00504DAE" w:rsidP="00FE0BFE">
            <w:pPr>
              <w:pStyle w:val="Header2-SubClauses"/>
              <w:tabs>
                <w:tab w:val="left" w:pos="1152"/>
              </w:tabs>
              <w:spacing w:before="120" w:after="120"/>
              <w:ind w:left="1236" w:hanging="612"/>
              <w:rPr>
                <w:rFonts w:asciiTheme="majorBidi" w:hAnsiTheme="majorBidi" w:cstheme="majorBidi"/>
                <w:szCs w:val="24"/>
                <w:lang w:val="fr-FR"/>
              </w:rPr>
            </w:pPr>
            <w:r w:rsidRPr="00DC7983">
              <w:rPr>
                <w:rFonts w:asciiTheme="majorBidi" w:hAnsiTheme="majorBidi" w:cstheme="majorBidi"/>
                <w:szCs w:val="24"/>
                <w:lang w:val="fr-FR"/>
              </w:rPr>
              <w:t>(c)</w:t>
            </w:r>
            <w:r w:rsidR="00675AA0" w:rsidRPr="00DC7983">
              <w:rPr>
                <w:rFonts w:asciiTheme="majorBidi" w:hAnsiTheme="majorBidi" w:cstheme="majorBidi"/>
                <w:szCs w:val="24"/>
                <w:lang w:val="fr-FR"/>
              </w:rPr>
              <w:tab/>
            </w:r>
            <w:r w:rsidRPr="00DC7983">
              <w:rPr>
                <w:rFonts w:asciiTheme="majorBidi" w:hAnsiTheme="majorBidi" w:cstheme="majorBidi"/>
                <w:szCs w:val="24"/>
                <w:lang w:val="fr-FR"/>
              </w:rPr>
              <w:t>écarter l’Offre.</w:t>
            </w:r>
          </w:p>
        </w:tc>
      </w:tr>
      <w:tr w:rsidR="007B14DA" w:rsidRPr="00DC7983" w14:paraId="49E901BB" w14:textId="77777777" w:rsidTr="00FE0BFE">
        <w:trPr>
          <w:gridAfter w:val="1"/>
          <w:wAfter w:w="11" w:type="dxa"/>
        </w:trPr>
        <w:tc>
          <w:tcPr>
            <w:tcW w:w="2250" w:type="dxa"/>
          </w:tcPr>
          <w:p w14:paraId="6114CE4A" w14:textId="677E21A6" w:rsidR="007B14DA" w:rsidRPr="00DC7983" w:rsidRDefault="007B14DA" w:rsidP="00FE0BFE">
            <w:pPr>
              <w:pStyle w:val="Head12a"/>
              <w:numPr>
                <w:ilvl w:val="0"/>
                <w:numId w:val="0"/>
              </w:numPr>
              <w:spacing w:before="120"/>
              <w:ind w:left="357" w:hanging="357"/>
              <w:rPr>
                <w:rFonts w:asciiTheme="majorBidi" w:hAnsiTheme="majorBidi" w:cstheme="majorBidi"/>
                <w:szCs w:val="24"/>
                <w:lang w:val="fr-FR"/>
              </w:rPr>
            </w:pPr>
            <w:bookmarkStart w:id="365" w:name="_Toc438438861"/>
            <w:bookmarkStart w:id="366" w:name="_Toc438532655"/>
            <w:bookmarkStart w:id="367" w:name="_Toc438734005"/>
            <w:bookmarkStart w:id="368" w:name="_Toc438907042"/>
            <w:bookmarkStart w:id="369" w:name="_Toc438907241"/>
            <w:bookmarkStart w:id="370" w:name="_Toc481660496"/>
            <w:bookmarkStart w:id="371" w:name="_Toc48149694"/>
            <w:r w:rsidRPr="00DC7983">
              <w:rPr>
                <w:szCs w:val="24"/>
                <w:lang w:val="fr-FR"/>
              </w:rPr>
              <w:t>3</w:t>
            </w:r>
            <w:r w:rsidR="00504DAE" w:rsidRPr="00DC7983">
              <w:rPr>
                <w:szCs w:val="24"/>
                <w:lang w:val="fr-FR"/>
              </w:rPr>
              <w:t>9</w:t>
            </w:r>
            <w:r w:rsidR="00444660" w:rsidRPr="00DC7983">
              <w:rPr>
                <w:szCs w:val="24"/>
                <w:lang w:val="fr-FR"/>
              </w:rPr>
              <w:t>.</w:t>
            </w:r>
            <w:r w:rsidR="00CA373D" w:rsidRPr="00DC7983">
              <w:rPr>
                <w:szCs w:val="24"/>
                <w:lang w:val="fr-FR"/>
              </w:rPr>
              <w:tab/>
            </w:r>
            <w:r w:rsidR="00EE0AAC" w:rsidRPr="00DC7983">
              <w:rPr>
                <w:szCs w:val="24"/>
                <w:lang w:val="fr-FR"/>
              </w:rPr>
              <w:t xml:space="preserve">Eligibilité et </w:t>
            </w:r>
            <w:r w:rsidRPr="00DC7983">
              <w:rPr>
                <w:szCs w:val="24"/>
                <w:lang w:val="fr-FR"/>
              </w:rPr>
              <w:t>Qualification du soumis</w:t>
            </w:r>
            <w:r w:rsidR="00CA373D" w:rsidRPr="00DC7983">
              <w:rPr>
                <w:szCs w:val="24"/>
                <w:lang w:val="fr-FR"/>
              </w:rPr>
              <w:t>-</w:t>
            </w:r>
            <w:r w:rsidRPr="00DC7983">
              <w:rPr>
                <w:szCs w:val="24"/>
                <w:lang w:val="fr-FR"/>
              </w:rPr>
              <w:t>sionnaire</w:t>
            </w:r>
            <w:bookmarkEnd w:id="365"/>
            <w:bookmarkEnd w:id="366"/>
            <w:bookmarkEnd w:id="367"/>
            <w:bookmarkEnd w:id="368"/>
            <w:bookmarkEnd w:id="369"/>
            <w:bookmarkEnd w:id="370"/>
            <w:bookmarkEnd w:id="371"/>
          </w:p>
        </w:tc>
        <w:tc>
          <w:tcPr>
            <w:tcW w:w="7616" w:type="dxa"/>
            <w:gridSpan w:val="2"/>
          </w:tcPr>
          <w:p w14:paraId="763AD422" w14:textId="77777777" w:rsidR="007B14DA" w:rsidRPr="00DC7983" w:rsidRDefault="00504DA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39.1</w:t>
            </w:r>
            <w:r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 xml:space="preserve">s’assurera que le Soumissionnaire retenu pour avoir soumis l’offre évaluée </w:t>
            </w:r>
            <w:r w:rsidRPr="00DC7983">
              <w:rPr>
                <w:rFonts w:asciiTheme="majorBidi" w:hAnsiTheme="majorBidi" w:cstheme="majorBidi"/>
                <w:sz w:val="24"/>
                <w:szCs w:val="24"/>
              </w:rPr>
              <w:t>de moindre coût</w:t>
            </w:r>
            <w:r w:rsidR="007B14DA" w:rsidRPr="00DC7983">
              <w:rPr>
                <w:rFonts w:asciiTheme="majorBidi" w:hAnsiTheme="majorBidi" w:cstheme="majorBidi"/>
                <w:sz w:val="24"/>
                <w:szCs w:val="24"/>
              </w:rPr>
              <w:t xml:space="preserve"> et </w:t>
            </w:r>
            <w:r w:rsidR="00CA1C6A" w:rsidRPr="00DC7983">
              <w:rPr>
                <w:rFonts w:asciiTheme="majorBidi" w:hAnsiTheme="majorBidi" w:cstheme="majorBidi"/>
                <w:sz w:val="24"/>
                <w:szCs w:val="24"/>
              </w:rPr>
              <w:t>conforme pour l’essentiel</w:t>
            </w:r>
            <w:r w:rsidR="007B14DA" w:rsidRPr="00DC7983">
              <w:rPr>
                <w:rFonts w:asciiTheme="majorBidi" w:hAnsiTheme="majorBidi" w:cstheme="majorBidi"/>
                <w:sz w:val="24"/>
                <w:szCs w:val="24"/>
              </w:rPr>
              <w:t xml:space="preserve"> aux dispositions du </w:t>
            </w:r>
            <w:r w:rsidRPr="00DC7983">
              <w:rPr>
                <w:rFonts w:asciiTheme="majorBidi" w:hAnsiTheme="majorBidi" w:cstheme="majorBidi"/>
                <w:sz w:val="24"/>
                <w:szCs w:val="24"/>
              </w:rPr>
              <w:t xml:space="preserve">Dossier </w:t>
            </w:r>
            <w:r w:rsidR="007B14DA" w:rsidRPr="00DC7983">
              <w:rPr>
                <w:rFonts w:asciiTheme="majorBidi" w:hAnsiTheme="majorBidi" w:cstheme="majorBidi"/>
                <w:sz w:val="24"/>
                <w:szCs w:val="24"/>
              </w:rPr>
              <w:t>d’</w:t>
            </w:r>
            <w:r w:rsidRPr="00DC7983">
              <w:rPr>
                <w:rFonts w:asciiTheme="majorBidi" w:hAnsiTheme="majorBidi" w:cstheme="majorBidi"/>
                <w:sz w:val="24"/>
                <w:szCs w:val="24"/>
              </w:rPr>
              <w:t>A</w:t>
            </w:r>
            <w:r w:rsidR="007B14DA" w:rsidRPr="00DC7983">
              <w:rPr>
                <w:rFonts w:asciiTheme="majorBidi" w:hAnsiTheme="majorBidi" w:cstheme="majorBidi"/>
                <w:sz w:val="24"/>
                <w:szCs w:val="24"/>
              </w:rPr>
              <w:t xml:space="preserve">ppel d’offres, </w:t>
            </w:r>
            <w:r w:rsidR="00EE0AAC" w:rsidRPr="00DC7983">
              <w:rPr>
                <w:rFonts w:asciiTheme="majorBidi" w:hAnsiTheme="majorBidi" w:cstheme="majorBidi"/>
                <w:sz w:val="24"/>
                <w:szCs w:val="24"/>
              </w:rPr>
              <w:t xml:space="preserve">est éligible et continue de </w:t>
            </w:r>
            <w:r w:rsidR="007B14DA" w:rsidRPr="00DC7983">
              <w:rPr>
                <w:rFonts w:asciiTheme="majorBidi" w:hAnsiTheme="majorBidi" w:cstheme="majorBidi"/>
                <w:sz w:val="24"/>
                <w:szCs w:val="24"/>
              </w:rPr>
              <w:t>satisfai</w:t>
            </w:r>
            <w:r w:rsidR="00EE0AAC" w:rsidRPr="00DC7983">
              <w:rPr>
                <w:rFonts w:asciiTheme="majorBidi" w:hAnsiTheme="majorBidi" w:cstheme="majorBidi"/>
                <w:sz w:val="24"/>
                <w:szCs w:val="24"/>
              </w:rPr>
              <w:t>re</w:t>
            </w:r>
            <w:r w:rsidR="007B14DA" w:rsidRPr="00DC7983">
              <w:rPr>
                <w:rFonts w:asciiTheme="majorBidi" w:hAnsiTheme="majorBidi" w:cstheme="majorBidi"/>
                <w:sz w:val="24"/>
                <w:szCs w:val="24"/>
              </w:rPr>
              <w:t xml:space="preserve"> aux critères de qualification stipulés dans la Section III, Critères d’évaluation et de qualification.</w:t>
            </w:r>
          </w:p>
        </w:tc>
      </w:tr>
      <w:tr w:rsidR="007B14DA" w:rsidRPr="00DC7983" w14:paraId="2940E2BB" w14:textId="77777777" w:rsidTr="00FE0BFE">
        <w:trPr>
          <w:gridAfter w:val="1"/>
          <w:wAfter w:w="11" w:type="dxa"/>
        </w:trPr>
        <w:tc>
          <w:tcPr>
            <w:tcW w:w="2250" w:type="dxa"/>
          </w:tcPr>
          <w:p w14:paraId="0AF433A3" w14:textId="77777777" w:rsidR="007B14DA" w:rsidRPr="00DC7983" w:rsidRDefault="007B14DA" w:rsidP="00FE0BFE">
            <w:pPr>
              <w:pStyle w:val="Outline"/>
              <w:spacing w:before="120" w:after="120"/>
              <w:rPr>
                <w:rFonts w:asciiTheme="majorBidi" w:hAnsiTheme="majorBidi" w:cstheme="majorBidi"/>
                <w:kern w:val="0"/>
                <w:szCs w:val="24"/>
              </w:rPr>
            </w:pPr>
          </w:p>
        </w:tc>
        <w:tc>
          <w:tcPr>
            <w:tcW w:w="7616" w:type="dxa"/>
            <w:gridSpan w:val="2"/>
          </w:tcPr>
          <w:p w14:paraId="556D9961" w14:textId="77777777" w:rsidR="00675AA0" w:rsidRPr="00DC7983" w:rsidRDefault="00504DA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39.2</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Cette détermination sera fondée sur l’examen des pièces attestant les qualifications du soumissionnaire et soumises par lui en application de </w:t>
            </w:r>
            <w:r w:rsidR="005349EC" w:rsidRPr="00DC7983">
              <w:rPr>
                <w:rFonts w:asciiTheme="majorBidi" w:hAnsiTheme="majorBidi" w:cstheme="majorBidi"/>
                <w:sz w:val="24"/>
                <w:szCs w:val="24"/>
              </w:rPr>
              <w:t>l’article</w:t>
            </w:r>
            <w:r w:rsidR="007B14DA" w:rsidRPr="00DC7983">
              <w:rPr>
                <w:rFonts w:asciiTheme="majorBidi" w:hAnsiTheme="majorBidi" w:cstheme="majorBidi"/>
                <w:sz w:val="24"/>
                <w:szCs w:val="24"/>
              </w:rPr>
              <w:t xml:space="preserve"> 15.1 des IS.</w:t>
            </w:r>
            <w:r w:rsidR="009745EB" w:rsidRPr="00DC7983">
              <w:rPr>
                <w:rFonts w:asciiTheme="majorBidi" w:hAnsiTheme="majorBidi" w:cstheme="majorBidi"/>
                <w:sz w:val="24"/>
                <w:szCs w:val="24"/>
              </w:rPr>
              <w:t xml:space="preserve"> </w:t>
            </w:r>
          </w:p>
          <w:p w14:paraId="68A1FBAC" w14:textId="77777777" w:rsidR="007B14DA" w:rsidRPr="00DC7983" w:rsidRDefault="00675AA0"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39.3</w:t>
            </w:r>
            <w:r w:rsidRPr="00DC7983">
              <w:rPr>
                <w:rFonts w:asciiTheme="majorBidi" w:hAnsiTheme="majorBidi" w:cstheme="majorBidi"/>
                <w:sz w:val="24"/>
                <w:szCs w:val="24"/>
              </w:rPr>
              <w:tab/>
            </w:r>
            <w:r w:rsidR="006E31B3" w:rsidRPr="00DC7983">
              <w:rPr>
                <w:rFonts w:asciiTheme="majorBidi" w:hAnsiTheme="majorBidi" w:cstheme="majorBidi"/>
                <w:b/>
                <w:bCs/>
                <w:sz w:val="24"/>
                <w:szCs w:val="24"/>
              </w:rPr>
              <w:t xml:space="preserve">A moins que les DPAO </w:t>
            </w:r>
            <w:r w:rsidR="006E31B3" w:rsidRPr="004C5958">
              <w:rPr>
                <w:rFonts w:asciiTheme="majorBidi" w:hAnsiTheme="majorBidi" w:cstheme="majorBidi"/>
                <w:bCs/>
                <w:sz w:val="24"/>
                <w:szCs w:val="24"/>
              </w:rPr>
              <w:t xml:space="preserve">ne </w:t>
            </w:r>
            <w:r w:rsidR="002A43EA" w:rsidRPr="004C5958">
              <w:rPr>
                <w:rFonts w:asciiTheme="majorBidi" w:hAnsiTheme="majorBidi" w:cstheme="majorBidi"/>
                <w:bCs/>
                <w:sz w:val="24"/>
                <w:szCs w:val="24"/>
              </w:rPr>
              <w:t>l’indiqu</w:t>
            </w:r>
            <w:r w:rsidR="006E31B3" w:rsidRPr="004C5958">
              <w:rPr>
                <w:rFonts w:asciiTheme="majorBidi" w:hAnsiTheme="majorBidi" w:cstheme="majorBidi"/>
                <w:bCs/>
                <w:sz w:val="24"/>
                <w:szCs w:val="24"/>
              </w:rPr>
              <w:t>ent</w:t>
            </w:r>
            <w:r w:rsidR="002A43EA" w:rsidRPr="004C5958">
              <w:rPr>
                <w:rFonts w:asciiTheme="majorBidi" w:hAnsiTheme="majorBidi" w:cstheme="majorBidi"/>
                <w:bCs/>
                <w:sz w:val="24"/>
                <w:szCs w:val="24"/>
              </w:rPr>
              <w:t xml:space="preserve"> différemment</w:t>
            </w:r>
            <w:r w:rsidR="006E31B3"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6E31B3" w:rsidRPr="00DC7983">
              <w:rPr>
                <w:rFonts w:asciiTheme="majorBidi" w:hAnsiTheme="majorBidi" w:cstheme="majorBidi"/>
                <w:sz w:val="24"/>
                <w:szCs w:val="24"/>
              </w:rPr>
              <w:t xml:space="preserve"> ne procédera pas à des essais à cette étape de la procédure afin de s’assurer que le Système d’Information proposé répond aux critères de performance</w:t>
            </w:r>
            <w:r w:rsidR="006E31B3" w:rsidRPr="00DC7983">
              <w:rPr>
                <w:rFonts w:asciiTheme="majorBidi" w:hAnsiTheme="majorBidi" w:cstheme="majorBidi"/>
                <w:spacing w:val="-4"/>
                <w:sz w:val="24"/>
                <w:szCs w:val="24"/>
              </w:rPr>
              <w:t xml:space="preserve"> </w:t>
            </w:r>
            <w:r w:rsidR="006E31B3" w:rsidRPr="00DC7983">
              <w:rPr>
                <w:rFonts w:asciiTheme="majorBidi" w:hAnsiTheme="majorBidi" w:cstheme="majorBidi"/>
                <w:sz w:val="24"/>
                <w:szCs w:val="24"/>
              </w:rPr>
              <w:t xml:space="preserve">ou de fonctionnalité définis dans les Spécifications techniques. </w:t>
            </w:r>
            <w:r w:rsidR="006E31B3" w:rsidRPr="004C5958">
              <w:rPr>
                <w:rFonts w:asciiTheme="majorBidi" w:hAnsiTheme="majorBidi" w:cstheme="majorBidi"/>
                <w:bCs/>
                <w:sz w:val="24"/>
                <w:szCs w:val="24"/>
              </w:rPr>
              <w:t xml:space="preserve">Cependant </w:t>
            </w:r>
            <w:r w:rsidR="006E31B3" w:rsidRPr="00DC7983">
              <w:rPr>
                <w:rFonts w:asciiTheme="majorBidi" w:hAnsiTheme="majorBidi" w:cstheme="majorBidi"/>
                <w:b/>
                <w:bCs/>
                <w:sz w:val="24"/>
                <w:szCs w:val="24"/>
              </w:rPr>
              <w:t xml:space="preserve">si les DPAO </w:t>
            </w:r>
            <w:r w:rsidR="006E31B3" w:rsidRPr="004C5958">
              <w:rPr>
                <w:rFonts w:asciiTheme="majorBidi" w:hAnsiTheme="majorBidi" w:cstheme="majorBidi"/>
                <w:bCs/>
                <w:sz w:val="24"/>
                <w:szCs w:val="24"/>
              </w:rPr>
              <w:t>le stipulent</w:t>
            </w:r>
            <w:r w:rsidR="006E31B3"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6E31B3" w:rsidRPr="00DC7983">
              <w:rPr>
                <w:rFonts w:asciiTheme="majorBidi" w:hAnsiTheme="majorBidi" w:cstheme="majorBidi"/>
                <w:sz w:val="24"/>
                <w:szCs w:val="24"/>
              </w:rPr>
              <w:t xml:space="preserve"> pourra procéder à de tels essais </w:t>
            </w:r>
            <w:r w:rsidR="006E31B3" w:rsidRPr="004C5958">
              <w:rPr>
                <w:rFonts w:asciiTheme="majorBidi" w:hAnsiTheme="majorBidi" w:cstheme="majorBidi"/>
                <w:bCs/>
                <w:sz w:val="24"/>
                <w:szCs w:val="24"/>
              </w:rPr>
              <w:t>comme détaillés dans</w:t>
            </w:r>
            <w:r w:rsidR="006E31B3" w:rsidRPr="00DC7983">
              <w:rPr>
                <w:rFonts w:asciiTheme="majorBidi" w:hAnsiTheme="majorBidi" w:cstheme="majorBidi"/>
                <w:b/>
                <w:bCs/>
                <w:sz w:val="24"/>
                <w:szCs w:val="24"/>
              </w:rPr>
              <w:t xml:space="preserve"> les DPAO</w:t>
            </w:r>
            <w:r w:rsidR="006E31B3" w:rsidRPr="00DC7983">
              <w:rPr>
                <w:rFonts w:asciiTheme="majorBidi" w:hAnsiTheme="majorBidi" w:cstheme="majorBidi"/>
                <w:sz w:val="24"/>
                <w:szCs w:val="24"/>
              </w:rPr>
              <w:t>.</w:t>
            </w:r>
          </w:p>
        </w:tc>
      </w:tr>
      <w:tr w:rsidR="007B14DA" w:rsidRPr="00DC7983" w14:paraId="7241DB1A" w14:textId="77777777" w:rsidTr="00FE0BFE">
        <w:trPr>
          <w:gridAfter w:val="1"/>
          <w:wAfter w:w="11" w:type="dxa"/>
          <w:trHeight w:val="993"/>
        </w:trPr>
        <w:tc>
          <w:tcPr>
            <w:tcW w:w="2250" w:type="dxa"/>
          </w:tcPr>
          <w:p w14:paraId="3946F354" w14:textId="77777777" w:rsidR="007B14DA" w:rsidRPr="00DC7983" w:rsidRDefault="007B14DA" w:rsidP="00FE0BFE">
            <w:pPr>
              <w:spacing w:before="120" w:after="120"/>
              <w:rPr>
                <w:rFonts w:asciiTheme="majorBidi" w:hAnsiTheme="majorBidi" w:cstheme="majorBidi"/>
                <w:sz w:val="24"/>
                <w:szCs w:val="24"/>
              </w:rPr>
            </w:pPr>
          </w:p>
        </w:tc>
        <w:tc>
          <w:tcPr>
            <w:tcW w:w="7616" w:type="dxa"/>
            <w:gridSpan w:val="2"/>
          </w:tcPr>
          <w:p w14:paraId="71F1BDB9" w14:textId="77777777" w:rsidR="007B14DA" w:rsidRPr="00DC7983" w:rsidRDefault="00504DAE"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39.</w:t>
            </w:r>
            <w:r w:rsidR="006E31B3" w:rsidRPr="00DC7983">
              <w:rPr>
                <w:rFonts w:asciiTheme="majorBidi" w:hAnsiTheme="majorBidi" w:cstheme="majorBidi"/>
                <w:sz w:val="24"/>
                <w:szCs w:val="24"/>
              </w:rPr>
              <w:t>4</w:t>
            </w:r>
            <w:r w:rsidRPr="00DC7983">
              <w:rPr>
                <w:rFonts w:asciiTheme="majorBidi" w:hAnsiTheme="majorBidi" w:cstheme="majorBidi"/>
                <w:sz w:val="24"/>
                <w:szCs w:val="24"/>
              </w:rPr>
              <w:tab/>
              <w:t xml:space="preserve">L’attribution du Marché au Soumissionnaire est subordonnée à la vérification que le Soumissionnaire satisfait ou continue de satisfaire aux Critères de qualification. Dans le cas contraire, l’Offre sera écartée et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procédera à l’examen de la seconde offre évaluée </w:t>
            </w:r>
            <w:r w:rsidR="006E31B3" w:rsidRPr="00DC7983">
              <w:rPr>
                <w:rFonts w:asciiTheme="majorBidi" w:hAnsiTheme="majorBidi" w:cstheme="majorBidi"/>
                <w:sz w:val="24"/>
                <w:szCs w:val="24"/>
              </w:rPr>
              <w:t>la plus avantageuse</w:t>
            </w:r>
            <w:r w:rsidRPr="00DC7983">
              <w:rPr>
                <w:rFonts w:asciiTheme="majorBidi" w:hAnsiTheme="majorBidi" w:cstheme="majorBidi"/>
                <w:sz w:val="24"/>
                <w:szCs w:val="24"/>
              </w:rPr>
              <w:t xml:space="preserve"> afin d’établir de la même manière si le Soumissionnaire est qualifié pour exécuter le Marché</w:t>
            </w:r>
            <w:r w:rsidR="007B14DA" w:rsidRPr="00DC7983">
              <w:rPr>
                <w:rFonts w:asciiTheme="majorBidi" w:hAnsiTheme="majorBidi" w:cstheme="majorBidi"/>
                <w:sz w:val="24"/>
                <w:szCs w:val="24"/>
              </w:rPr>
              <w:t>.</w:t>
            </w:r>
          </w:p>
          <w:p w14:paraId="620844BC" w14:textId="59C03827" w:rsidR="007B14DA" w:rsidRPr="00DC7983" w:rsidRDefault="00504DAE" w:rsidP="00F06682">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39.</w:t>
            </w:r>
            <w:r w:rsidR="006E31B3" w:rsidRPr="00DC7983">
              <w:rPr>
                <w:rFonts w:asciiTheme="majorBidi" w:hAnsiTheme="majorBidi" w:cstheme="majorBidi"/>
                <w:sz w:val="24"/>
                <w:szCs w:val="24"/>
              </w:rPr>
              <w:t>5</w:t>
            </w:r>
            <w:r w:rsidRPr="00DC7983">
              <w:rPr>
                <w:rFonts w:asciiTheme="majorBidi" w:hAnsiTheme="majorBidi" w:cstheme="majorBidi"/>
                <w:sz w:val="24"/>
                <w:szCs w:val="24"/>
              </w:rPr>
              <w:tab/>
            </w:r>
            <w:r w:rsidR="007B14DA" w:rsidRPr="00DC7983">
              <w:rPr>
                <w:rFonts w:asciiTheme="majorBidi" w:hAnsiTheme="majorBidi" w:cstheme="majorBidi"/>
                <w:sz w:val="24"/>
                <w:szCs w:val="24"/>
              </w:rPr>
              <w:t xml:space="preserve">Les capacités des sous-traitants et fournisseurs proposés dans l’offre, pour être employés par le Soumissionnaire </w:t>
            </w:r>
            <w:r w:rsidR="00DC203F" w:rsidRPr="00DC7983">
              <w:rPr>
                <w:rFonts w:asciiTheme="majorBidi" w:hAnsiTheme="majorBidi" w:cstheme="majorBidi"/>
                <w:sz w:val="24"/>
                <w:szCs w:val="24"/>
              </w:rPr>
              <w:t xml:space="preserve">ayant présenté </w:t>
            </w:r>
            <w:r w:rsidR="006E31B3" w:rsidRPr="00DC7983">
              <w:rPr>
                <w:rFonts w:asciiTheme="majorBidi" w:hAnsiTheme="majorBidi" w:cstheme="majorBidi"/>
                <w:sz w:val="24"/>
                <w:szCs w:val="24"/>
              </w:rPr>
              <w:t xml:space="preserve">l’Offre </w:t>
            </w:r>
            <w:r w:rsidR="00F06682">
              <w:rPr>
                <w:sz w:val="24"/>
                <w:szCs w:val="24"/>
              </w:rPr>
              <w:t>présentant la meilleure Optimisation des Ressources</w:t>
            </w:r>
            <w:r w:rsidR="00F06682" w:rsidRPr="00DC7983" w:rsidDel="00F06682">
              <w:rPr>
                <w:rFonts w:asciiTheme="majorBidi" w:hAnsiTheme="majorBidi" w:cstheme="majorBidi"/>
                <w:sz w:val="24"/>
                <w:szCs w:val="24"/>
              </w:rPr>
              <w:t xml:space="preserve"> </w:t>
            </w:r>
            <w:r w:rsidR="007B14DA" w:rsidRPr="00DC7983">
              <w:rPr>
                <w:rFonts w:asciiTheme="majorBidi" w:hAnsiTheme="majorBidi" w:cstheme="majorBidi"/>
                <w:sz w:val="24"/>
                <w:szCs w:val="24"/>
              </w:rPr>
              <w:t>seront également évaluées afin de les agréer en conformité avec la Section III, Critères d’évaluation et de qualification.</w:t>
            </w:r>
            <w:r w:rsidR="009745EB"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Leur participation sera confirmée par une lettre d’intention, en tant que de besoin.</w:t>
            </w:r>
            <w:r w:rsidR="009745EB"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 xml:space="preserve">Si un fournisseur ou sous-traitant n’est pas agréé, </w:t>
            </w:r>
            <w:r w:rsidR="006E31B3" w:rsidRPr="00DC7983">
              <w:rPr>
                <w:rFonts w:asciiTheme="majorBidi" w:hAnsiTheme="majorBidi" w:cstheme="majorBidi"/>
                <w:sz w:val="24"/>
                <w:szCs w:val="24"/>
              </w:rPr>
              <w:t xml:space="preserve">l’Offre </w:t>
            </w:r>
            <w:r w:rsidR="007B14DA" w:rsidRPr="00DC7983">
              <w:rPr>
                <w:rFonts w:asciiTheme="majorBidi" w:hAnsiTheme="majorBidi" w:cstheme="majorBidi"/>
                <w:sz w:val="24"/>
                <w:szCs w:val="24"/>
              </w:rPr>
              <w:t xml:space="preserve">ne sera pas </w:t>
            </w:r>
            <w:r w:rsidR="00CF27B0" w:rsidRPr="00DC7983">
              <w:rPr>
                <w:rFonts w:asciiTheme="majorBidi" w:hAnsiTheme="majorBidi" w:cstheme="majorBidi"/>
                <w:sz w:val="24"/>
                <w:szCs w:val="24"/>
              </w:rPr>
              <w:t>écarté</w:t>
            </w:r>
            <w:r w:rsidR="007B14DA" w:rsidRPr="00DC7983">
              <w:rPr>
                <w:rFonts w:asciiTheme="majorBidi" w:hAnsiTheme="majorBidi" w:cstheme="majorBidi"/>
                <w:sz w:val="24"/>
                <w:szCs w:val="24"/>
              </w:rPr>
              <w:t xml:space="preserve">e, mais le Soumissionnaire sera requis de lui substituer un fournisseur ou sous-traitant qui puisse être agréé sans aucun changement du prix de </w:t>
            </w:r>
            <w:r w:rsidR="006E31B3" w:rsidRPr="00DC7983">
              <w:rPr>
                <w:rFonts w:asciiTheme="majorBidi" w:hAnsiTheme="majorBidi" w:cstheme="majorBidi"/>
                <w:sz w:val="24"/>
                <w:szCs w:val="24"/>
              </w:rPr>
              <w:t>l’Offre</w:t>
            </w:r>
            <w:r w:rsidR="007B14DA" w:rsidRPr="00DC7983">
              <w:rPr>
                <w:rFonts w:asciiTheme="majorBidi" w:hAnsiTheme="majorBidi" w:cstheme="majorBidi"/>
                <w:sz w:val="24"/>
                <w:szCs w:val="24"/>
              </w:rPr>
              <w:t xml:space="preserve">. Avant la signature du Marché, l’annexe correspondante </w:t>
            </w:r>
            <w:r w:rsidR="006E31B3" w:rsidRPr="00DC7983">
              <w:rPr>
                <w:rFonts w:asciiTheme="majorBidi" w:hAnsiTheme="majorBidi" w:cstheme="majorBidi"/>
                <w:sz w:val="24"/>
                <w:szCs w:val="24"/>
              </w:rPr>
              <w:t>à l’Acte d’Engagement</w:t>
            </w:r>
            <w:r w:rsidR="007B14DA" w:rsidRPr="00DC7983">
              <w:rPr>
                <w:rFonts w:asciiTheme="majorBidi" w:hAnsiTheme="majorBidi" w:cstheme="majorBidi"/>
                <w:sz w:val="24"/>
                <w:szCs w:val="24"/>
              </w:rPr>
              <w:t xml:space="preserve"> sera complétée afin d’y inclure les sous-traitants et fournisseurs</w:t>
            </w:r>
            <w:r w:rsidR="00C21CF9" w:rsidRPr="00DC7983">
              <w:rPr>
                <w:rFonts w:asciiTheme="majorBidi" w:hAnsiTheme="majorBidi" w:cstheme="majorBidi"/>
                <w:sz w:val="24"/>
                <w:szCs w:val="24"/>
              </w:rPr>
              <w:t xml:space="preserve"> approuvés</w:t>
            </w:r>
            <w:r w:rsidR="007B14DA" w:rsidRPr="00DC7983">
              <w:rPr>
                <w:rFonts w:asciiTheme="majorBidi" w:hAnsiTheme="majorBidi" w:cstheme="majorBidi"/>
                <w:sz w:val="24"/>
                <w:szCs w:val="24"/>
              </w:rPr>
              <w:t xml:space="preserve"> pour chaque élément concerné.</w:t>
            </w:r>
          </w:p>
        </w:tc>
      </w:tr>
      <w:tr w:rsidR="007B14DA" w:rsidRPr="00DC7983" w14:paraId="24E9CF3F" w14:textId="77777777" w:rsidTr="00FE0BFE">
        <w:trPr>
          <w:gridAfter w:val="1"/>
          <w:wAfter w:w="11" w:type="dxa"/>
        </w:trPr>
        <w:tc>
          <w:tcPr>
            <w:tcW w:w="2250" w:type="dxa"/>
          </w:tcPr>
          <w:p w14:paraId="637F697B" w14:textId="7A70F7B0" w:rsidR="007B14DA" w:rsidRPr="00DC7983" w:rsidRDefault="00CF27B0" w:rsidP="00FE0BFE">
            <w:pPr>
              <w:pStyle w:val="Head12a"/>
              <w:numPr>
                <w:ilvl w:val="0"/>
                <w:numId w:val="0"/>
              </w:numPr>
              <w:spacing w:before="120"/>
              <w:ind w:left="357" w:hanging="357"/>
              <w:rPr>
                <w:rFonts w:asciiTheme="majorBidi" w:hAnsiTheme="majorBidi" w:cstheme="majorBidi"/>
                <w:szCs w:val="24"/>
                <w:lang w:val="fr-FR"/>
              </w:rPr>
            </w:pPr>
            <w:bookmarkStart w:id="372" w:name="_Toc481660497"/>
            <w:bookmarkStart w:id="373" w:name="_Toc48149695"/>
            <w:bookmarkStart w:id="374" w:name="_Toc438438862"/>
            <w:bookmarkStart w:id="375" w:name="_Toc438532656"/>
            <w:bookmarkStart w:id="376" w:name="_Toc438734006"/>
            <w:bookmarkStart w:id="377" w:name="_Toc438907043"/>
            <w:bookmarkStart w:id="378" w:name="_Toc438907242"/>
            <w:r w:rsidRPr="00DC7983">
              <w:rPr>
                <w:szCs w:val="24"/>
                <w:lang w:val="fr-FR"/>
              </w:rPr>
              <w:t>40</w:t>
            </w:r>
            <w:r w:rsidR="00444660" w:rsidRPr="00DC7983">
              <w:rPr>
                <w:szCs w:val="24"/>
                <w:lang w:val="fr-FR"/>
              </w:rPr>
              <w:t>.</w:t>
            </w:r>
            <w:r w:rsidR="00A645D2" w:rsidRPr="00DC7983">
              <w:rPr>
                <w:szCs w:val="24"/>
                <w:lang w:val="fr-FR"/>
              </w:rPr>
              <w:tab/>
            </w:r>
            <w:r w:rsidR="007B14DA" w:rsidRPr="00DC7983">
              <w:rPr>
                <w:szCs w:val="24"/>
                <w:lang w:val="fr-FR"/>
              </w:rPr>
              <w:t xml:space="preserve">Droit </w:t>
            </w:r>
            <w:r w:rsidR="00780F42" w:rsidRPr="00DC7983">
              <w:rPr>
                <w:szCs w:val="24"/>
                <w:lang w:val="fr-FR"/>
              </w:rPr>
              <w:t>de l’Acheteur</w:t>
            </w:r>
            <w:r w:rsidR="00AD2CC2" w:rsidRPr="00DC7983">
              <w:rPr>
                <w:szCs w:val="24"/>
                <w:lang w:val="fr-FR"/>
              </w:rPr>
              <w:t xml:space="preserve"> </w:t>
            </w:r>
            <w:r w:rsidR="007B14DA" w:rsidRPr="00DC7983">
              <w:rPr>
                <w:szCs w:val="24"/>
                <w:lang w:val="fr-FR"/>
              </w:rPr>
              <w:t>d’accepter et</w:t>
            </w:r>
            <w:r w:rsidR="009745EB" w:rsidRPr="00DC7983">
              <w:rPr>
                <w:szCs w:val="24"/>
                <w:lang w:val="fr-FR"/>
              </w:rPr>
              <w:t xml:space="preserve"> </w:t>
            </w:r>
            <w:r w:rsidR="002A43EA" w:rsidRPr="00DC7983">
              <w:rPr>
                <w:szCs w:val="24"/>
                <w:lang w:val="fr-FR"/>
              </w:rPr>
              <w:t xml:space="preserve">refuser </w:t>
            </w:r>
            <w:r w:rsidR="007B14DA" w:rsidRPr="00DC7983">
              <w:rPr>
                <w:szCs w:val="24"/>
                <w:lang w:val="fr-FR"/>
              </w:rPr>
              <w:t>les offres</w:t>
            </w:r>
            <w:bookmarkEnd w:id="372"/>
            <w:bookmarkEnd w:id="373"/>
            <w:r w:rsidR="007B14DA" w:rsidRPr="00DC7983">
              <w:rPr>
                <w:rFonts w:asciiTheme="majorBidi" w:hAnsiTheme="majorBidi" w:cstheme="majorBidi"/>
                <w:szCs w:val="24"/>
                <w:lang w:val="fr-FR"/>
              </w:rPr>
              <w:t xml:space="preserve"> </w:t>
            </w:r>
            <w:bookmarkEnd w:id="374"/>
            <w:bookmarkEnd w:id="375"/>
            <w:bookmarkEnd w:id="376"/>
            <w:bookmarkEnd w:id="377"/>
            <w:bookmarkEnd w:id="378"/>
          </w:p>
        </w:tc>
        <w:tc>
          <w:tcPr>
            <w:tcW w:w="7616" w:type="dxa"/>
            <w:gridSpan w:val="2"/>
          </w:tcPr>
          <w:p w14:paraId="29FE8966" w14:textId="77777777" w:rsidR="007B14DA" w:rsidRPr="00DC7983" w:rsidRDefault="00CF27B0"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40</w:t>
            </w:r>
            <w:r w:rsidR="007B14DA" w:rsidRPr="00DC7983">
              <w:rPr>
                <w:rFonts w:asciiTheme="majorBidi" w:hAnsiTheme="majorBidi" w:cstheme="majorBidi"/>
                <w:sz w:val="24"/>
                <w:szCs w:val="24"/>
              </w:rPr>
              <w:t>.1</w:t>
            </w:r>
            <w:r w:rsidR="007B14DA"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7B14DA" w:rsidRPr="00DC7983">
              <w:rPr>
                <w:rFonts w:asciiTheme="majorBidi" w:hAnsiTheme="majorBidi" w:cstheme="majorBidi"/>
                <w:sz w:val="24"/>
                <w:szCs w:val="24"/>
              </w:rPr>
              <w:t>se réserve le droit d’accepter ou d’écarter toute offre, et d’annuler la procédure d’appel d’offres et d’écarter toutes les offres à tout moment avant l’attribution du Marché, sans encourir de ce fait une responsabilité quelconque vis-à-vis des soumissionnaires.</w:t>
            </w:r>
          </w:p>
        </w:tc>
      </w:tr>
      <w:tr w:rsidR="00191DA7" w:rsidRPr="00DC7983" w14:paraId="6C95985C" w14:textId="77777777" w:rsidTr="00FE0BFE">
        <w:trPr>
          <w:gridAfter w:val="1"/>
          <w:wAfter w:w="11" w:type="dxa"/>
        </w:trPr>
        <w:tc>
          <w:tcPr>
            <w:tcW w:w="2250" w:type="dxa"/>
          </w:tcPr>
          <w:p w14:paraId="38C0586A" w14:textId="512075B6" w:rsidR="00191DA7" w:rsidRPr="00DC7983" w:rsidRDefault="00191DA7" w:rsidP="00FE0BFE">
            <w:pPr>
              <w:pStyle w:val="Head12a"/>
              <w:numPr>
                <w:ilvl w:val="0"/>
                <w:numId w:val="0"/>
              </w:numPr>
              <w:spacing w:before="120"/>
              <w:ind w:left="357" w:hanging="357"/>
              <w:rPr>
                <w:rFonts w:asciiTheme="majorBidi" w:hAnsiTheme="majorBidi" w:cstheme="majorBidi"/>
                <w:szCs w:val="24"/>
                <w:lang w:val="fr-FR"/>
              </w:rPr>
            </w:pPr>
            <w:bookmarkStart w:id="379" w:name="_Toc466561052"/>
            <w:bookmarkStart w:id="380" w:name="_Toc481660498"/>
            <w:bookmarkStart w:id="381" w:name="_Toc48149696"/>
            <w:r w:rsidRPr="00DC7983">
              <w:rPr>
                <w:szCs w:val="24"/>
                <w:lang w:val="fr-FR"/>
              </w:rPr>
              <w:t>41.</w:t>
            </w:r>
            <w:r w:rsidR="00A645D2" w:rsidRPr="00DC7983">
              <w:rPr>
                <w:szCs w:val="24"/>
                <w:lang w:val="fr-FR"/>
              </w:rPr>
              <w:tab/>
            </w:r>
            <w:r w:rsidRPr="00DC7983">
              <w:rPr>
                <w:szCs w:val="24"/>
                <w:lang w:val="fr-FR"/>
              </w:rPr>
              <w:t>Période d’attente</w:t>
            </w:r>
            <w:bookmarkEnd w:id="379"/>
            <w:bookmarkEnd w:id="380"/>
            <w:bookmarkEnd w:id="381"/>
          </w:p>
        </w:tc>
        <w:tc>
          <w:tcPr>
            <w:tcW w:w="7616" w:type="dxa"/>
            <w:gridSpan w:val="2"/>
          </w:tcPr>
          <w:p w14:paraId="460C9AA5" w14:textId="3E370703" w:rsidR="00191DA7" w:rsidRPr="00DC7983" w:rsidRDefault="00191DA7" w:rsidP="00F06682">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41.1</w:t>
            </w:r>
            <w:r w:rsidRPr="00DC7983">
              <w:rPr>
                <w:rFonts w:asciiTheme="majorBidi" w:hAnsiTheme="majorBidi" w:cstheme="majorBidi"/>
                <w:sz w:val="24"/>
                <w:szCs w:val="24"/>
              </w:rPr>
              <w:tab/>
              <w:t xml:space="preserve">Le Marché ne sera pas attribué avant l’achèvement de la période d’attente. La Période d’attente </w:t>
            </w:r>
            <w:r w:rsidR="00062BE4" w:rsidRPr="00DC7983">
              <w:rPr>
                <w:sz w:val="24"/>
                <w:szCs w:val="24"/>
              </w:rPr>
              <w:t xml:space="preserve">sera de dix </w:t>
            </w:r>
            <w:r w:rsidR="00D24320" w:rsidRPr="00DC7983">
              <w:rPr>
                <w:sz w:val="24"/>
                <w:szCs w:val="24"/>
              </w:rPr>
              <w:t xml:space="preserve">(10) </w:t>
            </w:r>
            <w:r w:rsidR="00062BE4" w:rsidRPr="00DC7983">
              <w:rPr>
                <w:sz w:val="24"/>
                <w:szCs w:val="24"/>
              </w:rPr>
              <w:t xml:space="preserve">jours ouvrables sous réserve de prorogation en conformité à l’article 46 des IS. La période d’attente commence le </w:t>
            </w:r>
            <w:r w:rsidR="00062BE4" w:rsidRPr="00DC7983">
              <w:rPr>
                <w:rFonts w:asciiTheme="majorBidi" w:hAnsiTheme="majorBidi" w:cstheme="majorBidi"/>
                <w:sz w:val="24"/>
                <w:szCs w:val="24"/>
              </w:rPr>
              <w:t>lendemain</w:t>
            </w:r>
            <w:r w:rsidR="00062BE4" w:rsidRPr="00DC7983">
              <w:rPr>
                <w:sz w:val="24"/>
                <w:szCs w:val="24"/>
              </w:rPr>
              <w:t xml:space="preserve"> du jour auquel l’Emprunteur aura transmis à chacun des Soumissionnaires la Notification de l’intention d’attribution du Marché</w:t>
            </w:r>
            <w:r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 xml:space="preserve">Lorsqu’une seule offre a été déposée, </w:t>
            </w:r>
            <w:r w:rsidR="00062BE4" w:rsidRPr="00DC7983">
              <w:rPr>
                <w:sz w:val="24"/>
                <w:szCs w:val="24"/>
              </w:rPr>
              <w:t xml:space="preserve">ou si le marché est en réponse à une situation d’urgence reconnue par la </w:t>
            </w:r>
            <w:r w:rsidR="00F06682" w:rsidRPr="00DC7983">
              <w:rPr>
                <w:sz w:val="24"/>
                <w:szCs w:val="24"/>
              </w:rPr>
              <w:t>B</w:t>
            </w:r>
            <w:r w:rsidR="00F06682">
              <w:rPr>
                <w:sz w:val="24"/>
                <w:szCs w:val="24"/>
              </w:rPr>
              <w:t>IsD</w:t>
            </w:r>
            <w:r w:rsidR="00062BE4" w:rsidRPr="00DC7983">
              <w:rPr>
                <w:sz w:val="24"/>
                <w:szCs w:val="24"/>
              </w:rPr>
              <w:t xml:space="preserve">, </w:t>
            </w:r>
            <w:r w:rsidRPr="00DC7983">
              <w:rPr>
                <w:rFonts w:asciiTheme="majorBidi" w:hAnsiTheme="majorBidi" w:cstheme="majorBidi"/>
                <w:sz w:val="24"/>
                <w:szCs w:val="24"/>
              </w:rPr>
              <w:t>la période d’attente ne sera pas applicable.</w:t>
            </w:r>
          </w:p>
        </w:tc>
      </w:tr>
      <w:tr w:rsidR="00DA7F4D" w:rsidRPr="00DC7983" w14:paraId="6BAD815E" w14:textId="77777777" w:rsidTr="00FE0BFE">
        <w:trPr>
          <w:gridAfter w:val="1"/>
          <w:wAfter w:w="11" w:type="dxa"/>
        </w:trPr>
        <w:tc>
          <w:tcPr>
            <w:tcW w:w="2250" w:type="dxa"/>
          </w:tcPr>
          <w:p w14:paraId="4202FB41" w14:textId="103CF27D" w:rsidR="00DA7F4D" w:rsidRPr="00DC7983" w:rsidRDefault="00CF27B0" w:rsidP="00FE0BFE">
            <w:pPr>
              <w:pStyle w:val="Head12a"/>
              <w:numPr>
                <w:ilvl w:val="0"/>
                <w:numId w:val="0"/>
              </w:numPr>
              <w:spacing w:before="120"/>
              <w:ind w:left="357" w:hanging="357"/>
              <w:rPr>
                <w:rFonts w:asciiTheme="majorBidi" w:hAnsiTheme="majorBidi" w:cstheme="majorBidi"/>
                <w:szCs w:val="24"/>
                <w:lang w:val="fr-FR"/>
              </w:rPr>
            </w:pPr>
            <w:bookmarkStart w:id="382" w:name="_Toc481660499"/>
            <w:bookmarkStart w:id="383" w:name="_Toc48149697"/>
            <w:r w:rsidRPr="00DC7983">
              <w:rPr>
                <w:szCs w:val="24"/>
                <w:lang w:val="fr-FR"/>
              </w:rPr>
              <w:t>4</w:t>
            </w:r>
            <w:r w:rsidR="00191DA7" w:rsidRPr="00DC7983">
              <w:rPr>
                <w:szCs w:val="24"/>
                <w:lang w:val="fr-FR"/>
              </w:rPr>
              <w:t>2</w:t>
            </w:r>
            <w:r w:rsidR="00DA7F4D" w:rsidRPr="00DC7983">
              <w:rPr>
                <w:szCs w:val="24"/>
                <w:lang w:val="fr-FR"/>
              </w:rPr>
              <w:t>.</w:t>
            </w:r>
            <w:r w:rsidR="00A645D2" w:rsidRPr="00DC7983">
              <w:rPr>
                <w:szCs w:val="24"/>
                <w:lang w:val="fr-FR"/>
              </w:rPr>
              <w:tab/>
            </w:r>
            <w:r w:rsidR="00DA7F4D" w:rsidRPr="00DC7983">
              <w:rPr>
                <w:szCs w:val="24"/>
                <w:lang w:val="fr-FR"/>
              </w:rPr>
              <w:t>Notification de l’intention d’attribution</w:t>
            </w:r>
            <w:bookmarkEnd w:id="382"/>
            <w:bookmarkEnd w:id="383"/>
            <w:r w:rsidR="00DA7F4D" w:rsidRPr="00DC7983">
              <w:rPr>
                <w:rFonts w:asciiTheme="majorBidi" w:hAnsiTheme="majorBidi" w:cstheme="majorBidi"/>
                <w:szCs w:val="24"/>
                <w:lang w:val="fr-FR"/>
              </w:rPr>
              <w:t xml:space="preserve"> </w:t>
            </w:r>
          </w:p>
        </w:tc>
        <w:tc>
          <w:tcPr>
            <w:tcW w:w="7616" w:type="dxa"/>
            <w:gridSpan w:val="2"/>
          </w:tcPr>
          <w:p w14:paraId="1B688A89" w14:textId="64C48A4A" w:rsidR="00DA7F4D" w:rsidRPr="00DC7983" w:rsidRDefault="00CF27B0"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191DA7" w:rsidRPr="00DC7983">
              <w:rPr>
                <w:rFonts w:asciiTheme="majorBidi" w:hAnsiTheme="majorBidi" w:cstheme="majorBidi"/>
                <w:sz w:val="24"/>
                <w:szCs w:val="24"/>
              </w:rPr>
              <w:t>2</w:t>
            </w:r>
            <w:r w:rsidR="00DA7F4D" w:rsidRPr="00DC7983">
              <w:rPr>
                <w:rFonts w:asciiTheme="majorBidi" w:hAnsiTheme="majorBidi" w:cstheme="majorBidi"/>
                <w:sz w:val="24"/>
                <w:szCs w:val="24"/>
              </w:rPr>
              <w:t>.1</w:t>
            </w:r>
            <w:r w:rsidR="00DA7F4D" w:rsidRPr="00DC7983">
              <w:rPr>
                <w:rFonts w:asciiTheme="majorBidi" w:hAnsiTheme="majorBidi" w:cstheme="majorBidi"/>
                <w:sz w:val="24"/>
                <w:szCs w:val="24"/>
              </w:rPr>
              <w:tab/>
            </w:r>
            <w:r w:rsidR="00062BE4" w:rsidRPr="00DC7983">
              <w:rPr>
                <w:rFonts w:asciiTheme="majorBidi" w:hAnsiTheme="majorBidi" w:cstheme="majorBidi"/>
                <w:sz w:val="24"/>
                <w:szCs w:val="24"/>
              </w:rPr>
              <w:t>L</w:t>
            </w:r>
            <w:r w:rsidR="00780F42" w:rsidRPr="00DC7983">
              <w:rPr>
                <w:rFonts w:asciiTheme="majorBidi" w:hAnsiTheme="majorBidi" w:cstheme="majorBidi"/>
                <w:sz w:val="24"/>
                <w:szCs w:val="24"/>
              </w:rPr>
              <w:t>’Acheteur</w:t>
            </w:r>
            <w:r w:rsidR="00DA7F4D" w:rsidRPr="00DC7983">
              <w:rPr>
                <w:rFonts w:asciiTheme="majorBidi" w:hAnsiTheme="majorBidi" w:cstheme="majorBidi"/>
                <w:sz w:val="24"/>
                <w:szCs w:val="24"/>
              </w:rPr>
              <w:t xml:space="preserve"> </w:t>
            </w:r>
            <w:r w:rsidR="00062BE4" w:rsidRPr="00DC7983">
              <w:rPr>
                <w:rFonts w:asciiTheme="majorBidi" w:hAnsiTheme="majorBidi" w:cstheme="majorBidi"/>
                <w:sz w:val="24"/>
                <w:szCs w:val="24"/>
              </w:rPr>
              <w:t>doit transmettre</w:t>
            </w:r>
            <w:r w:rsidR="00DC203F" w:rsidRPr="00DC7983">
              <w:rPr>
                <w:rFonts w:asciiTheme="majorBidi" w:hAnsiTheme="majorBidi" w:cstheme="majorBidi"/>
                <w:sz w:val="24"/>
                <w:szCs w:val="24"/>
              </w:rPr>
              <w:t xml:space="preserve"> </w:t>
            </w:r>
            <w:r w:rsidR="00DA7F4D" w:rsidRPr="00DC7983">
              <w:rPr>
                <w:rFonts w:asciiTheme="majorBidi" w:hAnsiTheme="majorBidi" w:cstheme="majorBidi"/>
                <w:sz w:val="24"/>
                <w:szCs w:val="24"/>
              </w:rPr>
              <w:t>à tous les Soumissionnaires ayant remis une offre, la Notification de son intention d’attribution du Marché au soumissionnaire retenu.</w:t>
            </w:r>
            <w:r w:rsidR="00A645D2" w:rsidRPr="00DC7983">
              <w:rPr>
                <w:rFonts w:asciiTheme="majorBidi" w:hAnsiTheme="majorBidi" w:cstheme="majorBidi"/>
                <w:sz w:val="24"/>
                <w:szCs w:val="24"/>
              </w:rPr>
              <w:t xml:space="preserve"> </w:t>
            </w:r>
            <w:r w:rsidR="00DA7F4D" w:rsidRPr="00DC7983">
              <w:rPr>
                <w:rFonts w:asciiTheme="majorBidi" w:hAnsiTheme="majorBidi" w:cstheme="majorBidi"/>
                <w:sz w:val="24"/>
                <w:szCs w:val="24"/>
              </w:rPr>
              <w:t>La Notification de l’intention d’attribution du Marché doit au minimum contenir les renseignements ci-après</w:t>
            </w:r>
            <w:r w:rsidR="009745EB" w:rsidRPr="00DC7983">
              <w:rPr>
                <w:rFonts w:asciiTheme="majorBidi" w:hAnsiTheme="majorBidi" w:cstheme="majorBidi"/>
                <w:sz w:val="24"/>
                <w:szCs w:val="24"/>
              </w:rPr>
              <w:t> :</w:t>
            </w:r>
          </w:p>
          <w:p w14:paraId="14977646" w14:textId="77777777" w:rsidR="00DA7F4D" w:rsidRPr="00DC7983" w:rsidRDefault="00DA7F4D"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(a)</w:t>
            </w:r>
            <w:r w:rsidRPr="00DC7983">
              <w:rPr>
                <w:rFonts w:asciiTheme="majorBidi" w:hAnsiTheme="majorBidi" w:cstheme="majorBidi"/>
                <w:sz w:val="24"/>
                <w:szCs w:val="24"/>
              </w:rPr>
              <w:tab/>
              <w:t>le nom et l’adresse du Soumissionnaire dont l’offre est retenue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w:t>
            </w:r>
          </w:p>
          <w:p w14:paraId="11A1205E" w14:textId="77777777" w:rsidR="00DA7F4D" w:rsidRPr="00DC7983" w:rsidRDefault="00DA7F4D"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(b)</w:t>
            </w:r>
            <w:r w:rsidRPr="00DC7983">
              <w:rPr>
                <w:rFonts w:asciiTheme="majorBidi" w:hAnsiTheme="majorBidi" w:cstheme="majorBidi"/>
                <w:sz w:val="24"/>
                <w:szCs w:val="24"/>
              </w:rPr>
              <w:tab/>
              <w:t>le Montant du Marché de ce Soumissionnaire</w:t>
            </w:r>
            <w:r w:rsidR="009745EB" w:rsidRPr="00DC7983">
              <w:rPr>
                <w:rFonts w:asciiTheme="majorBidi" w:hAnsiTheme="majorBidi" w:cstheme="majorBidi"/>
                <w:sz w:val="24"/>
                <w:szCs w:val="24"/>
              </w:rPr>
              <w:t> ;</w:t>
            </w:r>
          </w:p>
          <w:p w14:paraId="6D636DD1" w14:textId="77777777" w:rsidR="006E31B3" w:rsidRPr="00DC7983" w:rsidRDefault="006E31B3"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(c)</w:t>
            </w:r>
            <w:r w:rsidRPr="00DC7983">
              <w:rPr>
                <w:rFonts w:asciiTheme="majorBidi" w:hAnsiTheme="majorBidi" w:cstheme="majorBidi"/>
                <w:sz w:val="24"/>
                <w:szCs w:val="24"/>
              </w:rPr>
              <w:tab/>
              <w:t>la note globale combinée du Soumissionnaire dont l’offre est retenue</w:t>
            </w:r>
            <w:r w:rsidR="009745EB" w:rsidRPr="00DC7983">
              <w:rPr>
                <w:rFonts w:asciiTheme="majorBidi" w:hAnsiTheme="majorBidi" w:cstheme="majorBidi"/>
                <w:sz w:val="24"/>
                <w:szCs w:val="24"/>
              </w:rPr>
              <w:t> ;</w:t>
            </w:r>
          </w:p>
          <w:p w14:paraId="1A78E98F" w14:textId="77777777" w:rsidR="00DA7F4D" w:rsidRPr="00DC7983" w:rsidRDefault="00DA7F4D"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w:t>
            </w:r>
            <w:r w:rsidR="00DB4077" w:rsidRPr="00DC7983">
              <w:rPr>
                <w:rFonts w:asciiTheme="majorBidi" w:hAnsiTheme="majorBidi" w:cstheme="majorBidi"/>
                <w:sz w:val="24"/>
                <w:szCs w:val="24"/>
              </w:rPr>
              <w:t>d</w:t>
            </w:r>
            <w:r w:rsidRPr="00DC7983">
              <w:rPr>
                <w:rFonts w:asciiTheme="majorBidi" w:hAnsiTheme="majorBidi" w:cstheme="majorBidi"/>
                <w:sz w:val="24"/>
                <w:szCs w:val="24"/>
              </w:rPr>
              <w:t>)</w:t>
            </w:r>
            <w:r w:rsidRPr="00DC7983">
              <w:rPr>
                <w:rFonts w:asciiTheme="majorBidi" w:hAnsiTheme="majorBidi" w:cstheme="majorBidi"/>
                <w:sz w:val="24"/>
                <w:szCs w:val="24"/>
              </w:rPr>
              <w:tab/>
              <w:t>le nom de tous les Soumissionnaires ayant remis une offre, et le prix de leurs offres tel qu’annoncé lors de l’ouverture des plis </w:t>
            </w:r>
            <w:r w:rsidR="00DC203F" w:rsidRPr="00DC7983">
              <w:rPr>
                <w:rFonts w:asciiTheme="majorBidi" w:hAnsiTheme="majorBidi" w:cstheme="majorBidi"/>
                <w:sz w:val="24"/>
                <w:szCs w:val="24"/>
              </w:rPr>
              <w:t>et</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le coût évalué de chacune des offres</w:t>
            </w:r>
            <w:r w:rsidR="009745EB" w:rsidRPr="00DC7983">
              <w:rPr>
                <w:rFonts w:asciiTheme="majorBidi" w:hAnsiTheme="majorBidi" w:cstheme="majorBidi"/>
                <w:sz w:val="24"/>
                <w:szCs w:val="24"/>
              </w:rPr>
              <w:t> ;</w:t>
            </w:r>
          </w:p>
          <w:p w14:paraId="2BA4C587" w14:textId="77777777" w:rsidR="00DA7F4D" w:rsidRPr="00DC7983" w:rsidRDefault="00DA7F4D"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w:t>
            </w:r>
            <w:r w:rsidR="00DB4077" w:rsidRPr="00DC7983">
              <w:rPr>
                <w:rFonts w:asciiTheme="majorBidi" w:hAnsiTheme="majorBidi" w:cstheme="majorBidi"/>
                <w:sz w:val="24"/>
                <w:szCs w:val="24"/>
              </w:rPr>
              <w:t>e</w:t>
            </w:r>
            <w:r w:rsidRPr="00DC7983">
              <w:rPr>
                <w:rFonts w:asciiTheme="majorBidi" w:hAnsiTheme="majorBidi" w:cstheme="majorBidi"/>
                <w:sz w:val="24"/>
                <w:szCs w:val="24"/>
              </w:rPr>
              <w:t>)</w:t>
            </w:r>
            <w:r w:rsidRPr="00DC7983">
              <w:rPr>
                <w:rFonts w:asciiTheme="majorBidi" w:hAnsiTheme="majorBidi" w:cstheme="majorBidi"/>
                <w:sz w:val="24"/>
                <w:szCs w:val="24"/>
              </w:rPr>
              <w:tab/>
              <w:t>une déclaration indiquant le(s) motif(s) pour le(s)quel(s) l’Offre du Soumissionnaire non retenu, destinataire de la notification, n’a pas été retenue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w:t>
            </w:r>
          </w:p>
          <w:p w14:paraId="6B3A96D2" w14:textId="77777777" w:rsidR="00DC203F" w:rsidRPr="00DC7983" w:rsidRDefault="00DC203F" w:rsidP="00FE0BFE">
            <w:pPr>
              <w:tabs>
                <w:tab w:val="left" w:pos="1224"/>
              </w:tabs>
              <w:spacing w:before="120" w:after="120"/>
              <w:ind w:left="1224" w:hanging="567"/>
              <w:rPr>
                <w:rFonts w:asciiTheme="majorBidi" w:hAnsiTheme="majorBidi" w:cstheme="majorBidi"/>
                <w:sz w:val="24"/>
                <w:szCs w:val="24"/>
              </w:rPr>
            </w:pPr>
            <w:r w:rsidRPr="00DC7983">
              <w:rPr>
                <w:rFonts w:asciiTheme="majorBidi" w:hAnsiTheme="majorBidi" w:cstheme="majorBidi"/>
                <w:sz w:val="24"/>
                <w:szCs w:val="24"/>
              </w:rPr>
              <w:t>(</w:t>
            </w:r>
            <w:r w:rsidR="00DB4077" w:rsidRPr="00DC7983">
              <w:rPr>
                <w:rFonts w:asciiTheme="majorBidi" w:hAnsiTheme="majorBidi" w:cstheme="majorBidi"/>
                <w:sz w:val="24"/>
                <w:szCs w:val="24"/>
              </w:rPr>
              <w:t>f</w:t>
            </w:r>
            <w:r w:rsidR="00DA7F4D" w:rsidRPr="00DC7983">
              <w:rPr>
                <w:rFonts w:asciiTheme="majorBidi" w:hAnsiTheme="majorBidi" w:cstheme="majorBidi"/>
                <w:sz w:val="24"/>
                <w:szCs w:val="24"/>
              </w:rPr>
              <w:t>)</w:t>
            </w:r>
            <w:r w:rsidR="00DA7F4D" w:rsidRPr="00DC7983">
              <w:rPr>
                <w:rFonts w:asciiTheme="majorBidi" w:hAnsiTheme="majorBidi" w:cstheme="majorBidi"/>
                <w:sz w:val="24"/>
                <w:szCs w:val="24"/>
              </w:rPr>
              <w:tab/>
              <w:t xml:space="preserve">la date d’expiration </w:t>
            </w:r>
            <w:r w:rsidRPr="00DC7983">
              <w:rPr>
                <w:rFonts w:asciiTheme="majorBidi" w:hAnsiTheme="majorBidi" w:cstheme="majorBidi"/>
                <w:sz w:val="24"/>
                <w:szCs w:val="24"/>
              </w:rPr>
              <w:t>de la période d’attente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et</w:t>
            </w:r>
          </w:p>
          <w:p w14:paraId="41B8DAC5" w14:textId="77777777" w:rsidR="00DA7F4D" w:rsidRPr="00DC7983" w:rsidRDefault="00DB4077"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(g</w:t>
            </w:r>
            <w:r w:rsidR="00DC203F" w:rsidRPr="00DC7983">
              <w:rPr>
                <w:rFonts w:asciiTheme="majorBidi" w:hAnsiTheme="majorBidi" w:cstheme="majorBidi"/>
                <w:sz w:val="24"/>
                <w:szCs w:val="24"/>
              </w:rPr>
              <w:t>)</w:t>
            </w:r>
            <w:r w:rsidR="00DC203F" w:rsidRPr="00DC7983">
              <w:rPr>
                <w:rFonts w:asciiTheme="majorBidi" w:hAnsiTheme="majorBidi" w:cstheme="majorBidi"/>
                <w:sz w:val="24"/>
                <w:szCs w:val="24"/>
              </w:rPr>
              <w:tab/>
              <w:t>les instructions concernant la présentation d’une demande de débriefing et/ou d’un recours durant la période d’attente</w:t>
            </w:r>
            <w:r w:rsidR="00DA7F4D" w:rsidRPr="00DC7983">
              <w:rPr>
                <w:rFonts w:asciiTheme="majorBidi" w:hAnsiTheme="majorBidi" w:cstheme="majorBidi"/>
                <w:sz w:val="24"/>
                <w:szCs w:val="24"/>
              </w:rPr>
              <w:t>.</w:t>
            </w:r>
          </w:p>
        </w:tc>
      </w:tr>
      <w:tr w:rsidR="00AF135B" w:rsidRPr="00DC7983" w14:paraId="01174752" w14:textId="77777777" w:rsidTr="00FE0BFE">
        <w:trPr>
          <w:gridAfter w:val="1"/>
          <w:wAfter w:w="11" w:type="dxa"/>
        </w:trPr>
        <w:tc>
          <w:tcPr>
            <w:tcW w:w="2743" w:type="dxa"/>
            <w:gridSpan w:val="2"/>
          </w:tcPr>
          <w:p w14:paraId="7A48F020" w14:textId="77777777" w:rsidR="00AF135B" w:rsidRPr="00DC7983" w:rsidRDefault="00AF135B" w:rsidP="00FE0BFE">
            <w:pPr>
              <w:spacing w:before="120" w:after="120"/>
              <w:rPr>
                <w:rFonts w:asciiTheme="majorBidi" w:hAnsiTheme="majorBidi" w:cstheme="majorBidi"/>
                <w:sz w:val="24"/>
                <w:szCs w:val="24"/>
              </w:rPr>
            </w:pPr>
          </w:p>
        </w:tc>
        <w:tc>
          <w:tcPr>
            <w:tcW w:w="7123" w:type="dxa"/>
          </w:tcPr>
          <w:p w14:paraId="5B30FAED" w14:textId="1C942654" w:rsidR="00AF135B" w:rsidRPr="00DC7983" w:rsidRDefault="00AF135B" w:rsidP="00FE0BFE">
            <w:pPr>
              <w:pStyle w:val="Head11a"/>
              <w:keepNext w:val="0"/>
              <w:numPr>
                <w:ilvl w:val="0"/>
                <w:numId w:val="0"/>
              </w:numPr>
              <w:pBdr>
                <w:bottom w:val="none" w:sz="0" w:space="0" w:color="auto"/>
              </w:pBdr>
              <w:spacing w:before="120"/>
              <w:rPr>
                <w:rFonts w:asciiTheme="majorBidi" w:hAnsiTheme="majorBidi" w:cstheme="majorBidi"/>
                <w:sz w:val="24"/>
                <w:szCs w:val="24"/>
                <w:lang w:val="fr-FR"/>
              </w:rPr>
            </w:pPr>
            <w:bookmarkStart w:id="384" w:name="_Toc438438863"/>
            <w:bookmarkStart w:id="385" w:name="_Toc438532657"/>
            <w:bookmarkStart w:id="386" w:name="_Toc438734007"/>
            <w:bookmarkStart w:id="387" w:name="_Toc438962089"/>
            <w:bookmarkStart w:id="388" w:name="_Toc461939621"/>
            <w:bookmarkStart w:id="389" w:name="_Toc481660500"/>
            <w:bookmarkStart w:id="390" w:name="_Toc48149698"/>
            <w:r w:rsidRPr="00DC7983">
              <w:rPr>
                <w:rFonts w:ascii="Times New Roman" w:hAnsi="Times New Roman"/>
                <w:sz w:val="24"/>
                <w:szCs w:val="24"/>
                <w:lang w:val="fr-FR"/>
              </w:rPr>
              <w:t>F. Attribution du Marché</w:t>
            </w:r>
            <w:bookmarkEnd w:id="384"/>
            <w:bookmarkEnd w:id="385"/>
            <w:bookmarkEnd w:id="386"/>
            <w:bookmarkEnd w:id="387"/>
            <w:bookmarkEnd w:id="388"/>
            <w:bookmarkEnd w:id="389"/>
            <w:bookmarkEnd w:id="390"/>
          </w:p>
        </w:tc>
      </w:tr>
      <w:tr w:rsidR="00AF135B" w:rsidRPr="00DC7983" w14:paraId="27A8C949" w14:textId="77777777" w:rsidTr="00FE0BFE">
        <w:trPr>
          <w:gridAfter w:val="1"/>
          <w:wAfter w:w="11" w:type="dxa"/>
          <w:trHeight w:val="993"/>
        </w:trPr>
        <w:tc>
          <w:tcPr>
            <w:tcW w:w="2743" w:type="dxa"/>
            <w:gridSpan w:val="2"/>
          </w:tcPr>
          <w:p w14:paraId="7517B382" w14:textId="71837ACF" w:rsidR="00AF135B" w:rsidRPr="00DC7983" w:rsidRDefault="00DA7F4D" w:rsidP="00FE0BFE">
            <w:pPr>
              <w:pStyle w:val="Head12a"/>
              <w:numPr>
                <w:ilvl w:val="0"/>
                <w:numId w:val="0"/>
              </w:numPr>
              <w:spacing w:before="120"/>
              <w:ind w:left="357" w:hanging="357"/>
              <w:rPr>
                <w:rFonts w:asciiTheme="majorBidi" w:hAnsiTheme="majorBidi" w:cstheme="majorBidi"/>
                <w:szCs w:val="24"/>
                <w:lang w:val="fr-FR"/>
              </w:rPr>
            </w:pPr>
            <w:bookmarkStart w:id="391" w:name="_Toc438438864"/>
            <w:bookmarkStart w:id="392" w:name="_Toc438532658"/>
            <w:bookmarkStart w:id="393" w:name="_Toc438734008"/>
            <w:bookmarkStart w:id="394" w:name="_Toc438907044"/>
            <w:bookmarkStart w:id="395" w:name="_Toc438907243"/>
            <w:bookmarkStart w:id="396" w:name="_Toc481660501"/>
            <w:bookmarkStart w:id="397" w:name="_Toc48149699"/>
            <w:r w:rsidRPr="00DC7983">
              <w:rPr>
                <w:szCs w:val="24"/>
                <w:lang w:val="fr-FR"/>
              </w:rPr>
              <w:t>4</w:t>
            </w:r>
            <w:r w:rsidR="00DC203F" w:rsidRPr="00DC7983">
              <w:rPr>
                <w:szCs w:val="24"/>
                <w:lang w:val="fr-FR"/>
              </w:rPr>
              <w:t>3</w:t>
            </w:r>
            <w:r w:rsidR="00444660" w:rsidRPr="00DC7983">
              <w:rPr>
                <w:szCs w:val="24"/>
                <w:lang w:val="fr-FR"/>
              </w:rPr>
              <w:t>.</w:t>
            </w:r>
            <w:r w:rsidR="00CE66EF" w:rsidRPr="00DC7983">
              <w:rPr>
                <w:szCs w:val="24"/>
                <w:lang w:val="fr-FR"/>
              </w:rPr>
              <w:tab/>
            </w:r>
            <w:r w:rsidR="009E60CC" w:rsidRPr="00DC7983">
              <w:rPr>
                <w:szCs w:val="24"/>
                <w:lang w:val="fr-FR"/>
              </w:rPr>
              <w:t>A</w:t>
            </w:r>
            <w:r w:rsidR="00AF135B" w:rsidRPr="00DC7983">
              <w:rPr>
                <w:szCs w:val="24"/>
                <w:lang w:val="fr-FR"/>
              </w:rPr>
              <w:t>ttribution</w:t>
            </w:r>
            <w:bookmarkEnd w:id="391"/>
            <w:bookmarkEnd w:id="392"/>
            <w:bookmarkEnd w:id="393"/>
            <w:bookmarkEnd w:id="394"/>
            <w:bookmarkEnd w:id="395"/>
            <w:r w:rsidR="009E60CC" w:rsidRPr="00DC7983">
              <w:rPr>
                <w:szCs w:val="24"/>
                <w:lang w:val="fr-FR"/>
              </w:rPr>
              <w:t xml:space="preserve"> du Marché</w:t>
            </w:r>
            <w:bookmarkEnd w:id="396"/>
            <w:bookmarkEnd w:id="397"/>
          </w:p>
        </w:tc>
        <w:tc>
          <w:tcPr>
            <w:tcW w:w="7123" w:type="dxa"/>
          </w:tcPr>
          <w:p w14:paraId="294E6E33" w14:textId="60CB7587" w:rsidR="00DA7F4D" w:rsidRPr="00DC7983" w:rsidRDefault="00DA7F4D"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DC203F" w:rsidRPr="00DC7983">
              <w:rPr>
                <w:rFonts w:asciiTheme="majorBidi" w:hAnsiTheme="majorBidi" w:cstheme="majorBidi"/>
                <w:sz w:val="24"/>
                <w:szCs w:val="24"/>
              </w:rPr>
              <w:t>3</w:t>
            </w:r>
            <w:r w:rsidR="00621A4D" w:rsidRPr="00DC7983">
              <w:rPr>
                <w:rFonts w:asciiTheme="majorBidi" w:hAnsiTheme="majorBidi" w:cstheme="majorBidi"/>
                <w:sz w:val="24"/>
                <w:szCs w:val="24"/>
              </w:rPr>
              <w:t>.1</w:t>
            </w:r>
            <w:r w:rsidR="00621A4D" w:rsidRPr="00DC7983">
              <w:rPr>
                <w:rFonts w:asciiTheme="majorBidi" w:hAnsiTheme="majorBidi" w:cstheme="majorBidi"/>
                <w:sz w:val="24"/>
                <w:szCs w:val="24"/>
              </w:rPr>
              <w:tab/>
              <w:t xml:space="preserve">Sous réserve de </w:t>
            </w:r>
            <w:r w:rsidR="005349EC" w:rsidRPr="00DC7983">
              <w:rPr>
                <w:rFonts w:asciiTheme="majorBidi" w:hAnsiTheme="majorBidi" w:cstheme="majorBidi"/>
                <w:sz w:val="24"/>
                <w:szCs w:val="24"/>
              </w:rPr>
              <w:t>l’article</w:t>
            </w:r>
            <w:r w:rsidR="00621A4D" w:rsidRPr="00DC7983">
              <w:rPr>
                <w:rFonts w:asciiTheme="majorBidi" w:hAnsiTheme="majorBidi" w:cstheme="majorBidi"/>
                <w:sz w:val="24"/>
                <w:szCs w:val="24"/>
              </w:rPr>
              <w:t xml:space="preserve"> </w:t>
            </w:r>
            <w:r w:rsidRPr="00DC7983">
              <w:rPr>
                <w:rFonts w:asciiTheme="majorBidi" w:hAnsiTheme="majorBidi" w:cstheme="majorBidi"/>
                <w:sz w:val="24"/>
                <w:szCs w:val="24"/>
              </w:rPr>
              <w:t>4</w:t>
            </w:r>
            <w:r w:rsidR="00CF27B0" w:rsidRPr="00DC7983">
              <w:rPr>
                <w:rFonts w:asciiTheme="majorBidi" w:hAnsiTheme="majorBidi" w:cstheme="majorBidi"/>
                <w:sz w:val="24"/>
                <w:szCs w:val="24"/>
              </w:rPr>
              <w:t>0</w:t>
            </w:r>
            <w:r w:rsidR="00011202" w:rsidRPr="00DC7983">
              <w:rPr>
                <w:rFonts w:asciiTheme="majorBidi" w:hAnsiTheme="majorBidi" w:cstheme="majorBidi"/>
                <w:sz w:val="24"/>
                <w:szCs w:val="24"/>
              </w:rPr>
              <w:t xml:space="preserve"> des IS</w:t>
            </w:r>
            <w:r w:rsidR="00621A4D"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AF135B" w:rsidRPr="00DC7983">
              <w:rPr>
                <w:rFonts w:asciiTheme="majorBidi" w:hAnsiTheme="majorBidi" w:cstheme="majorBidi"/>
                <w:sz w:val="24"/>
                <w:szCs w:val="24"/>
              </w:rPr>
              <w:t xml:space="preserve">attribuera le Marché au Soumissionnaire dont </w:t>
            </w:r>
            <w:r w:rsidR="00DB4077" w:rsidRPr="00DC7983">
              <w:rPr>
                <w:rFonts w:asciiTheme="majorBidi" w:hAnsiTheme="majorBidi" w:cstheme="majorBidi"/>
                <w:sz w:val="24"/>
                <w:szCs w:val="24"/>
              </w:rPr>
              <w:t xml:space="preserve">l’Offre </w:t>
            </w:r>
            <w:r w:rsidR="00AF135B" w:rsidRPr="00DC7983">
              <w:rPr>
                <w:rFonts w:asciiTheme="majorBidi" w:hAnsiTheme="majorBidi" w:cstheme="majorBidi"/>
                <w:sz w:val="24"/>
                <w:szCs w:val="24"/>
              </w:rPr>
              <w:t xml:space="preserve">aura été évaluée </w:t>
            </w:r>
            <w:r w:rsidR="00F06682">
              <w:rPr>
                <w:rFonts w:asciiTheme="majorBidi" w:hAnsiTheme="majorBidi" w:cstheme="majorBidi"/>
                <w:sz w:val="24"/>
                <w:szCs w:val="24"/>
              </w:rPr>
              <w:t xml:space="preserve">comme </w:t>
            </w:r>
            <w:r w:rsidR="00F06682">
              <w:rPr>
                <w:sz w:val="24"/>
                <w:szCs w:val="24"/>
              </w:rPr>
              <w:t>présentant la meilleure Optimisation des Ressources</w:t>
            </w:r>
            <w:r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00DB4077" w:rsidRPr="00DC7983">
              <w:rPr>
                <w:rFonts w:asciiTheme="majorBidi" w:hAnsiTheme="majorBidi" w:cstheme="majorBidi"/>
                <w:sz w:val="24"/>
                <w:szCs w:val="24"/>
              </w:rPr>
              <w:t xml:space="preserve">La détermination de l’Offre </w:t>
            </w:r>
            <w:r w:rsidR="00F06682">
              <w:rPr>
                <w:sz w:val="24"/>
                <w:szCs w:val="24"/>
              </w:rPr>
              <w:t>présentant la meilleure Optimisation des Ressources</w:t>
            </w:r>
            <w:r w:rsidR="00F06682" w:rsidRPr="00DC7983" w:rsidDel="00F06682">
              <w:rPr>
                <w:rFonts w:asciiTheme="majorBidi" w:hAnsiTheme="majorBidi" w:cstheme="majorBidi"/>
                <w:sz w:val="24"/>
                <w:szCs w:val="24"/>
              </w:rPr>
              <w:t xml:space="preserve"> </w:t>
            </w:r>
            <w:r w:rsidR="00626151" w:rsidRPr="00DC7983">
              <w:rPr>
                <w:rFonts w:asciiTheme="majorBidi" w:hAnsiTheme="majorBidi" w:cstheme="majorBidi"/>
                <w:sz w:val="24"/>
                <w:szCs w:val="24"/>
              </w:rPr>
              <w:t xml:space="preserve">s’effectuera selon l’une de deux options comme définie </w:t>
            </w:r>
            <w:r w:rsidR="00626151" w:rsidRPr="00DC7983">
              <w:rPr>
                <w:rFonts w:asciiTheme="majorBidi" w:hAnsiTheme="majorBidi" w:cstheme="majorBidi"/>
                <w:b/>
                <w:bCs/>
                <w:sz w:val="24"/>
                <w:szCs w:val="24"/>
              </w:rPr>
              <w:t>dans les</w:t>
            </w:r>
            <w:r w:rsidR="00626151" w:rsidRPr="00DC7983">
              <w:rPr>
                <w:rFonts w:asciiTheme="majorBidi" w:hAnsiTheme="majorBidi" w:cstheme="majorBidi"/>
                <w:sz w:val="24"/>
                <w:szCs w:val="24"/>
              </w:rPr>
              <w:t xml:space="preserve"> </w:t>
            </w:r>
            <w:r w:rsidR="00626151" w:rsidRPr="00DC7983">
              <w:rPr>
                <w:rFonts w:asciiTheme="majorBidi" w:hAnsiTheme="majorBidi" w:cstheme="majorBidi"/>
                <w:b/>
                <w:sz w:val="24"/>
                <w:szCs w:val="24"/>
              </w:rPr>
              <w:t>DPAO</w:t>
            </w:r>
            <w:r w:rsidR="00626151"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00626151" w:rsidRPr="00DC7983">
              <w:rPr>
                <w:rFonts w:asciiTheme="majorBidi" w:hAnsiTheme="majorBidi" w:cstheme="majorBidi"/>
                <w:sz w:val="24"/>
                <w:szCs w:val="24"/>
              </w:rPr>
              <w:t>Ces deux options sont</w:t>
            </w:r>
            <w:r w:rsidR="009745EB" w:rsidRPr="00DC7983">
              <w:rPr>
                <w:rFonts w:asciiTheme="majorBidi" w:hAnsiTheme="majorBidi" w:cstheme="majorBidi"/>
                <w:sz w:val="24"/>
                <w:szCs w:val="24"/>
              </w:rPr>
              <w:t> :</w:t>
            </w:r>
            <w:r w:rsidR="00626151" w:rsidRPr="00DC7983">
              <w:rPr>
                <w:rFonts w:asciiTheme="majorBidi" w:hAnsiTheme="majorBidi" w:cstheme="majorBidi"/>
                <w:sz w:val="24"/>
                <w:szCs w:val="24"/>
              </w:rPr>
              <w:t xml:space="preserve"> </w:t>
            </w:r>
          </w:p>
          <w:p w14:paraId="40E6762A" w14:textId="77777777" w:rsidR="00DB4077" w:rsidRPr="00DC7983" w:rsidRDefault="00DA7F4D" w:rsidP="00FE0BFE">
            <w:pPr>
              <w:spacing w:before="120" w:after="120"/>
              <w:ind w:left="1158" w:hanging="576"/>
              <w:jc w:val="both"/>
              <w:rPr>
                <w:rFonts w:asciiTheme="majorBidi" w:hAnsiTheme="majorBidi" w:cstheme="majorBidi"/>
                <w:sz w:val="24"/>
                <w:szCs w:val="24"/>
              </w:rPr>
            </w:pPr>
            <w:r w:rsidRPr="00DC7983">
              <w:rPr>
                <w:rFonts w:asciiTheme="majorBidi" w:hAnsiTheme="majorBidi" w:cstheme="majorBidi"/>
                <w:sz w:val="24"/>
                <w:szCs w:val="24"/>
              </w:rPr>
              <w:t>(a)</w:t>
            </w:r>
            <w:r w:rsidR="00DB4077" w:rsidRPr="00DC7983">
              <w:rPr>
                <w:rFonts w:asciiTheme="majorBidi" w:hAnsiTheme="majorBidi" w:cstheme="majorBidi"/>
                <w:sz w:val="24"/>
                <w:szCs w:val="24"/>
              </w:rPr>
              <w:tab/>
              <w:t xml:space="preserve">lorsque des </w:t>
            </w:r>
            <w:r w:rsidR="00DB4077" w:rsidRPr="00DC7983">
              <w:rPr>
                <w:rFonts w:asciiTheme="majorBidi" w:hAnsiTheme="majorBidi" w:cstheme="majorBidi"/>
                <w:b/>
                <w:sz w:val="24"/>
                <w:szCs w:val="24"/>
              </w:rPr>
              <w:t xml:space="preserve">critères </w:t>
            </w:r>
            <w:r w:rsidR="003B15CB" w:rsidRPr="00DC7983">
              <w:rPr>
                <w:rFonts w:asciiTheme="majorBidi" w:hAnsiTheme="majorBidi" w:cstheme="majorBidi"/>
                <w:b/>
                <w:sz w:val="24"/>
                <w:szCs w:val="24"/>
              </w:rPr>
              <w:t>notés</w:t>
            </w:r>
            <w:r w:rsidR="00DB4077" w:rsidRPr="00DC7983">
              <w:rPr>
                <w:rFonts w:asciiTheme="majorBidi" w:hAnsiTheme="majorBidi" w:cstheme="majorBidi"/>
                <w:b/>
                <w:sz w:val="24"/>
                <w:szCs w:val="24"/>
              </w:rPr>
              <w:t xml:space="preserve"> sont utilisés</w:t>
            </w:r>
            <w:r w:rsidR="009745EB" w:rsidRPr="00DC7983">
              <w:rPr>
                <w:rFonts w:asciiTheme="majorBidi" w:hAnsiTheme="majorBidi" w:cstheme="majorBidi"/>
                <w:sz w:val="24"/>
                <w:szCs w:val="24"/>
              </w:rPr>
              <w:t> :</w:t>
            </w:r>
            <w:r w:rsidR="00626151" w:rsidRPr="00DC7983">
              <w:rPr>
                <w:rFonts w:asciiTheme="majorBidi" w:hAnsiTheme="majorBidi" w:cstheme="majorBidi"/>
                <w:sz w:val="24"/>
                <w:szCs w:val="24"/>
              </w:rPr>
              <w:t xml:space="preserve"> Il s’agit de l’Offre présentée par le Soumissionnaire satisfaisant aux critères de qualification et qui</w:t>
            </w:r>
          </w:p>
          <w:p w14:paraId="645008B7" w14:textId="77777777" w:rsidR="00DB4077" w:rsidRPr="00DC7983" w:rsidRDefault="00626151" w:rsidP="00FE0BFE">
            <w:pPr>
              <w:spacing w:before="120" w:after="120"/>
              <w:ind w:left="1867" w:right="-54" w:hanging="720"/>
              <w:jc w:val="both"/>
              <w:rPr>
                <w:rFonts w:asciiTheme="majorBidi" w:hAnsiTheme="majorBidi" w:cstheme="majorBidi"/>
                <w:sz w:val="24"/>
                <w:szCs w:val="24"/>
              </w:rPr>
            </w:pPr>
            <w:r w:rsidRPr="00DC7983">
              <w:rPr>
                <w:rFonts w:asciiTheme="majorBidi" w:hAnsiTheme="majorBidi" w:cstheme="majorBidi"/>
                <w:sz w:val="24"/>
                <w:szCs w:val="24"/>
              </w:rPr>
              <w:t>(i)</w:t>
            </w:r>
            <w:r w:rsidRPr="00DC7983">
              <w:rPr>
                <w:rFonts w:asciiTheme="majorBidi" w:hAnsiTheme="majorBidi" w:cstheme="majorBidi"/>
                <w:sz w:val="24"/>
                <w:szCs w:val="24"/>
              </w:rPr>
              <w:tab/>
            </w:r>
            <w:r w:rsidR="00DB4077" w:rsidRPr="00DC7983">
              <w:rPr>
                <w:rFonts w:asciiTheme="majorBidi" w:hAnsiTheme="majorBidi" w:cstheme="majorBidi"/>
                <w:sz w:val="24"/>
                <w:szCs w:val="24"/>
              </w:rPr>
              <w:t>est conforme pour l’essentiel, et</w:t>
            </w:r>
          </w:p>
          <w:p w14:paraId="6D6B3E0D" w14:textId="77777777" w:rsidR="00DB4077" w:rsidRPr="00DC7983" w:rsidRDefault="00626151" w:rsidP="00FE0BFE">
            <w:pPr>
              <w:spacing w:before="120" w:after="120"/>
              <w:ind w:left="1867" w:right="-54" w:hanging="720"/>
              <w:jc w:val="both"/>
              <w:rPr>
                <w:rFonts w:asciiTheme="majorBidi" w:hAnsiTheme="majorBidi" w:cstheme="majorBidi"/>
                <w:sz w:val="24"/>
                <w:szCs w:val="24"/>
              </w:rPr>
            </w:pPr>
            <w:r w:rsidRPr="00DC7983">
              <w:rPr>
                <w:rFonts w:asciiTheme="majorBidi" w:hAnsiTheme="majorBidi" w:cstheme="majorBidi"/>
                <w:sz w:val="24"/>
                <w:szCs w:val="24"/>
              </w:rPr>
              <w:t>(ii</w:t>
            </w:r>
            <w:r w:rsidR="00DB4077" w:rsidRPr="00DC7983">
              <w:rPr>
                <w:rFonts w:asciiTheme="majorBidi" w:hAnsiTheme="majorBidi" w:cstheme="majorBidi"/>
                <w:sz w:val="24"/>
                <w:szCs w:val="24"/>
              </w:rPr>
              <w:t>)</w:t>
            </w:r>
            <w:r w:rsidR="00DB4077" w:rsidRPr="00DC7983">
              <w:rPr>
                <w:rFonts w:asciiTheme="majorBidi" w:hAnsiTheme="majorBidi" w:cstheme="majorBidi"/>
                <w:sz w:val="24"/>
                <w:szCs w:val="24"/>
              </w:rPr>
              <w:tab/>
              <w:t xml:space="preserve">est évaluée comme étant la meilleure </w:t>
            </w:r>
            <w:r w:rsidR="009E1AF4" w:rsidRPr="00DC7983">
              <w:rPr>
                <w:rFonts w:asciiTheme="majorBidi" w:hAnsiTheme="majorBidi" w:cstheme="majorBidi"/>
                <w:sz w:val="24"/>
                <w:szCs w:val="24"/>
              </w:rPr>
              <w:t>Offre</w:t>
            </w:r>
            <w:r w:rsidR="00DB4077" w:rsidRPr="00DC7983">
              <w:rPr>
                <w:rFonts w:asciiTheme="majorBidi" w:hAnsiTheme="majorBidi" w:cstheme="majorBidi"/>
                <w:sz w:val="24"/>
                <w:szCs w:val="24"/>
              </w:rPr>
              <w:t>, c’est-à-dire l</w:t>
            </w:r>
            <w:r w:rsidR="00C21CF9" w:rsidRPr="00DC7983">
              <w:rPr>
                <w:rFonts w:asciiTheme="majorBidi" w:hAnsiTheme="majorBidi" w:cstheme="majorBidi"/>
                <w:sz w:val="24"/>
                <w:szCs w:val="24"/>
              </w:rPr>
              <w:t>’</w:t>
            </w:r>
            <w:r w:rsidR="009E1AF4" w:rsidRPr="00DC7983">
              <w:rPr>
                <w:rFonts w:asciiTheme="majorBidi" w:hAnsiTheme="majorBidi" w:cstheme="majorBidi"/>
                <w:sz w:val="24"/>
                <w:szCs w:val="24"/>
              </w:rPr>
              <w:t>Offre</w:t>
            </w:r>
            <w:r w:rsidR="00DB4077" w:rsidRPr="00DC7983">
              <w:rPr>
                <w:rFonts w:asciiTheme="majorBidi" w:hAnsiTheme="majorBidi" w:cstheme="majorBidi"/>
                <w:sz w:val="24"/>
                <w:szCs w:val="24"/>
              </w:rPr>
              <w:t xml:space="preserve"> obtenant le meilleur score, dans l’évaluation combinée technique et fi</w:t>
            </w:r>
            <w:r w:rsidRPr="00DC7983">
              <w:rPr>
                <w:rFonts w:asciiTheme="majorBidi" w:hAnsiTheme="majorBidi" w:cstheme="majorBidi"/>
                <w:sz w:val="24"/>
                <w:szCs w:val="24"/>
              </w:rPr>
              <w:t>nancière</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ou</w:t>
            </w:r>
          </w:p>
          <w:p w14:paraId="4638764D" w14:textId="77777777" w:rsidR="00626151" w:rsidRPr="00DC7983" w:rsidRDefault="00626151" w:rsidP="00FE0BFE">
            <w:pPr>
              <w:spacing w:before="120" w:after="120"/>
              <w:ind w:left="1158" w:hanging="576"/>
              <w:jc w:val="both"/>
              <w:rPr>
                <w:rFonts w:asciiTheme="majorBidi" w:hAnsiTheme="majorBidi" w:cstheme="majorBidi"/>
                <w:sz w:val="24"/>
                <w:szCs w:val="24"/>
              </w:rPr>
            </w:pPr>
            <w:r w:rsidRPr="00DC7983">
              <w:rPr>
                <w:rFonts w:asciiTheme="majorBidi" w:hAnsiTheme="majorBidi" w:cstheme="majorBidi"/>
                <w:sz w:val="24"/>
                <w:szCs w:val="24"/>
              </w:rPr>
              <w:t>(b)</w:t>
            </w:r>
            <w:r w:rsidRPr="00DC7983">
              <w:rPr>
                <w:rFonts w:asciiTheme="majorBidi" w:hAnsiTheme="majorBidi" w:cstheme="majorBidi"/>
                <w:sz w:val="24"/>
                <w:szCs w:val="24"/>
              </w:rPr>
              <w:tab/>
              <w:t xml:space="preserve">lorsque des </w:t>
            </w:r>
            <w:r w:rsidRPr="00DC7983">
              <w:rPr>
                <w:rFonts w:asciiTheme="majorBidi" w:hAnsiTheme="majorBidi" w:cstheme="majorBidi"/>
                <w:b/>
                <w:sz w:val="24"/>
                <w:szCs w:val="24"/>
              </w:rPr>
              <w:t xml:space="preserve">critères </w:t>
            </w:r>
            <w:r w:rsidR="003B15CB" w:rsidRPr="00DC7983">
              <w:rPr>
                <w:rFonts w:asciiTheme="majorBidi" w:hAnsiTheme="majorBidi" w:cstheme="majorBidi"/>
                <w:b/>
                <w:sz w:val="24"/>
                <w:szCs w:val="24"/>
              </w:rPr>
              <w:t>notés</w:t>
            </w:r>
            <w:r w:rsidRPr="00DC7983">
              <w:rPr>
                <w:rFonts w:asciiTheme="majorBidi" w:hAnsiTheme="majorBidi" w:cstheme="majorBidi"/>
                <w:b/>
                <w:sz w:val="24"/>
                <w:szCs w:val="24"/>
              </w:rPr>
              <w:t xml:space="preserve"> ne sont pas utilisés</w:t>
            </w:r>
            <w:r w:rsidR="009745EB" w:rsidRPr="00DC7983">
              <w:rPr>
                <w:rFonts w:asciiTheme="majorBidi" w:hAnsiTheme="majorBidi" w:cstheme="majorBidi"/>
                <w:sz w:val="24"/>
                <w:szCs w:val="24"/>
              </w:rPr>
              <w:t> :</w:t>
            </w:r>
            <w:r w:rsidRPr="00DC7983">
              <w:rPr>
                <w:rFonts w:asciiTheme="majorBidi" w:hAnsiTheme="majorBidi" w:cstheme="majorBidi"/>
                <w:sz w:val="24"/>
                <w:szCs w:val="24"/>
              </w:rPr>
              <w:t xml:space="preserve"> Il s’agit de l’Offre présentée par le Soumissionnaire satisfaisant aux critères de qualification et qui</w:t>
            </w:r>
          </w:p>
          <w:p w14:paraId="7F1F524B" w14:textId="77777777" w:rsidR="00DA7F4D" w:rsidRPr="00DC7983" w:rsidRDefault="00626151" w:rsidP="00FE0BFE">
            <w:pPr>
              <w:spacing w:before="120" w:after="120"/>
              <w:ind w:left="1867" w:right="-54" w:hanging="720"/>
              <w:jc w:val="both"/>
              <w:rPr>
                <w:rFonts w:asciiTheme="majorBidi" w:hAnsiTheme="majorBidi" w:cstheme="majorBidi"/>
                <w:sz w:val="24"/>
                <w:szCs w:val="24"/>
              </w:rPr>
            </w:pPr>
            <w:r w:rsidRPr="00DC7983">
              <w:rPr>
                <w:rFonts w:asciiTheme="majorBidi" w:hAnsiTheme="majorBidi" w:cstheme="majorBidi"/>
                <w:sz w:val="24"/>
                <w:szCs w:val="24"/>
              </w:rPr>
              <w:t>(i)</w:t>
            </w:r>
            <w:r w:rsidRPr="00DC7983">
              <w:rPr>
                <w:rFonts w:asciiTheme="majorBidi" w:hAnsiTheme="majorBidi" w:cstheme="majorBidi"/>
                <w:sz w:val="24"/>
                <w:szCs w:val="24"/>
              </w:rPr>
              <w:tab/>
            </w:r>
            <w:r w:rsidR="00DA7F4D" w:rsidRPr="00DC7983">
              <w:rPr>
                <w:rFonts w:asciiTheme="majorBidi" w:hAnsiTheme="majorBidi" w:cstheme="majorBidi"/>
                <w:sz w:val="24"/>
                <w:szCs w:val="24"/>
              </w:rPr>
              <w:t>qui est conforme pour l’essentiel au Dossier d’Appel d’Offres et</w:t>
            </w:r>
          </w:p>
          <w:p w14:paraId="6FA4FDC8" w14:textId="77777777" w:rsidR="00AF135B" w:rsidRPr="00DC7983" w:rsidRDefault="00DA7F4D" w:rsidP="00FE0BFE">
            <w:pPr>
              <w:spacing w:before="120" w:after="120"/>
              <w:ind w:left="1867" w:right="-54" w:hanging="720"/>
              <w:jc w:val="both"/>
              <w:rPr>
                <w:rFonts w:asciiTheme="majorBidi" w:hAnsiTheme="majorBidi" w:cstheme="majorBidi"/>
                <w:sz w:val="24"/>
                <w:szCs w:val="24"/>
              </w:rPr>
            </w:pPr>
            <w:r w:rsidRPr="00DC7983">
              <w:rPr>
                <w:rFonts w:asciiTheme="majorBidi" w:hAnsiTheme="majorBidi" w:cstheme="majorBidi"/>
                <w:sz w:val="24"/>
                <w:szCs w:val="24"/>
              </w:rPr>
              <w:t>(</w:t>
            </w:r>
            <w:r w:rsidR="00626151" w:rsidRPr="00DC7983">
              <w:rPr>
                <w:rFonts w:asciiTheme="majorBidi" w:hAnsiTheme="majorBidi" w:cstheme="majorBidi"/>
                <w:sz w:val="24"/>
                <w:szCs w:val="24"/>
              </w:rPr>
              <w:t>ii</w:t>
            </w:r>
            <w:r w:rsidRPr="00DC7983">
              <w:rPr>
                <w:rFonts w:asciiTheme="majorBidi" w:hAnsiTheme="majorBidi" w:cstheme="majorBidi"/>
                <w:sz w:val="24"/>
                <w:szCs w:val="24"/>
              </w:rPr>
              <w:t>)</w:t>
            </w:r>
            <w:r w:rsidR="00626151" w:rsidRPr="00DC7983">
              <w:rPr>
                <w:rFonts w:asciiTheme="majorBidi" w:hAnsiTheme="majorBidi" w:cstheme="majorBidi"/>
                <w:sz w:val="24"/>
                <w:szCs w:val="24"/>
              </w:rPr>
              <w:tab/>
            </w:r>
            <w:r w:rsidRPr="00DC7983">
              <w:rPr>
                <w:rFonts w:asciiTheme="majorBidi" w:hAnsiTheme="majorBidi" w:cstheme="majorBidi"/>
                <w:sz w:val="24"/>
                <w:szCs w:val="24"/>
              </w:rPr>
              <w:t>dont le coût évalué est le plus bas.</w:t>
            </w:r>
          </w:p>
        </w:tc>
      </w:tr>
      <w:tr w:rsidR="00626151" w:rsidRPr="00DC7983" w14:paraId="39C12C48" w14:textId="77777777" w:rsidTr="00FE0BFE">
        <w:trPr>
          <w:gridAfter w:val="1"/>
          <w:wAfter w:w="11" w:type="dxa"/>
        </w:trPr>
        <w:tc>
          <w:tcPr>
            <w:tcW w:w="2743" w:type="dxa"/>
            <w:gridSpan w:val="2"/>
          </w:tcPr>
          <w:p w14:paraId="113EB117" w14:textId="38A6D26E" w:rsidR="00626151" w:rsidRPr="00DC7983" w:rsidRDefault="00626151" w:rsidP="00FE0BFE">
            <w:pPr>
              <w:pStyle w:val="Head12a"/>
              <w:numPr>
                <w:ilvl w:val="0"/>
                <w:numId w:val="0"/>
              </w:numPr>
              <w:spacing w:before="120"/>
              <w:ind w:left="357" w:hanging="357"/>
              <w:rPr>
                <w:rFonts w:asciiTheme="majorBidi" w:hAnsiTheme="majorBidi" w:cstheme="majorBidi"/>
                <w:szCs w:val="24"/>
                <w:lang w:val="fr-FR"/>
              </w:rPr>
            </w:pPr>
            <w:bookmarkStart w:id="398" w:name="_Toc438438865"/>
            <w:bookmarkStart w:id="399" w:name="_Toc438532659"/>
            <w:bookmarkStart w:id="400" w:name="_Toc438734009"/>
            <w:bookmarkStart w:id="401" w:name="_Toc438907045"/>
            <w:bookmarkStart w:id="402" w:name="_Toc438907244"/>
            <w:bookmarkStart w:id="403" w:name="_Toc465921413"/>
            <w:bookmarkStart w:id="404" w:name="_Toc481660502"/>
            <w:bookmarkStart w:id="405" w:name="_Toc48149700"/>
            <w:r w:rsidRPr="00DC7983">
              <w:rPr>
                <w:szCs w:val="24"/>
                <w:lang w:val="fr-FR"/>
              </w:rPr>
              <w:t>44.</w:t>
            </w:r>
            <w:r w:rsidR="00CE66EF" w:rsidRPr="00DC7983">
              <w:rPr>
                <w:szCs w:val="24"/>
                <w:lang w:val="fr-FR"/>
              </w:rPr>
              <w:tab/>
            </w:r>
            <w:r w:rsidRPr="00DC7983">
              <w:rPr>
                <w:szCs w:val="24"/>
                <w:lang w:val="fr-FR"/>
              </w:rPr>
              <w:t xml:space="preserve">Droit </w:t>
            </w:r>
            <w:r w:rsidR="00780F42" w:rsidRPr="00DC7983">
              <w:rPr>
                <w:szCs w:val="24"/>
                <w:lang w:val="fr-FR"/>
              </w:rPr>
              <w:t>de l’Acheteur</w:t>
            </w:r>
            <w:r w:rsidRPr="00DC7983">
              <w:rPr>
                <w:szCs w:val="24"/>
                <w:lang w:val="fr-FR"/>
              </w:rPr>
              <w:t xml:space="preserve"> de modifier les quantités au moment de l’attribution </w:t>
            </w:r>
            <w:bookmarkEnd w:id="398"/>
            <w:bookmarkEnd w:id="399"/>
            <w:bookmarkEnd w:id="400"/>
            <w:bookmarkEnd w:id="401"/>
            <w:bookmarkEnd w:id="402"/>
            <w:r w:rsidRPr="00DC7983">
              <w:rPr>
                <w:szCs w:val="24"/>
                <w:lang w:val="fr-FR"/>
              </w:rPr>
              <w:t>du Marché</w:t>
            </w:r>
            <w:bookmarkEnd w:id="403"/>
            <w:bookmarkEnd w:id="404"/>
            <w:bookmarkEnd w:id="405"/>
          </w:p>
        </w:tc>
        <w:tc>
          <w:tcPr>
            <w:tcW w:w="7123" w:type="dxa"/>
          </w:tcPr>
          <w:p w14:paraId="2D1C8258" w14:textId="77777777" w:rsidR="00626151" w:rsidRPr="00DC7983" w:rsidRDefault="00626151"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44.1</w:t>
            </w:r>
            <w:r w:rsidRPr="00DC7983">
              <w:rPr>
                <w:rFonts w:asciiTheme="majorBidi" w:hAnsiTheme="majorBidi" w:cstheme="majorBidi"/>
                <w:sz w:val="24"/>
                <w:szCs w:val="24"/>
              </w:rPr>
              <w:tab/>
              <w:t xml:space="preserve">Au moment de l’attribution du Marché, l’Acheteur se réserve le droit d’augmenter ou de diminuer la quantité de Biens et de Services dans la limite des pourcentages indiqués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bCs/>
                <w:sz w:val="24"/>
                <w:szCs w:val="24"/>
              </w:rPr>
              <w:t>DPAO</w:t>
            </w:r>
            <w:r w:rsidRPr="00DC7983">
              <w:rPr>
                <w:rFonts w:asciiTheme="majorBidi" w:hAnsiTheme="majorBidi" w:cstheme="majorBidi"/>
                <w:sz w:val="24"/>
                <w:szCs w:val="24"/>
              </w:rPr>
              <w:t>.</w:t>
            </w:r>
          </w:p>
        </w:tc>
      </w:tr>
      <w:tr w:rsidR="00AF135B" w:rsidRPr="00DC7983" w14:paraId="4F738FCD" w14:textId="77777777" w:rsidTr="00FE0BFE">
        <w:trPr>
          <w:gridAfter w:val="1"/>
          <w:wAfter w:w="11" w:type="dxa"/>
        </w:trPr>
        <w:tc>
          <w:tcPr>
            <w:tcW w:w="2743" w:type="dxa"/>
            <w:gridSpan w:val="2"/>
          </w:tcPr>
          <w:p w14:paraId="42CC967B" w14:textId="6D154E2D" w:rsidR="00AF135B" w:rsidRPr="00DC7983" w:rsidRDefault="00621A4D" w:rsidP="00FE0BFE">
            <w:pPr>
              <w:pStyle w:val="Head12a"/>
              <w:numPr>
                <w:ilvl w:val="0"/>
                <w:numId w:val="0"/>
              </w:numPr>
              <w:spacing w:before="120"/>
              <w:ind w:left="357" w:hanging="357"/>
              <w:rPr>
                <w:rFonts w:asciiTheme="majorBidi" w:hAnsiTheme="majorBidi" w:cstheme="majorBidi"/>
                <w:szCs w:val="24"/>
                <w:lang w:val="fr-FR"/>
              </w:rPr>
            </w:pPr>
            <w:bookmarkStart w:id="406" w:name="_Toc438438866"/>
            <w:bookmarkStart w:id="407" w:name="_Toc438532660"/>
            <w:bookmarkStart w:id="408" w:name="_Toc438734010"/>
            <w:bookmarkStart w:id="409" w:name="_Toc438907046"/>
            <w:bookmarkStart w:id="410" w:name="_Toc438907245"/>
            <w:bookmarkStart w:id="411" w:name="_Toc48149701"/>
            <w:bookmarkStart w:id="412" w:name="_Toc481660503"/>
            <w:r w:rsidRPr="00DC7983">
              <w:rPr>
                <w:szCs w:val="24"/>
                <w:lang w:val="fr-FR"/>
              </w:rPr>
              <w:t>4</w:t>
            </w:r>
            <w:r w:rsidR="00626151" w:rsidRPr="00DC7983">
              <w:rPr>
                <w:szCs w:val="24"/>
                <w:lang w:val="fr-FR"/>
              </w:rPr>
              <w:t>5</w:t>
            </w:r>
            <w:r w:rsidR="00BF3560" w:rsidRPr="00DC7983">
              <w:rPr>
                <w:szCs w:val="24"/>
                <w:lang w:val="fr-FR"/>
              </w:rPr>
              <w:t>.</w:t>
            </w:r>
            <w:r w:rsidR="00CE66EF" w:rsidRPr="00DC7983">
              <w:rPr>
                <w:szCs w:val="24"/>
                <w:lang w:val="fr-FR"/>
              </w:rPr>
              <w:tab/>
            </w:r>
            <w:r w:rsidR="00AF135B" w:rsidRPr="00DC7983">
              <w:rPr>
                <w:szCs w:val="24"/>
                <w:lang w:val="fr-FR"/>
              </w:rPr>
              <w:t>Notification de l’attribution du Marché</w:t>
            </w:r>
            <w:bookmarkEnd w:id="406"/>
            <w:bookmarkEnd w:id="407"/>
            <w:bookmarkEnd w:id="408"/>
            <w:bookmarkEnd w:id="409"/>
            <w:bookmarkEnd w:id="410"/>
            <w:bookmarkEnd w:id="411"/>
            <w:r w:rsidR="007B12D8" w:rsidRPr="00DC7983">
              <w:rPr>
                <w:rFonts w:asciiTheme="majorBidi" w:hAnsiTheme="majorBidi" w:cstheme="majorBidi"/>
                <w:szCs w:val="24"/>
                <w:lang w:val="fr-FR"/>
              </w:rPr>
              <w:t xml:space="preserve"> </w:t>
            </w:r>
            <w:bookmarkEnd w:id="412"/>
          </w:p>
        </w:tc>
        <w:tc>
          <w:tcPr>
            <w:tcW w:w="7123" w:type="dxa"/>
          </w:tcPr>
          <w:p w14:paraId="3DB5BBBC" w14:textId="77777777" w:rsidR="00621A4D" w:rsidRPr="00DC7983" w:rsidRDefault="00621A4D"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626151" w:rsidRPr="00DC7983">
              <w:rPr>
                <w:rFonts w:asciiTheme="majorBidi" w:hAnsiTheme="majorBidi" w:cstheme="majorBidi"/>
                <w:sz w:val="24"/>
                <w:szCs w:val="24"/>
              </w:rPr>
              <w:t>5</w:t>
            </w:r>
            <w:r w:rsidR="00AF135B" w:rsidRPr="00DC7983">
              <w:rPr>
                <w:rFonts w:asciiTheme="majorBidi" w:hAnsiTheme="majorBidi" w:cstheme="majorBidi"/>
                <w:sz w:val="24"/>
                <w:szCs w:val="24"/>
              </w:rPr>
              <w:t>.1</w:t>
            </w:r>
            <w:r w:rsidR="00AF135B" w:rsidRPr="00DC7983">
              <w:rPr>
                <w:rFonts w:asciiTheme="majorBidi" w:hAnsiTheme="majorBidi" w:cstheme="majorBidi"/>
                <w:sz w:val="24"/>
                <w:szCs w:val="24"/>
              </w:rPr>
              <w:tab/>
              <w:t xml:space="preserve">Avant l’expiration du délai de validité des offres, </w:t>
            </w:r>
            <w:r w:rsidR="00DA7F4D" w:rsidRPr="00DC7983">
              <w:rPr>
                <w:rFonts w:asciiTheme="majorBidi" w:hAnsiTheme="majorBidi" w:cstheme="majorBidi"/>
                <w:sz w:val="24"/>
                <w:szCs w:val="24"/>
              </w:rPr>
              <w:t xml:space="preserve">et à l’expiration </w:t>
            </w:r>
            <w:r w:rsidR="00DC203F" w:rsidRPr="00DC7983">
              <w:rPr>
                <w:rFonts w:asciiTheme="majorBidi" w:hAnsiTheme="majorBidi" w:cstheme="majorBidi"/>
                <w:sz w:val="24"/>
                <w:szCs w:val="24"/>
              </w:rPr>
              <w:t>de la période d’attente</w:t>
            </w:r>
            <w:r w:rsidR="00DA7F4D" w:rsidRPr="00DC7983">
              <w:rPr>
                <w:rFonts w:asciiTheme="majorBidi" w:hAnsiTheme="majorBidi" w:cstheme="majorBidi"/>
                <w:sz w:val="24"/>
                <w:szCs w:val="24"/>
              </w:rPr>
              <w:t xml:space="preserve">, et après le traitement satisfaisant de tous recours déposé durant </w:t>
            </w:r>
            <w:r w:rsidR="00DC203F" w:rsidRPr="00DC7983">
              <w:rPr>
                <w:rFonts w:asciiTheme="majorBidi" w:hAnsiTheme="majorBidi" w:cstheme="majorBidi"/>
                <w:sz w:val="24"/>
                <w:szCs w:val="24"/>
              </w:rPr>
              <w:t>de la période d’attente</w:t>
            </w:r>
            <w:r w:rsidR="00DA7F4D"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DA7F4D" w:rsidRPr="00DC7983">
              <w:rPr>
                <w:rFonts w:asciiTheme="majorBidi" w:hAnsiTheme="majorBidi" w:cstheme="majorBidi"/>
                <w:sz w:val="24"/>
                <w:szCs w:val="24"/>
              </w:rPr>
              <w:t xml:space="preserve"> adressera au Soumissionnaire retenu, la lettre de notification de l’attribution</w:t>
            </w:r>
            <w:r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Pr="00DC7983">
              <w:rPr>
                <w:rFonts w:asciiTheme="majorBidi" w:hAnsiTheme="majorBidi" w:cstheme="majorBidi"/>
                <w:sz w:val="24"/>
                <w:szCs w:val="24"/>
              </w:rPr>
              <w:t>La lettre de</w:t>
            </w:r>
            <w:r w:rsidRPr="00DC7983" w:rsidDel="00021E1F">
              <w:rPr>
                <w:rFonts w:asciiTheme="majorBidi" w:hAnsiTheme="majorBidi" w:cstheme="majorBidi"/>
                <w:sz w:val="24"/>
                <w:szCs w:val="24"/>
              </w:rPr>
              <w:t xml:space="preserve"> no</w:t>
            </w:r>
            <w:r w:rsidRPr="00DC7983">
              <w:rPr>
                <w:rFonts w:asciiTheme="majorBidi" w:hAnsiTheme="majorBidi" w:cstheme="majorBidi"/>
                <w:sz w:val="24"/>
                <w:szCs w:val="24"/>
              </w:rPr>
              <w:t>tification (</w:t>
            </w:r>
            <w:r w:rsidR="009F20C0" w:rsidRPr="00DC7983">
              <w:rPr>
                <w:rFonts w:asciiTheme="majorBidi" w:hAnsiTheme="majorBidi" w:cstheme="majorBidi"/>
                <w:sz w:val="24"/>
                <w:szCs w:val="24"/>
              </w:rPr>
              <w:t xml:space="preserve">ci-après </w:t>
            </w:r>
            <w:r w:rsidR="009745EB" w:rsidRPr="00DC7983">
              <w:rPr>
                <w:rFonts w:asciiTheme="majorBidi" w:hAnsiTheme="majorBidi" w:cstheme="majorBidi"/>
                <w:sz w:val="24"/>
                <w:szCs w:val="24"/>
              </w:rPr>
              <w:t>« </w:t>
            </w:r>
            <w:r w:rsidR="009F20C0" w:rsidRPr="00DC7983">
              <w:rPr>
                <w:rFonts w:asciiTheme="majorBidi" w:hAnsiTheme="majorBidi" w:cstheme="majorBidi"/>
                <w:sz w:val="24"/>
                <w:szCs w:val="24"/>
              </w:rPr>
              <w:t xml:space="preserve">Lettre </w:t>
            </w:r>
            <w:r w:rsidR="00DA7F4D" w:rsidRPr="00DC7983">
              <w:rPr>
                <w:rFonts w:asciiTheme="majorBidi" w:hAnsiTheme="majorBidi" w:cstheme="majorBidi"/>
                <w:sz w:val="24"/>
                <w:szCs w:val="24"/>
              </w:rPr>
              <w:t>de Marché</w:t>
            </w:r>
            <w:r w:rsidR="009745EB" w:rsidRPr="00DC7983">
              <w:rPr>
                <w:rFonts w:asciiTheme="majorBidi" w:hAnsiTheme="majorBidi" w:cstheme="majorBidi"/>
                <w:sz w:val="24"/>
                <w:szCs w:val="24"/>
              </w:rPr>
              <w:t> »</w:t>
            </w:r>
            <w:r w:rsidRPr="00DC7983">
              <w:rPr>
                <w:rFonts w:asciiTheme="majorBidi" w:hAnsiTheme="majorBidi" w:cstheme="majorBidi"/>
                <w:sz w:val="24"/>
                <w:szCs w:val="24"/>
              </w:rPr>
              <w:t>) indiquera le</w:t>
            </w:r>
            <w:r w:rsidRPr="00DC7983" w:rsidDel="00021E1F">
              <w:rPr>
                <w:rFonts w:asciiTheme="majorBidi" w:hAnsiTheme="majorBidi" w:cstheme="majorBidi"/>
                <w:sz w:val="24"/>
                <w:szCs w:val="24"/>
              </w:rPr>
              <w:t xml:space="preserve"> </w:t>
            </w:r>
            <w:r w:rsidRPr="00DC7983">
              <w:rPr>
                <w:rFonts w:asciiTheme="majorBidi" w:hAnsiTheme="majorBidi" w:cstheme="majorBidi"/>
                <w:sz w:val="24"/>
                <w:szCs w:val="24"/>
              </w:rPr>
              <w:t xml:space="preserve">Montant contractuel accepté, à payer par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w:t>
            </w:r>
            <w:r w:rsidR="005831EC" w:rsidRPr="00DC7983">
              <w:rPr>
                <w:rFonts w:asciiTheme="majorBidi" w:hAnsiTheme="majorBidi" w:cstheme="majorBidi"/>
                <w:sz w:val="24"/>
                <w:szCs w:val="24"/>
              </w:rPr>
              <w:t xml:space="preserve">au </w:t>
            </w:r>
            <w:r w:rsidR="00626151" w:rsidRPr="00DC7983">
              <w:rPr>
                <w:rFonts w:asciiTheme="majorBidi" w:hAnsiTheme="majorBidi" w:cstheme="majorBidi"/>
                <w:sz w:val="24"/>
                <w:szCs w:val="24"/>
              </w:rPr>
              <w:t>Fournisseur</w:t>
            </w:r>
            <w:r w:rsidR="00626151" w:rsidRPr="00DC7983" w:rsidDel="00021E1F">
              <w:rPr>
                <w:rFonts w:asciiTheme="majorBidi" w:hAnsiTheme="majorBidi" w:cstheme="majorBidi"/>
                <w:sz w:val="24"/>
                <w:szCs w:val="24"/>
              </w:rPr>
              <w:t xml:space="preserve"> </w:t>
            </w:r>
            <w:r w:rsidRPr="00DC7983">
              <w:rPr>
                <w:rFonts w:asciiTheme="majorBidi" w:hAnsiTheme="majorBidi" w:cstheme="majorBidi"/>
                <w:sz w:val="24"/>
                <w:szCs w:val="24"/>
              </w:rPr>
              <w:t xml:space="preserve">en contrepartie de </w:t>
            </w:r>
            <w:r w:rsidRPr="00DC7983" w:rsidDel="00021E1F">
              <w:rPr>
                <w:rFonts w:asciiTheme="majorBidi" w:hAnsiTheme="majorBidi" w:cstheme="majorBidi"/>
                <w:sz w:val="24"/>
                <w:szCs w:val="24"/>
              </w:rPr>
              <w:t>l</w:t>
            </w:r>
            <w:r w:rsidRPr="00DC7983">
              <w:rPr>
                <w:rFonts w:asciiTheme="majorBidi" w:hAnsiTheme="majorBidi" w:cstheme="majorBidi"/>
                <w:sz w:val="24"/>
                <w:szCs w:val="24"/>
              </w:rPr>
              <w:t>’exécution et de l’achèvement du Marché.</w:t>
            </w:r>
            <w:r w:rsidR="009745EB" w:rsidRPr="00DC7983">
              <w:rPr>
                <w:rFonts w:asciiTheme="majorBidi" w:hAnsiTheme="majorBidi" w:cstheme="majorBidi"/>
                <w:sz w:val="24"/>
                <w:szCs w:val="24"/>
              </w:rPr>
              <w:t xml:space="preserve"> </w:t>
            </w:r>
          </w:p>
          <w:p w14:paraId="7FEFE6F9" w14:textId="2B299C14" w:rsidR="00DC203F" w:rsidRPr="00DC7983" w:rsidRDefault="00621A4D"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626151" w:rsidRPr="00DC7983">
              <w:rPr>
                <w:rFonts w:asciiTheme="majorBidi" w:hAnsiTheme="majorBidi" w:cstheme="majorBidi"/>
                <w:sz w:val="24"/>
                <w:szCs w:val="24"/>
              </w:rPr>
              <w:t>5</w:t>
            </w:r>
            <w:r w:rsidRPr="00DC7983">
              <w:rPr>
                <w:rFonts w:asciiTheme="majorBidi" w:hAnsiTheme="majorBidi" w:cstheme="majorBidi"/>
                <w:sz w:val="24"/>
                <w:szCs w:val="24"/>
              </w:rPr>
              <w:t>.2</w:t>
            </w:r>
            <w:r w:rsidRPr="00DC7983">
              <w:rPr>
                <w:rFonts w:asciiTheme="majorBidi" w:hAnsiTheme="majorBidi" w:cstheme="majorBidi"/>
                <w:sz w:val="24"/>
                <w:szCs w:val="24"/>
              </w:rPr>
              <w:tab/>
            </w:r>
            <w:r w:rsidR="00062BE4" w:rsidRPr="00DC7983">
              <w:rPr>
                <w:sz w:val="24"/>
                <w:szCs w:val="24"/>
              </w:rPr>
              <w:t xml:space="preserve">Dans le délai de dix (10) jours </w:t>
            </w:r>
            <w:r w:rsidR="00062BE4" w:rsidRPr="00DC7983">
              <w:rPr>
                <w:rFonts w:asciiTheme="majorBidi" w:hAnsiTheme="majorBidi" w:cstheme="majorBidi"/>
                <w:sz w:val="24"/>
                <w:szCs w:val="24"/>
              </w:rPr>
              <w:t>ouvrables</w:t>
            </w:r>
            <w:r w:rsidR="00062BE4" w:rsidRPr="00DC7983">
              <w:rPr>
                <w:sz w:val="24"/>
                <w:szCs w:val="24"/>
              </w:rPr>
              <w:t xml:space="preserve"> après la transmission de la Lettre de Marché</w:t>
            </w:r>
            <w:r w:rsidR="00DA7F4D"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DA7F4D" w:rsidRPr="00DC7983">
              <w:rPr>
                <w:rFonts w:asciiTheme="majorBidi" w:hAnsiTheme="majorBidi" w:cstheme="majorBidi"/>
                <w:sz w:val="24"/>
                <w:szCs w:val="24"/>
              </w:rPr>
              <w:t xml:space="preserve"> publiera la notification d’attribution qui devra contenir, au minimum, les renseignements </w:t>
            </w:r>
            <w:r w:rsidR="00DC203F" w:rsidRPr="00DC7983">
              <w:rPr>
                <w:rFonts w:asciiTheme="majorBidi" w:hAnsiTheme="majorBidi" w:cstheme="majorBidi"/>
                <w:sz w:val="24"/>
                <w:szCs w:val="24"/>
              </w:rPr>
              <w:t>ci-après</w:t>
            </w:r>
            <w:r w:rsidR="009745EB" w:rsidRPr="00DC7983">
              <w:rPr>
                <w:rFonts w:asciiTheme="majorBidi" w:hAnsiTheme="majorBidi" w:cstheme="majorBidi"/>
                <w:sz w:val="24"/>
                <w:szCs w:val="24"/>
              </w:rPr>
              <w:t> :</w:t>
            </w:r>
          </w:p>
          <w:p w14:paraId="317CC9D5" w14:textId="6FB89A3B" w:rsidR="00DC203F" w:rsidRPr="00DC7983" w:rsidRDefault="00CE66EF"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w:t>
            </w:r>
            <w:r w:rsidR="00DC203F" w:rsidRPr="00DC7983">
              <w:rPr>
                <w:rFonts w:asciiTheme="majorBidi" w:hAnsiTheme="majorBidi" w:cstheme="majorBidi"/>
                <w:sz w:val="24"/>
                <w:szCs w:val="24"/>
              </w:rPr>
              <w:t>a)</w:t>
            </w:r>
            <w:r w:rsidR="00DC203F" w:rsidRPr="00DC7983">
              <w:rPr>
                <w:rFonts w:asciiTheme="majorBidi" w:hAnsiTheme="majorBidi" w:cstheme="majorBidi"/>
                <w:sz w:val="24"/>
                <w:szCs w:val="24"/>
              </w:rPr>
              <w:tab/>
              <w:t xml:space="preserve">le nom et l’adresse </w:t>
            </w:r>
            <w:r w:rsidR="00780F42" w:rsidRPr="00DC7983">
              <w:rPr>
                <w:rFonts w:asciiTheme="majorBidi" w:hAnsiTheme="majorBidi" w:cstheme="majorBidi"/>
                <w:sz w:val="24"/>
                <w:szCs w:val="24"/>
              </w:rPr>
              <w:t>de l’Acheteur</w:t>
            </w:r>
            <w:r w:rsidR="009745EB" w:rsidRPr="00DC7983">
              <w:rPr>
                <w:rFonts w:asciiTheme="majorBidi" w:hAnsiTheme="majorBidi" w:cstheme="majorBidi"/>
                <w:sz w:val="24"/>
                <w:szCs w:val="24"/>
              </w:rPr>
              <w:t> ;</w:t>
            </w:r>
            <w:r w:rsidR="00DC203F" w:rsidRPr="00DC7983">
              <w:rPr>
                <w:rFonts w:asciiTheme="majorBidi" w:hAnsiTheme="majorBidi" w:cstheme="majorBidi"/>
                <w:sz w:val="24"/>
                <w:szCs w:val="24"/>
              </w:rPr>
              <w:t xml:space="preserve"> </w:t>
            </w:r>
          </w:p>
          <w:p w14:paraId="1B57AF19" w14:textId="40EB9D58" w:rsidR="00DC203F" w:rsidRPr="00DC7983" w:rsidRDefault="00CE66EF"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w:t>
            </w:r>
            <w:r w:rsidR="00DC203F" w:rsidRPr="00DC7983">
              <w:rPr>
                <w:rFonts w:asciiTheme="majorBidi" w:hAnsiTheme="majorBidi" w:cstheme="majorBidi"/>
                <w:sz w:val="24"/>
                <w:szCs w:val="24"/>
              </w:rPr>
              <w:t>b)</w:t>
            </w:r>
            <w:r w:rsidR="00DC203F" w:rsidRPr="00DC7983">
              <w:rPr>
                <w:rFonts w:asciiTheme="majorBidi" w:hAnsiTheme="majorBidi" w:cstheme="majorBidi"/>
                <w:sz w:val="24"/>
                <w:szCs w:val="24"/>
              </w:rPr>
              <w:tab/>
              <w:t>l’intitulé et la référence du marché faisant l’objet de l’attribution, ainsi que la méthode d’attribution utilisée</w:t>
            </w:r>
            <w:r w:rsidR="009745EB" w:rsidRPr="00DC7983">
              <w:rPr>
                <w:rFonts w:asciiTheme="majorBidi" w:hAnsiTheme="majorBidi" w:cstheme="majorBidi"/>
                <w:sz w:val="24"/>
                <w:szCs w:val="24"/>
              </w:rPr>
              <w:t> ;</w:t>
            </w:r>
          </w:p>
          <w:p w14:paraId="0DE506D6" w14:textId="2DBE0B04" w:rsidR="00DC203F" w:rsidRPr="00DC7983" w:rsidRDefault="00CE66EF"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w:t>
            </w:r>
            <w:r w:rsidR="00DC203F" w:rsidRPr="00DC7983">
              <w:rPr>
                <w:rFonts w:asciiTheme="majorBidi" w:hAnsiTheme="majorBidi" w:cstheme="majorBidi"/>
                <w:sz w:val="24"/>
                <w:szCs w:val="24"/>
              </w:rPr>
              <w:t>c)</w:t>
            </w:r>
            <w:r w:rsidR="00DC203F" w:rsidRPr="00DC7983">
              <w:rPr>
                <w:rFonts w:asciiTheme="majorBidi" w:hAnsiTheme="majorBidi" w:cstheme="majorBidi"/>
                <w:sz w:val="24"/>
                <w:szCs w:val="24"/>
              </w:rPr>
              <w:tab/>
              <w:t>le nom de tous les Soumissionnaires ayant remis une offre, le prix de leurs offres tel qu’annoncé lors de l’ouverture des plis et le coût évalué de chacune des offres</w:t>
            </w:r>
            <w:r w:rsidR="009745EB" w:rsidRPr="00DC7983">
              <w:rPr>
                <w:rFonts w:asciiTheme="majorBidi" w:hAnsiTheme="majorBidi" w:cstheme="majorBidi"/>
                <w:sz w:val="24"/>
                <w:szCs w:val="24"/>
              </w:rPr>
              <w:t> ;</w:t>
            </w:r>
          </w:p>
          <w:p w14:paraId="2643EE6D" w14:textId="2C90DCCE" w:rsidR="00DC203F" w:rsidRPr="00DC7983" w:rsidRDefault="00CE66EF" w:rsidP="00FE0BFE">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w:t>
            </w:r>
            <w:r w:rsidR="00DC203F" w:rsidRPr="00DC7983">
              <w:rPr>
                <w:rFonts w:asciiTheme="majorBidi" w:hAnsiTheme="majorBidi" w:cstheme="majorBidi"/>
                <w:sz w:val="24"/>
                <w:szCs w:val="24"/>
              </w:rPr>
              <w:t>d)</w:t>
            </w:r>
            <w:r w:rsidR="00DC203F" w:rsidRPr="00DC7983">
              <w:rPr>
                <w:rFonts w:asciiTheme="majorBidi" w:hAnsiTheme="majorBidi" w:cstheme="majorBidi"/>
                <w:sz w:val="24"/>
                <w:szCs w:val="24"/>
              </w:rPr>
              <w:tab/>
              <w:t>les noms des soumissionnaires dont l’offre a été écartée et le motif correspondant</w:t>
            </w:r>
            <w:r w:rsidR="009745EB" w:rsidRPr="00DC7983">
              <w:rPr>
                <w:rFonts w:asciiTheme="majorBidi" w:hAnsiTheme="majorBidi" w:cstheme="majorBidi"/>
                <w:sz w:val="24"/>
                <w:szCs w:val="24"/>
              </w:rPr>
              <w:t> ;</w:t>
            </w:r>
            <w:r w:rsidR="00DC203F" w:rsidRPr="00DC7983">
              <w:rPr>
                <w:rFonts w:asciiTheme="majorBidi" w:hAnsiTheme="majorBidi" w:cstheme="majorBidi"/>
                <w:sz w:val="24"/>
                <w:szCs w:val="24"/>
              </w:rPr>
              <w:t xml:space="preserve"> et</w:t>
            </w:r>
          </w:p>
          <w:p w14:paraId="171E854C" w14:textId="75A6DE91" w:rsidR="005D1B19" w:rsidRPr="00DC7983" w:rsidRDefault="00CE66EF" w:rsidP="00CB1900">
            <w:pPr>
              <w:tabs>
                <w:tab w:val="left" w:pos="1224"/>
              </w:tabs>
              <w:spacing w:before="120" w:after="120"/>
              <w:ind w:left="1224" w:hanging="567"/>
              <w:jc w:val="both"/>
              <w:rPr>
                <w:rFonts w:asciiTheme="majorBidi" w:hAnsiTheme="majorBidi" w:cstheme="majorBidi"/>
                <w:sz w:val="24"/>
                <w:szCs w:val="24"/>
              </w:rPr>
            </w:pPr>
            <w:r w:rsidRPr="00DC7983">
              <w:rPr>
                <w:rFonts w:asciiTheme="majorBidi" w:hAnsiTheme="majorBidi" w:cstheme="majorBidi"/>
                <w:sz w:val="24"/>
                <w:szCs w:val="24"/>
              </w:rPr>
              <w:t>(</w:t>
            </w:r>
            <w:r w:rsidR="00DC203F" w:rsidRPr="00DC7983">
              <w:rPr>
                <w:rFonts w:asciiTheme="majorBidi" w:hAnsiTheme="majorBidi" w:cstheme="majorBidi"/>
                <w:sz w:val="24"/>
                <w:szCs w:val="24"/>
              </w:rPr>
              <w:t>e)</w:t>
            </w:r>
            <w:r w:rsidR="00DC203F" w:rsidRPr="00DC7983">
              <w:rPr>
                <w:rFonts w:asciiTheme="majorBidi" w:hAnsiTheme="majorBidi" w:cstheme="majorBidi"/>
                <w:sz w:val="24"/>
                <w:szCs w:val="24"/>
              </w:rPr>
              <w:tab/>
            </w:r>
            <w:r w:rsidR="00DC203F" w:rsidRPr="00DC7983">
              <w:rPr>
                <w:rFonts w:asciiTheme="majorBidi" w:hAnsiTheme="majorBidi" w:cstheme="majorBidi"/>
                <w:spacing w:val="-2"/>
                <w:sz w:val="24"/>
                <w:szCs w:val="24"/>
              </w:rPr>
              <w:t>le nom et l’adresse du Soumissionnaire dont l’offre est retenue, le montant total final du Marché, la durée d’exécution et un résumé de l’objet du Marché</w:t>
            </w:r>
            <w:r w:rsidR="00AF135B" w:rsidRPr="00DC7983">
              <w:rPr>
                <w:rFonts w:asciiTheme="majorBidi" w:hAnsiTheme="majorBidi" w:cstheme="majorBidi"/>
                <w:spacing w:val="-2"/>
                <w:sz w:val="24"/>
                <w:szCs w:val="24"/>
              </w:rPr>
              <w:t>.</w:t>
            </w:r>
          </w:p>
          <w:p w14:paraId="08EC62D8" w14:textId="46EE2975" w:rsidR="00DA7F4D" w:rsidRPr="00DC7983" w:rsidRDefault="001C080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5</w:t>
            </w:r>
            <w:r w:rsidR="00DA7F4D" w:rsidRPr="00DC7983">
              <w:rPr>
                <w:rFonts w:asciiTheme="majorBidi" w:hAnsiTheme="majorBidi" w:cstheme="majorBidi"/>
                <w:sz w:val="24"/>
                <w:szCs w:val="24"/>
              </w:rPr>
              <w:t>.3</w:t>
            </w:r>
            <w:r w:rsidR="00DA7F4D" w:rsidRPr="00DC7983">
              <w:rPr>
                <w:rFonts w:asciiTheme="majorBidi" w:hAnsiTheme="majorBidi" w:cstheme="majorBidi"/>
                <w:sz w:val="24"/>
                <w:szCs w:val="24"/>
              </w:rPr>
              <w:tab/>
            </w:r>
            <w:r w:rsidR="00780F42" w:rsidRPr="00DC7983">
              <w:rPr>
                <w:rFonts w:asciiTheme="majorBidi" w:hAnsiTheme="majorBidi" w:cstheme="majorBidi"/>
                <w:sz w:val="24"/>
                <w:szCs w:val="24"/>
              </w:rPr>
              <w:t>L’Acheteur</w:t>
            </w:r>
            <w:r w:rsidR="00DA7F4D" w:rsidRPr="00DC7983">
              <w:rPr>
                <w:rFonts w:asciiTheme="majorBidi" w:hAnsiTheme="majorBidi" w:cstheme="majorBidi"/>
                <w:sz w:val="24"/>
                <w:szCs w:val="24"/>
              </w:rPr>
              <w:t xml:space="preserve"> publiera la notification d’attribution dans UNDB en ligne</w:t>
            </w:r>
            <w:r w:rsidR="00F06682">
              <w:rPr>
                <w:rFonts w:asciiTheme="majorBidi" w:hAnsiTheme="majorBidi" w:cstheme="majorBidi"/>
                <w:sz w:val="24"/>
                <w:szCs w:val="24"/>
              </w:rPr>
              <w:t xml:space="preserve"> </w:t>
            </w:r>
            <w:r w:rsidR="00F06682" w:rsidRPr="001B7B51">
              <w:rPr>
                <w:sz w:val="24"/>
                <w:szCs w:val="24"/>
              </w:rPr>
              <w:t xml:space="preserve">ou le site internet DgMarket,  ainsi que sur le site internet de la BIsD et sur le site </w:t>
            </w:r>
            <w:r w:rsidR="00F06682">
              <w:rPr>
                <w:sz w:val="24"/>
                <w:szCs w:val="24"/>
              </w:rPr>
              <w:t>de l’Acheteur,</w:t>
            </w:r>
            <w:r w:rsidR="00F06682" w:rsidRPr="001B7B51">
              <w:rPr>
                <w:sz w:val="24"/>
                <w:szCs w:val="24"/>
              </w:rPr>
              <w:t xml:space="preserve"> le cas échéant</w:t>
            </w:r>
            <w:r w:rsidR="00DA7F4D" w:rsidRPr="00DC7983">
              <w:rPr>
                <w:rFonts w:asciiTheme="majorBidi" w:hAnsiTheme="majorBidi" w:cstheme="majorBidi"/>
                <w:sz w:val="24"/>
                <w:szCs w:val="24"/>
              </w:rPr>
              <w:t>.</w:t>
            </w:r>
          </w:p>
          <w:p w14:paraId="6F98AEB7" w14:textId="77777777" w:rsidR="00AF135B" w:rsidRPr="00DC7983" w:rsidRDefault="005D1B19"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5</w:t>
            </w:r>
            <w:r w:rsidRPr="00DC7983">
              <w:rPr>
                <w:rFonts w:asciiTheme="majorBidi" w:hAnsiTheme="majorBidi" w:cstheme="majorBidi"/>
                <w:sz w:val="24"/>
                <w:szCs w:val="24"/>
              </w:rPr>
              <w:t>.</w:t>
            </w:r>
            <w:r w:rsidR="00DA7F4D" w:rsidRPr="00DC7983">
              <w:rPr>
                <w:rFonts w:asciiTheme="majorBidi" w:hAnsiTheme="majorBidi" w:cstheme="majorBidi"/>
                <w:sz w:val="24"/>
                <w:szCs w:val="24"/>
              </w:rPr>
              <w:t>4</w:t>
            </w:r>
            <w:r w:rsidRPr="00DC7983">
              <w:rPr>
                <w:rFonts w:asciiTheme="majorBidi" w:hAnsiTheme="majorBidi" w:cstheme="majorBidi"/>
                <w:sz w:val="24"/>
                <w:szCs w:val="24"/>
              </w:rPr>
              <w:tab/>
            </w:r>
            <w:r w:rsidR="00547DF7" w:rsidRPr="00DC7983">
              <w:rPr>
                <w:rFonts w:asciiTheme="majorBidi" w:hAnsiTheme="majorBidi" w:cstheme="majorBidi"/>
                <w:sz w:val="24"/>
                <w:szCs w:val="24"/>
              </w:rPr>
              <w:t xml:space="preserve">Jusqu’à la rédaction et l’approbation de la version </w:t>
            </w:r>
            <w:r w:rsidR="001C080A" w:rsidRPr="00DC7983">
              <w:rPr>
                <w:rFonts w:asciiTheme="majorBidi" w:hAnsiTheme="majorBidi" w:cstheme="majorBidi"/>
                <w:sz w:val="24"/>
                <w:szCs w:val="24"/>
              </w:rPr>
              <w:t>formell</w:t>
            </w:r>
            <w:r w:rsidR="00547DF7" w:rsidRPr="00DC7983">
              <w:rPr>
                <w:rFonts w:asciiTheme="majorBidi" w:hAnsiTheme="majorBidi" w:cstheme="majorBidi"/>
                <w:sz w:val="24"/>
                <w:szCs w:val="24"/>
              </w:rPr>
              <w:t xml:space="preserve">e du Marché, la Notification d’attribution constituera l’engagement réciproque </w:t>
            </w:r>
            <w:r w:rsidR="00780F42" w:rsidRPr="00DC7983">
              <w:rPr>
                <w:rFonts w:asciiTheme="majorBidi" w:hAnsiTheme="majorBidi" w:cstheme="majorBidi"/>
                <w:sz w:val="24"/>
                <w:szCs w:val="24"/>
              </w:rPr>
              <w:t>de l’Acheteur</w:t>
            </w:r>
            <w:r w:rsidR="00547DF7" w:rsidRPr="00DC7983">
              <w:rPr>
                <w:rFonts w:asciiTheme="majorBidi" w:hAnsiTheme="majorBidi" w:cstheme="majorBidi"/>
                <w:sz w:val="24"/>
                <w:szCs w:val="24"/>
              </w:rPr>
              <w:t xml:space="preserve"> et de l’Attributaire</w:t>
            </w:r>
            <w:r w:rsidRPr="00DC7983">
              <w:rPr>
                <w:rFonts w:asciiTheme="majorBidi" w:hAnsiTheme="majorBidi" w:cstheme="majorBidi"/>
                <w:sz w:val="24"/>
                <w:szCs w:val="24"/>
              </w:rPr>
              <w:t>.</w:t>
            </w:r>
          </w:p>
        </w:tc>
      </w:tr>
      <w:tr w:rsidR="00DA7F4D" w:rsidRPr="00DC7983" w14:paraId="7B303751" w14:textId="77777777" w:rsidTr="00FE0BFE">
        <w:trPr>
          <w:gridAfter w:val="1"/>
          <w:wAfter w:w="11" w:type="dxa"/>
        </w:trPr>
        <w:tc>
          <w:tcPr>
            <w:tcW w:w="2743" w:type="dxa"/>
            <w:gridSpan w:val="2"/>
          </w:tcPr>
          <w:p w14:paraId="1F6085EA" w14:textId="7B234FC8" w:rsidR="00DA7F4D" w:rsidRPr="00DC7983" w:rsidRDefault="001C080A" w:rsidP="00FE0BFE">
            <w:pPr>
              <w:pStyle w:val="Head12a"/>
              <w:numPr>
                <w:ilvl w:val="0"/>
                <w:numId w:val="0"/>
              </w:numPr>
              <w:spacing w:before="120"/>
              <w:ind w:left="357" w:hanging="357"/>
              <w:rPr>
                <w:szCs w:val="24"/>
                <w:lang w:val="fr-FR"/>
              </w:rPr>
            </w:pPr>
            <w:bookmarkStart w:id="413" w:name="_Toc481660504"/>
            <w:bookmarkStart w:id="414" w:name="_Toc48149702"/>
            <w:r w:rsidRPr="00DC7983">
              <w:rPr>
                <w:szCs w:val="24"/>
                <w:lang w:val="fr-FR"/>
              </w:rPr>
              <w:t>4</w:t>
            </w:r>
            <w:r w:rsidR="00E204F9" w:rsidRPr="00DC7983">
              <w:rPr>
                <w:szCs w:val="24"/>
                <w:lang w:val="fr-FR"/>
              </w:rPr>
              <w:t>6</w:t>
            </w:r>
            <w:r w:rsidR="00DA7F4D" w:rsidRPr="00DC7983">
              <w:rPr>
                <w:szCs w:val="24"/>
                <w:lang w:val="fr-FR"/>
              </w:rPr>
              <w:t>.</w:t>
            </w:r>
            <w:r w:rsidR="00545CC7" w:rsidRPr="00DC7983">
              <w:rPr>
                <w:szCs w:val="24"/>
                <w:lang w:val="fr-FR"/>
              </w:rPr>
              <w:tab/>
            </w:r>
            <w:r w:rsidR="00913E93" w:rsidRPr="00DC7983">
              <w:rPr>
                <w:szCs w:val="24"/>
                <w:lang w:val="fr-FR"/>
              </w:rPr>
              <w:t>Débriefing</w:t>
            </w:r>
            <w:r w:rsidR="00DA7F4D" w:rsidRPr="00DC7983">
              <w:rPr>
                <w:szCs w:val="24"/>
                <w:lang w:val="fr-FR"/>
              </w:rPr>
              <w:t xml:space="preserve"> par </w:t>
            </w:r>
            <w:r w:rsidR="00780F42" w:rsidRPr="00DC7983">
              <w:rPr>
                <w:szCs w:val="24"/>
                <w:lang w:val="fr-FR"/>
              </w:rPr>
              <w:t>l’Acheteur</w:t>
            </w:r>
            <w:bookmarkEnd w:id="413"/>
            <w:bookmarkEnd w:id="414"/>
          </w:p>
        </w:tc>
        <w:tc>
          <w:tcPr>
            <w:tcW w:w="7123" w:type="dxa"/>
          </w:tcPr>
          <w:p w14:paraId="54FE1EB3" w14:textId="77777777" w:rsidR="00DA7F4D" w:rsidRPr="00DC7983" w:rsidRDefault="001C080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6</w:t>
            </w:r>
            <w:r w:rsidR="00DA7F4D" w:rsidRPr="00DC7983">
              <w:rPr>
                <w:rFonts w:asciiTheme="majorBidi" w:hAnsiTheme="majorBidi" w:cstheme="majorBidi"/>
                <w:sz w:val="24"/>
                <w:szCs w:val="24"/>
              </w:rPr>
              <w:t>.1</w:t>
            </w:r>
            <w:r w:rsidR="00DA7F4D" w:rsidRPr="00DC7983">
              <w:rPr>
                <w:rFonts w:asciiTheme="majorBidi" w:hAnsiTheme="majorBidi" w:cstheme="majorBidi"/>
                <w:sz w:val="24"/>
                <w:szCs w:val="24"/>
              </w:rPr>
              <w:tab/>
            </w:r>
            <w:r w:rsidR="004303BA" w:rsidRPr="00DC7983">
              <w:rPr>
                <w:rFonts w:asciiTheme="majorBidi" w:hAnsiTheme="majorBidi" w:cstheme="majorBidi"/>
                <w:sz w:val="24"/>
                <w:szCs w:val="24"/>
              </w:rPr>
              <w:t xml:space="preserve">Après avoir reçu </w:t>
            </w:r>
            <w:r w:rsidR="00780F42" w:rsidRPr="00DC7983">
              <w:rPr>
                <w:rFonts w:asciiTheme="majorBidi" w:hAnsiTheme="majorBidi" w:cstheme="majorBidi"/>
                <w:sz w:val="24"/>
                <w:szCs w:val="24"/>
              </w:rPr>
              <w:t>de l’Acheteur</w:t>
            </w:r>
            <w:r w:rsidR="004303BA" w:rsidRPr="00DC7983">
              <w:rPr>
                <w:rFonts w:asciiTheme="majorBidi" w:hAnsiTheme="majorBidi" w:cstheme="majorBidi"/>
                <w:sz w:val="24"/>
                <w:szCs w:val="24"/>
              </w:rPr>
              <w:t xml:space="preserve">, la Notification de l’intention d’attribution du Marché mentionnée à l’article 42.1 des IS, tout soumissionnaire non retenu dispose de trois (3) jours ouvrables pour solliciter un débriefing, par demande écrite adressée </w:t>
            </w:r>
            <w:r w:rsidR="00780F42" w:rsidRPr="00DC7983">
              <w:rPr>
                <w:rFonts w:asciiTheme="majorBidi" w:hAnsiTheme="majorBidi" w:cstheme="majorBidi"/>
                <w:sz w:val="24"/>
                <w:szCs w:val="24"/>
              </w:rPr>
              <w:t>à l’Acheteur</w:t>
            </w:r>
            <w:r w:rsidR="004303BA"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4303BA" w:rsidRPr="00DC7983">
              <w:rPr>
                <w:rFonts w:asciiTheme="majorBidi" w:hAnsiTheme="majorBidi" w:cstheme="majorBidi"/>
                <w:sz w:val="24"/>
                <w:szCs w:val="24"/>
              </w:rPr>
              <w:t xml:space="preserve"> devra accorder un débriefing à tout soumissionnaire non retenu qui en aura fait la demande dans ce délai</w:t>
            </w:r>
            <w:r w:rsidR="00DA7F4D"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p>
          <w:p w14:paraId="33EC97D0" w14:textId="77777777" w:rsidR="004303BA" w:rsidRPr="00DC7983" w:rsidRDefault="004303BA" w:rsidP="00FE0BFE">
            <w:pPr>
              <w:spacing w:before="120" w:after="120"/>
              <w:ind w:left="576" w:hanging="576"/>
              <w:jc w:val="both"/>
              <w:rPr>
                <w:rFonts w:asciiTheme="majorBidi" w:hAnsiTheme="majorBidi" w:cstheme="majorBidi"/>
                <w:spacing w:val="-4"/>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6</w:t>
            </w:r>
            <w:r w:rsidRPr="00DC7983">
              <w:rPr>
                <w:rFonts w:asciiTheme="majorBidi" w:hAnsiTheme="majorBidi" w:cstheme="majorBidi"/>
                <w:sz w:val="24"/>
                <w:szCs w:val="24"/>
              </w:rPr>
              <w:t>.2</w:t>
            </w:r>
            <w:r w:rsidRPr="00DC7983">
              <w:rPr>
                <w:rFonts w:asciiTheme="majorBidi" w:hAnsiTheme="majorBidi" w:cstheme="majorBidi"/>
                <w:sz w:val="24"/>
                <w:szCs w:val="24"/>
              </w:rPr>
              <w:tab/>
            </w:r>
            <w:r w:rsidRPr="00DC7983">
              <w:rPr>
                <w:rFonts w:asciiTheme="majorBidi" w:hAnsiTheme="majorBidi" w:cstheme="majorBidi"/>
                <w:spacing w:val="-4"/>
                <w:sz w:val="24"/>
                <w:szCs w:val="24"/>
              </w:rPr>
              <w:t xml:space="preserve">Lorsqu’une demande de débriefing aura été présentée dans le délai prescrit, </w:t>
            </w:r>
            <w:r w:rsidR="00780F42" w:rsidRPr="00DC7983">
              <w:rPr>
                <w:rFonts w:asciiTheme="majorBidi" w:hAnsiTheme="majorBidi" w:cstheme="majorBidi"/>
                <w:spacing w:val="-4"/>
                <w:sz w:val="24"/>
                <w:szCs w:val="24"/>
              </w:rPr>
              <w:t>l’Acheteur</w:t>
            </w:r>
            <w:r w:rsidRPr="00DC7983">
              <w:rPr>
                <w:rFonts w:asciiTheme="majorBidi" w:hAnsiTheme="majorBidi" w:cstheme="majorBidi"/>
                <w:spacing w:val="-4"/>
                <w:sz w:val="24"/>
                <w:szCs w:val="24"/>
              </w:rPr>
              <w:t xml:space="preserve"> accordera le débriefing dans le délai de cinq (5) jours ouvrables à moins que </w:t>
            </w:r>
            <w:r w:rsidR="00780F42" w:rsidRPr="00DC7983">
              <w:rPr>
                <w:rFonts w:asciiTheme="majorBidi" w:hAnsiTheme="majorBidi" w:cstheme="majorBidi"/>
                <w:spacing w:val="-4"/>
                <w:sz w:val="24"/>
                <w:szCs w:val="24"/>
              </w:rPr>
              <w:t>l’Acheteur</w:t>
            </w:r>
            <w:r w:rsidRPr="00DC7983">
              <w:rPr>
                <w:rFonts w:asciiTheme="majorBidi" w:hAnsiTheme="majorBidi" w:cstheme="majorBidi"/>
                <w:spacing w:val="-4"/>
                <w:sz w:val="24"/>
                <w:szCs w:val="24"/>
              </w:rPr>
              <w:t xml:space="preserve"> ne décide d’accorder le débriefing plus tard, pour un motif justifié. Dans un tel cas, la période </w:t>
            </w:r>
            <w:r w:rsidRPr="00DC7983">
              <w:rPr>
                <w:rFonts w:asciiTheme="majorBidi" w:hAnsiTheme="majorBidi" w:cstheme="majorBidi"/>
                <w:sz w:val="24"/>
                <w:szCs w:val="24"/>
              </w:rPr>
              <w:t>d’attente</w:t>
            </w:r>
            <w:r w:rsidRPr="00DC7983">
              <w:rPr>
                <w:rFonts w:asciiTheme="majorBidi" w:hAnsiTheme="majorBidi" w:cstheme="majorBidi"/>
                <w:spacing w:val="-4"/>
                <w:sz w:val="24"/>
                <w:szCs w:val="24"/>
              </w:rPr>
              <w:t xml:space="preserve"> sera automatiquement prorogée jusqu’à cinq (5) jours ouvrables après que le débriefing aura eu lieu.</w:t>
            </w:r>
            <w:r w:rsidR="009745EB" w:rsidRPr="00DC7983">
              <w:rPr>
                <w:rFonts w:asciiTheme="majorBidi" w:hAnsiTheme="majorBidi" w:cstheme="majorBidi"/>
                <w:spacing w:val="-4"/>
                <w:sz w:val="24"/>
                <w:szCs w:val="24"/>
              </w:rPr>
              <w:t xml:space="preserve"> </w:t>
            </w:r>
            <w:r w:rsidRPr="00DC7983">
              <w:rPr>
                <w:rFonts w:asciiTheme="majorBidi" w:hAnsiTheme="majorBidi" w:cstheme="majorBidi"/>
                <w:spacing w:val="-4"/>
                <w:sz w:val="24"/>
                <w:szCs w:val="24"/>
              </w:rPr>
              <w:t xml:space="preserve">Si plusieurs débriefings sont ainsi retardés, la période d’attente sera prolongée jusqu’à cinq (5) jours ouvrables après que le dernier débriefing aura eu lieu. </w:t>
            </w:r>
            <w:r w:rsidR="00780F42" w:rsidRPr="00DC7983">
              <w:rPr>
                <w:rFonts w:asciiTheme="majorBidi" w:hAnsiTheme="majorBidi" w:cstheme="majorBidi"/>
                <w:spacing w:val="-4"/>
                <w:sz w:val="24"/>
                <w:szCs w:val="24"/>
              </w:rPr>
              <w:t>L’Acheteur</w:t>
            </w:r>
            <w:r w:rsidRPr="00DC7983">
              <w:rPr>
                <w:rFonts w:asciiTheme="majorBidi" w:hAnsiTheme="majorBidi" w:cstheme="majorBidi"/>
                <w:spacing w:val="-4"/>
                <w:sz w:val="24"/>
                <w:szCs w:val="24"/>
              </w:rPr>
              <w:t xml:space="preserve"> informera tous les soumissionnaires par le moyen le plus rapide de la prolongation de la période d’attente.</w:t>
            </w:r>
          </w:p>
          <w:p w14:paraId="1688D7CA" w14:textId="77777777" w:rsidR="00DA7F4D" w:rsidRPr="00DC7983" w:rsidRDefault="001C080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6</w:t>
            </w:r>
            <w:r w:rsidR="00DA7F4D" w:rsidRPr="00DC7983">
              <w:rPr>
                <w:rFonts w:asciiTheme="majorBidi" w:hAnsiTheme="majorBidi" w:cstheme="majorBidi"/>
                <w:sz w:val="24"/>
                <w:szCs w:val="24"/>
              </w:rPr>
              <w:t>.</w:t>
            </w:r>
            <w:r w:rsidR="004303BA" w:rsidRPr="00DC7983">
              <w:rPr>
                <w:rFonts w:asciiTheme="majorBidi" w:hAnsiTheme="majorBidi" w:cstheme="majorBidi"/>
                <w:sz w:val="24"/>
                <w:szCs w:val="24"/>
              </w:rPr>
              <w:t>3</w:t>
            </w:r>
            <w:r w:rsidR="00DA7F4D" w:rsidRPr="00DC7983">
              <w:rPr>
                <w:rFonts w:asciiTheme="majorBidi" w:hAnsiTheme="majorBidi" w:cstheme="majorBidi"/>
                <w:sz w:val="24"/>
                <w:szCs w:val="24"/>
              </w:rPr>
              <w:tab/>
              <w:t xml:space="preserve">Lorsque la demande de </w:t>
            </w:r>
            <w:r w:rsidR="00913E93" w:rsidRPr="00DC7983">
              <w:rPr>
                <w:rFonts w:asciiTheme="majorBidi" w:hAnsiTheme="majorBidi" w:cstheme="majorBidi"/>
                <w:sz w:val="24"/>
                <w:szCs w:val="24"/>
              </w:rPr>
              <w:t>débriefing</w:t>
            </w:r>
            <w:r w:rsidR="00DA7F4D" w:rsidRPr="00DC7983">
              <w:rPr>
                <w:rFonts w:asciiTheme="majorBidi" w:hAnsiTheme="majorBidi" w:cstheme="majorBidi"/>
                <w:sz w:val="24"/>
                <w:szCs w:val="24"/>
              </w:rPr>
              <w:t xml:space="preserve"> par écrit est reçue </w:t>
            </w:r>
            <w:r w:rsidR="004303BA" w:rsidRPr="00DC7983">
              <w:rPr>
                <w:rFonts w:asciiTheme="majorBidi" w:hAnsiTheme="majorBidi" w:cstheme="majorBidi"/>
                <w:sz w:val="24"/>
                <w:szCs w:val="24"/>
              </w:rPr>
              <w:t xml:space="preserve">par </w:t>
            </w:r>
            <w:r w:rsidR="00780F42" w:rsidRPr="00DC7983">
              <w:rPr>
                <w:rFonts w:asciiTheme="majorBidi" w:hAnsiTheme="majorBidi" w:cstheme="majorBidi"/>
                <w:sz w:val="24"/>
                <w:szCs w:val="24"/>
              </w:rPr>
              <w:t>l’Acheteur</w:t>
            </w:r>
            <w:r w:rsidR="004303BA" w:rsidRPr="00DC7983">
              <w:rPr>
                <w:rFonts w:asciiTheme="majorBidi" w:hAnsiTheme="majorBidi" w:cstheme="majorBidi"/>
                <w:sz w:val="24"/>
                <w:szCs w:val="24"/>
              </w:rPr>
              <w:t xml:space="preserve"> après le délai de</w:t>
            </w:r>
            <w:r w:rsidR="00DA7F4D" w:rsidRPr="00DC7983">
              <w:rPr>
                <w:rFonts w:asciiTheme="majorBidi" w:hAnsiTheme="majorBidi" w:cstheme="majorBidi"/>
                <w:sz w:val="24"/>
                <w:szCs w:val="24"/>
              </w:rPr>
              <w:t xml:space="preserve"> (3) jours ouvrables</w:t>
            </w:r>
            <w:r w:rsidR="004303BA" w:rsidRPr="00DC7983">
              <w:rPr>
                <w:rFonts w:asciiTheme="majorBidi" w:hAnsiTheme="majorBidi" w:cstheme="majorBidi"/>
                <w:sz w:val="24"/>
                <w:szCs w:val="24"/>
              </w:rPr>
              <w:t>,</w:t>
            </w:r>
            <w:r w:rsidR="00DA7F4D"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004303BA" w:rsidRPr="00DC7983">
              <w:rPr>
                <w:rFonts w:asciiTheme="majorBidi" w:hAnsiTheme="majorBidi" w:cstheme="majorBidi"/>
                <w:sz w:val="24"/>
                <w:szCs w:val="24"/>
              </w:rPr>
              <w:t xml:space="preserve"> devra accorder le débriefing dès que possible, et normalement au plus tard dans le délai de quinze (15) jours ouvrables suivant la publication de la notification d’attribution du Marché.</w:t>
            </w:r>
            <w:r w:rsidR="009745EB" w:rsidRPr="00DC7983">
              <w:rPr>
                <w:rFonts w:asciiTheme="majorBidi" w:hAnsiTheme="majorBidi" w:cstheme="majorBidi"/>
                <w:sz w:val="24"/>
                <w:szCs w:val="24"/>
              </w:rPr>
              <w:t xml:space="preserve"> </w:t>
            </w:r>
            <w:r w:rsidR="004303BA" w:rsidRPr="00DC7983">
              <w:rPr>
                <w:rFonts w:asciiTheme="majorBidi" w:hAnsiTheme="majorBidi" w:cstheme="majorBidi"/>
                <w:sz w:val="24"/>
                <w:szCs w:val="24"/>
              </w:rPr>
              <w:t>Une demande de débriefing reçue après le délai de (3) jours ouvrables ne donnera pas lieu à une prorogation de la période d’attente</w:t>
            </w:r>
            <w:r w:rsidR="00DA7F4D" w:rsidRPr="00DC7983">
              <w:rPr>
                <w:rFonts w:asciiTheme="majorBidi" w:hAnsiTheme="majorBidi" w:cstheme="majorBidi"/>
                <w:sz w:val="24"/>
                <w:szCs w:val="24"/>
              </w:rPr>
              <w:t>.</w:t>
            </w:r>
          </w:p>
          <w:p w14:paraId="1ACB0FF7" w14:textId="77777777" w:rsidR="00DA7F4D" w:rsidRPr="00DC7983" w:rsidRDefault="001C080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6</w:t>
            </w:r>
            <w:r w:rsidR="00DA7F4D" w:rsidRPr="00DC7983">
              <w:rPr>
                <w:rFonts w:asciiTheme="majorBidi" w:hAnsiTheme="majorBidi" w:cstheme="majorBidi"/>
                <w:sz w:val="24"/>
                <w:szCs w:val="24"/>
              </w:rPr>
              <w:t>.</w:t>
            </w:r>
            <w:r w:rsidR="003B15CB" w:rsidRPr="00DC7983">
              <w:rPr>
                <w:rFonts w:asciiTheme="majorBidi" w:hAnsiTheme="majorBidi" w:cstheme="majorBidi"/>
                <w:sz w:val="24"/>
                <w:szCs w:val="24"/>
              </w:rPr>
              <w:t>4</w:t>
            </w:r>
            <w:r w:rsidR="00DA7F4D" w:rsidRPr="00DC7983">
              <w:rPr>
                <w:rFonts w:asciiTheme="majorBidi" w:hAnsiTheme="majorBidi" w:cstheme="majorBidi"/>
                <w:sz w:val="24"/>
                <w:szCs w:val="24"/>
              </w:rPr>
              <w:tab/>
              <w:t xml:space="preserve">Le </w:t>
            </w:r>
            <w:r w:rsidR="00913E93" w:rsidRPr="00DC7983">
              <w:rPr>
                <w:rFonts w:asciiTheme="majorBidi" w:hAnsiTheme="majorBidi" w:cstheme="majorBidi"/>
                <w:sz w:val="24"/>
                <w:szCs w:val="24"/>
              </w:rPr>
              <w:t>débriefing</w:t>
            </w:r>
            <w:r w:rsidR="00DA7F4D" w:rsidRPr="00DC7983">
              <w:rPr>
                <w:rFonts w:asciiTheme="majorBidi" w:hAnsiTheme="majorBidi" w:cstheme="majorBidi"/>
                <w:sz w:val="24"/>
                <w:szCs w:val="24"/>
              </w:rPr>
              <w:t xml:space="preserve"> peut être oral ou par écrit.</w:t>
            </w:r>
            <w:r w:rsidR="009745EB" w:rsidRPr="00DC7983">
              <w:rPr>
                <w:rFonts w:asciiTheme="majorBidi" w:hAnsiTheme="majorBidi" w:cstheme="majorBidi"/>
                <w:sz w:val="24"/>
                <w:szCs w:val="24"/>
              </w:rPr>
              <w:t xml:space="preserve"> </w:t>
            </w:r>
            <w:r w:rsidR="00DA7F4D" w:rsidRPr="00DC7983">
              <w:rPr>
                <w:rFonts w:asciiTheme="majorBidi" w:hAnsiTheme="majorBidi" w:cstheme="majorBidi"/>
                <w:sz w:val="24"/>
                <w:szCs w:val="24"/>
              </w:rPr>
              <w:t xml:space="preserve">Un soumissionnaire réclamant un </w:t>
            </w:r>
            <w:r w:rsidR="00913E93" w:rsidRPr="00DC7983">
              <w:rPr>
                <w:rFonts w:asciiTheme="majorBidi" w:hAnsiTheme="majorBidi" w:cstheme="majorBidi"/>
                <w:sz w:val="24"/>
                <w:szCs w:val="24"/>
              </w:rPr>
              <w:t>débriefing</w:t>
            </w:r>
            <w:r w:rsidR="00DA7F4D" w:rsidRPr="00DC7983">
              <w:rPr>
                <w:rFonts w:asciiTheme="majorBidi" w:hAnsiTheme="majorBidi" w:cstheme="majorBidi"/>
                <w:sz w:val="24"/>
                <w:szCs w:val="24"/>
              </w:rPr>
              <w:t xml:space="preserve"> devra prendre à sa charge toute dépense y afférente.</w:t>
            </w:r>
          </w:p>
        </w:tc>
      </w:tr>
      <w:tr w:rsidR="00AF135B" w:rsidRPr="00DC7983" w14:paraId="292B69D2" w14:textId="77777777" w:rsidTr="00FE0BFE">
        <w:trPr>
          <w:gridAfter w:val="1"/>
          <w:wAfter w:w="11" w:type="dxa"/>
        </w:trPr>
        <w:tc>
          <w:tcPr>
            <w:tcW w:w="2743" w:type="dxa"/>
            <w:gridSpan w:val="2"/>
          </w:tcPr>
          <w:p w14:paraId="067C346F" w14:textId="1C5B179A" w:rsidR="00AF135B" w:rsidRPr="00DC7983" w:rsidRDefault="00AF135B" w:rsidP="00FE0BFE">
            <w:pPr>
              <w:pStyle w:val="Head12a"/>
              <w:numPr>
                <w:ilvl w:val="0"/>
                <w:numId w:val="0"/>
              </w:numPr>
              <w:spacing w:before="120"/>
              <w:ind w:left="357" w:hanging="357"/>
              <w:rPr>
                <w:rFonts w:asciiTheme="majorBidi" w:hAnsiTheme="majorBidi" w:cstheme="majorBidi"/>
                <w:szCs w:val="24"/>
                <w:lang w:val="fr-FR"/>
              </w:rPr>
            </w:pPr>
            <w:bookmarkStart w:id="415" w:name="_Toc438438867"/>
            <w:bookmarkStart w:id="416" w:name="_Toc438532661"/>
            <w:bookmarkStart w:id="417" w:name="_Toc438734011"/>
            <w:bookmarkStart w:id="418" w:name="_Toc438907047"/>
            <w:bookmarkStart w:id="419" w:name="_Toc438907246"/>
            <w:bookmarkStart w:id="420" w:name="_Toc481660505"/>
            <w:bookmarkStart w:id="421" w:name="_Toc48149703"/>
            <w:r w:rsidRPr="00DC7983">
              <w:rPr>
                <w:szCs w:val="24"/>
                <w:lang w:val="fr-FR"/>
              </w:rPr>
              <w:t>4</w:t>
            </w:r>
            <w:r w:rsidR="00E204F9" w:rsidRPr="00DC7983">
              <w:rPr>
                <w:szCs w:val="24"/>
                <w:lang w:val="fr-FR"/>
              </w:rPr>
              <w:t>7</w:t>
            </w:r>
            <w:r w:rsidR="00BF3560" w:rsidRPr="00DC7983">
              <w:rPr>
                <w:szCs w:val="24"/>
                <w:lang w:val="fr-FR"/>
              </w:rPr>
              <w:t>.</w:t>
            </w:r>
            <w:r w:rsidR="00871971" w:rsidRPr="00DC7983">
              <w:rPr>
                <w:szCs w:val="24"/>
                <w:lang w:val="fr-FR"/>
              </w:rPr>
              <w:tab/>
            </w:r>
            <w:r w:rsidRPr="00DC7983">
              <w:rPr>
                <w:szCs w:val="24"/>
                <w:lang w:val="fr-FR"/>
              </w:rPr>
              <w:t>Signature du Marché</w:t>
            </w:r>
            <w:bookmarkEnd w:id="415"/>
            <w:bookmarkEnd w:id="416"/>
            <w:bookmarkEnd w:id="417"/>
            <w:bookmarkEnd w:id="418"/>
            <w:bookmarkEnd w:id="419"/>
            <w:bookmarkEnd w:id="420"/>
            <w:bookmarkEnd w:id="421"/>
          </w:p>
        </w:tc>
        <w:tc>
          <w:tcPr>
            <w:tcW w:w="7123" w:type="dxa"/>
          </w:tcPr>
          <w:p w14:paraId="65F429FD" w14:textId="18544E32" w:rsidR="00AF135B" w:rsidRPr="00DC7983" w:rsidRDefault="001C080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7</w:t>
            </w:r>
            <w:r w:rsidR="00323EC1" w:rsidRPr="00DC7983">
              <w:rPr>
                <w:rFonts w:asciiTheme="majorBidi" w:hAnsiTheme="majorBidi" w:cstheme="majorBidi"/>
                <w:sz w:val="24"/>
                <w:szCs w:val="24"/>
              </w:rPr>
              <w:t>.1</w:t>
            </w:r>
            <w:r w:rsidR="00323EC1" w:rsidRPr="00DC7983">
              <w:rPr>
                <w:rFonts w:asciiTheme="majorBidi" w:hAnsiTheme="majorBidi" w:cstheme="majorBidi"/>
                <w:sz w:val="24"/>
                <w:szCs w:val="24"/>
              </w:rPr>
              <w:tab/>
            </w:r>
            <w:r w:rsidR="004F6B34" w:rsidRPr="00DC7983">
              <w:rPr>
                <w:rFonts w:asciiTheme="majorBidi" w:hAnsiTheme="majorBidi" w:cstheme="majorBidi"/>
                <w:sz w:val="24"/>
                <w:szCs w:val="24"/>
              </w:rPr>
              <w:t>L</w:t>
            </w:r>
            <w:r w:rsidR="00780F42" w:rsidRPr="00DC7983">
              <w:rPr>
                <w:rFonts w:asciiTheme="majorBidi" w:hAnsiTheme="majorBidi" w:cstheme="majorBidi"/>
                <w:sz w:val="24"/>
                <w:szCs w:val="24"/>
              </w:rPr>
              <w:t>’Acheteur</w:t>
            </w:r>
            <w:r w:rsidR="00AD2CC2" w:rsidRPr="00DC7983">
              <w:rPr>
                <w:rFonts w:asciiTheme="majorBidi" w:hAnsiTheme="majorBidi" w:cstheme="majorBidi"/>
                <w:sz w:val="24"/>
                <w:szCs w:val="24"/>
              </w:rPr>
              <w:t xml:space="preserve"> </w:t>
            </w:r>
            <w:r w:rsidR="00AF135B" w:rsidRPr="00DC7983">
              <w:rPr>
                <w:rFonts w:asciiTheme="majorBidi" w:hAnsiTheme="majorBidi" w:cstheme="majorBidi"/>
                <w:sz w:val="24"/>
                <w:szCs w:val="24"/>
              </w:rPr>
              <w:t xml:space="preserve">enverra au Soumissionnaire retenu </w:t>
            </w:r>
            <w:r w:rsidR="004F6B34" w:rsidRPr="00DC7983">
              <w:rPr>
                <w:sz w:val="24"/>
                <w:szCs w:val="24"/>
              </w:rPr>
              <w:t>la lettre de notification d’attribution et l’Acte d’Engagement</w:t>
            </w:r>
            <w:r w:rsidR="00AF135B" w:rsidRPr="00DC7983">
              <w:rPr>
                <w:rFonts w:asciiTheme="majorBidi" w:hAnsiTheme="majorBidi" w:cstheme="majorBidi"/>
                <w:sz w:val="24"/>
                <w:szCs w:val="24"/>
              </w:rPr>
              <w:t>.</w:t>
            </w:r>
          </w:p>
          <w:p w14:paraId="62FBBA6E" w14:textId="5E06DD17" w:rsidR="00146F8A" w:rsidRPr="00DC7983" w:rsidRDefault="001C080A"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7</w:t>
            </w:r>
            <w:r w:rsidR="00323EC1" w:rsidRPr="00DC7983">
              <w:rPr>
                <w:rFonts w:asciiTheme="majorBidi" w:hAnsiTheme="majorBidi" w:cstheme="majorBidi"/>
                <w:sz w:val="24"/>
                <w:szCs w:val="24"/>
              </w:rPr>
              <w:t>.2</w:t>
            </w:r>
            <w:r w:rsidR="00323EC1" w:rsidRPr="00DC7983">
              <w:rPr>
                <w:rFonts w:asciiTheme="majorBidi" w:hAnsiTheme="majorBidi" w:cstheme="majorBidi"/>
                <w:sz w:val="24"/>
                <w:szCs w:val="24"/>
              </w:rPr>
              <w:tab/>
            </w:r>
            <w:r w:rsidR="004F6B34" w:rsidRPr="00DC7983">
              <w:rPr>
                <w:rFonts w:asciiTheme="majorBidi" w:hAnsiTheme="majorBidi" w:cstheme="majorBidi"/>
                <w:sz w:val="24"/>
                <w:szCs w:val="24"/>
              </w:rPr>
              <w:t>L</w:t>
            </w:r>
            <w:r w:rsidR="00AF135B" w:rsidRPr="00DC7983">
              <w:rPr>
                <w:rFonts w:asciiTheme="majorBidi" w:hAnsiTheme="majorBidi" w:cstheme="majorBidi"/>
                <w:sz w:val="24"/>
                <w:szCs w:val="24"/>
              </w:rPr>
              <w:t xml:space="preserve">e Soumissionnaire retenu </w:t>
            </w:r>
            <w:r w:rsidR="004F6B34" w:rsidRPr="00DC7983">
              <w:rPr>
                <w:sz w:val="24"/>
                <w:szCs w:val="24"/>
              </w:rPr>
              <w:t xml:space="preserve">renverra l’Acte d’Engagement </w:t>
            </w:r>
            <w:r w:rsidR="00780F42" w:rsidRPr="00DC7983">
              <w:rPr>
                <w:rFonts w:asciiTheme="majorBidi" w:hAnsiTheme="majorBidi" w:cstheme="majorBidi"/>
                <w:sz w:val="24"/>
                <w:szCs w:val="24"/>
              </w:rPr>
              <w:t>à l’Acheteur</w:t>
            </w:r>
            <w:r w:rsidR="004F6B34" w:rsidRPr="00DC7983">
              <w:rPr>
                <w:rFonts w:asciiTheme="majorBidi" w:hAnsiTheme="majorBidi" w:cstheme="majorBidi"/>
                <w:sz w:val="24"/>
                <w:szCs w:val="24"/>
              </w:rPr>
              <w:t xml:space="preserve"> </w:t>
            </w:r>
            <w:r w:rsidR="004F6B34" w:rsidRPr="00DC7983">
              <w:rPr>
                <w:sz w:val="24"/>
                <w:szCs w:val="24"/>
              </w:rPr>
              <w:t xml:space="preserve">après l’avoir daté et signé dans les vingt-huit (28) jours suivant sa </w:t>
            </w:r>
            <w:r w:rsidR="004F6B34" w:rsidRPr="00DC7983">
              <w:rPr>
                <w:rFonts w:asciiTheme="majorBidi" w:hAnsiTheme="majorBidi" w:cstheme="majorBidi"/>
                <w:sz w:val="24"/>
                <w:szCs w:val="24"/>
              </w:rPr>
              <w:t>réception</w:t>
            </w:r>
            <w:r w:rsidR="00AF135B" w:rsidRPr="00DC7983">
              <w:rPr>
                <w:rFonts w:asciiTheme="majorBidi" w:hAnsiTheme="majorBidi" w:cstheme="majorBidi"/>
                <w:sz w:val="24"/>
                <w:szCs w:val="24"/>
              </w:rPr>
              <w:t>.</w:t>
            </w:r>
          </w:p>
          <w:p w14:paraId="6E2C00E6" w14:textId="7548877D" w:rsidR="00AF135B" w:rsidRPr="00DC7983" w:rsidRDefault="001C080A" w:rsidP="00F06682">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7</w:t>
            </w:r>
            <w:r w:rsidR="00323EC1" w:rsidRPr="00DC7983">
              <w:rPr>
                <w:rFonts w:asciiTheme="majorBidi" w:hAnsiTheme="majorBidi" w:cstheme="majorBidi"/>
                <w:sz w:val="24"/>
                <w:szCs w:val="24"/>
              </w:rPr>
              <w:t>.3</w:t>
            </w:r>
            <w:r w:rsidR="00323EC1" w:rsidRPr="00DC7983">
              <w:rPr>
                <w:rFonts w:asciiTheme="majorBidi" w:hAnsiTheme="majorBidi" w:cstheme="majorBidi"/>
                <w:sz w:val="24"/>
                <w:szCs w:val="24"/>
              </w:rPr>
              <w:tab/>
            </w:r>
            <w:r w:rsidR="00146F8A" w:rsidRPr="00DC7983">
              <w:rPr>
                <w:rFonts w:asciiTheme="majorBidi" w:hAnsiTheme="majorBidi" w:cstheme="majorBidi"/>
                <w:sz w:val="24"/>
                <w:szCs w:val="24"/>
              </w:rPr>
              <w:t>Nonobstant les dispositions de l’article 4</w:t>
            </w:r>
            <w:r w:rsidR="00E204F9" w:rsidRPr="00DC7983">
              <w:rPr>
                <w:rFonts w:asciiTheme="majorBidi" w:hAnsiTheme="majorBidi" w:cstheme="majorBidi"/>
                <w:sz w:val="24"/>
                <w:szCs w:val="24"/>
              </w:rPr>
              <w:t>7</w:t>
            </w:r>
            <w:r w:rsidR="00146F8A" w:rsidRPr="00DC7983">
              <w:rPr>
                <w:rFonts w:asciiTheme="majorBidi" w:hAnsiTheme="majorBidi" w:cstheme="majorBidi"/>
                <w:sz w:val="24"/>
                <w:szCs w:val="24"/>
              </w:rPr>
              <w:t xml:space="preserve">.2 des IS, si la signature de l’Acte d’engagement est empêchée par toute restriction d’exportation imputable </w:t>
            </w:r>
            <w:r w:rsidR="00780F42" w:rsidRPr="00DC7983">
              <w:rPr>
                <w:rFonts w:asciiTheme="majorBidi" w:hAnsiTheme="majorBidi" w:cstheme="majorBidi"/>
                <w:sz w:val="24"/>
                <w:szCs w:val="24"/>
              </w:rPr>
              <w:t>à l’Acheteur</w:t>
            </w:r>
            <w:r w:rsidR="00146F8A" w:rsidRPr="00DC7983">
              <w:rPr>
                <w:rFonts w:asciiTheme="majorBidi" w:hAnsiTheme="majorBidi" w:cstheme="majorBidi"/>
                <w:sz w:val="24"/>
                <w:szCs w:val="24"/>
              </w:rPr>
              <w:t xml:space="preserve">, au pays </w:t>
            </w:r>
            <w:r w:rsidR="00780F42" w:rsidRPr="00DC7983">
              <w:rPr>
                <w:rFonts w:asciiTheme="majorBidi" w:hAnsiTheme="majorBidi" w:cstheme="majorBidi"/>
                <w:sz w:val="24"/>
                <w:szCs w:val="24"/>
              </w:rPr>
              <w:t>de l’Acheteur</w:t>
            </w:r>
            <w:r w:rsidR="00146F8A" w:rsidRPr="00DC7983">
              <w:rPr>
                <w:rFonts w:asciiTheme="majorBidi" w:hAnsiTheme="majorBidi" w:cstheme="majorBidi"/>
                <w:sz w:val="24"/>
                <w:szCs w:val="24"/>
              </w:rPr>
              <w:t xml:space="preserve">, ou à l’usage des biens ou produits, systèmes ou services à fournir, lorsque de telles restrictions d’exportation résultent de l’application de la réglementation du commerce d’un pays qui fournit ces biens ou produits, systèmes ou services, le Soumissionnaire ne sera pas lié par son offre. Cependant ceci est à la condition expresse que le Soumissionnaire soit en mesure de démontrer, à la satisfaction </w:t>
            </w:r>
            <w:r w:rsidR="00780F42" w:rsidRPr="00DC7983">
              <w:rPr>
                <w:rFonts w:asciiTheme="majorBidi" w:hAnsiTheme="majorBidi" w:cstheme="majorBidi"/>
                <w:sz w:val="24"/>
                <w:szCs w:val="24"/>
              </w:rPr>
              <w:t>de l’Acheteur</w:t>
            </w:r>
            <w:r w:rsidR="00146F8A" w:rsidRPr="00DC7983">
              <w:rPr>
                <w:rFonts w:asciiTheme="majorBidi" w:hAnsiTheme="majorBidi" w:cstheme="majorBidi"/>
                <w:sz w:val="24"/>
                <w:szCs w:val="24"/>
              </w:rPr>
              <w:t xml:space="preserve"> et de la </w:t>
            </w:r>
            <w:r w:rsidR="00F06682" w:rsidRPr="00DC7983">
              <w:rPr>
                <w:rFonts w:asciiTheme="majorBidi" w:hAnsiTheme="majorBidi" w:cstheme="majorBidi"/>
                <w:sz w:val="24"/>
                <w:szCs w:val="24"/>
              </w:rPr>
              <w:t>B</w:t>
            </w:r>
            <w:r w:rsidR="00F06682">
              <w:rPr>
                <w:rFonts w:asciiTheme="majorBidi" w:hAnsiTheme="majorBidi" w:cstheme="majorBidi"/>
                <w:sz w:val="24"/>
                <w:szCs w:val="24"/>
              </w:rPr>
              <w:t>IsD</w:t>
            </w:r>
            <w:r w:rsidR="00146F8A" w:rsidRPr="00DC7983">
              <w:rPr>
                <w:rFonts w:asciiTheme="majorBidi" w:hAnsiTheme="majorBidi" w:cstheme="majorBidi"/>
                <w:sz w:val="24"/>
                <w:szCs w:val="24"/>
              </w:rPr>
              <w:t xml:space="preserve">, que la signature de l’Acte d’engagement n’a pas été empêchée pour une cause imputable au Soumissionnaire, pour cause de retard dans la mise en œuvre de formalités, y compris l’obtention de tout permis, autorisation(s) et licence(s) nécessaires à l’exportation des biens ou produits, </w:t>
            </w:r>
            <w:r w:rsidR="00E204F9" w:rsidRPr="00DC7983">
              <w:rPr>
                <w:rFonts w:asciiTheme="majorBidi" w:hAnsiTheme="majorBidi" w:cstheme="majorBidi"/>
                <w:sz w:val="24"/>
                <w:szCs w:val="24"/>
              </w:rPr>
              <w:t xml:space="preserve">Système d’Information </w:t>
            </w:r>
            <w:r w:rsidR="00146F8A" w:rsidRPr="00DC7983">
              <w:rPr>
                <w:rFonts w:asciiTheme="majorBidi" w:hAnsiTheme="majorBidi" w:cstheme="majorBidi"/>
                <w:sz w:val="24"/>
                <w:szCs w:val="24"/>
              </w:rPr>
              <w:t>ou services dans le cadre des dispositions de l’Acte d’engagement.</w:t>
            </w:r>
          </w:p>
        </w:tc>
      </w:tr>
      <w:tr w:rsidR="00AF135B" w:rsidRPr="00DC7983" w14:paraId="6F504690" w14:textId="77777777" w:rsidTr="00FE0BFE">
        <w:trPr>
          <w:gridAfter w:val="1"/>
          <w:wAfter w:w="11" w:type="dxa"/>
        </w:trPr>
        <w:tc>
          <w:tcPr>
            <w:tcW w:w="2743" w:type="dxa"/>
            <w:gridSpan w:val="2"/>
          </w:tcPr>
          <w:p w14:paraId="01877748" w14:textId="73FD1F57" w:rsidR="00AF135B" w:rsidRPr="00DC7983" w:rsidRDefault="00C12D8F" w:rsidP="00FE0BFE">
            <w:pPr>
              <w:pStyle w:val="Head12a"/>
              <w:numPr>
                <w:ilvl w:val="0"/>
                <w:numId w:val="0"/>
              </w:numPr>
              <w:spacing w:before="120"/>
              <w:ind w:left="357" w:hanging="357"/>
              <w:rPr>
                <w:rFonts w:asciiTheme="majorBidi" w:hAnsiTheme="majorBidi" w:cstheme="majorBidi"/>
                <w:szCs w:val="24"/>
                <w:lang w:val="fr-FR"/>
              </w:rPr>
            </w:pPr>
            <w:bookmarkStart w:id="422" w:name="_Toc438438868"/>
            <w:bookmarkStart w:id="423" w:name="_Toc438532662"/>
            <w:bookmarkStart w:id="424" w:name="_Toc438734012"/>
            <w:bookmarkStart w:id="425" w:name="_Toc438907048"/>
            <w:bookmarkStart w:id="426" w:name="_Toc438907247"/>
            <w:bookmarkStart w:id="427" w:name="_Toc481660506"/>
            <w:bookmarkStart w:id="428" w:name="_Toc48149704"/>
            <w:r w:rsidRPr="00DC7983">
              <w:rPr>
                <w:szCs w:val="24"/>
                <w:lang w:val="fr-FR"/>
              </w:rPr>
              <w:t>4</w:t>
            </w:r>
            <w:r w:rsidR="00E204F9" w:rsidRPr="00DC7983">
              <w:rPr>
                <w:szCs w:val="24"/>
                <w:lang w:val="fr-FR"/>
              </w:rPr>
              <w:t>8</w:t>
            </w:r>
            <w:r w:rsidR="00AF135B" w:rsidRPr="00DC7983">
              <w:rPr>
                <w:szCs w:val="24"/>
                <w:lang w:val="fr-FR"/>
              </w:rPr>
              <w:t>.</w:t>
            </w:r>
            <w:r w:rsidR="00871971" w:rsidRPr="00DC7983">
              <w:rPr>
                <w:szCs w:val="24"/>
                <w:lang w:val="fr-FR"/>
              </w:rPr>
              <w:tab/>
            </w:r>
            <w:r w:rsidR="00AF135B" w:rsidRPr="00DC7983">
              <w:rPr>
                <w:szCs w:val="24"/>
                <w:lang w:val="fr-FR"/>
              </w:rPr>
              <w:t>Garantie de bonne exécution</w:t>
            </w:r>
            <w:bookmarkEnd w:id="422"/>
            <w:bookmarkEnd w:id="423"/>
            <w:bookmarkEnd w:id="424"/>
            <w:bookmarkEnd w:id="425"/>
            <w:bookmarkEnd w:id="426"/>
            <w:bookmarkEnd w:id="427"/>
            <w:bookmarkEnd w:id="428"/>
          </w:p>
        </w:tc>
        <w:tc>
          <w:tcPr>
            <w:tcW w:w="7123" w:type="dxa"/>
          </w:tcPr>
          <w:p w14:paraId="44F7BE67" w14:textId="537B146F" w:rsidR="00AF135B" w:rsidRPr="00DC7983" w:rsidRDefault="00C12D8F"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8</w:t>
            </w:r>
            <w:r w:rsidR="00AF135B" w:rsidRPr="00DC7983">
              <w:rPr>
                <w:rFonts w:asciiTheme="majorBidi" w:hAnsiTheme="majorBidi" w:cstheme="majorBidi"/>
                <w:sz w:val="24"/>
                <w:szCs w:val="24"/>
              </w:rPr>
              <w:t>.1</w:t>
            </w:r>
            <w:r w:rsidR="00AF135B" w:rsidRPr="00DC7983">
              <w:rPr>
                <w:rFonts w:asciiTheme="majorBidi" w:hAnsiTheme="majorBidi" w:cstheme="majorBidi"/>
                <w:sz w:val="24"/>
                <w:szCs w:val="24"/>
              </w:rPr>
              <w:tab/>
              <w:t xml:space="preserve">Dans les vingt-huit (28) jours suivant la réception de la notification </w:t>
            </w:r>
            <w:r w:rsidR="00323EC1" w:rsidRPr="00DC7983">
              <w:rPr>
                <w:rFonts w:asciiTheme="majorBidi" w:hAnsiTheme="majorBidi" w:cstheme="majorBidi"/>
                <w:sz w:val="24"/>
                <w:szCs w:val="24"/>
              </w:rPr>
              <w:t xml:space="preserve">de l’attribution du Marché </w:t>
            </w:r>
            <w:r w:rsidR="00AF135B" w:rsidRPr="00DC7983">
              <w:rPr>
                <w:rFonts w:asciiTheme="majorBidi" w:hAnsiTheme="majorBidi" w:cstheme="majorBidi"/>
                <w:sz w:val="24"/>
                <w:szCs w:val="24"/>
              </w:rPr>
              <w:t xml:space="preserve">par </w:t>
            </w:r>
            <w:r w:rsidR="00780F42" w:rsidRPr="00DC7983">
              <w:rPr>
                <w:rFonts w:asciiTheme="majorBidi" w:hAnsiTheme="majorBidi" w:cstheme="majorBidi"/>
                <w:sz w:val="24"/>
                <w:szCs w:val="24"/>
              </w:rPr>
              <w:t>l’Acheteur</w:t>
            </w:r>
            <w:r w:rsidR="00AF135B" w:rsidRPr="00DC7983">
              <w:rPr>
                <w:rFonts w:asciiTheme="majorBidi" w:hAnsiTheme="majorBidi" w:cstheme="majorBidi"/>
                <w:sz w:val="24"/>
                <w:szCs w:val="24"/>
              </w:rPr>
              <w:t xml:space="preserve">, le Soumissionnaire retenu </w:t>
            </w:r>
            <w:r w:rsidR="00323EC1" w:rsidRPr="00DC7983">
              <w:rPr>
                <w:rFonts w:asciiTheme="majorBidi" w:hAnsiTheme="majorBidi" w:cstheme="majorBidi"/>
                <w:sz w:val="24"/>
                <w:szCs w:val="24"/>
              </w:rPr>
              <w:t xml:space="preserve">devra </w:t>
            </w:r>
            <w:r w:rsidR="00AF135B" w:rsidRPr="00DC7983">
              <w:rPr>
                <w:rFonts w:asciiTheme="majorBidi" w:hAnsiTheme="majorBidi" w:cstheme="majorBidi"/>
                <w:sz w:val="24"/>
                <w:szCs w:val="24"/>
              </w:rPr>
              <w:t xml:space="preserve">fournir la garantie de bonne exécution, conformément </w:t>
            </w:r>
            <w:r w:rsidR="00F80154" w:rsidRPr="00DC7983">
              <w:rPr>
                <w:rFonts w:asciiTheme="majorBidi" w:hAnsiTheme="majorBidi" w:cstheme="majorBidi"/>
                <w:sz w:val="24"/>
                <w:szCs w:val="24"/>
              </w:rPr>
              <w:t xml:space="preserve">à la Clause </w:t>
            </w:r>
            <w:r w:rsidR="00E204F9" w:rsidRPr="00DC7983">
              <w:rPr>
                <w:rFonts w:asciiTheme="majorBidi" w:hAnsiTheme="majorBidi" w:cstheme="majorBidi"/>
                <w:sz w:val="24"/>
                <w:szCs w:val="24"/>
              </w:rPr>
              <w:t>38.2 (b)</w:t>
            </w:r>
            <w:r w:rsidR="00F80154" w:rsidRPr="00DC7983">
              <w:rPr>
                <w:rFonts w:asciiTheme="majorBidi" w:hAnsiTheme="majorBidi" w:cstheme="majorBidi"/>
                <w:sz w:val="24"/>
                <w:szCs w:val="24"/>
              </w:rPr>
              <w:t xml:space="preserve"> d</w:t>
            </w:r>
            <w:r w:rsidR="00AF135B" w:rsidRPr="00DC7983">
              <w:rPr>
                <w:rFonts w:asciiTheme="majorBidi" w:hAnsiTheme="majorBidi" w:cstheme="majorBidi"/>
                <w:sz w:val="24"/>
                <w:szCs w:val="24"/>
              </w:rPr>
              <w:t>u CCAG (Cahier des clauses administratives générales)</w:t>
            </w:r>
            <w:r w:rsidR="00276AA1" w:rsidRPr="00DC7983">
              <w:rPr>
                <w:rFonts w:asciiTheme="majorBidi" w:hAnsiTheme="majorBidi" w:cstheme="majorBidi"/>
                <w:sz w:val="24"/>
                <w:szCs w:val="24"/>
              </w:rPr>
              <w:t xml:space="preserve"> et sous réserves des dispositions de </w:t>
            </w:r>
            <w:r w:rsidR="005349EC" w:rsidRPr="00DC7983">
              <w:rPr>
                <w:rFonts w:asciiTheme="majorBidi" w:hAnsiTheme="majorBidi" w:cstheme="majorBidi"/>
                <w:sz w:val="24"/>
                <w:szCs w:val="24"/>
              </w:rPr>
              <w:t>l’article</w:t>
            </w:r>
            <w:r w:rsidR="00276AA1" w:rsidRPr="00DC7983">
              <w:rPr>
                <w:rFonts w:asciiTheme="majorBidi" w:hAnsiTheme="majorBidi" w:cstheme="majorBidi"/>
                <w:sz w:val="24"/>
                <w:szCs w:val="24"/>
              </w:rPr>
              <w:t xml:space="preserve"> 3</w:t>
            </w:r>
            <w:r w:rsidR="00F80154" w:rsidRPr="00DC7983">
              <w:rPr>
                <w:rFonts w:asciiTheme="majorBidi" w:hAnsiTheme="majorBidi" w:cstheme="majorBidi"/>
                <w:sz w:val="24"/>
                <w:szCs w:val="24"/>
              </w:rPr>
              <w:t>8</w:t>
            </w:r>
            <w:r w:rsidR="00276AA1" w:rsidRPr="00DC7983">
              <w:rPr>
                <w:rFonts w:asciiTheme="majorBidi" w:hAnsiTheme="majorBidi" w:cstheme="majorBidi"/>
                <w:sz w:val="24"/>
                <w:szCs w:val="24"/>
              </w:rPr>
              <w:t xml:space="preserve"> des IS</w:t>
            </w:r>
            <w:r w:rsidR="00AF135B" w:rsidRPr="00DC7983">
              <w:rPr>
                <w:rFonts w:asciiTheme="majorBidi" w:hAnsiTheme="majorBidi" w:cstheme="majorBidi"/>
                <w:sz w:val="24"/>
                <w:szCs w:val="24"/>
              </w:rPr>
              <w:t>, en utilisant le Formulaire de garantie de bonne e</w:t>
            </w:r>
            <w:r w:rsidR="0089699D" w:rsidRPr="00DC7983">
              <w:rPr>
                <w:rFonts w:asciiTheme="majorBidi" w:hAnsiTheme="majorBidi" w:cstheme="majorBidi"/>
                <w:sz w:val="24"/>
                <w:szCs w:val="24"/>
              </w:rPr>
              <w:t xml:space="preserve">xécution figurant à la Section </w:t>
            </w:r>
            <w:r w:rsidRPr="00DC7983">
              <w:rPr>
                <w:rFonts w:asciiTheme="majorBidi" w:hAnsiTheme="majorBidi" w:cstheme="majorBidi"/>
                <w:sz w:val="24"/>
                <w:szCs w:val="24"/>
              </w:rPr>
              <w:t>X</w:t>
            </w:r>
            <w:r w:rsidR="00AF135B" w:rsidRPr="00DC7983">
              <w:rPr>
                <w:rFonts w:asciiTheme="majorBidi" w:hAnsiTheme="majorBidi" w:cstheme="majorBidi"/>
                <w:sz w:val="24"/>
                <w:szCs w:val="24"/>
              </w:rPr>
              <w:t xml:space="preserve">, Formulaires du Marché ou tout autre modèle jugé acceptable par </w:t>
            </w:r>
            <w:r w:rsidR="00780F42" w:rsidRPr="00DC7983">
              <w:rPr>
                <w:rFonts w:asciiTheme="majorBidi" w:hAnsiTheme="majorBidi" w:cstheme="majorBidi"/>
                <w:sz w:val="24"/>
                <w:szCs w:val="24"/>
              </w:rPr>
              <w:t>l’Acheteur</w:t>
            </w:r>
            <w:r w:rsidR="00AF135B" w:rsidRPr="00DC7983">
              <w:rPr>
                <w:rFonts w:asciiTheme="majorBidi" w:hAnsiTheme="majorBidi" w:cstheme="majorBidi"/>
                <w:sz w:val="24"/>
                <w:szCs w:val="24"/>
              </w:rPr>
              <w:t>.</w:t>
            </w:r>
            <w:r w:rsidR="009F20C0" w:rsidRPr="00DC7983">
              <w:rPr>
                <w:rFonts w:asciiTheme="majorBidi" w:hAnsiTheme="majorBidi" w:cstheme="majorBidi"/>
                <w:sz w:val="24"/>
                <w:szCs w:val="24"/>
              </w:rPr>
              <w:t xml:space="preserve"> Si la garantie de bonne exécution </w:t>
            </w:r>
            <w:r w:rsidR="00323EC1" w:rsidRPr="00DC7983">
              <w:rPr>
                <w:rFonts w:asciiTheme="majorBidi" w:hAnsiTheme="majorBidi" w:cstheme="majorBidi"/>
                <w:sz w:val="24"/>
                <w:szCs w:val="24"/>
              </w:rPr>
              <w:t>fournie par le Soumissionnaire retenu est sous la forme d’une caution, cette dernière devra être émise par un organisme</w:t>
            </w:r>
            <w:r w:rsidR="00F80154" w:rsidRPr="00DC7983">
              <w:rPr>
                <w:rFonts w:asciiTheme="majorBidi" w:hAnsiTheme="majorBidi" w:cstheme="majorBidi"/>
                <w:sz w:val="24"/>
                <w:szCs w:val="24"/>
              </w:rPr>
              <w:t xml:space="preserve"> de caution ou une compagnie d’</w:t>
            </w:r>
            <w:r w:rsidR="00323EC1" w:rsidRPr="00DC7983">
              <w:rPr>
                <w:rFonts w:asciiTheme="majorBidi" w:hAnsiTheme="majorBidi" w:cstheme="majorBidi"/>
                <w:sz w:val="24"/>
                <w:szCs w:val="24"/>
              </w:rPr>
              <w:t xml:space="preserve">assurance acceptable </w:t>
            </w:r>
            <w:r w:rsidR="00780F42" w:rsidRPr="00DC7983">
              <w:rPr>
                <w:rFonts w:asciiTheme="majorBidi" w:hAnsiTheme="majorBidi" w:cstheme="majorBidi"/>
                <w:sz w:val="24"/>
                <w:szCs w:val="24"/>
              </w:rPr>
              <w:t>à l’Acheteur</w:t>
            </w:r>
            <w:r w:rsidR="00323EC1" w:rsidRPr="00DC7983">
              <w:rPr>
                <w:rFonts w:asciiTheme="majorBidi" w:hAnsiTheme="majorBidi" w:cstheme="majorBidi"/>
                <w:sz w:val="24"/>
                <w:szCs w:val="24"/>
              </w:rPr>
              <w:t>.</w:t>
            </w:r>
            <w:r w:rsidR="009745EB" w:rsidRPr="00DC7983">
              <w:rPr>
                <w:rFonts w:asciiTheme="majorBidi" w:hAnsiTheme="majorBidi" w:cstheme="majorBidi"/>
                <w:sz w:val="24"/>
                <w:szCs w:val="24"/>
              </w:rPr>
              <w:t xml:space="preserve"> </w:t>
            </w:r>
            <w:r w:rsidR="00323EC1" w:rsidRPr="00DC7983">
              <w:rPr>
                <w:rFonts w:asciiTheme="majorBidi" w:hAnsiTheme="majorBidi" w:cstheme="majorBidi"/>
                <w:sz w:val="24"/>
                <w:szCs w:val="24"/>
              </w:rPr>
              <w:t xml:space="preserve">Un organisme de caution ou une compagnie d’assurance situé en dehors du Pays </w:t>
            </w:r>
            <w:r w:rsidR="00780F42" w:rsidRPr="00DC7983">
              <w:rPr>
                <w:rFonts w:asciiTheme="majorBidi" w:hAnsiTheme="majorBidi" w:cstheme="majorBidi"/>
                <w:sz w:val="24"/>
                <w:szCs w:val="24"/>
              </w:rPr>
              <w:t>de l’Acheteur</w:t>
            </w:r>
            <w:r w:rsidR="00323EC1" w:rsidRPr="00DC7983">
              <w:rPr>
                <w:rFonts w:asciiTheme="majorBidi" w:hAnsiTheme="majorBidi" w:cstheme="majorBidi"/>
                <w:sz w:val="24"/>
                <w:szCs w:val="24"/>
              </w:rPr>
              <w:t xml:space="preserve"> devra avoir un correspondant dans le Pays </w:t>
            </w:r>
            <w:r w:rsidR="00780F42" w:rsidRPr="00DC7983">
              <w:rPr>
                <w:rFonts w:asciiTheme="majorBidi" w:hAnsiTheme="majorBidi" w:cstheme="majorBidi"/>
                <w:sz w:val="24"/>
                <w:szCs w:val="24"/>
              </w:rPr>
              <w:t>de l’Acheteur</w:t>
            </w:r>
            <w:r w:rsidR="00F06682">
              <w:rPr>
                <w:rFonts w:asciiTheme="majorBidi" w:hAnsiTheme="majorBidi" w:cstheme="majorBidi"/>
                <w:sz w:val="24"/>
                <w:szCs w:val="24"/>
              </w:rPr>
              <w:t>, sauf si l'A</w:t>
            </w:r>
            <w:r w:rsidR="00F06682" w:rsidRPr="00F06682">
              <w:rPr>
                <w:rFonts w:asciiTheme="majorBidi" w:hAnsiTheme="majorBidi" w:cstheme="majorBidi"/>
                <w:sz w:val="24"/>
                <w:szCs w:val="24"/>
              </w:rPr>
              <w:t>cheteur a convenu par écrit qu'une institution financière correspondante n'est pas nécessaire</w:t>
            </w:r>
            <w:r w:rsidR="009F20C0" w:rsidRPr="00DC7983">
              <w:rPr>
                <w:rFonts w:asciiTheme="majorBidi" w:hAnsiTheme="majorBidi" w:cstheme="majorBidi"/>
                <w:sz w:val="24"/>
                <w:szCs w:val="24"/>
              </w:rPr>
              <w:t>.</w:t>
            </w:r>
          </w:p>
        </w:tc>
      </w:tr>
      <w:tr w:rsidR="00AF135B" w:rsidRPr="00DC7983" w14:paraId="15942997" w14:textId="77777777" w:rsidTr="00FE0BFE">
        <w:trPr>
          <w:gridAfter w:val="1"/>
          <w:wAfter w:w="11" w:type="dxa"/>
        </w:trPr>
        <w:tc>
          <w:tcPr>
            <w:tcW w:w="2743" w:type="dxa"/>
            <w:gridSpan w:val="2"/>
          </w:tcPr>
          <w:p w14:paraId="75B0031C" w14:textId="77777777" w:rsidR="00AF135B" w:rsidRPr="00DC7983" w:rsidRDefault="00AF135B" w:rsidP="00FE0BFE">
            <w:pPr>
              <w:spacing w:before="120" w:after="120"/>
              <w:rPr>
                <w:rFonts w:asciiTheme="majorBidi" w:hAnsiTheme="majorBidi" w:cstheme="majorBidi"/>
                <w:sz w:val="24"/>
                <w:szCs w:val="24"/>
              </w:rPr>
            </w:pPr>
          </w:p>
        </w:tc>
        <w:tc>
          <w:tcPr>
            <w:tcW w:w="7123" w:type="dxa"/>
          </w:tcPr>
          <w:p w14:paraId="7C7452A9" w14:textId="40236179" w:rsidR="00AF135B" w:rsidRPr="00DC7983" w:rsidRDefault="00C12D8F" w:rsidP="00F06682">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w:t>
            </w:r>
            <w:r w:rsidR="00E204F9" w:rsidRPr="00DC7983">
              <w:rPr>
                <w:rFonts w:asciiTheme="majorBidi" w:hAnsiTheme="majorBidi" w:cstheme="majorBidi"/>
                <w:sz w:val="24"/>
                <w:szCs w:val="24"/>
              </w:rPr>
              <w:t>8</w:t>
            </w:r>
            <w:r w:rsidR="00AF135B" w:rsidRPr="00DC7983">
              <w:rPr>
                <w:rFonts w:asciiTheme="majorBidi" w:hAnsiTheme="majorBidi" w:cstheme="majorBidi"/>
                <w:sz w:val="24"/>
                <w:szCs w:val="24"/>
              </w:rPr>
              <w:t>.2</w:t>
            </w:r>
            <w:r w:rsidR="00AF135B" w:rsidRPr="00DC7983">
              <w:rPr>
                <w:rFonts w:asciiTheme="majorBidi" w:hAnsiTheme="majorBidi" w:cstheme="majorBidi"/>
                <w:sz w:val="24"/>
                <w:szCs w:val="24"/>
              </w:rPr>
              <w:tab/>
              <w:t xml:space="preserve">Le défaut de fourniture par le Soumissionnaire retenu, de la garantie de bonne exécution susmentionnée ou le fait qu’il ne signe pas </w:t>
            </w:r>
            <w:r w:rsidR="00547DF7" w:rsidRPr="00DC7983">
              <w:rPr>
                <w:rFonts w:asciiTheme="majorBidi" w:hAnsiTheme="majorBidi" w:cstheme="majorBidi"/>
                <w:sz w:val="24"/>
                <w:szCs w:val="24"/>
              </w:rPr>
              <w:t>l’Acte d’Engagement</w:t>
            </w:r>
            <w:r w:rsidR="00AF135B" w:rsidRPr="00DC7983">
              <w:rPr>
                <w:rFonts w:asciiTheme="majorBidi" w:hAnsiTheme="majorBidi" w:cstheme="majorBidi"/>
                <w:sz w:val="24"/>
                <w:szCs w:val="24"/>
              </w:rPr>
              <w:t xml:space="preserve">, constituera un motif suffisant d’annulation de l’attribution du Marché et de saisie de la garantie </w:t>
            </w:r>
            <w:r w:rsidR="00323EC1" w:rsidRPr="00DC7983">
              <w:rPr>
                <w:rFonts w:asciiTheme="majorBidi" w:hAnsiTheme="majorBidi" w:cstheme="majorBidi"/>
                <w:sz w:val="24"/>
                <w:szCs w:val="24"/>
              </w:rPr>
              <w:t>de soumission</w:t>
            </w:r>
            <w:r w:rsidR="00AF135B" w:rsidRPr="00DC7983">
              <w:rPr>
                <w:rFonts w:asciiTheme="majorBidi" w:hAnsiTheme="majorBidi" w:cstheme="majorBidi"/>
                <w:sz w:val="24"/>
                <w:szCs w:val="24"/>
              </w:rPr>
              <w:t xml:space="preserve">, auquel cas </w:t>
            </w:r>
            <w:r w:rsidR="00780F42" w:rsidRPr="00DC7983">
              <w:rPr>
                <w:rFonts w:asciiTheme="majorBidi" w:hAnsiTheme="majorBidi" w:cstheme="majorBidi"/>
                <w:sz w:val="24"/>
                <w:szCs w:val="24"/>
              </w:rPr>
              <w:t>l’Acheteur</w:t>
            </w:r>
            <w:r w:rsidR="00AD2CC2" w:rsidRPr="00DC7983">
              <w:rPr>
                <w:rFonts w:asciiTheme="majorBidi" w:hAnsiTheme="majorBidi" w:cstheme="majorBidi"/>
                <w:sz w:val="24"/>
                <w:szCs w:val="24"/>
              </w:rPr>
              <w:t xml:space="preserve"> </w:t>
            </w:r>
            <w:r w:rsidR="00AF135B" w:rsidRPr="00DC7983">
              <w:rPr>
                <w:rFonts w:asciiTheme="majorBidi" w:hAnsiTheme="majorBidi" w:cstheme="majorBidi"/>
                <w:sz w:val="24"/>
                <w:szCs w:val="24"/>
              </w:rPr>
              <w:t xml:space="preserve">pourra attribuer le Marché au Soumissionnaire dont l’offre est </w:t>
            </w:r>
            <w:r w:rsidR="00F06682" w:rsidRPr="00DC7983">
              <w:rPr>
                <w:rFonts w:asciiTheme="majorBidi" w:hAnsiTheme="majorBidi" w:cstheme="majorBidi"/>
                <w:sz w:val="24"/>
                <w:szCs w:val="24"/>
              </w:rPr>
              <w:t xml:space="preserve">évaluée </w:t>
            </w:r>
            <w:r w:rsidR="00F06682">
              <w:rPr>
                <w:rFonts w:asciiTheme="majorBidi" w:hAnsiTheme="majorBidi" w:cstheme="majorBidi"/>
                <w:sz w:val="24"/>
                <w:szCs w:val="24"/>
              </w:rPr>
              <w:t xml:space="preserve">comme </w:t>
            </w:r>
            <w:r w:rsidR="00F06682">
              <w:rPr>
                <w:sz w:val="24"/>
                <w:szCs w:val="24"/>
              </w:rPr>
              <w:t>présentant la deuxième meilleure Optimisation des Ressources</w:t>
            </w:r>
            <w:r w:rsidR="00AF135B" w:rsidRPr="00DC7983">
              <w:rPr>
                <w:rFonts w:asciiTheme="majorBidi" w:hAnsiTheme="majorBidi" w:cstheme="majorBidi"/>
                <w:sz w:val="24"/>
                <w:szCs w:val="24"/>
              </w:rPr>
              <w:t>.</w:t>
            </w:r>
          </w:p>
        </w:tc>
      </w:tr>
      <w:tr w:rsidR="00E204F9" w:rsidRPr="00DC7983" w14:paraId="0844E213" w14:textId="77777777" w:rsidTr="00FE0BFE">
        <w:trPr>
          <w:gridAfter w:val="1"/>
          <w:wAfter w:w="11" w:type="dxa"/>
        </w:trPr>
        <w:tc>
          <w:tcPr>
            <w:tcW w:w="2743" w:type="dxa"/>
            <w:gridSpan w:val="2"/>
          </w:tcPr>
          <w:p w14:paraId="700C33A2" w14:textId="0A101459" w:rsidR="00E204F9" w:rsidRPr="00DC7983" w:rsidRDefault="00E204F9" w:rsidP="00FE0BFE">
            <w:pPr>
              <w:pStyle w:val="Head12a"/>
              <w:numPr>
                <w:ilvl w:val="0"/>
                <w:numId w:val="0"/>
              </w:numPr>
              <w:spacing w:before="120"/>
              <w:ind w:left="357" w:hanging="357"/>
              <w:rPr>
                <w:rFonts w:asciiTheme="majorBidi" w:hAnsiTheme="majorBidi" w:cstheme="majorBidi"/>
                <w:szCs w:val="24"/>
                <w:lang w:val="fr-FR"/>
              </w:rPr>
            </w:pPr>
            <w:bookmarkStart w:id="429" w:name="_Toc412276476"/>
            <w:bookmarkStart w:id="430" w:name="_Toc521499247"/>
            <w:bookmarkStart w:id="431" w:name="_Toc77045664"/>
            <w:bookmarkStart w:id="432" w:name="_Toc481660507"/>
            <w:bookmarkStart w:id="433" w:name="_Toc48149705"/>
            <w:r w:rsidRPr="00DC7983">
              <w:rPr>
                <w:szCs w:val="24"/>
                <w:lang w:val="fr-FR"/>
              </w:rPr>
              <w:t>49.</w:t>
            </w:r>
            <w:bookmarkEnd w:id="429"/>
            <w:bookmarkEnd w:id="430"/>
            <w:r w:rsidR="00196C51" w:rsidRPr="00DC7983">
              <w:rPr>
                <w:szCs w:val="24"/>
                <w:lang w:val="fr-FR"/>
              </w:rPr>
              <w:tab/>
            </w:r>
            <w:r w:rsidRPr="00DC7983">
              <w:rPr>
                <w:szCs w:val="24"/>
                <w:lang w:val="fr-FR"/>
              </w:rPr>
              <w:t>Conciliateur</w:t>
            </w:r>
            <w:bookmarkEnd w:id="431"/>
            <w:bookmarkEnd w:id="432"/>
            <w:bookmarkEnd w:id="433"/>
          </w:p>
        </w:tc>
        <w:tc>
          <w:tcPr>
            <w:tcW w:w="7123" w:type="dxa"/>
          </w:tcPr>
          <w:p w14:paraId="1F25CD62" w14:textId="77777777" w:rsidR="00E204F9" w:rsidRPr="00DC7983" w:rsidRDefault="00E204F9" w:rsidP="00FE0BFE">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49.1</w:t>
            </w:r>
            <w:r w:rsidRPr="00DC7983">
              <w:rPr>
                <w:rFonts w:asciiTheme="majorBidi" w:hAnsiTheme="majorBidi" w:cstheme="majorBidi"/>
                <w:sz w:val="24"/>
                <w:szCs w:val="24"/>
              </w:rPr>
              <w:tab/>
              <w:t xml:space="preserve">A moins que </w:t>
            </w:r>
            <w:r w:rsidRPr="00DC7983">
              <w:rPr>
                <w:rFonts w:asciiTheme="majorBidi" w:hAnsiTheme="majorBidi" w:cstheme="majorBidi"/>
                <w:b/>
                <w:bCs/>
                <w:sz w:val="24"/>
                <w:szCs w:val="24"/>
              </w:rPr>
              <w:t xml:space="preserve">les </w:t>
            </w:r>
            <w:r w:rsidRPr="00DC7983">
              <w:rPr>
                <w:rFonts w:asciiTheme="majorBidi" w:hAnsiTheme="majorBidi" w:cstheme="majorBidi"/>
                <w:b/>
                <w:sz w:val="24"/>
                <w:szCs w:val="24"/>
              </w:rPr>
              <w:t>DPAO</w:t>
            </w:r>
            <w:r w:rsidRPr="00DC7983">
              <w:rPr>
                <w:rFonts w:asciiTheme="majorBidi" w:hAnsiTheme="majorBidi" w:cstheme="majorBidi"/>
                <w:sz w:val="24"/>
                <w:szCs w:val="24"/>
              </w:rPr>
              <w:t xml:space="preserve"> n’en disposent autrement,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propose que la personne nommée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bCs/>
                <w:sz w:val="24"/>
                <w:szCs w:val="24"/>
              </w:rPr>
              <w:t>DPAO</w:t>
            </w:r>
            <w:r w:rsidRPr="00DC7983">
              <w:rPr>
                <w:rFonts w:asciiTheme="majorBidi" w:hAnsiTheme="majorBidi" w:cstheme="majorBidi"/>
                <w:b/>
                <w:sz w:val="24"/>
                <w:szCs w:val="24"/>
              </w:rPr>
              <w:t xml:space="preserve"> </w:t>
            </w:r>
            <w:r w:rsidRPr="00DC7983">
              <w:rPr>
                <w:rFonts w:asciiTheme="majorBidi" w:hAnsiTheme="majorBidi" w:cstheme="majorBidi"/>
                <w:sz w:val="24"/>
                <w:szCs w:val="24"/>
              </w:rPr>
              <w:t xml:space="preserve">soit désignée comme Conciliateur au titre du Marché, afin de jouer le rôle de médiateur en cas de différends dans le cadre du Marché, comme indiqué à la Clause </w:t>
            </w:r>
            <w:r w:rsidR="006F3C70" w:rsidRPr="00DC7983">
              <w:rPr>
                <w:rFonts w:asciiTheme="majorBidi" w:hAnsiTheme="majorBidi" w:cstheme="majorBidi"/>
                <w:sz w:val="24"/>
                <w:szCs w:val="24"/>
              </w:rPr>
              <w:t>43.1</w:t>
            </w:r>
            <w:r w:rsidRPr="00DC7983">
              <w:rPr>
                <w:rFonts w:asciiTheme="majorBidi" w:hAnsiTheme="majorBidi" w:cstheme="majorBidi"/>
                <w:sz w:val="24"/>
                <w:szCs w:val="24"/>
              </w:rPr>
              <w:t xml:space="preserve"> du CCAG</w:t>
            </w:r>
            <w:r w:rsidR="006463F3" w:rsidRPr="00DC7983">
              <w:rPr>
                <w:rFonts w:asciiTheme="majorBidi" w:hAnsiTheme="majorBidi" w:cstheme="majorBidi"/>
                <w:sz w:val="24"/>
                <w:szCs w:val="24"/>
              </w:rPr>
              <w:t>,</w:t>
            </w:r>
            <w:r w:rsidRPr="00DC7983">
              <w:rPr>
                <w:rFonts w:asciiTheme="majorBidi" w:hAnsiTheme="majorBidi" w:cstheme="majorBidi"/>
                <w:sz w:val="24"/>
                <w:szCs w:val="24"/>
              </w:rPr>
              <w:t xml:space="preserve"> auquel cas un curriculum vitae de ladite personne est joint aux </w:t>
            </w:r>
            <w:r w:rsidRPr="00DC7983">
              <w:rPr>
                <w:rFonts w:asciiTheme="majorBidi" w:hAnsiTheme="majorBidi" w:cstheme="majorBidi"/>
                <w:bCs/>
                <w:sz w:val="24"/>
                <w:szCs w:val="24"/>
              </w:rPr>
              <w:t>DPAO</w:t>
            </w:r>
            <w:r w:rsidRPr="00DC7983">
              <w:rPr>
                <w:rFonts w:asciiTheme="majorBidi" w:hAnsiTheme="majorBidi" w:cstheme="majorBidi"/>
                <w:sz w:val="24"/>
                <w:szCs w:val="24"/>
              </w:rPr>
              <w:t xml:space="preserve">. Les honoraires horaires proposés pour le Conciliateur sont spécifiés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Pr="00DC7983">
              <w:rPr>
                <w:rFonts w:asciiTheme="majorBidi" w:hAnsiTheme="majorBidi" w:cstheme="majorBidi"/>
                <w:b/>
                <w:bCs/>
                <w:sz w:val="24"/>
                <w:szCs w:val="24"/>
              </w:rPr>
              <w:t>DPAO</w:t>
            </w:r>
            <w:r w:rsidRPr="00DC7983">
              <w:rPr>
                <w:rFonts w:asciiTheme="majorBidi" w:hAnsiTheme="majorBidi" w:cstheme="majorBidi"/>
                <w:sz w:val="24"/>
                <w:szCs w:val="24"/>
              </w:rPr>
              <w:t xml:space="preserve">, ainsi qu’un descriptif des dépenses remboursables. Si un Soumissionnaire n’approuve pas le Conciliateur proposé par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il devra le faire savoir dans son </w:t>
            </w:r>
            <w:r w:rsidR="006F3C70" w:rsidRPr="00DC7983">
              <w:rPr>
                <w:rFonts w:asciiTheme="majorBidi" w:hAnsiTheme="majorBidi" w:cstheme="majorBidi"/>
                <w:sz w:val="24"/>
                <w:szCs w:val="24"/>
              </w:rPr>
              <w:t>O</w:t>
            </w:r>
            <w:r w:rsidRPr="00DC7983">
              <w:rPr>
                <w:rFonts w:asciiTheme="majorBidi" w:hAnsiTheme="majorBidi" w:cstheme="majorBidi"/>
                <w:sz w:val="24"/>
                <w:szCs w:val="24"/>
              </w:rPr>
              <w:t xml:space="preserve">ffre et faire une contre-proposition désignant un Conciliateur et indiquant des honoraires horaires, en y joignant le curriculum vitae de la personne proposée. Si le Soumissionnaire retenu et le Conciliateur nommé </w:t>
            </w:r>
            <w:r w:rsidRPr="00DC7983">
              <w:rPr>
                <w:rFonts w:asciiTheme="majorBidi" w:hAnsiTheme="majorBidi" w:cstheme="majorBidi"/>
                <w:b/>
                <w:bCs/>
                <w:sz w:val="24"/>
                <w:szCs w:val="24"/>
              </w:rPr>
              <w:t xml:space="preserve">dans les DPAO </w:t>
            </w:r>
            <w:r w:rsidRPr="00DC7983">
              <w:rPr>
                <w:rFonts w:asciiTheme="majorBidi" w:hAnsiTheme="majorBidi" w:cstheme="majorBidi"/>
                <w:sz w:val="24"/>
                <w:szCs w:val="24"/>
              </w:rPr>
              <w:t xml:space="preserve">sont ressortissants d’un même pays, qui n’est pas le pays </w:t>
            </w:r>
            <w:r w:rsidR="00780F42" w:rsidRPr="00DC7983">
              <w:rPr>
                <w:rFonts w:asciiTheme="majorBidi" w:hAnsiTheme="majorBidi" w:cstheme="majorBidi"/>
                <w:sz w:val="24"/>
                <w:szCs w:val="24"/>
              </w:rPr>
              <w:t>de l’Acheteur</w:t>
            </w:r>
            <w:r w:rsidRPr="00DC7983">
              <w:rPr>
                <w:rFonts w:asciiTheme="majorBidi" w:hAnsiTheme="majorBidi" w:cstheme="majorBidi"/>
                <w:sz w:val="24"/>
                <w:szCs w:val="24"/>
              </w:rPr>
              <w:t xml:space="preserve">,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se réserve le droit de rejeter le Conciliateur désigné </w:t>
            </w:r>
            <w:r w:rsidRPr="00DC7983">
              <w:rPr>
                <w:rFonts w:asciiTheme="majorBidi" w:hAnsiTheme="majorBidi" w:cstheme="majorBidi"/>
                <w:b/>
                <w:bCs/>
                <w:sz w:val="24"/>
                <w:szCs w:val="24"/>
              </w:rPr>
              <w:t>dans les DPAO</w:t>
            </w:r>
            <w:r w:rsidRPr="00DC7983">
              <w:rPr>
                <w:rFonts w:asciiTheme="majorBidi" w:hAnsiTheme="majorBidi" w:cstheme="majorBidi"/>
                <w:sz w:val="24"/>
                <w:szCs w:val="24"/>
              </w:rPr>
              <w:t xml:space="preserve"> et d’en proposer un autre. Si, le jour de la signature du Marché, </w:t>
            </w:r>
            <w:r w:rsidR="00780F42" w:rsidRPr="00DC7983">
              <w:rPr>
                <w:rFonts w:asciiTheme="majorBidi" w:hAnsiTheme="majorBidi" w:cstheme="majorBidi"/>
                <w:sz w:val="24"/>
                <w:szCs w:val="24"/>
              </w:rPr>
              <w:t>l’Acheteur</w:t>
            </w:r>
            <w:r w:rsidRPr="00DC7983">
              <w:rPr>
                <w:rFonts w:asciiTheme="majorBidi" w:hAnsiTheme="majorBidi" w:cstheme="majorBidi"/>
                <w:sz w:val="24"/>
                <w:szCs w:val="24"/>
              </w:rPr>
              <w:t xml:space="preserve"> et le Soumissionnaire ne se sont pas mis d’accord sur la désignation d’un Conciliateur, celui-ci sera désigné, à la demande de l’une ou l’autre partie, par l’Autorité de nomination désignée dans le CCAP aux fins d’application de la Clause </w:t>
            </w:r>
            <w:r w:rsidR="006F3C70" w:rsidRPr="00DC7983">
              <w:rPr>
                <w:rFonts w:asciiTheme="majorBidi" w:hAnsiTheme="majorBidi" w:cstheme="majorBidi"/>
                <w:sz w:val="24"/>
                <w:szCs w:val="24"/>
              </w:rPr>
              <w:t>43</w:t>
            </w:r>
            <w:r w:rsidRPr="00DC7983">
              <w:rPr>
                <w:rFonts w:asciiTheme="majorBidi" w:hAnsiTheme="majorBidi" w:cstheme="majorBidi"/>
                <w:sz w:val="24"/>
                <w:szCs w:val="24"/>
              </w:rPr>
              <w:t xml:space="preserve">.1.4 du CCAG ou, si aucune autorité de nomination n’est spécifiée, le Marché sera exécuté sans Conciliateur. </w:t>
            </w:r>
          </w:p>
        </w:tc>
      </w:tr>
      <w:tr w:rsidR="009E60CC" w:rsidRPr="00DC7983" w14:paraId="27CA3837" w14:textId="77777777" w:rsidTr="00FE0BFE">
        <w:trPr>
          <w:gridAfter w:val="1"/>
          <w:wAfter w:w="11" w:type="dxa"/>
        </w:trPr>
        <w:tc>
          <w:tcPr>
            <w:tcW w:w="2743" w:type="dxa"/>
            <w:gridSpan w:val="2"/>
          </w:tcPr>
          <w:p w14:paraId="55A1B297" w14:textId="32840000" w:rsidR="009E60CC" w:rsidRPr="00DC7983" w:rsidRDefault="009E60CC" w:rsidP="00FE0BFE">
            <w:pPr>
              <w:pStyle w:val="Head12a"/>
              <w:numPr>
                <w:ilvl w:val="0"/>
                <w:numId w:val="0"/>
              </w:numPr>
              <w:spacing w:before="120"/>
              <w:ind w:left="357" w:hanging="357"/>
              <w:rPr>
                <w:rFonts w:asciiTheme="majorBidi" w:hAnsiTheme="majorBidi" w:cstheme="majorBidi"/>
                <w:szCs w:val="24"/>
                <w:lang w:val="fr-FR"/>
              </w:rPr>
            </w:pPr>
            <w:bookmarkStart w:id="434" w:name="_Toc478573852"/>
            <w:bookmarkStart w:id="435" w:name="_Toc481410074"/>
            <w:bookmarkStart w:id="436" w:name="_Toc481660508"/>
            <w:bookmarkStart w:id="437" w:name="_Toc48149706"/>
            <w:r w:rsidRPr="00DC7983">
              <w:rPr>
                <w:szCs w:val="24"/>
                <w:lang w:val="fr-FR"/>
              </w:rPr>
              <w:t>50.</w:t>
            </w:r>
            <w:r w:rsidR="00196C51" w:rsidRPr="00DC7983">
              <w:rPr>
                <w:szCs w:val="24"/>
                <w:lang w:val="fr-FR"/>
              </w:rPr>
              <w:tab/>
            </w:r>
            <w:r w:rsidRPr="00DC7983">
              <w:rPr>
                <w:szCs w:val="24"/>
                <w:lang w:val="fr-FR"/>
              </w:rPr>
              <w:t>Réclamation concernant la Passation des Marchés</w:t>
            </w:r>
            <w:bookmarkEnd w:id="434"/>
            <w:bookmarkEnd w:id="435"/>
            <w:bookmarkEnd w:id="436"/>
            <w:bookmarkEnd w:id="437"/>
          </w:p>
        </w:tc>
        <w:tc>
          <w:tcPr>
            <w:tcW w:w="7123" w:type="dxa"/>
          </w:tcPr>
          <w:p w14:paraId="374D33D5" w14:textId="0327FD31" w:rsidR="009E60CC" w:rsidRPr="00DC7983" w:rsidRDefault="009E60CC" w:rsidP="00F06682">
            <w:pPr>
              <w:spacing w:before="120" w:after="120"/>
              <w:ind w:left="576" w:hanging="576"/>
              <w:jc w:val="both"/>
              <w:rPr>
                <w:rFonts w:asciiTheme="majorBidi" w:hAnsiTheme="majorBidi" w:cstheme="majorBidi"/>
                <w:sz w:val="24"/>
                <w:szCs w:val="24"/>
              </w:rPr>
            </w:pPr>
            <w:r w:rsidRPr="00DC7983">
              <w:rPr>
                <w:rFonts w:asciiTheme="majorBidi" w:hAnsiTheme="majorBidi" w:cstheme="majorBidi"/>
                <w:sz w:val="24"/>
                <w:szCs w:val="24"/>
              </w:rPr>
              <w:t>50.1</w:t>
            </w:r>
            <w:r w:rsidRPr="00DC7983">
              <w:rPr>
                <w:rFonts w:asciiTheme="majorBidi" w:hAnsiTheme="majorBidi" w:cstheme="majorBidi"/>
                <w:sz w:val="24"/>
                <w:szCs w:val="24"/>
              </w:rPr>
              <w:tab/>
              <w:t xml:space="preserve">Les procédures applicables pour formuler une réclamation relative à la passation de marché sont indiquées </w:t>
            </w:r>
            <w:r w:rsidRPr="00DC7983">
              <w:rPr>
                <w:rFonts w:asciiTheme="majorBidi" w:hAnsiTheme="majorBidi" w:cstheme="majorBidi"/>
                <w:b/>
                <w:bCs/>
                <w:sz w:val="24"/>
                <w:szCs w:val="24"/>
              </w:rPr>
              <w:t>dans les</w:t>
            </w:r>
            <w:r w:rsidRPr="00DC7983">
              <w:rPr>
                <w:rFonts w:asciiTheme="majorBidi" w:hAnsiTheme="majorBidi" w:cstheme="majorBidi"/>
                <w:sz w:val="24"/>
                <w:szCs w:val="24"/>
              </w:rPr>
              <w:t xml:space="preserve"> </w:t>
            </w:r>
            <w:r w:rsidR="00F06682" w:rsidRPr="00DC7983">
              <w:rPr>
                <w:rFonts w:asciiTheme="majorBidi" w:hAnsiTheme="majorBidi" w:cstheme="majorBidi"/>
                <w:b/>
                <w:sz w:val="24"/>
                <w:szCs w:val="24"/>
              </w:rPr>
              <w:t>DPA</w:t>
            </w:r>
            <w:r w:rsidR="00F06682">
              <w:rPr>
                <w:rFonts w:asciiTheme="majorBidi" w:hAnsiTheme="majorBidi" w:cstheme="majorBidi"/>
                <w:b/>
                <w:sz w:val="24"/>
                <w:szCs w:val="24"/>
              </w:rPr>
              <w:t>O</w:t>
            </w:r>
            <w:r w:rsidRPr="00DC7983">
              <w:rPr>
                <w:rFonts w:asciiTheme="majorBidi" w:hAnsiTheme="majorBidi" w:cstheme="majorBidi"/>
                <w:sz w:val="24"/>
                <w:szCs w:val="24"/>
              </w:rPr>
              <w:t>.</w:t>
            </w:r>
          </w:p>
        </w:tc>
      </w:tr>
    </w:tbl>
    <w:p w14:paraId="13DB548C" w14:textId="77777777" w:rsidR="00AF135B" w:rsidRPr="0074308D" w:rsidRDefault="00AF135B" w:rsidP="00AF135B">
      <w:pPr>
        <w:ind w:left="180"/>
        <w:rPr>
          <w:rFonts w:asciiTheme="majorBidi" w:hAnsiTheme="majorBidi" w:cstheme="majorBidi"/>
        </w:rPr>
        <w:sectPr w:rsidR="00AF135B" w:rsidRPr="0074308D" w:rsidSect="00AE1ADD">
          <w:headerReference w:type="even" r:id="rId17"/>
          <w:headerReference w:type="default" r:id="rId18"/>
          <w:pgSz w:w="12240" w:h="15840" w:code="1"/>
          <w:pgMar w:top="1440" w:right="1440" w:bottom="1440" w:left="1440" w:header="720" w:footer="720" w:gutter="0"/>
          <w:paperSrc w:first="15" w:other="15"/>
          <w:cols w:space="720"/>
          <w:docGrid w:linePitch="272"/>
        </w:sectPr>
      </w:pPr>
    </w:p>
    <w:tbl>
      <w:tblPr>
        <w:tblW w:w="0" w:type="auto"/>
        <w:tblInd w:w="108"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Look w:val="00A0" w:firstRow="1" w:lastRow="0" w:firstColumn="1" w:lastColumn="0" w:noHBand="0" w:noVBand="0"/>
      </w:tblPr>
      <w:tblGrid>
        <w:gridCol w:w="1624"/>
        <w:gridCol w:w="7106"/>
      </w:tblGrid>
      <w:tr w:rsidR="00AF135B" w:rsidRPr="0074308D" w14:paraId="55B73B67" w14:textId="77777777" w:rsidTr="001B4CC5">
        <w:trPr>
          <w:cantSplit/>
        </w:trPr>
        <w:tc>
          <w:tcPr>
            <w:tcW w:w="8730" w:type="dxa"/>
            <w:gridSpan w:val="2"/>
            <w:tcBorders>
              <w:top w:val="nil"/>
              <w:left w:val="nil"/>
              <w:bottom w:val="single" w:sz="12" w:space="0" w:color="000000"/>
              <w:right w:val="nil"/>
            </w:tcBorders>
            <w:vAlign w:val="center"/>
          </w:tcPr>
          <w:p w14:paraId="2A3CD28F" w14:textId="1DD35A15" w:rsidR="00AF135B" w:rsidRPr="0074308D" w:rsidRDefault="00AF135B" w:rsidP="00DC7983">
            <w:pPr>
              <w:pStyle w:val="Head02"/>
              <w:spacing w:before="120"/>
              <w:rPr>
                <w:rFonts w:ascii="Times New Roman" w:hAnsi="Times New Roman"/>
                <w:lang w:val="fr-FR"/>
              </w:rPr>
            </w:pPr>
            <w:r w:rsidRPr="0074308D">
              <w:rPr>
                <w:rFonts w:asciiTheme="majorBidi" w:hAnsiTheme="majorBidi" w:cstheme="majorBidi"/>
                <w:lang w:val="fr-FR"/>
              </w:rPr>
              <w:br w:type="page"/>
            </w:r>
            <w:bookmarkStart w:id="438" w:name="_Toc438366665"/>
            <w:bookmarkStart w:id="439" w:name="_Toc213669832"/>
            <w:bookmarkStart w:id="440" w:name="_Toc481661098"/>
            <w:bookmarkStart w:id="441" w:name="_Toc46908304"/>
            <w:r w:rsidRPr="0074308D">
              <w:rPr>
                <w:rFonts w:ascii="Times New Roman" w:hAnsi="Times New Roman"/>
                <w:lang w:val="fr-FR"/>
              </w:rPr>
              <w:t>Section II.</w:t>
            </w:r>
            <w:r w:rsidR="009745EB" w:rsidRPr="0074308D">
              <w:rPr>
                <w:rFonts w:ascii="Times New Roman" w:hAnsi="Times New Roman"/>
                <w:lang w:val="fr-FR"/>
              </w:rPr>
              <w:t xml:space="preserve"> </w:t>
            </w:r>
            <w:r w:rsidRPr="0074308D">
              <w:rPr>
                <w:rFonts w:ascii="Times New Roman" w:hAnsi="Times New Roman"/>
                <w:lang w:val="fr-FR"/>
              </w:rPr>
              <w:t>Données particulières de l’appel d’offres</w:t>
            </w:r>
            <w:bookmarkEnd w:id="438"/>
            <w:bookmarkEnd w:id="439"/>
            <w:bookmarkEnd w:id="440"/>
            <w:bookmarkEnd w:id="441"/>
          </w:p>
          <w:p w14:paraId="7A6670E4" w14:textId="77777777" w:rsidR="00180ACB" w:rsidRPr="0074308D" w:rsidRDefault="00180ACB" w:rsidP="00BD7C48">
            <w:pPr>
              <w:spacing w:after="200"/>
              <w:jc w:val="both"/>
              <w:rPr>
                <w:rFonts w:asciiTheme="majorBidi" w:hAnsiTheme="majorBidi" w:cstheme="majorBidi"/>
                <w:sz w:val="24"/>
                <w:szCs w:val="24"/>
              </w:rPr>
            </w:pPr>
            <w:r w:rsidRPr="0074308D">
              <w:rPr>
                <w:rFonts w:asciiTheme="majorBidi" w:hAnsiTheme="majorBidi" w:cstheme="majorBidi"/>
                <w:sz w:val="24"/>
                <w:szCs w:val="24"/>
              </w:rPr>
              <w:t>Les données particulières qui suivent, relatives à l’acquisition des travaux, complètent, précisent, ou amendent les articles des Instructions aux Soumissionnaires (IS). En cas de conflit, les clauses ci-dessous prévalent sur celles des IS.</w:t>
            </w:r>
          </w:p>
          <w:p w14:paraId="4705DCD4" w14:textId="77777777" w:rsidR="00180ACB" w:rsidRPr="0074308D" w:rsidRDefault="00180ACB" w:rsidP="00BD7C48">
            <w:pPr>
              <w:spacing w:after="200"/>
              <w:jc w:val="both"/>
              <w:rPr>
                <w:rFonts w:asciiTheme="majorBidi" w:hAnsiTheme="majorBidi" w:cstheme="majorBidi"/>
                <w:i/>
                <w:sz w:val="24"/>
                <w:szCs w:val="24"/>
              </w:rPr>
            </w:pPr>
            <w:r w:rsidRPr="0074308D">
              <w:rPr>
                <w:rFonts w:asciiTheme="majorBidi" w:hAnsiTheme="majorBidi" w:cstheme="majorBidi"/>
                <w:i/>
                <w:sz w:val="24"/>
                <w:szCs w:val="24"/>
              </w:rPr>
              <w:t>[Lorsque l’utilisation d’un système électronique est prévue, modifier les parties pertinentes des DPAO afin de refléter le recours à ce système électronique]</w:t>
            </w:r>
          </w:p>
          <w:p w14:paraId="46F5908D" w14:textId="73EC4627" w:rsidR="0023792D" w:rsidRPr="0074308D" w:rsidRDefault="00180ACB" w:rsidP="00FF1C3F">
            <w:pPr>
              <w:spacing w:after="360"/>
              <w:jc w:val="both"/>
              <w:rPr>
                <w:rFonts w:asciiTheme="majorBidi" w:hAnsiTheme="majorBidi" w:cstheme="majorBidi"/>
                <w:i/>
                <w:sz w:val="24"/>
                <w:szCs w:val="24"/>
              </w:rPr>
            </w:pPr>
            <w:r w:rsidRPr="0074308D">
              <w:rPr>
                <w:rFonts w:asciiTheme="majorBidi" w:hAnsiTheme="majorBidi" w:cstheme="majorBidi"/>
                <w:i/>
                <w:sz w:val="24"/>
                <w:szCs w:val="24"/>
              </w:rPr>
              <w:t>[Les notes en italiques qui accompagnent les clauses ci-dessous sont destinées à faciliter l’établissement des données particulières correspondantes]</w:t>
            </w:r>
          </w:p>
        </w:tc>
      </w:tr>
      <w:tr w:rsidR="0023792D" w:rsidRPr="0074308D" w14:paraId="3E9CD94A" w14:textId="77777777" w:rsidTr="001B4CC5">
        <w:trPr>
          <w:cantSplit/>
        </w:trPr>
        <w:tc>
          <w:tcPr>
            <w:tcW w:w="1624" w:type="dxa"/>
            <w:tcBorders>
              <w:bottom w:val="single" w:sz="12" w:space="0" w:color="000000"/>
            </w:tcBorders>
            <w:vAlign w:val="center"/>
          </w:tcPr>
          <w:p w14:paraId="3A567B65" w14:textId="29FAC9BE" w:rsidR="0023792D" w:rsidRPr="0074308D" w:rsidRDefault="0023792D" w:rsidP="0023792D">
            <w:pPr>
              <w:spacing w:before="120" w:after="120"/>
              <w:rPr>
                <w:rFonts w:asciiTheme="majorBidi" w:hAnsiTheme="majorBidi" w:cstheme="majorBidi"/>
                <w:b/>
                <w:sz w:val="24"/>
                <w:szCs w:val="24"/>
              </w:rPr>
            </w:pPr>
          </w:p>
        </w:tc>
        <w:tc>
          <w:tcPr>
            <w:tcW w:w="7106" w:type="dxa"/>
            <w:tcBorders>
              <w:bottom w:val="single" w:sz="12" w:space="0" w:color="000000"/>
            </w:tcBorders>
            <w:vAlign w:val="center"/>
          </w:tcPr>
          <w:p w14:paraId="716EB183" w14:textId="6FD3D0B2" w:rsidR="0023792D" w:rsidRPr="0074308D" w:rsidRDefault="0023792D" w:rsidP="0023792D">
            <w:pPr>
              <w:spacing w:before="120" w:after="120"/>
              <w:jc w:val="center"/>
              <w:rPr>
                <w:rFonts w:asciiTheme="majorBidi" w:hAnsiTheme="majorBidi" w:cstheme="majorBidi"/>
                <w:b/>
                <w:sz w:val="28"/>
              </w:rPr>
            </w:pPr>
            <w:r w:rsidRPr="0074308D">
              <w:rPr>
                <w:rFonts w:asciiTheme="majorBidi" w:hAnsiTheme="majorBidi" w:cstheme="majorBidi"/>
                <w:b/>
                <w:sz w:val="28"/>
              </w:rPr>
              <w:t>A. Généralités</w:t>
            </w:r>
          </w:p>
        </w:tc>
      </w:tr>
      <w:tr w:rsidR="009E60CC" w:rsidRPr="0074308D" w14:paraId="01A59A1F" w14:textId="77777777" w:rsidTr="003437B5">
        <w:trPr>
          <w:cantSplit/>
          <w:trHeight w:val="2064"/>
        </w:trPr>
        <w:tc>
          <w:tcPr>
            <w:tcW w:w="1624" w:type="dxa"/>
          </w:tcPr>
          <w:p w14:paraId="2248B889" w14:textId="77777777" w:rsidR="009E60CC" w:rsidRPr="0074308D" w:rsidRDefault="009E60CC" w:rsidP="00822DEF">
            <w:pPr>
              <w:spacing w:before="120" w:after="120"/>
              <w:rPr>
                <w:rFonts w:asciiTheme="majorBidi" w:hAnsiTheme="majorBidi" w:cstheme="majorBidi"/>
                <w:b/>
                <w:sz w:val="24"/>
                <w:szCs w:val="24"/>
              </w:rPr>
            </w:pPr>
            <w:r w:rsidRPr="0074308D">
              <w:rPr>
                <w:rFonts w:asciiTheme="majorBidi" w:hAnsiTheme="majorBidi" w:cstheme="majorBidi"/>
                <w:b/>
                <w:sz w:val="24"/>
                <w:szCs w:val="24"/>
              </w:rPr>
              <w:t>IS 1.1</w:t>
            </w:r>
          </w:p>
        </w:tc>
        <w:tc>
          <w:tcPr>
            <w:tcW w:w="7106" w:type="dxa"/>
          </w:tcPr>
          <w:p w14:paraId="5ADC32A4" w14:textId="7EBDACAC" w:rsidR="009E60CC" w:rsidRPr="0074308D" w:rsidRDefault="009E60CC" w:rsidP="00C42623">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Numéro de l’appel d’offres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numéro]</w:t>
            </w:r>
            <w:r w:rsidR="00092B05" w:rsidRPr="0074308D">
              <w:rPr>
                <w:sz w:val="24"/>
                <w:szCs w:val="24"/>
                <w:u w:val="single"/>
              </w:rPr>
              <w:t xml:space="preserve"> </w:t>
            </w:r>
            <w:r w:rsidR="00092B05" w:rsidRPr="0074308D">
              <w:rPr>
                <w:sz w:val="24"/>
                <w:szCs w:val="24"/>
                <w:u w:val="single"/>
              </w:rPr>
              <w:tab/>
            </w:r>
          </w:p>
          <w:p w14:paraId="4C8F935F" w14:textId="24E47E04" w:rsidR="009E60CC" w:rsidRPr="0074308D" w:rsidRDefault="009E60CC" w:rsidP="00C42623">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Nom de l’Acheteur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00092B05" w:rsidRPr="0074308D">
              <w:rPr>
                <w:u w:val="single"/>
              </w:rPr>
              <w:t xml:space="preserve"> </w:t>
            </w:r>
            <w:r w:rsidR="00092B05" w:rsidRPr="0074308D">
              <w:rPr>
                <w:u w:val="single"/>
              </w:rPr>
              <w:tab/>
            </w:r>
          </w:p>
          <w:p w14:paraId="3B157C87" w14:textId="42D3867B" w:rsidR="009E60CC" w:rsidRPr="0074308D" w:rsidRDefault="009E60CC" w:rsidP="00C42623">
            <w:pPr>
              <w:tabs>
                <w:tab w:val="right" w:pos="7272"/>
              </w:tabs>
              <w:spacing w:before="120" w:after="120"/>
              <w:rPr>
                <w:rFonts w:asciiTheme="majorBidi" w:hAnsiTheme="majorBidi" w:cstheme="majorBidi"/>
                <w:i/>
                <w:iCs/>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de l’AO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00092B05" w:rsidRPr="0074308D">
              <w:rPr>
                <w:u w:val="single"/>
              </w:rPr>
              <w:t xml:space="preserve"> </w:t>
            </w:r>
            <w:r w:rsidR="00092B05" w:rsidRPr="0074308D">
              <w:rPr>
                <w:u w:val="single"/>
              </w:rPr>
              <w:tab/>
            </w:r>
          </w:p>
          <w:p w14:paraId="2C6D8C21" w14:textId="18E0FC43" w:rsidR="009E60CC" w:rsidRPr="0074308D" w:rsidRDefault="009E60CC" w:rsidP="00092B05">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Nombre et numéro d’identification des lots faisant l’objet du présent 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nombre et les numéros d’identification]</w:t>
            </w:r>
            <w:r w:rsidRPr="0074308D">
              <w:rPr>
                <w:rFonts w:asciiTheme="majorBidi" w:hAnsiTheme="majorBidi" w:cstheme="majorBidi"/>
                <w:b/>
                <w:bCs/>
                <w:sz w:val="24"/>
                <w:szCs w:val="24"/>
                <w:u w:val="single"/>
              </w:rPr>
              <w:t xml:space="preserve"> </w:t>
            </w:r>
            <w:r w:rsidR="00092B05" w:rsidRPr="0074308D">
              <w:rPr>
                <w:u w:val="single"/>
              </w:rPr>
              <w:tab/>
            </w:r>
          </w:p>
        </w:tc>
      </w:tr>
      <w:tr w:rsidR="00F80154" w:rsidRPr="0074308D" w14:paraId="1ED759A3" w14:textId="77777777" w:rsidTr="001B4CC5">
        <w:trPr>
          <w:cantSplit/>
        </w:trPr>
        <w:tc>
          <w:tcPr>
            <w:tcW w:w="1624" w:type="dxa"/>
            <w:tcBorders>
              <w:top w:val="single" w:sz="12" w:space="0" w:color="000000"/>
              <w:bottom w:val="single" w:sz="4" w:space="0" w:color="auto"/>
            </w:tcBorders>
          </w:tcPr>
          <w:p w14:paraId="4916395B" w14:textId="77777777" w:rsidR="00F80154" w:rsidRPr="0074308D" w:rsidRDefault="00F80154" w:rsidP="00F80154">
            <w:pPr>
              <w:spacing w:before="120" w:after="120"/>
              <w:rPr>
                <w:rFonts w:asciiTheme="majorBidi" w:hAnsiTheme="majorBidi" w:cstheme="majorBidi"/>
                <w:b/>
                <w:sz w:val="24"/>
                <w:szCs w:val="24"/>
              </w:rPr>
            </w:pPr>
            <w:r w:rsidRPr="0074308D">
              <w:rPr>
                <w:rFonts w:asciiTheme="majorBidi" w:hAnsiTheme="majorBidi" w:cstheme="majorBidi"/>
                <w:b/>
                <w:sz w:val="24"/>
                <w:szCs w:val="24"/>
              </w:rPr>
              <w:t>IS 1.</w:t>
            </w:r>
            <w:r w:rsidR="006F3C70" w:rsidRPr="0074308D">
              <w:rPr>
                <w:rFonts w:asciiTheme="majorBidi" w:hAnsiTheme="majorBidi" w:cstheme="majorBidi"/>
                <w:b/>
                <w:sz w:val="24"/>
                <w:szCs w:val="24"/>
              </w:rPr>
              <w:t>3</w:t>
            </w:r>
            <w:r w:rsidRPr="0074308D">
              <w:rPr>
                <w:rFonts w:asciiTheme="majorBidi" w:hAnsiTheme="majorBidi" w:cstheme="majorBidi"/>
                <w:b/>
                <w:sz w:val="24"/>
                <w:szCs w:val="24"/>
              </w:rPr>
              <w:t xml:space="preserve"> (a)</w:t>
            </w:r>
          </w:p>
        </w:tc>
        <w:tc>
          <w:tcPr>
            <w:tcW w:w="7106" w:type="dxa"/>
            <w:tcBorders>
              <w:top w:val="nil"/>
              <w:bottom w:val="single" w:sz="4" w:space="0" w:color="auto"/>
            </w:tcBorders>
          </w:tcPr>
          <w:p w14:paraId="31B5D91A" w14:textId="5DAE22DA" w:rsidR="00B07FE5" w:rsidRPr="0074308D" w:rsidRDefault="00B07FE5" w:rsidP="00430AB7">
            <w:pPr>
              <w:tabs>
                <w:tab w:val="right" w:pos="7272"/>
              </w:tabs>
              <w:spacing w:before="120" w:after="120"/>
              <w:rPr>
                <w:rFonts w:asciiTheme="majorBidi" w:hAnsiTheme="majorBidi" w:cstheme="majorBidi"/>
                <w:i/>
                <w:sz w:val="24"/>
                <w:szCs w:val="24"/>
              </w:rPr>
            </w:pPr>
            <w:r w:rsidRPr="0074308D">
              <w:rPr>
                <w:rFonts w:asciiTheme="majorBidi" w:hAnsiTheme="majorBidi" w:cstheme="majorBidi"/>
                <w:i/>
                <w:sz w:val="24"/>
                <w:szCs w:val="24"/>
              </w:rPr>
              <w:t>[supprimer si non applicable]</w:t>
            </w:r>
          </w:p>
          <w:p w14:paraId="2856769D" w14:textId="77777777" w:rsidR="00F80154" w:rsidRPr="0074308D" w:rsidRDefault="00F80154" w:rsidP="00430AB7">
            <w:pPr>
              <w:tabs>
                <w:tab w:val="right" w:pos="7272"/>
              </w:tabs>
              <w:spacing w:before="120" w:after="120"/>
              <w:rPr>
                <w:rFonts w:asciiTheme="majorBidi" w:hAnsiTheme="majorBidi" w:cstheme="majorBidi"/>
                <w:b/>
                <w:bCs/>
                <w:sz w:val="24"/>
                <w:szCs w:val="24"/>
              </w:rPr>
            </w:pPr>
            <w:r w:rsidRPr="0074308D">
              <w:rPr>
                <w:rFonts w:asciiTheme="majorBidi" w:hAnsiTheme="majorBidi" w:cstheme="majorBidi"/>
                <w:b/>
                <w:bCs/>
                <w:sz w:val="24"/>
                <w:szCs w:val="24"/>
              </w:rPr>
              <w:t xml:space="preserve">Système d’achat électronique </w:t>
            </w:r>
          </w:p>
          <w:p w14:paraId="18113968" w14:textId="77777777" w:rsidR="00D43DED" w:rsidRPr="0074308D" w:rsidRDefault="00780F42" w:rsidP="00430AB7">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L’Acheteur</w:t>
            </w:r>
            <w:r w:rsidR="00F80154" w:rsidRPr="0074308D">
              <w:rPr>
                <w:rFonts w:asciiTheme="majorBidi" w:hAnsiTheme="majorBidi" w:cstheme="majorBidi"/>
                <w:sz w:val="24"/>
                <w:szCs w:val="24"/>
              </w:rPr>
              <w:t xml:space="preserve"> </w:t>
            </w:r>
            <w:r w:rsidR="00D43DED" w:rsidRPr="0074308D">
              <w:rPr>
                <w:rFonts w:asciiTheme="majorBidi" w:hAnsiTheme="majorBidi" w:cstheme="majorBidi"/>
                <w:sz w:val="24"/>
                <w:szCs w:val="24"/>
              </w:rPr>
              <w:t>utilisera le Système d’achat électronique ci-après pour les besoins de l’appel d’offres</w:t>
            </w:r>
            <w:r w:rsidR="009745EB" w:rsidRPr="0074308D">
              <w:rPr>
                <w:rFonts w:asciiTheme="majorBidi" w:hAnsiTheme="majorBidi" w:cstheme="majorBidi"/>
                <w:sz w:val="24"/>
                <w:szCs w:val="24"/>
              </w:rPr>
              <w:t> :</w:t>
            </w:r>
          </w:p>
          <w:p w14:paraId="67D4127C" w14:textId="77777777" w:rsidR="00D43DED" w:rsidRPr="0074308D" w:rsidRDefault="00D43DED" w:rsidP="00430AB7">
            <w:pPr>
              <w:tabs>
                <w:tab w:val="right" w:pos="7272"/>
              </w:tabs>
              <w:spacing w:before="120" w:after="120"/>
              <w:rPr>
                <w:rFonts w:asciiTheme="majorBidi" w:hAnsiTheme="majorBidi" w:cstheme="majorBidi"/>
                <w:i/>
                <w:iCs/>
                <w:sz w:val="24"/>
                <w:szCs w:val="24"/>
              </w:rPr>
            </w:pPr>
            <w:r w:rsidRPr="0074308D">
              <w:rPr>
                <w:rFonts w:asciiTheme="majorBidi" w:hAnsiTheme="majorBidi" w:cstheme="majorBidi"/>
                <w:i/>
                <w:iCs/>
                <w:sz w:val="24"/>
                <w:szCs w:val="24"/>
              </w:rPr>
              <w:t>[identifier le système électronique d’achat et l’adresse url ou le lien]</w:t>
            </w:r>
          </w:p>
          <w:p w14:paraId="4DD618BB" w14:textId="77777777" w:rsidR="00D43DED" w:rsidRPr="0074308D" w:rsidRDefault="00D43DED" w:rsidP="00430AB7">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Le Système d’achat électronique sera utilisé pour les aspects ci-après de l’appel d’offres</w:t>
            </w:r>
            <w:r w:rsidR="009745EB" w:rsidRPr="0074308D">
              <w:rPr>
                <w:rFonts w:asciiTheme="majorBidi" w:hAnsiTheme="majorBidi" w:cstheme="majorBidi"/>
                <w:sz w:val="24"/>
                <w:szCs w:val="24"/>
              </w:rPr>
              <w:t> :</w:t>
            </w:r>
          </w:p>
          <w:p w14:paraId="297F972D" w14:textId="77777777" w:rsidR="00F80154" w:rsidRPr="0074308D" w:rsidRDefault="00D43DED" w:rsidP="00430AB7">
            <w:pPr>
              <w:tabs>
                <w:tab w:val="right" w:pos="7272"/>
              </w:tabs>
              <w:spacing w:before="120" w:after="120"/>
              <w:rPr>
                <w:rFonts w:asciiTheme="majorBidi" w:hAnsiTheme="majorBidi" w:cstheme="majorBidi"/>
                <w:sz w:val="24"/>
                <w:szCs w:val="24"/>
              </w:rPr>
            </w:pPr>
            <w:r w:rsidRPr="0074308D">
              <w:rPr>
                <w:rFonts w:asciiTheme="majorBidi" w:hAnsiTheme="majorBidi" w:cstheme="majorBidi"/>
                <w:i/>
                <w:iCs/>
                <w:sz w:val="24"/>
                <w:szCs w:val="24"/>
              </w:rPr>
              <w:t xml:space="preserve">[insérer </w:t>
            </w:r>
            <w:r w:rsidR="00B07FE5" w:rsidRPr="0074308D">
              <w:rPr>
                <w:rFonts w:asciiTheme="majorBidi" w:hAnsiTheme="majorBidi" w:cstheme="majorBidi"/>
                <w:i/>
                <w:sz w:val="24"/>
                <w:szCs w:val="24"/>
              </w:rPr>
              <w:t>lesdits aspects, par ex. Mise à disposition du DAO, dépôt des offres, ouverture des plis</w:t>
            </w:r>
            <w:r w:rsidRPr="0074308D">
              <w:rPr>
                <w:rFonts w:asciiTheme="majorBidi" w:hAnsiTheme="majorBidi" w:cstheme="majorBidi"/>
                <w:i/>
                <w:iCs/>
                <w:sz w:val="24"/>
                <w:szCs w:val="24"/>
              </w:rPr>
              <w:t>]</w:t>
            </w:r>
          </w:p>
        </w:tc>
      </w:tr>
      <w:tr w:rsidR="009E60CC" w:rsidRPr="0074308D" w14:paraId="2DD1B959" w14:textId="77777777" w:rsidTr="001B4CC5">
        <w:trPr>
          <w:cantSplit/>
          <w:trHeight w:val="2117"/>
        </w:trPr>
        <w:tc>
          <w:tcPr>
            <w:tcW w:w="1624" w:type="dxa"/>
            <w:tcBorders>
              <w:top w:val="single" w:sz="4" w:space="0" w:color="auto"/>
              <w:left w:val="single" w:sz="4" w:space="0" w:color="auto"/>
              <w:right w:val="single" w:sz="4" w:space="0" w:color="auto"/>
            </w:tcBorders>
          </w:tcPr>
          <w:p w14:paraId="46969636" w14:textId="77777777" w:rsidR="009E60CC" w:rsidRPr="0074308D" w:rsidRDefault="009E60CC" w:rsidP="002D2E45">
            <w:pPr>
              <w:spacing w:before="120" w:after="120"/>
              <w:rPr>
                <w:rFonts w:asciiTheme="majorBidi" w:hAnsiTheme="majorBidi" w:cstheme="majorBidi"/>
                <w:b/>
                <w:sz w:val="24"/>
                <w:szCs w:val="24"/>
              </w:rPr>
            </w:pPr>
            <w:r w:rsidRPr="0074308D">
              <w:rPr>
                <w:rFonts w:asciiTheme="majorBidi" w:hAnsiTheme="majorBidi" w:cstheme="majorBidi"/>
                <w:b/>
                <w:sz w:val="24"/>
                <w:szCs w:val="24"/>
              </w:rPr>
              <w:t>IS 2.1</w:t>
            </w:r>
          </w:p>
        </w:tc>
        <w:tc>
          <w:tcPr>
            <w:tcW w:w="7106" w:type="dxa"/>
            <w:tcBorders>
              <w:top w:val="single" w:sz="4" w:space="0" w:color="auto"/>
              <w:left w:val="single" w:sz="4" w:space="0" w:color="auto"/>
              <w:right w:val="single" w:sz="4" w:space="0" w:color="auto"/>
            </w:tcBorders>
          </w:tcPr>
          <w:p w14:paraId="1A0D60D9" w14:textId="680FF2E9" w:rsidR="009E60CC" w:rsidRPr="0074308D" w:rsidRDefault="009E60CC" w:rsidP="007D67A9">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Nom </w:t>
            </w:r>
            <w:r w:rsidR="00706AB4">
              <w:rPr>
                <w:rFonts w:asciiTheme="majorBidi" w:hAnsiTheme="majorBidi" w:cstheme="majorBidi"/>
                <w:sz w:val="24"/>
                <w:szCs w:val="24"/>
              </w:rPr>
              <w:t>du Bénéficiaire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 xml:space="preserve">[insérer le nom </w:t>
            </w:r>
            <w:r w:rsidR="00706AB4">
              <w:rPr>
                <w:rFonts w:asciiTheme="majorBidi" w:hAnsiTheme="majorBidi" w:cstheme="majorBidi"/>
                <w:b/>
                <w:bCs/>
                <w:i/>
                <w:sz w:val="24"/>
                <w:szCs w:val="24"/>
              </w:rPr>
              <w:t>du Bénéficiaire</w:t>
            </w:r>
            <w:r w:rsidRPr="0074308D">
              <w:rPr>
                <w:rFonts w:asciiTheme="majorBidi" w:hAnsiTheme="majorBidi" w:cstheme="majorBidi"/>
                <w:b/>
                <w:bCs/>
                <w:i/>
                <w:sz w:val="24"/>
                <w:szCs w:val="24"/>
              </w:rPr>
              <w:t xml:space="preserve"> et indiquer sa relation avec l’Acheteur, si différent. S’assurer qu’il s’agit bien de l’information fournie dans l’Avis d’Appel d’Offres.]</w:t>
            </w:r>
            <w:r w:rsidR="007D67A9" w:rsidRPr="0074308D">
              <w:rPr>
                <w:u w:val="single"/>
              </w:rPr>
              <w:t xml:space="preserve"> </w:t>
            </w:r>
            <w:r w:rsidR="007D67A9" w:rsidRPr="0074308D">
              <w:rPr>
                <w:u w:val="single"/>
              </w:rPr>
              <w:tab/>
            </w:r>
          </w:p>
          <w:p w14:paraId="0E492666" w14:textId="1FB163D1" w:rsidR="009E60CC" w:rsidRPr="0074308D" w:rsidRDefault="009E60CC" w:rsidP="007D67A9">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Montant du financement</w:t>
            </w:r>
            <w:r w:rsidR="009745EB" w:rsidRPr="0074308D">
              <w:rPr>
                <w:rFonts w:asciiTheme="majorBidi" w:hAnsiTheme="majorBidi" w:cstheme="majorBidi"/>
                <w:sz w:val="24"/>
                <w:szCs w:val="24"/>
              </w:rPr>
              <w:t>:</w:t>
            </w:r>
            <w:r w:rsidRPr="0074308D">
              <w:rPr>
                <w:rFonts w:asciiTheme="majorBidi" w:hAnsiTheme="majorBidi" w:cstheme="majorBidi"/>
                <w:sz w:val="24"/>
                <w:szCs w:val="24"/>
              </w:rPr>
              <w:t> </w:t>
            </w:r>
            <w:r w:rsidRPr="0074308D">
              <w:rPr>
                <w:rFonts w:asciiTheme="majorBidi" w:hAnsiTheme="majorBidi" w:cstheme="majorBidi"/>
                <w:b/>
                <w:bCs/>
                <w:i/>
                <w:sz w:val="24"/>
                <w:szCs w:val="24"/>
              </w:rPr>
              <w:t>[insérer l’équivalent en $EU]</w:t>
            </w:r>
            <w:r w:rsidR="007D67A9" w:rsidRPr="0074308D">
              <w:rPr>
                <w:u w:val="single"/>
              </w:rPr>
              <w:t xml:space="preserve"> </w:t>
            </w:r>
            <w:r w:rsidR="007D67A9" w:rsidRPr="0074308D">
              <w:rPr>
                <w:u w:val="single"/>
              </w:rPr>
              <w:tab/>
            </w:r>
          </w:p>
          <w:p w14:paraId="2752C80F" w14:textId="28A79BF1" w:rsidR="009E60CC" w:rsidRPr="0074308D" w:rsidRDefault="009E60CC" w:rsidP="007D67A9">
            <w:pPr>
              <w:tabs>
                <w:tab w:val="right" w:pos="7272"/>
              </w:tabs>
              <w:spacing w:before="120" w:after="120"/>
              <w:rPr>
                <w:rFonts w:asciiTheme="majorBidi" w:hAnsiTheme="majorBidi" w:cstheme="majorBidi"/>
                <w:sz w:val="24"/>
                <w:szCs w:val="24"/>
              </w:rPr>
            </w:pPr>
            <w:r w:rsidRPr="0074308D">
              <w:rPr>
                <w:rFonts w:asciiTheme="majorBidi" w:hAnsiTheme="majorBidi" w:cstheme="majorBidi"/>
                <w:sz w:val="24"/>
                <w:szCs w:val="24"/>
              </w:rPr>
              <w:t>Nom du Projet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007D67A9" w:rsidRPr="0074308D">
              <w:rPr>
                <w:u w:val="single"/>
              </w:rPr>
              <w:t xml:space="preserve"> </w:t>
            </w:r>
            <w:r w:rsidR="007D67A9" w:rsidRPr="0074308D">
              <w:rPr>
                <w:u w:val="single"/>
              </w:rPr>
              <w:tab/>
            </w:r>
          </w:p>
        </w:tc>
      </w:tr>
      <w:tr w:rsidR="00AF135B" w:rsidRPr="0074308D" w14:paraId="04AC9C8E" w14:textId="77777777" w:rsidTr="001B4CC5">
        <w:trPr>
          <w:cantSplit/>
        </w:trPr>
        <w:tc>
          <w:tcPr>
            <w:tcW w:w="1624" w:type="dxa"/>
            <w:tcBorders>
              <w:top w:val="single" w:sz="12" w:space="0" w:color="auto"/>
              <w:left w:val="single" w:sz="12" w:space="0" w:color="auto"/>
              <w:bottom w:val="single" w:sz="12" w:space="0" w:color="auto"/>
              <w:right w:val="single" w:sz="4" w:space="0" w:color="auto"/>
            </w:tcBorders>
          </w:tcPr>
          <w:p w14:paraId="61C05343" w14:textId="77777777" w:rsidR="00AF135B" w:rsidRPr="0074308D" w:rsidRDefault="00AF135B" w:rsidP="00822DEF">
            <w:pPr>
              <w:spacing w:before="120" w:after="120"/>
              <w:rPr>
                <w:rFonts w:asciiTheme="majorBidi" w:hAnsiTheme="majorBidi" w:cstheme="majorBidi"/>
                <w:b/>
                <w:sz w:val="24"/>
                <w:szCs w:val="24"/>
              </w:rPr>
            </w:pPr>
            <w:r w:rsidRPr="0074308D">
              <w:rPr>
                <w:rFonts w:asciiTheme="majorBidi" w:hAnsiTheme="majorBidi" w:cstheme="majorBidi"/>
                <w:b/>
                <w:sz w:val="24"/>
                <w:szCs w:val="24"/>
              </w:rPr>
              <w:t>IS 4.1</w:t>
            </w:r>
          </w:p>
        </w:tc>
        <w:tc>
          <w:tcPr>
            <w:tcW w:w="7106" w:type="dxa"/>
            <w:tcBorders>
              <w:top w:val="single" w:sz="12" w:space="0" w:color="auto"/>
              <w:left w:val="nil"/>
              <w:bottom w:val="single" w:sz="12" w:space="0" w:color="auto"/>
            </w:tcBorders>
          </w:tcPr>
          <w:p w14:paraId="2A471991" w14:textId="64B9B834" w:rsidR="00AF135B" w:rsidRPr="0074308D" w:rsidRDefault="00952D15" w:rsidP="007D67A9">
            <w:pPr>
              <w:pStyle w:val="i"/>
              <w:tabs>
                <w:tab w:val="right" w:pos="7848"/>
              </w:tabs>
              <w:suppressAutoHyphens w:val="0"/>
              <w:spacing w:before="120" w:after="120"/>
              <w:rPr>
                <w:rFonts w:asciiTheme="majorBidi" w:hAnsiTheme="majorBidi" w:cstheme="majorBidi"/>
                <w:szCs w:val="24"/>
                <w:lang w:val="fr-FR"/>
              </w:rPr>
            </w:pPr>
            <w:r w:rsidRPr="0074308D">
              <w:rPr>
                <w:rFonts w:asciiTheme="majorBidi" w:hAnsiTheme="majorBidi" w:cstheme="majorBidi"/>
                <w:lang w:val="fr-FR"/>
              </w:rPr>
              <w:t xml:space="preserve">Le nombre des </w:t>
            </w:r>
            <w:r w:rsidR="00EC497A" w:rsidRPr="0074308D">
              <w:rPr>
                <w:rFonts w:asciiTheme="majorBidi" w:hAnsiTheme="majorBidi" w:cstheme="majorBidi"/>
                <w:lang w:val="fr-FR"/>
              </w:rPr>
              <w:t>partenaire</w:t>
            </w:r>
            <w:r w:rsidRPr="0074308D">
              <w:rPr>
                <w:rFonts w:asciiTheme="majorBidi" w:hAnsiTheme="majorBidi" w:cstheme="majorBidi"/>
                <w:lang w:val="fr-FR"/>
              </w:rPr>
              <w:t>s d’un groupement ne dépassera pas</w:t>
            </w:r>
            <w:r w:rsidR="009745EB" w:rsidRPr="0074308D">
              <w:rPr>
                <w:rFonts w:asciiTheme="majorBidi" w:hAnsiTheme="majorBidi" w:cstheme="majorBidi"/>
                <w:lang w:val="fr-FR"/>
              </w:rPr>
              <w:t> :</w:t>
            </w:r>
            <w:r w:rsidRPr="0074308D">
              <w:rPr>
                <w:rFonts w:asciiTheme="majorBidi" w:hAnsiTheme="majorBidi" w:cstheme="majorBidi"/>
                <w:lang w:val="fr-FR"/>
              </w:rPr>
              <w:t xml:space="preserve"> </w:t>
            </w:r>
            <w:r w:rsidR="00180ACB" w:rsidRPr="0074308D">
              <w:rPr>
                <w:rFonts w:asciiTheme="majorBidi" w:hAnsiTheme="majorBidi" w:cstheme="majorBidi"/>
                <w:b/>
                <w:bCs/>
                <w:i/>
                <w:lang w:val="fr-FR"/>
              </w:rPr>
              <w:t>[insérer le nombre, le cas échéant]</w:t>
            </w:r>
            <w:r w:rsidR="007D67A9" w:rsidRPr="0074308D">
              <w:rPr>
                <w:u w:val="single"/>
                <w:lang w:val="fr-FR"/>
              </w:rPr>
              <w:t xml:space="preserve"> </w:t>
            </w:r>
            <w:r w:rsidR="007D67A9" w:rsidRPr="0074308D">
              <w:rPr>
                <w:u w:val="single"/>
                <w:lang w:val="fr-FR"/>
              </w:rPr>
              <w:tab/>
            </w:r>
          </w:p>
        </w:tc>
      </w:tr>
      <w:tr w:rsidR="00F61D3C" w:rsidRPr="0074308D" w14:paraId="7F357819" w14:textId="77777777" w:rsidTr="00A32E1D">
        <w:trPr>
          <w:cantSplit/>
        </w:trPr>
        <w:tc>
          <w:tcPr>
            <w:tcW w:w="1624" w:type="dxa"/>
            <w:tcBorders>
              <w:top w:val="single" w:sz="12" w:space="0" w:color="auto"/>
              <w:left w:val="single" w:sz="12" w:space="0" w:color="auto"/>
              <w:bottom w:val="single" w:sz="4" w:space="0" w:color="auto"/>
              <w:right w:val="single" w:sz="4" w:space="0" w:color="auto"/>
            </w:tcBorders>
          </w:tcPr>
          <w:p w14:paraId="6CFEB4FF" w14:textId="77777777" w:rsidR="00F61D3C" w:rsidRPr="0074308D" w:rsidRDefault="00F61D3C" w:rsidP="00822DEF">
            <w:pPr>
              <w:spacing w:before="120" w:after="120"/>
              <w:rPr>
                <w:rFonts w:asciiTheme="majorBidi" w:hAnsiTheme="majorBidi" w:cstheme="majorBidi"/>
                <w:b/>
                <w:sz w:val="24"/>
                <w:szCs w:val="24"/>
              </w:rPr>
            </w:pPr>
            <w:r w:rsidRPr="0074308D">
              <w:rPr>
                <w:rFonts w:asciiTheme="majorBidi" w:hAnsiTheme="majorBidi" w:cstheme="majorBidi"/>
                <w:b/>
                <w:sz w:val="24"/>
                <w:szCs w:val="24"/>
              </w:rPr>
              <w:t>IS 4.</w:t>
            </w:r>
            <w:r w:rsidR="00D43DED" w:rsidRPr="0074308D">
              <w:rPr>
                <w:rFonts w:asciiTheme="majorBidi" w:hAnsiTheme="majorBidi" w:cstheme="majorBidi"/>
                <w:b/>
                <w:sz w:val="24"/>
                <w:szCs w:val="24"/>
              </w:rPr>
              <w:t>5</w:t>
            </w:r>
          </w:p>
        </w:tc>
        <w:tc>
          <w:tcPr>
            <w:tcW w:w="7106" w:type="dxa"/>
            <w:tcBorders>
              <w:top w:val="single" w:sz="12" w:space="0" w:color="auto"/>
              <w:left w:val="nil"/>
              <w:bottom w:val="single" w:sz="4" w:space="0" w:color="auto"/>
            </w:tcBorders>
          </w:tcPr>
          <w:p w14:paraId="02728A6F" w14:textId="1DB55DBC" w:rsidR="00F61D3C" w:rsidRPr="0074308D" w:rsidRDefault="00180ACB" w:rsidP="00F06682">
            <w:pPr>
              <w:pStyle w:val="i"/>
              <w:tabs>
                <w:tab w:val="right" w:pos="7848"/>
              </w:tabs>
              <w:suppressAutoHyphens w:val="0"/>
              <w:spacing w:before="120" w:after="120"/>
              <w:rPr>
                <w:rFonts w:asciiTheme="majorBidi" w:hAnsiTheme="majorBidi" w:cstheme="majorBidi"/>
                <w:szCs w:val="24"/>
                <w:lang w:val="fr-FR"/>
              </w:rPr>
            </w:pPr>
            <w:r w:rsidRPr="0074308D">
              <w:rPr>
                <w:rFonts w:asciiTheme="majorBidi" w:hAnsiTheme="majorBidi" w:cstheme="majorBidi"/>
                <w:lang w:val="fr-FR"/>
              </w:rPr>
              <w:t xml:space="preserve">Une liste des entreprises qui ne sont pas admises à participer </w:t>
            </w:r>
            <w:r w:rsidR="007D67A9" w:rsidRPr="0074308D">
              <w:rPr>
                <w:rFonts w:asciiTheme="majorBidi" w:hAnsiTheme="majorBidi" w:cstheme="majorBidi"/>
                <w:lang w:val="fr-FR"/>
              </w:rPr>
              <w:br/>
            </w:r>
            <w:r w:rsidRPr="0074308D">
              <w:rPr>
                <w:rFonts w:asciiTheme="majorBidi" w:hAnsiTheme="majorBidi" w:cstheme="majorBidi"/>
                <w:lang w:val="fr-FR"/>
              </w:rPr>
              <w:t xml:space="preserve">aux projets de la </w:t>
            </w:r>
            <w:r w:rsidR="00F06682" w:rsidRPr="0074308D">
              <w:rPr>
                <w:rFonts w:asciiTheme="majorBidi" w:hAnsiTheme="majorBidi" w:cstheme="majorBidi"/>
                <w:lang w:val="fr-FR"/>
              </w:rPr>
              <w:t>B</w:t>
            </w:r>
            <w:r w:rsidR="00F06682">
              <w:rPr>
                <w:rFonts w:asciiTheme="majorBidi" w:hAnsiTheme="majorBidi" w:cstheme="majorBidi"/>
                <w:lang w:val="fr-FR"/>
              </w:rPr>
              <w:t>IsD</w:t>
            </w:r>
            <w:r w:rsidR="00F06682" w:rsidRPr="0074308D">
              <w:rPr>
                <w:rFonts w:asciiTheme="majorBidi" w:hAnsiTheme="majorBidi" w:cstheme="majorBidi"/>
                <w:lang w:val="fr-FR"/>
              </w:rPr>
              <w:t xml:space="preserve"> </w:t>
            </w:r>
            <w:r w:rsidRPr="0074308D">
              <w:rPr>
                <w:rFonts w:asciiTheme="majorBidi" w:hAnsiTheme="majorBidi" w:cstheme="majorBidi"/>
                <w:lang w:val="fr-FR"/>
              </w:rPr>
              <w:t>figure à l’adresse électronique suivante</w:t>
            </w:r>
            <w:r w:rsidR="009745EB" w:rsidRPr="0074308D">
              <w:rPr>
                <w:rFonts w:asciiTheme="majorBidi" w:hAnsiTheme="majorBidi" w:cstheme="majorBidi"/>
                <w:lang w:val="fr-FR"/>
              </w:rPr>
              <w:t xml:space="preserve"> :</w:t>
            </w:r>
            <w:r w:rsidRPr="0074308D">
              <w:rPr>
                <w:rFonts w:asciiTheme="majorBidi" w:hAnsiTheme="majorBidi" w:cstheme="majorBidi"/>
                <w:lang w:val="fr-FR"/>
              </w:rPr>
              <w:t xml:space="preserve"> </w:t>
            </w:r>
            <w:r w:rsidR="00F06682" w:rsidRPr="004C5958">
              <w:rPr>
                <w:lang w:val="fr-FR"/>
              </w:rPr>
              <w:t>http://www.isdb.org</w:t>
            </w:r>
          </w:p>
        </w:tc>
      </w:tr>
      <w:tr w:rsidR="00AF135B" w:rsidRPr="0074308D" w14:paraId="026E5396" w14:textId="77777777" w:rsidTr="00A32E1D">
        <w:tc>
          <w:tcPr>
            <w:tcW w:w="8730" w:type="dxa"/>
            <w:gridSpan w:val="2"/>
            <w:tcBorders>
              <w:top w:val="single" w:sz="4" w:space="0" w:color="auto"/>
              <w:left w:val="single" w:sz="4" w:space="0" w:color="auto"/>
              <w:bottom w:val="single" w:sz="4" w:space="0" w:color="auto"/>
              <w:right w:val="single" w:sz="4" w:space="0" w:color="auto"/>
            </w:tcBorders>
          </w:tcPr>
          <w:p w14:paraId="4C4EB479" w14:textId="77777777" w:rsidR="00AF135B" w:rsidRPr="0074308D" w:rsidRDefault="00AF135B" w:rsidP="00246480">
            <w:pPr>
              <w:pStyle w:val="TOAHeading"/>
              <w:tabs>
                <w:tab w:val="clear" w:pos="9000"/>
                <w:tab w:val="clear" w:pos="9360"/>
                <w:tab w:val="right" w:pos="7848"/>
              </w:tabs>
              <w:suppressAutoHyphens w:val="0"/>
              <w:overflowPunct/>
              <w:autoSpaceDE/>
              <w:autoSpaceDN/>
              <w:adjustRightInd/>
              <w:spacing w:before="120" w:after="120"/>
              <w:jc w:val="center"/>
              <w:textAlignment w:val="auto"/>
              <w:rPr>
                <w:rFonts w:asciiTheme="majorBidi" w:hAnsiTheme="majorBidi" w:cstheme="majorBidi"/>
                <w:b/>
                <w:sz w:val="28"/>
              </w:rPr>
            </w:pPr>
            <w:r w:rsidRPr="0074308D">
              <w:rPr>
                <w:b/>
                <w:sz w:val="28"/>
                <w:lang w:eastAsia="en-US"/>
              </w:rPr>
              <w:t>B.</w:t>
            </w:r>
            <w:r w:rsidR="009745EB" w:rsidRPr="0074308D">
              <w:rPr>
                <w:b/>
                <w:sz w:val="28"/>
                <w:lang w:eastAsia="en-US"/>
              </w:rPr>
              <w:t xml:space="preserve"> </w:t>
            </w:r>
            <w:r w:rsidR="00F61D3C" w:rsidRPr="0074308D">
              <w:rPr>
                <w:b/>
                <w:sz w:val="28"/>
                <w:lang w:eastAsia="en-US"/>
              </w:rPr>
              <w:t xml:space="preserve">Contenu du </w:t>
            </w:r>
            <w:r w:rsidRPr="0074308D">
              <w:rPr>
                <w:b/>
                <w:sz w:val="28"/>
                <w:lang w:eastAsia="en-US"/>
              </w:rPr>
              <w:t>Dossier d’appel d’offres</w:t>
            </w:r>
          </w:p>
        </w:tc>
      </w:tr>
      <w:tr w:rsidR="00AF135B" w:rsidRPr="0074308D" w14:paraId="14751D3B" w14:textId="77777777" w:rsidTr="00A32E1D">
        <w:tc>
          <w:tcPr>
            <w:tcW w:w="1624" w:type="dxa"/>
            <w:tcBorders>
              <w:top w:val="single" w:sz="4" w:space="0" w:color="auto"/>
              <w:left w:val="single" w:sz="4" w:space="0" w:color="auto"/>
              <w:bottom w:val="single" w:sz="4" w:space="0" w:color="auto"/>
              <w:right w:val="single" w:sz="4" w:space="0" w:color="auto"/>
            </w:tcBorders>
          </w:tcPr>
          <w:p w14:paraId="5D895BDC" w14:textId="77777777" w:rsidR="00AF135B" w:rsidRPr="0074308D" w:rsidRDefault="00AF135B" w:rsidP="00822DEF">
            <w:pPr>
              <w:tabs>
                <w:tab w:val="right" w:pos="7254"/>
              </w:tabs>
              <w:spacing w:before="120" w:after="120"/>
              <w:rPr>
                <w:rFonts w:asciiTheme="majorBidi" w:hAnsiTheme="majorBidi" w:cstheme="majorBidi"/>
                <w:b/>
                <w:sz w:val="24"/>
                <w:szCs w:val="24"/>
              </w:rPr>
            </w:pPr>
            <w:r w:rsidRPr="0074308D">
              <w:rPr>
                <w:rFonts w:asciiTheme="majorBidi" w:hAnsiTheme="majorBidi" w:cstheme="majorBidi"/>
                <w:b/>
                <w:sz w:val="24"/>
                <w:szCs w:val="24"/>
              </w:rPr>
              <w:t>IS 7.1</w:t>
            </w:r>
          </w:p>
        </w:tc>
        <w:tc>
          <w:tcPr>
            <w:tcW w:w="7106" w:type="dxa"/>
            <w:tcBorders>
              <w:top w:val="single" w:sz="4" w:space="0" w:color="auto"/>
              <w:left w:val="single" w:sz="4" w:space="0" w:color="auto"/>
              <w:bottom w:val="single" w:sz="4" w:space="0" w:color="auto"/>
              <w:right w:val="single" w:sz="4" w:space="0" w:color="auto"/>
            </w:tcBorders>
          </w:tcPr>
          <w:p w14:paraId="7995F3DE" w14:textId="77777777" w:rsidR="00180ACB" w:rsidRPr="0074308D" w:rsidRDefault="00180ACB" w:rsidP="0024648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Aux seules fins d</w:t>
            </w:r>
            <w:r w:rsidRPr="0074308D">
              <w:rPr>
                <w:rFonts w:asciiTheme="majorBidi" w:hAnsiTheme="majorBidi" w:cstheme="majorBidi"/>
                <w:b/>
                <w:sz w:val="24"/>
                <w:szCs w:val="24"/>
              </w:rPr>
              <w:t>’</w:t>
            </w:r>
            <w:r w:rsidRPr="0074308D">
              <w:rPr>
                <w:rFonts w:asciiTheme="majorBidi" w:hAnsiTheme="majorBidi" w:cstheme="majorBidi"/>
                <w:b/>
                <w:sz w:val="24"/>
                <w:szCs w:val="24"/>
                <w:u w:val="single"/>
              </w:rPr>
              <w:t>obtention d’éclaircissements</w:t>
            </w:r>
            <w:r w:rsidRPr="0074308D">
              <w:rPr>
                <w:rFonts w:asciiTheme="majorBidi" w:hAnsiTheme="majorBidi" w:cstheme="majorBidi"/>
                <w:sz w:val="24"/>
                <w:szCs w:val="24"/>
              </w:rPr>
              <w:t>,</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l’adresse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est la suivante</w:t>
            </w:r>
            <w:r w:rsidR="009745EB" w:rsidRPr="0074308D">
              <w:rPr>
                <w:rFonts w:asciiTheme="majorBidi" w:hAnsiTheme="majorBidi" w:cstheme="majorBidi"/>
                <w:sz w:val="24"/>
                <w:szCs w:val="24"/>
              </w:rPr>
              <w:t> :</w:t>
            </w:r>
          </w:p>
          <w:p w14:paraId="08B9808A" w14:textId="77777777" w:rsidR="00180ACB" w:rsidRPr="0074308D" w:rsidRDefault="00180ACB" w:rsidP="00246480">
            <w:pPr>
              <w:tabs>
                <w:tab w:val="right" w:pos="7254"/>
              </w:tabs>
              <w:spacing w:before="120" w:after="120"/>
              <w:rPr>
                <w:rFonts w:asciiTheme="majorBidi" w:hAnsiTheme="majorBidi" w:cstheme="majorBidi"/>
                <w:b/>
                <w:bCs/>
                <w:i/>
                <w:sz w:val="24"/>
                <w:szCs w:val="24"/>
              </w:rPr>
            </w:pPr>
            <w:r w:rsidRPr="0074308D">
              <w:rPr>
                <w:rFonts w:asciiTheme="majorBidi" w:hAnsiTheme="majorBidi" w:cstheme="majorBidi"/>
                <w:b/>
                <w:bCs/>
                <w:i/>
                <w:sz w:val="24"/>
                <w:szCs w:val="24"/>
              </w:rPr>
              <w:t xml:space="preserve">[Insérer l’information correspondante comme requis ci-après. Cette adresse peut être identique ou non à celle spécifiée à </w:t>
            </w:r>
            <w:r w:rsidR="00D43DED" w:rsidRPr="0074308D">
              <w:rPr>
                <w:rFonts w:asciiTheme="majorBidi" w:hAnsiTheme="majorBidi" w:cstheme="majorBidi"/>
                <w:b/>
                <w:bCs/>
                <w:i/>
                <w:sz w:val="24"/>
                <w:szCs w:val="24"/>
              </w:rPr>
              <w:t>l’article 23</w:t>
            </w:r>
            <w:r w:rsidRPr="0074308D">
              <w:rPr>
                <w:rFonts w:asciiTheme="majorBidi" w:hAnsiTheme="majorBidi" w:cstheme="majorBidi"/>
                <w:b/>
                <w:bCs/>
                <w:i/>
                <w:sz w:val="24"/>
                <w:szCs w:val="24"/>
              </w:rPr>
              <w:t>.1 des IS pour la remise des offres]</w:t>
            </w:r>
            <w:r w:rsidR="009745EB" w:rsidRPr="0074308D">
              <w:rPr>
                <w:rFonts w:asciiTheme="majorBidi" w:hAnsiTheme="majorBidi" w:cstheme="majorBidi"/>
                <w:b/>
                <w:bCs/>
                <w:i/>
                <w:sz w:val="24"/>
                <w:szCs w:val="24"/>
              </w:rPr>
              <w:t> :</w:t>
            </w:r>
          </w:p>
          <w:p w14:paraId="4F84EF65"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Attention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du responsable]</w:t>
            </w:r>
          </w:p>
          <w:p w14:paraId="39E0D78C"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Rue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 de la rue]</w:t>
            </w:r>
          </w:p>
          <w:p w14:paraId="01B9F83F" w14:textId="52CFC7CD" w:rsidR="00180ACB" w:rsidRPr="0074308D" w:rsidRDefault="00180ACB" w:rsidP="0024648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Étage/ numéro de bureau</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00246480"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étage et numéro du bureau]</w:t>
            </w:r>
            <w:r w:rsidRPr="0074308D">
              <w:rPr>
                <w:rFonts w:asciiTheme="majorBidi" w:hAnsiTheme="majorBidi" w:cstheme="majorBidi"/>
                <w:sz w:val="24"/>
                <w:szCs w:val="24"/>
              </w:rPr>
              <w:t xml:space="preserve"> </w:t>
            </w:r>
          </w:p>
          <w:p w14:paraId="567528F4" w14:textId="77777777" w:rsidR="00180ACB" w:rsidRPr="0074308D" w:rsidRDefault="00180ACB" w:rsidP="00246480">
            <w:pPr>
              <w:tabs>
                <w:tab w:val="right" w:pos="7254"/>
              </w:tabs>
              <w:spacing w:before="120" w:after="120"/>
              <w:rPr>
                <w:rFonts w:asciiTheme="majorBidi" w:hAnsiTheme="majorBidi" w:cstheme="majorBidi"/>
                <w:b/>
                <w:bCs/>
                <w:i/>
                <w:sz w:val="24"/>
                <w:szCs w:val="24"/>
              </w:rPr>
            </w:pPr>
            <w:r w:rsidRPr="0074308D">
              <w:rPr>
                <w:rFonts w:asciiTheme="majorBidi" w:hAnsiTheme="majorBidi" w:cstheme="majorBidi"/>
                <w:sz w:val="24"/>
                <w:szCs w:val="24"/>
              </w:rPr>
              <w:t>Ville</w:t>
            </w:r>
            <w:r w:rsidR="009745EB" w:rsidRPr="0074308D">
              <w:rPr>
                <w:rFonts w:asciiTheme="majorBidi" w:hAnsiTheme="majorBidi" w:cstheme="majorBidi"/>
                <w:sz w:val="24"/>
                <w:szCs w:val="24"/>
              </w:rPr>
              <w:t> </w:t>
            </w:r>
            <w:r w:rsidR="009745EB" w:rsidRPr="0074308D">
              <w:rPr>
                <w:rFonts w:asciiTheme="majorBidi" w:hAnsiTheme="majorBidi" w:cstheme="majorBidi"/>
                <w:i/>
                <w:iCs/>
                <w:sz w:val="24"/>
                <w:szCs w:val="24"/>
              </w:rPr>
              <w:t>:</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le nom de la ville]</w:t>
            </w:r>
          </w:p>
          <w:p w14:paraId="67B10EF4" w14:textId="77777777" w:rsidR="00180ACB" w:rsidRPr="0074308D" w:rsidRDefault="00180ACB" w:rsidP="00246480">
            <w:pPr>
              <w:tabs>
                <w:tab w:val="right" w:pos="7254"/>
              </w:tabs>
              <w:spacing w:before="120" w:after="120"/>
              <w:rPr>
                <w:rFonts w:asciiTheme="majorBidi" w:hAnsiTheme="majorBidi" w:cstheme="majorBidi"/>
                <w:i/>
                <w:sz w:val="24"/>
                <w:szCs w:val="24"/>
              </w:rPr>
            </w:pPr>
            <w:r w:rsidRPr="0074308D">
              <w:rPr>
                <w:rFonts w:asciiTheme="majorBidi" w:hAnsiTheme="majorBidi" w:cstheme="majorBidi"/>
                <w:sz w:val="24"/>
                <w:szCs w:val="24"/>
              </w:rPr>
              <w:t>Code postal</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numéro du code postal]</w:t>
            </w:r>
          </w:p>
          <w:p w14:paraId="0E979038" w14:textId="77777777" w:rsidR="00180ACB" w:rsidRPr="0074308D" w:rsidRDefault="00180ACB" w:rsidP="00246480">
            <w:pPr>
              <w:tabs>
                <w:tab w:val="right" w:pos="7254"/>
              </w:tabs>
              <w:spacing w:before="120" w:after="120"/>
              <w:rPr>
                <w:rFonts w:asciiTheme="majorBidi" w:hAnsiTheme="majorBidi" w:cstheme="majorBidi"/>
                <w:b/>
                <w:bCs/>
                <w:i/>
                <w:sz w:val="24"/>
                <w:szCs w:val="24"/>
              </w:rPr>
            </w:pPr>
            <w:r w:rsidRPr="0074308D">
              <w:rPr>
                <w:rFonts w:asciiTheme="majorBidi" w:hAnsiTheme="majorBidi" w:cstheme="majorBidi"/>
                <w:sz w:val="24"/>
                <w:szCs w:val="24"/>
              </w:rPr>
              <w:t>Pays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le nom</w:t>
            </w:r>
            <w:r w:rsidRPr="0074308D">
              <w:rPr>
                <w:rFonts w:asciiTheme="majorBidi" w:hAnsiTheme="majorBidi" w:cstheme="majorBidi"/>
                <w:b/>
                <w:bCs/>
                <w:sz w:val="24"/>
                <w:szCs w:val="24"/>
              </w:rPr>
              <w:t xml:space="preserve"> du pays]</w:t>
            </w:r>
          </w:p>
          <w:p w14:paraId="67846532"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Numéro de téléphone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numéro]</w:t>
            </w:r>
          </w:p>
          <w:p w14:paraId="5D2B197C" w14:textId="77777777" w:rsidR="00180ACB" w:rsidRPr="0074308D" w:rsidRDefault="00180ACB" w:rsidP="00246480">
            <w:pPr>
              <w:tabs>
                <w:tab w:val="right" w:pos="7254"/>
              </w:tabs>
              <w:spacing w:before="120" w:after="120"/>
              <w:rPr>
                <w:rFonts w:asciiTheme="majorBidi" w:hAnsiTheme="majorBidi" w:cstheme="majorBidi"/>
                <w:b/>
                <w:bCs/>
                <w:sz w:val="24"/>
                <w:szCs w:val="24"/>
              </w:rPr>
            </w:pPr>
            <w:r w:rsidRPr="0074308D">
              <w:rPr>
                <w:rFonts w:asciiTheme="majorBidi" w:hAnsiTheme="majorBidi" w:cstheme="majorBidi"/>
                <w:sz w:val="24"/>
                <w:szCs w:val="24"/>
              </w:rPr>
              <w:t>Numéro de télécopie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numéro]</w:t>
            </w:r>
          </w:p>
          <w:p w14:paraId="597DA095" w14:textId="77777777" w:rsidR="00180ACB" w:rsidRPr="0074308D" w:rsidRDefault="00180ACB" w:rsidP="00246480">
            <w:pPr>
              <w:tabs>
                <w:tab w:val="right" w:pos="7254"/>
              </w:tabs>
              <w:spacing w:before="120" w:after="120"/>
              <w:rPr>
                <w:rFonts w:asciiTheme="majorBidi" w:hAnsiTheme="majorBidi" w:cstheme="majorBidi"/>
                <w:b/>
                <w:bCs/>
                <w:i/>
                <w:iCs/>
                <w:sz w:val="24"/>
                <w:szCs w:val="24"/>
              </w:rPr>
            </w:pPr>
            <w:r w:rsidRPr="0074308D">
              <w:rPr>
                <w:rFonts w:asciiTheme="majorBidi" w:hAnsiTheme="majorBidi" w:cstheme="majorBidi"/>
                <w:sz w:val="24"/>
                <w:szCs w:val="24"/>
              </w:rPr>
              <w:t>Adresse électronique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adresse]</w:t>
            </w:r>
          </w:p>
          <w:p w14:paraId="43865B9B" w14:textId="77777777" w:rsidR="00F61D3C" w:rsidRPr="0074308D" w:rsidRDefault="00D43DED" w:rsidP="0024648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Les demandes d’éclaircissements devraient parvenir </w:t>
            </w:r>
            <w:r w:rsidR="00780F42" w:rsidRPr="0074308D">
              <w:rPr>
                <w:rFonts w:asciiTheme="majorBidi" w:hAnsiTheme="majorBidi" w:cstheme="majorBidi"/>
                <w:sz w:val="24"/>
                <w:szCs w:val="24"/>
              </w:rPr>
              <w:t>à l’Acheteur</w:t>
            </w:r>
            <w:r w:rsidRPr="0074308D">
              <w:rPr>
                <w:rFonts w:asciiTheme="majorBidi" w:hAnsiTheme="majorBidi" w:cstheme="majorBidi"/>
                <w:sz w:val="24"/>
                <w:szCs w:val="24"/>
              </w:rPr>
              <w:t xml:space="preserve"> au plus tard </w:t>
            </w:r>
            <w:r w:rsidRPr="0074308D">
              <w:rPr>
                <w:rFonts w:asciiTheme="majorBidi" w:hAnsiTheme="majorBidi" w:cstheme="majorBidi"/>
                <w:b/>
                <w:bCs/>
                <w:i/>
                <w:sz w:val="24"/>
                <w:szCs w:val="24"/>
              </w:rPr>
              <w:t>[insérer le nombre de jours]</w:t>
            </w:r>
            <w:r w:rsidRPr="0074308D">
              <w:rPr>
                <w:rFonts w:asciiTheme="majorBidi" w:hAnsiTheme="majorBidi" w:cstheme="majorBidi"/>
                <w:sz w:val="24"/>
                <w:szCs w:val="24"/>
              </w:rPr>
              <w:t xml:space="preserve"> jours avant la date limite de remise des offres. </w:t>
            </w:r>
          </w:p>
        </w:tc>
      </w:tr>
      <w:tr w:rsidR="00180ACB" w:rsidRPr="0074308D" w14:paraId="7BB1DB78" w14:textId="77777777" w:rsidTr="00A32E1D">
        <w:tc>
          <w:tcPr>
            <w:tcW w:w="1624" w:type="dxa"/>
            <w:tcBorders>
              <w:top w:val="single" w:sz="4" w:space="0" w:color="auto"/>
              <w:left w:val="single" w:sz="4" w:space="0" w:color="auto"/>
              <w:bottom w:val="single" w:sz="4" w:space="0" w:color="auto"/>
              <w:right w:val="single" w:sz="4" w:space="0" w:color="auto"/>
            </w:tcBorders>
          </w:tcPr>
          <w:p w14:paraId="6BEF24B1" w14:textId="77777777" w:rsidR="00180ACB" w:rsidRPr="0074308D" w:rsidRDefault="00180ACB" w:rsidP="00822DEF">
            <w:pPr>
              <w:tabs>
                <w:tab w:val="right" w:pos="7254"/>
              </w:tabs>
              <w:spacing w:before="120" w:after="120"/>
              <w:rPr>
                <w:rFonts w:asciiTheme="majorBidi" w:hAnsiTheme="majorBidi" w:cstheme="majorBidi"/>
                <w:b/>
                <w:sz w:val="24"/>
                <w:szCs w:val="24"/>
              </w:rPr>
            </w:pPr>
            <w:r w:rsidRPr="0074308D">
              <w:rPr>
                <w:rFonts w:asciiTheme="majorBidi" w:hAnsiTheme="majorBidi" w:cstheme="majorBidi"/>
                <w:b/>
                <w:sz w:val="24"/>
                <w:szCs w:val="24"/>
              </w:rPr>
              <w:t>IS 7.1</w:t>
            </w:r>
          </w:p>
        </w:tc>
        <w:tc>
          <w:tcPr>
            <w:tcW w:w="7106" w:type="dxa"/>
            <w:tcBorders>
              <w:top w:val="single" w:sz="4" w:space="0" w:color="auto"/>
              <w:left w:val="single" w:sz="4" w:space="0" w:color="auto"/>
              <w:bottom w:val="single" w:sz="4" w:space="0" w:color="auto"/>
              <w:right w:val="single" w:sz="4" w:space="0" w:color="auto"/>
            </w:tcBorders>
          </w:tcPr>
          <w:p w14:paraId="505F8659" w14:textId="6E385C3F" w:rsidR="00180ACB" w:rsidRPr="0074308D" w:rsidRDefault="00180ACB" w:rsidP="00246480">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Adresse du site internet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[le cas échéant, identifier le site internet d’accès libre sur lequel les renseignements concernant le processus d’appel d’offres seront publiés</w:t>
            </w:r>
            <w:r w:rsidR="009745EB" w:rsidRPr="0074308D">
              <w:rPr>
                <w:rFonts w:asciiTheme="majorBidi" w:hAnsiTheme="majorBidi" w:cstheme="majorBidi"/>
                <w:b/>
                <w:bCs/>
                <w:i/>
                <w:iCs/>
                <w:sz w:val="24"/>
                <w:szCs w:val="24"/>
              </w:rPr>
              <w:t> :</w:t>
            </w:r>
            <w:r w:rsidRPr="0074308D">
              <w:rPr>
                <w:rFonts w:asciiTheme="majorBidi" w:hAnsiTheme="majorBidi" w:cstheme="majorBidi"/>
                <w:b/>
                <w:bCs/>
                <w:i/>
                <w:iCs/>
                <w:sz w:val="24"/>
                <w:szCs w:val="24"/>
              </w:rPr>
              <w:t>]</w:t>
            </w:r>
            <w:r w:rsidR="00246480" w:rsidRPr="0074308D">
              <w:rPr>
                <w:u w:val="single"/>
              </w:rPr>
              <w:t xml:space="preserve"> </w:t>
            </w:r>
            <w:r w:rsidR="00246480" w:rsidRPr="0074308D">
              <w:rPr>
                <w:u w:val="single"/>
              </w:rPr>
              <w:tab/>
            </w:r>
          </w:p>
        </w:tc>
      </w:tr>
      <w:tr w:rsidR="00AF135B" w:rsidRPr="0074308D" w14:paraId="35C670BD" w14:textId="77777777" w:rsidTr="00A32E1D">
        <w:tc>
          <w:tcPr>
            <w:tcW w:w="1624" w:type="dxa"/>
            <w:tcBorders>
              <w:top w:val="single" w:sz="4" w:space="0" w:color="auto"/>
              <w:left w:val="single" w:sz="4" w:space="0" w:color="auto"/>
              <w:bottom w:val="single" w:sz="4" w:space="0" w:color="auto"/>
              <w:right w:val="single" w:sz="4" w:space="0" w:color="auto"/>
            </w:tcBorders>
          </w:tcPr>
          <w:p w14:paraId="713D944F" w14:textId="77777777" w:rsidR="00AF135B" w:rsidRPr="0074308D" w:rsidRDefault="00AF135B" w:rsidP="00246480">
            <w:pPr>
              <w:keepNext/>
              <w:keepLines/>
              <w:tabs>
                <w:tab w:val="right" w:pos="7254"/>
              </w:tabs>
              <w:spacing w:before="120" w:after="120"/>
              <w:rPr>
                <w:rFonts w:asciiTheme="majorBidi" w:hAnsiTheme="majorBidi" w:cstheme="majorBidi"/>
                <w:b/>
                <w:sz w:val="24"/>
                <w:szCs w:val="24"/>
              </w:rPr>
            </w:pPr>
            <w:r w:rsidRPr="0074308D">
              <w:rPr>
                <w:rFonts w:asciiTheme="majorBidi" w:hAnsiTheme="majorBidi" w:cstheme="majorBidi"/>
                <w:b/>
                <w:sz w:val="24"/>
                <w:szCs w:val="24"/>
              </w:rPr>
              <w:t>IS 7.4</w:t>
            </w:r>
          </w:p>
        </w:tc>
        <w:tc>
          <w:tcPr>
            <w:tcW w:w="7106" w:type="dxa"/>
            <w:tcBorders>
              <w:top w:val="single" w:sz="4" w:space="0" w:color="auto"/>
              <w:left w:val="single" w:sz="4" w:space="0" w:color="auto"/>
              <w:bottom w:val="single" w:sz="4" w:space="0" w:color="auto"/>
              <w:right w:val="single" w:sz="4" w:space="0" w:color="auto"/>
            </w:tcBorders>
          </w:tcPr>
          <w:p w14:paraId="626F9581" w14:textId="0E24DAFD" w:rsidR="00AF135B" w:rsidRPr="0074308D" w:rsidRDefault="00AF135B" w:rsidP="00625837">
            <w:pPr>
              <w:keepNext/>
              <w:keepLines/>
              <w:tabs>
                <w:tab w:val="right" w:pos="7254"/>
              </w:tabs>
              <w:spacing w:before="120"/>
              <w:jc w:val="both"/>
              <w:rPr>
                <w:rFonts w:asciiTheme="majorBidi" w:hAnsiTheme="majorBidi" w:cstheme="majorBidi"/>
                <w:sz w:val="24"/>
                <w:szCs w:val="24"/>
              </w:rPr>
            </w:pPr>
            <w:r w:rsidRPr="0074308D">
              <w:rPr>
                <w:rFonts w:asciiTheme="majorBidi" w:hAnsiTheme="majorBidi" w:cstheme="majorBidi"/>
                <w:sz w:val="24"/>
                <w:szCs w:val="24"/>
              </w:rPr>
              <w:t>Une réunion préparatoire</w:t>
            </w:r>
            <w:r w:rsidR="00625837" w:rsidRPr="0074308D">
              <w:rPr>
                <w:rFonts w:asciiTheme="majorBidi" w:hAnsiTheme="majorBidi" w:cstheme="majorBidi"/>
                <w:sz w:val="24"/>
                <w:szCs w:val="24"/>
              </w:rPr>
              <w:t xml:space="preserve"> </w:t>
            </w:r>
            <w:r w:rsidR="00625837" w:rsidRPr="0074308D">
              <w:t>_________</w:t>
            </w:r>
            <w:r w:rsidR="00625837" w:rsidRPr="0074308D">
              <w:rPr>
                <w:b/>
                <w:i/>
              </w:rPr>
              <w:t>___________</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[aura</w:t>
            </w:r>
            <w:r w:rsidR="00D43DED" w:rsidRPr="0074308D">
              <w:rPr>
                <w:rFonts w:asciiTheme="majorBidi" w:hAnsiTheme="majorBidi" w:cstheme="majorBidi"/>
                <w:b/>
                <w:bCs/>
                <w:i/>
                <w:iCs/>
                <w:sz w:val="24"/>
                <w:szCs w:val="24"/>
              </w:rPr>
              <w:t>/n’aura pas</w:t>
            </w:r>
            <w:r w:rsidRPr="0074308D">
              <w:rPr>
                <w:rFonts w:asciiTheme="majorBidi" w:hAnsiTheme="majorBidi" w:cstheme="majorBidi"/>
                <w:b/>
                <w:bCs/>
                <w:i/>
                <w:iCs/>
                <w:sz w:val="24"/>
                <w:szCs w:val="24"/>
              </w:rPr>
              <w:t>]</w:t>
            </w:r>
            <w:r w:rsidRPr="0074308D">
              <w:rPr>
                <w:rFonts w:asciiTheme="majorBidi" w:hAnsiTheme="majorBidi" w:cstheme="majorBidi"/>
                <w:sz w:val="24"/>
                <w:szCs w:val="24"/>
              </w:rPr>
              <w:t xml:space="preserve"> lieu au lieu et date ci-après</w:t>
            </w:r>
            <w:r w:rsidR="009745EB" w:rsidRPr="0074308D">
              <w:rPr>
                <w:rFonts w:asciiTheme="majorBidi" w:hAnsiTheme="majorBidi" w:cstheme="majorBidi"/>
                <w:sz w:val="24"/>
                <w:szCs w:val="24"/>
              </w:rPr>
              <w:t> :</w:t>
            </w:r>
          </w:p>
          <w:p w14:paraId="6DC76AF9" w14:textId="12905E96" w:rsidR="00180ACB" w:rsidRPr="0074308D" w:rsidRDefault="00180ACB" w:rsidP="00246480">
            <w:pPr>
              <w:keepNext/>
              <w:keepLines/>
              <w:tabs>
                <w:tab w:val="right" w:pos="7254"/>
              </w:tabs>
              <w:spacing w:before="120"/>
              <w:rPr>
                <w:rFonts w:asciiTheme="majorBidi" w:hAnsiTheme="majorBidi" w:cstheme="majorBidi"/>
                <w:sz w:val="24"/>
                <w:szCs w:val="24"/>
              </w:rPr>
            </w:pPr>
            <w:r w:rsidRPr="0074308D">
              <w:rPr>
                <w:rFonts w:asciiTheme="majorBidi" w:hAnsiTheme="majorBidi" w:cstheme="majorBidi"/>
                <w:sz w:val="24"/>
                <w:szCs w:val="24"/>
              </w:rPr>
              <w:t>Lieu</w:t>
            </w:r>
            <w:r w:rsidR="009745EB" w:rsidRPr="0074308D">
              <w:rPr>
                <w:rFonts w:asciiTheme="majorBidi" w:hAnsiTheme="majorBidi" w:cstheme="majorBidi"/>
                <w:sz w:val="24"/>
                <w:szCs w:val="24"/>
              </w:rPr>
              <w:t>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adresse]</w:t>
            </w:r>
            <w:r w:rsidR="00AA3512" w:rsidRPr="0074308D">
              <w:t xml:space="preserve"> ______________________________________________</w:t>
            </w:r>
          </w:p>
          <w:p w14:paraId="165FCEFE" w14:textId="5EB3482E" w:rsidR="00180ACB" w:rsidRPr="0074308D" w:rsidRDefault="00180ACB" w:rsidP="00246480">
            <w:pPr>
              <w:keepNext/>
              <w:keepLines/>
              <w:tabs>
                <w:tab w:val="right" w:pos="7254"/>
              </w:tabs>
              <w:spacing w:before="120"/>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00AA3512"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date]</w:t>
            </w:r>
            <w:r w:rsidR="00AA3512" w:rsidRPr="0074308D">
              <w:t xml:space="preserve"> _________________________________________________</w:t>
            </w:r>
          </w:p>
          <w:p w14:paraId="7494958D" w14:textId="4CE223E4" w:rsidR="00180ACB" w:rsidRDefault="00180ACB" w:rsidP="00246480">
            <w:pPr>
              <w:keepNext/>
              <w:keepLines/>
              <w:tabs>
                <w:tab w:val="right" w:pos="7254"/>
              </w:tabs>
              <w:spacing w:before="120"/>
            </w:pPr>
            <w:r w:rsidRPr="0074308D">
              <w:rPr>
                <w:rFonts w:asciiTheme="majorBidi" w:hAnsiTheme="majorBidi" w:cstheme="majorBidi"/>
                <w:sz w:val="24"/>
                <w:szCs w:val="24"/>
              </w:rPr>
              <w:t>Heure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[insérer heure]</w:t>
            </w:r>
            <w:r w:rsidR="00AA3512" w:rsidRPr="0074308D">
              <w:rPr>
                <w:b/>
                <w:bCs/>
              </w:rPr>
              <w:t xml:space="preserve"> </w:t>
            </w:r>
            <w:r w:rsidR="00AA3512" w:rsidRPr="0074308D">
              <w:t>______________________________________________</w:t>
            </w:r>
          </w:p>
          <w:p w14:paraId="0F884BB2" w14:textId="44E8C4BE" w:rsidR="004F3A4B" w:rsidRDefault="004F3A4B" w:rsidP="00246480">
            <w:pPr>
              <w:keepNext/>
              <w:keepLines/>
              <w:pBdr>
                <w:bottom w:val="single" w:sz="12" w:space="1" w:color="auto"/>
              </w:pBdr>
              <w:tabs>
                <w:tab w:val="right" w:pos="7254"/>
              </w:tabs>
              <w:spacing w:before="120"/>
              <w:rPr>
                <w:rFonts w:asciiTheme="majorBidi" w:hAnsiTheme="majorBidi" w:cstheme="majorBidi"/>
                <w:b/>
                <w:i/>
                <w:iCs/>
                <w:sz w:val="24"/>
                <w:szCs w:val="24"/>
              </w:rPr>
            </w:pPr>
            <w:r w:rsidRPr="005E0413">
              <w:rPr>
                <w:rFonts w:asciiTheme="majorBidi" w:hAnsiTheme="majorBidi" w:cstheme="majorBidi"/>
                <w:iCs/>
                <w:sz w:val="24"/>
                <w:szCs w:val="24"/>
              </w:rPr>
              <w:t>Adresse</w:t>
            </w:r>
            <w:r>
              <w:rPr>
                <w:rFonts w:asciiTheme="majorBidi" w:hAnsiTheme="majorBidi" w:cstheme="majorBidi"/>
                <w:iCs/>
                <w:sz w:val="24"/>
                <w:szCs w:val="24"/>
              </w:rPr>
              <w:t xml:space="preserve"> : </w:t>
            </w:r>
            <w:r w:rsidRPr="005E0413">
              <w:rPr>
                <w:rFonts w:asciiTheme="majorBidi" w:hAnsiTheme="majorBidi" w:cstheme="majorBidi"/>
                <w:b/>
                <w:i/>
                <w:iCs/>
                <w:sz w:val="24"/>
                <w:szCs w:val="24"/>
              </w:rPr>
              <w:t>[</w:t>
            </w:r>
            <w:r w:rsidR="00EE702D" w:rsidRPr="005E0413">
              <w:rPr>
                <w:rFonts w:asciiTheme="majorBidi" w:hAnsiTheme="majorBidi" w:cstheme="majorBidi"/>
                <w:b/>
                <w:i/>
                <w:iCs/>
                <w:sz w:val="24"/>
                <w:szCs w:val="24"/>
              </w:rPr>
              <w:t>insère</w:t>
            </w:r>
            <w:r w:rsidRPr="005E0413">
              <w:rPr>
                <w:rFonts w:asciiTheme="majorBidi" w:hAnsiTheme="majorBidi" w:cstheme="majorBidi"/>
                <w:b/>
                <w:i/>
                <w:iCs/>
                <w:sz w:val="24"/>
                <w:szCs w:val="24"/>
              </w:rPr>
              <w:t xml:space="preserve"> la rue et le numéro]</w:t>
            </w:r>
          </w:p>
          <w:p w14:paraId="38451CBC" w14:textId="60240767" w:rsidR="004F3A4B" w:rsidRPr="004F3A4B" w:rsidRDefault="004F3A4B" w:rsidP="00246480">
            <w:pPr>
              <w:keepNext/>
              <w:keepLines/>
              <w:tabs>
                <w:tab w:val="right" w:pos="7254"/>
              </w:tabs>
              <w:spacing w:before="120"/>
              <w:rPr>
                <w:rFonts w:asciiTheme="majorBidi" w:hAnsiTheme="majorBidi" w:cstheme="majorBidi"/>
                <w:iCs/>
                <w:sz w:val="24"/>
                <w:szCs w:val="24"/>
              </w:rPr>
            </w:pPr>
            <w:r w:rsidRPr="005E0413">
              <w:rPr>
                <w:rFonts w:asciiTheme="majorBidi" w:hAnsiTheme="majorBidi" w:cstheme="majorBidi"/>
                <w:iCs/>
                <w:sz w:val="24"/>
                <w:szCs w:val="24"/>
              </w:rPr>
              <w:t>Etage</w:t>
            </w:r>
            <w:r>
              <w:rPr>
                <w:rFonts w:asciiTheme="majorBidi" w:hAnsiTheme="majorBidi" w:cstheme="majorBidi"/>
                <w:iCs/>
                <w:sz w:val="24"/>
                <w:szCs w:val="24"/>
              </w:rPr>
              <w:t>/ Salle No :</w:t>
            </w:r>
            <w:r w:rsidR="00AF400C">
              <w:rPr>
                <w:rFonts w:asciiTheme="majorBidi" w:hAnsiTheme="majorBidi" w:cstheme="majorBidi"/>
                <w:b/>
                <w:i/>
                <w:iCs/>
                <w:sz w:val="24"/>
                <w:szCs w:val="24"/>
              </w:rPr>
              <w:t xml:space="preserve"> [Insérer l’é</w:t>
            </w:r>
            <w:r w:rsidRPr="005E0413">
              <w:rPr>
                <w:rFonts w:asciiTheme="majorBidi" w:hAnsiTheme="majorBidi" w:cstheme="majorBidi"/>
                <w:b/>
                <w:i/>
                <w:iCs/>
                <w:sz w:val="24"/>
                <w:szCs w:val="24"/>
              </w:rPr>
              <w:t xml:space="preserve">tage et le numéro de la salle, </w:t>
            </w:r>
            <w:r w:rsidRPr="005E0413">
              <w:rPr>
                <w:rFonts w:asciiTheme="majorBidi" w:hAnsiTheme="majorBidi" w:cstheme="majorBidi"/>
                <w:i/>
                <w:iCs/>
                <w:sz w:val="24"/>
                <w:szCs w:val="24"/>
              </w:rPr>
              <w:t>si applicable</w:t>
            </w:r>
            <w:r w:rsidRPr="005E0413">
              <w:rPr>
                <w:rFonts w:asciiTheme="majorBidi" w:hAnsiTheme="majorBidi" w:cstheme="majorBidi"/>
                <w:b/>
                <w:i/>
                <w:iCs/>
                <w:sz w:val="24"/>
                <w:szCs w:val="24"/>
              </w:rPr>
              <w:t>]</w:t>
            </w:r>
          </w:p>
          <w:p w14:paraId="6ADCDAE5" w14:textId="5A64D074" w:rsidR="00180ACB" w:rsidRPr="0074308D" w:rsidRDefault="00AF135B" w:rsidP="00AA3512">
            <w:pPr>
              <w:keepNext/>
              <w:keepLines/>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Une visite du site </w:t>
            </w:r>
            <w:r w:rsidRPr="0074308D">
              <w:rPr>
                <w:rFonts w:asciiTheme="majorBidi" w:hAnsiTheme="majorBidi" w:cstheme="majorBidi"/>
                <w:b/>
                <w:bCs/>
                <w:i/>
                <w:iCs/>
                <w:sz w:val="24"/>
                <w:szCs w:val="24"/>
              </w:rPr>
              <w:t>[sera</w:t>
            </w:r>
            <w:r w:rsidR="00DD63C5" w:rsidRPr="0074308D">
              <w:rPr>
                <w:rFonts w:asciiTheme="majorBidi" w:hAnsiTheme="majorBidi" w:cstheme="majorBidi"/>
                <w:b/>
                <w:bCs/>
                <w:i/>
                <w:iCs/>
                <w:sz w:val="24"/>
                <w:szCs w:val="24"/>
              </w:rPr>
              <w:t>/ne sera pas</w:t>
            </w:r>
            <w:r w:rsidRPr="0074308D">
              <w:rPr>
                <w:rFonts w:asciiTheme="majorBidi" w:hAnsiTheme="majorBidi" w:cstheme="majorBidi"/>
                <w:b/>
                <w:bCs/>
                <w:i/>
                <w:iCs/>
                <w:sz w:val="24"/>
                <w:szCs w:val="24"/>
              </w:rPr>
              <w:t>]</w:t>
            </w:r>
            <w:r w:rsidRPr="0074308D">
              <w:rPr>
                <w:rFonts w:asciiTheme="majorBidi" w:hAnsiTheme="majorBidi" w:cstheme="majorBidi"/>
                <w:sz w:val="24"/>
                <w:szCs w:val="24"/>
              </w:rPr>
              <w:t xml:space="preserve"> organisée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w:t>
            </w:r>
            <w:r w:rsidR="00AA3512" w:rsidRPr="0074308D">
              <w:rPr>
                <w:rFonts w:asciiTheme="majorBidi" w:hAnsiTheme="majorBidi" w:cstheme="majorBidi"/>
                <w:sz w:val="24"/>
                <w:szCs w:val="24"/>
              </w:rPr>
              <w:t xml:space="preserve"> </w:t>
            </w:r>
            <w:r w:rsidR="00180ACB" w:rsidRPr="0074308D">
              <w:rPr>
                <w:rFonts w:asciiTheme="majorBidi" w:hAnsiTheme="majorBidi" w:cstheme="majorBidi"/>
                <w:b/>
                <w:bCs/>
                <w:i/>
                <w:sz w:val="24"/>
                <w:szCs w:val="24"/>
              </w:rPr>
              <w:t>[supprimer la mention inutile]</w:t>
            </w:r>
          </w:p>
        </w:tc>
      </w:tr>
      <w:tr w:rsidR="00AF135B" w:rsidRPr="0074308D" w14:paraId="7053CF9A" w14:textId="77777777" w:rsidTr="00A32E1D">
        <w:tc>
          <w:tcPr>
            <w:tcW w:w="8730" w:type="dxa"/>
            <w:gridSpan w:val="2"/>
            <w:tcBorders>
              <w:top w:val="single" w:sz="4" w:space="0" w:color="auto"/>
              <w:left w:val="single" w:sz="4" w:space="0" w:color="auto"/>
              <w:bottom w:val="single" w:sz="4" w:space="0" w:color="auto"/>
              <w:right w:val="single" w:sz="4" w:space="0" w:color="auto"/>
            </w:tcBorders>
          </w:tcPr>
          <w:p w14:paraId="02C23ABB" w14:textId="4E6C210D" w:rsidR="00AF135B" w:rsidRPr="0074308D" w:rsidRDefault="00AF135B" w:rsidP="00067BFC">
            <w:pPr>
              <w:tabs>
                <w:tab w:val="right" w:pos="7254"/>
              </w:tabs>
              <w:suppressAutoHyphens/>
              <w:spacing w:before="120" w:after="120"/>
              <w:jc w:val="center"/>
              <w:rPr>
                <w:rFonts w:asciiTheme="majorBidi" w:hAnsiTheme="majorBidi" w:cstheme="majorBidi"/>
                <w:b/>
                <w:sz w:val="28"/>
              </w:rPr>
            </w:pPr>
            <w:r w:rsidRPr="0074308D">
              <w:rPr>
                <w:b/>
                <w:sz w:val="28"/>
                <w:lang w:eastAsia="en-US"/>
              </w:rPr>
              <w:t>C.</w:t>
            </w:r>
            <w:r w:rsidR="009745EB" w:rsidRPr="0074308D">
              <w:rPr>
                <w:b/>
                <w:sz w:val="28"/>
                <w:lang w:eastAsia="en-US"/>
              </w:rPr>
              <w:t xml:space="preserve"> </w:t>
            </w:r>
            <w:r w:rsidRPr="0074308D">
              <w:rPr>
                <w:b/>
                <w:sz w:val="28"/>
                <w:lang w:eastAsia="en-US"/>
              </w:rPr>
              <w:t>Préparation des offres</w:t>
            </w:r>
          </w:p>
        </w:tc>
      </w:tr>
      <w:tr w:rsidR="00235CC6" w:rsidRPr="0074308D" w14:paraId="317135DA" w14:textId="77777777" w:rsidTr="00A32E1D">
        <w:tc>
          <w:tcPr>
            <w:tcW w:w="1624" w:type="dxa"/>
            <w:tcBorders>
              <w:top w:val="single" w:sz="4" w:space="0" w:color="auto"/>
              <w:left w:val="single" w:sz="4" w:space="0" w:color="auto"/>
              <w:bottom w:val="single" w:sz="4" w:space="0" w:color="auto"/>
              <w:right w:val="single" w:sz="4" w:space="0" w:color="auto"/>
            </w:tcBorders>
          </w:tcPr>
          <w:p w14:paraId="5A504593" w14:textId="77777777" w:rsidR="00235CC6" w:rsidRPr="0074308D" w:rsidRDefault="00235CC6" w:rsidP="00E77CB8">
            <w:pPr>
              <w:tabs>
                <w:tab w:val="right" w:pos="7434"/>
              </w:tabs>
              <w:spacing w:before="120" w:after="120"/>
              <w:ind w:right="43"/>
              <w:jc w:val="both"/>
              <w:rPr>
                <w:rFonts w:asciiTheme="majorBidi" w:hAnsiTheme="majorBidi" w:cstheme="majorBidi"/>
                <w:b/>
                <w:sz w:val="24"/>
                <w:szCs w:val="24"/>
              </w:rPr>
            </w:pPr>
            <w:r w:rsidRPr="0074308D">
              <w:rPr>
                <w:rFonts w:asciiTheme="majorBidi" w:hAnsiTheme="majorBidi" w:cstheme="majorBidi"/>
                <w:b/>
                <w:sz w:val="24"/>
                <w:szCs w:val="24"/>
              </w:rPr>
              <w:t>IS 10.1</w:t>
            </w:r>
          </w:p>
        </w:tc>
        <w:tc>
          <w:tcPr>
            <w:tcW w:w="7106" w:type="dxa"/>
            <w:tcBorders>
              <w:top w:val="single" w:sz="4" w:space="0" w:color="auto"/>
              <w:left w:val="single" w:sz="4" w:space="0" w:color="auto"/>
              <w:bottom w:val="single" w:sz="4" w:space="0" w:color="auto"/>
              <w:right w:val="single" w:sz="4" w:space="0" w:color="auto"/>
            </w:tcBorders>
          </w:tcPr>
          <w:p w14:paraId="548A0845" w14:textId="53C94AC8" w:rsidR="00235CC6" w:rsidRPr="0074308D" w:rsidRDefault="00235CC6" w:rsidP="00067BFC">
            <w:pPr>
              <w:spacing w:before="120" w:after="120"/>
              <w:ind w:right="43"/>
              <w:jc w:val="both"/>
              <w:rPr>
                <w:rFonts w:asciiTheme="majorBidi" w:hAnsiTheme="majorBidi" w:cstheme="majorBidi"/>
                <w:b/>
                <w:i/>
                <w:iCs/>
                <w:sz w:val="24"/>
                <w:szCs w:val="24"/>
              </w:rPr>
            </w:pPr>
            <w:r w:rsidRPr="0074308D">
              <w:rPr>
                <w:rFonts w:asciiTheme="majorBidi" w:hAnsiTheme="majorBidi" w:cstheme="majorBidi"/>
                <w:iCs/>
                <w:sz w:val="24"/>
                <w:szCs w:val="24"/>
              </w:rPr>
              <w:t>La langue de l’offre est</w:t>
            </w:r>
            <w:r w:rsidR="009745EB" w:rsidRPr="0074308D">
              <w:rPr>
                <w:rFonts w:asciiTheme="majorBidi" w:hAnsiTheme="majorBidi" w:cstheme="majorBidi"/>
                <w:iCs/>
                <w:sz w:val="24"/>
                <w:szCs w:val="24"/>
              </w:rPr>
              <w:t> :</w:t>
            </w:r>
            <w:r w:rsidRPr="0074308D">
              <w:rPr>
                <w:rFonts w:asciiTheme="majorBidi" w:hAnsiTheme="majorBidi" w:cstheme="majorBidi"/>
                <w:iCs/>
                <w:sz w:val="24"/>
                <w:szCs w:val="24"/>
              </w:rPr>
              <w:t xml:space="preserve"> </w:t>
            </w:r>
            <w:r w:rsidR="006463F3" w:rsidRPr="0074308D">
              <w:rPr>
                <w:rFonts w:asciiTheme="majorBidi" w:hAnsiTheme="majorBidi" w:cstheme="majorBidi"/>
                <w:b/>
                <w:bCs/>
                <w:iCs/>
                <w:sz w:val="24"/>
                <w:szCs w:val="24"/>
              </w:rPr>
              <w:t>[</w:t>
            </w:r>
            <w:r w:rsidR="00DD63C5" w:rsidRPr="0074308D">
              <w:rPr>
                <w:rFonts w:asciiTheme="majorBidi" w:hAnsiTheme="majorBidi" w:cstheme="majorBidi"/>
                <w:b/>
                <w:bCs/>
                <w:i/>
                <w:iCs/>
                <w:sz w:val="24"/>
                <w:szCs w:val="24"/>
              </w:rPr>
              <w:t xml:space="preserve">insérer </w:t>
            </w:r>
            <w:r w:rsidR="00F06682">
              <w:rPr>
                <w:rFonts w:asciiTheme="majorBidi" w:hAnsiTheme="majorBidi" w:cstheme="majorBidi"/>
                <w:b/>
                <w:bCs/>
                <w:i/>
                <w:iCs/>
                <w:sz w:val="24"/>
                <w:szCs w:val="24"/>
              </w:rPr>
              <w:t>la langue</w:t>
            </w:r>
            <w:r w:rsidR="00607721" w:rsidRPr="0074308D">
              <w:rPr>
                <w:rFonts w:asciiTheme="majorBidi" w:hAnsiTheme="majorBidi" w:cstheme="majorBidi"/>
                <w:b/>
                <w:bCs/>
                <w:i/>
                <w:iCs/>
                <w:sz w:val="24"/>
                <w:szCs w:val="24"/>
              </w:rPr>
              <w:t>]</w:t>
            </w:r>
          </w:p>
          <w:p w14:paraId="5D62F34B" w14:textId="6C46B385" w:rsidR="00067BFC" w:rsidRPr="0074308D" w:rsidRDefault="00F61D3C" w:rsidP="00067BFC">
            <w:pPr>
              <w:spacing w:before="120" w:after="120"/>
              <w:ind w:right="43"/>
              <w:jc w:val="both"/>
              <w:rPr>
                <w:rFonts w:asciiTheme="majorBidi" w:hAnsiTheme="majorBidi" w:cstheme="majorBidi"/>
                <w:sz w:val="24"/>
                <w:szCs w:val="24"/>
              </w:rPr>
            </w:pPr>
            <w:r w:rsidRPr="0074308D">
              <w:rPr>
                <w:rFonts w:asciiTheme="majorBidi" w:hAnsiTheme="majorBidi" w:cstheme="majorBidi"/>
                <w:sz w:val="24"/>
                <w:szCs w:val="24"/>
              </w:rPr>
              <w:t xml:space="preserve">Toute correspondance sera échangée en </w:t>
            </w:r>
            <w:r w:rsidR="00DD63C5" w:rsidRPr="0074308D">
              <w:rPr>
                <w:rFonts w:asciiTheme="majorBidi" w:hAnsiTheme="majorBidi" w:cstheme="majorBidi"/>
                <w:b/>
                <w:bCs/>
                <w:i/>
                <w:sz w:val="24"/>
                <w:szCs w:val="24"/>
              </w:rPr>
              <w:t>[indiquer une langue]</w:t>
            </w:r>
            <w:r w:rsidRPr="0074308D">
              <w:rPr>
                <w:rFonts w:asciiTheme="majorBidi" w:hAnsiTheme="majorBidi" w:cstheme="majorBidi"/>
                <w:sz w:val="24"/>
                <w:szCs w:val="24"/>
              </w:rPr>
              <w:t>.</w:t>
            </w:r>
            <w:r w:rsidR="00607721" w:rsidRPr="0074308D">
              <w:rPr>
                <w:rFonts w:asciiTheme="majorBidi" w:hAnsiTheme="majorBidi" w:cstheme="majorBidi"/>
                <w:sz w:val="24"/>
                <w:szCs w:val="24"/>
              </w:rPr>
              <w:t xml:space="preserve"> </w:t>
            </w:r>
          </w:p>
          <w:p w14:paraId="1C02C5F6" w14:textId="172ABB5F" w:rsidR="00F61D3C" w:rsidRPr="0074308D" w:rsidRDefault="00F61D3C" w:rsidP="00067BFC">
            <w:pPr>
              <w:spacing w:before="120" w:after="120"/>
              <w:ind w:right="43"/>
              <w:jc w:val="both"/>
              <w:rPr>
                <w:rFonts w:asciiTheme="majorBidi" w:hAnsiTheme="majorBidi" w:cstheme="majorBidi"/>
                <w:b/>
                <w:i/>
                <w:iCs/>
                <w:sz w:val="24"/>
                <w:szCs w:val="24"/>
              </w:rPr>
            </w:pPr>
            <w:r w:rsidRPr="0074308D">
              <w:rPr>
                <w:rFonts w:asciiTheme="majorBidi" w:hAnsiTheme="majorBidi" w:cstheme="majorBidi"/>
                <w:sz w:val="24"/>
                <w:szCs w:val="24"/>
              </w:rPr>
              <w:t>La langue de traduction des documents complémentaires et imprimés fournis par le Soumissionnaire sera</w:t>
            </w:r>
            <w:r w:rsidR="009745EB"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[indiquer une seule langue]</w:t>
            </w:r>
            <w:r w:rsidR="00607721" w:rsidRPr="0074308D">
              <w:rPr>
                <w:rFonts w:asciiTheme="majorBidi" w:hAnsiTheme="majorBidi" w:cstheme="majorBidi"/>
                <w:i/>
                <w:sz w:val="24"/>
                <w:szCs w:val="24"/>
              </w:rPr>
              <w:t>.</w:t>
            </w:r>
          </w:p>
        </w:tc>
      </w:tr>
      <w:tr w:rsidR="00AF135B" w:rsidRPr="0074308D" w14:paraId="25734AF6" w14:textId="77777777" w:rsidTr="00A32E1D">
        <w:tc>
          <w:tcPr>
            <w:tcW w:w="1624" w:type="dxa"/>
            <w:tcBorders>
              <w:top w:val="single" w:sz="4" w:space="0" w:color="auto"/>
              <w:left w:val="single" w:sz="4" w:space="0" w:color="auto"/>
              <w:bottom w:val="single" w:sz="4" w:space="0" w:color="auto"/>
              <w:right w:val="single" w:sz="4" w:space="0" w:color="auto"/>
            </w:tcBorders>
          </w:tcPr>
          <w:p w14:paraId="5F2BAA9C" w14:textId="77777777" w:rsidR="00AF135B" w:rsidRPr="0074308D" w:rsidRDefault="00AF135B"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11.1 (</w:t>
            </w:r>
            <w:r w:rsidR="006F3C70" w:rsidRPr="0074308D">
              <w:rPr>
                <w:rFonts w:asciiTheme="majorBidi" w:hAnsiTheme="majorBidi" w:cstheme="majorBidi"/>
                <w:b/>
                <w:sz w:val="24"/>
                <w:szCs w:val="24"/>
              </w:rPr>
              <w:t>k</w:t>
            </w:r>
            <w:r w:rsidRPr="0074308D">
              <w:rPr>
                <w:rFonts w:asciiTheme="majorBidi" w:hAnsiTheme="majorBidi" w:cstheme="majorBidi"/>
                <w:b/>
                <w:sz w:val="24"/>
                <w:szCs w:val="24"/>
              </w:rPr>
              <w:t>)</w:t>
            </w:r>
          </w:p>
        </w:tc>
        <w:tc>
          <w:tcPr>
            <w:tcW w:w="7106" w:type="dxa"/>
            <w:tcBorders>
              <w:top w:val="single" w:sz="4" w:space="0" w:color="auto"/>
              <w:left w:val="single" w:sz="4" w:space="0" w:color="auto"/>
              <w:bottom w:val="single" w:sz="4" w:space="0" w:color="auto"/>
              <w:right w:val="single" w:sz="4" w:space="0" w:color="auto"/>
            </w:tcBorders>
          </w:tcPr>
          <w:p w14:paraId="12F97025" w14:textId="4F634A7D" w:rsidR="004F3A4B" w:rsidRDefault="00AF135B" w:rsidP="00067BFC">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Le Soumissionnaire devra joindre à son offre les  documents</w:t>
            </w:r>
            <w:r w:rsidR="004F3A4B">
              <w:rPr>
                <w:rFonts w:asciiTheme="majorBidi" w:hAnsiTheme="majorBidi" w:cstheme="majorBidi"/>
                <w:sz w:val="24"/>
                <w:szCs w:val="24"/>
              </w:rPr>
              <w:t xml:space="preserve"> additionnels</w:t>
            </w:r>
            <w:r w:rsidRPr="0074308D">
              <w:rPr>
                <w:rFonts w:asciiTheme="majorBidi" w:hAnsiTheme="majorBidi" w:cstheme="majorBidi"/>
                <w:sz w:val="24"/>
                <w:szCs w:val="24"/>
              </w:rPr>
              <w:t xml:space="preserve"> suivants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7673141D" w14:textId="77777777" w:rsidR="004F3A4B" w:rsidRPr="004F3A4B" w:rsidRDefault="004F3A4B" w:rsidP="004F3A4B">
            <w:pPr>
              <w:spacing w:before="120" w:after="120"/>
              <w:rPr>
                <w:sz w:val="24"/>
                <w:szCs w:val="24"/>
                <w:lang w:eastAsia="en-US"/>
              </w:rPr>
            </w:pPr>
            <w:r w:rsidRPr="004F3A4B">
              <w:rPr>
                <w:sz w:val="24"/>
                <w:szCs w:val="24"/>
                <w:lang w:eastAsia="en-US"/>
              </w:rPr>
              <w:t>Les documents supplémentaires comprennent les éléments suivants:</w:t>
            </w:r>
          </w:p>
          <w:p w14:paraId="37D792FF" w14:textId="77777777" w:rsidR="004F3A4B" w:rsidRPr="005E0413" w:rsidRDefault="004F3A4B" w:rsidP="004F3A4B">
            <w:pPr>
              <w:spacing w:before="80" w:after="80"/>
              <w:ind w:left="175"/>
              <w:rPr>
                <w:sz w:val="24"/>
                <w:szCs w:val="24"/>
                <w:lang w:eastAsia="en-US"/>
              </w:rPr>
            </w:pPr>
            <w:r w:rsidRPr="004F3A4B">
              <w:rPr>
                <w:color w:val="000000"/>
                <w:sz w:val="24"/>
                <w:szCs w:val="24"/>
                <w:lang w:eastAsia="en-US"/>
              </w:rPr>
              <w:t xml:space="preserve">Code de conduite du personnel des fournisseurs et des sous-traitants (ES) </w:t>
            </w:r>
          </w:p>
          <w:p w14:paraId="7F1A4059" w14:textId="3E61C764" w:rsidR="004F3A4B" w:rsidRPr="005E0413" w:rsidRDefault="004F3A4B" w:rsidP="005E0413">
            <w:pPr>
              <w:spacing w:before="240" w:after="120"/>
              <w:ind w:left="175"/>
              <w:jc w:val="both"/>
              <w:rPr>
                <w:sz w:val="24"/>
                <w:szCs w:val="24"/>
                <w:lang w:eastAsia="en-US"/>
              </w:rPr>
            </w:pPr>
            <w:bookmarkStart w:id="442" w:name="_Hlk534206068"/>
            <w:r w:rsidRPr="004F3A4B">
              <w:rPr>
                <w:color w:val="000000"/>
                <w:sz w:val="24"/>
                <w:szCs w:val="24"/>
                <w:lang w:eastAsia="en-US"/>
              </w:rPr>
              <w:t>Le soumissionnaire présente</w:t>
            </w:r>
            <w:r>
              <w:rPr>
                <w:color w:val="000000"/>
                <w:sz w:val="24"/>
                <w:szCs w:val="24"/>
                <w:lang w:eastAsia="en-US"/>
              </w:rPr>
              <w:t>ra</w:t>
            </w:r>
            <w:r w:rsidRPr="004F3A4B">
              <w:rPr>
                <w:color w:val="000000"/>
                <w:sz w:val="24"/>
                <w:szCs w:val="24"/>
                <w:lang w:eastAsia="en-US"/>
              </w:rPr>
              <w:t xml:space="preserve"> son code de conduite qui s’appliquera au</w:t>
            </w:r>
            <w:r w:rsidRPr="004F3A4B">
              <w:rPr>
                <w:sz w:val="24"/>
                <w:szCs w:val="24"/>
                <w:lang w:eastAsia="en-US"/>
              </w:rPr>
              <w:t xml:space="preserve"> personnel du </w:t>
            </w:r>
            <w:r w:rsidR="00F06682">
              <w:rPr>
                <w:sz w:val="24"/>
                <w:szCs w:val="24"/>
                <w:lang w:eastAsia="en-US"/>
              </w:rPr>
              <w:t>F</w:t>
            </w:r>
            <w:r w:rsidRPr="004F3A4B">
              <w:rPr>
                <w:sz w:val="24"/>
                <w:szCs w:val="24"/>
                <w:lang w:eastAsia="en-US"/>
              </w:rPr>
              <w:t xml:space="preserve">ournisseur et des sous-traitants employé dans l’exécution du </w:t>
            </w:r>
            <w:r w:rsidR="00F06682">
              <w:rPr>
                <w:sz w:val="24"/>
                <w:szCs w:val="24"/>
                <w:lang w:eastAsia="en-US"/>
              </w:rPr>
              <w:t>C</w:t>
            </w:r>
            <w:r w:rsidRPr="004F3A4B">
              <w:rPr>
                <w:sz w:val="24"/>
                <w:szCs w:val="24"/>
                <w:lang w:eastAsia="en-US"/>
              </w:rPr>
              <w:t>ontrat sur le ou les sites du</w:t>
            </w:r>
            <w:r w:rsidR="00AF400C">
              <w:rPr>
                <w:color w:val="000000"/>
                <w:sz w:val="24"/>
                <w:szCs w:val="24"/>
                <w:lang w:eastAsia="en-US"/>
              </w:rPr>
              <w:t xml:space="preserve"> </w:t>
            </w:r>
            <w:r>
              <w:rPr>
                <w:color w:val="000000"/>
                <w:sz w:val="24"/>
                <w:szCs w:val="24"/>
                <w:lang w:eastAsia="en-US"/>
              </w:rPr>
              <w:t>Projet</w:t>
            </w:r>
            <w:r w:rsidRPr="004F3A4B">
              <w:rPr>
                <w:color w:val="000000"/>
                <w:sz w:val="24"/>
                <w:szCs w:val="24"/>
                <w:lang w:eastAsia="en-US"/>
              </w:rPr>
              <w:t>.</w:t>
            </w:r>
            <w:r>
              <w:rPr>
                <w:color w:val="000000"/>
                <w:sz w:val="24"/>
                <w:szCs w:val="24"/>
                <w:lang w:eastAsia="en-US"/>
              </w:rPr>
              <w:t xml:space="preserve"> </w:t>
            </w:r>
            <w:r w:rsidRPr="005E0413">
              <w:rPr>
                <w:color w:val="0F0F5F"/>
                <w:sz w:val="24"/>
                <w:szCs w:val="24"/>
                <w:lang w:eastAsia="en-US"/>
              </w:rPr>
              <w:t>Le s</w:t>
            </w:r>
            <w:r w:rsidRPr="00AF400C">
              <w:rPr>
                <w:sz w:val="24"/>
                <w:szCs w:val="24"/>
                <w:lang w:eastAsia="en-US"/>
              </w:rPr>
              <w:t xml:space="preserve">oumissionnaire utilisera à cette fin le formulaire de Code de conduite prévu à la </w:t>
            </w:r>
            <w:r w:rsidR="00F06682">
              <w:rPr>
                <w:sz w:val="24"/>
                <w:szCs w:val="24"/>
                <w:lang w:eastAsia="en-US"/>
              </w:rPr>
              <w:t>S</w:t>
            </w:r>
            <w:r w:rsidRPr="00AF400C">
              <w:rPr>
                <w:sz w:val="24"/>
                <w:szCs w:val="24"/>
                <w:lang w:eastAsia="en-US"/>
              </w:rPr>
              <w:t>ection IV.</w:t>
            </w:r>
            <w:r w:rsidRPr="00AF400C">
              <w:rPr>
                <w:sz w:val="24"/>
                <w:szCs w:val="24"/>
                <w:shd w:val="clear" w:color="auto" w:fill="F0F0A0"/>
                <w:lang w:eastAsia="en-US"/>
              </w:rPr>
              <w:t xml:space="preserve"> </w:t>
            </w:r>
            <w:r w:rsidRPr="004F3A4B">
              <w:rPr>
                <w:sz w:val="24"/>
                <w:szCs w:val="24"/>
                <w:lang w:eastAsia="en-US"/>
              </w:rPr>
              <w:t>Aucune modification substantielle n</w:t>
            </w:r>
            <w:r>
              <w:rPr>
                <w:sz w:val="24"/>
                <w:szCs w:val="24"/>
                <w:lang w:eastAsia="en-US"/>
              </w:rPr>
              <w:t>e sera</w:t>
            </w:r>
            <w:r w:rsidRPr="004F3A4B">
              <w:rPr>
                <w:sz w:val="24"/>
                <w:szCs w:val="24"/>
                <w:lang w:eastAsia="en-US"/>
              </w:rPr>
              <w:t xml:space="preserve"> apportée à ce formulaire, sauf </w:t>
            </w:r>
            <w:r>
              <w:rPr>
                <w:sz w:val="24"/>
                <w:szCs w:val="24"/>
                <w:lang w:eastAsia="en-US"/>
              </w:rPr>
              <w:t>si le S</w:t>
            </w:r>
            <w:r w:rsidRPr="004F3A4B">
              <w:rPr>
                <w:sz w:val="24"/>
                <w:szCs w:val="24"/>
                <w:lang w:eastAsia="en-US"/>
              </w:rPr>
              <w:t xml:space="preserve">oumissionnaire peut introduire des exigences supplémentaires, y compris si nécessaire </w:t>
            </w:r>
            <w:r w:rsidR="0084192F">
              <w:rPr>
                <w:sz w:val="24"/>
                <w:szCs w:val="24"/>
                <w:lang w:eastAsia="en-US"/>
              </w:rPr>
              <w:t xml:space="preserve">pour tenir compte des </w:t>
            </w:r>
            <w:r w:rsidRPr="004F3A4B">
              <w:rPr>
                <w:sz w:val="24"/>
                <w:szCs w:val="24"/>
                <w:lang w:eastAsia="en-US"/>
              </w:rPr>
              <w:t xml:space="preserve">risques spécifiques du contrat. </w:t>
            </w:r>
            <w:bookmarkEnd w:id="442"/>
          </w:p>
          <w:p w14:paraId="293D0847" w14:textId="482B1D58" w:rsidR="00AF135B" w:rsidRPr="0074308D" w:rsidRDefault="00DD63C5" w:rsidP="00F06682">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b/>
                <w:bCs/>
                <w:i/>
                <w:iCs/>
                <w:sz w:val="24"/>
                <w:szCs w:val="24"/>
              </w:rPr>
              <w:t>[insérer la liste des documents autres que ceux déjà mentionnés à l’article 11.1 des IS</w:t>
            </w:r>
            <w:r w:rsidR="0084192F">
              <w:rPr>
                <w:rFonts w:asciiTheme="majorBidi" w:hAnsiTheme="majorBidi" w:cstheme="majorBidi"/>
                <w:b/>
                <w:bCs/>
                <w:i/>
                <w:iCs/>
                <w:sz w:val="24"/>
                <w:szCs w:val="24"/>
              </w:rPr>
              <w:t xml:space="preserve"> qui doivent être soumis avec la Soumission</w:t>
            </w:r>
            <w:r w:rsidRPr="0074308D">
              <w:rPr>
                <w:rFonts w:asciiTheme="majorBidi" w:hAnsiTheme="majorBidi" w:cstheme="majorBidi"/>
                <w:b/>
                <w:bCs/>
                <w:i/>
                <w:iCs/>
                <w:sz w:val="24"/>
                <w:szCs w:val="24"/>
              </w:rPr>
              <w:t>]</w:t>
            </w:r>
            <w:r w:rsidR="00067BFC" w:rsidRPr="0074308D">
              <w:rPr>
                <w:u w:val="single"/>
              </w:rPr>
              <w:t xml:space="preserve"> </w:t>
            </w:r>
          </w:p>
        </w:tc>
      </w:tr>
      <w:tr w:rsidR="00AF135B" w:rsidRPr="0074308D" w14:paraId="583E72F6" w14:textId="77777777" w:rsidTr="00A32E1D">
        <w:tc>
          <w:tcPr>
            <w:tcW w:w="1624" w:type="dxa"/>
            <w:tcBorders>
              <w:top w:val="single" w:sz="4" w:space="0" w:color="auto"/>
              <w:left w:val="single" w:sz="4" w:space="0" w:color="auto"/>
              <w:bottom w:val="single" w:sz="4" w:space="0" w:color="auto"/>
              <w:right w:val="single" w:sz="4" w:space="0" w:color="auto"/>
            </w:tcBorders>
          </w:tcPr>
          <w:p w14:paraId="530F7790" w14:textId="77777777" w:rsidR="00AF135B" w:rsidRPr="0074308D" w:rsidRDefault="00AF135B" w:rsidP="00067BFC">
            <w:pPr>
              <w:keepNext/>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13.1</w:t>
            </w:r>
          </w:p>
        </w:tc>
        <w:tc>
          <w:tcPr>
            <w:tcW w:w="7106" w:type="dxa"/>
            <w:tcBorders>
              <w:top w:val="single" w:sz="4" w:space="0" w:color="auto"/>
              <w:left w:val="single" w:sz="4" w:space="0" w:color="auto"/>
              <w:bottom w:val="single" w:sz="4" w:space="0" w:color="auto"/>
              <w:right w:val="single" w:sz="4" w:space="0" w:color="auto"/>
            </w:tcBorders>
          </w:tcPr>
          <w:p w14:paraId="52FD3DF3" w14:textId="3BFBCE2B" w:rsidR="00AF135B" w:rsidRPr="0074308D" w:rsidRDefault="00700344" w:rsidP="00F06682">
            <w:pPr>
              <w:keepNext/>
              <w:tabs>
                <w:tab w:val="right" w:pos="7254"/>
              </w:tabs>
              <w:spacing w:before="120" w:after="120"/>
              <w:rPr>
                <w:rFonts w:asciiTheme="majorBidi" w:hAnsiTheme="majorBidi" w:cstheme="majorBidi"/>
                <w:sz w:val="24"/>
                <w:szCs w:val="24"/>
              </w:rPr>
            </w:pPr>
            <w:r w:rsidRPr="00700344">
              <w:rPr>
                <w:i/>
              </w:rPr>
              <w:t>[</w:t>
            </w:r>
            <w:r w:rsidR="00EE702D" w:rsidRPr="005E0413">
              <w:rPr>
                <w:i/>
              </w:rPr>
              <w:t>Préciser</w:t>
            </w:r>
            <w:r w:rsidRPr="00700344">
              <w:t xml:space="preserve"> </w:t>
            </w:r>
            <w:r w:rsidRPr="00700344">
              <w:rPr>
                <w:b/>
                <w:i/>
              </w:rPr>
              <w:t>“</w:t>
            </w:r>
            <w:r w:rsidRPr="005E0413">
              <w:rPr>
                <w:rFonts w:asciiTheme="majorBidi" w:hAnsiTheme="majorBidi" w:cstheme="majorBidi"/>
                <w:b/>
                <w:i/>
                <w:sz w:val="24"/>
                <w:szCs w:val="24"/>
              </w:rPr>
              <w:t>Les variantes ne sont pas permise</w:t>
            </w:r>
            <w:r>
              <w:rPr>
                <w:rFonts w:asciiTheme="majorBidi" w:hAnsiTheme="majorBidi" w:cstheme="majorBidi"/>
                <w:b/>
                <w:i/>
                <w:sz w:val="24"/>
                <w:szCs w:val="24"/>
              </w:rPr>
              <w:t>s</w:t>
            </w:r>
            <w:r w:rsidRPr="00700344">
              <w:rPr>
                <w:b/>
                <w:i/>
              </w:rPr>
              <w:t>”</w:t>
            </w:r>
            <w:r w:rsidRPr="00700344">
              <w:t xml:space="preserve"> / </w:t>
            </w:r>
            <w:r w:rsidRPr="00700344">
              <w:rPr>
                <w:b/>
                <w:i/>
              </w:rPr>
              <w:t>“</w:t>
            </w:r>
            <w:r w:rsidRPr="005E0413">
              <w:rPr>
                <w:rFonts w:asciiTheme="majorBidi" w:hAnsiTheme="majorBidi" w:cstheme="majorBidi"/>
                <w:sz w:val="24"/>
                <w:szCs w:val="24"/>
              </w:rPr>
              <w:t xml:space="preserve"> </w:t>
            </w:r>
            <w:r w:rsidRPr="005E0413">
              <w:rPr>
                <w:rFonts w:asciiTheme="majorBidi" w:hAnsiTheme="majorBidi" w:cstheme="majorBidi"/>
                <w:b/>
                <w:i/>
                <w:sz w:val="24"/>
                <w:szCs w:val="24"/>
              </w:rPr>
              <w:t xml:space="preserve">Les variantes sont </w:t>
            </w:r>
            <w:r>
              <w:rPr>
                <w:rFonts w:asciiTheme="majorBidi" w:hAnsiTheme="majorBidi" w:cstheme="majorBidi"/>
                <w:b/>
                <w:i/>
                <w:sz w:val="24"/>
                <w:szCs w:val="24"/>
              </w:rPr>
              <w:t>invitées</w:t>
            </w:r>
            <w:r w:rsidRPr="005E0413">
              <w:rPr>
                <w:rFonts w:asciiTheme="majorBidi" w:hAnsiTheme="majorBidi" w:cstheme="majorBidi"/>
                <w:b/>
                <w:i/>
                <w:sz w:val="24"/>
                <w:szCs w:val="24"/>
              </w:rPr>
              <w:t xml:space="preserve"> en conformité avec l’article 13.1 et/ou l’article 13.2 des IS</w:t>
            </w:r>
            <w:r w:rsidR="00F06682">
              <w:rPr>
                <w:rFonts w:asciiTheme="majorBidi" w:hAnsiTheme="majorBidi" w:cstheme="majorBidi"/>
                <w:b/>
                <w:i/>
                <w:sz w:val="24"/>
                <w:szCs w:val="24"/>
              </w:rPr>
              <w:t> »</w:t>
            </w:r>
            <w:r>
              <w:rPr>
                <w:rFonts w:asciiTheme="majorBidi" w:hAnsiTheme="majorBidi" w:cstheme="majorBidi"/>
                <w:sz w:val="24"/>
                <w:szCs w:val="24"/>
              </w:rPr>
              <w:t>.</w:t>
            </w:r>
            <w:r w:rsidRPr="00AC57AD">
              <w:rPr>
                <w:rFonts w:asciiTheme="majorBidi" w:hAnsiTheme="majorBidi" w:cstheme="majorBidi"/>
                <w:sz w:val="24"/>
                <w:szCs w:val="24"/>
              </w:rPr>
              <w:t xml:space="preserve"> </w:t>
            </w:r>
            <w:r w:rsidR="00F06682">
              <w:rPr>
                <w:rFonts w:asciiTheme="majorBidi" w:hAnsiTheme="majorBidi" w:cstheme="majorBidi"/>
                <w:sz w:val="24"/>
                <w:szCs w:val="24"/>
              </w:rPr>
              <w:t xml:space="preserve"> « </w:t>
            </w:r>
            <w:r w:rsidR="00F06682" w:rsidRPr="005E0413">
              <w:rPr>
                <w:rFonts w:asciiTheme="majorBidi" w:hAnsiTheme="majorBidi" w:cstheme="majorBidi"/>
                <w:b/>
                <w:i/>
                <w:sz w:val="24"/>
                <w:szCs w:val="24"/>
              </w:rPr>
              <w:t xml:space="preserve">Les variantes sont </w:t>
            </w:r>
            <w:r w:rsidR="00F06682">
              <w:rPr>
                <w:rFonts w:asciiTheme="majorBidi" w:hAnsiTheme="majorBidi" w:cstheme="majorBidi"/>
                <w:b/>
                <w:i/>
                <w:sz w:val="24"/>
                <w:szCs w:val="24"/>
              </w:rPr>
              <w:t>permises</w:t>
            </w:r>
            <w:r w:rsidR="00F06682" w:rsidRPr="005E0413">
              <w:rPr>
                <w:rFonts w:asciiTheme="majorBidi" w:hAnsiTheme="majorBidi" w:cstheme="majorBidi"/>
                <w:b/>
                <w:i/>
                <w:sz w:val="24"/>
                <w:szCs w:val="24"/>
              </w:rPr>
              <w:t xml:space="preserve"> en conformité avec l’article 13.</w:t>
            </w:r>
            <w:r w:rsidR="00F06682">
              <w:rPr>
                <w:rFonts w:asciiTheme="majorBidi" w:hAnsiTheme="majorBidi" w:cstheme="majorBidi"/>
                <w:b/>
                <w:i/>
                <w:sz w:val="24"/>
                <w:szCs w:val="24"/>
              </w:rPr>
              <w:t>4 »</w:t>
            </w:r>
          </w:p>
        </w:tc>
      </w:tr>
      <w:tr w:rsidR="00AF135B" w:rsidRPr="0074308D" w14:paraId="50F6F4D7" w14:textId="77777777" w:rsidTr="00A32E1D">
        <w:tc>
          <w:tcPr>
            <w:tcW w:w="1624" w:type="dxa"/>
            <w:tcBorders>
              <w:top w:val="single" w:sz="4" w:space="0" w:color="auto"/>
              <w:left w:val="single" w:sz="4" w:space="0" w:color="auto"/>
              <w:bottom w:val="single" w:sz="4" w:space="0" w:color="auto"/>
              <w:right w:val="single" w:sz="4" w:space="0" w:color="auto"/>
            </w:tcBorders>
          </w:tcPr>
          <w:p w14:paraId="6ECD1F7B" w14:textId="77777777" w:rsidR="00AF135B" w:rsidRPr="0074308D" w:rsidRDefault="00AF135B"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13.2</w:t>
            </w:r>
          </w:p>
        </w:tc>
        <w:tc>
          <w:tcPr>
            <w:tcW w:w="7106" w:type="dxa"/>
            <w:tcBorders>
              <w:top w:val="single" w:sz="4" w:space="0" w:color="auto"/>
              <w:left w:val="single" w:sz="4" w:space="0" w:color="auto"/>
              <w:bottom w:val="single" w:sz="4" w:space="0" w:color="auto"/>
              <w:right w:val="single" w:sz="4" w:space="0" w:color="auto"/>
            </w:tcBorders>
          </w:tcPr>
          <w:p w14:paraId="4E3DA2E6" w14:textId="77777777" w:rsidR="00AF135B" w:rsidRPr="0074308D" w:rsidRDefault="00AF135B" w:rsidP="00BD7C48">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Les </w:t>
            </w:r>
            <w:r w:rsidR="00B26141" w:rsidRPr="0074308D">
              <w:rPr>
                <w:rFonts w:asciiTheme="majorBidi" w:hAnsiTheme="majorBidi" w:cstheme="majorBidi"/>
                <w:sz w:val="24"/>
                <w:szCs w:val="24"/>
              </w:rPr>
              <w:t xml:space="preserve">variantes de délai d’exécution </w:t>
            </w:r>
            <w:r w:rsidR="00D95176" w:rsidRPr="0074308D">
              <w:rPr>
                <w:rFonts w:asciiTheme="majorBidi" w:hAnsiTheme="majorBidi" w:cstheme="majorBidi"/>
                <w:b/>
                <w:bCs/>
                <w:i/>
                <w:iCs/>
                <w:sz w:val="24"/>
                <w:szCs w:val="24"/>
              </w:rPr>
              <w:t>[</w:t>
            </w:r>
            <w:r w:rsidR="00B26141" w:rsidRPr="0074308D">
              <w:rPr>
                <w:rFonts w:asciiTheme="majorBidi" w:hAnsiTheme="majorBidi" w:cstheme="majorBidi"/>
                <w:b/>
                <w:bCs/>
                <w:i/>
                <w:iCs/>
                <w:sz w:val="24"/>
                <w:szCs w:val="24"/>
              </w:rPr>
              <w:t>sont</w:t>
            </w:r>
            <w:r w:rsidR="00D95176" w:rsidRPr="0074308D">
              <w:rPr>
                <w:rFonts w:asciiTheme="majorBidi" w:hAnsiTheme="majorBidi" w:cstheme="majorBidi"/>
                <w:b/>
                <w:bCs/>
                <w:i/>
                <w:iCs/>
                <w:sz w:val="24"/>
                <w:szCs w:val="24"/>
              </w:rPr>
              <w:t>/ne sont pas]</w:t>
            </w:r>
            <w:r w:rsidR="00B26141" w:rsidRPr="0074308D">
              <w:rPr>
                <w:rFonts w:asciiTheme="majorBidi" w:hAnsiTheme="majorBidi" w:cstheme="majorBidi"/>
                <w:sz w:val="24"/>
                <w:szCs w:val="24"/>
              </w:rPr>
              <w:t xml:space="preserve"> permise</w:t>
            </w:r>
            <w:r w:rsidR="006F3C70" w:rsidRPr="0074308D">
              <w:rPr>
                <w:rFonts w:asciiTheme="majorBidi" w:hAnsiTheme="majorBidi" w:cstheme="majorBidi"/>
                <w:sz w:val="24"/>
                <w:szCs w:val="24"/>
              </w:rPr>
              <w:t>s</w:t>
            </w:r>
            <w:r w:rsidR="00B26141" w:rsidRPr="0074308D">
              <w:rPr>
                <w:rFonts w:asciiTheme="majorBidi" w:hAnsiTheme="majorBidi" w:cstheme="majorBidi"/>
                <w:sz w:val="24"/>
                <w:szCs w:val="24"/>
              </w:rPr>
              <w:t xml:space="preserve">. </w:t>
            </w:r>
          </w:p>
          <w:p w14:paraId="2D9F3D14" w14:textId="77777777" w:rsidR="00B26141" w:rsidRPr="0074308D" w:rsidRDefault="00B26141" w:rsidP="00BD7C48">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La méthode d’évaluation de telles variantes, le cas échéant, figure à la Section III, Critères d’évaluation et de qualification. </w:t>
            </w:r>
          </w:p>
        </w:tc>
      </w:tr>
      <w:tr w:rsidR="00AF135B" w:rsidRPr="0074308D" w14:paraId="5F80FB6D" w14:textId="77777777" w:rsidTr="00A32E1D">
        <w:tc>
          <w:tcPr>
            <w:tcW w:w="1624" w:type="dxa"/>
            <w:tcBorders>
              <w:top w:val="single" w:sz="4" w:space="0" w:color="auto"/>
              <w:left w:val="single" w:sz="4" w:space="0" w:color="auto"/>
              <w:bottom w:val="single" w:sz="4" w:space="0" w:color="auto"/>
              <w:right w:val="single" w:sz="4" w:space="0" w:color="auto"/>
            </w:tcBorders>
          </w:tcPr>
          <w:p w14:paraId="2D1BCE5F" w14:textId="77777777" w:rsidR="00AF135B" w:rsidRPr="0074308D" w:rsidRDefault="00AF135B"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13.4</w:t>
            </w:r>
          </w:p>
        </w:tc>
        <w:tc>
          <w:tcPr>
            <w:tcW w:w="7106" w:type="dxa"/>
            <w:tcBorders>
              <w:top w:val="single" w:sz="4" w:space="0" w:color="auto"/>
              <w:left w:val="single" w:sz="4" w:space="0" w:color="auto"/>
              <w:bottom w:val="single" w:sz="4" w:space="0" w:color="auto"/>
              <w:right w:val="single" w:sz="4" w:space="0" w:color="auto"/>
            </w:tcBorders>
          </w:tcPr>
          <w:p w14:paraId="1D22EA3E" w14:textId="76FC219E" w:rsidR="00AF135B" w:rsidRPr="0074308D" w:rsidRDefault="00AF135B" w:rsidP="00AF400C">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Les variantes techniques </w:t>
            </w:r>
            <w:r w:rsidR="00700344">
              <w:rPr>
                <w:rFonts w:asciiTheme="majorBidi" w:hAnsiTheme="majorBidi" w:cstheme="majorBidi"/>
                <w:sz w:val="24"/>
                <w:szCs w:val="24"/>
              </w:rPr>
              <w:t xml:space="preserve">seront permises pour les </w:t>
            </w:r>
            <w:r w:rsidRPr="0074308D">
              <w:rPr>
                <w:rFonts w:asciiTheme="majorBidi" w:hAnsiTheme="majorBidi" w:cstheme="majorBidi"/>
                <w:sz w:val="24"/>
                <w:szCs w:val="24"/>
              </w:rPr>
              <w:t xml:space="preserve">parties </w:t>
            </w:r>
            <w:r w:rsidR="00D95176" w:rsidRPr="0074308D">
              <w:rPr>
                <w:rFonts w:asciiTheme="majorBidi" w:hAnsiTheme="majorBidi" w:cstheme="majorBidi"/>
                <w:sz w:val="24"/>
                <w:szCs w:val="24"/>
              </w:rPr>
              <w:t>du Système d’Information</w:t>
            </w:r>
            <w:r w:rsidR="00700344">
              <w:rPr>
                <w:rFonts w:asciiTheme="majorBidi" w:hAnsiTheme="majorBidi" w:cstheme="majorBidi"/>
                <w:sz w:val="24"/>
                <w:szCs w:val="24"/>
              </w:rPr>
              <w:t xml:space="preserve"> : </w:t>
            </w:r>
            <w:r w:rsidR="00700344" w:rsidRPr="005E0413">
              <w:rPr>
                <w:rFonts w:asciiTheme="majorBidi" w:hAnsiTheme="majorBidi" w:cstheme="majorBidi"/>
                <w:i/>
                <w:sz w:val="24"/>
                <w:szCs w:val="24"/>
              </w:rPr>
              <w:t>[si applicable,</w:t>
            </w:r>
            <w:r w:rsidRPr="005E0413">
              <w:rPr>
                <w:rFonts w:asciiTheme="majorBidi" w:hAnsiTheme="majorBidi" w:cstheme="majorBidi"/>
                <w:i/>
                <w:sz w:val="24"/>
                <w:szCs w:val="24"/>
              </w:rPr>
              <w:t xml:space="preserve"> spécifi</w:t>
            </w:r>
            <w:r w:rsidR="00700344" w:rsidRPr="005E0413">
              <w:rPr>
                <w:rFonts w:asciiTheme="majorBidi" w:hAnsiTheme="majorBidi" w:cstheme="majorBidi"/>
                <w:i/>
                <w:sz w:val="24"/>
                <w:szCs w:val="24"/>
              </w:rPr>
              <w:t>er les systèmes, autrement indiquer « aucun »]</w:t>
            </w:r>
            <w:r w:rsidRPr="0074308D">
              <w:rPr>
                <w:rFonts w:asciiTheme="majorBidi" w:hAnsiTheme="majorBidi" w:cstheme="majorBidi"/>
                <w:sz w:val="24"/>
                <w:szCs w:val="24"/>
              </w:rPr>
              <w:t xml:space="preserve"> </w:t>
            </w:r>
            <w:r w:rsidR="00D95176" w:rsidRPr="0074308D">
              <w:rPr>
                <w:rFonts w:asciiTheme="majorBidi" w:hAnsiTheme="majorBidi" w:cstheme="majorBidi"/>
                <w:sz w:val="24"/>
                <w:szCs w:val="24"/>
              </w:rPr>
              <w:t xml:space="preserve">comme </w:t>
            </w:r>
            <w:r w:rsidR="00AF400C">
              <w:rPr>
                <w:rFonts w:asciiTheme="majorBidi" w:hAnsiTheme="majorBidi" w:cstheme="majorBidi"/>
                <w:sz w:val="24"/>
                <w:szCs w:val="24"/>
              </w:rPr>
              <w:t xml:space="preserve">détaillé dans la </w:t>
            </w:r>
            <w:r w:rsidR="00700344">
              <w:rPr>
                <w:rFonts w:asciiTheme="majorBidi" w:hAnsiTheme="majorBidi" w:cstheme="majorBidi"/>
                <w:sz w:val="24"/>
                <w:szCs w:val="24"/>
              </w:rPr>
              <w:t>S</w:t>
            </w:r>
            <w:r w:rsidR="00AF400C">
              <w:rPr>
                <w:rFonts w:asciiTheme="majorBidi" w:hAnsiTheme="majorBidi" w:cstheme="majorBidi"/>
                <w:sz w:val="24"/>
                <w:szCs w:val="24"/>
              </w:rPr>
              <w:t>ec</w:t>
            </w:r>
            <w:r w:rsidR="00700344">
              <w:rPr>
                <w:rFonts w:asciiTheme="majorBidi" w:hAnsiTheme="majorBidi" w:cstheme="majorBidi"/>
                <w:sz w:val="24"/>
                <w:szCs w:val="24"/>
              </w:rPr>
              <w:t xml:space="preserve">tion VII – Exigences de l’Acheteur </w:t>
            </w:r>
            <w:r w:rsidR="00700344" w:rsidRPr="005E0413">
              <w:rPr>
                <w:rFonts w:asciiTheme="majorBidi" w:hAnsiTheme="majorBidi" w:cstheme="majorBidi"/>
                <w:i/>
                <w:sz w:val="24"/>
                <w:szCs w:val="24"/>
              </w:rPr>
              <w:t>[si applicable, spécif</w:t>
            </w:r>
            <w:r w:rsidR="00AF400C">
              <w:rPr>
                <w:rFonts w:asciiTheme="majorBidi" w:hAnsiTheme="majorBidi" w:cstheme="majorBidi"/>
                <w:i/>
                <w:sz w:val="24"/>
                <w:szCs w:val="24"/>
              </w:rPr>
              <w:t>i</w:t>
            </w:r>
            <w:r w:rsidR="00700344" w:rsidRPr="005E0413">
              <w:rPr>
                <w:rFonts w:asciiTheme="majorBidi" w:hAnsiTheme="majorBidi" w:cstheme="majorBidi"/>
                <w:i/>
                <w:sz w:val="24"/>
                <w:szCs w:val="24"/>
              </w:rPr>
              <w:t>er les références autrement indiquer « non applicable »]</w:t>
            </w:r>
            <w:r w:rsidR="00AF400C">
              <w:rPr>
                <w:rFonts w:asciiTheme="majorBidi" w:hAnsiTheme="majorBidi" w:cstheme="majorBidi"/>
                <w:i/>
                <w:sz w:val="24"/>
                <w:szCs w:val="24"/>
              </w:rPr>
              <w:t xml:space="preserve">. </w:t>
            </w:r>
            <w:r w:rsidR="00FD0A12" w:rsidRPr="005E0413">
              <w:rPr>
                <w:rFonts w:asciiTheme="majorBidi" w:hAnsiTheme="majorBidi" w:cstheme="majorBidi"/>
                <w:sz w:val="24"/>
                <w:szCs w:val="24"/>
              </w:rPr>
              <w:t xml:space="preserve">Si </w:t>
            </w:r>
            <w:r w:rsidR="00FD0A12">
              <w:rPr>
                <w:rFonts w:asciiTheme="majorBidi" w:hAnsiTheme="majorBidi" w:cstheme="majorBidi"/>
                <w:sz w:val="24"/>
                <w:szCs w:val="24"/>
              </w:rPr>
              <w:t>les variantes techniques sont autorisées, la méthode</w:t>
            </w:r>
            <w:r w:rsidRPr="0074308D">
              <w:rPr>
                <w:rFonts w:asciiTheme="majorBidi" w:hAnsiTheme="majorBidi" w:cstheme="majorBidi"/>
                <w:sz w:val="24"/>
                <w:szCs w:val="24"/>
              </w:rPr>
              <w:t xml:space="preserve"> d’évaluation </w:t>
            </w:r>
            <w:r w:rsidR="00A74750" w:rsidRPr="0074308D">
              <w:rPr>
                <w:rFonts w:asciiTheme="majorBidi" w:hAnsiTheme="majorBidi" w:cstheme="majorBidi"/>
                <w:sz w:val="24"/>
                <w:szCs w:val="24"/>
              </w:rPr>
              <w:t xml:space="preserve">de telles variantes </w:t>
            </w:r>
            <w:r w:rsidRPr="0074308D">
              <w:rPr>
                <w:rFonts w:asciiTheme="majorBidi" w:hAnsiTheme="majorBidi" w:cstheme="majorBidi"/>
                <w:sz w:val="24"/>
                <w:szCs w:val="24"/>
              </w:rPr>
              <w:t>figure à la Section III, Critères d’évaluation et de qualification. </w:t>
            </w:r>
          </w:p>
        </w:tc>
      </w:tr>
      <w:tr w:rsidR="00D95176" w:rsidRPr="0074308D" w14:paraId="32831F3C" w14:textId="77777777" w:rsidTr="00A32E1D">
        <w:tc>
          <w:tcPr>
            <w:tcW w:w="1624" w:type="dxa"/>
            <w:tcBorders>
              <w:top w:val="single" w:sz="4" w:space="0" w:color="auto"/>
              <w:left w:val="single" w:sz="4" w:space="0" w:color="auto"/>
              <w:bottom w:val="single" w:sz="4" w:space="0" w:color="auto"/>
              <w:right w:val="single" w:sz="4" w:space="0" w:color="auto"/>
            </w:tcBorders>
          </w:tcPr>
          <w:p w14:paraId="723A798F" w14:textId="77777777" w:rsidR="00D95176" w:rsidRPr="0074308D" w:rsidRDefault="00D95176"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15.2</w:t>
            </w:r>
          </w:p>
        </w:tc>
        <w:tc>
          <w:tcPr>
            <w:tcW w:w="7106" w:type="dxa"/>
            <w:tcBorders>
              <w:top w:val="single" w:sz="4" w:space="0" w:color="auto"/>
              <w:left w:val="single" w:sz="4" w:space="0" w:color="auto"/>
              <w:bottom w:val="single" w:sz="4" w:space="0" w:color="auto"/>
              <w:right w:val="single" w:sz="4" w:space="0" w:color="auto"/>
            </w:tcBorders>
          </w:tcPr>
          <w:p w14:paraId="4856518B" w14:textId="77777777" w:rsidR="00D95176" w:rsidRPr="0074308D" w:rsidRDefault="00D95176" w:rsidP="00BD7C48">
            <w:pPr>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L’Appel d’offres </w:t>
            </w:r>
            <w:r w:rsidRPr="0074308D">
              <w:rPr>
                <w:rFonts w:asciiTheme="majorBidi" w:hAnsiTheme="majorBidi" w:cstheme="majorBidi"/>
                <w:b/>
                <w:bCs/>
                <w:i/>
                <w:iCs/>
                <w:sz w:val="24"/>
                <w:szCs w:val="24"/>
              </w:rPr>
              <w:t>[a été/n’a pas été]</w:t>
            </w:r>
            <w:r w:rsidRPr="0074308D">
              <w:rPr>
                <w:rFonts w:asciiTheme="majorBidi" w:hAnsiTheme="majorBidi" w:cstheme="majorBidi"/>
                <w:sz w:val="24"/>
                <w:szCs w:val="24"/>
              </w:rPr>
              <w:t xml:space="preserve"> précédé d’une pré-qualification.</w:t>
            </w:r>
          </w:p>
        </w:tc>
      </w:tr>
      <w:tr w:rsidR="00D95176" w:rsidRPr="0074308D" w14:paraId="77C035A4" w14:textId="77777777" w:rsidTr="00A32E1D">
        <w:tc>
          <w:tcPr>
            <w:tcW w:w="1624" w:type="dxa"/>
            <w:tcBorders>
              <w:top w:val="single" w:sz="4" w:space="0" w:color="auto"/>
              <w:left w:val="single" w:sz="4" w:space="0" w:color="auto"/>
              <w:bottom w:val="single" w:sz="4" w:space="0" w:color="auto"/>
              <w:right w:val="single" w:sz="4" w:space="0" w:color="auto"/>
            </w:tcBorders>
          </w:tcPr>
          <w:p w14:paraId="6B51FD30" w14:textId="77777777" w:rsidR="00D95176" w:rsidRPr="0074308D" w:rsidRDefault="00D95176"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16.2 (a)</w:t>
            </w:r>
          </w:p>
        </w:tc>
        <w:tc>
          <w:tcPr>
            <w:tcW w:w="7106" w:type="dxa"/>
            <w:tcBorders>
              <w:top w:val="single" w:sz="4" w:space="0" w:color="auto"/>
              <w:left w:val="single" w:sz="4" w:space="0" w:color="auto"/>
              <w:bottom w:val="single" w:sz="4" w:space="0" w:color="auto"/>
              <w:right w:val="single" w:sz="4" w:space="0" w:color="auto"/>
            </w:tcBorders>
          </w:tcPr>
          <w:p w14:paraId="436B03B6" w14:textId="77777777" w:rsidR="00D95176" w:rsidRPr="0074308D" w:rsidRDefault="00D95176" w:rsidP="00067BFC">
            <w:pPr>
              <w:tabs>
                <w:tab w:val="right" w:pos="7254"/>
              </w:tabs>
              <w:spacing w:before="120" w:after="120"/>
              <w:jc w:val="both"/>
              <w:rPr>
                <w:rFonts w:asciiTheme="majorBidi" w:hAnsiTheme="majorBidi" w:cstheme="majorBidi"/>
                <w:i/>
                <w:sz w:val="24"/>
                <w:szCs w:val="24"/>
              </w:rPr>
            </w:pPr>
            <w:r w:rsidRPr="0074308D">
              <w:rPr>
                <w:rFonts w:asciiTheme="majorBidi" w:hAnsiTheme="majorBidi" w:cstheme="majorBidi"/>
                <w:sz w:val="24"/>
                <w:szCs w:val="24"/>
              </w:rPr>
              <w:t>Outre les éléments décrits à l’article 16.2(a) des IS, le Plan préliminaire de projet doit traiter des aspects ci-après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[modifier en tant que de besoin]</w:t>
            </w:r>
            <w:r w:rsidR="009745EB" w:rsidRPr="0074308D">
              <w:rPr>
                <w:rFonts w:asciiTheme="majorBidi" w:hAnsiTheme="majorBidi" w:cstheme="majorBidi"/>
                <w:i/>
                <w:sz w:val="24"/>
                <w:szCs w:val="24"/>
              </w:rPr>
              <w:t> :</w:t>
            </w:r>
          </w:p>
          <w:p w14:paraId="7B7A3EE5" w14:textId="77777777" w:rsidR="00D95176" w:rsidRPr="0074308D" w:rsidRDefault="00D95176" w:rsidP="00EE2D0A">
            <w:pPr>
              <w:pStyle w:val="ListParagraph"/>
              <w:numPr>
                <w:ilvl w:val="3"/>
                <w:numId w:val="7"/>
              </w:numPr>
              <w:tabs>
                <w:tab w:val="right" w:pos="7254"/>
              </w:tabs>
              <w:spacing w:before="120"/>
              <w:jc w:val="both"/>
              <w:rPr>
                <w:rFonts w:asciiTheme="majorBidi" w:hAnsiTheme="majorBidi" w:cstheme="majorBidi"/>
                <w:b/>
                <w:bCs/>
                <w:i/>
                <w:sz w:val="24"/>
                <w:szCs w:val="24"/>
              </w:rPr>
            </w:pPr>
            <w:r w:rsidRPr="0074308D">
              <w:rPr>
                <w:rFonts w:asciiTheme="majorBidi" w:hAnsiTheme="majorBidi" w:cstheme="majorBidi"/>
                <w:b/>
                <w:bCs/>
                <w:i/>
                <w:sz w:val="24"/>
                <w:szCs w:val="24"/>
              </w:rPr>
              <w:t>Organisation du projet et plan de management, y compris niveaux de décision, responsabilités, et contacts, ainsi que schémas (en format GANTT) des tâches, délais et ressources</w:t>
            </w:r>
            <w:r w:rsidR="009745EB" w:rsidRPr="0074308D">
              <w:rPr>
                <w:rFonts w:asciiTheme="majorBidi" w:hAnsiTheme="majorBidi" w:cstheme="majorBidi"/>
                <w:b/>
                <w:bCs/>
                <w:i/>
                <w:sz w:val="24"/>
                <w:szCs w:val="24"/>
              </w:rPr>
              <w:t> ;</w:t>
            </w:r>
          </w:p>
          <w:p w14:paraId="1BCBD8F8" w14:textId="77777777" w:rsidR="00D95176" w:rsidRPr="0074308D" w:rsidRDefault="00D95176" w:rsidP="00EE2D0A">
            <w:pPr>
              <w:pStyle w:val="ListParagraph"/>
              <w:numPr>
                <w:ilvl w:val="3"/>
                <w:numId w:val="7"/>
              </w:numPr>
              <w:tabs>
                <w:tab w:val="right" w:pos="7254"/>
              </w:tabs>
              <w:jc w:val="both"/>
              <w:rPr>
                <w:rFonts w:asciiTheme="majorBidi" w:hAnsiTheme="majorBidi" w:cstheme="majorBidi"/>
                <w:b/>
                <w:bCs/>
                <w:i/>
                <w:sz w:val="24"/>
                <w:szCs w:val="24"/>
              </w:rPr>
            </w:pPr>
            <w:r w:rsidRPr="0074308D">
              <w:rPr>
                <w:rFonts w:asciiTheme="majorBidi" w:hAnsiTheme="majorBidi" w:cstheme="majorBidi"/>
                <w:b/>
                <w:bCs/>
                <w:i/>
                <w:sz w:val="24"/>
                <w:szCs w:val="24"/>
              </w:rPr>
              <w:t>Plan de mis en œuvre</w:t>
            </w:r>
          </w:p>
          <w:p w14:paraId="764F6CA5" w14:textId="77777777" w:rsidR="00D95176" w:rsidRPr="0074308D" w:rsidRDefault="00D95176" w:rsidP="00EE2D0A">
            <w:pPr>
              <w:pStyle w:val="ListParagraph"/>
              <w:numPr>
                <w:ilvl w:val="3"/>
                <w:numId w:val="7"/>
              </w:numPr>
              <w:tabs>
                <w:tab w:val="right" w:pos="7254"/>
              </w:tabs>
              <w:jc w:val="both"/>
              <w:rPr>
                <w:rFonts w:asciiTheme="majorBidi" w:hAnsiTheme="majorBidi" w:cstheme="majorBidi"/>
                <w:b/>
                <w:bCs/>
                <w:i/>
                <w:sz w:val="24"/>
                <w:szCs w:val="24"/>
              </w:rPr>
            </w:pPr>
            <w:r w:rsidRPr="0074308D">
              <w:rPr>
                <w:rFonts w:asciiTheme="majorBidi" w:hAnsiTheme="majorBidi" w:cstheme="majorBidi"/>
                <w:b/>
                <w:bCs/>
                <w:i/>
                <w:sz w:val="24"/>
                <w:szCs w:val="24"/>
              </w:rPr>
              <w:t>Plan de formation</w:t>
            </w:r>
          </w:p>
          <w:p w14:paraId="6007EBE0" w14:textId="77777777" w:rsidR="00D95176" w:rsidRPr="0074308D" w:rsidRDefault="00D95176" w:rsidP="00EE2D0A">
            <w:pPr>
              <w:pStyle w:val="ListParagraph"/>
              <w:numPr>
                <w:ilvl w:val="3"/>
                <w:numId w:val="7"/>
              </w:numPr>
              <w:tabs>
                <w:tab w:val="right" w:pos="7254"/>
              </w:tabs>
              <w:jc w:val="both"/>
              <w:rPr>
                <w:rFonts w:asciiTheme="majorBidi" w:hAnsiTheme="majorBidi" w:cstheme="majorBidi"/>
                <w:b/>
                <w:bCs/>
                <w:i/>
                <w:sz w:val="24"/>
                <w:szCs w:val="24"/>
              </w:rPr>
            </w:pPr>
            <w:r w:rsidRPr="0074308D">
              <w:rPr>
                <w:rFonts w:asciiTheme="majorBidi" w:hAnsiTheme="majorBidi" w:cstheme="majorBidi"/>
                <w:b/>
                <w:bCs/>
                <w:i/>
                <w:sz w:val="24"/>
                <w:szCs w:val="24"/>
              </w:rPr>
              <w:t>Plan d’essais et d’Assurance Qualité</w:t>
            </w:r>
            <w:r w:rsidR="009745EB" w:rsidRPr="0074308D">
              <w:rPr>
                <w:rFonts w:asciiTheme="majorBidi" w:hAnsiTheme="majorBidi" w:cstheme="majorBidi"/>
                <w:b/>
                <w:bCs/>
                <w:i/>
                <w:sz w:val="24"/>
                <w:szCs w:val="24"/>
              </w:rPr>
              <w:t> ;</w:t>
            </w:r>
          </w:p>
          <w:p w14:paraId="048B0B12" w14:textId="77777777" w:rsidR="00D95176" w:rsidRPr="005E0413" w:rsidRDefault="00F2276C" w:rsidP="00EE2D0A">
            <w:pPr>
              <w:pStyle w:val="ListParagraph"/>
              <w:numPr>
                <w:ilvl w:val="3"/>
                <w:numId w:val="7"/>
              </w:numPr>
              <w:tabs>
                <w:tab w:val="right" w:pos="7254"/>
              </w:tabs>
              <w:spacing w:after="120"/>
              <w:jc w:val="both"/>
              <w:rPr>
                <w:rFonts w:asciiTheme="majorBidi" w:hAnsiTheme="majorBidi" w:cstheme="majorBidi"/>
                <w:b/>
                <w:bCs/>
                <w:sz w:val="24"/>
                <w:szCs w:val="24"/>
              </w:rPr>
            </w:pPr>
            <w:r w:rsidRPr="0074308D">
              <w:rPr>
                <w:rFonts w:asciiTheme="majorBidi" w:hAnsiTheme="majorBidi" w:cstheme="majorBidi"/>
                <w:b/>
                <w:bCs/>
                <w:i/>
                <w:sz w:val="24"/>
                <w:szCs w:val="24"/>
              </w:rPr>
              <w:t>Plan de correction des défauts durant le Garantie et de service technique d’appui.</w:t>
            </w:r>
          </w:p>
          <w:p w14:paraId="2AF0ECFB" w14:textId="37B154D4" w:rsidR="00FD0A12" w:rsidRPr="00AF400C" w:rsidRDefault="00FD0A12" w:rsidP="00AF400C">
            <w:pPr>
              <w:spacing w:after="120"/>
              <w:ind w:left="1238" w:hanging="1238"/>
              <w:jc w:val="both"/>
              <w:rPr>
                <w:sz w:val="24"/>
                <w:szCs w:val="24"/>
                <w:lang w:eastAsia="en-US"/>
              </w:rPr>
            </w:pPr>
            <w:r w:rsidRPr="00FD0A12">
              <w:rPr>
                <w:i/>
                <w:iCs/>
                <w:sz w:val="24"/>
                <w:szCs w:val="24"/>
                <w:lang w:eastAsia="en-US"/>
              </w:rPr>
              <w:t>[</w:t>
            </w:r>
            <w:r w:rsidRPr="00FD0A12">
              <w:rPr>
                <w:b/>
                <w:bCs/>
                <w:i/>
                <w:iCs/>
                <w:sz w:val="24"/>
                <w:szCs w:val="24"/>
                <w:lang w:eastAsia="en-US"/>
              </w:rPr>
              <w:t>Remarque</w:t>
            </w:r>
            <w:r w:rsidRPr="00FD0A12">
              <w:rPr>
                <w:i/>
                <w:iCs/>
                <w:sz w:val="24"/>
                <w:szCs w:val="24"/>
                <w:lang w:eastAsia="en-US"/>
              </w:rPr>
              <w:t xml:space="preserve">: modifier et </w:t>
            </w:r>
            <w:r w:rsidRPr="00FD0A12">
              <w:rPr>
                <w:i/>
                <w:iCs/>
                <w:color w:val="000000"/>
                <w:sz w:val="24"/>
                <w:szCs w:val="24"/>
                <w:lang w:eastAsia="en-US"/>
              </w:rPr>
              <w:t xml:space="preserve">étendre l’exemple ci-dessus selon le système d’information dans le cadre de ce document d’appel d’offres. Reliez également clairement les sous-plans aux sous-sections précises de </w:t>
            </w:r>
            <w:r>
              <w:rPr>
                <w:i/>
                <w:iCs/>
                <w:sz w:val="24"/>
                <w:szCs w:val="24"/>
                <w:lang w:eastAsia="en-US"/>
              </w:rPr>
              <w:t>l’article VII – Exigences de l’A</w:t>
            </w:r>
            <w:r w:rsidRPr="00FD0A12">
              <w:rPr>
                <w:i/>
                <w:iCs/>
                <w:sz w:val="24"/>
                <w:szCs w:val="24"/>
                <w:lang w:eastAsia="en-US"/>
              </w:rPr>
              <w:t>cheteur</w:t>
            </w:r>
            <w:r w:rsidRPr="00FD0A12">
              <w:rPr>
                <w:sz w:val="24"/>
                <w:szCs w:val="24"/>
                <w:lang w:eastAsia="en-US"/>
              </w:rPr>
              <w:t xml:space="preserve"> </w:t>
            </w:r>
            <w:r w:rsidRPr="00FD0A12">
              <w:rPr>
                <w:i/>
                <w:iCs/>
                <w:color w:val="000000"/>
                <w:sz w:val="24"/>
                <w:szCs w:val="24"/>
                <w:lang w:eastAsia="en-US"/>
              </w:rPr>
              <w:t>qui précisent les services correspondants.]</w:t>
            </w:r>
            <w:r w:rsidRPr="00FD0A12">
              <w:rPr>
                <w:i/>
                <w:iCs/>
                <w:sz w:val="24"/>
                <w:szCs w:val="24"/>
                <w:lang w:eastAsia="en-US"/>
              </w:rPr>
              <w:t xml:space="preserve"> </w:t>
            </w:r>
          </w:p>
        </w:tc>
      </w:tr>
      <w:tr w:rsidR="00D95176" w:rsidRPr="0074308D" w14:paraId="1E2EC1B0" w14:textId="77777777" w:rsidTr="00A32E1D">
        <w:tc>
          <w:tcPr>
            <w:tcW w:w="1624" w:type="dxa"/>
            <w:tcBorders>
              <w:top w:val="single" w:sz="4" w:space="0" w:color="auto"/>
              <w:left w:val="single" w:sz="4" w:space="0" w:color="auto"/>
              <w:bottom w:val="single" w:sz="4" w:space="0" w:color="auto"/>
              <w:right w:val="single" w:sz="4" w:space="0" w:color="auto"/>
            </w:tcBorders>
          </w:tcPr>
          <w:p w14:paraId="23D6DA54" w14:textId="77777777" w:rsidR="00D95176" w:rsidRPr="0074308D" w:rsidRDefault="00F2276C"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16.3</w:t>
            </w:r>
          </w:p>
        </w:tc>
        <w:tc>
          <w:tcPr>
            <w:tcW w:w="7106" w:type="dxa"/>
            <w:tcBorders>
              <w:top w:val="single" w:sz="4" w:space="0" w:color="auto"/>
              <w:left w:val="single" w:sz="4" w:space="0" w:color="auto"/>
              <w:bottom w:val="single" w:sz="4" w:space="0" w:color="auto"/>
              <w:right w:val="single" w:sz="4" w:space="0" w:color="auto"/>
            </w:tcBorders>
          </w:tcPr>
          <w:p w14:paraId="7AFFEB6F" w14:textId="77777777" w:rsidR="00FD0A12" w:rsidRDefault="00F2276C" w:rsidP="009D067A">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Compte tenu des besoins d’une intégration effective, de support technique efficace, et afin de réduire les coûts de formation et de personnel, les Soumissionnaires doivent </w:t>
            </w:r>
            <w:r w:rsidR="00FD0A12">
              <w:rPr>
                <w:rFonts w:asciiTheme="majorBidi" w:hAnsiTheme="majorBidi" w:cstheme="majorBidi"/>
                <w:sz w:val="24"/>
                <w:szCs w:val="24"/>
              </w:rPr>
              <w:t>offrir les articles suivants :</w:t>
            </w:r>
          </w:p>
          <w:p w14:paraId="048284D6" w14:textId="2D02BB2F" w:rsidR="00D95176" w:rsidRPr="0074308D" w:rsidRDefault="00FD0A12" w:rsidP="00FD0A12">
            <w:pPr>
              <w:tabs>
                <w:tab w:val="right" w:pos="7254"/>
              </w:tabs>
              <w:spacing w:before="120" w:after="120"/>
              <w:jc w:val="both"/>
              <w:rPr>
                <w:rFonts w:asciiTheme="majorBidi" w:hAnsiTheme="majorBidi" w:cstheme="majorBidi"/>
                <w:sz w:val="24"/>
                <w:szCs w:val="24"/>
              </w:rPr>
            </w:pPr>
            <w:r>
              <w:rPr>
                <w:rFonts w:asciiTheme="majorBidi" w:hAnsiTheme="majorBidi" w:cstheme="majorBidi"/>
                <w:sz w:val="24"/>
                <w:szCs w:val="24"/>
              </w:rPr>
              <w:t xml:space="preserve">[insérer </w:t>
            </w:r>
            <w:r>
              <w:rPr>
                <w:rFonts w:asciiTheme="majorBidi" w:hAnsiTheme="majorBidi" w:cstheme="majorBidi"/>
                <w:i/>
                <w:sz w:val="24"/>
                <w:szCs w:val="24"/>
              </w:rPr>
              <w:t>la marque et</w:t>
            </w:r>
            <w:r w:rsidRPr="0074308D">
              <w:rPr>
                <w:rFonts w:asciiTheme="majorBidi" w:hAnsiTheme="majorBidi" w:cstheme="majorBidi"/>
                <w:i/>
                <w:sz w:val="24"/>
                <w:szCs w:val="24"/>
              </w:rPr>
              <w:t xml:space="preserve"> le</w:t>
            </w:r>
            <w:r>
              <w:rPr>
                <w:rFonts w:asciiTheme="majorBidi" w:hAnsiTheme="majorBidi" w:cstheme="majorBidi"/>
                <w:i/>
                <w:sz w:val="24"/>
                <w:szCs w:val="24"/>
              </w:rPr>
              <w:t>s</w:t>
            </w:r>
            <w:r w:rsidRPr="0074308D">
              <w:rPr>
                <w:rFonts w:asciiTheme="majorBidi" w:hAnsiTheme="majorBidi" w:cstheme="majorBidi"/>
                <w:i/>
                <w:sz w:val="24"/>
                <w:szCs w:val="24"/>
              </w:rPr>
              <w:t xml:space="preserve"> modèle</w:t>
            </w:r>
            <w:r>
              <w:rPr>
                <w:rFonts w:asciiTheme="majorBidi" w:hAnsiTheme="majorBidi" w:cstheme="majorBidi"/>
                <w:i/>
                <w:sz w:val="24"/>
                <w:szCs w:val="24"/>
              </w:rPr>
              <w:t xml:space="preserve">s (ou standards, comprenant les références aux parties en question de la Section VII – Exigences de l’Acheteur] </w:t>
            </w:r>
          </w:p>
        </w:tc>
      </w:tr>
      <w:tr w:rsidR="00A74750" w:rsidRPr="0074308D" w14:paraId="00FE351F" w14:textId="77777777" w:rsidTr="00A32E1D">
        <w:tc>
          <w:tcPr>
            <w:tcW w:w="1624" w:type="dxa"/>
            <w:tcBorders>
              <w:top w:val="single" w:sz="4" w:space="0" w:color="auto"/>
              <w:left w:val="single" w:sz="4" w:space="0" w:color="auto"/>
              <w:bottom w:val="single" w:sz="4" w:space="0" w:color="auto"/>
              <w:right w:val="single" w:sz="4" w:space="0" w:color="auto"/>
            </w:tcBorders>
          </w:tcPr>
          <w:p w14:paraId="02C93C68" w14:textId="77777777" w:rsidR="00A74750" w:rsidRPr="0074308D" w:rsidRDefault="00252315" w:rsidP="009D067A">
            <w:pPr>
              <w:keepNext/>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w:t>
            </w:r>
            <w:r w:rsidR="00F2276C" w:rsidRPr="0074308D">
              <w:rPr>
                <w:rFonts w:asciiTheme="majorBidi" w:hAnsiTheme="majorBidi" w:cstheme="majorBidi"/>
                <w:b/>
                <w:sz w:val="24"/>
                <w:szCs w:val="24"/>
              </w:rPr>
              <w:t>2</w:t>
            </w:r>
          </w:p>
        </w:tc>
        <w:tc>
          <w:tcPr>
            <w:tcW w:w="7106" w:type="dxa"/>
            <w:tcBorders>
              <w:top w:val="single" w:sz="4" w:space="0" w:color="auto"/>
              <w:left w:val="single" w:sz="4" w:space="0" w:color="auto"/>
              <w:bottom w:val="single" w:sz="4" w:space="0" w:color="auto"/>
              <w:right w:val="single" w:sz="4" w:space="0" w:color="auto"/>
            </w:tcBorders>
          </w:tcPr>
          <w:p w14:paraId="2BA2009C" w14:textId="0F08A72B" w:rsidR="00A74750" w:rsidRPr="0074308D" w:rsidRDefault="00252315" w:rsidP="009D067A">
            <w:pPr>
              <w:keepNext/>
              <w:tabs>
                <w:tab w:val="right" w:pos="7254"/>
              </w:tabs>
              <w:spacing w:before="60" w:after="120"/>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w:t>
            </w:r>
            <w:r w:rsidR="00F2276C" w:rsidRPr="0074308D">
              <w:rPr>
                <w:rFonts w:asciiTheme="majorBidi" w:hAnsiTheme="majorBidi" w:cstheme="majorBidi"/>
                <w:i/>
                <w:iCs/>
                <w:sz w:val="24"/>
                <w:szCs w:val="24"/>
              </w:rPr>
              <w:t xml:space="preserve">[insérer </w:t>
            </w:r>
            <w:r w:rsidR="009745EB" w:rsidRPr="0074308D">
              <w:rPr>
                <w:rFonts w:asciiTheme="majorBidi" w:hAnsiTheme="majorBidi" w:cstheme="majorBidi"/>
                <w:i/>
                <w:iCs/>
                <w:sz w:val="24"/>
                <w:szCs w:val="24"/>
              </w:rPr>
              <w:t>« </w:t>
            </w:r>
            <w:r w:rsidR="00F2276C" w:rsidRPr="0074308D">
              <w:rPr>
                <w:rFonts w:asciiTheme="majorBidi" w:hAnsiTheme="majorBidi" w:cstheme="majorBidi"/>
                <w:i/>
                <w:iCs/>
                <w:sz w:val="24"/>
                <w:szCs w:val="24"/>
              </w:rPr>
              <w:t>doivent</w:t>
            </w:r>
            <w:r w:rsidR="009745EB" w:rsidRPr="0074308D">
              <w:rPr>
                <w:rFonts w:asciiTheme="majorBidi" w:hAnsiTheme="majorBidi" w:cstheme="majorBidi"/>
                <w:i/>
                <w:iCs/>
                <w:sz w:val="24"/>
                <w:szCs w:val="24"/>
              </w:rPr>
              <w:t> »</w:t>
            </w:r>
            <w:r w:rsidR="00F2276C" w:rsidRPr="0074308D">
              <w:rPr>
                <w:rFonts w:asciiTheme="majorBidi" w:hAnsiTheme="majorBidi" w:cstheme="majorBidi"/>
                <w:i/>
                <w:iCs/>
                <w:sz w:val="24"/>
                <w:szCs w:val="24"/>
              </w:rPr>
              <w:t xml:space="preserve"> ou </w:t>
            </w:r>
            <w:r w:rsidR="009745EB" w:rsidRPr="0074308D">
              <w:rPr>
                <w:rFonts w:asciiTheme="majorBidi" w:hAnsiTheme="majorBidi" w:cstheme="majorBidi"/>
                <w:i/>
                <w:iCs/>
                <w:sz w:val="24"/>
                <w:szCs w:val="24"/>
              </w:rPr>
              <w:t>« </w:t>
            </w:r>
            <w:r w:rsidR="00F2276C" w:rsidRPr="0074308D">
              <w:rPr>
                <w:rFonts w:asciiTheme="majorBidi" w:hAnsiTheme="majorBidi" w:cstheme="majorBidi"/>
                <w:i/>
                <w:iCs/>
                <w:sz w:val="24"/>
                <w:szCs w:val="24"/>
              </w:rPr>
              <w:t>ne doivent pas</w:t>
            </w:r>
            <w:r w:rsidR="009745EB" w:rsidRPr="0074308D">
              <w:rPr>
                <w:rFonts w:asciiTheme="majorBidi" w:hAnsiTheme="majorBidi" w:cstheme="majorBidi"/>
                <w:i/>
                <w:iCs/>
                <w:sz w:val="24"/>
                <w:szCs w:val="24"/>
              </w:rPr>
              <w:t> »</w:t>
            </w:r>
            <w:r w:rsidR="00607721" w:rsidRPr="0074308D">
              <w:rPr>
                <w:rFonts w:asciiTheme="majorBidi" w:hAnsiTheme="majorBidi" w:cstheme="majorBidi"/>
                <w:i/>
                <w:iCs/>
                <w:sz w:val="24"/>
                <w:szCs w:val="24"/>
              </w:rPr>
              <w:t>]</w:t>
            </w:r>
            <w:r w:rsidR="00F2276C"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fournir un prix pour </w:t>
            </w:r>
            <w:r w:rsidR="009F20C0" w:rsidRPr="0074308D">
              <w:rPr>
                <w:rFonts w:asciiTheme="majorBidi" w:hAnsiTheme="majorBidi" w:cstheme="majorBidi"/>
                <w:sz w:val="24"/>
                <w:szCs w:val="24"/>
              </w:rPr>
              <w:t xml:space="preserve">les </w:t>
            </w:r>
            <w:r w:rsidR="00AF400C">
              <w:rPr>
                <w:rFonts w:asciiTheme="majorBidi" w:hAnsiTheme="majorBidi" w:cstheme="majorBidi"/>
                <w:sz w:val="24"/>
                <w:szCs w:val="24"/>
              </w:rPr>
              <w:t>Eléments de Coûts récurrents.</w:t>
            </w:r>
          </w:p>
        </w:tc>
      </w:tr>
      <w:tr w:rsidR="00661EFE" w:rsidRPr="0074308D" w14:paraId="7E8C9450" w14:textId="77777777" w:rsidTr="00A32E1D">
        <w:tc>
          <w:tcPr>
            <w:tcW w:w="1624" w:type="dxa"/>
            <w:tcBorders>
              <w:top w:val="single" w:sz="4" w:space="0" w:color="auto"/>
              <w:left w:val="single" w:sz="4" w:space="0" w:color="auto"/>
              <w:bottom w:val="single" w:sz="4" w:space="0" w:color="auto"/>
              <w:right w:val="single" w:sz="4" w:space="0" w:color="auto"/>
            </w:tcBorders>
          </w:tcPr>
          <w:p w14:paraId="24A65CF2" w14:textId="7E3301C0" w:rsidR="00661EFE" w:rsidRPr="0074308D" w:rsidRDefault="00661EFE" w:rsidP="009D067A">
            <w:pPr>
              <w:keepNext/>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17.2</w:t>
            </w:r>
          </w:p>
        </w:tc>
        <w:tc>
          <w:tcPr>
            <w:tcW w:w="7106" w:type="dxa"/>
            <w:tcBorders>
              <w:top w:val="single" w:sz="4" w:space="0" w:color="auto"/>
              <w:left w:val="single" w:sz="4" w:space="0" w:color="auto"/>
              <w:bottom w:val="single" w:sz="4" w:space="0" w:color="auto"/>
              <w:right w:val="single" w:sz="4" w:space="0" w:color="auto"/>
            </w:tcBorders>
          </w:tcPr>
          <w:p w14:paraId="1D486D0F" w14:textId="7FCE7BEC" w:rsidR="00661EFE" w:rsidRPr="0074308D" w:rsidRDefault="00661EFE" w:rsidP="00661EFE">
            <w:pPr>
              <w:keepNext/>
              <w:tabs>
                <w:tab w:val="right" w:pos="7254"/>
              </w:tabs>
              <w:spacing w:before="60" w:after="120"/>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w:t>
            </w:r>
            <w:r w:rsidRPr="0074308D">
              <w:rPr>
                <w:rFonts w:asciiTheme="majorBidi" w:hAnsiTheme="majorBidi" w:cstheme="majorBidi"/>
                <w:i/>
                <w:iCs/>
                <w:sz w:val="24"/>
                <w:szCs w:val="24"/>
              </w:rPr>
              <w:t>[insérer « doivent » ou « ne doivent pas »]</w:t>
            </w:r>
            <w:r w:rsidRPr="0074308D">
              <w:rPr>
                <w:rFonts w:asciiTheme="majorBidi" w:hAnsiTheme="majorBidi" w:cstheme="majorBidi"/>
                <w:sz w:val="24"/>
                <w:szCs w:val="24"/>
              </w:rPr>
              <w:t xml:space="preserve"> fournir un prix pour </w:t>
            </w:r>
            <w:r>
              <w:rPr>
                <w:rFonts w:asciiTheme="majorBidi" w:hAnsiTheme="majorBidi" w:cstheme="majorBidi"/>
                <w:sz w:val="24"/>
                <w:szCs w:val="24"/>
              </w:rPr>
              <w:t>un (des) marché(s) pour d</w:t>
            </w:r>
            <w:r w:rsidRPr="0074308D">
              <w:rPr>
                <w:rFonts w:asciiTheme="majorBidi" w:hAnsiTheme="majorBidi" w:cstheme="majorBidi"/>
                <w:sz w:val="24"/>
                <w:szCs w:val="24"/>
              </w:rPr>
              <w:t xml:space="preserve">es </w:t>
            </w:r>
            <w:r>
              <w:rPr>
                <w:rFonts w:asciiTheme="majorBidi" w:hAnsiTheme="majorBidi" w:cstheme="majorBidi"/>
                <w:sz w:val="24"/>
                <w:szCs w:val="24"/>
              </w:rPr>
              <w:t>Eléments de Coûts récurrents qui ne sont pas inclus dans le Marché principal.</w:t>
            </w:r>
          </w:p>
        </w:tc>
      </w:tr>
      <w:tr w:rsidR="00661EFE" w:rsidRPr="0074308D" w14:paraId="695D350F" w14:textId="77777777" w:rsidTr="00A32E1D">
        <w:trPr>
          <w:trHeight w:val="648"/>
        </w:trPr>
        <w:tc>
          <w:tcPr>
            <w:tcW w:w="1624" w:type="dxa"/>
            <w:tcBorders>
              <w:top w:val="single" w:sz="4" w:space="0" w:color="auto"/>
              <w:left w:val="single" w:sz="4" w:space="0" w:color="auto"/>
              <w:bottom w:val="single" w:sz="4" w:space="0" w:color="auto"/>
              <w:right w:val="single" w:sz="4" w:space="0" w:color="auto"/>
            </w:tcBorders>
          </w:tcPr>
          <w:p w14:paraId="33488E93" w14:textId="77777777" w:rsidR="00661EFE" w:rsidRPr="0074308D" w:rsidRDefault="00661EFE" w:rsidP="00B26141">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17.5</w:t>
            </w:r>
          </w:p>
        </w:tc>
        <w:tc>
          <w:tcPr>
            <w:tcW w:w="7106" w:type="dxa"/>
            <w:tcBorders>
              <w:top w:val="single" w:sz="4" w:space="0" w:color="auto"/>
              <w:left w:val="single" w:sz="4" w:space="0" w:color="auto"/>
              <w:bottom w:val="single" w:sz="4" w:space="0" w:color="auto"/>
              <w:right w:val="single" w:sz="4" w:space="0" w:color="auto"/>
            </w:tcBorders>
          </w:tcPr>
          <w:p w14:paraId="01926C9B" w14:textId="77777777" w:rsidR="00661EFE" w:rsidRPr="0074308D" w:rsidRDefault="00661EFE" w:rsidP="00E228F0">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L’édition des INCOTERMS utilisée est </w:t>
            </w:r>
            <w:r w:rsidRPr="0074308D">
              <w:rPr>
                <w:rFonts w:asciiTheme="majorBidi" w:hAnsiTheme="majorBidi" w:cstheme="majorBidi"/>
                <w:b/>
                <w:bCs/>
                <w:i/>
                <w:sz w:val="24"/>
                <w:szCs w:val="24"/>
              </w:rPr>
              <w:t>[insérer la référence/année]</w:t>
            </w:r>
          </w:p>
        </w:tc>
      </w:tr>
      <w:tr w:rsidR="00661EFE" w:rsidRPr="0074308D" w14:paraId="1B9A660C" w14:textId="77777777" w:rsidTr="00A32E1D">
        <w:trPr>
          <w:trHeight w:val="681"/>
        </w:trPr>
        <w:tc>
          <w:tcPr>
            <w:tcW w:w="1624" w:type="dxa"/>
            <w:tcBorders>
              <w:top w:val="single" w:sz="4" w:space="0" w:color="auto"/>
              <w:left w:val="single" w:sz="4" w:space="0" w:color="auto"/>
              <w:bottom w:val="single" w:sz="4" w:space="0" w:color="auto"/>
              <w:right w:val="single" w:sz="4" w:space="0" w:color="auto"/>
            </w:tcBorders>
          </w:tcPr>
          <w:p w14:paraId="37C9723B" w14:textId="77777777" w:rsidR="00661EFE" w:rsidRPr="0074308D" w:rsidRDefault="00661EFE" w:rsidP="00CA5858">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17.5(a) </w:t>
            </w:r>
          </w:p>
        </w:tc>
        <w:tc>
          <w:tcPr>
            <w:tcW w:w="7106" w:type="dxa"/>
            <w:tcBorders>
              <w:top w:val="single" w:sz="4" w:space="0" w:color="auto"/>
              <w:left w:val="single" w:sz="4" w:space="0" w:color="auto"/>
              <w:bottom w:val="single" w:sz="4" w:space="0" w:color="auto"/>
              <w:right w:val="single" w:sz="4" w:space="0" w:color="auto"/>
            </w:tcBorders>
          </w:tcPr>
          <w:p w14:paraId="3C657731" w14:textId="56921AE2" w:rsidR="00661EFE" w:rsidRPr="0074308D" w:rsidRDefault="00661EFE" w:rsidP="009D067A">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Le lieu de destination convenu est :</w:t>
            </w:r>
            <w:r w:rsidRPr="0074308D">
              <w:rPr>
                <w:rFonts w:asciiTheme="majorBidi" w:hAnsiTheme="majorBidi" w:cstheme="majorBidi"/>
                <w:i/>
                <w:sz w:val="24"/>
                <w:szCs w:val="24"/>
              </w:rPr>
              <w:t xml:space="preserve"> </w:t>
            </w:r>
            <w:r w:rsidRPr="0074308D">
              <w:rPr>
                <w:i/>
              </w:rPr>
              <w:t>__</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[insérer selon l’incoterm utilisé]</w:t>
            </w:r>
            <w:r w:rsidRPr="0074308D">
              <w:rPr>
                <w:i/>
              </w:rPr>
              <w:t xml:space="preserve"> __________________________________</w:t>
            </w:r>
          </w:p>
        </w:tc>
      </w:tr>
      <w:tr w:rsidR="00661EFE" w:rsidRPr="0074308D" w14:paraId="1E01E8F6" w14:textId="77777777" w:rsidTr="00A32E1D">
        <w:tc>
          <w:tcPr>
            <w:tcW w:w="1624" w:type="dxa"/>
            <w:tcBorders>
              <w:top w:val="single" w:sz="4" w:space="0" w:color="auto"/>
              <w:left w:val="single" w:sz="4" w:space="0" w:color="auto"/>
              <w:bottom w:val="single" w:sz="4" w:space="0" w:color="auto"/>
              <w:right w:val="single" w:sz="4" w:space="0" w:color="auto"/>
            </w:tcBorders>
          </w:tcPr>
          <w:p w14:paraId="0D49ACA2"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17.6</w:t>
            </w:r>
          </w:p>
        </w:tc>
        <w:tc>
          <w:tcPr>
            <w:tcW w:w="7106" w:type="dxa"/>
            <w:tcBorders>
              <w:top w:val="single" w:sz="4" w:space="0" w:color="auto"/>
              <w:left w:val="single" w:sz="4" w:space="0" w:color="auto"/>
              <w:bottom w:val="single" w:sz="4" w:space="0" w:color="auto"/>
              <w:right w:val="single" w:sz="4" w:space="0" w:color="auto"/>
            </w:tcBorders>
          </w:tcPr>
          <w:p w14:paraId="5E708742" w14:textId="26ADC94A" w:rsidR="00661EFE" w:rsidRPr="00AF400C" w:rsidRDefault="00661EFE" w:rsidP="00BB4836">
            <w:pPr>
              <w:tabs>
                <w:tab w:val="right" w:pos="7254"/>
              </w:tabs>
              <w:spacing w:before="120" w:after="120"/>
              <w:jc w:val="both"/>
              <w:rPr>
                <w:rFonts w:asciiTheme="majorBidi" w:hAnsiTheme="majorBidi" w:cstheme="majorBidi"/>
                <w:i/>
                <w:sz w:val="24"/>
                <w:szCs w:val="24"/>
              </w:rPr>
            </w:pPr>
            <w:r w:rsidRPr="0074308D">
              <w:rPr>
                <w:rFonts w:asciiTheme="majorBidi" w:hAnsiTheme="majorBidi" w:cstheme="majorBidi"/>
                <w:sz w:val="24"/>
                <w:szCs w:val="24"/>
              </w:rPr>
              <w:t xml:space="preserve">Le lieu de destination finale est : </w:t>
            </w:r>
            <w:r w:rsidRPr="0074308D">
              <w:t>_________</w:t>
            </w:r>
            <w:r w:rsidRPr="0074308D">
              <w:rPr>
                <w:rFonts w:asciiTheme="majorBidi" w:hAnsiTheme="majorBidi" w:cstheme="majorBidi"/>
                <w:i/>
                <w:sz w:val="24"/>
                <w:szCs w:val="24"/>
              </w:rPr>
              <w:t xml:space="preserve"> [insérer la destination finale </w:t>
            </w:r>
            <w:r>
              <w:rPr>
                <w:rFonts w:asciiTheme="majorBidi" w:hAnsiTheme="majorBidi" w:cstheme="majorBidi"/>
                <w:i/>
                <w:sz w:val="24"/>
                <w:szCs w:val="24"/>
              </w:rPr>
              <w:t>selon l’incoterm utilisé]</w:t>
            </w:r>
          </w:p>
        </w:tc>
      </w:tr>
      <w:tr w:rsidR="00661EFE" w:rsidRPr="0074308D" w14:paraId="283ED6AC" w14:textId="77777777" w:rsidTr="00A32E1D">
        <w:tc>
          <w:tcPr>
            <w:tcW w:w="1624" w:type="dxa"/>
            <w:tcBorders>
              <w:top w:val="single" w:sz="4" w:space="0" w:color="auto"/>
              <w:left w:val="single" w:sz="4" w:space="0" w:color="auto"/>
              <w:bottom w:val="single" w:sz="4" w:space="0" w:color="auto"/>
              <w:right w:val="single" w:sz="4" w:space="0" w:color="auto"/>
            </w:tcBorders>
          </w:tcPr>
          <w:p w14:paraId="4A52F41E"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17.8</w:t>
            </w:r>
          </w:p>
        </w:tc>
        <w:tc>
          <w:tcPr>
            <w:tcW w:w="7106" w:type="dxa"/>
            <w:tcBorders>
              <w:top w:val="single" w:sz="4" w:space="0" w:color="auto"/>
              <w:left w:val="single" w:sz="4" w:space="0" w:color="auto"/>
              <w:bottom w:val="single" w:sz="4" w:space="0" w:color="auto"/>
              <w:right w:val="single" w:sz="4" w:space="0" w:color="auto"/>
            </w:tcBorders>
          </w:tcPr>
          <w:p w14:paraId="6B6BF910" w14:textId="77777777" w:rsidR="00661EFE" w:rsidRPr="0074308D" w:rsidRDefault="00661EFE"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L’article 17.8 des IS est modifié comme suit : </w:t>
            </w:r>
            <w:r w:rsidRPr="0074308D">
              <w:rPr>
                <w:rFonts w:asciiTheme="majorBidi" w:hAnsiTheme="majorBidi" w:cstheme="majorBidi"/>
                <w:i/>
                <w:sz w:val="24"/>
                <w:szCs w:val="24"/>
              </w:rPr>
              <w:t>[insérer la modification ; sinon insérer « il n’y a aucune modification à l’article 17.8 des IS]</w:t>
            </w:r>
            <w:r w:rsidRPr="0074308D">
              <w:rPr>
                <w:rFonts w:asciiTheme="majorBidi" w:hAnsiTheme="majorBidi" w:cstheme="majorBidi"/>
                <w:sz w:val="24"/>
                <w:szCs w:val="24"/>
              </w:rPr>
              <w:t>.</w:t>
            </w:r>
          </w:p>
        </w:tc>
      </w:tr>
      <w:tr w:rsidR="00661EFE" w:rsidRPr="0074308D" w14:paraId="0B1F3DC5" w14:textId="77777777" w:rsidTr="00A32E1D">
        <w:tc>
          <w:tcPr>
            <w:tcW w:w="1624" w:type="dxa"/>
            <w:tcBorders>
              <w:top w:val="single" w:sz="4" w:space="0" w:color="auto"/>
              <w:left w:val="single" w:sz="4" w:space="0" w:color="auto"/>
              <w:bottom w:val="single" w:sz="4" w:space="0" w:color="auto"/>
              <w:right w:val="single" w:sz="4" w:space="0" w:color="auto"/>
            </w:tcBorders>
          </w:tcPr>
          <w:p w14:paraId="0DBE41B4"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17.9</w:t>
            </w:r>
          </w:p>
        </w:tc>
        <w:tc>
          <w:tcPr>
            <w:tcW w:w="7106" w:type="dxa"/>
            <w:tcBorders>
              <w:top w:val="single" w:sz="4" w:space="0" w:color="auto"/>
              <w:left w:val="single" w:sz="4" w:space="0" w:color="auto"/>
              <w:bottom w:val="single" w:sz="4" w:space="0" w:color="auto"/>
              <w:right w:val="single" w:sz="4" w:space="0" w:color="auto"/>
            </w:tcBorders>
          </w:tcPr>
          <w:p w14:paraId="56EB593A" w14:textId="72AC2A52" w:rsidR="00661EFE" w:rsidRPr="0074308D" w:rsidRDefault="00661EFE" w:rsidP="00822DEF">
            <w:pPr>
              <w:tabs>
                <w:tab w:val="right" w:pos="7254"/>
              </w:tabs>
              <w:spacing w:before="120"/>
              <w:jc w:val="both"/>
              <w:rPr>
                <w:rFonts w:asciiTheme="majorBidi" w:hAnsiTheme="majorBidi" w:cstheme="majorBidi"/>
                <w:sz w:val="24"/>
                <w:szCs w:val="24"/>
              </w:rPr>
            </w:pPr>
            <w:r w:rsidRPr="0074308D">
              <w:rPr>
                <w:rFonts w:asciiTheme="majorBidi" w:hAnsiTheme="majorBidi" w:cstheme="majorBidi"/>
                <w:sz w:val="24"/>
                <w:szCs w:val="24"/>
              </w:rPr>
              <w:t xml:space="preserve">Les prix proposés par les Soumissionnaires seront </w:t>
            </w:r>
            <w:r w:rsidRPr="0074308D">
              <w:rPr>
                <w:rFonts w:asciiTheme="majorBidi" w:hAnsiTheme="majorBidi" w:cstheme="majorBidi"/>
                <w:b/>
                <w:bCs/>
                <w:i/>
                <w:iCs/>
                <w:sz w:val="24"/>
                <w:szCs w:val="24"/>
              </w:rPr>
              <w:t>[révisables]</w:t>
            </w:r>
            <w:r w:rsidRPr="0074308D">
              <w:rPr>
                <w:rFonts w:asciiTheme="majorBidi" w:hAnsiTheme="majorBidi" w:cstheme="majorBidi"/>
                <w:sz w:val="24"/>
                <w:szCs w:val="24"/>
              </w:rPr>
              <w:t xml:space="preserve"> ou </w:t>
            </w:r>
            <w:r w:rsidRPr="0074308D">
              <w:rPr>
                <w:rFonts w:asciiTheme="majorBidi" w:hAnsiTheme="majorBidi" w:cstheme="majorBidi"/>
                <w:b/>
                <w:bCs/>
                <w:i/>
                <w:iCs/>
                <w:sz w:val="24"/>
                <w:szCs w:val="24"/>
              </w:rPr>
              <w:t>[fermes]</w:t>
            </w:r>
            <w:r>
              <w:rPr>
                <w:rFonts w:asciiTheme="majorBidi" w:hAnsiTheme="majorBidi" w:cstheme="majorBidi"/>
                <w:b/>
                <w:bCs/>
                <w:i/>
                <w:iCs/>
                <w:sz w:val="24"/>
                <w:szCs w:val="24"/>
              </w:rPr>
              <w:t xml:space="preserve"> </w:t>
            </w:r>
            <w:r w:rsidRPr="005E0413">
              <w:rPr>
                <w:rFonts w:asciiTheme="majorBidi" w:hAnsiTheme="majorBidi" w:cstheme="majorBidi"/>
                <w:bCs/>
                <w:i/>
                <w:iCs/>
                <w:sz w:val="24"/>
                <w:szCs w:val="24"/>
              </w:rPr>
              <w:t>durant l’exécution du Marché.</w:t>
            </w:r>
          </w:p>
          <w:p w14:paraId="1DCAE0D0" w14:textId="33D25CFC" w:rsidR="00661EFE" w:rsidRPr="0074308D" w:rsidRDefault="00661EFE" w:rsidP="000F4E6D">
            <w:pPr>
              <w:tabs>
                <w:tab w:val="right" w:pos="7254"/>
              </w:tabs>
              <w:spacing w:after="120"/>
              <w:jc w:val="both"/>
              <w:rPr>
                <w:rFonts w:asciiTheme="majorBidi" w:hAnsiTheme="majorBidi" w:cstheme="majorBidi"/>
                <w:sz w:val="24"/>
                <w:szCs w:val="24"/>
              </w:rPr>
            </w:pPr>
            <w:r w:rsidRPr="0074308D">
              <w:rPr>
                <w:rFonts w:asciiTheme="majorBidi" w:hAnsiTheme="majorBidi" w:cstheme="majorBidi"/>
                <w:i/>
                <w:sz w:val="24"/>
                <w:szCs w:val="24"/>
              </w:rPr>
              <w:t>[Supprimer la mention inutile]</w:t>
            </w:r>
          </w:p>
        </w:tc>
      </w:tr>
      <w:tr w:rsidR="00661EFE" w:rsidRPr="0074308D" w14:paraId="2C35F35A" w14:textId="77777777" w:rsidTr="00A32E1D">
        <w:trPr>
          <w:trHeight w:val="892"/>
        </w:trPr>
        <w:tc>
          <w:tcPr>
            <w:tcW w:w="1624" w:type="dxa"/>
            <w:tcBorders>
              <w:top w:val="single" w:sz="4" w:space="0" w:color="auto"/>
              <w:left w:val="single" w:sz="4" w:space="0" w:color="auto"/>
              <w:bottom w:val="single" w:sz="4" w:space="0" w:color="auto"/>
              <w:right w:val="single" w:sz="4" w:space="0" w:color="auto"/>
            </w:tcBorders>
          </w:tcPr>
          <w:p w14:paraId="48915681"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18.1</w:t>
            </w:r>
          </w:p>
        </w:tc>
        <w:tc>
          <w:tcPr>
            <w:tcW w:w="7106" w:type="dxa"/>
            <w:tcBorders>
              <w:top w:val="single" w:sz="4" w:space="0" w:color="auto"/>
              <w:left w:val="single" w:sz="4" w:space="0" w:color="auto"/>
              <w:bottom w:val="single" w:sz="4" w:space="0" w:color="auto"/>
              <w:right w:val="single" w:sz="4" w:space="0" w:color="auto"/>
            </w:tcBorders>
          </w:tcPr>
          <w:p w14:paraId="0AB06596" w14:textId="77777777" w:rsidR="00661EFE" w:rsidRPr="0074308D" w:rsidRDefault="00661EFE" w:rsidP="00F971AB">
            <w:pPr>
              <w:spacing w:after="120"/>
              <w:ind w:right="-54"/>
              <w:jc w:val="both"/>
              <w:rPr>
                <w:rFonts w:asciiTheme="majorBidi" w:hAnsiTheme="majorBidi" w:cstheme="majorBidi"/>
                <w:sz w:val="24"/>
                <w:szCs w:val="24"/>
              </w:rPr>
            </w:pPr>
            <w:r w:rsidRPr="0074308D">
              <w:rPr>
                <w:rFonts w:asciiTheme="majorBidi" w:hAnsiTheme="majorBidi" w:cstheme="majorBidi"/>
                <w:sz w:val="24"/>
                <w:szCs w:val="24"/>
              </w:rPr>
              <w:t xml:space="preserve">Le Soumissionnaire </w:t>
            </w:r>
            <w:r w:rsidRPr="0074308D">
              <w:rPr>
                <w:rFonts w:asciiTheme="majorBidi" w:hAnsiTheme="majorBidi" w:cstheme="majorBidi"/>
                <w:b/>
                <w:bCs/>
                <w:i/>
                <w:iCs/>
                <w:sz w:val="24"/>
                <w:szCs w:val="24"/>
              </w:rPr>
              <w:t>[a/n’a pas]</w:t>
            </w:r>
            <w:r w:rsidRPr="0074308D">
              <w:rPr>
                <w:rFonts w:asciiTheme="majorBidi" w:hAnsiTheme="majorBidi" w:cstheme="majorBidi"/>
                <w:sz w:val="24"/>
                <w:szCs w:val="24"/>
              </w:rPr>
              <w:t xml:space="preserve"> l’obligation d’indiquer dans la monnaie du pays de l’Acheteur la portion du prix de son Offre correspondant à des dépenses encourues dans cette monnaie. </w:t>
            </w:r>
          </w:p>
        </w:tc>
      </w:tr>
      <w:tr w:rsidR="00661EFE" w:rsidRPr="0074308D" w14:paraId="30E98D99" w14:textId="77777777" w:rsidTr="00A32E1D">
        <w:tc>
          <w:tcPr>
            <w:tcW w:w="1624" w:type="dxa"/>
            <w:tcBorders>
              <w:top w:val="single" w:sz="4" w:space="0" w:color="auto"/>
              <w:left w:val="single" w:sz="4" w:space="0" w:color="auto"/>
              <w:bottom w:val="single" w:sz="4" w:space="0" w:color="auto"/>
              <w:right w:val="single" w:sz="4" w:space="0" w:color="auto"/>
            </w:tcBorders>
          </w:tcPr>
          <w:p w14:paraId="2CC57E97"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19.1</w:t>
            </w:r>
          </w:p>
        </w:tc>
        <w:tc>
          <w:tcPr>
            <w:tcW w:w="7106" w:type="dxa"/>
            <w:tcBorders>
              <w:top w:val="single" w:sz="4" w:space="0" w:color="auto"/>
              <w:left w:val="single" w:sz="4" w:space="0" w:color="auto"/>
              <w:bottom w:val="single" w:sz="4" w:space="0" w:color="auto"/>
              <w:right w:val="single" w:sz="4" w:space="0" w:color="auto"/>
            </w:tcBorders>
          </w:tcPr>
          <w:p w14:paraId="2F9637DB" w14:textId="51D9AEEA" w:rsidR="00661EFE" w:rsidRPr="0074308D" w:rsidRDefault="00661EFE" w:rsidP="005A1C30">
            <w:pPr>
              <w:pStyle w:val="i"/>
              <w:tabs>
                <w:tab w:val="right" w:pos="7254"/>
              </w:tabs>
              <w:suppressAutoHyphens w:val="0"/>
              <w:spacing w:before="120" w:after="120"/>
              <w:rPr>
                <w:rFonts w:asciiTheme="majorBidi" w:hAnsiTheme="majorBidi" w:cstheme="majorBidi"/>
                <w:szCs w:val="24"/>
                <w:lang w:val="fr-FR"/>
              </w:rPr>
            </w:pPr>
            <w:r w:rsidRPr="0074308D">
              <w:rPr>
                <w:rFonts w:asciiTheme="majorBidi" w:hAnsiTheme="majorBidi" w:cstheme="majorBidi"/>
                <w:szCs w:val="24"/>
                <w:lang w:val="fr-FR"/>
              </w:rPr>
              <w:t>L</w:t>
            </w:r>
            <w:r>
              <w:rPr>
                <w:rFonts w:asciiTheme="majorBidi" w:hAnsiTheme="majorBidi" w:cstheme="majorBidi"/>
                <w:szCs w:val="24"/>
                <w:lang w:val="fr-FR"/>
              </w:rPr>
              <w:t>’</w:t>
            </w:r>
            <w:r w:rsidRPr="0074308D">
              <w:rPr>
                <w:rFonts w:asciiTheme="majorBidi" w:hAnsiTheme="majorBidi" w:cstheme="majorBidi"/>
                <w:szCs w:val="24"/>
                <w:lang w:val="fr-FR"/>
              </w:rPr>
              <w:t xml:space="preserve">offre sera </w:t>
            </w:r>
            <w:r>
              <w:rPr>
                <w:rFonts w:asciiTheme="majorBidi" w:hAnsiTheme="majorBidi" w:cstheme="majorBidi"/>
                <w:szCs w:val="24"/>
                <w:lang w:val="fr-FR"/>
              </w:rPr>
              <w:t xml:space="preserve">valide jusqu’`a </w:t>
            </w:r>
            <w:r w:rsidRPr="005E0413">
              <w:rPr>
                <w:rFonts w:asciiTheme="majorBidi" w:hAnsiTheme="majorBidi" w:cstheme="majorBidi"/>
                <w:i/>
                <w:szCs w:val="24"/>
                <w:lang w:val="fr-FR"/>
              </w:rPr>
              <w:t xml:space="preserve">[insérer le </w:t>
            </w:r>
            <w:r w:rsidRPr="005E0413">
              <w:rPr>
                <w:rFonts w:asciiTheme="majorBidi" w:hAnsiTheme="majorBidi" w:cstheme="majorBidi"/>
                <w:b/>
                <w:i/>
                <w:szCs w:val="24"/>
                <w:lang w:val="fr-FR"/>
              </w:rPr>
              <w:t>jour, mois et année,</w:t>
            </w:r>
            <w:r w:rsidRPr="005E0413">
              <w:rPr>
                <w:rFonts w:asciiTheme="majorBidi" w:hAnsiTheme="majorBidi" w:cstheme="majorBidi"/>
                <w:i/>
                <w:szCs w:val="24"/>
                <w:lang w:val="fr-FR"/>
              </w:rPr>
              <w:t xml:space="preserve"> en prenant en compte un temps raison</w:t>
            </w:r>
            <w:r>
              <w:rPr>
                <w:rFonts w:asciiTheme="majorBidi" w:hAnsiTheme="majorBidi" w:cstheme="majorBidi"/>
                <w:i/>
                <w:szCs w:val="24"/>
                <w:lang w:val="fr-FR"/>
              </w:rPr>
              <w:t>n</w:t>
            </w:r>
            <w:r w:rsidRPr="005E0413">
              <w:rPr>
                <w:rFonts w:asciiTheme="majorBidi" w:hAnsiTheme="majorBidi" w:cstheme="majorBidi"/>
                <w:i/>
                <w:szCs w:val="24"/>
                <w:lang w:val="fr-FR"/>
              </w:rPr>
              <w:t>able pour d</w:t>
            </w:r>
            <w:r w:rsidRPr="00B73EE4">
              <w:rPr>
                <w:rFonts w:asciiTheme="majorBidi" w:hAnsiTheme="majorBidi" w:cstheme="majorBidi"/>
                <w:b/>
                <w:bCs/>
                <w:i/>
                <w:lang w:val="fr-FR"/>
              </w:rPr>
              <w:t xml:space="preserve"> </w:t>
            </w:r>
            <w:r w:rsidRPr="005E0413">
              <w:rPr>
                <w:rFonts w:asciiTheme="majorBidi" w:hAnsiTheme="majorBidi" w:cstheme="majorBidi"/>
                <w:bCs/>
                <w:i/>
                <w:lang w:val="fr-FR"/>
              </w:rPr>
              <w:t xml:space="preserve">procéder à l’évaluation des offres, obtenir les approbations nécessaires, y compris la non objection de la </w:t>
            </w:r>
            <w:r w:rsidR="00CB1900">
              <w:rPr>
                <w:rFonts w:asciiTheme="majorBidi" w:hAnsiTheme="majorBidi" w:cstheme="majorBidi"/>
                <w:bCs/>
                <w:i/>
                <w:lang w:val="fr-FR"/>
              </w:rPr>
              <w:t>BIsD</w:t>
            </w:r>
            <w:r w:rsidRPr="005E0413">
              <w:rPr>
                <w:rFonts w:asciiTheme="majorBidi" w:hAnsiTheme="majorBidi" w:cstheme="majorBidi"/>
                <w:bCs/>
                <w:i/>
                <w:lang w:val="fr-FR"/>
              </w:rPr>
              <w:t xml:space="preserve"> (si le Marché  et soumis à l’examen préalable de la Banque).], </w:t>
            </w:r>
          </w:p>
        </w:tc>
      </w:tr>
      <w:tr w:rsidR="00661EFE" w:rsidRPr="0074308D" w14:paraId="0ED1BAD6" w14:textId="77777777" w:rsidTr="00A32E1D">
        <w:tc>
          <w:tcPr>
            <w:tcW w:w="1624" w:type="dxa"/>
            <w:tcBorders>
              <w:top w:val="single" w:sz="4" w:space="0" w:color="auto"/>
              <w:left w:val="single" w:sz="4" w:space="0" w:color="auto"/>
              <w:bottom w:val="single" w:sz="4" w:space="0" w:color="auto"/>
              <w:right w:val="single" w:sz="4" w:space="0" w:color="auto"/>
            </w:tcBorders>
          </w:tcPr>
          <w:p w14:paraId="0AE9F389"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19.3 (a)</w:t>
            </w:r>
          </w:p>
        </w:tc>
        <w:tc>
          <w:tcPr>
            <w:tcW w:w="7106" w:type="dxa"/>
            <w:tcBorders>
              <w:top w:val="single" w:sz="4" w:space="0" w:color="auto"/>
              <w:left w:val="single" w:sz="4" w:space="0" w:color="auto"/>
              <w:bottom w:val="single" w:sz="4" w:space="0" w:color="auto"/>
              <w:right w:val="single" w:sz="4" w:space="0" w:color="auto"/>
            </w:tcBorders>
          </w:tcPr>
          <w:p w14:paraId="1759E610" w14:textId="6402D8D7" w:rsidR="00661EFE" w:rsidRDefault="00661EFE"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Dans le cas d’un marché à prix </w:t>
            </w:r>
            <w:r>
              <w:rPr>
                <w:rFonts w:asciiTheme="majorBidi" w:hAnsiTheme="majorBidi" w:cstheme="majorBidi"/>
                <w:sz w:val="24"/>
                <w:szCs w:val="24"/>
              </w:rPr>
              <w:t xml:space="preserve">révisable, </w:t>
            </w:r>
            <w:r w:rsidRPr="0074308D">
              <w:rPr>
                <w:rFonts w:asciiTheme="majorBidi" w:hAnsiTheme="majorBidi" w:cstheme="majorBidi"/>
                <w:sz w:val="24"/>
                <w:szCs w:val="24"/>
              </w:rPr>
              <w:t xml:space="preserve">le Montant du marché sera </w:t>
            </w:r>
            <w:r>
              <w:rPr>
                <w:rFonts w:asciiTheme="majorBidi" w:hAnsiTheme="majorBidi" w:cstheme="majorBidi"/>
                <w:sz w:val="24"/>
                <w:szCs w:val="24"/>
              </w:rPr>
              <w:t>ajusté en application  des facteurs suivants :</w:t>
            </w:r>
          </w:p>
          <w:p w14:paraId="7F237879" w14:textId="6310E04B" w:rsidR="00661EFE" w:rsidRPr="0074308D" w:rsidRDefault="00661EFE" w:rsidP="00CA5858">
            <w:pPr>
              <w:pStyle w:val="i"/>
              <w:tabs>
                <w:tab w:val="right" w:pos="7254"/>
              </w:tabs>
              <w:suppressAutoHyphens w:val="0"/>
              <w:spacing w:before="120" w:after="120"/>
              <w:rPr>
                <w:rFonts w:asciiTheme="majorBidi" w:hAnsiTheme="majorBidi" w:cstheme="majorBidi"/>
                <w:b/>
                <w:bCs/>
                <w:szCs w:val="24"/>
                <w:lang w:val="fr-FR"/>
              </w:rPr>
            </w:pPr>
            <w:r>
              <w:rPr>
                <w:rFonts w:asciiTheme="majorBidi" w:hAnsiTheme="majorBidi" w:cstheme="majorBidi"/>
                <w:szCs w:val="24"/>
                <w:lang w:val="fr-FR"/>
              </w:rPr>
              <w:t>[Si appli</w:t>
            </w:r>
            <w:r w:rsidRPr="005E0413">
              <w:rPr>
                <w:rFonts w:asciiTheme="majorBidi" w:hAnsiTheme="majorBidi" w:cstheme="majorBidi"/>
                <w:szCs w:val="24"/>
                <w:lang w:val="fr-FR"/>
              </w:rPr>
              <w:t>c</w:t>
            </w:r>
            <w:r>
              <w:rPr>
                <w:rFonts w:asciiTheme="majorBidi" w:hAnsiTheme="majorBidi" w:cstheme="majorBidi"/>
                <w:szCs w:val="24"/>
                <w:lang w:val="fr-FR"/>
              </w:rPr>
              <w:t>ab</w:t>
            </w:r>
            <w:r w:rsidRPr="005E0413">
              <w:rPr>
                <w:rFonts w:asciiTheme="majorBidi" w:hAnsiTheme="majorBidi" w:cstheme="majorBidi"/>
                <w:szCs w:val="24"/>
                <w:lang w:val="fr-FR"/>
              </w:rPr>
              <w:t>le, insérer »</w:t>
            </w:r>
            <w:r w:rsidRPr="005E0413" w:rsidDel="009775EA">
              <w:rPr>
                <w:rFonts w:asciiTheme="majorBidi" w:hAnsiTheme="majorBidi" w:cstheme="majorBidi"/>
                <w:szCs w:val="24"/>
                <w:lang w:val="fr-FR"/>
              </w:rPr>
              <w:t xml:space="preserve"> </w:t>
            </w:r>
            <w:r>
              <w:rPr>
                <w:rFonts w:asciiTheme="majorBidi" w:hAnsiTheme="majorBidi" w:cstheme="majorBidi"/>
                <w:b/>
                <w:bCs/>
                <w:i/>
                <w:szCs w:val="24"/>
                <w:lang w:val="fr-FR"/>
              </w:rPr>
              <w:t>« </w:t>
            </w:r>
            <w:r w:rsidRPr="0074308D">
              <w:rPr>
                <w:rFonts w:asciiTheme="majorBidi" w:hAnsiTheme="majorBidi" w:cstheme="majorBidi"/>
                <w:b/>
                <w:bCs/>
                <w:i/>
                <w:szCs w:val="24"/>
                <w:lang w:val="fr-FR"/>
              </w:rPr>
              <w:t>La part du Prix du Marché exprimée en monnaie nationale sera ajustée par un facteur reflétant l’inflation au niveau national durant la période d’extension ; et la part du Prix du Marché exprimée en monnaies étrangères sera ajustée par un facteur reflétant l’inflation au niveau international, à savoir dans les pays des monnaies étrangères, durant la période d’extension</w:t>
            </w:r>
            <w:r>
              <w:rPr>
                <w:rFonts w:asciiTheme="majorBidi" w:hAnsiTheme="majorBidi" w:cstheme="majorBidi"/>
                <w:b/>
                <w:bCs/>
                <w:i/>
                <w:szCs w:val="24"/>
                <w:lang w:val="fr-FR"/>
              </w:rPr>
              <w:t xml:space="preserve"> » </w:t>
            </w:r>
            <w:r w:rsidRPr="005E0413">
              <w:rPr>
                <w:rFonts w:asciiTheme="majorBidi" w:hAnsiTheme="majorBidi" w:cstheme="majorBidi"/>
                <w:bCs/>
                <w:szCs w:val="24"/>
                <w:lang w:val="fr-FR"/>
              </w:rPr>
              <w:t>autrement insérer</w:t>
            </w:r>
            <w:r>
              <w:rPr>
                <w:rFonts w:asciiTheme="majorBidi" w:hAnsiTheme="majorBidi" w:cstheme="majorBidi"/>
                <w:b/>
                <w:bCs/>
                <w:i/>
                <w:szCs w:val="24"/>
                <w:lang w:val="fr-FR"/>
              </w:rPr>
              <w:t xml:space="preserve"> « pas applicable »</w:t>
            </w:r>
            <w:r w:rsidRPr="0074308D">
              <w:rPr>
                <w:rFonts w:asciiTheme="majorBidi" w:hAnsiTheme="majorBidi" w:cstheme="majorBidi"/>
                <w:b/>
                <w:bCs/>
                <w:i/>
                <w:szCs w:val="24"/>
                <w:lang w:val="fr-FR"/>
              </w:rPr>
              <w:t>.]</w:t>
            </w:r>
          </w:p>
        </w:tc>
      </w:tr>
      <w:tr w:rsidR="00661EFE" w:rsidRPr="0074308D" w14:paraId="3C9747A4" w14:textId="77777777" w:rsidTr="00A32E1D">
        <w:tc>
          <w:tcPr>
            <w:tcW w:w="1624" w:type="dxa"/>
            <w:tcBorders>
              <w:top w:val="single" w:sz="4" w:space="0" w:color="auto"/>
              <w:left w:val="single" w:sz="4" w:space="0" w:color="auto"/>
              <w:bottom w:val="single" w:sz="4" w:space="0" w:color="auto"/>
              <w:right w:val="single" w:sz="4" w:space="0" w:color="auto"/>
            </w:tcBorders>
          </w:tcPr>
          <w:p w14:paraId="1EF96768" w14:textId="77777777" w:rsidR="00661EFE" w:rsidRPr="0074308D" w:rsidRDefault="00661EFE" w:rsidP="00705041">
            <w:pPr>
              <w:keepNext/>
              <w:keepLines/>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20.1</w:t>
            </w:r>
          </w:p>
        </w:tc>
        <w:tc>
          <w:tcPr>
            <w:tcW w:w="7106" w:type="dxa"/>
            <w:tcBorders>
              <w:top w:val="single" w:sz="4" w:space="0" w:color="auto"/>
              <w:left w:val="single" w:sz="4" w:space="0" w:color="auto"/>
              <w:bottom w:val="single" w:sz="4" w:space="0" w:color="auto"/>
              <w:right w:val="single" w:sz="4" w:space="0" w:color="auto"/>
            </w:tcBorders>
          </w:tcPr>
          <w:p w14:paraId="751A10EC" w14:textId="4864271B" w:rsidR="00661EFE" w:rsidRDefault="00661EFE" w:rsidP="00705041">
            <w:pPr>
              <w:keepNext/>
              <w:keepLines/>
              <w:tabs>
                <w:tab w:val="right" w:pos="7254"/>
              </w:tabs>
              <w:spacing w:before="120" w:after="120"/>
              <w:jc w:val="both"/>
              <w:rPr>
                <w:rFonts w:asciiTheme="majorBidi" w:hAnsiTheme="majorBidi" w:cstheme="majorBidi"/>
                <w:b/>
                <w:bCs/>
                <w:i/>
                <w:sz w:val="24"/>
                <w:szCs w:val="24"/>
              </w:rPr>
            </w:pPr>
            <w:r>
              <w:rPr>
                <w:rFonts w:asciiTheme="majorBidi" w:hAnsiTheme="majorBidi" w:cstheme="majorBidi"/>
                <w:b/>
                <w:bCs/>
                <w:i/>
                <w:sz w:val="24"/>
                <w:szCs w:val="24"/>
              </w:rPr>
              <w:t>[Note </w:t>
            </w:r>
            <w:r w:rsidRPr="005E0413">
              <w:rPr>
                <w:rFonts w:asciiTheme="majorBidi" w:hAnsiTheme="majorBidi" w:cstheme="majorBidi"/>
                <w:bCs/>
                <w:i/>
                <w:sz w:val="24"/>
                <w:szCs w:val="24"/>
              </w:rPr>
              <w:t>:[Si une Garantie de soumission est exigé</w:t>
            </w:r>
            <w:r>
              <w:rPr>
                <w:rFonts w:asciiTheme="majorBidi" w:hAnsiTheme="majorBidi" w:cstheme="majorBidi"/>
                <w:bCs/>
                <w:i/>
                <w:sz w:val="24"/>
                <w:szCs w:val="24"/>
              </w:rPr>
              <w:t>e</w:t>
            </w:r>
            <w:r w:rsidRPr="005E0413">
              <w:rPr>
                <w:rFonts w:asciiTheme="majorBidi" w:hAnsiTheme="majorBidi" w:cstheme="majorBidi"/>
                <w:bCs/>
                <w:i/>
                <w:sz w:val="24"/>
                <w:szCs w:val="24"/>
              </w:rPr>
              <w:t>, une Déclaration de garantie de Soumission ne sera pas exigée, et vice versa].</w:t>
            </w:r>
          </w:p>
          <w:p w14:paraId="3C33D92C" w14:textId="2EB70BC8" w:rsidR="00661EFE" w:rsidRPr="0074308D" w:rsidRDefault="00661EFE" w:rsidP="003437B5">
            <w:pPr>
              <w:tabs>
                <w:tab w:val="right" w:pos="7254"/>
              </w:tabs>
              <w:spacing w:before="120" w:after="120"/>
              <w:rPr>
                <w:sz w:val="24"/>
                <w:lang w:eastAsia="en-US"/>
              </w:rPr>
            </w:pPr>
            <w:r w:rsidRPr="0074308D">
              <w:rPr>
                <w:sz w:val="24"/>
                <w:lang w:eastAsia="en-US"/>
              </w:rPr>
              <w:t xml:space="preserve">Une Garantie de soumission </w:t>
            </w:r>
            <w:r w:rsidRPr="0074308D">
              <w:rPr>
                <w:b/>
                <w:i/>
                <w:sz w:val="24"/>
                <w:lang w:eastAsia="en-US"/>
              </w:rPr>
              <w:t xml:space="preserve">[insérer </w:t>
            </w:r>
            <w:r w:rsidRPr="0074308D">
              <w:rPr>
                <w:rFonts w:asciiTheme="majorBidi" w:hAnsiTheme="majorBidi" w:cstheme="majorBidi"/>
                <w:b/>
                <w:bCs/>
                <w:i/>
                <w:sz w:val="24"/>
                <w:szCs w:val="24"/>
              </w:rPr>
              <w:t>« </w:t>
            </w:r>
            <w:r w:rsidRPr="0074308D">
              <w:rPr>
                <w:b/>
                <w:i/>
                <w:sz w:val="24"/>
                <w:lang w:eastAsia="en-US"/>
              </w:rPr>
              <w:t>sera” ou “ne sera pas</w:t>
            </w:r>
            <w:r w:rsidRPr="0074308D">
              <w:rPr>
                <w:rFonts w:asciiTheme="majorBidi" w:hAnsiTheme="majorBidi" w:cstheme="majorBidi"/>
                <w:b/>
                <w:bCs/>
                <w:i/>
                <w:sz w:val="24"/>
                <w:szCs w:val="24"/>
              </w:rPr>
              <w:t> »</w:t>
            </w:r>
            <w:r w:rsidRPr="0074308D">
              <w:rPr>
                <w:b/>
                <w:i/>
                <w:sz w:val="24"/>
                <w:lang w:eastAsia="en-US"/>
              </w:rPr>
              <w:t>]</w:t>
            </w:r>
            <w:r w:rsidRPr="0074308D">
              <w:rPr>
                <w:sz w:val="24"/>
                <w:lang w:eastAsia="en-US"/>
              </w:rPr>
              <w:t xml:space="preserve"> exigée. </w:t>
            </w:r>
          </w:p>
          <w:p w14:paraId="2C1F3105" w14:textId="525451A3" w:rsidR="00661EFE" w:rsidRPr="0074308D" w:rsidRDefault="00661EFE" w:rsidP="00606F86">
            <w:pPr>
              <w:tabs>
                <w:tab w:val="right" w:pos="7254"/>
              </w:tabs>
              <w:spacing w:before="120" w:after="120"/>
              <w:rPr>
                <w:sz w:val="24"/>
                <w:lang w:eastAsia="en-US"/>
              </w:rPr>
            </w:pPr>
            <w:r w:rsidRPr="0074308D">
              <w:rPr>
                <w:sz w:val="24"/>
                <w:lang w:eastAsia="en-US"/>
              </w:rPr>
              <w:t xml:space="preserve">Une Déclaration de Garantie de soumission </w:t>
            </w:r>
            <w:r w:rsidRPr="0074308D">
              <w:rPr>
                <w:b/>
                <w:i/>
                <w:sz w:val="24"/>
                <w:lang w:eastAsia="en-US"/>
              </w:rPr>
              <w:t>[</w:t>
            </w:r>
            <w:r w:rsidRPr="005E0413">
              <w:rPr>
                <w:i/>
                <w:sz w:val="24"/>
                <w:lang w:eastAsia="en-US"/>
              </w:rPr>
              <w:t>insérer</w:t>
            </w:r>
            <w:r w:rsidRPr="0074308D">
              <w:rPr>
                <w:b/>
                <w:i/>
                <w:sz w:val="24"/>
                <w:lang w:eastAsia="en-US"/>
              </w:rPr>
              <w:t xml:space="preserve"> </w:t>
            </w:r>
            <w:r w:rsidRPr="0074308D">
              <w:rPr>
                <w:rFonts w:asciiTheme="majorBidi" w:hAnsiTheme="majorBidi" w:cstheme="majorBidi"/>
                <w:b/>
                <w:bCs/>
                <w:i/>
                <w:sz w:val="24"/>
                <w:szCs w:val="24"/>
              </w:rPr>
              <w:t>« </w:t>
            </w:r>
            <w:r w:rsidRPr="0074308D">
              <w:rPr>
                <w:b/>
                <w:i/>
                <w:sz w:val="24"/>
                <w:lang w:eastAsia="en-US"/>
              </w:rPr>
              <w:t>sera</w:t>
            </w:r>
            <w:r w:rsidRPr="0074308D">
              <w:rPr>
                <w:rFonts w:asciiTheme="majorBidi" w:hAnsiTheme="majorBidi" w:cstheme="majorBidi"/>
                <w:b/>
                <w:bCs/>
                <w:i/>
                <w:sz w:val="24"/>
                <w:szCs w:val="24"/>
              </w:rPr>
              <w:t> »</w:t>
            </w:r>
            <w:r w:rsidRPr="0074308D">
              <w:rPr>
                <w:b/>
                <w:i/>
                <w:sz w:val="24"/>
                <w:lang w:eastAsia="en-US"/>
              </w:rPr>
              <w:t xml:space="preserve"> ou </w:t>
            </w:r>
            <w:r w:rsidRPr="0074308D">
              <w:rPr>
                <w:rFonts w:asciiTheme="majorBidi" w:hAnsiTheme="majorBidi" w:cstheme="majorBidi"/>
                <w:b/>
                <w:bCs/>
                <w:i/>
                <w:sz w:val="24"/>
                <w:szCs w:val="24"/>
              </w:rPr>
              <w:t>« </w:t>
            </w:r>
            <w:r w:rsidRPr="0074308D">
              <w:rPr>
                <w:b/>
                <w:i/>
                <w:sz w:val="24"/>
                <w:lang w:eastAsia="en-US"/>
              </w:rPr>
              <w:t>ne sera pas</w:t>
            </w:r>
            <w:r w:rsidRPr="0074308D">
              <w:rPr>
                <w:rFonts w:asciiTheme="majorBidi" w:hAnsiTheme="majorBidi" w:cstheme="majorBidi"/>
                <w:b/>
                <w:bCs/>
                <w:i/>
                <w:sz w:val="24"/>
                <w:szCs w:val="24"/>
              </w:rPr>
              <w:t> »</w:t>
            </w:r>
            <w:r w:rsidRPr="0074308D">
              <w:rPr>
                <w:b/>
                <w:i/>
                <w:sz w:val="24"/>
                <w:lang w:eastAsia="en-US"/>
              </w:rPr>
              <w:t>]</w:t>
            </w:r>
            <w:r w:rsidRPr="0074308D">
              <w:rPr>
                <w:sz w:val="24"/>
                <w:lang w:eastAsia="en-US"/>
              </w:rPr>
              <w:t xml:space="preserve"> exigée. </w:t>
            </w:r>
          </w:p>
          <w:p w14:paraId="732FB839" w14:textId="1A70AC62" w:rsidR="00661EFE" w:rsidRPr="0074308D" w:rsidRDefault="00661EFE" w:rsidP="00606F86">
            <w:pPr>
              <w:keepNext/>
              <w:keepLines/>
              <w:tabs>
                <w:tab w:val="right" w:pos="7254"/>
              </w:tabs>
              <w:spacing w:after="120"/>
              <w:jc w:val="both"/>
              <w:rPr>
                <w:rFonts w:asciiTheme="majorBidi" w:hAnsiTheme="majorBidi" w:cstheme="majorBidi"/>
                <w:i/>
                <w:iCs/>
                <w:sz w:val="24"/>
                <w:szCs w:val="24"/>
              </w:rPr>
            </w:pPr>
            <w:r w:rsidRPr="0074308D">
              <w:rPr>
                <w:rFonts w:asciiTheme="majorBidi" w:hAnsiTheme="majorBidi" w:cstheme="majorBidi"/>
                <w:sz w:val="24"/>
                <w:szCs w:val="24"/>
              </w:rPr>
              <w:t xml:space="preserve">[Le montant de la garantie de soumission est : </w:t>
            </w:r>
            <w:r w:rsidRPr="0074308D">
              <w:rPr>
                <w:rFonts w:asciiTheme="majorBidi" w:hAnsiTheme="majorBidi" w:cstheme="majorBidi"/>
                <w:b/>
                <w:bCs/>
                <w:i/>
                <w:iCs/>
                <w:sz w:val="24"/>
                <w:szCs w:val="24"/>
              </w:rPr>
              <w:t>[</w:t>
            </w:r>
            <w:r w:rsidRPr="005E0413">
              <w:rPr>
                <w:rFonts w:asciiTheme="majorBidi" w:hAnsiTheme="majorBidi" w:cstheme="majorBidi"/>
                <w:bCs/>
                <w:i/>
                <w:iCs/>
                <w:sz w:val="24"/>
                <w:szCs w:val="24"/>
              </w:rPr>
              <w:t>insérer</w:t>
            </w:r>
            <w:r w:rsidRPr="0074308D">
              <w:rPr>
                <w:rFonts w:asciiTheme="majorBidi" w:hAnsiTheme="majorBidi" w:cstheme="majorBidi"/>
                <w:b/>
                <w:bCs/>
                <w:i/>
                <w:iCs/>
                <w:sz w:val="24"/>
                <w:szCs w:val="24"/>
              </w:rPr>
              <w:t xml:space="preserve"> le montant</w:t>
            </w:r>
            <w:r>
              <w:rPr>
                <w:rFonts w:asciiTheme="majorBidi" w:hAnsiTheme="majorBidi" w:cstheme="majorBidi"/>
                <w:b/>
                <w:bCs/>
                <w:i/>
                <w:iCs/>
                <w:sz w:val="24"/>
                <w:szCs w:val="24"/>
              </w:rPr>
              <w:t xml:space="preserve"> et la monnaie de la Garantie d’Offre, </w:t>
            </w:r>
            <w:r w:rsidRPr="005E0413">
              <w:rPr>
                <w:rFonts w:asciiTheme="majorBidi" w:hAnsiTheme="majorBidi" w:cstheme="majorBidi"/>
                <w:bCs/>
                <w:i/>
                <w:iCs/>
                <w:sz w:val="24"/>
                <w:szCs w:val="24"/>
              </w:rPr>
              <w:t>autrement insérer</w:t>
            </w:r>
            <w:r>
              <w:rPr>
                <w:rFonts w:asciiTheme="majorBidi" w:hAnsiTheme="majorBidi" w:cstheme="majorBidi"/>
                <w:b/>
                <w:bCs/>
                <w:i/>
                <w:iCs/>
                <w:sz w:val="24"/>
                <w:szCs w:val="24"/>
              </w:rPr>
              <w:t xml:space="preserve"> « Pas applicable ».]</w:t>
            </w:r>
            <w:r w:rsidRPr="0074308D">
              <w:rPr>
                <w:rFonts w:asciiTheme="majorBidi" w:hAnsiTheme="majorBidi" w:cstheme="majorBidi"/>
                <w:b/>
                <w:bCs/>
                <w:i/>
                <w:iCs/>
                <w:sz w:val="24"/>
                <w:szCs w:val="24"/>
              </w:rPr>
              <w:t>]</w:t>
            </w:r>
            <w:r w:rsidRPr="0074308D">
              <w:rPr>
                <w:iCs/>
                <w:u w:val="single"/>
              </w:rPr>
              <w:t xml:space="preserve"> </w:t>
            </w:r>
            <w:r w:rsidRPr="0074308D">
              <w:rPr>
                <w:iCs/>
                <w:u w:val="single"/>
              </w:rPr>
              <w:tab/>
            </w:r>
          </w:p>
          <w:p w14:paraId="7F626090" w14:textId="77777777" w:rsidR="00661EFE" w:rsidRDefault="00661EFE" w:rsidP="00AF400C">
            <w:pPr>
              <w:keepNext/>
              <w:keepLines/>
              <w:tabs>
                <w:tab w:val="right" w:pos="7254"/>
              </w:tabs>
              <w:jc w:val="both"/>
              <w:rPr>
                <w:b/>
                <w:i/>
                <w:iCs/>
                <w:sz w:val="24"/>
                <w:szCs w:val="24"/>
              </w:rPr>
            </w:pPr>
          </w:p>
          <w:p w14:paraId="16B1C31F" w14:textId="325F5A35" w:rsidR="00661EFE" w:rsidRPr="00AF400C" w:rsidRDefault="00661EFE" w:rsidP="00871969">
            <w:pPr>
              <w:keepNext/>
              <w:keepLines/>
              <w:tabs>
                <w:tab w:val="right" w:pos="7254"/>
              </w:tabs>
              <w:spacing w:after="120"/>
              <w:jc w:val="both"/>
              <w:rPr>
                <w:rFonts w:asciiTheme="majorBidi" w:hAnsiTheme="majorBidi" w:cstheme="majorBidi"/>
                <w:i/>
                <w:iCs/>
                <w:sz w:val="24"/>
                <w:szCs w:val="24"/>
              </w:rPr>
            </w:pPr>
            <w:r>
              <w:rPr>
                <w:b/>
                <w:i/>
                <w:iCs/>
                <w:sz w:val="24"/>
                <w:szCs w:val="24"/>
              </w:rPr>
              <w:t xml:space="preserve">[Note : </w:t>
            </w:r>
            <w:r w:rsidRPr="005E0413">
              <w:rPr>
                <w:rFonts w:asciiTheme="majorBidi" w:hAnsiTheme="majorBidi" w:cstheme="majorBidi"/>
                <w:bCs/>
                <w:i/>
                <w:iCs/>
                <w:sz w:val="24"/>
                <w:szCs w:val="24"/>
              </w:rPr>
              <w:t>[Dans le cas de lots, insérer le montant de garantie de soumission pour chacun des lots</w:t>
            </w:r>
            <w:r>
              <w:rPr>
                <w:rFonts w:asciiTheme="majorBidi" w:hAnsiTheme="majorBidi" w:cstheme="majorBidi"/>
                <w:bCs/>
                <w:i/>
                <w:iCs/>
                <w:sz w:val="24"/>
                <w:szCs w:val="24"/>
              </w:rPr>
              <w:t xml:space="preserve">. </w:t>
            </w:r>
            <w:r w:rsidRPr="0074308D">
              <w:rPr>
                <w:rFonts w:asciiTheme="majorBidi" w:hAnsiTheme="majorBidi" w:cstheme="majorBidi"/>
                <w:b/>
                <w:bCs/>
                <w:i/>
                <w:iCs/>
                <w:sz w:val="24"/>
                <w:szCs w:val="24"/>
              </w:rPr>
              <w:t xml:space="preserve">. </w:t>
            </w:r>
            <w:r w:rsidRPr="005E0413">
              <w:rPr>
                <w:rFonts w:asciiTheme="majorBidi" w:hAnsiTheme="majorBidi" w:cstheme="majorBidi"/>
                <w:bCs/>
                <w:i/>
                <w:iCs/>
                <w:sz w:val="24"/>
                <w:szCs w:val="24"/>
              </w:rPr>
              <w:t>Le Soumissionnaire pourra remettre une seule Garantie de soumission pour tous les lots (pour le montant total correspondant à tous les lots) pour les lots pour lesquels le Soumissionnaire dépose une offre ; cependant si le montant de la Garantie de soumission est inférieur au montant total requis, l’Acheteur déterminera le lot ou les lots pour lesquels la Garantie de soumission s’appliquera]</w:t>
            </w:r>
            <w:r>
              <w:rPr>
                <w:rFonts w:asciiTheme="majorBidi" w:hAnsiTheme="majorBidi" w:cstheme="majorBidi"/>
                <w:i/>
                <w:iCs/>
                <w:sz w:val="24"/>
                <w:szCs w:val="24"/>
              </w:rPr>
              <w:t>.</w:t>
            </w:r>
          </w:p>
        </w:tc>
      </w:tr>
      <w:tr w:rsidR="00661EFE" w:rsidRPr="0074308D" w14:paraId="02A7B92A" w14:textId="77777777" w:rsidTr="00A32E1D">
        <w:tc>
          <w:tcPr>
            <w:tcW w:w="1624" w:type="dxa"/>
            <w:tcBorders>
              <w:top w:val="single" w:sz="4" w:space="0" w:color="auto"/>
              <w:left w:val="single" w:sz="4" w:space="0" w:color="auto"/>
              <w:bottom w:val="single" w:sz="4" w:space="0" w:color="auto"/>
              <w:right w:val="single" w:sz="4" w:space="0" w:color="auto"/>
            </w:tcBorders>
          </w:tcPr>
          <w:p w14:paraId="3C83B1B5"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20.10</w:t>
            </w:r>
          </w:p>
        </w:tc>
        <w:tc>
          <w:tcPr>
            <w:tcW w:w="7106" w:type="dxa"/>
            <w:tcBorders>
              <w:top w:val="single" w:sz="4" w:space="0" w:color="auto"/>
              <w:left w:val="single" w:sz="4" w:space="0" w:color="auto"/>
              <w:bottom w:val="single" w:sz="4" w:space="0" w:color="auto"/>
              <w:right w:val="single" w:sz="4" w:space="0" w:color="auto"/>
            </w:tcBorders>
          </w:tcPr>
          <w:p w14:paraId="357272B7" w14:textId="3A1557F7" w:rsidR="00661EFE" w:rsidRPr="0074308D" w:rsidRDefault="00661EFE" w:rsidP="00671ABC">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Si le Soumissionnaire commet un des actes décrits aux paragraphes (a) ou (b) du présent article, l’Acheteur l’exclura de toute attribution de marché(s) pour une période de</w:t>
            </w:r>
            <w:r w:rsidRPr="0074308D">
              <w:t>_____</w:t>
            </w:r>
            <w:r w:rsidRPr="0074308D">
              <w:rPr>
                <w:rFonts w:asciiTheme="majorBidi" w:hAnsiTheme="majorBidi" w:cstheme="majorBidi"/>
                <w:sz w:val="24"/>
                <w:szCs w:val="24"/>
              </w:rPr>
              <w:t xml:space="preserve"> </w:t>
            </w:r>
            <w:r w:rsidRPr="005E0413">
              <w:rPr>
                <w:rFonts w:asciiTheme="majorBidi" w:hAnsiTheme="majorBidi" w:cstheme="majorBidi"/>
                <w:bCs/>
                <w:i/>
                <w:sz w:val="24"/>
                <w:szCs w:val="24"/>
              </w:rPr>
              <w:t xml:space="preserve">[insérer le </w:t>
            </w:r>
            <w:r w:rsidRPr="0074308D">
              <w:rPr>
                <w:rFonts w:asciiTheme="majorBidi" w:hAnsiTheme="majorBidi" w:cstheme="majorBidi"/>
                <w:b/>
                <w:bCs/>
                <w:i/>
                <w:sz w:val="24"/>
                <w:szCs w:val="24"/>
              </w:rPr>
              <w:t>nombre d’années]</w:t>
            </w:r>
            <w:r w:rsidRPr="0074308D">
              <w:rPr>
                <w:rFonts w:asciiTheme="majorBidi" w:hAnsiTheme="majorBidi" w:cstheme="majorBidi"/>
                <w:sz w:val="24"/>
                <w:szCs w:val="24"/>
              </w:rPr>
              <w:t xml:space="preserve"> ans.</w:t>
            </w:r>
          </w:p>
        </w:tc>
      </w:tr>
      <w:tr w:rsidR="00661EFE" w:rsidRPr="0074308D" w14:paraId="15F6CC22" w14:textId="77777777" w:rsidTr="00A32E1D">
        <w:tc>
          <w:tcPr>
            <w:tcW w:w="1624" w:type="dxa"/>
            <w:tcBorders>
              <w:top w:val="single" w:sz="4" w:space="0" w:color="auto"/>
              <w:left w:val="single" w:sz="4" w:space="0" w:color="auto"/>
              <w:bottom w:val="single" w:sz="4" w:space="0" w:color="auto"/>
              <w:right w:val="single" w:sz="4" w:space="0" w:color="auto"/>
            </w:tcBorders>
          </w:tcPr>
          <w:p w14:paraId="77773C33"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21.1</w:t>
            </w:r>
          </w:p>
        </w:tc>
        <w:tc>
          <w:tcPr>
            <w:tcW w:w="7106" w:type="dxa"/>
            <w:tcBorders>
              <w:top w:val="single" w:sz="4" w:space="0" w:color="auto"/>
              <w:left w:val="single" w:sz="4" w:space="0" w:color="auto"/>
              <w:bottom w:val="single" w:sz="4" w:space="0" w:color="auto"/>
              <w:right w:val="single" w:sz="4" w:space="0" w:color="auto"/>
            </w:tcBorders>
          </w:tcPr>
          <w:p w14:paraId="344D565C" w14:textId="25EC3B8A" w:rsidR="00661EFE" w:rsidRPr="0074308D" w:rsidRDefault="00661EFE"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Outre l’original de l’offre, le nombre de copies demandé est de : </w:t>
            </w:r>
            <w:r w:rsidRPr="0074308D">
              <w:rPr>
                <w:rFonts w:asciiTheme="majorBidi" w:hAnsiTheme="majorBidi" w:cstheme="majorBidi"/>
                <w:i/>
                <w:iCs/>
                <w:sz w:val="24"/>
                <w:szCs w:val="24"/>
              </w:rPr>
              <w:t>[insérer le nombre de copies]</w:t>
            </w:r>
            <w:r w:rsidRPr="0074308D">
              <w:rPr>
                <w:u w:val="single"/>
              </w:rPr>
              <w:t xml:space="preserve"> </w:t>
            </w:r>
            <w:r w:rsidRPr="0074308D">
              <w:rPr>
                <w:u w:val="single"/>
              </w:rPr>
              <w:tab/>
            </w:r>
          </w:p>
        </w:tc>
      </w:tr>
      <w:tr w:rsidR="00661EFE" w:rsidRPr="0074308D" w14:paraId="5024A0BA" w14:textId="77777777" w:rsidTr="00A32E1D">
        <w:tc>
          <w:tcPr>
            <w:tcW w:w="1624" w:type="dxa"/>
            <w:tcBorders>
              <w:top w:val="single" w:sz="4" w:space="0" w:color="auto"/>
              <w:left w:val="single" w:sz="4" w:space="0" w:color="auto"/>
              <w:bottom w:val="single" w:sz="4" w:space="0" w:color="auto"/>
              <w:right w:val="single" w:sz="4" w:space="0" w:color="auto"/>
            </w:tcBorders>
          </w:tcPr>
          <w:p w14:paraId="3801FD7B"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21.3</w:t>
            </w:r>
          </w:p>
        </w:tc>
        <w:tc>
          <w:tcPr>
            <w:tcW w:w="7106" w:type="dxa"/>
            <w:tcBorders>
              <w:top w:val="single" w:sz="4" w:space="0" w:color="auto"/>
              <w:left w:val="single" w:sz="4" w:space="0" w:color="auto"/>
              <w:bottom w:val="single" w:sz="4" w:space="0" w:color="auto"/>
              <w:right w:val="single" w:sz="4" w:space="0" w:color="auto"/>
            </w:tcBorders>
          </w:tcPr>
          <w:p w14:paraId="3F663C50" w14:textId="3FC2AFB1" w:rsidR="00661EFE" w:rsidRPr="0074308D" w:rsidRDefault="00661EFE" w:rsidP="00BB4836">
            <w:pPr>
              <w:tabs>
                <w:tab w:val="right" w:pos="7254"/>
              </w:tabs>
              <w:spacing w:before="120" w:after="120"/>
              <w:jc w:val="both"/>
              <w:rPr>
                <w:rFonts w:asciiTheme="majorBidi" w:hAnsiTheme="majorBidi" w:cstheme="majorBidi"/>
                <w:sz w:val="24"/>
                <w:szCs w:val="24"/>
                <w:u w:val="single"/>
              </w:rPr>
            </w:pPr>
            <w:r w:rsidRPr="0074308D">
              <w:rPr>
                <w:rFonts w:asciiTheme="majorBidi" w:hAnsiTheme="majorBidi" w:cstheme="majorBidi"/>
                <w:sz w:val="24"/>
                <w:szCs w:val="24"/>
              </w:rPr>
              <w:t xml:space="preserve">La confirmation écrite de l’habilitation du signataire à engager le Soumissionnaire consistera en : </w:t>
            </w:r>
            <w:r w:rsidRPr="0074308D">
              <w:rPr>
                <w:rFonts w:asciiTheme="majorBidi" w:hAnsiTheme="majorBidi" w:cstheme="majorBidi"/>
                <w:b/>
                <w:bCs/>
                <w:i/>
                <w:sz w:val="24"/>
                <w:szCs w:val="24"/>
              </w:rPr>
              <w:t>[</w:t>
            </w:r>
            <w:r w:rsidRPr="005E0413">
              <w:rPr>
                <w:rFonts w:asciiTheme="majorBidi" w:hAnsiTheme="majorBidi" w:cstheme="majorBidi"/>
                <w:bCs/>
                <w:i/>
                <w:sz w:val="24"/>
                <w:szCs w:val="24"/>
              </w:rPr>
              <w:t xml:space="preserve">insérer </w:t>
            </w:r>
            <w:r w:rsidRPr="0074308D">
              <w:rPr>
                <w:rFonts w:asciiTheme="majorBidi" w:hAnsiTheme="majorBidi" w:cstheme="majorBidi"/>
                <w:b/>
                <w:bCs/>
                <w:i/>
                <w:sz w:val="24"/>
                <w:szCs w:val="24"/>
              </w:rPr>
              <w:t>l’intitulé et la description des documents nécessaires à titre d’attestation de procuration (ou pouvoir) du signataire de l’offre.]</w:t>
            </w:r>
            <w:r w:rsidRPr="0074308D">
              <w:rPr>
                <w:u w:val="single"/>
              </w:rPr>
              <w:t xml:space="preserve"> </w:t>
            </w:r>
            <w:r w:rsidRPr="0074308D">
              <w:rPr>
                <w:u w:val="single"/>
              </w:rPr>
              <w:tab/>
            </w:r>
          </w:p>
        </w:tc>
      </w:tr>
      <w:tr w:rsidR="00661EFE" w:rsidRPr="0074308D" w14:paraId="5E3C006A" w14:textId="77777777" w:rsidTr="00A32E1D">
        <w:tc>
          <w:tcPr>
            <w:tcW w:w="8730" w:type="dxa"/>
            <w:gridSpan w:val="2"/>
            <w:tcBorders>
              <w:top w:val="single" w:sz="4" w:space="0" w:color="auto"/>
              <w:left w:val="single" w:sz="4" w:space="0" w:color="auto"/>
              <w:bottom w:val="single" w:sz="4" w:space="0" w:color="auto"/>
              <w:right w:val="single" w:sz="4" w:space="0" w:color="auto"/>
            </w:tcBorders>
          </w:tcPr>
          <w:p w14:paraId="2836ED58" w14:textId="77777777" w:rsidR="00661EFE" w:rsidRPr="0074308D" w:rsidRDefault="00661EFE" w:rsidP="00535D06">
            <w:pPr>
              <w:keepNext/>
              <w:keepLines/>
              <w:tabs>
                <w:tab w:val="right" w:pos="7254"/>
              </w:tabs>
              <w:suppressAutoHyphens/>
              <w:spacing w:before="120" w:after="120"/>
              <w:jc w:val="center"/>
              <w:rPr>
                <w:rFonts w:asciiTheme="majorBidi" w:hAnsiTheme="majorBidi" w:cstheme="majorBidi"/>
                <w:b/>
                <w:sz w:val="28"/>
              </w:rPr>
            </w:pPr>
            <w:r w:rsidRPr="0074308D">
              <w:rPr>
                <w:b/>
                <w:sz w:val="28"/>
                <w:lang w:eastAsia="en-US"/>
              </w:rPr>
              <w:t>D. Remise des offres et ouverture des plis</w:t>
            </w:r>
          </w:p>
        </w:tc>
      </w:tr>
      <w:tr w:rsidR="00661EFE" w:rsidRPr="0074308D" w14:paraId="1BE91E9F" w14:textId="77777777" w:rsidTr="00A32E1D">
        <w:tc>
          <w:tcPr>
            <w:tcW w:w="1624" w:type="dxa"/>
            <w:tcBorders>
              <w:top w:val="single" w:sz="4" w:space="0" w:color="auto"/>
              <w:left w:val="single" w:sz="4" w:space="0" w:color="auto"/>
              <w:bottom w:val="single" w:sz="4" w:space="0" w:color="auto"/>
              <w:right w:val="single" w:sz="4" w:space="0" w:color="auto"/>
            </w:tcBorders>
          </w:tcPr>
          <w:p w14:paraId="3EE8CC3B" w14:textId="77777777" w:rsidR="00661EFE" w:rsidRPr="0074308D" w:rsidRDefault="00661EFE" w:rsidP="00535D06">
            <w:pPr>
              <w:keepNext/>
              <w:keepLines/>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23.1</w:t>
            </w:r>
          </w:p>
        </w:tc>
        <w:tc>
          <w:tcPr>
            <w:tcW w:w="7106" w:type="dxa"/>
            <w:tcBorders>
              <w:top w:val="single" w:sz="4" w:space="0" w:color="auto"/>
              <w:left w:val="single" w:sz="4" w:space="0" w:color="auto"/>
              <w:bottom w:val="single" w:sz="4" w:space="0" w:color="auto"/>
              <w:right w:val="single" w:sz="4" w:space="0" w:color="auto"/>
            </w:tcBorders>
          </w:tcPr>
          <w:p w14:paraId="1BDDA267" w14:textId="77777777" w:rsidR="00661EFE" w:rsidRDefault="00661EFE" w:rsidP="00535D06">
            <w:pPr>
              <w:keepNext/>
              <w:keepLines/>
              <w:tabs>
                <w:tab w:val="right" w:pos="7254"/>
              </w:tabs>
              <w:spacing w:before="120" w:after="120"/>
              <w:jc w:val="both"/>
              <w:rPr>
                <w:b/>
                <w:i/>
                <w:sz w:val="24"/>
                <w:szCs w:val="24"/>
              </w:rPr>
            </w:pPr>
            <w:r w:rsidRPr="0074308D">
              <w:rPr>
                <w:rFonts w:asciiTheme="majorBidi" w:hAnsiTheme="majorBidi" w:cstheme="majorBidi"/>
                <w:sz w:val="24"/>
                <w:szCs w:val="24"/>
              </w:rPr>
              <w:t xml:space="preserve">Aux seules fins de </w:t>
            </w:r>
            <w:r w:rsidRPr="0074308D">
              <w:rPr>
                <w:rFonts w:asciiTheme="majorBidi" w:hAnsiTheme="majorBidi" w:cstheme="majorBidi"/>
                <w:b/>
                <w:sz w:val="24"/>
                <w:szCs w:val="24"/>
                <w:u w:val="single"/>
              </w:rPr>
              <w:t>remise des offres</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l’adresse de l’Acheteur est la suivante :</w:t>
            </w:r>
            <w:r w:rsidRPr="0074308D">
              <w:rPr>
                <w:b/>
                <w:i/>
                <w:sz w:val="24"/>
                <w:szCs w:val="24"/>
              </w:rPr>
              <w:t xml:space="preserve"> </w:t>
            </w:r>
          </w:p>
          <w:p w14:paraId="03EFD897" w14:textId="6EA58A60" w:rsidR="00661EFE" w:rsidRPr="0074308D" w:rsidRDefault="00661EFE" w:rsidP="00535D06">
            <w:pPr>
              <w:keepNext/>
              <w:keepLines/>
              <w:tabs>
                <w:tab w:val="right" w:pos="7254"/>
              </w:tabs>
              <w:spacing w:before="120" w:after="120"/>
              <w:jc w:val="both"/>
              <w:rPr>
                <w:rFonts w:asciiTheme="majorBidi" w:hAnsiTheme="majorBidi" w:cstheme="majorBidi"/>
                <w:sz w:val="24"/>
                <w:szCs w:val="24"/>
              </w:rPr>
            </w:pPr>
            <w:r w:rsidRPr="0074308D">
              <w:rPr>
                <w:b/>
                <w:i/>
                <w:sz w:val="24"/>
                <w:szCs w:val="24"/>
              </w:rPr>
              <w:t>[</w:t>
            </w:r>
            <w:r>
              <w:rPr>
                <w:b/>
                <w:i/>
                <w:sz w:val="24"/>
                <w:szCs w:val="24"/>
              </w:rPr>
              <w:t xml:space="preserve">Note : </w:t>
            </w:r>
            <w:r w:rsidRPr="005E0413">
              <w:rPr>
                <w:i/>
                <w:sz w:val="24"/>
                <w:szCs w:val="24"/>
              </w:rPr>
              <w:t>Cette adresse peut ne pas être la même que celle spécifiée en IS 7.1 aux fins de clarifications</w:t>
            </w:r>
            <w:r w:rsidRPr="0074308D">
              <w:rPr>
                <w:b/>
                <w:i/>
                <w:sz w:val="24"/>
                <w:szCs w:val="24"/>
              </w:rPr>
              <w:t>]</w:t>
            </w:r>
          </w:p>
          <w:p w14:paraId="2354D493" w14:textId="209640A4" w:rsidR="00661EFE" w:rsidRPr="0074308D" w:rsidRDefault="00661EFE"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Attention : </w:t>
            </w:r>
            <w:r w:rsidRPr="0074308D">
              <w:rPr>
                <w:rFonts w:asciiTheme="majorBidi" w:hAnsiTheme="majorBidi" w:cstheme="majorBidi"/>
                <w:b/>
                <w:bCs/>
                <w:i/>
                <w:iCs/>
                <w:sz w:val="24"/>
                <w:szCs w:val="24"/>
              </w:rPr>
              <w:t>[</w:t>
            </w:r>
            <w:r w:rsidRPr="005E0413">
              <w:rPr>
                <w:rFonts w:asciiTheme="majorBidi" w:hAnsiTheme="majorBidi" w:cstheme="majorBidi"/>
                <w:bCs/>
                <w:i/>
                <w:iCs/>
                <w:sz w:val="24"/>
                <w:szCs w:val="24"/>
              </w:rPr>
              <w:t>insérer</w:t>
            </w:r>
            <w:r w:rsidRPr="0074308D">
              <w:rPr>
                <w:rFonts w:asciiTheme="majorBidi" w:hAnsiTheme="majorBidi" w:cstheme="majorBidi"/>
                <w:b/>
                <w:bCs/>
                <w:i/>
                <w:iCs/>
                <w:sz w:val="24"/>
                <w:szCs w:val="24"/>
              </w:rPr>
              <w:t xml:space="preserve"> le nom complet de la personne, </w:t>
            </w:r>
            <w:r w:rsidRPr="005E0413">
              <w:rPr>
                <w:rFonts w:asciiTheme="majorBidi" w:hAnsiTheme="majorBidi" w:cstheme="majorBidi"/>
                <w:bCs/>
                <w:i/>
                <w:iCs/>
                <w:sz w:val="24"/>
                <w:szCs w:val="24"/>
              </w:rPr>
              <w:t>si applicable, ou insérer le nom du chargé de projet</w:t>
            </w:r>
            <w:r w:rsidRPr="0074308D">
              <w:rPr>
                <w:rFonts w:asciiTheme="majorBidi" w:hAnsiTheme="majorBidi" w:cstheme="majorBidi"/>
                <w:b/>
                <w:bCs/>
                <w:i/>
                <w:iCs/>
                <w:sz w:val="24"/>
                <w:szCs w:val="24"/>
              </w:rPr>
              <w:t>]</w:t>
            </w:r>
            <w:r w:rsidRPr="0074308D">
              <w:rPr>
                <w:u w:val="single"/>
              </w:rPr>
              <w:t xml:space="preserve"> </w:t>
            </w:r>
            <w:r w:rsidRPr="0074308D">
              <w:rPr>
                <w:u w:val="single"/>
              </w:rPr>
              <w:tab/>
            </w:r>
          </w:p>
          <w:p w14:paraId="1B1138AD" w14:textId="77777777" w:rsidR="00661EFE" w:rsidRPr="0074308D" w:rsidRDefault="00661EFE" w:rsidP="00535D06">
            <w:pPr>
              <w:keepNext/>
              <w:keepLines/>
              <w:tabs>
                <w:tab w:val="right" w:pos="7254"/>
              </w:tabs>
              <w:spacing w:after="120"/>
              <w:jc w:val="both"/>
              <w:rPr>
                <w:u w:val="single"/>
              </w:rPr>
            </w:pPr>
            <w:r w:rsidRPr="0074308D">
              <w:rPr>
                <w:rFonts w:asciiTheme="majorBidi" w:hAnsiTheme="majorBidi" w:cstheme="majorBidi"/>
                <w:sz w:val="24"/>
                <w:szCs w:val="24"/>
              </w:rPr>
              <w:t xml:space="preserve">Adresse : </w:t>
            </w:r>
            <w:r w:rsidRPr="0074308D">
              <w:rPr>
                <w:rFonts w:asciiTheme="majorBidi" w:hAnsiTheme="majorBidi" w:cstheme="majorBidi"/>
                <w:b/>
                <w:bCs/>
                <w:i/>
                <w:iCs/>
                <w:sz w:val="24"/>
                <w:szCs w:val="24"/>
              </w:rPr>
              <w:t>[insérer le nom de la rue et le numéro de l’immeuble]</w:t>
            </w:r>
            <w:r w:rsidRPr="0074308D">
              <w:rPr>
                <w:b/>
                <w:bCs/>
                <w:u w:val="single"/>
              </w:rPr>
              <w:t xml:space="preserve"> </w:t>
            </w:r>
          </w:p>
          <w:p w14:paraId="086BDC54" w14:textId="3F3AA58D" w:rsidR="00661EFE" w:rsidRPr="0074308D" w:rsidRDefault="00661EFE" w:rsidP="00535D06">
            <w:pPr>
              <w:keepNext/>
              <w:keepLines/>
              <w:tabs>
                <w:tab w:val="right" w:pos="7254"/>
              </w:tabs>
              <w:spacing w:after="120"/>
              <w:jc w:val="both"/>
              <w:rPr>
                <w:rFonts w:asciiTheme="majorBidi" w:hAnsiTheme="majorBidi" w:cstheme="majorBidi"/>
                <w:sz w:val="24"/>
                <w:szCs w:val="24"/>
              </w:rPr>
            </w:pPr>
          </w:p>
          <w:p w14:paraId="2CF03C96" w14:textId="4C017870" w:rsidR="00661EFE" w:rsidRPr="0074308D" w:rsidRDefault="00661EFE"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Étage/Numéro de bureau : </w:t>
            </w:r>
            <w:r w:rsidRPr="0074308D">
              <w:rPr>
                <w:rFonts w:asciiTheme="majorBidi" w:hAnsiTheme="majorBidi" w:cstheme="majorBidi"/>
                <w:b/>
                <w:bCs/>
                <w:i/>
                <w:iCs/>
                <w:sz w:val="24"/>
                <w:szCs w:val="24"/>
              </w:rPr>
              <w:t>[insérer l’étage et le numéro du bureau]</w:t>
            </w:r>
            <w:r w:rsidRPr="0074308D">
              <w:rPr>
                <w:b/>
                <w:bCs/>
                <w:u w:val="single"/>
              </w:rPr>
              <w:t xml:space="preserve"> </w:t>
            </w:r>
            <w:r w:rsidRPr="0074308D">
              <w:rPr>
                <w:u w:val="single"/>
              </w:rPr>
              <w:tab/>
            </w:r>
          </w:p>
          <w:p w14:paraId="17511791" w14:textId="3EDB62CE" w:rsidR="00661EFE" w:rsidRPr="0074308D" w:rsidRDefault="00661EFE" w:rsidP="00535D06">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Ville : </w:t>
            </w:r>
            <w:r w:rsidRPr="0074308D">
              <w:rPr>
                <w:rFonts w:asciiTheme="majorBidi" w:hAnsiTheme="majorBidi" w:cstheme="majorBidi"/>
                <w:b/>
                <w:bCs/>
                <w:i/>
                <w:iCs/>
                <w:sz w:val="24"/>
                <w:szCs w:val="24"/>
              </w:rPr>
              <w:t>[insérer le nom de la ville]</w:t>
            </w:r>
            <w:r w:rsidRPr="0074308D">
              <w:rPr>
                <w:u w:val="single"/>
              </w:rPr>
              <w:t xml:space="preserve"> </w:t>
            </w:r>
            <w:r w:rsidRPr="0074308D">
              <w:rPr>
                <w:u w:val="single"/>
              </w:rPr>
              <w:tab/>
            </w:r>
          </w:p>
          <w:p w14:paraId="1D01DDAF" w14:textId="2511ACC2" w:rsidR="00661EFE" w:rsidRPr="0074308D" w:rsidRDefault="00661EFE" w:rsidP="00535D06">
            <w:pPr>
              <w:keepNext/>
              <w:keepLines/>
              <w:tabs>
                <w:tab w:val="right" w:pos="7254"/>
              </w:tabs>
              <w:spacing w:after="120"/>
              <w:jc w:val="both"/>
              <w:rPr>
                <w:rFonts w:asciiTheme="majorBidi" w:hAnsiTheme="majorBidi" w:cstheme="majorBidi"/>
                <w:i/>
                <w:sz w:val="24"/>
                <w:szCs w:val="24"/>
              </w:rPr>
            </w:pPr>
            <w:r w:rsidRPr="0074308D">
              <w:rPr>
                <w:rFonts w:asciiTheme="majorBidi" w:hAnsiTheme="majorBidi" w:cstheme="majorBidi"/>
                <w:sz w:val="24"/>
                <w:szCs w:val="24"/>
              </w:rPr>
              <w:t xml:space="preserve">Code postal : </w:t>
            </w:r>
            <w:r w:rsidRPr="0074308D">
              <w:rPr>
                <w:rFonts w:asciiTheme="majorBidi" w:hAnsiTheme="majorBidi" w:cstheme="majorBidi"/>
                <w:b/>
                <w:bCs/>
                <w:i/>
                <w:iCs/>
                <w:sz w:val="24"/>
                <w:szCs w:val="24"/>
              </w:rPr>
              <w:t>[insérer le numéro du code postal]</w:t>
            </w:r>
            <w:r w:rsidRPr="0074308D">
              <w:rPr>
                <w:rFonts w:asciiTheme="majorBidi" w:hAnsiTheme="majorBidi" w:cstheme="majorBidi"/>
                <w:sz w:val="24"/>
                <w:szCs w:val="24"/>
              </w:rPr>
              <w:t xml:space="preserve"> </w:t>
            </w:r>
            <w:r w:rsidRPr="0074308D">
              <w:rPr>
                <w:u w:val="single"/>
              </w:rPr>
              <w:tab/>
            </w:r>
          </w:p>
          <w:p w14:paraId="6BA24B67" w14:textId="2DAD16C2" w:rsidR="00661EFE" w:rsidRPr="0074308D" w:rsidRDefault="00661EFE" w:rsidP="00AF400C">
            <w:pPr>
              <w:keepNext/>
              <w:keepLines/>
              <w:tabs>
                <w:tab w:val="right" w:pos="7254"/>
              </w:tabs>
              <w:jc w:val="both"/>
              <w:rPr>
                <w:rFonts w:asciiTheme="majorBidi" w:hAnsiTheme="majorBidi" w:cstheme="majorBidi"/>
                <w:i/>
                <w:iCs/>
                <w:sz w:val="24"/>
                <w:szCs w:val="24"/>
              </w:rPr>
            </w:pPr>
            <w:r w:rsidRPr="0074308D">
              <w:rPr>
                <w:rFonts w:asciiTheme="majorBidi" w:hAnsiTheme="majorBidi" w:cstheme="majorBidi"/>
                <w:sz w:val="24"/>
                <w:szCs w:val="24"/>
              </w:rPr>
              <w:t xml:space="preserve">Pays : </w:t>
            </w:r>
            <w:r w:rsidRPr="0074308D">
              <w:rPr>
                <w:rFonts w:asciiTheme="majorBidi" w:hAnsiTheme="majorBidi" w:cstheme="majorBidi"/>
                <w:b/>
                <w:bCs/>
                <w:i/>
                <w:iCs/>
                <w:sz w:val="24"/>
                <w:szCs w:val="24"/>
              </w:rPr>
              <w:t>[insérer le nom du pays]</w:t>
            </w:r>
            <w:r w:rsidRPr="0074308D">
              <w:rPr>
                <w:u w:val="single"/>
              </w:rPr>
              <w:t xml:space="preserve"> </w:t>
            </w:r>
            <w:r w:rsidRPr="0074308D">
              <w:rPr>
                <w:u w:val="single"/>
              </w:rPr>
              <w:tab/>
            </w:r>
          </w:p>
          <w:p w14:paraId="2CA77491" w14:textId="77777777" w:rsidR="00661EFE" w:rsidRDefault="00661EFE" w:rsidP="00AF400C">
            <w:pPr>
              <w:keepNext/>
              <w:keepLines/>
              <w:tabs>
                <w:tab w:val="right" w:pos="7254"/>
              </w:tabs>
              <w:spacing w:before="120"/>
              <w:jc w:val="both"/>
              <w:rPr>
                <w:rFonts w:asciiTheme="majorBidi" w:hAnsiTheme="majorBidi" w:cstheme="majorBidi"/>
                <w:b/>
                <w:sz w:val="24"/>
                <w:szCs w:val="24"/>
              </w:rPr>
            </w:pPr>
          </w:p>
          <w:p w14:paraId="732F78FE" w14:textId="77777777" w:rsidR="00661EFE" w:rsidRPr="0074308D" w:rsidRDefault="00661EFE" w:rsidP="00AF400C">
            <w:pPr>
              <w:keepNext/>
              <w:keepLines/>
              <w:tabs>
                <w:tab w:val="right" w:pos="7254"/>
              </w:tabs>
              <w:jc w:val="both"/>
              <w:rPr>
                <w:rFonts w:asciiTheme="majorBidi" w:hAnsiTheme="majorBidi" w:cstheme="majorBidi"/>
                <w:b/>
                <w:sz w:val="24"/>
                <w:szCs w:val="24"/>
              </w:rPr>
            </w:pPr>
            <w:r w:rsidRPr="0074308D">
              <w:rPr>
                <w:rFonts w:asciiTheme="majorBidi" w:hAnsiTheme="majorBidi" w:cstheme="majorBidi"/>
                <w:b/>
                <w:sz w:val="24"/>
                <w:szCs w:val="24"/>
              </w:rPr>
              <w:t>La date et heure limites de remise des offres sont les suivantes :</w:t>
            </w:r>
          </w:p>
          <w:p w14:paraId="12F7D885" w14:textId="1A30F21A" w:rsidR="00661EFE" w:rsidRPr="0074308D" w:rsidRDefault="00661EFE" w:rsidP="00AF400C">
            <w:pPr>
              <w:keepNext/>
              <w:keepLines/>
              <w:tabs>
                <w:tab w:val="right" w:pos="7254"/>
              </w:tabs>
              <w:jc w:val="both"/>
              <w:rPr>
                <w:rFonts w:asciiTheme="majorBidi" w:hAnsiTheme="majorBidi" w:cstheme="majorBidi"/>
                <w:sz w:val="24"/>
                <w:szCs w:val="24"/>
              </w:rPr>
            </w:pPr>
            <w:r w:rsidRPr="0074308D">
              <w:rPr>
                <w:rFonts w:asciiTheme="majorBidi" w:hAnsiTheme="majorBidi" w:cstheme="majorBidi"/>
                <w:b/>
                <w:bCs/>
                <w:sz w:val="24"/>
                <w:szCs w:val="24"/>
              </w:rPr>
              <w:t xml:space="preserve"> </w:t>
            </w:r>
          </w:p>
          <w:p w14:paraId="493A1765" w14:textId="13B018D4" w:rsidR="00661EFE" w:rsidRPr="0074308D" w:rsidRDefault="00661EFE" w:rsidP="00535D06">
            <w:pPr>
              <w:keepNext/>
              <w:keepLines/>
              <w:tabs>
                <w:tab w:val="right" w:pos="7254"/>
              </w:tabs>
              <w:spacing w:after="120"/>
              <w:jc w:val="both"/>
              <w:rPr>
                <w:rFonts w:asciiTheme="majorBidi" w:hAnsiTheme="majorBidi" w:cstheme="majorBidi"/>
                <w:b/>
                <w:bCs/>
                <w:i/>
                <w:sz w:val="24"/>
                <w:szCs w:val="24"/>
              </w:rPr>
            </w:pPr>
            <w:r w:rsidRPr="0074308D">
              <w:rPr>
                <w:rFonts w:asciiTheme="majorBidi" w:hAnsiTheme="majorBidi" w:cstheme="majorBidi"/>
                <w:b/>
                <w:bCs/>
                <w:i/>
                <w:sz w:val="24"/>
                <w:szCs w:val="24"/>
              </w:rPr>
              <w:t>[</w:t>
            </w:r>
            <w:r>
              <w:rPr>
                <w:rFonts w:asciiTheme="majorBidi" w:hAnsiTheme="majorBidi" w:cstheme="majorBidi"/>
                <w:b/>
                <w:bCs/>
                <w:i/>
                <w:sz w:val="24"/>
                <w:szCs w:val="24"/>
              </w:rPr>
              <w:t xml:space="preserve">Note : </w:t>
            </w:r>
            <w:r w:rsidRPr="005E0413">
              <w:rPr>
                <w:rFonts w:asciiTheme="majorBidi" w:hAnsiTheme="majorBidi" w:cstheme="majorBidi"/>
                <w:bCs/>
                <w:i/>
                <w:sz w:val="24"/>
                <w:szCs w:val="24"/>
              </w:rPr>
              <w:t>La date et l’heure doivent être comme indiqué dans l’Avis d’Appel d’Offres, sous réserve de modification ultérieur en conformité avec l’Article 23.2 des IS]</w:t>
            </w:r>
          </w:p>
          <w:p w14:paraId="23DB18B2" w14:textId="77777777" w:rsidR="00661EFE" w:rsidRPr="0074308D" w:rsidRDefault="00661EFE" w:rsidP="00871969">
            <w:pPr>
              <w:keepNext/>
              <w:keepLines/>
              <w:tabs>
                <w:tab w:val="right" w:pos="7254"/>
              </w:tabs>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Date : </w:t>
            </w:r>
            <w:r w:rsidRPr="0074308D">
              <w:rPr>
                <w:rFonts w:asciiTheme="majorBidi" w:hAnsiTheme="majorBidi" w:cstheme="majorBidi"/>
                <w:b/>
                <w:bCs/>
                <w:i/>
                <w:iCs/>
                <w:sz w:val="24"/>
                <w:szCs w:val="24"/>
              </w:rPr>
              <w:t>[insérer le jour, mois, année ; par exemple : 15 Juin 20</w:t>
            </w:r>
            <w:r>
              <w:rPr>
                <w:rFonts w:asciiTheme="majorBidi" w:hAnsiTheme="majorBidi" w:cstheme="majorBidi"/>
                <w:b/>
                <w:bCs/>
                <w:i/>
                <w:iCs/>
                <w:sz w:val="24"/>
                <w:szCs w:val="24"/>
              </w:rPr>
              <w:t>20</w:t>
            </w:r>
            <w:r w:rsidRPr="0074308D">
              <w:rPr>
                <w:rFonts w:asciiTheme="majorBidi" w:hAnsiTheme="majorBidi" w:cstheme="majorBidi"/>
                <w:b/>
                <w:bCs/>
                <w:i/>
                <w:iCs/>
                <w:sz w:val="24"/>
                <w:szCs w:val="24"/>
              </w:rPr>
              <w:t>]</w:t>
            </w:r>
            <w:r w:rsidRPr="0074308D">
              <w:rPr>
                <w:rFonts w:asciiTheme="majorBidi" w:hAnsiTheme="majorBidi" w:cstheme="majorBidi"/>
                <w:sz w:val="24"/>
                <w:szCs w:val="24"/>
              </w:rPr>
              <w:t xml:space="preserve"> </w:t>
            </w:r>
            <w:r w:rsidRPr="0074308D">
              <w:rPr>
                <w:rFonts w:asciiTheme="majorBidi" w:hAnsiTheme="majorBidi" w:cstheme="majorBidi"/>
                <w:sz w:val="24"/>
                <w:szCs w:val="24"/>
              </w:rPr>
              <w:br/>
            </w:r>
            <w:r w:rsidRPr="0074308D">
              <w:rPr>
                <w:u w:val="single"/>
              </w:rPr>
              <w:tab/>
            </w:r>
          </w:p>
          <w:p w14:paraId="413435F5" w14:textId="274F29C0" w:rsidR="00661EFE" w:rsidRPr="0074308D" w:rsidRDefault="00661EFE" w:rsidP="00871969">
            <w:pPr>
              <w:keepNext/>
              <w:keepLines/>
              <w:tabs>
                <w:tab w:val="right" w:pos="7254"/>
              </w:tabs>
              <w:spacing w:after="120"/>
              <w:jc w:val="both"/>
              <w:rPr>
                <w:rFonts w:asciiTheme="majorBidi" w:hAnsiTheme="majorBidi" w:cstheme="majorBidi"/>
                <w:bCs/>
                <w:sz w:val="24"/>
                <w:szCs w:val="24"/>
              </w:rPr>
            </w:pPr>
            <w:r w:rsidRPr="0074308D">
              <w:rPr>
                <w:rFonts w:asciiTheme="majorBidi" w:hAnsiTheme="majorBidi" w:cstheme="majorBidi"/>
                <w:sz w:val="24"/>
                <w:szCs w:val="24"/>
              </w:rPr>
              <w:t>Heure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l’heure ; préciser « matin » ou « soir » si nécessaire]</w:t>
            </w:r>
            <w:r w:rsidRPr="0074308D">
              <w:rPr>
                <w:rFonts w:asciiTheme="majorBidi" w:hAnsiTheme="majorBidi" w:cstheme="majorBidi"/>
                <w:b/>
                <w:bCs/>
                <w:sz w:val="24"/>
                <w:szCs w:val="24"/>
              </w:rPr>
              <w:t xml:space="preserve"> </w:t>
            </w:r>
            <w:r w:rsidRPr="0074308D">
              <w:rPr>
                <w:rFonts w:asciiTheme="majorBidi" w:hAnsiTheme="majorBidi" w:cstheme="majorBidi"/>
                <w:bCs/>
                <w:sz w:val="24"/>
                <w:szCs w:val="24"/>
              </w:rPr>
              <w:t>Adresse : Rue</w:t>
            </w:r>
          </w:p>
          <w:p w14:paraId="1AC8A382" w14:textId="273C7269" w:rsidR="00661EFE" w:rsidRPr="0074308D" w:rsidRDefault="00661EFE" w:rsidP="0056178D">
            <w:pPr>
              <w:spacing w:before="120" w:after="120"/>
              <w:ind w:left="963" w:hanging="963"/>
              <w:rPr>
                <w:sz w:val="24"/>
                <w:lang w:eastAsia="en-US"/>
              </w:rPr>
            </w:pPr>
            <w:r w:rsidRPr="0074308D">
              <w:rPr>
                <w:sz w:val="24"/>
                <w:lang w:eastAsia="en-US"/>
              </w:rPr>
              <w:t>Etage/ Numéro du bureau :</w:t>
            </w:r>
          </w:p>
          <w:p w14:paraId="571BBD52" w14:textId="77777777" w:rsidR="00661EFE" w:rsidRPr="0074308D" w:rsidRDefault="00661EFE" w:rsidP="0056178D">
            <w:pPr>
              <w:spacing w:before="120" w:after="120"/>
              <w:ind w:left="963" w:hanging="963"/>
              <w:rPr>
                <w:sz w:val="24"/>
                <w:lang w:eastAsia="en-US"/>
              </w:rPr>
            </w:pPr>
            <w:r w:rsidRPr="0074308D">
              <w:rPr>
                <w:sz w:val="24"/>
                <w:lang w:eastAsia="en-US"/>
              </w:rPr>
              <w:t>Ville :</w:t>
            </w:r>
          </w:p>
          <w:p w14:paraId="2FF2377C" w14:textId="77777777" w:rsidR="00661EFE" w:rsidRPr="0074308D" w:rsidRDefault="00661EFE" w:rsidP="0056178D">
            <w:pPr>
              <w:spacing w:before="120" w:after="120"/>
              <w:ind w:left="963" w:hanging="963"/>
              <w:rPr>
                <w:sz w:val="24"/>
                <w:lang w:eastAsia="en-US"/>
              </w:rPr>
            </w:pPr>
            <w:r w:rsidRPr="0074308D">
              <w:rPr>
                <w:sz w:val="24"/>
                <w:lang w:eastAsia="en-US"/>
              </w:rPr>
              <w:t>Pays :</w:t>
            </w:r>
          </w:p>
          <w:p w14:paraId="392D826B" w14:textId="77777777" w:rsidR="00661EFE" w:rsidRPr="0074308D" w:rsidRDefault="00661EFE" w:rsidP="0056178D">
            <w:pPr>
              <w:spacing w:before="120" w:after="120"/>
              <w:ind w:left="963" w:hanging="963"/>
              <w:rPr>
                <w:sz w:val="24"/>
                <w:lang w:eastAsia="en-US"/>
              </w:rPr>
            </w:pPr>
            <w:r w:rsidRPr="0074308D">
              <w:rPr>
                <w:sz w:val="24"/>
                <w:lang w:eastAsia="en-US"/>
              </w:rPr>
              <w:t>Date :</w:t>
            </w:r>
          </w:p>
          <w:p w14:paraId="053D4E15" w14:textId="0F14686B" w:rsidR="00661EFE" w:rsidRPr="00AF400C" w:rsidRDefault="00661EFE" w:rsidP="00AF400C">
            <w:pPr>
              <w:spacing w:before="120" w:after="120"/>
              <w:ind w:left="963" w:hanging="963"/>
              <w:rPr>
                <w:sz w:val="24"/>
                <w:lang w:eastAsia="en-US"/>
              </w:rPr>
            </w:pPr>
            <w:r>
              <w:rPr>
                <w:sz w:val="24"/>
                <w:lang w:eastAsia="en-US"/>
              </w:rPr>
              <w:t>Heure :</w:t>
            </w:r>
          </w:p>
        </w:tc>
      </w:tr>
      <w:tr w:rsidR="00661EFE" w:rsidRPr="0074308D" w14:paraId="59A72959" w14:textId="77777777" w:rsidTr="00A32E1D">
        <w:tc>
          <w:tcPr>
            <w:tcW w:w="1624" w:type="dxa"/>
            <w:tcBorders>
              <w:top w:val="single" w:sz="4" w:space="0" w:color="auto"/>
              <w:left w:val="single" w:sz="4" w:space="0" w:color="auto"/>
              <w:bottom w:val="single" w:sz="4" w:space="0" w:color="auto"/>
              <w:right w:val="single" w:sz="4" w:space="0" w:color="auto"/>
            </w:tcBorders>
          </w:tcPr>
          <w:p w14:paraId="024E73F5" w14:textId="7FD2B23D" w:rsidR="00661EFE" w:rsidRPr="0074308D" w:rsidRDefault="00661EFE" w:rsidP="00822DEF">
            <w:pPr>
              <w:tabs>
                <w:tab w:val="right" w:pos="7434"/>
              </w:tabs>
              <w:spacing w:before="120" w:after="120"/>
              <w:rPr>
                <w:rFonts w:asciiTheme="majorBidi" w:hAnsiTheme="majorBidi" w:cstheme="majorBidi"/>
                <w:b/>
                <w:sz w:val="24"/>
                <w:szCs w:val="24"/>
              </w:rPr>
            </w:pPr>
            <w:r>
              <w:rPr>
                <w:rFonts w:asciiTheme="majorBidi" w:hAnsiTheme="majorBidi" w:cstheme="majorBidi"/>
                <w:b/>
                <w:sz w:val="24"/>
                <w:szCs w:val="24"/>
              </w:rPr>
              <w:t>IS 23.1</w:t>
            </w:r>
          </w:p>
        </w:tc>
        <w:tc>
          <w:tcPr>
            <w:tcW w:w="7106" w:type="dxa"/>
            <w:tcBorders>
              <w:top w:val="single" w:sz="4" w:space="0" w:color="auto"/>
              <w:left w:val="single" w:sz="4" w:space="0" w:color="auto"/>
              <w:bottom w:val="single" w:sz="4" w:space="0" w:color="auto"/>
              <w:right w:val="single" w:sz="4" w:space="0" w:color="auto"/>
            </w:tcBorders>
          </w:tcPr>
          <w:p w14:paraId="3EC3ECF2" w14:textId="77777777" w:rsidR="00661EFE" w:rsidRPr="0074308D" w:rsidRDefault="00661EFE" w:rsidP="00871969">
            <w:pPr>
              <w:keepNext/>
              <w:keepLines/>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 soumissionnaire </w:t>
            </w:r>
            <w:r w:rsidRPr="0074308D">
              <w:rPr>
                <w:rFonts w:asciiTheme="majorBidi" w:hAnsiTheme="majorBidi" w:cstheme="majorBidi"/>
                <w:b/>
                <w:bCs/>
                <w:i/>
                <w:iCs/>
                <w:sz w:val="24"/>
                <w:szCs w:val="24"/>
              </w:rPr>
              <w:t>[insérer « aura » ou « n’aura pas »]</w:t>
            </w:r>
            <w:r w:rsidRPr="0074308D">
              <w:rPr>
                <w:rFonts w:asciiTheme="majorBidi" w:hAnsiTheme="majorBidi" w:cstheme="majorBidi"/>
                <w:sz w:val="24"/>
                <w:szCs w:val="24"/>
              </w:rPr>
              <w:t xml:space="preserve"> l’option de soumettre son offre par voie électronique.</w:t>
            </w:r>
          </w:p>
          <w:p w14:paraId="7D65CAD7" w14:textId="7E92563D" w:rsidR="00661EFE" w:rsidRPr="0074308D" w:rsidRDefault="00661EFE" w:rsidP="00871969">
            <w:pPr>
              <w:keepNext/>
              <w:keepLines/>
              <w:tabs>
                <w:tab w:val="right" w:pos="7254"/>
              </w:tabs>
              <w:spacing w:before="120" w:after="120"/>
              <w:jc w:val="both"/>
              <w:rPr>
                <w:rFonts w:asciiTheme="majorBidi" w:hAnsiTheme="majorBidi" w:cstheme="majorBidi"/>
                <w:b/>
                <w:bCs/>
                <w:i/>
                <w:spacing w:val="-4"/>
                <w:sz w:val="24"/>
                <w:szCs w:val="24"/>
              </w:rPr>
            </w:pPr>
            <w:r w:rsidRPr="0074308D">
              <w:rPr>
                <w:rFonts w:asciiTheme="majorBidi" w:hAnsiTheme="majorBidi" w:cstheme="majorBidi"/>
                <w:b/>
                <w:bCs/>
                <w:i/>
                <w:spacing w:val="-4"/>
                <w:sz w:val="24"/>
                <w:szCs w:val="24"/>
              </w:rPr>
              <w:t>[</w:t>
            </w:r>
            <w:r>
              <w:rPr>
                <w:rFonts w:asciiTheme="majorBidi" w:hAnsiTheme="majorBidi" w:cstheme="majorBidi"/>
                <w:b/>
                <w:bCs/>
                <w:i/>
                <w:spacing w:val="-4"/>
                <w:sz w:val="24"/>
                <w:szCs w:val="24"/>
              </w:rPr>
              <w:t xml:space="preserve">Note : </w:t>
            </w:r>
            <w:r w:rsidRPr="005E0413">
              <w:rPr>
                <w:rFonts w:asciiTheme="majorBidi" w:hAnsiTheme="majorBidi" w:cstheme="majorBidi"/>
                <w:bCs/>
                <w:i/>
                <w:spacing w:val="-4"/>
                <w:sz w:val="24"/>
                <w:szCs w:val="24"/>
              </w:rPr>
              <w:t xml:space="preserve">La disposition suivante et les informations correspondantes seront insérées </w:t>
            </w:r>
            <w:r w:rsidRPr="005E0413">
              <w:rPr>
                <w:rFonts w:asciiTheme="majorBidi" w:hAnsiTheme="majorBidi" w:cstheme="majorBidi"/>
                <w:bCs/>
                <w:i/>
                <w:spacing w:val="-4"/>
                <w:sz w:val="24"/>
                <w:szCs w:val="24"/>
                <w:u w:val="single"/>
              </w:rPr>
              <w:t>uniquement</w:t>
            </w:r>
            <w:r w:rsidRPr="005E0413">
              <w:rPr>
                <w:rFonts w:asciiTheme="majorBidi" w:hAnsiTheme="majorBidi" w:cstheme="majorBidi"/>
                <w:bCs/>
                <w:i/>
                <w:spacing w:val="-4"/>
                <w:sz w:val="24"/>
                <w:szCs w:val="24"/>
              </w:rPr>
              <w:t xml:space="preserve"> lorsque les soumissionnaires ont le choix de présenter une offre par voie électronique. Dans le cas contraire, supprimer.]</w:t>
            </w:r>
            <w:r w:rsidRPr="0074308D">
              <w:rPr>
                <w:rFonts w:asciiTheme="majorBidi" w:hAnsiTheme="majorBidi" w:cstheme="majorBidi"/>
                <w:b/>
                <w:bCs/>
                <w:i/>
                <w:spacing w:val="-4"/>
                <w:sz w:val="24"/>
                <w:szCs w:val="24"/>
              </w:rPr>
              <w:t xml:space="preserve"> </w:t>
            </w:r>
          </w:p>
          <w:p w14:paraId="16C333CE" w14:textId="07B02974" w:rsidR="00661EFE" w:rsidRPr="0074308D" w:rsidRDefault="00661EFE" w:rsidP="005E0413">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Si les Soumissionnaires peuvent soumettre leurs offres par voie électronique, la procédure de soumission est la suivante : </w:t>
            </w:r>
            <w:r w:rsidRPr="005E0413">
              <w:rPr>
                <w:rFonts w:asciiTheme="majorBidi" w:hAnsiTheme="majorBidi" w:cstheme="majorBidi"/>
                <w:bCs/>
                <w:i/>
                <w:iCs/>
                <w:sz w:val="24"/>
                <w:szCs w:val="24"/>
              </w:rPr>
              <w:t xml:space="preserve">[insérer </w:t>
            </w:r>
            <w:r w:rsidRPr="0074308D">
              <w:rPr>
                <w:rFonts w:asciiTheme="majorBidi" w:hAnsiTheme="majorBidi" w:cstheme="majorBidi"/>
                <w:b/>
                <w:bCs/>
                <w:i/>
                <w:iCs/>
                <w:sz w:val="24"/>
                <w:szCs w:val="24"/>
              </w:rPr>
              <w:t>une description de la procédure de soumission des offres par voie électronique le cas échéan</w:t>
            </w:r>
            <w:r>
              <w:rPr>
                <w:rFonts w:asciiTheme="majorBidi" w:hAnsiTheme="majorBidi" w:cstheme="majorBidi"/>
                <w:b/>
                <w:bCs/>
                <w:i/>
                <w:iCs/>
                <w:sz w:val="24"/>
                <w:szCs w:val="24"/>
              </w:rPr>
              <w:t>t,</w:t>
            </w:r>
            <w:r w:rsidRPr="005E0413">
              <w:rPr>
                <w:rFonts w:asciiTheme="majorBidi" w:hAnsiTheme="majorBidi" w:cstheme="majorBidi"/>
                <w:bCs/>
                <w:i/>
                <w:iCs/>
                <w:sz w:val="24"/>
                <w:szCs w:val="24"/>
              </w:rPr>
              <w:t xml:space="preserve"> autrement insérer </w:t>
            </w:r>
            <w:r>
              <w:rPr>
                <w:rFonts w:asciiTheme="majorBidi" w:hAnsiTheme="majorBidi" w:cstheme="majorBidi"/>
                <w:b/>
                <w:bCs/>
                <w:i/>
                <w:iCs/>
                <w:sz w:val="24"/>
                <w:szCs w:val="24"/>
              </w:rPr>
              <w:t>« pas applicable ».</w:t>
            </w:r>
            <w:r w:rsidRPr="0074308D">
              <w:rPr>
                <w:rFonts w:asciiTheme="majorBidi" w:hAnsiTheme="majorBidi" w:cstheme="majorBidi"/>
                <w:b/>
                <w:bCs/>
                <w:i/>
                <w:iCs/>
                <w:sz w:val="24"/>
                <w:szCs w:val="24"/>
              </w:rPr>
              <w:t>]</w:t>
            </w:r>
          </w:p>
        </w:tc>
      </w:tr>
      <w:tr w:rsidR="00661EFE" w:rsidRPr="0074308D" w14:paraId="478B0B63" w14:textId="77777777" w:rsidTr="00A32E1D">
        <w:tc>
          <w:tcPr>
            <w:tcW w:w="1624" w:type="dxa"/>
            <w:tcBorders>
              <w:top w:val="single" w:sz="4" w:space="0" w:color="auto"/>
              <w:left w:val="single" w:sz="4" w:space="0" w:color="auto"/>
              <w:bottom w:val="single" w:sz="4" w:space="0" w:color="auto"/>
              <w:right w:val="single" w:sz="4" w:space="0" w:color="auto"/>
            </w:tcBorders>
          </w:tcPr>
          <w:p w14:paraId="59488CEE" w14:textId="2D66F9AF"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26.1 </w:t>
            </w:r>
          </w:p>
        </w:tc>
        <w:tc>
          <w:tcPr>
            <w:tcW w:w="7106" w:type="dxa"/>
            <w:tcBorders>
              <w:top w:val="single" w:sz="4" w:space="0" w:color="auto"/>
              <w:left w:val="single" w:sz="4" w:space="0" w:color="auto"/>
              <w:bottom w:val="single" w:sz="4" w:space="0" w:color="auto"/>
              <w:right w:val="single" w:sz="4" w:space="0" w:color="auto"/>
            </w:tcBorders>
          </w:tcPr>
          <w:p w14:paraId="4F537820" w14:textId="77777777" w:rsidR="00661EFE" w:rsidRPr="0074308D" w:rsidRDefault="00661EFE"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L’ouverture des plis aura lieu à l’adresse suivante :</w:t>
            </w:r>
          </w:p>
          <w:p w14:paraId="50345285" w14:textId="67F4C0F5" w:rsidR="00661EFE" w:rsidRPr="0074308D" w:rsidRDefault="00661EFE"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Adresse : </w:t>
            </w:r>
            <w:r w:rsidRPr="0074308D">
              <w:rPr>
                <w:rFonts w:asciiTheme="majorBidi" w:hAnsiTheme="majorBidi" w:cstheme="majorBidi"/>
                <w:b/>
                <w:bCs/>
                <w:i/>
                <w:iCs/>
                <w:sz w:val="24"/>
                <w:szCs w:val="24"/>
              </w:rPr>
              <w:t>[insérer le nom de la rue et le numéro de l’immeuble]</w:t>
            </w:r>
            <w:r w:rsidRPr="0074308D">
              <w:rPr>
                <w:rFonts w:asciiTheme="majorBidi" w:hAnsiTheme="majorBidi" w:cstheme="majorBidi"/>
                <w:b/>
                <w:bCs/>
                <w:sz w:val="24"/>
                <w:szCs w:val="24"/>
              </w:rPr>
              <w:t xml:space="preserve"> </w:t>
            </w:r>
            <w:r w:rsidRPr="0074308D">
              <w:rPr>
                <w:rFonts w:asciiTheme="majorBidi" w:hAnsiTheme="majorBidi" w:cstheme="majorBidi"/>
                <w:sz w:val="24"/>
                <w:szCs w:val="24"/>
              </w:rPr>
              <w:br/>
            </w:r>
            <w:r w:rsidRPr="0074308D">
              <w:rPr>
                <w:u w:val="single"/>
              </w:rPr>
              <w:tab/>
            </w:r>
          </w:p>
          <w:p w14:paraId="024E8B91" w14:textId="5D699F2D" w:rsidR="00661EFE" w:rsidRPr="0074308D" w:rsidRDefault="00661EFE"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Étage/Numéro de bureau : </w:t>
            </w:r>
            <w:r w:rsidRPr="0074308D">
              <w:rPr>
                <w:rFonts w:asciiTheme="majorBidi" w:hAnsiTheme="majorBidi" w:cstheme="majorBidi"/>
                <w:b/>
                <w:bCs/>
                <w:i/>
                <w:iCs/>
                <w:sz w:val="24"/>
                <w:szCs w:val="24"/>
              </w:rPr>
              <w:t>[insérer l’étage et le numéro du bureau]</w:t>
            </w:r>
            <w:r w:rsidRPr="0074308D">
              <w:rPr>
                <w:rFonts w:asciiTheme="majorBidi" w:hAnsiTheme="majorBidi" w:cstheme="majorBidi"/>
                <w:b/>
                <w:bCs/>
                <w:i/>
                <w:iCs/>
                <w:sz w:val="24"/>
                <w:szCs w:val="24"/>
              </w:rPr>
              <w:br/>
            </w:r>
            <w:r w:rsidRPr="0074308D">
              <w:rPr>
                <w:u w:val="single"/>
              </w:rPr>
              <w:t xml:space="preserve"> </w:t>
            </w:r>
            <w:r w:rsidRPr="0074308D">
              <w:rPr>
                <w:u w:val="single"/>
              </w:rPr>
              <w:tab/>
            </w:r>
          </w:p>
          <w:p w14:paraId="1A4CE596" w14:textId="2699014C" w:rsidR="00661EFE" w:rsidRPr="0074308D" w:rsidRDefault="00661EFE"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Ville : </w:t>
            </w:r>
            <w:r w:rsidRPr="0074308D">
              <w:rPr>
                <w:rFonts w:asciiTheme="majorBidi" w:hAnsiTheme="majorBidi" w:cstheme="majorBidi"/>
                <w:b/>
                <w:bCs/>
                <w:i/>
                <w:iCs/>
                <w:sz w:val="24"/>
                <w:szCs w:val="24"/>
              </w:rPr>
              <w:t>[insérer le nom de la ville]</w:t>
            </w:r>
            <w:r w:rsidRPr="0074308D">
              <w:rPr>
                <w:u w:val="single"/>
              </w:rPr>
              <w:t xml:space="preserve"> </w:t>
            </w:r>
            <w:r w:rsidRPr="0074308D">
              <w:rPr>
                <w:u w:val="single"/>
              </w:rPr>
              <w:tab/>
            </w:r>
          </w:p>
          <w:p w14:paraId="13106FE8" w14:textId="306FFBBB" w:rsidR="00661EFE" w:rsidRPr="0074308D" w:rsidRDefault="00661EFE"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Pays </w:t>
            </w:r>
            <w:r w:rsidRPr="0074308D">
              <w:rPr>
                <w:rFonts w:asciiTheme="majorBidi" w:hAnsiTheme="majorBidi" w:cstheme="majorBidi"/>
                <w:i/>
                <w:iCs/>
                <w:sz w:val="24"/>
                <w:szCs w:val="24"/>
              </w:rPr>
              <w:t>:</w:t>
            </w:r>
            <w:r w:rsidRPr="0074308D">
              <w:rPr>
                <w:rFonts w:asciiTheme="majorBidi" w:hAnsiTheme="majorBidi" w:cstheme="majorBidi"/>
                <w:b/>
                <w:bCs/>
                <w:i/>
                <w:iCs/>
                <w:sz w:val="24"/>
                <w:szCs w:val="24"/>
              </w:rPr>
              <w:t xml:space="preserve"> [insérer le nom du pays]</w:t>
            </w:r>
            <w:r w:rsidRPr="0074308D">
              <w:rPr>
                <w:b/>
                <w:bCs/>
                <w:u w:val="single"/>
              </w:rPr>
              <w:t xml:space="preserve"> </w:t>
            </w:r>
            <w:r w:rsidRPr="0074308D">
              <w:rPr>
                <w:u w:val="single"/>
              </w:rPr>
              <w:tab/>
            </w:r>
          </w:p>
          <w:p w14:paraId="78A1DB8A" w14:textId="270E4597" w:rsidR="00661EFE" w:rsidRPr="0074308D" w:rsidRDefault="00661EFE" w:rsidP="00546BCD">
            <w:pPr>
              <w:tabs>
                <w:tab w:val="right" w:pos="7254"/>
              </w:tabs>
              <w:spacing w:before="120" w:after="120"/>
              <w:rPr>
                <w:rFonts w:asciiTheme="majorBidi" w:hAnsiTheme="majorBidi" w:cstheme="majorBidi"/>
                <w:sz w:val="24"/>
                <w:szCs w:val="24"/>
              </w:rPr>
            </w:pPr>
            <w:r w:rsidRPr="0074308D">
              <w:rPr>
                <w:rFonts w:asciiTheme="majorBidi" w:hAnsiTheme="majorBidi" w:cstheme="majorBidi"/>
                <w:sz w:val="24"/>
                <w:szCs w:val="24"/>
              </w:rPr>
              <w:t>Date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le jour, mois, année ; par exemple : 15 Juin 2016]</w:t>
            </w:r>
            <w:r w:rsidRPr="0074308D">
              <w:rPr>
                <w:rFonts w:asciiTheme="majorBidi" w:hAnsiTheme="majorBidi" w:cstheme="majorBidi"/>
                <w:i/>
                <w:iCs/>
                <w:sz w:val="24"/>
                <w:szCs w:val="24"/>
              </w:rPr>
              <w:br/>
            </w:r>
            <w:r w:rsidRPr="0074308D">
              <w:rPr>
                <w:u w:val="single"/>
              </w:rPr>
              <w:tab/>
            </w:r>
          </w:p>
          <w:p w14:paraId="7470292D" w14:textId="44620C64" w:rsidR="00661EFE" w:rsidRPr="0074308D" w:rsidRDefault="00661EFE" w:rsidP="00546BCD">
            <w:pPr>
              <w:tabs>
                <w:tab w:val="right" w:pos="7254"/>
              </w:tabs>
              <w:spacing w:before="120" w:after="120"/>
              <w:rPr>
                <w:rFonts w:asciiTheme="majorBidi" w:hAnsiTheme="majorBidi" w:cstheme="majorBidi"/>
                <w:sz w:val="24"/>
                <w:szCs w:val="24"/>
                <w:u w:val="single"/>
              </w:rPr>
            </w:pPr>
            <w:r w:rsidRPr="0074308D">
              <w:rPr>
                <w:rFonts w:asciiTheme="majorBidi" w:hAnsiTheme="majorBidi" w:cstheme="majorBidi"/>
                <w:sz w:val="24"/>
                <w:szCs w:val="24"/>
              </w:rPr>
              <w:t>Heure </w:t>
            </w:r>
            <w:r w:rsidRPr="0074308D">
              <w:rPr>
                <w:rFonts w:asciiTheme="majorBidi" w:hAnsiTheme="majorBidi" w:cstheme="majorBidi"/>
                <w:i/>
                <w:iCs/>
                <w:sz w:val="24"/>
                <w:szCs w:val="24"/>
              </w:rPr>
              <w:t>:</w:t>
            </w:r>
            <w:r w:rsidRPr="0074308D">
              <w:rPr>
                <w:rFonts w:asciiTheme="majorBidi" w:hAnsiTheme="majorBidi" w:cstheme="majorBidi"/>
                <w:b/>
                <w:bCs/>
                <w:i/>
                <w:iCs/>
                <w:sz w:val="24"/>
                <w:szCs w:val="24"/>
              </w:rPr>
              <w:t xml:space="preserve"> [insérer l’heure ; préciser « matin « ou « soir » si nécessaire]</w:t>
            </w:r>
            <w:r w:rsidRPr="0074308D">
              <w:rPr>
                <w:rFonts w:asciiTheme="majorBidi" w:hAnsiTheme="majorBidi" w:cstheme="majorBidi"/>
                <w:i/>
                <w:iCs/>
                <w:sz w:val="24"/>
                <w:szCs w:val="24"/>
              </w:rPr>
              <w:br/>
            </w:r>
            <w:r w:rsidRPr="0074308D">
              <w:rPr>
                <w:u w:val="single"/>
              </w:rPr>
              <w:tab/>
            </w:r>
          </w:p>
          <w:p w14:paraId="306FAEA0" w14:textId="77FAE572" w:rsidR="00661EFE" w:rsidRPr="00AF400C" w:rsidRDefault="00661EFE" w:rsidP="00333E30">
            <w:pPr>
              <w:tabs>
                <w:tab w:val="right" w:pos="7254"/>
              </w:tabs>
              <w:spacing w:before="120" w:after="120"/>
              <w:jc w:val="both"/>
              <w:rPr>
                <w:rFonts w:asciiTheme="majorBidi" w:hAnsiTheme="majorBidi" w:cstheme="majorBidi"/>
                <w:b/>
                <w:bCs/>
                <w:i/>
                <w:sz w:val="24"/>
                <w:szCs w:val="24"/>
              </w:rPr>
            </w:pPr>
            <w:r w:rsidRPr="0074308D">
              <w:rPr>
                <w:rFonts w:asciiTheme="majorBidi" w:hAnsiTheme="majorBidi" w:cstheme="majorBidi"/>
                <w:b/>
                <w:bCs/>
                <w:i/>
                <w:sz w:val="24"/>
                <w:szCs w:val="24"/>
              </w:rPr>
              <w:t>[La date et l’heure doivent être la même que celles indiquée dans l’Avis d’Appel d’Offres, sous réserve d’amendem</w:t>
            </w:r>
            <w:r>
              <w:rPr>
                <w:rFonts w:asciiTheme="majorBidi" w:hAnsiTheme="majorBidi" w:cstheme="majorBidi"/>
                <w:b/>
                <w:bCs/>
                <w:i/>
                <w:sz w:val="24"/>
                <w:szCs w:val="24"/>
              </w:rPr>
              <w:t>ent en application de l’IS 23.</w:t>
            </w:r>
          </w:p>
        </w:tc>
      </w:tr>
      <w:tr w:rsidR="00661EFE" w:rsidRPr="0074308D" w14:paraId="64EC5946" w14:textId="77777777" w:rsidTr="00A32E1D">
        <w:tc>
          <w:tcPr>
            <w:tcW w:w="1624" w:type="dxa"/>
            <w:tcBorders>
              <w:top w:val="single" w:sz="4" w:space="0" w:color="auto"/>
              <w:left w:val="single" w:sz="4" w:space="0" w:color="auto"/>
              <w:bottom w:val="single" w:sz="4" w:space="0" w:color="auto"/>
              <w:right w:val="single" w:sz="4" w:space="0" w:color="auto"/>
            </w:tcBorders>
          </w:tcPr>
          <w:p w14:paraId="3C40B7F2" w14:textId="77777777" w:rsidR="00661EFE" w:rsidRPr="0074308D" w:rsidRDefault="00661EFE" w:rsidP="00F9432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26.6</w:t>
            </w:r>
          </w:p>
        </w:tc>
        <w:tc>
          <w:tcPr>
            <w:tcW w:w="7106" w:type="dxa"/>
            <w:tcBorders>
              <w:top w:val="single" w:sz="4" w:space="0" w:color="auto"/>
              <w:left w:val="single" w:sz="4" w:space="0" w:color="auto"/>
              <w:bottom w:val="single" w:sz="4" w:space="0" w:color="auto"/>
              <w:right w:val="single" w:sz="4" w:space="0" w:color="auto"/>
            </w:tcBorders>
          </w:tcPr>
          <w:p w14:paraId="19DD96BC" w14:textId="77777777" w:rsidR="00661EFE" w:rsidRPr="0074308D" w:rsidRDefault="00661EFE" w:rsidP="002154BA">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La Lettre de Soumission et les Bordereaux des Prix seront paraphés par les </w:t>
            </w:r>
            <w:r w:rsidRPr="0074308D">
              <w:rPr>
                <w:rFonts w:asciiTheme="majorBidi" w:hAnsiTheme="majorBidi" w:cstheme="majorBidi"/>
                <w:b/>
                <w:bCs/>
                <w:i/>
                <w:sz w:val="24"/>
                <w:szCs w:val="24"/>
              </w:rPr>
              <w:t>[insérer le nombre des représentants]</w:t>
            </w:r>
            <w:r w:rsidRPr="0074308D">
              <w:rPr>
                <w:rFonts w:asciiTheme="majorBidi" w:hAnsiTheme="majorBidi" w:cstheme="majorBidi"/>
                <w:sz w:val="24"/>
                <w:szCs w:val="24"/>
              </w:rPr>
              <w:t xml:space="preserve"> représentants de l’Acheteur assistant à l’ouverture des plis comme suit </w:t>
            </w:r>
            <w:r w:rsidRPr="0074308D">
              <w:rPr>
                <w:rFonts w:asciiTheme="majorBidi" w:hAnsiTheme="majorBidi" w:cstheme="majorBidi"/>
                <w:b/>
                <w:bCs/>
                <w:i/>
                <w:sz w:val="24"/>
                <w:szCs w:val="24"/>
              </w:rPr>
              <w:t>[insérer] [Ex. Chaque Offre sera paraphée par tous les représentants de l’Acheteur et toute modification au prix unitaire ou total sera paraphée par les représentants de l’Acheteur, etc.]</w:t>
            </w:r>
          </w:p>
        </w:tc>
      </w:tr>
      <w:tr w:rsidR="00661EFE" w:rsidRPr="0074308D" w14:paraId="10DE89E6" w14:textId="77777777" w:rsidTr="00A32E1D">
        <w:tc>
          <w:tcPr>
            <w:tcW w:w="8730" w:type="dxa"/>
            <w:gridSpan w:val="2"/>
            <w:tcBorders>
              <w:top w:val="single" w:sz="4" w:space="0" w:color="auto"/>
              <w:left w:val="single" w:sz="4" w:space="0" w:color="auto"/>
              <w:bottom w:val="single" w:sz="4" w:space="0" w:color="auto"/>
              <w:right w:val="single" w:sz="4" w:space="0" w:color="auto"/>
            </w:tcBorders>
          </w:tcPr>
          <w:p w14:paraId="5A29CE5C" w14:textId="77777777" w:rsidR="00661EFE" w:rsidRPr="0074308D" w:rsidRDefault="00661EFE" w:rsidP="005D0F01">
            <w:pPr>
              <w:tabs>
                <w:tab w:val="right" w:pos="7254"/>
              </w:tabs>
              <w:suppressAutoHyphens/>
              <w:spacing w:before="120" w:after="120"/>
              <w:jc w:val="center"/>
              <w:rPr>
                <w:rFonts w:asciiTheme="majorBidi" w:hAnsiTheme="majorBidi" w:cstheme="majorBidi"/>
                <w:b/>
                <w:sz w:val="28"/>
              </w:rPr>
            </w:pPr>
            <w:r w:rsidRPr="0074308D">
              <w:rPr>
                <w:b/>
                <w:sz w:val="28"/>
                <w:lang w:eastAsia="en-US"/>
              </w:rPr>
              <w:t>E. Évaluation et comparaison des offres</w:t>
            </w:r>
          </w:p>
        </w:tc>
      </w:tr>
      <w:tr w:rsidR="006D741B" w:rsidRPr="0074308D" w14:paraId="63C362C0" w14:textId="77777777" w:rsidTr="00A32E1D">
        <w:trPr>
          <w:trHeight w:val="1572"/>
        </w:trPr>
        <w:tc>
          <w:tcPr>
            <w:tcW w:w="1624" w:type="dxa"/>
            <w:tcBorders>
              <w:top w:val="single" w:sz="4" w:space="0" w:color="auto"/>
              <w:left w:val="single" w:sz="4" w:space="0" w:color="auto"/>
              <w:bottom w:val="single" w:sz="4" w:space="0" w:color="auto"/>
              <w:right w:val="single" w:sz="4" w:space="0" w:color="auto"/>
            </w:tcBorders>
          </w:tcPr>
          <w:p w14:paraId="2B935BA3" w14:textId="59B04FD7" w:rsidR="006D741B" w:rsidRPr="0074308D" w:rsidRDefault="006D741B" w:rsidP="00822DEF">
            <w:pPr>
              <w:tabs>
                <w:tab w:val="right" w:pos="7434"/>
              </w:tabs>
              <w:spacing w:before="120" w:after="120"/>
              <w:rPr>
                <w:rFonts w:asciiTheme="majorBidi" w:hAnsiTheme="majorBidi" w:cstheme="majorBidi"/>
                <w:b/>
                <w:sz w:val="24"/>
                <w:szCs w:val="24"/>
              </w:rPr>
            </w:pPr>
            <w:r>
              <w:rPr>
                <w:rFonts w:asciiTheme="majorBidi" w:hAnsiTheme="majorBidi" w:cstheme="majorBidi"/>
                <w:b/>
                <w:sz w:val="24"/>
                <w:szCs w:val="24"/>
              </w:rPr>
              <w:t>IS 34</w:t>
            </w:r>
          </w:p>
        </w:tc>
        <w:tc>
          <w:tcPr>
            <w:tcW w:w="7106" w:type="dxa"/>
            <w:tcBorders>
              <w:top w:val="single" w:sz="4" w:space="0" w:color="auto"/>
              <w:left w:val="single" w:sz="4" w:space="0" w:color="auto"/>
              <w:bottom w:val="single" w:sz="4" w:space="0" w:color="auto"/>
              <w:right w:val="single" w:sz="4" w:space="0" w:color="auto"/>
            </w:tcBorders>
          </w:tcPr>
          <w:p w14:paraId="229A5FC6" w14:textId="2D84C422" w:rsidR="006D741B" w:rsidRPr="00F503BD" w:rsidRDefault="006D741B" w:rsidP="006D741B">
            <w:pPr>
              <w:pStyle w:val="i"/>
              <w:tabs>
                <w:tab w:val="right" w:pos="7254"/>
              </w:tabs>
              <w:suppressAutoHyphens w:val="0"/>
              <w:spacing w:before="120" w:after="120"/>
              <w:rPr>
                <w:rFonts w:ascii="Times New Roman" w:hAnsi="Times New Roman"/>
                <w:lang w:val="fr-FR"/>
              </w:rPr>
            </w:pPr>
            <w:r w:rsidRPr="00E21797">
              <w:rPr>
                <w:rFonts w:ascii="Times New Roman" w:hAnsi="Times New Roman"/>
                <w:lang w:val="fr-FR"/>
              </w:rPr>
              <w:t xml:space="preserve">Une marge de préférence </w:t>
            </w:r>
            <w:r>
              <w:rPr>
                <w:rFonts w:ascii="Times New Roman" w:hAnsi="Times New Roman"/>
                <w:lang w:val="fr-FR"/>
              </w:rPr>
              <w:t>en faveur des pays membres [</w:t>
            </w:r>
            <w:r w:rsidRPr="006D741B">
              <w:rPr>
                <w:rFonts w:ascii="Times New Roman" w:hAnsi="Times New Roman"/>
                <w:b/>
                <w:lang w:val="fr-FR"/>
              </w:rPr>
              <w:t>insérer « sera » ou « ne sera pas »</w:t>
            </w:r>
            <w:r>
              <w:rPr>
                <w:rFonts w:ascii="Times New Roman" w:hAnsi="Times New Roman"/>
                <w:lang w:val="fr-FR"/>
              </w:rPr>
              <w:t xml:space="preserve">] accordée </w:t>
            </w:r>
            <w:r w:rsidRPr="00F503BD">
              <w:rPr>
                <w:i/>
                <w:lang w:val="fr-FR"/>
              </w:rPr>
              <w:t>[supprimer la mention inutile]</w:t>
            </w:r>
            <w:r w:rsidRPr="00F503BD">
              <w:rPr>
                <w:rFonts w:ascii="Times New Roman" w:hAnsi="Times New Roman"/>
                <w:lang w:val="fr-FR"/>
              </w:rPr>
              <w:t xml:space="preserve">. </w:t>
            </w:r>
          </w:p>
          <w:p w14:paraId="4F2F46FE" w14:textId="59651D93" w:rsidR="006D741B" w:rsidRPr="0074308D" w:rsidRDefault="006D741B" w:rsidP="006D741B">
            <w:pPr>
              <w:tabs>
                <w:tab w:val="right" w:pos="7254"/>
              </w:tabs>
              <w:spacing w:before="120" w:after="120"/>
              <w:jc w:val="both"/>
              <w:rPr>
                <w:rFonts w:asciiTheme="majorBidi" w:hAnsiTheme="majorBidi" w:cstheme="majorBidi"/>
                <w:sz w:val="24"/>
                <w:szCs w:val="24"/>
              </w:rPr>
            </w:pPr>
            <w:r w:rsidRPr="001B7B51">
              <w:rPr>
                <w:sz w:val="24"/>
                <w:szCs w:val="24"/>
              </w:rPr>
              <w:t>Lorsqu’une marge de préférence est accordée, la méthode prévue pour son application figure à la Section III. Critères d’évaluation et de qualification.</w:t>
            </w:r>
          </w:p>
        </w:tc>
      </w:tr>
      <w:tr w:rsidR="00661EFE" w:rsidRPr="0074308D" w14:paraId="296C26E2" w14:textId="77777777" w:rsidTr="00A32E1D">
        <w:trPr>
          <w:trHeight w:val="1572"/>
        </w:trPr>
        <w:tc>
          <w:tcPr>
            <w:tcW w:w="1624" w:type="dxa"/>
            <w:tcBorders>
              <w:top w:val="single" w:sz="4" w:space="0" w:color="auto"/>
              <w:left w:val="single" w:sz="4" w:space="0" w:color="auto"/>
              <w:bottom w:val="single" w:sz="4" w:space="0" w:color="auto"/>
              <w:right w:val="single" w:sz="4" w:space="0" w:color="auto"/>
            </w:tcBorders>
          </w:tcPr>
          <w:p w14:paraId="3A1A0751"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33.1</w:t>
            </w:r>
          </w:p>
        </w:tc>
        <w:tc>
          <w:tcPr>
            <w:tcW w:w="7106" w:type="dxa"/>
            <w:tcBorders>
              <w:top w:val="single" w:sz="4" w:space="0" w:color="auto"/>
              <w:left w:val="single" w:sz="4" w:space="0" w:color="auto"/>
              <w:bottom w:val="single" w:sz="4" w:space="0" w:color="auto"/>
              <w:right w:val="single" w:sz="4" w:space="0" w:color="auto"/>
            </w:tcBorders>
          </w:tcPr>
          <w:p w14:paraId="13977157" w14:textId="090624D2" w:rsidR="00661EFE" w:rsidRPr="0074308D" w:rsidRDefault="00661EFE" w:rsidP="00BC443F">
            <w:pPr>
              <w:tabs>
                <w:tab w:val="right" w:pos="7254"/>
              </w:tabs>
              <w:spacing w:before="120"/>
              <w:jc w:val="both"/>
              <w:rPr>
                <w:rFonts w:asciiTheme="majorBidi" w:hAnsiTheme="majorBidi" w:cstheme="majorBidi"/>
                <w:sz w:val="24"/>
                <w:szCs w:val="24"/>
              </w:rPr>
            </w:pPr>
            <w:r w:rsidRPr="0074308D">
              <w:rPr>
                <w:rFonts w:asciiTheme="majorBidi" w:hAnsiTheme="majorBidi" w:cstheme="majorBidi"/>
                <w:sz w:val="24"/>
                <w:szCs w:val="24"/>
              </w:rPr>
              <w:t xml:space="preserve">La monnaie utilisée pour convertir en une seule monnaie tous les prix des offres exprimées en diverses monnaies aux fins d’évaluation et de comparaison de ces offres est : </w:t>
            </w:r>
            <w:r w:rsidRPr="0074308D">
              <w:rPr>
                <w:rFonts w:asciiTheme="majorBidi" w:hAnsiTheme="majorBidi" w:cstheme="majorBidi"/>
                <w:i/>
                <w:sz w:val="24"/>
                <w:szCs w:val="24"/>
              </w:rPr>
              <w:t xml:space="preserve">[Insérer </w:t>
            </w:r>
            <w:r w:rsidRPr="005E0413">
              <w:rPr>
                <w:rFonts w:asciiTheme="majorBidi" w:hAnsiTheme="majorBidi" w:cstheme="majorBidi"/>
                <w:b/>
                <w:i/>
                <w:sz w:val="24"/>
                <w:szCs w:val="24"/>
              </w:rPr>
              <w:t>le nom de la</w:t>
            </w:r>
            <w:r w:rsidRPr="005E0413">
              <w:rPr>
                <w:rFonts w:asciiTheme="majorBidi" w:hAnsiTheme="majorBidi" w:cstheme="majorBidi"/>
                <w:b/>
                <w:sz w:val="24"/>
                <w:szCs w:val="24"/>
              </w:rPr>
              <w:t xml:space="preserve"> monnaie</w:t>
            </w:r>
            <w:r w:rsidRPr="0074308D">
              <w:rPr>
                <w:rFonts w:asciiTheme="majorBidi" w:hAnsiTheme="majorBidi" w:cstheme="majorBidi"/>
                <w:sz w:val="24"/>
                <w:szCs w:val="24"/>
              </w:rPr>
              <w:t xml:space="preserve">] </w:t>
            </w:r>
            <w:r w:rsidRPr="0074308D">
              <w:t>_____________________________________________________</w:t>
            </w:r>
            <w:r w:rsidRPr="0074308D">
              <w:rPr>
                <w:rFonts w:asciiTheme="majorBidi" w:hAnsiTheme="majorBidi" w:cstheme="majorBidi"/>
                <w:sz w:val="24"/>
                <w:szCs w:val="24"/>
              </w:rPr>
              <w:t>.</w:t>
            </w:r>
          </w:p>
          <w:p w14:paraId="29E0A5EE" w14:textId="6F41420B" w:rsidR="00661EFE" w:rsidRDefault="00661EFE" w:rsidP="00BC443F">
            <w:pPr>
              <w:tabs>
                <w:tab w:val="right" w:pos="7254"/>
              </w:tabs>
              <w:spacing w:before="120"/>
              <w:jc w:val="both"/>
              <w:rPr>
                <w:rFonts w:asciiTheme="majorBidi" w:hAnsiTheme="majorBidi" w:cstheme="majorBidi"/>
                <w:i/>
                <w:sz w:val="24"/>
                <w:szCs w:val="24"/>
              </w:rPr>
            </w:pPr>
            <w:r>
              <w:rPr>
                <w:rFonts w:asciiTheme="majorBidi" w:hAnsiTheme="majorBidi" w:cstheme="majorBidi"/>
                <w:sz w:val="24"/>
                <w:szCs w:val="24"/>
              </w:rPr>
              <w:t xml:space="preserve">La monnaie qui sera utilisée pour l’évaluation et la comparaison des Offres pour convertir tous les prix des Offres exprimés en différentes monnaies en une seule monnaie est : </w:t>
            </w:r>
            <w:r w:rsidRPr="005E0413">
              <w:rPr>
                <w:rFonts w:asciiTheme="majorBidi" w:hAnsiTheme="majorBidi" w:cstheme="majorBidi"/>
                <w:i/>
                <w:sz w:val="24"/>
                <w:szCs w:val="24"/>
              </w:rPr>
              <w:t xml:space="preserve">[insérer </w:t>
            </w:r>
            <w:r w:rsidRPr="005E0413">
              <w:rPr>
                <w:rFonts w:asciiTheme="majorBidi" w:hAnsiTheme="majorBidi" w:cstheme="majorBidi"/>
                <w:b/>
                <w:i/>
                <w:sz w:val="24"/>
                <w:szCs w:val="24"/>
              </w:rPr>
              <w:t>le nom de la monnaie</w:t>
            </w:r>
            <w:r>
              <w:rPr>
                <w:rFonts w:asciiTheme="majorBidi" w:hAnsiTheme="majorBidi" w:cstheme="majorBidi"/>
                <w:b/>
                <w:i/>
                <w:sz w:val="24"/>
                <w:szCs w:val="24"/>
              </w:rPr>
              <w:t>.</w:t>
            </w:r>
            <w:r w:rsidRPr="005E0413">
              <w:rPr>
                <w:rFonts w:asciiTheme="majorBidi" w:hAnsiTheme="majorBidi" w:cstheme="majorBidi"/>
                <w:i/>
                <w:sz w:val="24"/>
                <w:szCs w:val="24"/>
              </w:rPr>
              <w:t>]</w:t>
            </w:r>
          </w:p>
          <w:p w14:paraId="33E3D1F3" w14:textId="2A4A58FB" w:rsidR="00661EFE" w:rsidRPr="005E0413" w:rsidRDefault="00661EFE" w:rsidP="00BC443F">
            <w:pPr>
              <w:tabs>
                <w:tab w:val="right" w:pos="7254"/>
              </w:tabs>
              <w:spacing w:before="120"/>
              <w:jc w:val="both"/>
              <w:rPr>
                <w:rFonts w:asciiTheme="majorBidi" w:hAnsiTheme="majorBidi" w:cstheme="majorBidi"/>
                <w:b/>
                <w:i/>
                <w:sz w:val="24"/>
                <w:szCs w:val="24"/>
              </w:rPr>
            </w:pPr>
            <w:r w:rsidRPr="0074308D">
              <w:rPr>
                <w:rFonts w:asciiTheme="majorBidi" w:hAnsiTheme="majorBidi" w:cstheme="majorBidi"/>
                <w:sz w:val="24"/>
                <w:szCs w:val="24"/>
              </w:rPr>
              <w:t xml:space="preserve">La source du taux de change à utiliser est : </w:t>
            </w:r>
            <w:r w:rsidRPr="0074308D">
              <w:rPr>
                <w:rFonts w:asciiTheme="majorBidi" w:hAnsiTheme="majorBidi" w:cstheme="majorBidi"/>
                <w:b/>
                <w:bCs/>
                <w:i/>
                <w:sz w:val="24"/>
                <w:szCs w:val="24"/>
              </w:rPr>
              <w:t>[</w:t>
            </w:r>
            <w:r w:rsidRPr="005E0413">
              <w:rPr>
                <w:rFonts w:asciiTheme="majorBidi" w:hAnsiTheme="majorBidi" w:cstheme="majorBidi"/>
                <w:bCs/>
                <w:i/>
                <w:sz w:val="24"/>
                <w:szCs w:val="24"/>
              </w:rPr>
              <w:t>Insérer</w:t>
            </w:r>
            <w:r w:rsidRPr="0074308D">
              <w:rPr>
                <w:rFonts w:asciiTheme="majorBidi" w:hAnsiTheme="majorBidi" w:cstheme="majorBidi"/>
                <w:b/>
                <w:bCs/>
                <w:i/>
                <w:sz w:val="24"/>
                <w:szCs w:val="24"/>
              </w:rPr>
              <w:t xml:space="preserve"> le nom de la source du taux de </w:t>
            </w:r>
            <w:r w:rsidRPr="00B73EE4">
              <w:rPr>
                <w:rFonts w:asciiTheme="majorBidi" w:hAnsiTheme="majorBidi" w:cstheme="majorBidi"/>
                <w:b/>
                <w:bCs/>
                <w:i/>
                <w:sz w:val="24"/>
                <w:szCs w:val="24"/>
              </w:rPr>
              <w:t>change</w:t>
            </w:r>
            <w:r w:rsidRPr="005E0413">
              <w:rPr>
                <w:rFonts w:asciiTheme="majorBidi" w:hAnsiTheme="majorBidi" w:cstheme="majorBidi"/>
                <w:bCs/>
                <w:i/>
                <w:sz w:val="24"/>
                <w:szCs w:val="24"/>
              </w:rPr>
              <w:t xml:space="preserve"> (ex. la Banque Centrale du pays de l’Acheteur.]</w:t>
            </w:r>
            <w:r w:rsidRPr="00B73EE4">
              <w:t xml:space="preserve"> ___</w:t>
            </w:r>
            <w:r w:rsidRPr="0074308D">
              <w:t>_______________________________________</w:t>
            </w:r>
          </w:p>
          <w:p w14:paraId="45FA2BB9" w14:textId="782354B0" w:rsidR="00661EFE" w:rsidRPr="0074308D" w:rsidRDefault="00661EFE" w:rsidP="00B73EE4">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La date de référence est</w:t>
            </w:r>
            <w:r w:rsidRPr="0074308D">
              <w:rPr>
                <w:rFonts w:asciiTheme="majorBidi" w:hAnsiTheme="majorBidi" w:cstheme="majorBidi"/>
                <w:i/>
                <w:sz w:val="24"/>
                <w:szCs w:val="24"/>
              </w:rPr>
              <w:t xml:space="preserve"> : </w:t>
            </w:r>
            <w:r w:rsidRPr="0074308D">
              <w:rPr>
                <w:rFonts w:asciiTheme="majorBidi" w:hAnsiTheme="majorBidi" w:cstheme="majorBidi"/>
                <w:b/>
                <w:bCs/>
                <w:i/>
                <w:sz w:val="24"/>
                <w:szCs w:val="24"/>
              </w:rPr>
              <w:t>[</w:t>
            </w:r>
            <w:r w:rsidRPr="005E0413">
              <w:rPr>
                <w:rFonts w:asciiTheme="majorBidi" w:hAnsiTheme="majorBidi" w:cstheme="majorBidi"/>
                <w:bCs/>
                <w:i/>
                <w:sz w:val="24"/>
                <w:szCs w:val="24"/>
              </w:rPr>
              <w:t>Insérer l</w:t>
            </w:r>
            <w:r w:rsidRPr="0074308D">
              <w:rPr>
                <w:rFonts w:asciiTheme="majorBidi" w:hAnsiTheme="majorBidi" w:cstheme="majorBidi"/>
                <w:b/>
                <w:bCs/>
                <w:i/>
                <w:sz w:val="24"/>
                <w:szCs w:val="24"/>
              </w:rPr>
              <w:t>e jour, le mois et l’année </w:t>
            </w:r>
            <w:r w:rsidRPr="005E0413">
              <w:rPr>
                <w:rFonts w:asciiTheme="majorBidi" w:hAnsiTheme="majorBidi" w:cstheme="majorBidi"/>
                <w:bCs/>
                <w:i/>
                <w:sz w:val="24"/>
                <w:szCs w:val="24"/>
              </w:rPr>
              <w:t>; ex. le 15 juin 2020, pas plus tôt que 28 jours avant la date limite de remise des offres et au plus tard la date originale de l’expiration du délai de validité des offres spécifié à l’article 19.1 des Données Particulières.</w:t>
            </w:r>
            <w:r w:rsidRPr="0074308D">
              <w:rPr>
                <w:rFonts w:asciiTheme="majorBidi" w:hAnsiTheme="majorBidi" w:cstheme="majorBidi"/>
                <w:b/>
                <w:bCs/>
                <w:i/>
                <w:sz w:val="24"/>
                <w:szCs w:val="24"/>
              </w:rPr>
              <w:t xml:space="preserve">] </w:t>
            </w:r>
            <w:r w:rsidRPr="0074308D">
              <w:rPr>
                <w:u w:val="single"/>
              </w:rPr>
              <w:tab/>
            </w:r>
          </w:p>
        </w:tc>
      </w:tr>
      <w:tr w:rsidR="00661EFE" w:rsidRPr="0074308D" w14:paraId="10DCE7A0" w14:textId="77777777" w:rsidTr="00A32E1D">
        <w:trPr>
          <w:trHeight w:val="4714"/>
        </w:trPr>
        <w:tc>
          <w:tcPr>
            <w:tcW w:w="1624" w:type="dxa"/>
            <w:tcBorders>
              <w:top w:val="single" w:sz="4" w:space="0" w:color="auto"/>
              <w:left w:val="single" w:sz="4" w:space="0" w:color="auto"/>
              <w:bottom w:val="single" w:sz="4" w:space="0" w:color="auto"/>
              <w:right w:val="single" w:sz="4" w:space="0" w:color="auto"/>
            </w:tcBorders>
          </w:tcPr>
          <w:p w14:paraId="351C7B4D" w14:textId="35D79DEF" w:rsidR="00661EFE" w:rsidRPr="0074308D" w:rsidRDefault="00661EFE" w:rsidP="000D41C6">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35.4</w:t>
            </w:r>
          </w:p>
        </w:tc>
        <w:tc>
          <w:tcPr>
            <w:tcW w:w="7106" w:type="dxa"/>
            <w:tcBorders>
              <w:top w:val="single" w:sz="4" w:space="0" w:color="auto"/>
              <w:left w:val="single" w:sz="4" w:space="0" w:color="auto"/>
              <w:bottom w:val="single" w:sz="4" w:space="0" w:color="auto"/>
              <w:right w:val="single" w:sz="4" w:space="0" w:color="auto"/>
            </w:tcBorders>
          </w:tcPr>
          <w:p w14:paraId="595EAB4C" w14:textId="77777777" w:rsidR="00661EFE" w:rsidRDefault="00661EFE" w:rsidP="00294287">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L’évaluation des offres </w:t>
            </w:r>
            <w:r w:rsidRPr="0074308D">
              <w:rPr>
                <w:rFonts w:asciiTheme="majorBidi" w:hAnsiTheme="majorBidi" w:cstheme="majorBidi"/>
                <w:b/>
                <w:bCs/>
                <w:i/>
                <w:sz w:val="24"/>
                <w:szCs w:val="24"/>
              </w:rPr>
              <w:t>[</w:t>
            </w:r>
            <w:r w:rsidRPr="005E0413">
              <w:rPr>
                <w:rFonts w:asciiTheme="majorBidi" w:hAnsiTheme="majorBidi" w:cstheme="majorBidi"/>
                <w:bCs/>
                <w:i/>
                <w:sz w:val="24"/>
                <w:szCs w:val="24"/>
              </w:rPr>
              <w:t>préciser </w:t>
            </w:r>
            <w:r w:rsidRPr="0074308D">
              <w:rPr>
                <w:rFonts w:asciiTheme="majorBidi" w:hAnsiTheme="majorBidi" w:cstheme="majorBidi"/>
                <w:b/>
                <w:bCs/>
                <w:i/>
                <w:sz w:val="24"/>
                <w:szCs w:val="24"/>
              </w:rPr>
              <w:t>: prendra / ne prendra pas]</w:t>
            </w:r>
            <w:r w:rsidRPr="0074308D">
              <w:rPr>
                <w:rFonts w:asciiTheme="majorBidi" w:hAnsiTheme="majorBidi" w:cstheme="majorBidi"/>
                <w:sz w:val="24"/>
                <w:szCs w:val="24"/>
              </w:rPr>
              <w:t xml:space="preserve"> en compte des facteurs techniques, en plus des facteurs de coût</w:t>
            </w:r>
            <w:r>
              <w:rPr>
                <w:rFonts w:asciiTheme="majorBidi" w:hAnsiTheme="majorBidi" w:cstheme="majorBidi"/>
                <w:sz w:val="24"/>
                <w:szCs w:val="24"/>
              </w:rPr>
              <w:t>.</w:t>
            </w:r>
          </w:p>
          <w:p w14:paraId="7678873A" w14:textId="77777777" w:rsidR="00661EFE" w:rsidRDefault="00661EFE" w:rsidP="00294287">
            <w:pPr>
              <w:spacing w:before="120" w:after="120"/>
              <w:jc w:val="both"/>
              <w:rPr>
                <w:rFonts w:asciiTheme="majorBidi" w:hAnsiTheme="majorBidi" w:cstheme="majorBidi"/>
                <w:sz w:val="24"/>
                <w:szCs w:val="24"/>
              </w:rPr>
            </w:pPr>
            <w:r>
              <w:rPr>
                <w:rFonts w:asciiTheme="majorBidi" w:hAnsiTheme="majorBidi" w:cstheme="majorBidi"/>
                <w:sz w:val="24"/>
                <w:szCs w:val="24"/>
              </w:rPr>
              <w:t>Les facteurs techniques (sous-facteurs) et la pondération correspondante est la suivante sur un total de 100% :</w:t>
            </w:r>
          </w:p>
          <w:tbl>
            <w:tblPr>
              <w:tblW w:w="0" w:type="auto"/>
              <w:tblLayout w:type="fixed"/>
              <w:tblLook w:val="04A0" w:firstRow="1" w:lastRow="0" w:firstColumn="1" w:lastColumn="0" w:noHBand="0" w:noVBand="1"/>
            </w:tblPr>
            <w:tblGrid>
              <w:gridCol w:w="3453"/>
              <w:gridCol w:w="3453"/>
            </w:tblGrid>
            <w:tr w:rsidR="00661EFE" w:rsidRPr="00BD5B76" w14:paraId="483B76CC" w14:textId="77777777" w:rsidTr="0084387B">
              <w:tc>
                <w:tcPr>
                  <w:tcW w:w="3453" w:type="dxa"/>
                </w:tcPr>
                <w:p w14:paraId="3DEB874D" w14:textId="15F0BF84" w:rsidR="00661EFE" w:rsidRPr="00B73EE4" w:rsidRDefault="00661EFE" w:rsidP="00B73EE4">
                  <w:pPr>
                    <w:tabs>
                      <w:tab w:val="right" w:pos="7254"/>
                    </w:tabs>
                    <w:spacing w:before="120"/>
                    <w:rPr>
                      <w:bCs/>
                      <w:noProof/>
                      <w:szCs w:val="24"/>
                    </w:rPr>
                  </w:pPr>
                  <w:r w:rsidRPr="005E0413">
                    <w:rPr>
                      <w:bCs/>
                      <w:noProof/>
                      <w:szCs w:val="24"/>
                    </w:rPr>
                    <w:t>Facteur Technique</w:t>
                  </w:r>
                  <w:r w:rsidRPr="00B73EE4">
                    <w:rPr>
                      <w:bCs/>
                      <w:noProof/>
                      <w:szCs w:val="24"/>
                    </w:rPr>
                    <w:t xml:space="preserve"> </w:t>
                  </w:r>
                  <w:r w:rsidRPr="00B73EE4">
                    <w:rPr>
                      <w:bCs/>
                      <w:i/>
                      <w:iCs/>
                      <w:noProof/>
                      <w:szCs w:val="24"/>
                    </w:rPr>
                    <w:t>[ins</w:t>
                  </w:r>
                  <w:r w:rsidRPr="005E0413">
                    <w:rPr>
                      <w:bCs/>
                      <w:i/>
                      <w:iCs/>
                      <w:noProof/>
                      <w:szCs w:val="24"/>
                    </w:rPr>
                    <w:t>érer les facteu</w:t>
                  </w:r>
                  <w:r w:rsidRPr="00B73EE4">
                    <w:rPr>
                      <w:bCs/>
                      <w:i/>
                      <w:iCs/>
                      <w:noProof/>
                      <w:szCs w:val="24"/>
                    </w:rPr>
                    <w:t>rs techniques et sous-facteurs</w:t>
                  </w:r>
                  <w:r>
                    <w:rPr>
                      <w:bCs/>
                      <w:i/>
                      <w:iCs/>
                      <w:noProof/>
                      <w:szCs w:val="24"/>
                    </w:rPr>
                    <w:t>]</w:t>
                  </w:r>
                </w:p>
              </w:tc>
              <w:tc>
                <w:tcPr>
                  <w:tcW w:w="3453" w:type="dxa"/>
                </w:tcPr>
                <w:p w14:paraId="0FB25A36" w14:textId="621B9DD3" w:rsidR="00661EFE" w:rsidRPr="00BD5B76" w:rsidRDefault="00661EFE" w:rsidP="00B73EE4">
                  <w:pPr>
                    <w:tabs>
                      <w:tab w:val="right" w:pos="7254"/>
                    </w:tabs>
                    <w:spacing w:before="120"/>
                    <w:rPr>
                      <w:bCs/>
                      <w:noProof/>
                      <w:szCs w:val="24"/>
                    </w:rPr>
                  </w:pPr>
                  <w:r>
                    <w:rPr>
                      <w:bCs/>
                      <w:noProof/>
                      <w:szCs w:val="24"/>
                    </w:rPr>
                    <w:t xml:space="preserve">Pondération en pourcentage </w:t>
                  </w:r>
                  <w:r w:rsidRPr="005E0413">
                    <w:rPr>
                      <w:bCs/>
                      <w:i/>
                      <w:noProof/>
                      <w:szCs w:val="24"/>
                    </w:rPr>
                    <w:t>[insérer la pondération en %]</w:t>
                  </w:r>
                </w:p>
              </w:tc>
            </w:tr>
            <w:tr w:rsidR="00661EFE" w14:paraId="5ECF1C09" w14:textId="77777777" w:rsidTr="0084387B">
              <w:tc>
                <w:tcPr>
                  <w:tcW w:w="3453" w:type="dxa"/>
                </w:tcPr>
                <w:p w14:paraId="2C495E41" w14:textId="77777777" w:rsidR="00661EFE" w:rsidRDefault="00661EFE" w:rsidP="0084387B">
                  <w:pPr>
                    <w:tabs>
                      <w:tab w:val="right" w:pos="7254"/>
                    </w:tabs>
                    <w:spacing w:before="120"/>
                    <w:rPr>
                      <w:noProof/>
                      <w:szCs w:val="24"/>
                    </w:rPr>
                  </w:pPr>
                </w:p>
              </w:tc>
              <w:tc>
                <w:tcPr>
                  <w:tcW w:w="3453" w:type="dxa"/>
                </w:tcPr>
                <w:p w14:paraId="15B1BDE8" w14:textId="77777777" w:rsidR="00661EFE" w:rsidRDefault="00661EFE" w:rsidP="0084387B">
                  <w:pPr>
                    <w:tabs>
                      <w:tab w:val="right" w:pos="7254"/>
                    </w:tabs>
                    <w:spacing w:before="120"/>
                    <w:rPr>
                      <w:noProof/>
                      <w:szCs w:val="24"/>
                    </w:rPr>
                  </w:pPr>
                </w:p>
              </w:tc>
            </w:tr>
            <w:tr w:rsidR="00661EFE" w14:paraId="49EEB29D" w14:textId="77777777" w:rsidTr="0084387B">
              <w:tc>
                <w:tcPr>
                  <w:tcW w:w="3453" w:type="dxa"/>
                </w:tcPr>
                <w:p w14:paraId="4A736C4C" w14:textId="77777777" w:rsidR="00661EFE" w:rsidRDefault="00661EFE" w:rsidP="0084387B">
                  <w:pPr>
                    <w:tabs>
                      <w:tab w:val="right" w:pos="7254"/>
                    </w:tabs>
                    <w:spacing w:before="120"/>
                    <w:rPr>
                      <w:noProof/>
                      <w:szCs w:val="24"/>
                    </w:rPr>
                  </w:pPr>
                </w:p>
              </w:tc>
              <w:tc>
                <w:tcPr>
                  <w:tcW w:w="3453" w:type="dxa"/>
                </w:tcPr>
                <w:p w14:paraId="490E7015" w14:textId="77777777" w:rsidR="00661EFE" w:rsidRDefault="00661EFE" w:rsidP="0084387B">
                  <w:pPr>
                    <w:tabs>
                      <w:tab w:val="right" w:pos="7254"/>
                    </w:tabs>
                    <w:spacing w:before="120"/>
                    <w:rPr>
                      <w:noProof/>
                      <w:szCs w:val="24"/>
                    </w:rPr>
                  </w:pPr>
                </w:p>
              </w:tc>
            </w:tr>
            <w:tr w:rsidR="00661EFE" w14:paraId="0B599177" w14:textId="77777777" w:rsidTr="0084387B">
              <w:tc>
                <w:tcPr>
                  <w:tcW w:w="3453" w:type="dxa"/>
                </w:tcPr>
                <w:p w14:paraId="65471AD5" w14:textId="77777777" w:rsidR="00661EFE" w:rsidRDefault="00661EFE" w:rsidP="0084387B">
                  <w:pPr>
                    <w:tabs>
                      <w:tab w:val="right" w:pos="7254"/>
                    </w:tabs>
                    <w:spacing w:before="120"/>
                    <w:rPr>
                      <w:noProof/>
                      <w:szCs w:val="24"/>
                    </w:rPr>
                  </w:pPr>
                </w:p>
              </w:tc>
              <w:tc>
                <w:tcPr>
                  <w:tcW w:w="3453" w:type="dxa"/>
                </w:tcPr>
                <w:p w14:paraId="73DD497F" w14:textId="77777777" w:rsidR="00661EFE" w:rsidRDefault="00661EFE" w:rsidP="0084387B">
                  <w:pPr>
                    <w:tabs>
                      <w:tab w:val="right" w:pos="7254"/>
                    </w:tabs>
                    <w:spacing w:before="120"/>
                    <w:rPr>
                      <w:noProof/>
                      <w:szCs w:val="24"/>
                    </w:rPr>
                  </w:pPr>
                </w:p>
              </w:tc>
            </w:tr>
          </w:tbl>
          <w:p w14:paraId="2A1F43E8" w14:textId="77777777" w:rsidR="00661EFE" w:rsidRDefault="00661EFE" w:rsidP="00FA5C73">
            <w:pPr>
              <w:spacing w:before="120" w:after="120"/>
              <w:jc w:val="both"/>
              <w:rPr>
                <w:rFonts w:asciiTheme="majorBidi" w:hAnsiTheme="majorBidi" w:cstheme="majorBidi"/>
                <w:sz w:val="24"/>
                <w:szCs w:val="24"/>
              </w:rPr>
            </w:pPr>
            <w:r w:rsidRPr="005E0413">
              <w:rPr>
                <w:rFonts w:asciiTheme="majorBidi" w:hAnsiTheme="majorBidi" w:cstheme="majorBidi"/>
                <w:i/>
                <w:sz w:val="24"/>
                <w:szCs w:val="24"/>
              </w:rPr>
              <w:t>[Les pondérations seront attribuées en rapport avec l’importance des facteurs techniques. Insérer les sous-facteurs techniques et les pondérations]</w:t>
            </w:r>
            <w:r>
              <w:rPr>
                <w:rFonts w:asciiTheme="majorBidi" w:hAnsiTheme="majorBidi" w:cstheme="majorBidi"/>
                <w:sz w:val="24"/>
                <w:szCs w:val="24"/>
              </w:rPr>
              <w:t xml:space="preserve"> </w:t>
            </w:r>
          </w:p>
          <w:p w14:paraId="20B31297" w14:textId="3D898D6D" w:rsidR="00661EFE" w:rsidRPr="0074308D" w:rsidRDefault="00661EFE" w:rsidP="00114F88">
            <w:pPr>
              <w:spacing w:before="120" w:after="120"/>
              <w:jc w:val="both"/>
              <w:rPr>
                <w:rFonts w:asciiTheme="majorBidi" w:hAnsiTheme="majorBidi" w:cstheme="majorBidi"/>
                <w:sz w:val="24"/>
                <w:szCs w:val="24"/>
              </w:rPr>
            </w:pPr>
            <w:r>
              <w:rPr>
                <w:rFonts w:asciiTheme="majorBidi" w:hAnsiTheme="majorBidi" w:cstheme="majorBidi"/>
                <w:sz w:val="24"/>
                <w:szCs w:val="24"/>
              </w:rPr>
              <w:t xml:space="preserve">La méthodologie pour l’attribution des scores techniques est précisée en Section III- Critères d’Evaluation et Qualification. </w:t>
            </w:r>
          </w:p>
        </w:tc>
      </w:tr>
      <w:tr w:rsidR="00661EFE" w:rsidRPr="0074308D" w14:paraId="31AB2570" w14:textId="77777777" w:rsidTr="00A32E1D">
        <w:trPr>
          <w:trHeight w:val="548"/>
        </w:trPr>
        <w:tc>
          <w:tcPr>
            <w:tcW w:w="1624" w:type="dxa"/>
            <w:tcBorders>
              <w:top w:val="single" w:sz="4" w:space="0" w:color="auto"/>
              <w:left w:val="single" w:sz="4" w:space="0" w:color="auto"/>
              <w:bottom w:val="single" w:sz="4" w:space="0" w:color="auto"/>
              <w:right w:val="single" w:sz="4" w:space="0" w:color="auto"/>
            </w:tcBorders>
          </w:tcPr>
          <w:p w14:paraId="4316C954" w14:textId="0DC7FE8D" w:rsidR="00661EFE" w:rsidRPr="0074308D" w:rsidRDefault="00661EFE" w:rsidP="00822DEF">
            <w:pPr>
              <w:tabs>
                <w:tab w:val="right" w:pos="7434"/>
              </w:tabs>
              <w:spacing w:before="120" w:after="120"/>
              <w:rPr>
                <w:rFonts w:asciiTheme="majorBidi" w:hAnsiTheme="majorBidi" w:cstheme="majorBidi"/>
                <w:b/>
                <w:sz w:val="24"/>
                <w:szCs w:val="24"/>
              </w:rPr>
            </w:pPr>
            <w:r>
              <w:rPr>
                <w:rFonts w:asciiTheme="majorBidi" w:hAnsiTheme="majorBidi" w:cstheme="majorBidi"/>
                <w:b/>
                <w:sz w:val="24"/>
                <w:szCs w:val="24"/>
              </w:rPr>
              <w:t>IS 35.4</w:t>
            </w:r>
          </w:p>
        </w:tc>
        <w:tc>
          <w:tcPr>
            <w:tcW w:w="7106" w:type="dxa"/>
            <w:tcBorders>
              <w:top w:val="single" w:sz="4" w:space="0" w:color="auto"/>
              <w:left w:val="single" w:sz="4" w:space="0" w:color="auto"/>
              <w:bottom w:val="single" w:sz="4" w:space="0" w:color="auto"/>
              <w:right w:val="single" w:sz="4" w:space="0" w:color="auto"/>
            </w:tcBorders>
          </w:tcPr>
          <w:p w14:paraId="6CC0485F" w14:textId="39C3920B" w:rsidR="00661EFE" w:rsidRPr="00FA5C73" w:rsidRDefault="00661EFE" w:rsidP="005E0413">
            <w:pPr>
              <w:spacing w:before="120" w:after="120"/>
              <w:jc w:val="both"/>
              <w:rPr>
                <w:sz w:val="24"/>
                <w:szCs w:val="24"/>
                <w:lang w:eastAsia="en-US"/>
              </w:rPr>
            </w:pPr>
            <w:r w:rsidRPr="00FA5C73">
              <w:rPr>
                <w:sz w:val="24"/>
                <w:szCs w:val="24"/>
                <w:lang w:eastAsia="en-US"/>
              </w:rPr>
              <w:t>Le</w:t>
            </w:r>
            <w:r>
              <w:rPr>
                <w:sz w:val="24"/>
                <w:szCs w:val="24"/>
                <w:lang w:eastAsia="en-US"/>
              </w:rPr>
              <w:t>s Rabais (I)</w:t>
            </w:r>
            <w:r w:rsidRPr="00FA5C73">
              <w:rPr>
                <w:sz w:val="24"/>
                <w:szCs w:val="24"/>
                <w:lang w:eastAsia="en-US"/>
              </w:rPr>
              <w:t xml:space="preserve"> pour les calculs de la valeur nette des coûts récurrents (le cas échéant) est </w:t>
            </w:r>
            <w:r w:rsidRPr="00FA5C73">
              <w:rPr>
                <w:b/>
                <w:bCs/>
                <w:i/>
                <w:iCs/>
                <w:sz w:val="24"/>
                <w:szCs w:val="24"/>
                <w:lang w:eastAsia="en-US"/>
              </w:rPr>
              <w:t>[</w:t>
            </w:r>
            <w:r w:rsidRPr="005E0413">
              <w:rPr>
                <w:bCs/>
                <w:i/>
                <w:iCs/>
                <w:sz w:val="24"/>
                <w:szCs w:val="24"/>
                <w:lang w:eastAsia="en-US"/>
              </w:rPr>
              <w:t>insérer</w:t>
            </w:r>
            <w:r w:rsidRPr="00FA5C73">
              <w:rPr>
                <w:b/>
                <w:bCs/>
                <w:i/>
                <w:iCs/>
                <w:sz w:val="24"/>
                <w:szCs w:val="24"/>
                <w:lang w:eastAsia="en-US"/>
              </w:rPr>
              <w:t xml:space="preserve"> le taux d’actualisation]</w:t>
            </w:r>
            <w:r w:rsidRPr="00FA5C73">
              <w:rPr>
                <w:sz w:val="24"/>
                <w:szCs w:val="24"/>
                <w:lang w:eastAsia="en-US"/>
              </w:rPr>
              <w:t xml:space="preserve"> en pourcentage par an.</w:t>
            </w:r>
          </w:p>
          <w:p w14:paraId="27A564F1" w14:textId="77777777" w:rsidR="00661EFE" w:rsidRPr="00FA5C73" w:rsidRDefault="00661EFE" w:rsidP="005E0413">
            <w:pPr>
              <w:spacing w:before="120" w:after="120"/>
              <w:jc w:val="both"/>
              <w:rPr>
                <w:sz w:val="24"/>
                <w:szCs w:val="24"/>
                <w:lang w:eastAsia="en-US"/>
              </w:rPr>
            </w:pPr>
            <w:r w:rsidRPr="00FA5C73">
              <w:rPr>
                <w:sz w:val="24"/>
                <w:szCs w:val="24"/>
                <w:lang w:eastAsia="en-US"/>
              </w:rPr>
              <w:t>Si le critère évalué est utilisé :</w:t>
            </w:r>
          </w:p>
          <w:p w14:paraId="5C367ECB" w14:textId="1E6B0CEF" w:rsidR="00661EFE" w:rsidRPr="0074308D" w:rsidRDefault="00661EFE" w:rsidP="00FE0BFE">
            <w:pPr>
              <w:spacing w:after="120"/>
              <w:jc w:val="both"/>
              <w:rPr>
                <w:rFonts w:asciiTheme="majorBidi" w:hAnsiTheme="majorBidi" w:cstheme="majorBidi"/>
                <w:sz w:val="24"/>
                <w:szCs w:val="24"/>
              </w:rPr>
            </w:pPr>
            <w:r w:rsidRPr="00FA5C73">
              <w:rPr>
                <w:sz w:val="24"/>
                <w:szCs w:val="24"/>
                <w:lang w:eastAsia="en-US"/>
              </w:rPr>
              <w:t xml:space="preserve">Le poids à donner pour le coût, X est: </w:t>
            </w:r>
            <w:r w:rsidRPr="00FA5C73">
              <w:rPr>
                <w:i/>
                <w:iCs/>
                <w:sz w:val="24"/>
                <w:szCs w:val="24"/>
                <w:lang w:eastAsia="en-US"/>
              </w:rPr>
              <w:t xml:space="preserve">[indiquer le poids pour le coût de telle sorte que le poids pour le coût plus le poids pour le score technique total </w:t>
            </w:r>
            <w:r>
              <w:rPr>
                <w:i/>
                <w:iCs/>
                <w:sz w:val="24"/>
                <w:szCs w:val="24"/>
                <w:lang w:eastAsia="en-US"/>
              </w:rPr>
              <w:t>soit</w:t>
            </w:r>
            <w:r w:rsidRPr="00FA5C73">
              <w:rPr>
                <w:i/>
                <w:iCs/>
                <w:sz w:val="24"/>
                <w:szCs w:val="24"/>
                <w:lang w:eastAsia="en-US"/>
              </w:rPr>
              <w:t xml:space="preserve"> de 1(un).]</w:t>
            </w:r>
          </w:p>
        </w:tc>
      </w:tr>
      <w:tr w:rsidR="00661EFE" w:rsidRPr="0074308D" w14:paraId="7D0F2F58" w14:textId="77777777" w:rsidTr="00A32E1D">
        <w:trPr>
          <w:trHeight w:val="548"/>
        </w:trPr>
        <w:tc>
          <w:tcPr>
            <w:tcW w:w="1624" w:type="dxa"/>
            <w:tcBorders>
              <w:top w:val="single" w:sz="4" w:space="0" w:color="auto"/>
              <w:left w:val="single" w:sz="4" w:space="0" w:color="auto"/>
              <w:bottom w:val="single" w:sz="4" w:space="0" w:color="auto"/>
              <w:right w:val="single" w:sz="4" w:space="0" w:color="auto"/>
            </w:tcBorders>
          </w:tcPr>
          <w:p w14:paraId="07C267EC" w14:textId="77777777" w:rsidR="00661EFE" w:rsidRPr="0074308D" w:rsidRDefault="00661EFE" w:rsidP="00822DE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35.8</w:t>
            </w:r>
          </w:p>
        </w:tc>
        <w:tc>
          <w:tcPr>
            <w:tcW w:w="7106" w:type="dxa"/>
            <w:tcBorders>
              <w:top w:val="single" w:sz="4" w:space="0" w:color="auto"/>
              <w:left w:val="single" w:sz="4" w:space="0" w:color="auto"/>
              <w:bottom w:val="single" w:sz="4" w:space="0" w:color="auto"/>
              <w:right w:val="single" w:sz="4" w:space="0" w:color="auto"/>
            </w:tcBorders>
          </w:tcPr>
          <w:p w14:paraId="48197EAF" w14:textId="77777777" w:rsidR="00661EFE" w:rsidRPr="0074308D" w:rsidRDefault="00661EFE" w:rsidP="00BB4836">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Des offres portant sur des Sous-systèmes, lots ou tranches de l’ensemble du Système </w:t>
            </w:r>
            <w:r w:rsidRPr="0074308D">
              <w:rPr>
                <w:rFonts w:asciiTheme="majorBidi" w:hAnsiTheme="majorBidi" w:cstheme="majorBidi"/>
                <w:b/>
                <w:bCs/>
                <w:i/>
                <w:sz w:val="24"/>
                <w:szCs w:val="24"/>
              </w:rPr>
              <w:t>[préciser : seront / ne seront pas]</w:t>
            </w:r>
            <w:r w:rsidRPr="0074308D">
              <w:rPr>
                <w:rFonts w:asciiTheme="majorBidi" w:hAnsiTheme="majorBidi" w:cstheme="majorBidi"/>
                <w:sz w:val="24"/>
                <w:szCs w:val="24"/>
              </w:rPr>
              <w:t xml:space="preserve"> acceptées. </w:t>
            </w:r>
          </w:p>
          <w:p w14:paraId="4C44E7A3" w14:textId="69824749" w:rsidR="00661EFE" w:rsidRDefault="00661EFE" w:rsidP="005D3AF6">
            <w:pPr>
              <w:pStyle w:val="explanatoryclause"/>
              <w:spacing w:after="120"/>
              <w:ind w:left="698" w:hanging="630"/>
              <w:jc w:val="both"/>
              <w:rPr>
                <w:rFonts w:asciiTheme="majorBidi" w:hAnsiTheme="majorBidi" w:cstheme="majorBidi"/>
                <w:i/>
                <w:sz w:val="24"/>
                <w:szCs w:val="24"/>
                <w:lang w:val="fr-FR"/>
              </w:rPr>
            </w:pPr>
            <w:r w:rsidRPr="005E0413">
              <w:rPr>
                <w:rFonts w:asciiTheme="majorBidi" w:hAnsiTheme="majorBidi" w:cstheme="majorBidi"/>
                <w:sz w:val="24"/>
                <w:szCs w:val="24"/>
                <w:lang w:val="fr-FR"/>
              </w:rPr>
              <w:t xml:space="preserve">Des rabais en cas d’attribution de marché pour plus d’un Sous-système, lot ou tranche </w:t>
            </w:r>
            <w:r w:rsidRPr="005E0413">
              <w:rPr>
                <w:rFonts w:asciiTheme="majorBidi" w:hAnsiTheme="majorBidi" w:cstheme="majorBidi"/>
                <w:b/>
                <w:bCs/>
                <w:i/>
                <w:sz w:val="24"/>
                <w:szCs w:val="24"/>
                <w:lang w:val="fr-FR"/>
              </w:rPr>
              <w:t>[préciser : seront / ne seront pas]</w:t>
            </w:r>
            <w:r w:rsidRPr="005E0413">
              <w:rPr>
                <w:rFonts w:asciiTheme="majorBidi" w:hAnsiTheme="majorBidi" w:cstheme="majorBidi"/>
                <w:sz w:val="24"/>
                <w:szCs w:val="24"/>
                <w:lang w:val="fr-FR"/>
              </w:rPr>
              <w:t xml:space="preserve"> pris en compte dans l’évaluation des offres. </w:t>
            </w:r>
            <w:r w:rsidRPr="0074308D">
              <w:rPr>
                <w:rFonts w:asciiTheme="majorBidi" w:hAnsiTheme="majorBidi" w:cstheme="majorBidi"/>
                <w:i/>
                <w:iCs/>
                <w:spacing w:val="-4"/>
                <w:sz w:val="24"/>
                <w:szCs w:val="24"/>
                <w:lang w:val="fr-FR"/>
              </w:rPr>
              <w:t>[</w:t>
            </w:r>
            <w:r w:rsidRPr="005E0413">
              <w:rPr>
                <w:rFonts w:asciiTheme="majorBidi" w:hAnsiTheme="majorBidi" w:cstheme="majorBidi"/>
                <w:b/>
                <w:i/>
                <w:spacing w:val="-4"/>
                <w:sz w:val="24"/>
                <w:szCs w:val="24"/>
                <w:lang w:val="fr-FR"/>
              </w:rPr>
              <w:t>Note </w:t>
            </w:r>
            <w:r w:rsidRPr="0074308D">
              <w:rPr>
                <w:rFonts w:asciiTheme="majorBidi" w:hAnsiTheme="majorBidi" w:cstheme="majorBidi"/>
                <w:i/>
                <w:spacing w:val="-4"/>
                <w:sz w:val="24"/>
                <w:szCs w:val="24"/>
                <w:lang w:val="fr-FR"/>
              </w:rPr>
              <w:t>: Il</w:t>
            </w:r>
            <w:r w:rsidRPr="0074308D">
              <w:rPr>
                <w:rFonts w:asciiTheme="majorBidi" w:hAnsiTheme="majorBidi" w:cstheme="majorBidi"/>
                <w:i/>
                <w:sz w:val="24"/>
                <w:szCs w:val="24"/>
                <w:lang w:val="fr-FR"/>
              </w:rPr>
              <w:t xml:space="preserve"> est évident que des offres complètes simplifient l’évaluation et définissent clairement les responsabilités de mise en œuvre et de garantie du système dans son ensemble. Il peut être néanmoins préférable, pour des raisons pratiques, de diviser les marchés en parts qui pourront faire l’objet d’offres individuelles. Si des offres peuvent être acceptées pour un ou plusieurs Sous-systèmes individuels, lots ou tranches du Système d’Information, il convient d’indiquer ici le titre des différents Sous-systèmes, lots ou tranches pour lesquels des offres pourront être remises, et d’inclure des renvois appropriés aux parties des Spécifications techniques où le lecteur pourra trouver une description complète de ces différents Sous-systèmes, lots ou tranches. Il convient également de préciser ici tous autres critères pouvant intervenir dans l’attribution d’un marché pour plus d’un Sous-système, lot ou tranche.]</w:t>
            </w:r>
          </w:p>
          <w:p w14:paraId="33E897AA" w14:textId="31C7F36F" w:rsidR="00661EFE" w:rsidRPr="0074308D" w:rsidRDefault="00661EFE" w:rsidP="005D3AF6">
            <w:pPr>
              <w:pStyle w:val="explanatoryclause"/>
              <w:spacing w:after="120"/>
              <w:ind w:left="698" w:hanging="630"/>
              <w:jc w:val="both"/>
              <w:rPr>
                <w:rFonts w:asciiTheme="majorBidi" w:hAnsiTheme="majorBidi" w:cstheme="majorBidi"/>
                <w:sz w:val="24"/>
                <w:szCs w:val="24"/>
                <w:lang w:val="fr-FR"/>
              </w:rPr>
            </w:pPr>
            <w:r>
              <w:rPr>
                <w:rFonts w:asciiTheme="majorBidi" w:hAnsiTheme="majorBidi" w:cstheme="majorBidi"/>
                <w:i/>
                <w:sz w:val="24"/>
                <w:szCs w:val="24"/>
                <w:lang w:val="fr-FR"/>
              </w:rPr>
              <w:t>[</w:t>
            </w:r>
            <w:r w:rsidRPr="005E0413">
              <w:rPr>
                <w:rFonts w:asciiTheme="majorBidi" w:hAnsiTheme="majorBidi" w:cstheme="majorBidi"/>
                <w:b/>
                <w:i/>
                <w:sz w:val="24"/>
                <w:szCs w:val="24"/>
                <w:lang w:val="fr-FR"/>
              </w:rPr>
              <w:t>Note</w:t>
            </w:r>
            <w:r>
              <w:rPr>
                <w:rFonts w:asciiTheme="majorBidi" w:hAnsiTheme="majorBidi" w:cstheme="majorBidi"/>
                <w:b/>
                <w:i/>
                <w:sz w:val="24"/>
                <w:szCs w:val="24"/>
                <w:lang w:val="fr-FR"/>
              </w:rPr>
              <w:t xml:space="preserve"> : </w:t>
            </w:r>
            <w:r w:rsidRPr="005E0413">
              <w:rPr>
                <w:rFonts w:asciiTheme="majorBidi" w:hAnsiTheme="majorBidi" w:cstheme="majorBidi"/>
                <w:i/>
                <w:sz w:val="24"/>
                <w:szCs w:val="24"/>
                <w:lang w:val="fr-FR"/>
              </w:rPr>
              <w:t xml:space="preserve">Lorsque </w:t>
            </w:r>
            <w:r>
              <w:rPr>
                <w:rFonts w:asciiTheme="majorBidi" w:hAnsiTheme="majorBidi" w:cstheme="majorBidi"/>
                <w:i/>
                <w:sz w:val="24"/>
                <w:szCs w:val="24"/>
                <w:lang w:val="fr-FR"/>
              </w:rPr>
              <w:t xml:space="preserve">l’évaluation est effectuée en tenant compte des facteurs techniques avec notation, insérer « ne seront pas »car le processus d’évaluation serait excessivement complexe.] </w:t>
            </w:r>
          </w:p>
        </w:tc>
      </w:tr>
      <w:tr w:rsidR="00661EFE" w:rsidRPr="0074308D" w14:paraId="239F11B7" w14:textId="77777777" w:rsidTr="005E0413">
        <w:trPr>
          <w:trHeight w:val="530"/>
        </w:trPr>
        <w:tc>
          <w:tcPr>
            <w:tcW w:w="1624" w:type="dxa"/>
            <w:tcBorders>
              <w:top w:val="single" w:sz="4" w:space="0" w:color="auto"/>
              <w:left w:val="single" w:sz="4" w:space="0" w:color="auto"/>
              <w:bottom w:val="single" w:sz="4" w:space="0" w:color="auto"/>
              <w:right w:val="single" w:sz="4" w:space="0" w:color="auto"/>
            </w:tcBorders>
          </w:tcPr>
          <w:p w14:paraId="4A9833F6" w14:textId="77777777" w:rsidR="00661EFE" w:rsidRPr="0074308D" w:rsidRDefault="00661EFE"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39.3</w:t>
            </w:r>
          </w:p>
        </w:tc>
        <w:tc>
          <w:tcPr>
            <w:tcW w:w="7106" w:type="dxa"/>
            <w:tcBorders>
              <w:top w:val="single" w:sz="4" w:space="0" w:color="auto"/>
              <w:left w:val="single" w:sz="4" w:space="0" w:color="auto"/>
              <w:bottom w:val="single" w:sz="4" w:space="0" w:color="auto"/>
              <w:right w:val="single" w:sz="4" w:space="0" w:color="auto"/>
            </w:tcBorders>
          </w:tcPr>
          <w:p w14:paraId="4C0E3AE9" w14:textId="332068B2" w:rsidR="00661EFE" w:rsidRPr="0074308D" w:rsidRDefault="00661EFE" w:rsidP="006502C3">
            <w:pPr>
              <w:spacing w:before="120" w:after="200"/>
              <w:jc w:val="both"/>
              <w:rPr>
                <w:rFonts w:asciiTheme="majorBidi" w:hAnsiTheme="majorBidi" w:cstheme="majorBidi"/>
                <w:b/>
                <w:sz w:val="24"/>
                <w:szCs w:val="24"/>
              </w:rPr>
            </w:pPr>
            <w:r w:rsidRPr="0074308D">
              <w:rPr>
                <w:rFonts w:asciiTheme="majorBidi" w:hAnsiTheme="majorBidi" w:cstheme="majorBidi"/>
                <w:b/>
                <w:i/>
                <w:iCs/>
                <w:sz w:val="24"/>
                <w:szCs w:val="24"/>
              </w:rPr>
              <w:t>[</w:t>
            </w:r>
            <w:r w:rsidRPr="0074308D">
              <w:rPr>
                <w:rFonts w:asciiTheme="majorBidi" w:hAnsiTheme="majorBidi" w:cstheme="majorBidi"/>
                <w:b/>
                <w:i/>
                <w:sz w:val="24"/>
                <w:szCs w:val="24"/>
              </w:rPr>
              <w:t>Insérer ce qui suit lorsque l’Acheteur procédera à des essais dans le cadre de la vérification a posteriori des qualifications du Soumissionnaire, afin de vérifier que les performances ou les fonctionnalités du Système d’Information proposé satisfont aux Exigences techniques</w:t>
            </w:r>
            <w:r w:rsidRPr="0074308D">
              <w:rPr>
                <w:rFonts w:asciiTheme="majorBidi" w:hAnsiTheme="majorBidi" w:cstheme="majorBidi"/>
                <w:b/>
                <w:sz w:val="24"/>
                <w:szCs w:val="24"/>
              </w:rPr>
              <w:t>]</w:t>
            </w:r>
          </w:p>
          <w:p w14:paraId="58F6CE9D" w14:textId="232B7F1A" w:rsidR="00661EFE" w:rsidRPr="0074308D" w:rsidRDefault="00661EFE" w:rsidP="00BB4836">
            <w:pPr>
              <w:spacing w:before="120" w:after="200"/>
              <w:jc w:val="both"/>
              <w:rPr>
                <w:rFonts w:asciiTheme="majorBidi" w:hAnsiTheme="majorBidi" w:cstheme="majorBidi"/>
                <w:sz w:val="24"/>
                <w:szCs w:val="24"/>
              </w:rPr>
            </w:pPr>
            <w:r w:rsidRPr="0074308D">
              <w:rPr>
                <w:rFonts w:asciiTheme="majorBidi" w:hAnsiTheme="majorBidi" w:cstheme="majorBidi"/>
                <w:sz w:val="24"/>
                <w:szCs w:val="24"/>
              </w:rPr>
              <w:t xml:space="preserve">Au titre de mesures supplémentaires de vérification des qualifications, le Système d’information (ou ses composants/parties) proposé par le Soumissionnaire dont l’Offre </w:t>
            </w:r>
            <w:r>
              <w:rPr>
                <w:rFonts w:asciiTheme="majorBidi" w:hAnsiTheme="majorBidi" w:cstheme="majorBidi"/>
                <w:sz w:val="24"/>
                <w:szCs w:val="24"/>
              </w:rPr>
              <w:t>présentant la meilleur Optimisation des Ressources</w:t>
            </w:r>
            <w:r w:rsidRPr="0074308D">
              <w:rPr>
                <w:rFonts w:asciiTheme="majorBidi" w:hAnsiTheme="majorBidi" w:cstheme="majorBidi"/>
                <w:sz w:val="24"/>
                <w:szCs w:val="24"/>
              </w:rPr>
              <w:t xml:space="preserve"> pourra être soumis aux essais et vérifications de performance suivants avant l’attribution du Marché : </w:t>
            </w:r>
            <w:r w:rsidRPr="0074308D">
              <w:rPr>
                <w:rFonts w:asciiTheme="majorBidi" w:hAnsiTheme="majorBidi" w:cstheme="majorBidi"/>
                <w:i/>
                <w:sz w:val="24"/>
                <w:szCs w:val="24"/>
              </w:rPr>
              <w:t>[ préciser </w:t>
            </w:r>
            <w:r w:rsidRPr="005E0413">
              <w:rPr>
                <w:rFonts w:asciiTheme="majorBidi" w:hAnsiTheme="majorBidi" w:cstheme="majorBidi"/>
                <w:b/>
                <w:i/>
                <w:sz w:val="24"/>
                <w:szCs w:val="24"/>
              </w:rPr>
              <w:t>: les mesures qui seront utilisées aux fins d’évaluation des offres</w:t>
            </w:r>
            <w:r w:rsidRPr="0074308D">
              <w:rPr>
                <w:rFonts w:asciiTheme="majorBidi" w:hAnsiTheme="majorBidi" w:cstheme="majorBidi"/>
                <w:i/>
                <w:sz w:val="24"/>
                <w:szCs w:val="24"/>
              </w:rPr>
              <w:t xml:space="preserve"> (essais de démonstration, essais de référence, examens de la documentation, prise de contacts avec les clients donnés comme référence, etc.), ainsi que les personnes qui en seront chargées et leurs modalités d’exécution</w:t>
            </w:r>
            <w:r>
              <w:rPr>
                <w:rFonts w:asciiTheme="majorBidi" w:hAnsiTheme="majorBidi" w:cstheme="majorBidi"/>
                <w:i/>
                <w:sz w:val="24"/>
                <w:szCs w:val="24"/>
              </w:rPr>
              <w:t> ; autrement indiquer äucun »</w:t>
            </w:r>
            <w:r w:rsidRPr="0074308D">
              <w:rPr>
                <w:rFonts w:asciiTheme="majorBidi" w:hAnsiTheme="majorBidi" w:cstheme="majorBidi"/>
                <w:i/>
                <w:sz w:val="24"/>
                <w:szCs w:val="24"/>
              </w:rPr>
              <w:t> ].</w:t>
            </w:r>
          </w:p>
          <w:p w14:paraId="0F61524D" w14:textId="77777777" w:rsidR="00661EFE" w:rsidRPr="0074308D" w:rsidRDefault="00661EFE" w:rsidP="005E0413">
            <w:pPr>
              <w:spacing w:before="120" w:after="200"/>
              <w:ind w:left="788" w:hanging="788"/>
              <w:jc w:val="both"/>
              <w:rPr>
                <w:rFonts w:asciiTheme="majorBidi" w:hAnsiTheme="majorBidi" w:cstheme="majorBidi"/>
                <w:b/>
                <w:i/>
                <w:sz w:val="24"/>
                <w:szCs w:val="24"/>
              </w:rPr>
            </w:pPr>
            <w:r w:rsidRPr="0074308D">
              <w:rPr>
                <w:rFonts w:asciiTheme="majorBidi" w:hAnsiTheme="majorBidi" w:cstheme="majorBidi"/>
                <w:b/>
                <w:i/>
                <w:sz w:val="24"/>
                <w:szCs w:val="24"/>
              </w:rPr>
              <w:t>[Note </w:t>
            </w:r>
            <w:r w:rsidRPr="005E0413">
              <w:rPr>
                <w:rFonts w:asciiTheme="majorBidi" w:hAnsiTheme="majorBidi" w:cstheme="majorBidi"/>
                <w:i/>
                <w:sz w:val="24"/>
                <w:szCs w:val="24"/>
              </w:rPr>
              <w:t>: Pour les essais de démonstration ou de référence, fournir une description très détaillée, ainsi que les critères de réussite (ou bien renvoyer aux Spécifications techniques pour une description détaillée des procédures d’essais).]</w:t>
            </w:r>
          </w:p>
        </w:tc>
      </w:tr>
      <w:tr w:rsidR="00661EFE" w:rsidRPr="0074308D" w14:paraId="1F100D72" w14:textId="77777777" w:rsidTr="005E04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890"/>
        </w:trPr>
        <w:tc>
          <w:tcPr>
            <w:tcW w:w="8730" w:type="dxa"/>
            <w:gridSpan w:val="2"/>
            <w:tcBorders>
              <w:top w:val="single" w:sz="4" w:space="0" w:color="auto"/>
              <w:left w:val="single" w:sz="4" w:space="0" w:color="auto"/>
              <w:bottom w:val="single" w:sz="4" w:space="0" w:color="auto"/>
              <w:right w:val="single" w:sz="4" w:space="0" w:color="auto"/>
            </w:tcBorders>
          </w:tcPr>
          <w:p w14:paraId="68339CB7" w14:textId="6EA33A8D" w:rsidR="00661EFE" w:rsidRPr="004F6B34" w:rsidRDefault="00661EFE" w:rsidP="004F6B34">
            <w:pPr>
              <w:pStyle w:val="BankNormal"/>
              <w:tabs>
                <w:tab w:val="left" w:pos="5686"/>
                <w:tab w:val="right" w:pos="7218"/>
              </w:tabs>
              <w:spacing w:before="120" w:after="120"/>
              <w:jc w:val="center"/>
              <w:rPr>
                <w:rFonts w:asciiTheme="majorBidi" w:hAnsiTheme="majorBidi" w:cstheme="majorBidi"/>
                <w:b/>
                <w:iCs/>
                <w:sz w:val="40"/>
                <w:szCs w:val="40"/>
                <w:lang w:val="fr-FR"/>
              </w:rPr>
            </w:pPr>
            <w:r w:rsidRPr="004F6B34">
              <w:rPr>
                <w:rFonts w:asciiTheme="majorBidi" w:hAnsiTheme="majorBidi" w:cstheme="majorBidi"/>
                <w:b/>
                <w:iCs/>
                <w:sz w:val="40"/>
                <w:szCs w:val="40"/>
                <w:lang w:val="fr-FR"/>
              </w:rPr>
              <w:t>F. Attribution du Marché</w:t>
            </w:r>
          </w:p>
        </w:tc>
      </w:tr>
      <w:tr w:rsidR="00661EFE" w:rsidRPr="0074308D" w14:paraId="292BD14E" w14:textId="77777777" w:rsidTr="00A32E1D">
        <w:trPr>
          <w:trHeight w:val="1266"/>
        </w:trPr>
        <w:tc>
          <w:tcPr>
            <w:tcW w:w="1624" w:type="dxa"/>
            <w:tcBorders>
              <w:top w:val="single" w:sz="4" w:space="0" w:color="auto"/>
              <w:left w:val="single" w:sz="4" w:space="0" w:color="auto"/>
              <w:bottom w:val="single" w:sz="4" w:space="0" w:color="auto"/>
              <w:right w:val="single" w:sz="4" w:space="0" w:color="auto"/>
            </w:tcBorders>
          </w:tcPr>
          <w:p w14:paraId="22F21CA7" w14:textId="77777777" w:rsidR="00661EFE" w:rsidRPr="0074308D" w:rsidRDefault="00661EFE"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43</w:t>
            </w:r>
          </w:p>
        </w:tc>
        <w:tc>
          <w:tcPr>
            <w:tcW w:w="7106" w:type="dxa"/>
            <w:tcBorders>
              <w:top w:val="single" w:sz="4" w:space="0" w:color="auto"/>
              <w:left w:val="single" w:sz="4" w:space="0" w:color="auto"/>
              <w:bottom w:val="single" w:sz="4" w:space="0" w:color="auto"/>
              <w:right w:val="single" w:sz="4" w:space="0" w:color="auto"/>
            </w:tcBorders>
          </w:tcPr>
          <w:p w14:paraId="3D4207A3" w14:textId="1014012F" w:rsidR="00661EFE" w:rsidRPr="0074308D" w:rsidRDefault="00661EFE" w:rsidP="00031C3A">
            <w:pPr>
              <w:spacing w:before="120" w:after="200"/>
              <w:jc w:val="both"/>
              <w:rPr>
                <w:rFonts w:asciiTheme="majorBidi" w:hAnsiTheme="majorBidi" w:cstheme="majorBidi"/>
                <w:sz w:val="24"/>
                <w:szCs w:val="24"/>
              </w:rPr>
            </w:pPr>
            <w:r w:rsidRPr="0074308D">
              <w:rPr>
                <w:rFonts w:asciiTheme="majorBidi" w:hAnsiTheme="majorBidi" w:cstheme="majorBidi"/>
                <w:sz w:val="24"/>
                <w:szCs w:val="24"/>
              </w:rPr>
              <w:t xml:space="preserve">L’attribution sera effectuée </w:t>
            </w:r>
            <w:r w:rsidRPr="0074308D">
              <w:rPr>
                <w:rFonts w:asciiTheme="majorBidi" w:hAnsiTheme="majorBidi" w:cstheme="majorBidi"/>
                <w:b/>
                <w:bCs/>
                <w:i/>
                <w:sz w:val="24"/>
                <w:szCs w:val="24"/>
              </w:rPr>
              <w:t>[insérer « sur la base d’un système à notation » ou « sans utiliser un système de notation »]</w:t>
            </w:r>
            <w:r w:rsidRPr="0074308D">
              <w:rPr>
                <w:rFonts w:asciiTheme="majorBidi" w:hAnsiTheme="majorBidi" w:cstheme="majorBidi"/>
                <w:sz w:val="24"/>
                <w:szCs w:val="24"/>
              </w:rPr>
              <w:t xml:space="preserve"> en conformité avec l’article 35.7 des IS, et le c</w:t>
            </w:r>
            <w:r>
              <w:rPr>
                <w:rFonts w:asciiTheme="majorBidi" w:hAnsiTheme="majorBidi" w:cstheme="majorBidi"/>
                <w:sz w:val="24"/>
                <w:szCs w:val="24"/>
              </w:rPr>
              <w:t>a</w:t>
            </w:r>
            <w:r w:rsidRPr="0074308D">
              <w:rPr>
                <w:rFonts w:asciiTheme="majorBidi" w:hAnsiTheme="majorBidi" w:cstheme="majorBidi"/>
                <w:sz w:val="24"/>
                <w:szCs w:val="24"/>
              </w:rPr>
              <w:t>s échéant en conformité avec la Section III, Critères d’évaluation et de qualification.</w:t>
            </w:r>
          </w:p>
        </w:tc>
      </w:tr>
      <w:tr w:rsidR="00661EFE" w:rsidRPr="0074308D" w14:paraId="463C6A11" w14:textId="77777777" w:rsidTr="00A32E1D">
        <w:trPr>
          <w:trHeight w:val="1266"/>
        </w:trPr>
        <w:tc>
          <w:tcPr>
            <w:tcW w:w="1624" w:type="dxa"/>
            <w:tcBorders>
              <w:top w:val="single" w:sz="4" w:space="0" w:color="auto"/>
              <w:left w:val="single" w:sz="4" w:space="0" w:color="auto"/>
              <w:bottom w:val="single" w:sz="4" w:space="0" w:color="auto"/>
              <w:right w:val="single" w:sz="4" w:space="0" w:color="auto"/>
            </w:tcBorders>
          </w:tcPr>
          <w:p w14:paraId="1109760E" w14:textId="77777777" w:rsidR="00661EFE" w:rsidRPr="0074308D" w:rsidRDefault="00661EFE"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 xml:space="preserve">IS 44 </w:t>
            </w:r>
          </w:p>
        </w:tc>
        <w:tc>
          <w:tcPr>
            <w:tcW w:w="7106" w:type="dxa"/>
            <w:tcBorders>
              <w:top w:val="single" w:sz="4" w:space="0" w:color="auto"/>
              <w:left w:val="single" w:sz="4" w:space="0" w:color="auto"/>
              <w:bottom w:val="single" w:sz="4" w:space="0" w:color="auto"/>
              <w:right w:val="single" w:sz="4" w:space="0" w:color="auto"/>
            </w:tcBorders>
          </w:tcPr>
          <w:p w14:paraId="3302ACF6" w14:textId="77777777" w:rsidR="00661EFE" w:rsidRPr="0074308D" w:rsidRDefault="00661EFE" w:rsidP="00BB4836">
            <w:pPr>
              <w:tabs>
                <w:tab w:val="right" w:pos="7254"/>
              </w:tabs>
              <w:spacing w:before="120" w:after="120"/>
              <w:jc w:val="both"/>
              <w:rPr>
                <w:rFonts w:asciiTheme="majorBidi" w:hAnsiTheme="majorBidi" w:cstheme="majorBidi"/>
                <w:sz w:val="24"/>
                <w:szCs w:val="24"/>
                <w:u w:val="single"/>
              </w:rPr>
            </w:pPr>
            <w:r w:rsidRPr="0074308D">
              <w:rPr>
                <w:rFonts w:asciiTheme="majorBidi" w:hAnsiTheme="majorBidi" w:cstheme="majorBidi"/>
                <w:sz w:val="24"/>
                <w:szCs w:val="24"/>
              </w:rPr>
              <w:t xml:space="preserve">Les quantités peuvent être augmentées d’un pourcentage maximum égal à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[insérer pourcentage]</w:t>
            </w:r>
          </w:p>
          <w:p w14:paraId="08B223DA" w14:textId="77777777" w:rsidR="00661EFE" w:rsidRPr="0074308D" w:rsidRDefault="00661EFE" w:rsidP="00121CCB">
            <w:pPr>
              <w:spacing w:after="120"/>
              <w:jc w:val="both"/>
              <w:rPr>
                <w:rFonts w:asciiTheme="majorBidi" w:hAnsiTheme="majorBidi" w:cstheme="majorBidi"/>
                <w:i/>
                <w:iCs/>
                <w:sz w:val="24"/>
                <w:szCs w:val="24"/>
              </w:rPr>
            </w:pPr>
            <w:r w:rsidRPr="0074308D">
              <w:rPr>
                <w:rFonts w:asciiTheme="majorBidi" w:hAnsiTheme="majorBidi" w:cstheme="majorBidi"/>
                <w:sz w:val="24"/>
                <w:szCs w:val="24"/>
              </w:rPr>
              <w:t xml:space="preserve">Les quantités peuvent être réduites d’un pourcentage maximum égal à : </w:t>
            </w:r>
            <w:r w:rsidRPr="0074308D">
              <w:rPr>
                <w:rFonts w:asciiTheme="majorBidi" w:hAnsiTheme="majorBidi" w:cstheme="majorBidi"/>
                <w:b/>
                <w:bCs/>
                <w:i/>
                <w:iCs/>
                <w:sz w:val="24"/>
                <w:szCs w:val="24"/>
              </w:rPr>
              <w:t>[insérer pourcentage]</w:t>
            </w:r>
          </w:p>
          <w:p w14:paraId="1F9F3D27" w14:textId="77777777" w:rsidR="00661EFE" w:rsidRPr="0074308D" w:rsidRDefault="00661EFE" w:rsidP="00121CCB">
            <w:pPr>
              <w:spacing w:after="120"/>
              <w:jc w:val="both"/>
              <w:rPr>
                <w:rFonts w:asciiTheme="majorBidi" w:hAnsiTheme="majorBidi" w:cstheme="majorBidi"/>
                <w:sz w:val="24"/>
                <w:szCs w:val="24"/>
              </w:rPr>
            </w:pPr>
            <w:r w:rsidRPr="0074308D">
              <w:rPr>
                <w:rFonts w:asciiTheme="majorBidi" w:hAnsiTheme="majorBidi" w:cstheme="majorBidi"/>
                <w:iCs/>
                <w:sz w:val="24"/>
                <w:szCs w:val="24"/>
              </w:rPr>
              <w:t xml:space="preserve">Les éléments pour lesquels </w:t>
            </w:r>
            <w:r w:rsidRPr="0074308D">
              <w:rPr>
                <w:rFonts w:asciiTheme="majorBidi" w:hAnsiTheme="majorBidi" w:cstheme="majorBidi"/>
                <w:sz w:val="24"/>
                <w:szCs w:val="24"/>
              </w:rPr>
              <w:t xml:space="preserve">l’Acheteur pourra augmenter ou diminuer les quantités sont les suivants : </w:t>
            </w:r>
          </w:p>
          <w:p w14:paraId="35160470" w14:textId="6C7F983E" w:rsidR="00661EFE" w:rsidRPr="0074308D" w:rsidRDefault="00661EFE" w:rsidP="00121CCB">
            <w:pPr>
              <w:spacing w:after="120"/>
              <w:jc w:val="both"/>
              <w:rPr>
                <w:rFonts w:asciiTheme="majorBidi" w:hAnsiTheme="majorBidi" w:cstheme="majorBidi"/>
                <w:sz w:val="24"/>
                <w:szCs w:val="24"/>
              </w:rPr>
            </w:pPr>
            <w:r w:rsidRPr="0074308D">
              <w:rPr>
                <w:b/>
                <w:iCs/>
              </w:rPr>
              <w:t>_______________________________________________</w:t>
            </w:r>
            <w:r w:rsidRPr="0074308D">
              <w:rPr>
                <w:rFonts w:asciiTheme="majorBidi" w:hAnsiTheme="majorBidi" w:cstheme="majorBidi"/>
                <w:b/>
                <w:i/>
                <w:sz w:val="24"/>
                <w:szCs w:val="24"/>
              </w:rPr>
              <w:t xml:space="preserve"> [fournir la liste des </w:t>
            </w:r>
            <w:r w:rsidRPr="0074308D">
              <w:rPr>
                <w:rFonts w:asciiTheme="majorBidi" w:hAnsiTheme="majorBidi" w:cstheme="majorBidi"/>
                <w:b/>
                <w:i/>
                <w:iCs/>
                <w:sz w:val="24"/>
                <w:szCs w:val="24"/>
              </w:rPr>
              <w:t xml:space="preserve">éléments pour lesquels </w:t>
            </w:r>
            <w:r w:rsidRPr="0074308D">
              <w:rPr>
                <w:rFonts w:asciiTheme="majorBidi" w:hAnsiTheme="majorBidi" w:cstheme="majorBidi"/>
                <w:b/>
                <w:i/>
                <w:sz w:val="24"/>
                <w:szCs w:val="24"/>
              </w:rPr>
              <w:t>l’Acheteur pourra augmenter ou diminuer les quantités]</w:t>
            </w:r>
            <w:r w:rsidRPr="0074308D">
              <w:rPr>
                <w:rFonts w:asciiTheme="majorBidi" w:hAnsiTheme="majorBidi" w:cstheme="majorBidi"/>
                <w:sz w:val="24"/>
                <w:szCs w:val="24"/>
              </w:rPr>
              <w:t>.</w:t>
            </w:r>
          </w:p>
          <w:p w14:paraId="28B516E7" w14:textId="77777777" w:rsidR="00661EFE" w:rsidRPr="0074308D" w:rsidRDefault="00661EFE" w:rsidP="005E0413">
            <w:pPr>
              <w:spacing w:after="120"/>
              <w:ind w:left="788" w:hanging="810"/>
              <w:jc w:val="both"/>
              <w:rPr>
                <w:rFonts w:asciiTheme="majorBidi" w:hAnsiTheme="majorBidi" w:cstheme="majorBidi"/>
                <w:i/>
                <w:sz w:val="24"/>
                <w:szCs w:val="24"/>
              </w:rPr>
            </w:pPr>
            <w:r w:rsidRPr="0074308D">
              <w:rPr>
                <w:rFonts w:asciiTheme="majorBidi" w:hAnsiTheme="majorBidi" w:cstheme="majorBidi"/>
                <w:i/>
                <w:sz w:val="24"/>
                <w:szCs w:val="24"/>
              </w:rPr>
              <w:t>[</w:t>
            </w:r>
            <w:r w:rsidRPr="005E0413">
              <w:rPr>
                <w:rFonts w:asciiTheme="majorBidi" w:hAnsiTheme="majorBidi" w:cstheme="majorBidi"/>
                <w:b/>
                <w:i/>
                <w:sz w:val="24"/>
                <w:szCs w:val="24"/>
              </w:rPr>
              <w:t>Note</w:t>
            </w:r>
            <w:r w:rsidRPr="0074308D">
              <w:rPr>
                <w:rFonts w:asciiTheme="majorBidi" w:hAnsiTheme="majorBidi" w:cstheme="majorBidi"/>
                <w:i/>
                <w:sz w:val="24"/>
                <w:szCs w:val="24"/>
              </w:rPr>
              <w:t> : Le pourcentage applicable en cas d’augmentation ou de diminution pour les matériels, logiciels et composants similaires ne doit normalement pas dépasser 15 à 20 % pour chaque élément et au total. Si le Système comprend un certain nombre de Sous-systèmes quasiment identiques, il conviendra de fixer un pourcentage spécifique, tout en prévoyant une marge raisonnable d’augmentation ou de réduction du nombre de Sous-systèmes à inclure dans le Marché au moment de son attribution.</w:t>
            </w:r>
            <w:r w:rsidRPr="0074308D">
              <w:rPr>
                <w:rFonts w:asciiTheme="majorBidi" w:hAnsiTheme="majorBidi" w:cstheme="majorBidi"/>
                <w:i/>
              </w:rPr>
              <w:t>]</w:t>
            </w:r>
          </w:p>
        </w:tc>
      </w:tr>
      <w:tr w:rsidR="00661EFE" w:rsidRPr="0074308D" w14:paraId="33455AEB" w14:textId="77777777" w:rsidTr="00A32E1D">
        <w:trPr>
          <w:trHeight w:val="1266"/>
        </w:trPr>
        <w:tc>
          <w:tcPr>
            <w:tcW w:w="1624" w:type="dxa"/>
            <w:tcBorders>
              <w:top w:val="single" w:sz="4" w:space="0" w:color="auto"/>
              <w:left w:val="single" w:sz="4" w:space="0" w:color="auto"/>
              <w:bottom w:val="single" w:sz="4" w:space="0" w:color="auto"/>
              <w:right w:val="single" w:sz="4" w:space="0" w:color="auto"/>
            </w:tcBorders>
          </w:tcPr>
          <w:p w14:paraId="16BDF953" w14:textId="77777777" w:rsidR="00661EFE" w:rsidRPr="0074308D" w:rsidRDefault="00661EFE"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IS 49</w:t>
            </w:r>
          </w:p>
        </w:tc>
        <w:tc>
          <w:tcPr>
            <w:tcW w:w="7106" w:type="dxa"/>
            <w:tcBorders>
              <w:top w:val="single" w:sz="4" w:space="0" w:color="auto"/>
              <w:left w:val="single" w:sz="4" w:space="0" w:color="auto"/>
              <w:bottom w:val="single" w:sz="4" w:space="0" w:color="auto"/>
              <w:right w:val="single" w:sz="4" w:space="0" w:color="auto"/>
            </w:tcBorders>
          </w:tcPr>
          <w:p w14:paraId="1112B541" w14:textId="77777777" w:rsidR="00661EFE" w:rsidRPr="0074308D" w:rsidRDefault="00661EFE" w:rsidP="00BB4836">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 Conciliateur proposé est </w:t>
            </w:r>
            <w:r w:rsidRPr="0074308D">
              <w:rPr>
                <w:rFonts w:asciiTheme="majorBidi" w:hAnsiTheme="majorBidi" w:cstheme="majorBidi"/>
                <w:i/>
                <w:sz w:val="24"/>
                <w:szCs w:val="24"/>
              </w:rPr>
              <w:t xml:space="preserve">[insérer : </w:t>
            </w:r>
            <w:r w:rsidRPr="005E0413">
              <w:rPr>
                <w:rFonts w:asciiTheme="majorBidi" w:hAnsiTheme="majorBidi" w:cstheme="majorBidi"/>
                <w:b/>
                <w:i/>
                <w:sz w:val="24"/>
                <w:szCs w:val="24"/>
              </w:rPr>
              <w:t xml:space="preserve">nom et autres renseignements personnels « qui figurent dans le curriculum vitae joint aux présentes DPAO », </w:t>
            </w:r>
            <w:r w:rsidRPr="0074308D">
              <w:rPr>
                <w:rFonts w:asciiTheme="majorBidi" w:hAnsiTheme="majorBidi" w:cstheme="majorBidi"/>
                <w:i/>
                <w:sz w:val="24"/>
                <w:szCs w:val="24"/>
              </w:rPr>
              <w:t>ou indiquer qu’exceptionnellement « </w:t>
            </w:r>
            <w:r w:rsidRPr="005E0413">
              <w:rPr>
                <w:rFonts w:asciiTheme="majorBidi" w:hAnsiTheme="majorBidi" w:cstheme="majorBidi"/>
                <w:b/>
                <w:i/>
                <w:sz w:val="24"/>
                <w:szCs w:val="24"/>
              </w:rPr>
              <w:t>Le présent Marché ne prévoit pas de Conciliateur</w:t>
            </w:r>
            <w:r w:rsidRPr="0074308D">
              <w:rPr>
                <w:rFonts w:asciiTheme="majorBidi" w:hAnsiTheme="majorBidi" w:cstheme="majorBidi"/>
                <w:i/>
                <w:sz w:val="24"/>
                <w:szCs w:val="24"/>
              </w:rPr>
              <w:t> »]</w:t>
            </w:r>
            <w:r w:rsidRPr="0074308D">
              <w:rPr>
                <w:rFonts w:asciiTheme="majorBidi" w:hAnsiTheme="majorBidi" w:cstheme="majorBidi"/>
                <w:sz w:val="24"/>
                <w:szCs w:val="24"/>
              </w:rPr>
              <w:t>.</w:t>
            </w:r>
          </w:p>
          <w:p w14:paraId="15C038C3" w14:textId="77777777" w:rsidR="00661EFE" w:rsidRPr="005E0413" w:rsidRDefault="00661EFE" w:rsidP="00195A6E">
            <w:pPr>
              <w:tabs>
                <w:tab w:val="right" w:pos="7254"/>
              </w:tabs>
              <w:spacing w:before="120" w:after="120"/>
              <w:ind w:left="788" w:hanging="810"/>
              <w:jc w:val="both"/>
              <w:rPr>
                <w:rFonts w:asciiTheme="majorBidi" w:hAnsiTheme="majorBidi" w:cstheme="majorBidi"/>
                <w:bCs/>
                <w:i/>
                <w:sz w:val="24"/>
                <w:szCs w:val="24"/>
              </w:rPr>
            </w:pPr>
            <w:r w:rsidRPr="005E0413">
              <w:rPr>
                <w:rFonts w:asciiTheme="majorBidi" w:hAnsiTheme="majorBidi" w:cstheme="majorBidi"/>
                <w:bCs/>
                <w:i/>
                <w:sz w:val="24"/>
                <w:szCs w:val="24"/>
              </w:rPr>
              <w:t>[</w:t>
            </w:r>
            <w:r w:rsidRPr="00195A6E">
              <w:rPr>
                <w:rFonts w:asciiTheme="majorBidi" w:hAnsiTheme="majorBidi" w:cstheme="majorBidi"/>
                <w:b/>
                <w:bCs/>
                <w:i/>
                <w:sz w:val="24"/>
                <w:szCs w:val="24"/>
              </w:rPr>
              <w:t>Note</w:t>
            </w:r>
            <w:r w:rsidRPr="005E0413">
              <w:rPr>
                <w:rFonts w:asciiTheme="majorBidi" w:hAnsiTheme="majorBidi" w:cstheme="majorBidi"/>
                <w:bCs/>
                <w:i/>
                <w:sz w:val="24"/>
                <w:szCs w:val="24"/>
              </w:rPr>
              <w:t xml:space="preserve"> : </w:t>
            </w:r>
            <w:r w:rsidRPr="005E0413">
              <w:rPr>
                <w:rFonts w:asciiTheme="majorBidi" w:hAnsiTheme="majorBidi" w:cstheme="majorBidi"/>
                <w:bCs/>
                <w:i/>
                <w:sz w:val="24"/>
                <w:szCs w:val="24"/>
              </w:rPr>
              <w:tab/>
              <w:t>Pour que le mécanisme de conciliation atteigne le but visé (un règlement rapide et efficace des éventuels différends), il faut que le Conciliateur soit un spécialiste du type de Système faisant l’objet du Marché et ait une réelle expérience de l’exécution des marchés d’acquisition de Systèmes d’information. Pour éviter toute apparence de conflit d’intérêts, cette personne ne devra pas, dans l’idéal mais pas nécessairement, être un ressortissant du pays de l’Acheteur. Toutefois, il est préférable de proposer un Conciliateur du pays de l’Acheteur plutôt que de se passer de Conciliateur.</w:t>
            </w:r>
          </w:p>
          <w:p w14:paraId="0A4E4285" w14:textId="77777777" w:rsidR="00661EFE" w:rsidRPr="0074308D" w:rsidRDefault="00661EFE" w:rsidP="005E0413">
            <w:pPr>
              <w:tabs>
                <w:tab w:val="right" w:pos="7254"/>
              </w:tabs>
              <w:spacing w:before="120" w:after="120"/>
              <w:ind w:left="788"/>
              <w:jc w:val="both"/>
              <w:rPr>
                <w:rFonts w:asciiTheme="majorBidi" w:hAnsiTheme="majorBidi" w:cstheme="majorBidi"/>
                <w:b/>
                <w:bCs/>
                <w:i/>
                <w:sz w:val="24"/>
                <w:szCs w:val="24"/>
              </w:rPr>
            </w:pPr>
            <w:r w:rsidRPr="005E0413">
              <w:rPr>
                <w:rFonts w:asciiTheme="majorBidi" w:hAnsiTheme="majorBidi" w:cstheme="majorBidi"/>
                <w:bCs/>
                <w:i/>
                <w:sz w:val="24"/>
                <w:szCs w:val="24"/>
              </w:rPr>
              <w:t>En principe, un Conciliateur doit être prévu dans le Marché. L’absence de Conciliateur doit être l’exception et ne concerner que des marchés relativement simples et courts – environ moins d’un an – qui ne prévoient pas ou peu de développement ou d’adaptation de logiciels d’application.]</w:t>
            </w:r>
          </w:p>
          <w:p w14:paraId="775AAC33" w14:textId="14303944" w:rsidR="00661EFE" w:rsidRPr="0074308D" w:rsidRDefault="00661EFE" w:rsidP="00901DFC">
            <w:pPr>
              <w:tabs>
                <w:tab w:val="right" w:pos="7254"/>
              </w:tabs>
              <w:spacing w:before="120" w:after="120"/>
              <w:jc w:val="both"/>
              <w:rPr>
                <w:rFonts w:asciiTheme="majorBidi" w:hAnsiTheme="majorBidi" w:cstheme="majorBidi"/>
                <w:sz w:val="24"/>
                <w:szCs w:val="24"/>
              </w:rPr>
            </w:pPr>
            <w:r w:rsidRPr="0074308D">
              <w:rPr>
                <w:rFonts w:asciiTheme="majorBidi" w:hAnsiTheme="majorBidi" w:cstheme="majorBidi"/>
                <w:sz w:val="24"/>
                <w:szCs w:val="24"/>
              </w:rPr>
              <w:t xml:space="preserve">Les honoraires horaires proposés sont </w:t>
            </w:r>
            <w:r w:rsidRPr="0074308D">
              <w:rPr>
                <w:rFonts w:asciiTheme="majorBidi" w:hAnsiTheme="majorBidi" w:cstheme="majorBidi"/>
                <w:i/>
                <w:sz w:val="24"/>
                <w:szCs w:val="24"/>
              </w:rPr>
              <w:t xml:space="preserve">[insérer : </w:t>
            </w:r>
            <w:r w:rsidRPr="005E0413">
              <w:rPr>
                <w:rFonts w:asciiTheme="majorBidi" w:hAnsiTheme="majorBidi" w:cstheme="majorBidi"/>
                <w:b/>
                <w:i/>
                <w:sz w:val="24"/>
                <w:szCs w:val="24"/>
              </w:rPr>
              <w:t>montant et monnaie</w:t>
            </w:r>
            <w:r w:rsidRPr="0074308D">
              <w:rPr>
                <w:rFonts w:asciiTheme="majorBidi" w:hAnsiTheme="majorBidi" w:cstheme="majorBidi"/>
                <w:i/>
                <w:sz w:val="24"/>
                <w:szCs w:val="24"/>
              </w:rPr>
              <w:t>].</w:t>
            </w:r>
          </w:p>
          <w:p w14:paraId="7AAF5463" w14:textId="095CE39A" w:rsidR="00661EFE" w:rsidRPr="005E0413" w:rsidRDefault="00661EFE" w:rsidP="005E0413">
            <w:pPr>
              <w:spacing w:before="120" w:after="120"/>
              <w:ind w:left="788" w:hanging="788"/>
              <w:jc w:val="both"/>
              <w:rPr>
                <w:rFonts w:asciiTheme="majorBidi" w:hAnsiTheme="majorBidi" w:cstheme="majorBidi"/>
                <w:bCs/>
                <w:i/>
                <w:sz w:val="24"/>
                <w:szCs w:val="24"/>
              </w:rPr>
            </w:pPr>
            <w:r w:rsidRPr="005E0413">
              <w:rPr>
                <w:rFonts w:asciiTheme="majorBidi" w:hAnsiTheme="majorBidi" w:cstheme="majorBidi"/>
                <w:bCs/>
                <w:i/>
                <w:sz w:val="24"/>
                <w:szCs w:val="24"/>
              </w:rPr>
              <w:t>[</w:t>
            </w:r>
            <w:r w:rsidRPr="00195A6E">
              <w:rPr>
                <w:rFonts w:asciiTheme="majorBidi" w:hAnsiTheme="majorBidi" w:cstheme="majorBidi"/>
                <w:b/>
                <w:bCs/>
                <w:i/>
                <w:sz w:val="24"/>
                <w:szCs w:val="24"/>
              </w:rPr>
              <w:t>Note</w:t>
            </w:r>
            <w:r w:rsidRPr="005E0413">
              <w:rPr>
                <w:rFonts w:asciiTheme="majorBidi" w:hAnsiTheme="majorBidi" w:cstheme="majorBidi"/>
                <w:bCs/>
                <w:i/>
                <w:sz w:val="24"/>
                <w:szCs w:val="24"/>
              </w:rPr>
              <w:t> : En principe, outre les honoraires correspondant au nombre d’heures effectivement consacrées à l’étude d’une affaire qui lui est soumise pour avis, un Conciliateur s’attend au remboursement de tous ses frais de communication (téléphone, télécopie et autres) occasionnés par le différend, ainsi que tous frais afférents à ses éventuels déplacements sur place.]</w:t>
            </w:r>
          </w:p>
        </w:tc>
      </w:tr>
      <w:tr w:rsidR="00661EFE" w:rsidRPr="0074308D" w14:paraId="793CE605" w14:textId="77777777" w:rsidTr="00A32E1D">
        <w:trPr>
          <w:trHeight w:val="1266"/>
        </w:trPr>
        <w:tc>
          <w:tcPr>
            <w:tcW w:w="1624" w:type="dxa"/>
            <w:tcBorders>
              <w:top w:val="single" w:sz="4" w:space="0" w:color="auto"/>
              <w:left w:val="single" w:sz="4" w:space="0" w:color="auto"/>
              <w:bottom w:val="single" w:sz="4" w:space="0" w:color="auto"/>
              <w:right w:val="single" w:sz="4" w:space="0" w:color="auto"/>
            </w:tcBorders>
          </w:tcPr>
          <w:p w14:paraId="69AC225B" w14:textId="77777777" w:rsidR="00661EFE" w:rsidRPr="0074308D" w:rsidRDefault="00661EFE" w:rsidP="001F656F">
            <w:pPr>
              <w:tabs>
                <w:tab w:val="right" w:pos="7434"/>
              </w:tabs>
              <w:spacing w:before="120" w:after="120"/>
              <w:rPr>
                <w:rFonts w:asciiTheme="majorBidi" w:hAnsiTheme="majorBidi" w:cstheme="majorBidi"/>
                <w:b/>
                <w:sz w:val="24"/>
                <w:szCs w:val="24"/>
              </w:rPr>
            </w:pPr>
            <w:r w:rsidRPr="0074308D">
              <w:rPr>
                <w:rFonts w:asciiTheme="majorBidi" w:hAnsiTheme="majorBidi" w:cstheme="majorBidi"/>
                <w:b/>
                <w:sz w:val="24"/>
                <w:szCs w:val="24"/>
              </w:rPr>
              <w:t>IP 50.1</w:t>
            </w:r>
          </w:p>
        </w:tc>
        <w:tc>
          <w:tcPr>
            <w:tcW w:w="7106" w:type="dxa"/>
            <w:tcBorders>
              <w:top w:val="single" w:sz="4" w:space="0" w:color="auto"/>
              <w:left w:val="single" w:sz="4" w:space="0" w:color="auto"/>
              <w:bottom w:val="single" w:sz="4" w:space="0" w:color="auto"/>
              <w:right w:val="single" w:sz="4" w:space="0" w:color="auto"/>
            </w:tcBorders>
          </w:tcPr>
          <w:p w14:paraId="6BDE88C5" w14:textId="3A24CD47" w:rsidR="00661EFE" w:rsidRDefault="00661EFE" w:rsidP="004C5958">
            <w:pPr>
              <w:pStyle w:val="BankNormal"/>
              <w:tabs>
                <w:tab w:val="left" w:pos="5686"/>
                <w:tab w:val="right" w:pos="7218"/>
              </w:tabs>
              <w:spacing w:before="120" w:after="120"/>
              <w:jc w:val="both"/>
              <w:rPr>
                <w:rFonts w:asciiTheme="majorBidi" w:hAnsiTheme="majorBidi" w:cstheme="majorBidi"/>
                <w:iCs/>
                <w:lang w:val="fr-FR"/>
              </w:rPr>
            </w:pPr>
            <w:r w:rsidRPr="0074308D">
              <w:rPr>
                <w:rFonts w:asciiTheme="majorBidi" w:hAnsiTheme="majorBidi" w:cstheme="majorBidi"/>
                <w:iCs/>
                <w:lang w:val="fr-FR"/>
              </w:rPr>
              <w:t xml:space="preserve">Les procédures de présentation d’une réclamation concernant la passation des marchés est détaillée dans </w:t>
            </w:r>
            <w:r>
              <w:rPr>
                <w:rFonts w:asciiTheme="majorBidi" w:hAnsiTheme="majorBidi" w:cstheme="majorBidi"/>
                <w:iCs/>
                <w:lang w:val="fr-FR"/>
              </w:rPr>
              <w:t xml:space="preserve">les </w:t>
            </w:r>
            <w:r w:rsidRPr="00AF6542">
              <w:rPr>
                <w:iCs/>
                <w:szCs w:val="24"/>
                <w:lang w:val="fr-FR"/>
              </w:rPr>
              <w:t>Directives pour l’acquisition des Biens, Travaux et services connexes dans le cadre des Projets financés par la BIsD (</w:t>
            </w:r>
            <w:r w:rsidR="007156F3" w:rsidRPr="00E0339C">
              <w:rPr>
                <w:iCs/>
                <w:lang w:val="fr-FR"/>
              </w:rPr>
              <w:t xml:space="preserve">Annexe </w:t>
            </w:r>
            <w:r w:rsidR="007156F3">
              <w:rPr>
                <w:iCs/>
                <w:lang w:val="fr-FR"/>
              </w:rPr>
              <w:t>B</w:t>
            </w:r>
            <w:r w:rsidRPr="00AF6542">
              <w:rPr>
                <w:iCs/>
                <w:szCs w:val="24"/>
                <w:lang w:val="fr-FR"/>
              </w:rPr>
              <w:t>)</w:t>
            </w:r>
            <w:r w:rsidRPr="0074308D">
              <w:rPr>
                <w:rFonts w:asciiTheme="majorBidi" w:hAnsiTheme="majorBidi" w:cstheme="majorBidi"/>
                <w:iCs/>
                <w:lang w:val="fr-FR"/>
              </w:rPr>
              <w:t xml:space="preserve">. </w:t>
            </w:r>
          </w:p>
          <w:p w14:paraId="0BAEF2B3" w14:textId="228C4F1C" w:rsidR="00661EFE" w:rsidRPr="0074308D" w:rsidRDefault="00661EFE" w:rsidP="00264D17">
            <w:pPr>
              <w:pStyle w:val="BankNormal"/>
              <w:tabs>
                <w:tab w:val="left" w:pos="5686"/>
                <w:tab w:val="right" w:pos="7218"/>
              </w:tabs>
              <w:spacing w:before="120" w:after="120"/>
              <w:jc w:val="both"/>
              <w:rPr>
                <w:rFonts w:asciiTheme="majorBidi" w:hAnsiTheme="majorBidi" w:cstheme="majorBidi"/>
                <w:iCs/>
                <w:lang w:val="fr-FR"/>
              </w:rPr>
            </w:pPr>
            <w:r w:rsidRPr="0074308D">
              <w:rPr>
                <w:rFonts w:asciiTheme="majorBidi" w:hAnsiTheme="majorBidi" w:cstheme="majorBidi"/>
                <w:iCs/>
                <w:lang w:val="fr-FR"/>
              </w:rPr>
              <w:t>Un Soumissionnaire désirant présenter une réclamation concernant la passation des marchés devra présenter sa réclamation en suivant ces procédures, par écrit (par le moyen le plus rapide, c’est-à-dire courriel ou télécopie) à :</w:t>
            </w:r>
          </w:p>
          <w:p w14:paraId="51A1773F" w14:textId="6A0DC1FB" w:rsidR="00661EFE" w:rsidRPr="0074308D" w:rsidRDefault="00661EFE" w:rsidP="00453F23">
            <w:pPr>
              <w:pStyle w:val="Outline"/>
              <w:suppressAutoHyphens/>
              <w:spacing w:before="60" w:after="60"/>
              <w:ind w:left="720"/>
              <w:rPr>
                <w:rFonts w:asciiTheme="majorBidi" w:hAnsiTheme="majorBidi" w:cstheme="majorBidi"/>
                <w:b/>
                <w:color w:val="000000"/>
              </w:rPr>
            </w:pPr>
            <w:r w:rsidRPr="0074308D">
              <w:rPr>
                <w:rFonts w:asciiTheme="majorBidi" w:hAnsiTheme="majorBidi" w:cstheme="majorBidi"/>
                <w:b/>
                <w:color w:val="000000"/>
              </w:rPr>
              <w:t xml:space="preserve">À l’attention de : </w:t>
            </w:r>
            <w:r w:rsidRPr="005E0413">
              <w:rPr>
                <w:rFonts w:asciiTheme="majorBidi" w:hAnsiTheme="majorBidi" w:cstheme="majorBidi"/>
                <w:b/>
                <w:i/>
                <w:color w:val="000000"/>
              </w:rPr>
              <w:t>[</w:t>
            </w:r>
            <w:r w:rsidRPr="005E0413">
              <w:rPr>
                <w:rFonts w:asciiTheme="majorBidi" w:hAnsiTheme="majorBidi" w:cstheme="majorBidi"/>
                <w:i/>
                <w:color w:val="000000"/>
              </w:rPr>
              <w:t>insérer</w:t>
            </w:r>
            <w:r w:rsidRPr="005E0413">
              <w:rPr>
                <w:rFonts w:asciiTheme="majorBidi" w:hAnsiTheme="majorBidi" w:cstheme="majorBidi"/>
                <w:b/>
                <w:i/>
                <w:color w:val="000000"/>
              </w:rPr>
              <w:t xml:space="preserve"> le nom de la personne recevant la réclamation]</w:t>
            </w:r>
          </w:p>
          <w:p w14:paraId="57A55951" w14:textId="77777777" w:rsidR="00661EFE" w:rsidRPr="0074308D" w:rsidRDefault="00661EFE" w:rsidP="00453F23">
            <w:pPr>
              <w:pStyle w:val="Outline"/>
              <w:suppressAutoHyphens/>
              <w:spacing w:before="60" w:after="60"/>
              <w:ind w:left="720"/>
              <w:rPr>
                <w:rFonts w:asciiTheme="majorBidi" w:hAnsiTheme="majorBidi" w:cstheme="majorBidi"/>
                <w:i/>
              </w:rPr>
            </w:pPr>
            <w:r w:rsidRPr="0074308D">
              <w:rPr>
                <w:rFonts w:asciiTheme="majorBidi" w:hAnsiTheme="majorBidi" w:cstheme="majorBidi"/>
                <w:b/>
                <w:color w:val="000000"/>
                <w:kern w:val="0"/>
                <w:lang w:eastAsia="en-GB"/>
              </w:rPr>
              <w:t>Titre/position :</w:t>
            </w:r>
            <w:r w:rsidRPr="0074308D">
              <w:rPr>
                <w:rFonts w:asciiTheme="majorBidi" w:hAnsiTheme="majorBidi" w:cstheme="majorBidi"/>
              </w:rPr>
              <w:t xml:space="preserve"> </w:t>
            </w:r>
            <w:r w:rsidRPr="0074308D">
              <w:rPr>
                <w:rFonts w:asciiTheme="majorBidi" w:hAnsiTheme="majorBidi" w:cstheme="majorBidi"/>
                <w:i/>
              </w:rPr>
              <w:t>[insérer le titre/la position]</w:t>
            </w:r>
          </w:p>
          <w:p w14:paraId="7D60685D" w14:textId="45F5ACD0" w:rsidR="00661EFE" w:rsidRPr="0074308D" w:rsidRDefault="00661EFE" w:rsidP="00453F23">
            <w:pPr>
              <w:pStyle w:val="Outline"/>
              <w:suppressAutoHyphens/>
              <w:spacing w:before="60" w:after="60"/>
              <w:ind w:left="720"/>
              <w:rPr>
                <w:rFonts w:asciiTheme="majorBidi" w:hAnsiTheme="majorBidi" w:cstheme="majorBidi"/>
                <w:i/>
              </w:rPr>
            </w:pPr>
            <w:r w:rsidRPr="0074308D">
              <w:rPr>
                <w:rFonts w:asciiTheme="majorBidi" w:hAnsiTheme="majorBidi" w:cstheme="majorBidi"/>
                <w:b/>
                <w:color w:val="000000"/>
                <w:kern w:val="0"/>
                <w:lang w:eastAsia="en-GB"/>
              </w:rPr>
              <w:t>A</w:t>
            </w:r>
            <w:r>
              <w:rPr>
                <w:rFonts w:asciiTheme="majorBidi" w:hAnsiTheme="majorBidi" w:cstheme="majorBidi"/>
                <w:b/>
                <w:color w:val="000000"/>
                <w:kern w:val="0"/>
                <w:lang w:eastAsia="en-GB"/>
              </w:rPr>
              <w:t>cheteur</w:t>
            </w:r>
            <w:r w:rsidRPr="0074308D">
              <w:rPr>
                <w:rFonts w:asciiTheme="majorBidi" w:hAnsiTheme="majorBidi" w:cstheme="majorBidi"/>
                <w:b/>
                <w:color w:val="000000"/>
                <w:kern w:val="0"/>
                <w:lang w:eastAsia="en-GB"/>
              </w:rPr>
              <w:t> :</w:t>
            </w:r>
            <w:r w:rsidRPr="0074308D">
              <w:rPr>
                <w:rFonts w:asciiTheme="majorBidi" w:hAnsiTheme="majorBidi" w:cstheme="majorBidi"/>
              </w:rPr>
              <w:t xml:space="preserve"> </w:t>
            </w:r>
            <w:r w:rsidRPr="0074308D">
              <w:rPr>
                <w:rFonts w:asciiTheme="majorBidi" w:hAnsiTheme="majorBidi" w:cstheme="majorBidi"/>
                <w:i/>
              </w:rPr>
              <w:t>[insérer le nom de l’Acheteur]</w:t>
            </w:r>
          </w:p>
          <w:p w14:paraId="7690C639" w14:textId="77777777" w:rsidR="00661EFE" w:rsidRPr="0074308D" w:rsidRDefault="00661EFE" w:rsidP="00453F23">
            <w:pPr>
              <w:pStyle w:val="Outline"/>
              <w:suppressAutoHyphens/>
              <w:spacing w:before="60" w:after="60"/>
              <w:ind w:left="720"/>
              <w:rPr>
                <w:rFonts w:asciiTheme="majorBidi" w:hAnsiTheme="majorBidi" w:cstheme="majorBidi"/>
              </w:rPr>
            </w:pPr>
            <w:r w:rsidRPr="0074308D">
              <w:rPr>
                <w:rFonts w:asciiTheme="majorBidi" w:hAnsiTheme="majorBidi" w:cstheme="majorBidi"/>
                <w:b/>
                <w:color w:val="000000"/>
                <w:kern w:val="0"/>
                <w:lang w:eastAsia="en-GB"/>
              </w:rPr>
              <w:t>Adresse courriel :</w:t>
            </w:r>
            <w:r w:rsidRPr="0074308D">
              <w:rPr>
                <w:rFonts w:asciiTheme="majorBidi" w:hAnsiTheme="majorBidi" w:cstheme="majorBidi"/>
              </w:rPr>
              <w:t xml:space="preserve"> </w:t>
            </w:r>
            <w:r w:rsidRPr="0074308D">
              <w:rPr>
                <w:rFonts w:asciiTheme="majorBidi" w:hAnsiTheme="majorBidi" w:cstheme="majorBidi"/>
                <w:i/>
              </w:rPr>
              <w:t>[insérer adresse courriel]</w:t>
            </w:r>
          </w:p>
          <w:p w14:paraId="2B115E16" w14:textId="77777777" w:rsidR="00661EFE" w:rsidRPr="0074308D" w:rsidRDefault="00661EFE" w:rsidP="00453F23">
            <w:pPr>
              <w:pStyle w:val="Outline"/>
              <w:suppressAutoHyphens/>
              <w:spacing w:before="60" w:after="60"/>
              <w:ind w:left="720"/>
              <w:rPr>
                <w:rFonts w:asciiTheme="majorBidi" w:hAnsiTheme="majorBidi" w:cstheme="majorBidi"/>
              </w:rPr>
            </w:pPr>
            <w:r w:rsidRPr="0074308D">
              <w:rPr>
                <w:rFonts w:asciiTheme="majorBidi" w:hAnsiTheme="majorBidi" w:cstheme="majorBidi"/>
                <w:b/>
                <w:color w:val="000000"/>
              </w:rPr>
              <w:t>Télécopie</w:t>
            </w:r>
            <w:r w:rsidRPr="0074308D">
              <w:rPr>
                <w:rFonts w:asciiTheme="majorBidi" w:hAnsiTheme="majorBidi" w:cstheme="majorBidi"/>
              </w:rPr>
              <w:t xml:space="preserve"> : </w:t>
            </w:r>
            <w:r w:rsidRPr="0074308D">
              <w:rPr>
                <w:rFonts w:asciiTheme="majorBidi" w:hAnsiTheme="majorBidi" w:cstheme="majorBidi"/>
                <w:i/>
              </w:rPr>
              <w:t xml:space="preserve">[insérer No télécopie </w:t>
            </w:r>
            <w:r w:rsidRPr="0074308D">
              <w:rPr>
                <w:rFonts w:asciiTheme="majorBidi" w:hAnsiTheme="majorBidi" w:cstheme="majorBidi"/>
                <w:b/>
                <w:i/>
              </w:rPr>
              <w:t>omettre si non utilisé</w:t>
            </w:r>
            <w:r w:rsidRPr="0074308D">
              <w:rPr>
                <w:rFonts w:asciiTheme="majorBidi" w:hAnsiTheme="majorBidi" w:cstheme="majorBidi"/>
                <w:i/>
              </w:rPr>
              <w:t>]</w:t>
            </w:r>
          </w:p>
          <w:p w14:paraId="02D81A42" w14:textId="77777777" w:rsidR="00661EFE" w:rsidRPr="00B4328A" w:rsidRDefault="00661EFE" w:rsidP="002E1855">
            <w:pPr>
              <w:pStyle w:val="BankNormal"/>
              <w:tabs>
                <w:tab w:val="left" w:pos="5686"/>
                <w:tab w:val="right" w:pos="7218"/>
              </w:tabs>
              <w:spacing w:before="120" w:after="120"/>
              <w:jc w:val="both"/>
              <w:rPr>
                <w:iCs/>
                <w:lang w:val="fr-FR"/>
              </w:rPr>
            </w:pPr>
            <w:r w:rsidRPr="00B4328A">
              <w:rPr>
                <w:szCs w:val="24"/>
                <w:lang w:val="fr-FR"/>
              </w:rPr>
              <w:t xml:space="preserve">En résumé, </w:t>
            </w:r>
            <w:r>
              <w:rPr>
                <w:iCs/>
                <w:lang w:val="fr-FR"/>
              </w:rPr>
              <w:t>un recours</w:t>
            </w:r>
            <w:r w:rsidRPr="00B4328A">
              <w:rPr>
                <w:iCs/>
                <w:lang w:val="fr-FR"/>
              </w:rPr>
              <w:t xml:space="preserve"> concernant la passation des marchés pourra porter sur :</w:t>
            </w:r>
          </w:p>
          <w:p w14:paraId="377401CF" w14:textId="77777777" w:rsidR="00661EFE" w:rsidRDefault="00661EFE" w:rsidP="002E1855">
            <w:pPr>
              <w:pStyle w:val="BankNormal"/>
              <w:spacing w:before="120" w:after="120"/>
              <w:ind w:left="720" w:hanging="385"/>
              <w:jc w:val="both"/>
              <w:rPr>
                <w:iCs/>
                <w:szCs w:val="24"/>
                <w:lang w:val="fr-FR"/>
              </w:rPr>
            </w:pPr>
            <w:r>
              <w:rPr>
                <w:iCs/>
                <w:szCs w:val="24"/>
                <w:lang w:val="fr-FR"/>
              </w:rPr>
              <w:t>1.</w:t>
            </w:r>
            <w:r w:rsidRPr="00B4328A">
              <w:rPr>
                <w:iCs/>
                <w:szCs w:val="24"/>
                <w:lang w:val="fr-FR"/>
              </w:rPr>
              <w:t xml:space="preserve"> Les termes du présent Dossier d’Appel à Propositions ; </w:t>
            </w:r>
          </w:p>
          <w:p w14:paraId="78764601" w14:textId="7D3B1916" w:rsidR="00661EFE" w:rsidRDefault="00661EFE" w:rsidP="002E1855">
            <w:pPr>
              <w:pStyle w:val="BankNormal"/>
              <w:spacing w:before="120" w:after="120"/>
              <w:ind w:left="720" w:hanging="385"/>
              <w:jc w:val="both"/>
              <w:rPr>
                <w:szCs w:val="24"/>
                <w:lang w:val="fr-FR"/>
              </w:rPr>
            </w:pPr>
            <w:r>
              <w:rPr>
                <w:iCs/>
                <w:szCs w:val="24"/>
                <w:lang w:val="fr-FR"/>
              </w:rPr>
              <w:t xml:space="preserve">2. </w:t>
            </w:r>
            <w:r w:rsidRPr="00B4328A">
              <w:rPr>
                <w:color w:val="000000" w:themeColor="text1"/>
                <w:lang w:val="fr-FR"/>
              </w:rPr>
              <w:t xml:space="preserve">La décision </w:t>
            </w:r>
            <w:r>
              <w:rPr>
                <w:color w:val="000000" w:themeColor="text1"/>
                <w:lang w:val="fr-FR"/>
              </w:rPr>
              <w:t xml:space="preserve">de </w:t>
            </w:r>
            <w:r>
              <w:rPr>
                <w:szCs w:val="24"/>
                <w:lang w:val="fr-FR"/>
              </w:rPr>
              <w:t>l’Acheteur</w:t>
            </w:r>
            <w:r w:rsidRPr="00B4328A">
              <w:rPr>
                <w:color w:val="000000" w:themeColor="text1"/>
                <w:lang w:val="fr-FR"/>
              </w:rPr>
              <w:t xml:space="preserve"> d’exclure un </w:t>
            </w:r>
            <w:r>
              <w:rPr>
                <w:color w:val="000000" w:themeColor="text1"/>
                <w:lang w:val="fr-FR"/>
              </w:rPr>
              <w:t>Soumissionnaire</w:t>
            </w:r>
            <w:r w:rsidRPr="00B4328A">
              <w:rPr>
                <w:color w:val="000000" w:themeColor="text1"/>
                <w:lang w:val="fr-FR"/>
              </w:rPr>
              <w:t xml:space="preserve"> du processus de passation de marché, avant l’attribution du marché ; et/ou </w:t>
            </w:r>
          </w:p>
          <w:p w14:paraId="3993E174" w14:textId="67F2DD20" w:rsidR="00661EFE" w:rsidRPr="0074308D" w:rsidRDefault="00661EFE" w:rsidP="004C5958">
            <w:pPr>
              <w:pStyle w:val="BankNormal"/>
              <w:spacing w:before="120" w:after="120"/>
              <w:ind w:left="720" w:hanging="385"/>
              <w:jc w:val="both"/>
              <w:rPr>
                <w:rFonts w:asciiTheme="majorBidi" w:hAnsiTheme="majorBidi" w:cstheme="majorBidi"/>
                <w:szCs w:val="24"/>
                <w:lang w:val="fr-FR"/>
              </w:rPr>
            </w:pPr>
            <w:r>
              <w:rPr>
                <w:iCs/>
                <w:szCs w:val="24"/>
                <w:lang w:val="fr-FR"/>
              </w:rPr>
              <w:t>3</w:t>
            </w:r>
            <w:r w:rsidRPr="005C48D8">
              <w:rPr>
                <w:szCs w:val="24"/>
                <w:lang w:val="fr-FR"/>
              </w:rPr>
              <w:t>.</w:t>
            </w:r>
            <w:r>
              <w:rPr>
                <w:szCs w:val="24"/>
                <w:lang w:val="fr-FR"/>
              </w:rPr>
              <w:t xml:space="preserve"> </w:t>
            </w:r>
            <w:r w:rsidRPr="00B4328A">
              <w:rPr>
                <w:szCs w:val="24"/>
                <w:lang w:val="fr-FR"/>
              </w:rPr>
              <w:t xml:space="preserve">La décision d’attribution du marché par </w:t>
            </w:r>
            <w:r>
              <w:rPr>
                <w:szCs w:val="24"/>
                <w:lang w:val="fr-FR"/>
              </w:rPr>
              <w:t>l’Acheteur</w:t>
            </w:r>
            <w:r w:rsidRPr="00B4328A">
              <w:rPr>
                <w:szCs w:val="24"/>
                <w:lang w:val="fr-FR"/>
              </w:rPr>
              <w:t>.</w:t>
            </w:r>
          </w:p>
        </w:tc>
      </w:tr>
    </w:tbl>
    <w:p w14:paraId="406F551E" w14:textId="77777777" w:rsidR="002E1855" w:rsidRDefault="002E1855" w:rsidP="002E1855">
      <w:pPr>
        <w:rPr>
          <w:b/>
          <w:szCs w:val="24"/>
        </w:rPr>
      </w:pPr>
      <w:r>
        <w:rPr>
          <w:b/>
          <w:szCs w:val="24"/>
        </w:rPr>
        <w:br w:type="page"/>
      </w:r>
    </w:p>
    <w:p w14:paraId="0A212E6D" w14:textId="421D0599" w:rsidR="002E1855" w:rsidRPr="002E1855" w:rsidRDefault="002E1855" w:rsidP="002E1855">
      <w:pPr>
        <w:jc w:val="center"/>
        <w:rPr>
          <w:b/>
          <w:szCs w:val="24"/>
        </w:rPr>
      </w:pPr>
      <w:r w:rsidRPr="004C5958">
        <w:rPr>
          <w:b/>
          <w:szCs w:val="24"/>
        </w:rPr>
        <w:t>Curriculum Vitae</w:t>
      </w:r>
      <w:r w:rsidRPr="002E1855">
        <w:rPr>
          <w:b/>
          <w:szCs w:val="24"/>
        </w:rPr>
        <w:t xml:space="preserve"> </w:t>
      </w:r>
      <w:r w:rsidRPr="004C5958">
        <w:rPr>
          <w:b/>
          <w:szCs w:val="24"/>
        </w:rPr>
        <w:t>du Conciliateur proposé</w:t>
      </w:r>
      <w:r w:rsidRPr="002E1855">
        <w:rPr>
          <w:b/>
          <w:szCs w:val="24"/>
        </w:rPr>
        <w:t>.</w:t>
      </w:r>
    </w:p>
    <w:p w14:paraId="35FECCDC" w14:textId="77777777" w:rsidR="002E1855" w:rsidRPr="00A14078" w:rsidRDefault="002E1855" w:rsidP="002E1855">
      <w:pPr>
        <w:rPr>
          <w:szCs w:val="24"/>
        </w:rPr>
      </w:pPr>
    </w:p>
    <w:p w14:paraId="0B05F5C8" w14:textId="37F53936" w:rsidR="002E1855" w:rsidRPr="00A067E4" w:rsidRDefault="002E1855" w:rsidP="002E1855">
      <w:pPr>
        <w:jc w:val="center"/>
        <w:rPr>
          <w:b/>
          <w:i/>
          <w:szCs w:val="24"/>
        </w:rPr>
      </w:pPr>
      <w:r w:rsidRPr="00A067E4">
        <w:rPr>
          <w:b/>
          <w:i/>
          <w:szCs w:val="24"/>
        </w:rPr>
        <w:t>[insér</w:t>
      </w:r>
      <w:r>
        <w:rPr>
          <w:b/>
          <w:i/>
          <w:szCs w:val="24"/>
        </w:rPr>
        <w:t>er le CV</w:t>
      </w:r>
      <w:r w:rsidRPr="00A067E4">
        <w:rPr>
          <w:b/>
          <w:i/>
          <w:szCs w:val="24"/>
        </w:rPr>
        <w:t>]</w:t>
      </w:r>
    </w:p>
    <w:p w14:paraId="7EB2B5AC" w14:textId="77777777" w:rsidR="002E1855" w:rsidRPr="00A067E4" w:rsidRDefault="002E1855" w:rsidP="002E1855">
      <w:pPr>
        <w:rPr>
          <w:szCs w:val="24"/>
        </w:rPr>
      </w:pPr>
    </w:p>
    <w:p w14:paraId="28F07448" w14:textId="77777777" w:rsidR="002E1855" w:rsidRDefault="002E1855" w:rsidP="002E1855">
      <w:pPr>
        <w:rPr>
          <w:i/>
          <w:sz w:val="22"/>
          <w:szCs w:val="22"/>
        </w:rPr>
      </w:pPr>
    </w:p>
    <w:p w14:paraId="30514793" w14:textId="5331DDCF" w:rsidR="00AF135B" w:rsidRPr="0074308D" w:rsidRDefault="00AF135B" w:rsidP="00AF135B">
      <w:pPr>
        <w:pStyle w:val="Footer"/>
        <w:rPr>
          <w:rFonts w:asciiTheme="majorBidi" w:hAnsiTheme="majorBidi" w:cstheme="majorBidi"/>
          <w:lang w:val="fr-FR"/>
        </w:rPr>
      </w:pPr>
    </w:p>
    <w:p w14:paraId="73A548E3" w14:textId="77777777" w:rsidR="00FE0BFE" w:rsidRDefault="00FE0BFE">
      <w:pPr>
        <w:rPr>
          <w:rFonts w:asciiTheme="majorBidi" w:hAnsiTheme="majorBidi" w:cstheme="majorBidi"/>
        </w:rPr>
        <w:sectPr w:rsidR="00FE0BFE" w:rsidSect="00D31042">
          <w:headerReference w:type="even" r:id="rId19"/>
          <w:headerReference w:type="default" r:id="rId20"/>
          <w:pgSz w:w="12240" w:h="15840" w:code="1"/>
          <w:pgMar w:top="1440" w:right="1440" w:bottom="1440" w:left="1800" w:header="720" w:footer="720" w:gutter="0"/>
          <w:paperSrc w:first="19532" w:other="19532"/>
          <w:cols w:space="720"/>
        </w:sectPr>
      </w:pPr>
    </w:p>
    <w:p w14:paraId="6F8C2126" w14:textId="77777777" w:rsidR="007B12D8" w:rsidRPr="0074308D" w:rsidRDefault="007B12D8" w:rsidP="00AF135B">
      <w:pPr>
        <w:pStyle w:val="Footer"/>
        <w:rPr>
          <w:rFonts w:asciiTheme="majorBidi" w:hAnsiTheme="majorBidi" w:cstheme="majorBidi"/>
          <w:lang w:val="fr-FR"/>
        </w:rPr>
      </w:pPr>
    </w:p>
    <w:tbl>
      <w:tblPr>
        <w:tblpPr w:leftFromText="180" w:rightFromText="180" w:vertAnchor="text" w:horzAnchor="margin" w:tblpY="147"/>
        <w:tblW w:w="0" w:type="auto"/>
        <w:tblLayout w:type="fixed"/>
        <w:tblLook w:val="0000" w:firstRow="0" w:lastRow="0" w:firstColumn="0" w:lastColumn="0" w:noHBand="0" w:noVBand="0"/>
      </w:tblPr>
      <w:tblGrid>
        <w:gridCol w:w="9090"/>
      </w:tblGrid>
      <w:tr w:rsidR="00934A6F" w:rsidRPr="0074308D" w14:paraId="4DB8505B" w14:textId="77777777" w:rsidTr="00934A6F">
        <w:trPr>
          <w:cantSplit/>
          <w:trHeight w:val="2160"/>
        </w:trPr>
        <w:tc>
          <w:tcPr>
            <w:tcW w:w="9090" w:type="dxa"/>
            <w:tcBorders>
              <w:top w:val="nil"/>
            </w:tcBorders>
            <w:vAlign w:val="center"/>
          </w:tcPr>
          <w:p w14:paraId="592724B6" w14:textId="77777777" w:rsidR="00934A6F" w:rsidRPr="00934A6F" w:rsidRDefault="00934A6F" w:rsidP="00934A6F">
            <w:pPr>
              <w:pStyle w:val="Head02"/>
              <w:spacing w:before="240"/>
              <w:rPr>
                <w:rFonts w:ascii="Times New Roman" w:hAnsi="Times New Roman"/>
                <w:lang w:val="fr-FR"/>
              </w:rPr>
            </w:pPr>
            <w:bookmarkStart w:id="443" w:name="_Toc213669833"/>
            <w:bookmarkStart w:id="444" w:name="_Toc481661099"/>
            <w:bookmarkStart w:id="445" w:name="_Toc46908305"/>
            <w:r w:rsidRPr="0074308D">
              <w:rPr>
                <w:rFonts w:ascii="Times New Roman" w:hAnsi="Times New Roman"/>
                <w:lang w:val="fr-FR"/>
              </w:rPr>
              <w:t>Section III. Critères d’évaluation</w:t>
            </w:r>
            <w:bookmarkEnd w:id="443"/>
            <w:r w:rsidRPr="0074308D">
              <w:rPr>
                <w:rFonts w:ascii="Times New Roman" w:hAnsi="Times New Roman"/>
                <w:lang w:val="fr-FR"/>
              </w:rPr>
              <w:t xml:space="preserve"> </w:t>
            </w:r>
            <w:bookmarkStart w:id="446" w:name="_Toc213669834"/>
            <w:r w:rsidRPr="0074308D">
              <w:rPr>
                <w:rFonts w:ascii="Times New Roman" w:hAnsi="Times New Roman"/>
                <w:lang w:val="fr-FR"/>
              </w:rPr>
              <w:t xml:space="preserve">et </w:t>
            </w:r>
            <w:r w:rsidRPr="0074308D">
              <w:rPr>
                <w:rFonts w:ascii="Times New Roman" w:hAnsi="Times New Roman"/>
                <w:lang w:val="fr-FR"/>
              </w:rPr>
              <w:br/>
              <w:t>de qualificatio</w:t>
            </w:r>
            <w:bookmarkEnd w:id="446"/>
            <w:r w:rsidRPr="0074308D">
              <w:rPr>
                <w:rFonts w:ascii="Times New Roman" w:hAnsi="Times New Roman"/>
                <w:lang w:val="fr-FR"/>
              </w:rPr>
              <w:t xml:space="preserve">n </w:t>
            </w:r>
            <w:bookmarkStart w:id="447" w:name="_Toc213669835"/>
            <w:r w:rsidRPr="0074308D">
              <w:rPr>
                <w:rFonts w:ascii="Times New Roman" w:hAnsi="Times New Roman"/>
                <w:lang w:val="fr-FR"/>
              </w:rPr>
              <w:br/>
              <w:t>(si une Pré-Qualification a été effectuée préalablement)</w:t>
            </w:r>
            <w:bookmarkEnd w:id="444"/>
            <w:bookmarkEnd w:id="445"/>
            <w:bookmarkEnd w:id="447"/>
          </w:p>
        </w:tc>
      </w:tr>
      <w:tr w:rsidR="00934A6F" w:rsidRPr="0074308D" w14:paraId="28DAFDCD" w14:textId="77777777" w:rsidTr="00934A6F">
        <w:trPr>
          <w:cantSplit/>
        </w:trPr>
        <w:tc>
          <w:tcPr>
            <w:tcW w:w="9090" w:type="dxa"/>
            <w:tcBorders>
              <w:top w:val="nil"/>
              <w:bottom w:val="nil"/>
            </w:tcBorders>
          </w:tcPr>
          <w:p w14:paraId="32EF7EAA" w14:textId="77777777" w:rsidR="00934A6F" w:rsidRPr="00934A6F" w:rsidRDefault="00934A6F" w:rsidP="00934A6F">
            <w:pPr>
              <w:spacing w:after="120"/>
              <w:jc w:val="both"/>
              <w:rPr>
                <w:rFonts w:asciiTheme="majorBidi" w:hAnsiTheme="majorBidi" w:cstheme="majorBidi"/>
                <w:sz w:val="24"/>
                <w:szCs w:val="24"/>
              </w:rPr>
            </w:pPr>
            <w:r w:rsidRPr="0074308D">
              <w:rPr>
                <w:rFonts w:asciiTheme="majorBidi" w:hAnsiTheme="majorBidi" w:cstheme="majorBidi"/>
                <w:sz w:val="24"/>
                <w:szCs w:val="24"/>
              </w:rPr>
              <w:t>La présente section contient tous les facteurs, méthodes et critères que l’Acheteur utilisera pour évaluer les offres et s’assurer qu’un soumissionnaire possède les qualifications requises. Le Soumissionnaire fournira tous les renseignements demandés dans les formulaires joints à la Section IV, Formulaires de soumission.</w:t>
            </w:r>
          </w:p>
        </w:tc>
      </w:tr>
    </w:tbl>
    <w:p w14:paraId="48D367E2" w14:textId="77777777" w:rsidR="00365746" w:rsidRDefault="00365746" w:rsidP="00BB4836">
      <w:pPr>
        <w:spacing w:after="120"/>
        <w:jc w:val="both"/>
        <w:rPr>
          <w:rFonts w:asciiTheme="majorBidi" w:hAnsiTheme="majorBidi" w:cstheme="majorBidi"/>
        </w:rPr>
      </w:pPr>
    </w:p>
    <w:p w14:paraId="6A9A6105" w14:textId="2AA60E0D" w:rsidR="00365746" w:rsidRPr="005E0413" w:rsidRDefault="00365746" w:rsidP="00BB4836">
      <w:pPr>
        <w:spacing w:after="120"/>
        <w:jc w:val="both"/>
        <w:rPr>
          <w:rFonts w:asciiTheme="majorBidi" w:hAnsiTheme="majorBidi" w:cstheme="majorBidi"/>
          <w:sz w:val="24"/>
          <w:szCs w:val="24"/>
        </w:rPr>
      </w:pPr>
      <w:r w:rsidRPr="005E0413">
        <w:rPr>
          <w:rFonts w:asciiTheme="majorBidi" w:hAnsiTheme="majorBidi" w:cstheme="majorBidi"/>
          <w:sz w:val="24"/>
          <w:szCs w:val="24"/>
        </w:rPr>
        <w:t xml:space="preserve">En plus des critères </w:t>
      </w:r>
      <w:r w:rsidR="00390B54" w:rsidRPr="005E0413">
        <w:rPr>
          <w:rFonts w:asciiTheme="majorBidi" w:hAnsiTheme="majorBidi" w:cstheme="majorBidi"/>
          <w:sz w:val="24"/>
          <w:szCs w:val="24"/>
        </w:rPr>
        <w:t>énoncés</w:t>
      </w:r>
      <w:r w:rsidRPr="005E0413">
        <w:rPr>
          <w:rFonts w:asciiTheme="majorBidi" w:hAnsiTheme="majorBidi" w:cstheme="majorBidi"/>
          <w:sz w:val="24"/>
          <w:szCs w:val="24"/>
        </w:rPr>
        <w:t xml:space="preserve"> à l’article 35.3 (a) à</w:t>
      </w:r>
      <w:r w:rsidR="00390B54">
        <w:rPr>
          <w:rFonts w:asciiTheme="majorBidi" w:hAnsiTheme="majorBidi" w:cstheme="majorBidi"/>
          <w:sz w:val="24"/>
          <w:szCs w:val="24"/>
        </w:rPr>
        <w:t xml:space="preserve"> (e)</w:t>
      </w:r>
      <w:r w:rsidRPr="005E0413">
        <w:rPr>
          <w:rFonts w:asciiTheme="majorBidi" w:hAnsiTheme="majorBidi" w:cstheme="majorBidi"/>
          <w:sz w:val="24"/>
          <w:szCs w:val="24"/>
        </w:rPr>
        <w:t>, les facteurs suivants s’appliqueront :</w:t>
      </w:r>
    </w:p>
    <w:p w14:paraId="79B6536C" w14:textId="14FA7FF0" w:rsidR="00365746" w:rsidRPr="00057674" w:rsidRDefault="00365746" w:rsidP="00771E7D">
      <w:pPr>
        <w:pStyle w:val="ListParagraph"/>
        <w:numPr>
          <w:ilvl w:val="0"/>
          <w:numId w:val="74"/>
        </w:numPr>
        <w:ind w:left="360"/>
        <w:rPr>
          <w:b/>
          <w:iCs/>
          <w:sz w:val="28"/>
          <w:szCs w:val="28"/>
          <w:lang w:eastAsia="en-US"/>
        </w:rPr>
      </w:pPr>
      <w:r w:rsidRPr="00057674">
        <w:rPr>
          <w:b/>
          <w:iCs/>
          <w:sz w:val="28"/>
          <w:szCs w:val="28"/>
          <w:lang w:eastAsia="en-US"/>
        </w:rPr>
        <w:t>Evaluation de la Proposition Technique</w:t>
      </w:r>
      <w:r w:rsidR="0032400D">
        <w:rPr>
          <w:b/>
          <w:iCs/>
          <w:sz w:val="28"/>
          <w:szCs w:val="28"/>
          <w:lang w:eastAsia="en-US"/>
        </w:rPr>
        <w:t xml:space="preserve"> (IS 35.3 et IS 35.4)</w:t>
      </w:r>
    </w:p>
    <w:p w14:paraId="3F7C04E8" w14:textId="7CF87D39" w:rsidR="0032400D" w:rsidRPr="0032400D" w:rsidRDefault="0032400D" w:rsidP="00934A6F">
      <w:pPr>
        <w:spacing w:after="120"/>
        <w:ind w:left="360"/>
        <w:jc w:val="both"/>
        <w:rPr>
          <w:sz w:val="24"/>
          <w:szCs w:val="24"/>
          <w:lang w:eastAsia="en-US"/>
        </w:rPr>
      </w:pPr>
      <w:r w:rsidRPr="0032400D">
        <w:rPr>
          <w:sz w:val="24"/>
          <w:szCs w:val="24"/>
          <w:lang w:eastAsia="en-US"/>
        </w:rPr>
        <w:t>Si, en plus des facteurs de coût, l’</w:t>
      </w:r>
      <w:r>
        <w:rPr>
          <w:sz w:val="24"/>
          <w:szCs w:val="24"/>
          <w:lang w:eastAsia="en-US"/>
        </w:rPr>
        <w:t>A</w:t>
      </w:r>
      <w:r w:rsidRPr="0032400D">
        <w:rPr>
          <w:sz w:val="24"/>
          <w:szCs w:val="24"/>
          <w:lang w:eastAsia="en-US"/>
        </w:rPr>
        <w:t xml:space="preserve">cheteur a choisi de donner du poids à des facteurs techniques importants (c.-à-d. que le poids du prix, X, est inférieur à 1 dans l’évaluation), le total des points techniques attribués à chaque soumission dans la formule d’offre évaluée sera déterminé en ajoutant et en pondant les notes attribuées par un comité d’évaluation aux caractéristiques techniques de l’offre </w:t>
      </w:r>
      <w:r w:rsidRPr="0032400D">
        <w:rPr>
          <w:b/>
          <w:bCs/>
          <w:sz w:val="24"/>
          <w:szCs w:val="24"/>
          <w:lang w:eastAsia="en-US"/>
        </w:rPr>
        <w:t>conformément</w:t>
      </w:r>
      <w:r>
        <w:rPr>
          <w:b/>
          <w:bCs/>
          <w:sz w:val="24"/>
          <w:szCs w:val="24"/>
          <w:lang w:eastAsia="en-US"/>
        </w:rPr>
        <w:t xml:space="preserve"> aux DPAO </w:t>
      </w:r>
      <w:r w:rsidRPr="0032400D">
        <w:rPr>
          <w:sz w:val="24"/>
          <w:szCs w:val="24"/>
          <w:lang w:eastAsia="en-US"/>
        </w:rPr>
        <w:t>et à la méthodologie de notation ci-dessous :</w:t>
      </w:r>
    </w:p>
    <w:p w14:paraId="167A5969" w14:textId="2CD19BF6" w:rsidR="00365746" w:rsidRPr="005E0413" w:rsidRDefault="00365746" w:rsidP="005E0413">
      <w:pPr>
        <w:ind w:firstLine="360"/>
        <w:jc w:val="both"/>
        <w:rPr>
          <w:b/>
          <w:iCs/>
          <w:sz w:val="24"/>
          <w:szCs w:val="24"/>
          <w:lang w:eastAsia="en-US"/>
        </w:rPr>
      </w:pPr>
      <w:r w:rsidRPr="005E0413">
        <w:rPr>
          <w:b/>
          <w:iCs/>
          <w:sz w:val="24"/>
          <w:szCs w:val="24"/>
          <w:lang w:eastAsia="en-US"/>
        </w:rPr>
        <w:t>Méthodologie de Notation de la Proposition Technique</w:t>
      </w:r>
    </w:p>
    <w:p w14:paraId="6D2D9F51" w14:textId="77777777" w:rsidR="0032400D" w:rsidRDefault="0032400D" w:rsidP="005E0413">
      <w:pPr>
        <w:jc w:val="both"/>
        <w:rPr>
          <w:i/>
          <w:iCs/>
          <w:szCs w:val="24"/>
          <w:lang w:eastAsia="en-US"/>
        </w:rPr>
      </w:pPr>
    </w:p>
    <w:p w14:paraId="046E52B0" w14:textId="7BA26535" w:rsidR="0032400D" w:rsidRPr="005E0413" w:rsidRDefault="0032400D" w:rsidP="00771E7D">
      <w:pPr>
        <w:pStyle w:val="ListParagraph"/>
        <w:numPr>
          <w:ilvl w:val="0"/>
          <w:numId w:val="59"/>
        </w:numPr>
        <w:spacing w:after="200"/>
        <w:ind w:left="810" w:hanging="450"/>
        <w:jc w:val="both"/>
        <w:rPr>
          <w:sz w:val="24"/>
          <w:szCs w:val="24"/>
          <w:lang w:eastAsia="en-US"/>
        </w:rPr>
      </w:pPr>
      <w:r w:rsidRPr="00934A6F">
        <w:rPr>
          <w:sz w:val="24"/>
          <w:szCs w:val="24"/>
          <w:lang w:eastAsia="en-US"/>
        </w:rPr>
        <w:t>Au cours du processus d’évaluation, le comité d’évaluation attribuera à chaque caractéristique souhaitable/privilégiée une note de nombre enti</w:t>
      </w:r>
      <w:r w:rsidR="00390B54" w:rsidRPr="00934A6F">
        <w:rPr>
          <w:sz w:val="24"/>
          <w:szCs w:val="24"/>
          <w:lang w:eastAsia="en-US"/>
        </w:rPr>
        <w:t>er</w:t>
      </w:r>
      <w:r w:rsidRPr="00934A6F">
        <w:rPr>
          <w:sz w:val="24"/>
          <w:szCs w:val="24"/>
          <w:lang w:eastAsia="en-US"/>
        </w:rPr>
        <w:t xml:space="preserve"> de 0 à 4, où 0 signifie que la fonctionnalité est absente, et 1 à 4 représentent soit des valeurs prédéfinies pour les caractéristiques souhaitables pouvant être évaluées à un mode de notation objectif (comme c’est le cas pour , </w:t>
      </w:r>
      <w:r w:rsidRPr="0032400D">
        <w:rPr>
          <w:sz w:val="24"/>
          <w:szCs w:val="24"/>
          <w:lang w:eastAsia="en-US"/>
        </w:rPr>
        <w:t xml:space="preserve">par exemple, une mémoire supplémentaire, ou une capacité de stockage de masse supplémentaire, etc., si ces extras seraient propices à l’utilité du système), ou si la fonctionnalité représente une fonctionnalité souhaitable (p. ex., d’un logiciel) ou une qualité améliorant les perspectives d’une mise en œuvre réussie (telles que les </w:t>
      </w:r>
      <w:r w:rsidR="003479F8">
        <w:rPr>
          <w:sz w:val="24"/>
          <w:szCs w:val="24"/>
          <w:lang w:eastAsia="en-US"/>
        </w:rPr>
        <w:t>atouts</w:t>
      </w:r>
      <w:r w:rsidRPr="0032400D">
        <w:rPr>
          <w:sz w:val="24"/>
          <w:szCs w:val="24"/>
          <w:lang w:eastAsia="en-US"/>
        </w:rPr>
        <w:t xml:space="preserve"> du personnel de projet proposé, la méthodologie, l’élaboration du plan de projet, etc., dans l’offre), la notation sera de 1 pou</w:t>
      </w:r>
      <w:r w:rsidR="003479F8">
        <w:rPr>
          <w:sz w:val="24"/>
          <w:szCs w:val="24"/>
          <w:lang w:eastAsia="en-US"/>
        </w:rPr>
        <w:t xml:space="preserve">r la fonctionnalité étant </w:t>
      </w:r>
      <w:r w:rsidRPr="0032400D">
        <w:rPr>
          <w:sz w:val="24"/>
          <w:szCs w:val="24"/>
          <w:lang w:eastAsia="en-US"/>
        </w:rPr>
        <w:t>présente</w:t>
      </w:r>
      <w:r w:rsidR="003479F8">
        <w:rPr>
          <w:sz w:val="24"/>
          <w:szCs w:val="24"/>
          <w:lang w:eastAsia="en-US"/>
        </w:rPr>
        <w:t xml:space="preserve"> mais comportant des déficiences</w:t>
      </w:r>
      <w:r w:rsidRPr="0032400D">
        <w:rPr>
          <w:sz w:val="24"/>
          <w:szCs w:val="24"/>
          <w:lang w:eastAsia="en-US"/>
        </w:rPr>
        <w:t>; 2 pour répondre aux exigences; 3 pour avoir légèrement dépassé les exigences; et 4 pour dépasser considérablement les exigences.</w:t>
      </w:r>
    </w:p>
    <w:p w14:paraId="1766CEF4" w14:textId="59DE1C98" w:rsidR="0032400D" w:rsidRPr="0032400D" w:rsidRDefault="0032400D" w:rsidP="00771E7D">
      <w:pPr>
        <w:pStyle w:val="ListParagraph"/>
        <w:numPr>
          <w:ilvl w:val="0"/>
          <w:numId w:val="59"/>
        </w:numPr>
        <w:spacing w:after="200"/>
        <w:ind w:left="810" w:hanging="450"/>
        <w:jc w:val="both"/>
        <w:rPr>
          <w:sz w:val="24"/>
          <w:szCs w:val="24"/>
          <w:lang w:eastAsia="en-US"/>
        </w:rPr>
      </w:pPr>
      <w:r w:rsidRPr="0032400D">
        <w:rPr>
          <w:sz w:val="24"/>
          <w:szCs w:val="24"/>
          <w:lang w:eastAsia="en-US"/>
        </w:rPr>
        <w:t xml:space="preserve">La note de chaque caractéristique (i) d’une catégorie (j) sera combinée avec les scores des caractéristiques de la même catégorie </w:t>
      </w:r>
      <w:r w:rsidR="003479F8">
        <w:rPr>
          <w:sz w:val="24"/>
          <w:szCs w:val="24"/>
          <w:lang w:eastAsia="en-US"/>
        </w:rPr>
        <w:t xml:space="preserve">comme </w:t>
      </w:r>
      <w:r w:rsidRPr="0032400D">
        <w:rPr>
          <w:sz w:val="24"/>
          <w:szCs w:val="24"/>
          <w:lang w:eastAsia="en-US"/>
        </w:rPr>
        <w:t xml:space="preserve">une somme pondérée pour former le score technique de </w:t>
      </w:r>
      <w:r w:rsidR="003479F8">
        <w:rPr>
          <w:sz w:val="24"/>
          <w:szCs w:val="24"/>
          <w:lang w:eastAsia="en-US"/>
        </w:rPr>
        <w:t xml:space="preserve">la </w:t>
      </w:r>
      <w:r w:rsidRPr="0032400D">
        <w:rPr>
          <w:sz w:val="24"/>
          <w:szCs w:val="24"/>
          <w:lang w:eastAsia="en-US"/>
        </w:rPr>
        <w:t>catégorie en utilisant la formule suivante:</w:t>
      </w:r>
    </w:p>
    <w:p w14:paraId="4C35327C" w14:textId="77777777" w:rsidR="00365746" w:rsidRPr="00390B54" w:rsidRDefault="00365746" w:rsidP="00365746">
      <w:pPr>
        <w:keepNext/>
        <w:keepLines/>
        <w:numPr>
          <w:ilvl w:val="12"/>
          <w:numId w:val="0"/>
        </w:numPr>
        <w:tabs>
          <w:tab w:val="left" w:pos="720"/>
          <w:tab w:val="left" w:pos="1080"/>
        </w:tabs>
        <w:ind w:left="1094" w:right="-72" w:hanging="547"/>
        <w:jc w:val="center"/>
        <w:rPr>
          <w:spacing w:val="-4"/>
          <w:sz w:val="24"/>
          <w:szCs w:val="24"/>
        </w:rPr>
      </w:pPr>
      <w:r w:rsidRPr="00390B54">
        <w:rPr>
          <w:spacing w:val="-4"/>
          <w:position w:val="-32"/>
          <w:sz w:val="24"/>
          <w:szCs w:val="24"/>
        </w:rPr>
        <w:object w:dxaOrig="1460" w:dyaOrig="740" w14:anchorId="019705F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6pt;height:38pt" o:ole="" fillcolor="window">
            <v:imagedata r:id="rId21" o:title=""/>
          </v:shape>
          <o:OLEObject Type="Embed" ProgID="Equation.3" ShapeID="_x0000_i1025" DrawAspect="Content" ObjectID="_1806216010" r:id="rId22"/>
        </w:object>
      </w:r>
    </w:p>
    <w:p w14:paraId="2FDE9E22" w14:textId="77777777" w:rsidR="00365746" w:rsidRPr="00390B54" w:rsidRDefault="00365746" w:rsidP="00365746">
      <w:pPr>
        <w:keepNext/>
        <w:keepLines/>
        <w:numPr>
          <w:ilvl w:val="12"/>
          <w:numId w:val="0"/>
        </w:numPr>
        <w:tabs>
          <w:tab w:val="left" w:pos="720"/>
          <w:tab w:val="left" w:pos="1620"/>
        </w:tabs>
        <w:ind w:left="1627" w:right="-72" w:hanging="547"/>
        <w:rPr>
          <w:sz w:val="24"/>
          <w:szCs w:val="24"/>
          <w:lang w:eastAsia="en-US"/>
        </w:rPr>
      </w:pPr>
      <w:r w:rsidRPr="00390B54">
        <w:rPr>
          <w:sz w:val="24"/>
          <w:szCs w:val="24"/>
          <w:lang w:eastAsia="en-US"/>
        </w:rPr>
        <w:t>où :</w:t>
      </w:r>
    </w:p>
    <w:p w14:paraId="0A654516" w14:textId="77777777" w:rsidR="00365746" w:rsidRPr="00390B54" w:rsidRDefault="00365746" w:rsidP="00365746">
      <w:pPr>
        <w:keepNext/>
        <w:keepLines/>
        <w:numPr>
          <w:ilvl w:val="12"/>
          <w:numId w:val="0"/>
        </w:numPr>
        <w:tabs>
          <w:tab w:val="left" w:pos="720"/>
          <w:tab w:val="left" w:pos="1454"/>
        </w:tabs>
        <w:ind w:left="1728" w:right="-72" w:hanging="648"/>
        <w:rPr>
          <w:sz w:val="24"/>
          <w:szCs w:val="24"/>
          <w:lang w:eastAsia="en-US"/>
        </w:rPr>
      </w:pPr>
      <w:r w:rsidRPr="00390B54">
        <w:rPr>
          <w:sz w:val="24"/>
          <w:szCs w:val="24"/>
          <w:lang w:eastAsia="en-US"/>
        </w:rPr>
        <w:t>tji</w:t>
      </w:r>
      <w:r w:rsidRPr="00390B54">
        <w:rPr>
          <w:sz w:val="24"/>
          <w:szCs w:val="24"/>
          <w:lang w:eastAsia="en-US"/>
        </w:rPr>
        <w:tab/>
        <w:t>=</w:t>
      </w:r>
      <w:r w:rsidRPr="00390B54">
        <w:rPr>
          <w:sz w:val="24"/>
          <w:szCs w:val="24"/>
          <w:lang w:eastAsia="en-US"/>
        </w:rPr>
        <w:tab/>
        <w:t>note technique du sous-facteur «i», d’un facteur «j»</w:t>
      </w:r>
    </w:p>
    <w:p w14:paraId="6A182273" w14:textId="77777777" w:rsidR="00365746" w:rsidRPr="00390B54" w:rsidRDefault="00365746" w:rsidP="00365746">
      <w:pPr>
        <w:keepNext/>
        <w:keepLines/>
        <w:numPr>
          <w:ilvl w:val="12"/>
          <w:numId w:val="0"/>
        </w:numPr>
        <w:tabs>
          <w:tab w:val="left" w:pos="720"/>
          <w:tab w:val="left" w:pos="1454"/>
        </w:tabs>
        <w:ind w:left="1728" w:right="-72" w:hanging="648"/>
        <w:rPr>
          <w:sz w:val="24"/>
          <w:szCs w:val="24"/>
          <w:lang w:eastAsia="en-US"/>
        </w:rPr>
      </w:pPr>
      <w:r w:rsidRPr="00390B54">
        <w:rPr>
          <w:sz w:val="24"/>
          <w:szCs w:val="24"/>
          <w:lang w:eastAsia="en-US"/>
        </w:rPr>
        <w:t>wji</w:t>
      </w:r>
      <w:r w:rsidRPr="00390B54">
        <w:rPr>
          <w:sz w:val="24"/>
          <w:szCs w:val="24"/>
          <w:lang w:eastAsia="en-US"/>
        </w:rPr>
        <w:tab/>
        <w:t>=</w:t>
      </w:r>
      <w:r w:rsidRPr="00390B54">
        <w:rPr>
          <w:sz w:val="24"/>
          <w:szCs w:val="24"/>
          <w:lang w:eastAsia="en-US"/>
        </w:rPr>
        <w:tab/>
        <w:t>pondération du sous-facteur «i», d’un facteur «j»</w:t>
      </w:r>
    </w:p>
    <w:p w14:paraId="3AEE7E3A" w14:textId="77777777" w:rsidR="00365746" w:rsidRPr="00390B54" w:rsidRDefault="00365746" w:rsidP="00365746">
      <w:pPr>
        <w:keepNext/>
        <w:keepLines/>
        <w:numPr>
          <w:ilvl w:val="12"/>
          <w:numId w:val="0"/>
        </w:numPr>
        <w:tabs>
          <w:tab w:val="left" w:pos="720"/>
          <w:tab w:val="left" w:pos="1454"/>
        </w:tabs>
        <w:ind w:left="1728" w:right="-72" w:hanging="648"/>
        <w:rPr>
          <w:sz w:val="24"/>
          <w:szCs w:val="24"/>
          <w:lang w:eastAsia="en-US"/>
        </w:rPr>
      </w:pPr>
      <w:r w:rsidRPr="00390B54">
        <w:rPr>
          <w:sz w:val="24"/>
          <w:szCs w:val="24"/>
          <w:lang w:eastAsia="en-US"/>
        </w:rPr>
        <w:t>k</w:t>
      </w:r>
      <w:r w:rsidRPr="00390B54">
        <w:rPr>
          <w:sz w:val="24"/>
          <w:szCs w:val="24"/>
          <w:lang w:eastAsia="en-US"/>
        </w:rPr>
        <w:tab/>
        <w:t>=</w:t>
      </w:r>
      <w:r w:rsidRPr="00390B54">
        <w:rPr>
          <w:sz w:val="24"/>
          <w:szCs w:val="24"/>
          <w:lang w:eastAsia="en-US"/>
        </w:rPr>
        <w:tab/>
        <w:t>nombre de sous-facteurs notés dans le facteur « j »</w:t>
      </w:r>
    </w:p>
    <w:p w14:paraId="6A6D58D9" w14:textId="77777777" w:rsidR="00365746" w:rsidRPr="00390B54" w:rsidRDefault="00365746" w:rsidP="00365746">
      <w:pPr>
        <w:keepNext/>
        <w:keepLines/>
        <w:numPr>
          <w:ilvl w:val="12"/>
          <w:numId w:val="0"/>
        </w:numPr>
        <w:tabs>
          <w:tab w:val="left" w:pos="720"/>
          <w:tab w:val="left" w:pos="1620"/>
        </w:tabs>
        <w:spacing w:after="180"/>
        <w:ind w:left="1627" w:right="-72" w:hanging="547"/>
        <w:rPr>
          <w:sz w:val="24"/>
          <w:szCs w:val="24"/>
        </w:rPr>
      </w:pPr>
      <w:r w:rsidRPr="00390B54">
        <w:rPr>
          <w:spacing w:val="-4"/>
          <w:sz w:val="24"/>
          <w:szCs w:val="24"/>
        </w:rPr>
        <w:t>et</w:t>
      </w:r>
      <w:r w:rsidRPr="00F26AD3">
        <w:rPr>
          <w:spacing w:val="-4"/>
          <w:szCs w:val="24"/>
        </w:rPr>
        <w:tab/>
      </w:r>
      <w:r w:rsidRPr="00390B54">
        <w:rPr>
          <w:spacing w:val="-4"/>
          <w:position w:val="-28"/>
          <w:sz w:val="24"/>
          <w:szCs w:val="24"/>
        </w:rPr>
        <w:object w:dxaOrig="980" w:dyaOrig="680" w14:anchorId="19CCB012">
          <v:shape id="_x0000_i1026" type="#_x0000_t75" style="width:48.95pt;height:34pt" o:ole="" fillcolor="window">
            <v:imagedata r:id="rId23" o:title=""/>
          </v:shape>
          <o:OLEObject Type="Embed" ProgID="Equation.3" ShapeID="_x0000_i1026" DrawAspect="Content" ObjectID="_1806216011" r:id="rId24"/>
        </w:object>
      </w:r>
    </w:p>
    <w:p w14:paraId="7FF67E9B" w14:textId="472D9190" w:rsidR="00365746" w:rsidRPr="00390B54" w:rsidRDefault="00365746" w:rsidP="00771E7D">
      <w:pPr>
        <w:pStyle w:val="ListParagraph"/>
        <w:numPr>
          <w:ilvl w:val="0"/>
          <w:numId w:val="59"/>
        </w:numPr>
        <w:spacing w:after="200"/>
        <w:ind w:left="810" w:hanging="450"/>
        <w:jc w:val="both"/>
        <w:rPr>
          <w:spacing w:val="-4"/>
          <w:sz w:val="24"/>
          <w:szCs w:val="24"/>
        </w:rPr>
      </w:pPr>
      <w:r w:rsidRPr="00390B54">
        <w:rPr>
          <w:spacing w:val="-4"/>
          <w:sz w:val="24"/>
          <w:szCs w:val="24"/>
        </w:rPr>
        <w:t>Les</w:t>
      </w:r>
      <w:r w:rsidRPr="00390B54">
        <w:rPr>
          <w:sz w:val="24"/>
          <w:szCs w:val="24"/>
        </w:rPr>
        <w:t xml:space="preserve"> notes techniques des facteurs seront combinées sous forme de somme pondérée pour donner la note technique totale de la Proposition au moyen de la formule suivante :</w:t>
      </w:r>
    </w:p>
    <w:p w14:paraId="2E63F13A" w14:textId="77777777" w:rsidR="00365746" w:rsidRPr="00390B54" w:rsidRDefault="00365746" w:rsidP="00365746">
      <w:pPr>
        <w:keepNext/>
        <w:keepLines/>
        <w:numPr>
          <w:ilvl w:val="12"/>
          <w:numId w:val="0"/>
        </w:numPr>
        <w:tabs>
          <w:tab w:val="left" w:pos="720"/>
          <w:tab w:val="left" w:pos="1080"/>
        </w:tabs>
        <w:ind w:left="1094" w:right="-72" w:hanging="547"/>
        <w:jc w:val="center"/>
        <w:rPr>
          <w:spacing w:val="-4"/>
          <w:sz w:val="24"/>
          <w:szCs w:val="24"/>
        </w:rPr>
      </w:pPr>
      <w:r w:rsidRPr="00390B54">
        <w:rPr>
          <w:spacing w:val="-4"/>
          <w:position w:val="-34"/>
          <w:sz w:val="24"/>
          <w:szCs w:val="24"/>
        </w:rPr>
        <w:object w:dxaOrig="1340" w:dyaOrig="760" w14:anchorId="5C8B6620">
          <v:shape id="_x0000_i1027" type="#_x0000_t75" style="width:68.55pt;height:38pt" o:ole="" fillcolor="window">
            <v:imagedata r:id="rId25" o:title=""/>
          </v:shape>
          <o:OLEObject Type="Embed" ProgID="Equation.3" ShapeID="_x0000_i1027" DrawAspect="Content" ObjectID="_1806216012" r:id="rId26"/>
        </w:object>
      </w:r>
    </w:p>
    <w:p w14:paraId="4B2A0DB8" w14:textId="77777777" w:rsidR="00365746" w:rsidRPr="00390B54" w:rsidRDefault="00365746" w:rsidP="00365746">
      <w:pPr>
        <w:keepNext/>
        <w:keepLines/>
        <w:numPr>
          <w:ilvl w:val="12"/>
          <w:numId w:val="0"/>
        </w:numPr>
        <w:tabs>
          <w:tab w:val="left" w:pos="720"/>
          <w:tab w:val="left" w:pos="1620"/>
        </w:tabs>
        <w:ind w:left="1620" w:right="-72" w:hanging="540"/>
        <w:rPr>
          <w:spacing w:val="-4"/>
          <w:sz w:val="24"/>
          <w:szCs w:val="24"/>
        </w:rPr>
      </w:pPr>
      <w:r w:rsidRPr="00390B54">
        <w:rPr>
          <w:spacing w:val="-4"/>
          <w:sz w:val="24"/>
          <w:szCs w:val="24"/>
        </w:rPr>
        <w:t>où :</w:t>
      </w:r>
    </w:p>
    <w:p w14:paraId="275D28E8" w14:textId="77777777" w:rsidR="00365746" w:rsidRPr="00390B54" w:rsidRDefault="00365746" w:rsidP="00365746">
      <w:pPr>
        <w:keepNext/>
        <w:keepLines/>
        <w:numPr>
          <w:ilvl w:val="12"/>
          <w:numId w:val="0"/>
        </w:numPr>
        <w:tabs>
          <w:tab w:val="left" w:pos="720"/>
          <w:tab w:val="left" w:pos="1454"/>
        </w:tabs>
        <w:ind w:left="1728" w:right="-72" w:hanging="648"/>
        <w:rPr>
          <w:spacing w:val="-4"/>
          <w:sz w:val="24"/>
          <w:szCs w:val="24"/>
        </w:rPr>
      </w:pPr>
      <w:r w:rsidRPr="00390B54">
        <w:rPr>
          <w:i/>
          <w:iCs/>
          <w:spacing w:val="-4"/>
          <w:sz w:val="24"/>
          <w:szCs w:val="24"/>
        </w:rPr>
        <w:t>S</w:t>
      </w:r>
      <w:r w:rsidRPr="00390B54">
        <w:rPr>
          <w:i/>
          <w:iCs/>
          <w:spacing w:val="-4"/>
          <w:sz w:val="24"/>
          <w:szCs w:val="24"/>
          <w:vertAlign w:val="subscript"/>
        </w:rPr>
        <w:t>j</w:t>
      </w:r>
      <w:r w:rsidRPr="00390B54">
        <w:rPr>
          <w:iCs/>
          <w:spacing w:val="-4"/>
          <w:sz w:val="24"/>
          <w:szCs w:val="24"/>
        </w:rPr>
        <w:tab/>
        <w:t>=</w:t>
      </w:r>
      <w:r w:rsidRPr="00390B54">
        <w:rPr>
          <w:iCs/>
          <w:spacing w:val="-4"/>
          <w:sz w:val="24"/>
          <w:szCs w:val="24"/>
        </w:rPr>
        <w:tab/>
        <w:t xml:space="preserve">note technique </w:t>
      </w:r>
      <w:r w:rsidRPr="00390B54">
        <w:rPr>
          <w:spacing w:val="-4"/>
          <w:sz w:val="24"/>
          <w:szCs w:val="24"/>
        </w:rPr>
        <w:t>du facteur « j »</w:t>
      </w:r>
    </w:p>
    <w:p w14:paraId="3BF716B0" w14:textId="77777777" w:rsidR="00365746" w:rsidRPr="00390B54" w:rsidRDefault="00365746" w:rsidP="00365746">
      <w:pPr>
        <w:keepNext/>
        <w:keepLines/>
        <w:numPr>
          <w:ilvl w:val="12"/>
          <w:numId w:val="0"/>
        </w:numPr>
        <w:tabs>
          <w:tab w:val="left" w:pos="720"/>
          <w:tab w:val="left" w:pos="1454"/>
        </w:tabs>
        <w:ind w:left="1728" w:right="-72" w:hanging="648"/>
        <w:rPr>
          <w:spacing w:val="-4"/>
          <w:sz w:val="24"/>
          <w:szCs w:val="24"/>
        </w:rPr>
      </w:pPr>
      <w:r w:rsidRPr="00390B54">
        <w:rPr>
          <w:i/>
          <w:iCs/>
          <w:spacing w:val="-4"/>
          <w:sz w:val="24"/>
          <w:szCs w:val="24"/>
        </w:rPr>
        <w:t>W</w:t>
      </w:r>
      <w:r w:rsidRPr="00390B54">
        <w:rPr>
          <w:i/>
          <w:iCs/>
          <w:spacing w:val="-4"/>
          <w:sz w:val="24"/>
          <w:szCs w:val="24"/>
          <w:vertAlign w:val="subscript"/>
        </w:rPr>
        <w:t>j</w:t>
      </w:r>
      <w:r w:rsidRPr="00390B54">
        <w:rPr>
          <w:iCs/>
          <w:spacing w:val="-4"/>
          <w:sz w:val="24"/>
          <w:szCs w:val="24"/>
        </w:rPr>
        <w:tab/>
        <w:t>=</w:t>
      </w:r>
      <w:r w:rsidRPr="00390B54">
        <w:rPr>
          <w:iCs/>
          <w:spacing w:val="-4"/>
          <w:sz w:val="24"/>
          <w:szCs w:val="24"/>
        </w:rPr>
        <w:tab/>
        <w:t>pondération pour</w:t>
      </w:r>
      <w:r w:rsidRPr="00390B54">
        <w:rPr>
          <w:spacing w:val="-4"/>
          <w:sz w:val="24"/>
          <w:szCs w:val="24"/>
        </w:rPr>
        <w:t xml:space="preserve"> le facteur « j » conformément aux DPAO</w:t>
      </w:r>
    </w:p>
    <w:p w14:paraId="112E1F94" w14:textId="6EE899BF" w:rsidR="00365746" w:rsidRPr="00390B54" w:rsidRDefault="003479F8" w:rsidP="00365746">
      <w:pPr>
        <w:keepNext/>
        <w:keepLines/>
        <w:numPr>
          <w:ilvl w:val="12"/>
          <w:numId w:val="0"/>
        </w:numPr>
        <w:tabs>
          <w:tab w:val="left" w:pos="720"/>
          <w:tab w:val="left" w:pos="1454"/>
        </w:tabs>
        <w:ind w:left="1728" w:right="-72" w:hanging="648"/>
        <w:rPr>
          <w:spacing w:val="-4"/>
          <w:sz w:val="24"/>
          <w:szCs w:val="24"/>
        </w:rPr>
      </w:pPr>
      <w:r w:rsidRPr="00390B54">
        <w:rPr>
          <w:i/>
          <w:iCs/>
          <w:spacing w:val="-4"/>
          <w:sz w:val="24"/>
          <w:szCs w:val="24"/>
        </w:rPr>
        <w:t>n</w:t>
      </w:r>
      <w:r w:rsidR="00365746" w:rsidRPr="00390B54">
        <w:rPr>
          <w:spacing w:val="-4"/>
          <w:sz w:val="24"/>
          <w:szCs w:val="24"/>
        </w:rPr>
        <w:tab/>
        <w:t>=</w:t>
      </w:r>
      <w:r w:rsidR="00365746" w:rsidRPr="00390B54">
        <w:rPr>
          <w:spacing w:val="-4"/>
          <w:sz w:val="24"/>
          <w:szCs w:val="24"/>
        </w:rPr>
        <w:tab/>
        <w:t>nombre de facteurs</w:t>
      </w:r>
    </w:p>
    <w:p w14:paraId="317E28BD" w14:textId="77777777" w:rsidR="00365746" w:rsidRPr="00390B54" w:rsidRDefault="00365746" w:rsidP="00365746">
      <w:pPr>
        <w:keepNext/>
        <w:keepLines/>
        <w:numPr>
          <w:ilvl w:val="12"/>
          <w:numId w:val="0"/>
        </w:numPr>
        <w:tabs>
          <w:tab w:val="left" w:pos="720"/>
          <w:tab w:val="left" w:pos="1620"/>
        </w:tabs>
        <w:spacing w:after="180"/>
        <w:ind w:left="1627" w:right="-72" w:hanging="547"/>
        <w:rPr>
          <w:sz w:val="24"/>
          <w:szCs w:val="24"/>
        </w:rPr>
      </w:pPr>
      <w:r w:rsidRPr="00390B54">
        <w:rPr>
          <w:spacing w:val="-4"/>
          <w:sz w:val="24"/>
          <w:szCs w:val="24"/>
        </w:rPr>
        <w:t>et</w:t>
      </w:r>
      <w:r w:rsidRPr="00390B54">
        <w:rPr>
          <w:spacing w:val="-4"/>
          <w:sz w:val="24"/>
          <w:szCs w:val="24"/>
        </w:rPr>
        <w:tab/>
      </w:r>
      <w:r w:rsidRPr="00390B54">
        <w:rPr>
          <w:spacing w:val="-4"/>
          <w:position w:val="-30"/>
          <w:sz w:val="24"/>
          <w:szCs w:val="24"/>
        </w:rPr>
        <w:object w:dxaOrig="980" w:dyaOrig="700" w14:anchorId="6AD9B8D2">
          <v:shape id="_x0000_i1028" type="#_x0000_t75" style="width:48.95pt;height:34pt" o:ole="" fillcolor="window">
            <v:imagedata r:id="rId27" o:title=""/>
          </v:shape>
          <o:OLEObject Type="Embed" ProgID="Equation.3" ShapeID="_x0000_i1028" DrawAspect="Content" ObjectID="_1806216013" r:id="rId28"/>
        </w:object>
      </w:r>
    </w:p>
    <w:p w14:paraId="7B24CFE0" w14:textId="1A8A3429" w:rsidR="00365746" w:rsidRPr="005E0413" w:rsidRDefault="00365746" w:rsidP="00771E7D">
      <w:pPr>
        <w:pStyle w:val="ListParagraph"/>
        <w:numPr>
          <w:ilvl w:val="0"/>
          <w:numId w:val="74"/>
        </w:numPr>
        <w:rPr>
          <w:b/>
          <w:iCs/>
          <w:sz w:val="28"/>
          <w:szCs w:val="28"/>
          <w:lang w:eastAsia="en-US"/>
        </w:rPr>
      </w:pPr>
      <w:r w:rsidRPr="005E0413">
        <w:rPr>
          <w:b/>
          <w:iCs/>
          <w:sz w:val="28"/>
          <w:szCs w:val="28"/>
          <w:lang w:eastAsia="en-US"/>
        </w:rPr>
        <w:t>Evaluation Financière</w:t>
      </w:r>
    </w:p>
    <w:p w14:paraId="07FD56AA" w14:textId="77777777" w:rsidR="003479F8" w:rsidRDefault="003479F8" w:rsidP="005E0413">
      <w:pPr>
        <w:pStyle w:val="ListParagraph"/>
        <w:ind w:left="720"/>
        <w:rPr>
          <w:b/>
          <w:iCs/>
          <w:sz w:val="28"/>
          <w:szCs w:val="28"/>
          <w:lang w:eastAsia="en-US"/>
        </w:rPr>
      </w:pPr>
    </w:p>
    <w:p w14:paraId="2F36B396" w14:textId="2EBEA9C0" w:rsidR="003479F8" w:rsidRPr="005E0413" w:rsidRDefault="003479F8" w:rsidP="00934A6F">
      <w:pPr>
        <w:pStyle w:val="ListParagraph"/>
        <w:ind w:left="810"/>
        <w:rPr>
          <w:iCs/>
          <w:sz w:val="24"/>
          <w:szCs w:val="24"/>
          <w:lang w:eastAsia="en-US"/>
        </w:rPr>
      </w:pPr>
      <w:r w:rsidRPr="005E0413">
        <w:rPr>
          <w:iCs/>
          <w:sz w:val="24"/>
          <w:szCs w:val="24"/>
          <w:lang w:eastAsia="en-US"/>
        </w:rPr>
        <w:t xml:space="preserve">Les facteurs et méthodes suivants s’appliqueront : </w:t>
      </w:r>
    </w:p>
    <w:p w14:paraId="3D9CD769" w14:textId="77777777" w:rsidR="00365746" w:rsidRPr="00CC682E" w:rsidRDefault="00365746" w:rsidP="00365746">
      <w:pPr>
        <w:ind w:left="720"/>
      </w:pPr>
    </w:p>
    <w:p w14:paraId="45009B54" w14:textId="3E80F939" w:rsidR="00365746" w:rsidRPr="00934A6F" w:rsidRDefault="00365746" w:rsidP="00771E7D">
      <w:pPr>
        <w:pStyle w:val="ListParagraph"/>
        <w:numPr>
          <w:ilvl w:val="0"/>
          <w:numId w:val="69"/>
        </w:numPr>
        <w:spacing w:after="200"/>
        <w:ind w:left="810" w:hanging="450"/>
        <w:jc w:val="both"/>
        <w:rPr>
          <w:b/>
          <w:bCs/>
          <w:sz w:val="24"/>
          <w:szCs w:val="24"/>
          <w:lang w:eastAsia="en-US"/>
        </w:rPr>
      </w:pPr>
      <w:r w:rsidRPr="00934A6F">
        <w:rPr>
          <w:b/>
          <w:bCs/>
          <w:sz w:val="24"/>
          <w:szCs w:val="24"/>
          <w:lang w:eastAsia="en-US"/>
        </w:rPr>
        <w:t>Calendrier d’exécution</w:t>
      </w:r>
    </w:p>
    <w:p w14:paraId="6A751A52" w14:textId="5888F672" w:rsidR="003479F8" w:rsidRPr="005E0413" w:rsidRDefault="003479F8" w:rsidP="00934A6F">
      <w:pPr>
        <w:spacing w:after="200"/>
        <w:ind w:left="810"/>
        <w:jc w:val="both"/>
        <w:rPr>
          <w:sz w:val="24"/>
          <w:szCs w:val="24"/>
          <w:lang w:eastAsia="en-US"/>
        </w:rPr>
      </w:pPr>
      <w:r w:rsidRPr="003479F8">
        <w:rPr>
          <w:sz w:val="24"/>
          <w:szCs w:val="24"/>
          <w:lang w:eastAsia="en-US"/>
        </w:rPr>
        <w:t xml:space="preserve">Le nombre de semaines, à compter de la date d’entrée en vigueur </w:t>
      </w:r>
      <w:r w:rsidR="00740D16">
        <w:rPr>
          <w:sz w:val="24"/>
          <w:szCs w:val="24"/>
          <w:lang w:eastAsia="en-US"/>
        </w:rPr>
        <w:t xml:space="preserve">spécifiée à </w:t>
      </w:r>
      <w:r w:rsidRPr="003479F8">
        <w:rPr>
          <w:sz w:val="24"/>
          <w:szCs w:val="24"/>
          <w:lang w:eastAsia="en-US"/>
        </w:rPr>
        <w:t>l’article 3 d</w:t>
      </w:r>
      <w:r w:rsidR="00740D16">
        <w:rPr>
          <w:sz w:val="24"/>
          <w:szCs w:val="24"/>
          <w:lang w:eastAsia="en-US"/>
        </w:rPr>
        <w:t>e l’Accord du Marché</w:t>
      </w:r>
      <w:r w:rsidRPr="003479F8">
        <w:rPr>
          <w:sz w:val="24"/>
          <w:szCs w:val="24"/>
          <w:lang w:eastAsia="en-US"/>
        </w:rPr>
        <w:t>e, pour obtenir l</w:t>
      </w:r>
      <w:r w:rsidR="00740D16">
        <w:rPr>
          <w:sz w:val="24"/>
          <w:szCs w:val="24"/>
          <w:lang w:eastAsia="en-US"/>
        </w:rPr>
        <w:t>a Réception O</w:t>
      </w:r>
      <w:r w:rsidRPr="003479F8">
        <w:rPr>
          <w:sz w:val="24"/>
          <w:szCs w:val="24"/>
          <w:lang w:eastAsia="en-US"/>
        </w:rPr>
        <w:t xml:space="preserve">pérationnelle ne doit pas être supérieur </w:t>
      </w:r>
      <w:r w:rsidR="00740D16">
        <w:rPr>
          <w:sz w:val="24"/>
          <w:szCs w:val="24"/>
          <w:lang w:eastAsia="en-US"/>
        </w:rPr>
        <w:t>à</w:t>
      </w:r>
      <w:r w:rsidRPr="003479F8">
        <w:rPr>
          <w:sz w:val="24"/>
          <w:szCs w:val="24"/>
          <w:lang w:eastAsia="en-US"/>
        </w:rPr>
        <w:t xml:space="preserve"> : </w:t>
      </w:r>
      <w:r w:rsidRPr="003479F8">
        <w:rPr>
          <w:b/>
          <w:bCs/>
          <w:i/>
          <w:iCs/>
          <w:sz w:val="24"/>
          <w:szCs w:val="24"/>
          <w:lang w:eastAsia="en-US"/>
        </w:rPr>
        <w:t>[</w:t>
      </w:r>
      <w:r w:rsidRPr="003479F8">
        <w:rPr>
          <w:i/>
          <w:iCs/>
          <w:sz w:val="24"/>
          <w:szCs w:val="24"/>
          <w:lang w:eastAsia="en-US"/>
        </w:rPr>
        <w:t>insérer</w:t>
      </w:r>
      <w:r w:rsidRPr="003479F8">
        <w:rPr>
          <w:b/>
          <w:bCs/>
          <w:i/>
          <w:iCs/>
          <w:sz w:val="24"/>
          <w:szCs w:val="24"/>
          <w:lang w:eastAsia="en-US"/>
        </w:rPr>
        <w:t xml:space="preserve"> </w:t>
      </w:r>
      <w:r w:rsidRPr="003479F8">
        <w:rPr>
          <w:i/>
          <w:iCs/>
          <w:sz w:val="24"/>
          <w:szCs w:val="24"/>
          <w:lang w:eastAsia="en-US"/>
        </w:rPr>
        <w:t>le</w:t>
      </w:r>
      <w:r w:rsidR="00740D16">
        <w:rPr>
          <w:i/>
          <w:iCs/>
          <w:sz w:val="24"/>
          <w:szCs w:val="24"/>
          <w:lang w:eastAsia="en-US"/>
        </w:rPr>
        <w:t xml:space="preserve"> </w:t>
      </w:r>
      <w:r w:rsidR="00740D16" w:rsidRPr="005E0413">
        <w:rPr>
          <w:b/>
          <w:i/>
          <w:iCs/>
          <w:sz w:val="24"/>
          <w:szCs w:val="24"/>
          <w:lang w:eastAsia="en-US"/>
        </w:rPr>
        <w:t xml:space="preserve">nombre de </w:t>
      </w:r>
      <w:r w:rsidRPr="00740D16">
        <w:rPr>
          <w:b/>
          <w:bCs/>
          <w:i/>
          <w:iCs/>
          <w:sz w:val="24"/>
          <w:szCs w:val="24"/>
          <w:lang w:eastAsia="en-US"/>
        </w:rPr>
        <w:t>s</w:t>
      </w:r>
      <w:r w:rsidR="00740D16">
        <w:rPr>
          <w:b/>
          <w:bCs/>
          <w:i/>
          <w:iCs/>
          <w:sz w:val="24"/>
          <w:szCs w:val="24"/>
          <w:lang w:eastAsia="en-US"/>
        </w:rPr>
        <w:t>emaines</w:t>
      </w:r>
      <w:r w:rsidRPr="003479F8">
        <w:rPr>
          <w:b/>
          <w:bCs/>
          <w:i/>
          <w:iCs/>
          <w:sz w:val="24"/>
          <w:szCs w:val="24"/>
          <w:lang w:eastAsia="en-US"/>
        </w:rPr>
        <w:t xml:space="preserve">, </w:t>
      </w:r>
      <w:r w:rsidRPr="003479F8">
        <w:rPr>
          <w:i/>
          <w:iCs/>
          <w:sz w:val="24"/>
          <w:szCs w:val="24"/>
          <w:lang w:eastAsia="en-US"/>
        </w:rPr>
        <w:t>conformément à l</w:t>
      </w:r>
      <w:r w:rsidR="00740D16">
        <w:rPr>
          <w:i/>
          <w:iCs/>
          <w:sz w:val="24"/>
          <w:szCs w:val="24"/>
          <w:lang w:eastAsia="en-US"/>
        </w:rPr>
        <w:t>’Annexe sur la</w:t>
      </w:r>
      <w:r w:rsidRPr="003479F8">
        <w:rPr>
          <w:i/>
          <w:iCs/>
          <w:sz w:val="24"/>
          <w:szCs w:val="24"/>
          <w:lang w:eastAsia="en-US"/>
        </w:rPr>
        <w:t xml:space="preserve"> mise en œuvre</w:t>
      </w:r>
      <w:r w:rsidRPr="003479F8">
        <w:rPr>
          <w:b/>
          <w:bCs/>
          <w:i/>
          <w:iCs/>
          <w:sz w:val="24"/>
          <w:szCs w:val="24"/>
          <w:lang w:eastAsia="en-US"/>
        </w:rPr>
        <w:t>]</w:t>
      </w:r>
      <w:r w:rsidRPr="003479F8">
        <w:rPr>
          <w:i/>
          <w:iCs/>
          <w:sz w:val="24"/>
          <w:szCs w:val="24"/>
          <w:lang w:eastAsia="en-US"/>
        </w:rPr>
        <w:t xml:space="preserve"> </w:t>
      </w:r>
      <w:r w:rsidRPr="005E0413">
        <w:rPr>
          <w:sz w:val="24"/>
          <w:szCs w:val="24"/>
          <w:lang w:eastAsia="en-US"/>
        </w:rPr>
        <w:t xml:space="preserve">.  </w:t>
      </w:r>
    </w:p>
    <w:p w14:paraId="297F9F38" w14:textId="57B9549C" w:rsidR="003479F8" w:rsidRPr="00390B54" w:rsidRDefault="003479F8" w:rsidP="00934A6F">
      <w:pPr>
        <w:spacing w:after="200"/>
        <w:ind w:left="810"/>
        <w:jc w:val="both"/>
        <w:rPr>
          <w:sz w:val="24"/>
          <w:szCs w:val="24"/>
          <w:lang w:eastAsia="en-US"/>
        </w:rPr>
      </w:pPr>
      <w:r w:rsidRPr="003479F8">
        <w:rPr>
          <w:sz w:val="24"/>
          <w:szCs w:val="24"/>
          <w:lang w:eastAsia="en-US"/>
        </w:rPr>
        <w:t xml:space="preserve">Une </w:t>
      </w:r>
      <w:r w:rsidR="00740D16">
        <w:rPr>
          <w:sz w:val="24"/>
          <w:szCs w:val="24"/>
          <w:lang w:eastAsia="en-US"/>
        </w:rPr>
        <w:t>Soumission o</w:t>
      </w:r>
      <w:r w:rsidRPr="003479F8">
        <w:rPr>
          <w:sz w:val="24"/>
          <w:szCs w:val="24"/>
          <w:lang w:eastAsia="en-US"/>
        </w:rPr>
        <w:t>ffr</w:t>
      </w:r>
      <w:r w:rsidR="00740D16">
        <w:rPr>
          <w:sz w:val="24"/>
          <w:szCs w:val="24"/>
          <w:lang w:eastAsia="en-US"/>
        </w:rPr>
        <w:t xml:space="preserve">ant d’atteindre </w:t>
      </w:r>
      <w:r w:rsidRPr="003479F8">
        <w:rPr>
          <w:sz w:val="24"/>
          <w:szCs w:val="24"/>
          <w:lang w:eastAsia="en-US"/>
        </w:rPr>
        <w:t>l</w:t>
      </w:r>
      <w:r w:rsidR="00740D16">
        <w:rPr>
          <w:sz w:val="24"/>
          <w:szCs w:val="24"/>
          <w:lang w:eastAsia="en-US"/>
        </w:rPr>
        <w:t>a Réception O</w:t>
      </w:r>
      <w:r w:rsidRPr="003479F8">
        <w:rPr>
          <w:sz w:val="24"/>
          <w:szCs w:val="24"/>
          <w:lang w:eastAsia="en-US"/>
        </w:rPr>
        <w:t xml:space="preserve">pérationnelle avant le nombre maximal de semaines </w:t>
      </w:r>
      <w:r w:rsidRPr="003479F8">
        <w:rPr>
          <w:i/>
          <w:iCs/>
          <w:sz w:val="24"/>
          <w:szCs w:val="24"/>
          <w:lang w:eastAsia="en-US"/>
        </w:rPr>
        <w:t xml:space="preserve">[préciser: </w:t>
      </w:r>
      <w:r w:rsidRPr="003479F8">
        <w:rPr>
          <w:b/>
          <w:bCs/>
          <w:i/>
          <w:iCs/>
          <w:sz w:val="24"/>
          <w:szCs w:val="24"/>
          <w:lang w:eastAsia="en-US"/>
        </w:rPr>
        <w:t>ne doit pas</w:t>
      </w:r>
      <w:r w:rsidRPr="003479F8">
        <w:rPr>
          <w:i/>
          <w:iCs/>
          <w:sz w:val="24"/>
          <w:szCs w:val="24"/>
          <w:lang w:eastAsia="en-US"/>
        </w:rPr>
        <w:t xml:space="preserve"> / </w:t>
      </w:r>
      <w:r w:rsidRPr="003479F8">
        <w:rPr>
          <w:b/>
          <w:bCs/>
          <w:i/>
          <w:iCs/>
          <w:sz w:val="24"/>
          <w:szCs w:val="24"/>
          <w:lang w:eastAsia="en-US"/>
        </w:rPr>
        <w:t>doit</w:t>
      </w:r>
      <w:r w:rsidRPr="003479F8">
        <w:rPr>
          <w:i/>
          <w:iCs/>
          <w:sz w:val="24"/>
          <w:szCs w:val="24"/>
          <w:lang w:eastAsia="en-US"/>
        </w:rPr>
        <w:t xml:space="preserve"> ]</w:t>
      </w:r>
      <w:r w:rsidRPr="003479F8">
        <w:rPr>
          <w:sz w:val="24"/>
          <w:szCs w:val="24"/>
          <w:lang w:eastAsia="en-US"/>
        </w:rPr>
        <w:t xml:space="preserve"> </w:t>
      </w:r>
      <w:r w:rsidR="00740D16">
        <w:rPr>
          <w:sz w:val="24"/>
          <w:szCs w:val="24"/>
          <w:lang w:eastAsia="en-US"/>
        </w:rPr>
        <w:t xml:space="preserve">recevoir un crédit </w:t>
      </w:r>
      <w:r w:rsidRPr="003479F8">
        <w:rPr>
          <w:sz w:val="24"/>
          <w:szCs w:val="24"/>
          <w:lang w:eastAsia="en-US"/>
        </w:rPr>
        <w:t xml:space="preserve">aux fins de </w:t>
      </w:r>
      <w:r w:rsidRPr="00390B54">
        <w:rPr>
          <w:sz w:val="24"/>
          <w:szCs w:val="24"/>
          <w:lang w:eastAsia="en-US"/>
        </w:rPr>
        <w:t xml:space="preserve">l’évaluation des soumissions. </w:t>
      </w:r>
    </w:p>
    <w:p w14:paraId="200C029C" w14:textId="01EAD13D" w:rsidR="003479F8" w:rsidRPr="00390B54" w:rsidRDefault="003479F8" w:rsidP="00934A6F">
      <w:pPr>
        <w:spacing w:after="200"/>
        <w:ind w:left="810"/>
        <w:jc w:val="both"/>
        <w:rPr>
          <w:sz w:val="24"/>
          <w:szCs w:val="24"/>
          <w:lang w:eastAsia="en-US"/>
        </w:rPr>
      </w:pPr>
      <w:r w:rsidRPr="00390B54">
        <w:rPr>
          <w:sz w:val="24"/>
          <w:szCs w:val="24"/>
          <w:lang w:eastAsia="en-US"/>
        </w:rPr>
        <w:t>Si un ajustement pour un calendrier accéléré proposé est spécifié ci-dessus, il doit être effectué en conséqu</w:t>
      </w:r>
      <w:r w:rsidR="00740D16" w:rsidRPr="00390B54">
        <w:rPr>
          <w:sz w:val="24"/>
          <w:szCs w:val="24"/>
          <w:lang w:eastAsia="en-US"/>
        </w:rPr>
        <w:t xml:space="preserve">ence: Aux fins de l’évaluation une réduction de </w:t>
      </w:r>
      <w:r w:rsidR="00740D16" w:rsidRPr="00390B54">
        <w:rPr>
          <w:i/>
          <w:iCs/>
          <w:sz w:val="24"/>
          <w:szCs w:val="24"/>
          <w:lang w:eastAsia="en-US"/>
        </w:rPr>
        <w:t>[</w:t>
      </w:r>
      <w:r w:rsidRPr="00390B54">
        <w:rPr>
          <w:i/>
          <w:iCs/>
          <w:sz w:val="24"/>
          <w:szCs w:val="24"/>
          <w:lang w:eastAsia="en-US"/>
        </w:rPr>
        <w:t>précise</w:t>
      </w:r>
      <w:r w:rsidR="00740D16" w:rsidRPr="00390B54">
        <w:rPr>
          <w:i/>
          <w:iCs/>
          <w:sz w:val="24"/>
          <w:szCs w:val="24"/>
          <w:lang w:eastAsia="en-US"/>
        </w:rPr>
        <w:t>r</w:t>
      </w:r>
      <w:r w:rsidRPr="00390B54">
        <w:rPr>
          <w:i/>
          <w:iCs/>
          <w:sz w:val="24"/>
          <w:szCs w:val="24"/>
          <w:lang w:eastAsia="en-US"/>
        </w:rPr>
        <w:t xml:space="preserve">: </w:t>
      </w:r>
      <w:r w:rsidRPr="00390B54">
        <w:rPr>
          <w:b/>
          <w:bCs/>
          <w:i/>
          <w:iCs/>
          <w:sz w:val="24"/>
          <w:szCs w:val="24"/>
          <w:lang w:eastAsia="en-US"/>
        </w:rPr>
        <w:t>nombre</w:t>
      </w:r>
      <w:r w:rsidRPr="00390B54">
        <w:rPr>
          <w:i/>
          <w:iCs/>
          <w:sz w:val="24"/>
          <w:szCs w:val="24"/>
          <w:lang w:eastAsia="en-US"/>
        </w:rPr>
        <w:t xml:space="preserve"> ]</w:t>
      </w:r>
      <w:r w:rsidR="00740D16" w:rsidRPr="00390B54">
        <w:rPr>
          <w:sz w:val="24"/>
          <w:szCs w:val="24"/>
          <w:lang w:eastAsia="en-US"/>
        </w:rPr>
        <w:t xml:space="preserve"> en pourcentage dans sa </w:t>
      </w:r>
      <w:r w:rsidR="00740D16" w:rsidRPr="00390B54">
        <w:rPr>
          <w:i/>
          <w:sz w:val="24"/>
          <w:szCs w:val="24"/>
          <w:lang w:eastAsia="en-US"/>
        </w:rPr>
        <w:t>[</w:t>
      </w:r>
      <w:r w:rsidRPr="00390B54">
        <w:rPr>
          <w:i/>
          <w:iCs/>
          <w:sz w:val="24"/>
          <w:szCs w:val="24"/>
          <w:lang w:eastAsia="en-US"/>
        </w:rPr>
        <w:t xml:space="preserve">préciser: </w:t>
      </w:r>
      <w:r w:rsidRPr="00390B54">
        <w:rPr>
          <w:b/>
          <w:bCs/>
          <w:i/>
          <w:iCs/>
          <w:sz w:val="24"/>
          <w:szCs w:val="24"/>
          <w:lang w:eastAsia="en-US"/>
        </w:rPr>
        <w:t>global</w:t>
      </w:r>
      <w:r w:rsidR="00740D16" w:rsidRPr="00390B54">
        <w:rPr>
          <w:b/>
          <w:bCs/>
          <w:i/>
          <w:iCs/>
          <w:sz w:val="24"/>
          <w:szCs w:val="24"/>
          <w:lang w:eastAsia="en-US"/>
        </w:rPr>
        <w:t>ité</w:t>
      </w:r>
      <w:r w:rsidRPr="00390B54">
        <w:rPr>
          <w:i/>
          <w:iCs/>
          <w:sz w:val="24"/>
          <w:szCs w:val="24"/>
          <w:lang w:eastAsia="en-US"/>
        </w:rPr>
        <w:t xml:space="preserve"> / </w:t>
      </w:r>
      <w:r w:rsidR="00740D16" w:rsidRPr="00390B54">
        <w:rPr>
          <w:i/>
          <w:iCs/>
          <w:sz w:val="24"/>
          <w:szCs w:val="24"/>
          <w:lang w:eastAsia="en-US"/>
        </w:rPr>
        <w:t xml:space="preserve">au </w:t>
      </w:r>
      <w:r w:rsidRPr="00390B54">
        <w:rPr>
          <w:b/>
          <w:bCs/>
          <w:i/>
          <w:iCs/>
          <w:sz w:val="24"/>
          <w:szCs w:val="24"/>
          <w:lang w:eastAsia="en-US"/>
        </w:rPr>
        <w:t>pro rata</w:t>
      </w:r>
      <w:r w:rsidRPr="00390B54">
        <w:rPr>
          <w:i/>
          <w:iCs/>
          <w:sz w:val="24"/>
          <w:szCs w:val="24"/>
          <w:lang w:eastAsia="en-US"/>
        </w:rPr>
        <w:t xml:space="preserve"> ]</w:t>
      </w:r>
      <w:r w:rsidRPr="00390B54">
        <w:rPr>
          <w:sz w:val="24"/>
          <w:szCs w:val="24"/>
          <w:lang w:eastAsia="en-US"/>
        </w:rPr>
        <w:t>. Le prix de soumission est établi pour chaque semaine, la réalisation proposée de l</w:t>
      </w:r>
      <w:r w:rsidR="006F4507" w:rsidRPr="00390B54">
        <w:rPr>
          <w:sz w:val="24"/>
          <w:szCs w:val="24"/>
          <w:lang w:eastAsia="en-US"/>
        </w:rPr>
        <w:t>a Réception O</w:t>
      </w:r>
      <w:r w:rsidRPr="00390B54">
        <w:rPr>
          <w:sz w:val="24"/>
          <w:szCs w:val="24"/>
          <w:lang w:eastAsia="en-US"/>
        </w:rPr>
        <w:t>pérationnelle est avancée par rapport à l’</w:t>
      </w:r>
      <w:r w:rsidR="006F4507" w:rsidRPr="00390B54">
        <w:rPr>
          <w:sz w:val="24"/>
          <w:szCs w:val="24"/>
          <w:lang w:eastAsia="en-US"/>
        </w:rPr>
        <w:t>A</w:t>
      </w:r>
      <w:r w:rsidRPr="00390B54">
        <w:rPr>
          <w:sz w:val="24"/>
          <w:szCs w:val="24"/>
          <w:lang w:eastAsia="en-US"/>
        </w:rPr>
        <w:t>nnexe de mise en</w:t>
      </w:r>
      <w:r w:rsidR="006F4507" w:rsidRPr="00390B54">
        <w:rPr>
          <w:sz w:val="24"/>
          <w:szCs w:val="24"/>
          <w:lang w:eastAsia="en-US"/>
        </w:rPr>
        <w:t xml:space="preserve"> œuvre dans les exigences de l’A</w:t>
      </w:r>
      <w:r w:rsidRPr="00390B54">
        <w:rPr>
          <w:sz w:val="24"/>
          <w:szCs w:val="24"/>
          <w:lang w:eastAsia="en-US"/>
        </w:rPr>
        <w:t xml:space="preserve">cheteur jusqu’à la limite de </w:t>
      </w:r>
      <w:r w:rsidRPr="00390B54">
        <w:rPr>
          <w:i/>
          <w:iCs/>
          <w:sz w:val="24"/>
          <w:szCs w:val="24"/>
          <w:lang w:eastAsia="en-US"/>
        </w:rPr>
        <w:t xml:space="preserve">[préciser : </w:t>
      </w:r>
      <w:r w:rsidRPr="00390B54">
        <w:rPr>
          <w:b/>
          <w:bCs/>
          <w:i/>
          <w:iCs/>
          <w:sz w:val="24"/>
          <w:szCs w:val="24"/>
          <w:lang w:eastAsia="en-US"/>
        </w:rPr>
        <w:t>nombre</w:t>
      </w:r>
      <w:r w:rsidRPr="00390B54">
        <w:rPr>
          <w:i/>
          <w:iCs/>
          <w:sz w:val="24"/>
          <w:szCs w:val="24"/>
          <w:lang w:eastAsia="en-US"/>
        </w:rPr>
        <w:t>]</w:t>
      </w:r>
      <w:r w:rsidRPr="00390B54">
        <w:rPr>
          <w:sz w:val="24"/>
          <w:szCs w:val="24"/>
          <w:lang w:eastAsia="en-US"/>
        </w:rPr>
        <w:t xml:space="preserve"> de semaines d’accélération.</w:t>
      </w:r>
    </w:p>
    <w:p w14:paraId="76270D52" w14:textId="315E5729" w:rsidR="00365746" w:rsidRPr="001459D3" w:rsidRDefault="003479F8" w:rsidP="00934A6F">
      <w:pPr>
        <w:spacing w:after="200"/>
        <w:ind w:left="810"/>
        <w:jc w:val="both"/>
        <w:rPr>
          <w:lang w:eastAsia="en-US"/>
        </w:rPr>
      </w:pPr>
      <w:r w:rsidRPr="003479F8">
        <w:rPr>
          <w:sz w:val="24"/>
          <w:szCs w:val="24"/>
          <w:lang w:eastAsia="en-US"/>
        </w:rPr>
        <w:t>S</w:t>
      </w:r>
      <w:r w:rsidR="006F4507">
        <w:rPr>
          <w:sz w:val="24"/>
          <w:szCs w:val="24"/>
          <w:lang w:eastAsia="en-US"/>
        </w:rPr>
        <w:t>i le Marché est attribué</w:t>
      </w:r>
      <w:r w:rsidRPr="003479F8">
        <w:rPr>
          <w:sz w:val="24"/>
          <w:szCs w:val="24"/>
          <w:lang w:eastAsia="en-US"/>
        </w:rPr>
        <w:t xml:space="preserve">, le calendrier de mise en œuvre accélérée du soumissionnaire sera officiellement intégré au </w:t>
      </w:r>
      <w:r w:rsidR="006F4507">
        <w:rPr>
          <w:sz w:val="24"/>
          <w:szCs w:val="24"/>
          <w:lang w:eastAsia="en-US"/>
        </w:rPr>
        <w:t>Marché</w:t>
      </w:r>
      <w:r w:rsidRPr="003479F8">
        <w:rPr>
          <w:sz w:val="24"/>
          <w:szCs w:val="24"/>
          <w:lang w:eastAsia="en-US"/>
        </w:rPr>
        <w:t xml:space="preserve"> et ce calendrier régi</w:t>
      </w:r>
      <w:r w:rsidR="006F4507">
        <w:rPr>
          <w:sz w:val="24"/>
          <w:szCs w:val="24"/>
          <w:lang w:eastAsia="en-US"/>
        </w:rPr>
        <w:t>ra</w:t>
      </w:r>
      <w:r w:rsidRPr="003479F8">
        <w:rPr>
          <w:sz w:val="24"/>
          <w:szCs w:val="24"/>
          <w:lang w:eastAsia="en-US"/>
        </w:rPr>
        <w:t xml:space="preserve"> l’application des clauses contractuelles relatives à la </w:t>
      </w:r>
      <w:r w:rsidR="007E317E">
        <w:rPr>
          <w:sz w:val="24"/>
          <w:szCs w:val="24"/>
          <w:lang w:eastAsia="en-US"/>
        </w:rPr>
        <w:t>Garantie de bonne exécution</w:t>
      </w:r>
      <w:r w:rsidRPr="003479F8">
        <w:rPr>
          <w:sz w:val="24"/>
          <w:szCs w:val="24"/>
          <w:lang w:eastAsia="en-US"/>
        </w:rPr>
        <w:t xml:space="preserve">, aux </w:t>
      </w:r>
      <w:r w:rsidR="006F4507">
        <w:rPr>
          <w:sz w:val="24"/>
          <w:szCs w:val="24"/>
          <w:lang w:eastAsia="en-US"/>
        </w:rPr>
        <w:t>pénalités de retard</w:t>
      </w:r>
      <w:r w:rsidRPr="003479F8">
        <w:rPr>
          <w:sz w:val="24"/>
          <w:szCs w:val="24"/>
          <w:lang w:eastAsia="en-US"/>
        </w:rPr>
        <w:t xml:space="preserve"> ainsi qu’à d’autres clauses contractuelles pertinentes.</w:t>
      </w:r>
      <w:r w:rsidRPr="005E0413">
        <w:rPr>
          <w:sz w:val="24"/>
          <w:szCs w:val="24"/>
          <w:lang w:eastAsia="en-US"/>
        </w:rPr>
        <w:t> </w:t>
      </w:r>
    </w:p>
    <w:p w14:paraId="5336FD4C" w14:textId="255417AA" w:rsidR="00365746" w:rsidRPr="005E0413" w:rsidRDefault="00B6012D" w:rsidP="00771E7D">
      <w:pPr>
        <w:pStyle w:val="ListParagraph"/>
        <w:numPr>
          <w:ilvl w:val="0"/>
          <w:numId w:val="69"/>
        </w:numPr>
        <w:spacing w:after="200"/>
        <w:ind w:left="810" w:hanging="450"/>
        <w:jc w:val="both"/>
        <w:rPr>
          <w:b/>
          <w:sz w:val="24"/>
          <w:szCs w:val="24"/>
          <w:lang w:eastAsia="en-US"/>
        </w:rPr>
      </w:pPr>
      <w:r>
        <w:rPr>
          <w:b/>
          <w:sz w:val="24"/>
          <w:szCs w:val="24"/>
          <w:lang w:eastAsia="en-US"/>
        </w:rPr>
        <w:t>`</w:t>
      </w:r>
      <w:r w:rsidR="00365746" w:rsidRPr="005E0413">
        <w:rPr>
          <w:b/>
          <w:sz w:val="24"/>
          <w:szCs w:val="24"/>
          <w:lang w:eastAsia="en-US"/>
        </w:rPr>
        <w:t xml:space="preserve">Coûts </w:t>
      </w:r>
      <w:r w:rsidR="009444BC">
        <w:rPr>
          <w:b/>
          <w:sz w:val="24"/>
          <w:szCs w:val="24"/>
          <w:lang w:eastAsia="en-US"/>
        </w:rPr>
        <w:t xml:space="preserve">(récurrents) </w:t>
      </w:r>
      <w:r w:rsidR="00365746" w:rsidRPr="005E0413">
        <w:rPr>
          <w:b/>
          <w:sz w:val="24"/>
          <w:szCs w:val="24"/>
          <w:lang w:eastAsia="en-US"/>
        </w:rPr>
        <w:t>d’exploitation et de maintenance.</w:t>
      </w:r>
    </w:p>
    <w:p w14:paraId="4BD977CB" w14:textId="3190D128" w:rsidR="00187CF7" w:rsidRPr="005E0413" w:rsidRDefault="00187CF7" w:rsidP="00934A6F">
      <w:pPr>
        <w:spacing w:after="200"/>
        <w:ind w:left="810"/>
        <w:jc w:val="both"/>
        <w:rPr>
          <w:sz w:val="24"/>
          <w:szCs w:val="24"/>
          <w:lang w:eastAsia="en-US"/>
        </w:rPr>
      </w:pPr>
      <w:r w:rsidRPr="005E0413">
        <w:rPr>
          <w:sz w:val="24"/>
          <w:szCs w:val="24"/>
          <w:lang w:eastAsia="en-US"/>
        </w:rPr>
        <w:t>Étant donné que l’exploitation et l’entretien du système en cours d’acquisition constituent une partie importante de l</w:t>
      </w:r>
      <w:r>
        <w:rPr>
          <w:sz w:val="24"/>
          <w:szCs w:val="24"/>
          <w:lang w:eastAsia="en-US"/>
        </w:rPr>
        <w:t xml:space="preserve">’exploitation du système, les </w:t>
      </w:r>
      <w:r w:rsidR="0084387B">
        <w:rPr>
          <w:sz w:val="24"/>
          <w:szCs w:val="24"/>
          <w:lang w:eastAsia="en-US"/>
        </w:rPr>
        <w:t xml:space="preserve">cout récurrents qui en </w:t>
      </w:r>
      <w:r w:rsidRPr="005E0413">
        <w:rPr>
          <w:sz w:val="24"/>
          <w:szCs w:val="24"/>
          <w:lang w:eastAsia="en-US"/>
        </w:rPr>
        <w:t>résulteront seront évalués selon les principes ci-après, y compris le coût des éléments de coûts récurrents pour la période d’exploitation initiale indiqué ci-après, en fonction des prix fournis par chaque soumissionna</w:t>
      </w:r>
      <w:r w:rsidR="0084387B" w:rsidRPr="0084387B">
        <w:rPr>
          <w:sz w:val="24"/>
          <w:szCs w:val="24"/>
          <w:lang w:eastAsia="en-US"/>
        </w:rPr>
        <w:t xml:space="preserve">ire dans les annexes </w:t>
      </w:r>
      <w:r w:rsidRPr="005E0413">
        <w:rPr>
          <w:sz w:val="24"/>
          <w:szCs w:val="24"/>
          <w:lang w:eastAsia="en-US"/>
        </w:rPr>
        <w:t>3.3 et 3.5</w:t>
      </w:r>
      <w:r w:rsidR="0084387B">
        <w:rPr>
          <w:sz w:val="24"/>
          <w:szCs w:val="24"/>
          <w:lang w:eastAsia="en-US"/>
        </w:rPr>
        <w:t xml:space="preserve"> des coût estimatifs</w:t>
      </w:r>
      <w:r w:rsidRPr="005E0413">
        <w:rPr>
          <w:sz w:val="24"/>
          <w:szCs w:val="24"/>
          <w:lang w:eastAsia="en-US"/>
        </w:rPr>
        <w:t xml:space="preserve">. </w:t>
      </w:r>
    </w:p>
    <w:p w14:paraId="38F2106A" w14:textId="02CD215A" w:rsidR="00365746" w:rsidRPr="005E0413" w:rsidRDefault="00187CF7" w:rsidP="00934A6F">
      <w:pPr>
        <w:spacing w:after="200"/>
        <w:ind w:left="810"/>
        <w:rPr>
          <w:sz w:val="24"/>
          <w:szCs w:val="24"/>
          <w:lang w:eastAsia="en-US"/>
        </w:rPr>
      </w:pPr>
      <w:r w:rsidRPr="005E0413">
        <w:rPr>
          <w:sz w:val="24"/>
          <w:szCs w:val="24"/>
          <w:lang w:eastAsia="en-US"/>
        </w:rPr>
        <w:t>Les éléments de coût récurrents pour la période de service post-garantie</w:t>
      </w:r>
      <w:r w:rsidR="0084387B">
        <w:rPr>
          <w:sz w:val="24"/>
          <w:szCs w:val="24"/>
          <w:lang w:eastAsia="en-US"/>
        </w:rPr>
        <w:t>,</w:t>
      </w:r>
      <w:r w:rsidRPr="005E0413">
        <w:rPr>
          <w:sz w:val="24"/>
          <w:szCs w:val="24"/>
          <w:lang w:eastAsia="en-US"/>
        </w:rPr>
        <w:t xml:space="preserve"> s’ils sont soumis à l’évaluation</w:t>
      </w:r>
      <w:r w:rsidR="0084387B">
        <w:rPr>
          <w:sz w:val="24"/>
          <w:szCs w:val="24"/>
          <w:lang w:eastAsia="en-US"/>
        </w:rPr>
        <w:t>,</w:t>
      </w:r>
      <w:r w:rsidRPr="005E0413">
        <w:rPr>
          <w:sz w:val="24"/>
          <w:szCs w:val="24"/>
          <w:lang w:eastAsia="en-US"/>
        </w:rPr>
        <w:t xml:space="preserve"> sont inclus dans le </w:t>
      </w:r>
      <w:r w:rsidR="0084387B">
        <w:rPr>
          <w:sz w:val="24"/>
          <w:szCs w:val="24"/>
          <w:lang w:eastAsia="en-US"/>
        </w:rPr>
        <w:t>marché</w:t>
      </w:r>
      <w:r w:rsidRPr="005E0413">
        <w:rPr>
          <w:sz w:val="24"/>
          <w:szCs w:val="24"/>
          <w:lang w:eastAsia="en-US"/>
        </w:rPr>
        <w:t xml:space="preserve"> principal ou un </w:t>
      </w:r>
      <w:r w:rsidR="0084387B">
        <w:rPr>
          <w:sz w:val="24"/>
          <w:szCs w:val="24"/>
          <w:lang w:eastAsia="en-US"/>
        </w:rPr>
        <w:t>marché</w:t>
      </w:r>
      <w:r w:rsidRPr="005E0413">
        <w:rPr>
          <w:sz w:val="24"/>
          <w:szCs w:val="24"/>
          <w:lang w:eastAsia="en-US"/>
        </w:rPr>
        <w:t xml:space="preserve"> distinct signé avec le </w:t>
      </w:r>
      <w:r w:rsidR="0084387B">
        <w:rPr>
          <w:sz w:val="24"/>
          <w:szCs w:val="24"/>
          <w:lang w:eastAsia="en-US"/>
        </w:rPr>
        <w:t>marché</w:t>
      </w:r>
      <w:r w:rsidRPr="005E0413">
        <w:rPr>
          <w:sz w:val="24"/>
          <w:szCs w:val="24"/>
          <w:lang w:eastAsia="en-US"/>
        </w:rPr>
        <w:t xml:space="preserve"> principal. </w:t>
      </w:r>
    </w:p>
    <w:p w14:paraId="6C985D59" w14:textId="7E7A6A3E" w:rsidR="00187CF7" w:rsidRDefault="00187CF7" w:rsidP="00934A6F">
      <w:pPr>
        <w:spacing w:before="120" w:after="120"/>
        <w:ind w:left="806"/>
        <w:rPr>
          <w:sz w:val="24"/>
          <w:szCs w:val="24"/>
          <w:lang w:eastAsia="en-US"/>
        </w:rPr>
      </w:pPr>
      <w:r w:rsidRPr="005E0413">
        <w:rPr>
          <w:sz w:val="24"/>
          <w:szCs w:val="24"/>
          <w:lang w:eastAsia="en-US"/>
        </w:rPr>
        <w:t>De tels coû</w:t>
      </w:r>
      <w:r w:rsidR="00390B54">
        <w:rPr>
          <w:sz w:val="24"/>
          <w:szCs w:val="24"/>
          <w:lang w:eastAsia="en-US"/>
        </w:rPr>
        <w:t>s</w:t>
      </w:r>
      <w:r w:rsidRPr="005E0413">
        <w:rPr>
          <w:sz w:val="24"/>
          <w:szCs w:val="24"/>
          <w:lang w:eastAsia="en-US"/>
        </w:rPr>
        <w:t>t seront ajoutés au prix de l’Offre pour évaluation.</w:t>
      </w:r>
    </w:p>
    <w:p w14:paraId="396C8AB3" w14:textId="32477BB9" w:rsidR="00365746" w:rsidRPr="00390B54" w:rsidRDefault="00390B54" w:rsidP="00934A6F">
      <w:pPr>
        <w:spacing w:after="120"/>
        <w:ind w:left="810"/>
        <w:rPr>
          <w:sz w:val="24"/>
          <w:szCs w:val="24"/>
          <w:lang w:eastAsia="en-US"/>
        </w:rPr>
      </w:pPr>
      <w:r>
        <w:rPr>
          <w:sz w:val="24"/>
          <w:szCs w:val="24"/>
          <w:lang w:eastAsia="en-US"/>
        </w:rPr>
        <w:t xml:space="preserve">Option 1 : </w:t>
      </w:r>
      <w:r w:rsidR="00187CF7" w:rsidRPr="005E0413">
        <w:rPr>
          <w:sz w:val="24"/>
          <w:szCs w:val="24"/>
          <w:lang w:eastAsia="en-US"/>
        </w:rPr>
        <w:t xml:space="preserve">Les facteurs </w:t>
      </w:r>
      <w:r w:rsidR="00365746" w:rsidRPr="005E0413">
        <w:rPr>
          <w:sz w:val="24"/>
          <w:szCs w:val="24"/>
          <w:lang w:eastAsia="en-US"/>
        </w:rPr>
        <w:t xml:space="preserve">qui seront appliqués pour le calcul des coûts durant la vie </w:t>
      </w:r>
      <w:r w:rsidR="00365746" w:rsidRPr="00390B54">
        <w:rPr>
          <w:sz w:val="24"/>
          <w:szCs w:val="24"/>
          <w:lang w:eastAsia="en-US"/>
        </w:rPr>
        <w:t>utile sont :</w:t>
      </w:r>
    </w:p>
    <w:p w14:paraId="1411C6DA" w14:textId="53DE5299" w:rsidR="00365746" w:rsidRPr="00934A6F" w:rsidRDefault="00934A6F" w:rsidP="00771E7D">
      <w:pPr>
        <w:pStyle w:val="ListParagraph"/>
        <w:numPr>
          <w:ilvl w:val="0"/>
          <w:numId w:val="70"/>
        </w:numPr>
        <w:tabs>
          <w:tab w:val="left" w:pos="1800"/>
        </w:tabs>
        <w:spacing w:before="120" w:after="120"/>
        <w:rPr>
          <w:sz w:val="24"/>
          <w:szCs w:val="24"/>
        </w:rPr>
      </w:pPr>
      <w:r>
        <w:rPr>
          <w:sz w:val="24"/>
          <w:szCs w:val="24"/>
        </w:rPr>
        <w:t xml:space="preserve"> </w:t>
      </w:r>
      <w:r w:rsidR="00365746" w:rsidRPr="00934A6F">
        <w:rPr>
          <w:sz w:val="24"/>
          <w:szCs w:val="24"/>
        </w:rPr>
        <w:t xml:space="preserve">nombre d’années de la vie utile ; </w:t>
      </w:r>
      <w:r w:rsidR="00365746" w:rsidRPr="00934A6F">
        <w:rPr>
          <w:i/>
          <w:sz w:val="24"/>
          <w:szCs w:val="24"/>
        </w:rPr>
        <w:t>[insérer le nombre d’années]</w:t>
      </w:r>
      <w:r w:rsidR="0084387B" w:rsidRPr="00934A6F">
        <w:rPr>
          <w:i/>
          <w:sz w:val="24"/>
          <w:szCs w:val="24"/>
        </w:rPr>
        <w:t> ;</w:t>
      </w:r>
    </w:p>
    <w:p w14:paraId="3D1C73D5" w14:textId="30DC73B8" w:rsidR="00187CF7" w:rsidRPr="00390B54" w:rsidRDefault="00187CF7" w:rsidP="00771E7D">
      <w:pPr>
        <w:pStyle w:val="ListParagraph"/>
        <w:numPr>
          <w:ilvl w:val="0"/>
          <w:numId w:val="70"/>
        </w:numPr>
        <w:tabs>
          <w:tab w:val="left" w:pos="1800"/>
        </w:tabs>
        <w:spacing w:before="120" w:after="120"/>
        <w:rPr>
          <w:sz w:val="24"/>
          <w:szCs w:val="24"/>
        </w:rPr>
      </w:pPr>
      <w:r w:rsidRPr="00390B54">
        <w:rPr>
          <w:sz w:val="24"/>
          <w:szCs w:val="24"/>
        </w:rPr>
        <w:t xml:space="preserve">coûts de maintenance, incluant le coût des pièces de rechange pendant la période initiale de fonctionnement </w:t>
      </w:r>
      <w:r w:rsidRPr="00390B54">
        <w:rPr>
          <w:i/>
          <w:sz w:val="24"/>
          <w:szCs w:val="24"/>
        </w:rPr>
        <w:t>[indiquer comment les coûts seront calculés]</w:t>
      </w:r>
      <w:r w:rsidRPr="00390B54">
        <w:rPr>
          <w:sz w:val="24"/>
          <w:szCs w:val="24"/>
        </w:rPr>
        <w:t>;</w:t>
      </w:r>
    </w:p>
    <w:p w14:paraId="4656A004" w14:textId="0F698D9A" w:rsidR="00187CF7" w:rsidRPr="00390B54" w:rsidRDefault="00390B54" w:rsidP="00771E7D">
      <w:pPr>
        <w:pStyle w:val="ListParagraph"/>
        <w:numPr>
          <w:ilvl w:val="0"/>
          <w:numId w:val="70"/>
        </w:numPr>
        <w:tabs>
          <w:tab w:val="left" w:pos="1800"/>
        </w:tabs>
        <w:spacing w:before="120" w:after="120"/>
        <w:rPr>
          <w:sz w:val="24"/>
          <w:szCs w:val="24"/>
        </w:rPr>
      </w:pPr>
      <w:r w:rsidRPr="00390B54">
        <w:rPr>
          <w:sz w:val="24"/>
          <w:szCs w:val="24"/>
        </w:rPr>
        <w:t>licences</w:t>
      </w:r>
      <w:r w:rsidR="00187CF7" w:rsidRPr="00390B54">
        <w:rPr>
          <w:sz w:val="24"/>
          <w:szCs w:val="24"/>
        </w:rPr>
        <w:t xml:space="preserve"> de logiciels et mises à jour</w:t>
      </w:r>
      <w:r w:rsidR="0084387B" w:rsidRPr="00390B54">
        <w:rPr>
          <w:sz w:val="24"/>
          <w:szCs w:val="24"/>
        </w:rPr>
        <w:t> ;</w:t>
      </w:r>
    </w:p>
    <w:p w14:paraId="13DF8A3B" w14:textId="6A1E0292" w:rsidR="00187CF7" w:rsidRPr="00390B54" w:rsidRDefault="00187CF7" w:rsidP="00771E7D">
      <w:pPr>
        <w:pStyle w:val="ListParagraph"/>
        <w:numPr>
          <w:ilvl w:val="0"/>
          <w:numId w:val="70"/>
        </w:numPr>
        <w:tabs>
          <w:tab w:val="left" w:pos="1800"/>
        </w:tabs>
        <w:spacing w:before="120" w:after="120"/>
        <w:rPr>
          <w:sz w:val="24"/>
          <w:szCs w:val="24"/>
        </w:rPr>
      </w:pPr>
      <w:r w:rsidRPr="00390B54">
        <w:rPr>
          <w:sz w:val="24"/>
          <w:szCs w:val="24"/>
        </w:rPr>
        <w:t>services techniques</w:t>
      </w:r>
      <w:r w:rsidR="0084387B" w:rsidRPr="00390B54">
        <w:rPr>
          <w:sz w:val="24"/>
          <w:szCs w:val="24"/>
        </w:rPr>
        <w:t> ;</w:t>
      </w:r>
    </w:p>
    <w:p w14:paraId="56C651CD" w14:textId="1C559D58" w:rsidR="00187CF7" w:rsidRPr="00390B54" w:rsidRDefault="00187CF7" w:rsidP="00771E7D">
      <w:pPr>
        <w:pStyle w:val="ListParagraph"/>
        <w:numPr>
          <w:ilvl w:val="0"/>
          <w:numId w:val="70"/>
        </w:numPr>
        <w:tabs>
          <w:tab w:val="left" w:pos="1800"/>
        </w:tabs>
        <w:spacing w:before="120" w:after="120"/>
        <w:rPr>
          <w:sz w:val="24"/>
          <w:szCs w:val="24"/>
        </w:rPr>
      </w:pPr>
      <w:r w:rsidRPr="00390B54">
        <w:rPr>
          <w:sz w:val="24"/>
          <w:szCs w:val="24"/>
        </w:rPr>
        <w:t>services e télécommunication</w:t>
      </w:r>
      <w:r w:rsidR="0084387B" w:rsidRPr="00390B54">
        <w:rPr>
          <w:sz w:val="24"/>
          <w:szCs w:val="24"/>
        </w:rPr>
        <w:t> ; et</w:t>
      </w:r>
      <w:r w:rsidRPr="00390B54">
        <w:rPr>
          <w:sz w:val="24"/>
          <w:szCs w:val="24"/>
        </w:rPr>
        <w:t xml:space="preserve"> </w:t>
      </w:r>
    </w:p>
    <w:p w14:paraId="01C6ADE3" w14:textId="1B81E794" w:rsidR="00187CF7" w:rsidRPr="00390B54" w:rsidRDefault="00187CF7" w:rsidP="00771E7D">
      <w:pPr>
        <w:pStyle w:val="ListParagraph"/>
        <w:numPr>
          <w:ilvl w:val="0"/>
          <w:numId w:val="70"/>
        </w:numPr>
        <w:tabs>
          <w:tab w:val="left" w:pos="1800"/>
        </w:tabs>
        <w:spacing w:before="120" w:after="120"/>
        <w:rPr>
          <w:sz w:val="24"/>
          <w:szCs w:val="24"/>
        </w:rPr>
      </w:pPr>
      <w:r w:rsidRPr="00390B54">
        <w:rPr>
          <w:sz w:val="24"/>
          <w:szCs w:val="24"/>
        </w:rPr>
        <w:t>autres services (le cas échéant)</w:t>
      </w:r>
    </w:p>
    <w:p w14:paraId="2748347B" w14:textId="77777777" w:rsidR="0084387B" w:rsidRPr="0084387B" w:rsidRDefault="0084387B" w:rsidP="00934A6F">
      <w:pPr>
        <w:spacing w:after="200"/>
        <w:ind w:left="810"/>
        <w:rPr>
          <w:sz w:val="24"/>
          <w:szCs w:val="24"/>
          <w:lang w:eastAsia="en-US"/>
        </w:rPr>
      </w:pPr>
      <w:r w:rsidRPr="0084387B">
        <w:rPr>
          <w:sz w:val="24"/>
          <w:szCs w:val="24"/>
          <w:lang w:eastAsia="en-US"/>
        </w:rPr>
        <w:t xml:space="preserve">Les coûts récurrents (R) sont réduits à la valeur actualisée nette et déterminés selon la formule suivante : </w:t>
      </w:r>
    </w:p>
    <w:p w14:paraId="487A3FBA" w14:textId="77777777" w:rsidR="0084387B" w:rsidRPr="005E0413" w:rsidRDefault="0084387B" w:rsidP="0084387B">
      <w:pPr>
        <w:spacing w:after="200"/>
        <w:ind w:left="1080"/>
        <w:jc w:val="center"/>
        <w:rPr>
          <w:lang w:val="en-US"/>
        </w:rPr>
      </w:pPr>
      <w:r w:rsidRPr="005E0413">
        <w:rPr>
          <w:sz w:val="24"/>
          <w:szCs w:val="24"/>
          <w:lang w:eastAsia="en-US"/>
        </w:rPr>
        <w:t> </w:t>
      </w:r>
      <w:bookmarkStart w:id="448" w:name="_Hlk42257264"/>
      <w:r>
        <w:rPr>
          <w:noProof/>
          <w:position w:val="-30"/>
        </w:rPr>
        <w:drawing>
          <wp:inline distT="0" distB="0" distL="0" distR="0" wp14:anchorId="40EE72DE" wp14:editId="16B98A4A">
            <wp:extent cx="768985" cy="469265"/>
            <wp:effectExtent l="0" t="0" r="0" b="6985"/>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bookmarkEnd w:id="448"/>
    </w:p>
    <w:p w14:paraId="14EBA268" w14:textId="5FA80A53" w:rsidR="0084387B" w:rsidRPr="005E0413" w:rsidRDefault="0084387B" w:rsidP="0084387B">
      <w:pPr>
        <w:numPr>
          <w:ilvl w:val="12"/>
          <w:numId w:val="0"/>
        </w:numPr>
        <w:ind w:left="1080"/>
        <w:rPr>
          <w:sz w:val="24"/>
          <w:szCs w:val="24"/>
        </w:rPr>
      </w:pPr>
      <w:r w:rsidRPr="005E0413">
        <w:rPr>
          <w:sz w:val="24"/>
          <w:szCs w:val="24"/>
        </w:rPr>
        <w:t xml:space="preserve">où </w:t>
      </w:r>
    </w:p>
    <w:p w14:paraId="2EC22F79" w14:textId="201FC829" w:rsidR="0084387B" w:rsidRPr="005E0413" w:rsidRDefault="0084387B" w:rsidP="0084387B">
      <w:pPr>
        <w:numPr>
          <w:ilvl w:val="12"/>
          <w:numId w:val="0"/>
        </w:numPr>
        <w:tabs>
          <w:tab w:val="left" w:pos="1440"/>
          <w:tab w:val="left" w:pos="1800"/>
        </w:tabs>
        <w:ind w:left="1800" w:hanging="720"/>
        <w:rPr>
          <w:sz w:val="24"/>
          <w:szCs w:val="24"/>
        </w:rPr>
      </w:pPr>
      <w:r w:rsidRPr="005E0413">
        <w:rPr>
          <w:i/>
          <w:sz w:val="24"/>
          <w:szCs w:val="24"/>
        </w:rPr>
        <w:t>N</w:t>
      </w:r>
      <w:r w:rsidRPr="005E0413">
        <w:rPr>
          <w:sz w:val="24"/>
          <w:szCs w:val="24"/>
        </w:rPr>
        <w:tab/>
        <w:t>=</w:t>
      </w:r>
      <w:r w:rsidRPr="005E0413">
        <w:rPr>
          <w:sz w:val="24"/>
          <w:szCs w:val="24"/>
        </w:rPr>
        <w:tab/>
        <w:t>nombre d’années des coût</w:t>
      </w:r>
      <w:r w:rsidR="00390B54">
        <w:rPr>
          <w:sz w:val="24"/>
          <w:szCs w:val="24"/>
        </w:rPr>
        <w:t>s</w:t>
      </w:r>
      <w:r w:rsidRPr="005E0413">
        <w:rPr>
          <w:sz w:val="24"/>
          <w:szCs w:val="24"/>
        </w:rPr>
        <w:t xml:space="preserve"> récurrents évalués</w:t>
      </w:r>
    </w:p>
    <w:p w14:paraId="6AA3F791" w14:textId="3C524410" w:rsidR="0084387B" w:rsidRPr="005E0413" w:rsidRDefault="0084387B" w:rsidP="0084387B">
      <w:pPr>
        <w:numPr>
          <w:ilvl w:val="12"/>
          <w:numId w:val="0"/>
        </w:numPr>
        <w:tabs>
          <w:tab w:val="left" w:pos="1440"/>
          <w:tab w:val="left" w:pos="1800"/>
        </w:tabs>
        <w:ind w:left="1800" w:hanging="720"/>
        <w:rPr>
          <w:sz w:val="24"/>
          <w:szCs w:val="24"/>
        </w:rPr>
      </w:pPr>
      <w:r w:rsidRPr="005E0413">
        <w:rPr>
          <w:i/>
          <w:sz w:val="24"/>
          <w:szCs w:val="24"/>
        </w:rPr>
        <w:t>x</w:t>
      </w:r>
      <w:r w:rsidRPr="005E0413">
        <w:rPr>
          <w:sz w:val="24"/>
          <w:szCs w:val="24"/>
        </w:rPr>
        <w:tab/>
        <w:t>=</w:t>
      </w:r>
      <w:r w:rsidRPr="005E0413">
        <w:rPr>
          <w:sz w:val="24"/>
          <w:szCs w:val="24"/>
        </w:rPr>
        <w:tab/>
        <w:t>un index 1, 2,3, …N.</w:t>
      </w:r>
    </w:p>
    <w:p w14:paraId="50945491" w14:textId="77777777" w:rsidR="0084387B" w:rsidRPr="005E0413" w:rsidRDefault="0084387B" w:rsidP="005E0413">
      <w:pPr>
        <w:numPr>
          <w:ilvl w:val="12"/>
          <w:numId w:val="0"/>
        </w:numPr>
        <w:tabs>
          <w:tab w:val="left" w:pos="1440"/>
        </w:tabs>
        <w:ind w:left="1800" w:hanging="720"/>
        <w:rPr>
          <w:sz w:val="24"/>
          <w:szCs w:val="24"/>
        </w:rPr>
      </w:pPr>
      <w:r w:rsidRPr="005E0413">
        <w:rPr>
          <w:i/>
          <w:sz w:val="24"/>
          <w:szCs w:val="24"/>
        </w:rPr>
        <w:t>R</w:t>
      </w:r>
      <w:r w:rsidRPr="005E0413">
        <w:rPr>
          <w:i/>
          <w:sz w:val="24"/>
          <w:szCs w:val="24"/>
          <w:vertAlign w:val="subscript"/>
        </w:rPr>
        <w:t>x</w:t>
      </w:r>
      <w:r w:rsidRPr="005E0413">
        <w:rPr>
          <w:sz w:val="24"/>
          <w:szCs w:val="24"/>
        </w:rPr>
        <w:tab/>
        <w:t>=</w:t>
      </w:r>
      <w:r w:rsidRPr="005E0413">
        <w:rPr>
          <w:sz w:val="24"/>
          <w:szCs w:val="24"/>
        </w:rPr>
        <w:tab/>
        <w:t>coûts récurrents totaux pour l’année “x” tel que pris en compte dans le Tableau des coûts récurrents.</w:t>
      </w:r>
    </w:p>
    <w:p w14:paraId="24A49C89" w14:textId="699D4E6B" w:rsidR="004C1DDD" w:rsidRPr="004C1DDD" w:rsidRDefault="0084387B" w:rsidP="004C1DDD">
      <w:pPr>
        <w:ind w:left="1800" w:hanging="810"/>
        <w:rPr>
          <w:sz w:val="24"/>
          <w:szCs w:val="24"/>
          <w:lang w:eastAsia="en-US"/>
        </w:rPr>
      </w:pPr>
      <w:r w:rsidRPr="005E0413">
        <w:rPr>
          <w:i/>
        </w:rPr>
        <w:t>I</w:t>
      </w:r>
      <w:r w:rsidR="004C1DDD" w:rsidRPr="005E0413">
        <w:rPr>
          <w:i/>
        </w:rPr>
        <w:t xml:space="preserve">     </w:t>
      </w:r>
      <w:r w:rsidRPr="004C1DDD">
        <w:t>=</w:t>
      </w:r>
      <w:r w:rsidRPr="004C1DDD">
        <w:tab/>
      </w:r>
      <w:r w:rsidR="004C1DDD" w:rsidRPr="004C1DDD">
        <w:rPr>
          <w:sz w:val="24"/>
          <w:szCs w:val="24"/>
          <w:lang w:eastAsia="en-US"/>
        </w:rPr>
        <w:t>taux d’actualisation à utiliser pour le calcul de la valeur actualisée nette, tel que spécifié</w:t>
      </w:r>
      <w:r w:rsidR="004C1DDD">
        <w:rPr>
          <w:b/>
          <w:bCs/>
          <w:sz w:val="24"/>
          <w:szCs w:val="24"/>
          <w:lang w:eastAsia="en-US"/>
        </w:rPr>
        <w:t xml:space="preserve"> dans le</w:t>
      </w:r>
      <w:r w:rsidR="00A903DE">
        <w:rPr>
          <w:b/>
          <w:bCs/>
          <w:sz w:val="24"/>
          <w:szCs w:val="24"/>
          <w:lang w:eastAsia="en-US"/>
        </w:rPr>
        <w:t>s</w:t>
      </w:r>
      <w:r w:rsidR="004C1DDD">
        <w:rPr>
          <w:b/>
          <w:bCs/>
          <w:sz w:val="24"/>
          <w:szCs w:val="24"/>
          <w:lang w:eastAsia="en-US"/>
        </w:rPr>
        <w:t xml:space="preserve"> </w:t>
      </w:r>
      <w:r w:rsidR="00A903DE">
        <w:rPr>
          <w:b/>
          <w:bCs/>
          <w:sz w:val="24"/>
          <w:szCs w:val="24"/>
          <w:lang w:eastAsia="en-US"/>
        </w:rPr>
        <w:t>DP</w:t>
      </w:r>
      <w:r w:rsidR="004C1DDD">
        <w:rPr>
          <w:b/>
          <w:bCs/>
          <w:sz w:val="24"/>
          <w:szCs w:val="24"/>
          <w:lang w:eastAsia="en-US"/>
        </w:rPr>
        <w:t xml:space="preserve"> </w:t>
      </w:r>
      <w:r w:rsidR="004C1DDD" w:rsidRPr="004C1DDD">
        <w:rPr>
          <w:b/>
          <w:bCs/>
          <w:sz w:val="24"/>
          <w:szCs w:val="24"/>
          <w:lang w:eastAsia="en-US"/>
        </w:rPr>
        <w:t>35.4.</w:t>
      </w:r>
    </w:p>
    <w:p w14:paraId="0CF4EB4D" w14:textId="77777777" w:rsidR="004C1DDD" w:rsidRPr="005E0413" w:rsidRDefault="004C1DDD" w:rsidP="0084387B">
      <w:pPr>
        <w:spacing w:after="200"/>
        <w:ind w:left="1080"/>
        <w:rPr>
          <w:b/>
        </w:rPr>
      </w:pPr>
    </w:p>
    <w:p w14:paraId="0AF3AADC" w14:textId="79793525" w:rsidR="0084387B" w:rsidRPr="005E0413" w:rsidRDefault="004C1DDD" w:rsidP="0084387B">
      <w:pPr>
        <w:spacing w:after="200"/>
        <w:ind w:left="1080"/>
        <w:rPr>
          <w:sz w:val="24"/>
          <w:szCs w:val="24"/>
        </w:rPr>
      </w:pPr>
      <w:r w:rsidRPr="005E0413">
        <w:rPr>
          <w:b/>
          <w:sz w:val="24"/>
          <w:szCs w:val="24"/>
        </w:rPr>
        <w:t>ou</w:t>
      </w:r>
      <w:r w:rsidR="0084387B" w:rsidRPr="005E0413">
        <w:rPr>
          <w:sz w:val="24"/>
          <w:szCs w:val="24"/>
        </w:rPr>
        <w:t xml:space="preserve"> Option 2:</w:t>
      </w:r>
    </w:p>
    <w:p w14:paraId="77649B62" w14:textId="746079F0" w:rsidR="004C1DDD" w:rsidRPr="005E0413" w:rsidRDefault="004C1DDD" w:rsidP="005E0413">
      <w:pPr>
        <w:spacing w:after="200"/>
        <w:ind w:left="1080"/>
        <w:rPr>
          <w:sz w:val="24"/>
          <w:szCs w:val="24"/>
          <w:lang w:eastAsia="en-US"/>
        </w:rPr>
      </w:pPr>
      <w:r>
        <w:rPr>
          <w:i/>
          <w:iCs/>
          <w:sz w:val="24"/>
          <w:szCs w:val="24"/>
          <w:lang w:eastAsia="en-US"/>
        </w:rPr>
        <w:t>[</w:t>
      </w:r>
      <w:r w:rsidRPr="004C1DDD">
        <w:rPr>
          <w:i/>
          <w:iCs/>
          <w:sz w:val="24"/>
          <w:szCs w:val="24"/>
          <w:lang w:eastAsia="en-US"/>
        </w:rPr>
        <w:t xml:space="preserve">préciser </w:t>
      </w:r>
      <w:r w:rsidRPr="004C1DDD">
        <w:rPr>
          <w:b/>
          <w:bCs/>
          <w:i/>
          <w:iCs/>
          <w:sz w:val="24"/>
          <w:szCs w:val="24"/>
          <w:lang w:eastAsia="en-US"/>
        </w:rPr>
        <w:t xml:space="preserve">un autre système d’évaluation des coûts récurrents </w:t>
      </w:r>
      <w:r w:rsidRPr="004C1DDD">
        <w:rPr>
          <w:i/>
          <w:iCs/>
          <w:sz w:val="24"/>
          <w:szCs w:val="24"/>
          <w:lang w:eastAsia="en-US"/>
        </w:rPr>
        <w:t xml:space="preserve">ou </w:t>
      </w:r>
      <w:r>
        <w:rPr>
          <w:i/>
          <w:iCs/>
          <w:sz w:val="24"/>
          <w:szCs w:val="24"/>
          <w:lang w:eastAsia="en-US"/>
        </w:rPr>
        <w:t>indiquer</w:t>
      </w:r>
      <w:r w:rsidRPr="004C1DDD">
        <w:rPr>
          <w:b/>
          <w:bCs/>
          <w:i/>
          <w:iCs/>
          <w:sz w:val="24"/>
          <w:szCs w:val="24"/>
          <w:lang w:eastAsia="en-US"/>
        </w:rPr>
        <w:t xml:space="preserve"> «</w:t>
      </w:r>
      <w:r>
        <w:rPr>
          <w:b/>
          <w:bCs/>
          <w:i/>
          <w:iCs/>
          <w:sz w:val="24"/>
          <w:szCs w:val="24"/>
          <w:lang w:eastAsia="en-US"/>
        </w:rPr>
        <w:t>aucun »</w:t>
      </w:r>
      <w:r w:rsidRPr="005E0413">
        <w:rPr>
          <w:i/>
          <w:iCs/>
          <w:sz w:val="24"/>
          <w:szCs w:val="24"/>
          <w:lang w:eastAsia="en-US"/>
        </w:rPr>
        <w:t xml:space="preserve">] </w:t>
      </w:r>
    </w:p>
    <w:p w14:paraId="69A9F6B6" w14:textId="77777777" w:rsidR="004C1DDD" w:rsidRPr="005E0413" w:rsidRDefault="004C1DDD" w:rsidP="004C1DDD">
      <w:pPr>
        <w:spacing w:after="200"/>
        <w:ind w:left="1620" w:hanging="540"/>
        <w:rPr>
          <w:sz w:val="24"/>
          <w:szCs w:val="24"/>
          <w:lang w:eastAsia="en-US"/>
        </w:rPr>
      </w:pPr>
      <w:r w:rsidRPr="004C1DDD">
        <w:rPr>
          <w:b/>
          <w:bCs/>
          <w:sz w:val="24"/>
          <w:szCs w:val="24"/>
          <w:lang w:eastAsia="en-US"/>
        </w:rPr>
        <w:t>c) Critères supplémentaires spécifiques</w:t>
      </w:r>
    </w:p>
    <w:p w14:paraId="386A848D" w14:textId="30EADA34" w:rsidR="004C1DDD" w:rsidRPr="00390B54" w:rsidRDefault="004C1DDD" w:rsidP="004C1DDD">
      <w:pPr>
        <w:spacing w:after="200"/>
        <w:ind w:left="1080"/>
        <w:rPr>
          <w:sz w:val="24"/>
          <w:szCs w:val="24"/>
          <w:lang w:eastAsia="en-US"/>
        </w:rPr>
      </w:pPr>
      <w:r w:rsidRPr="00390B54">
        <w:rPr>
          <w:sz w:val="24"/>
          <w:szCs w:val="24"/>
          <w:lang w:eastAsia="en-US"/>
        </w:rPr>
        <w:t>La méthode d’évaluation pertinente, le cas échéant, sera la suivante:</w:t>
      </w:r>
    </w:p>
    <w:p w14:paraId="0A9C555E" w14:textId="1DE59423" w:rsidR="0084387B" w:rsidRPr="00390B54" w:rsidRDefault="004C1DDD" w:rsidP="005E0413">
      <w:pPr>
        <w:spacing w:after="200"/>
        <w:ind w:left="1440" w:hanging="360"/>
        <w:rPr>
          <w:sz w:val="24"/>
          <w:szCs w:val="24"/>
          <w:lang w:eastAsia="en-US"/>
        </w:rPr>
      </w:pPr>
      <w:r w:rsidRPr="00390B54">
        <w:rPr>
          <w:i/>
          <w:iCs/>
          <w:sz w:val="24"/>
          <w:szCs w:val="24"/>
          <w:lang w:eastAsia="en-US"/>
        </w:rPr>
        <w:t xml:space="preserve">[spécifier la </w:t>
      </w:r>
      <w:r w:rsidRPr="00390B54">
        <w:rPr>
          <w:b/>
          <w:bCs/>
          <w:i/>
          <w:iCs/>
          <w:sz w:val="24"/>
          <w:szCs w:val="24"/>
          <w:lang w:eastAsia="en-US"/>
        </w:rPr>
        <w:t>méthode d’évaluation</w:t>
      </w:r>
      <w:r w:rsidRPr="00390B54">
        <w:rPr>
          <w:i/>
          <w:iCs/>
          <w:sz w:val="24"/>
          <w:szCs w:val="24"/>
          <w:lang w:eastAsia="en-US"/>
        </w:rPr>
        <w:t>, autrement indiquer "</w:t>
      </w:r>
      <w:r w:rsidRPr="00390B54">
        <w:rPr>
          <w:b/>
          <w:bCs/>
          <w:i/>
          <w:iCs/>
          <w:sz w:val="24"/>
          <w:szCs w:val="24"/>
          <w:lang w:eastAsia="en-US"/>
        </w:rPr>
        <w:t xml:space="preserve">Non </w:t>
      </w:r>
      <w:r w:rsidRPr="00FE0BFE">
        <w:rPr>
          <w:b/>
          <w:bCs/>
          <w:i/>
          <w:iCs/>
          <w:sz w:val="24"/>
          <w:szCs w:val="24"/>
          <w:lang w:eastAsia="en-US"/>
        </w:rPr>
        <w:t>applicable</w:t>
      </w:r>
      <w:r w:rsidR="00390B54" w:rsidRPr="00FE0BFE">
        <w:rPr>
          <w:b/>
          <w:bCs/>
          <w:i/>
          <w:iCs/>
          <w:sz w:val="24"/>
          <w:szCs w:val="24"/>
          <w:lang w:eastAsia="en-US"/>
        </w:rPr>
        <w:t> »</w:t>
      </w:r>
      <w:r w:rsidRPr="00FE0BFE">
        <w:rPr>
          <w:i/>
          <w:iCs/>
          <w:sz w:val="24"/>
          <w:szCs w:val="24"/>
          <w:lang w:eastAsia="en-US"/>
        </w:rPr>
        <w:t>]</w:t>
      </w:r>
    </w:p>
    <w:p w14:paraId="12852A2D" w14:textId="77777777" w:rsidR="0084387B" w:rsidRPr="004C1DDD" w:rsidRDefault="0084387B" w:rsidP="00365746">
      <w:pPr>
        <w:rPr>
          <w:b/>
          <w:iCs/>
          <w:sz w:val="28"/>
          <w:szCs w:val="28"/>
          <w:lang w:eastAsia="en-US"/>
        </w:rPr>
      </w:pPr>
    </w:p>
    <w:p w14:paraId="1FAA7C62" w14:textId="6A4B2428" w:rsidR="004C1DDD" w:rsidRPr="005E0413" w:rsidRDefault="004C1DDD" w:rsidP="00771E7D">
      <w:pPr>
        <w:pStyle w:val="ListParagraph"/>
        <w:numPr>
          <w:ilvl w:val="0"/>
          <w:numId w:val="74"/>
        </w:numPr>
        <w:rPr>
          <w:b/>
          <w:iCs/>
          <w:sz w:val="28"/>
          <w:szCs w:val="28"/>
          <w:lang w:eastAsia="en-US"/>
        </w:rPr>
      </w:pPr>
      <w:r w:rsidRPr="005E0413">
        <w:rPr>
          <w:b/>
          <w:iCs/>
          <w:sz w:val="28"/>
          <w:szCs w:val="28"/>
          <w:lang w:eastAsia="en-US"/>
        </w:rPr>
        <w:t>Variantes</w:t>
      </w:r>
    </w:p>
    <w:p w14:paraId="66191615" w14:textId="77777777" w:rsidR="004C1DDD" w:rsidRDefault="004C1DDD" w:rsidP="005E0413">
      <w:pPr>
        <w:pStyle w:val="ListParagraph"/>
        <w:ind w:left="720"/>
        <w:rPr>
          <w:b/>
          <w:iCs/>
          <w:sz w:val="28"/>
          <w:szCs w:val="28"/>
          <w:lang w:eastAsia="en-US"/>
        </w:rPr>
      </w:pPr>
    </w:p>
    <w:p w14:paraId="448093E7" w14:textId="7C081522" w:rsidR="004C1DDD" w:rsidRPr="005E0413" w:rsidRDefault="004C1DDD" w:rsidP="005E0413">
      <w:pPr>
        <w:spacing w:after="200"/>
        <w:ind w:left="1080"/>
        <w:jc w:val="both"/>
        <w:rPr>
          <w:sz w:val="24"/>
          <w:szCs w:val="24"/>
          <w:lang w:eastAsia="en-US"/>
        </w:rPr>
      </w:pPr>
      <w:r w:rsidRPr="004C1DDD">
        <w:rPr>
          <w:sz w:val="24"/>
          <w:szCs w:val="24"/>
          <w:lang w:eastAsia="en-US"/>
        </w:rPr>
        <w:t>Si invité</w:t>
      </w:r>
      <w:r>
        <w:rPr>
          <w:sz w:val="24"/>
          <w:szCs w:val="24"/>
          <w:lang w:eastAsia="en-US"/>
        </w:rPr>
        <w:t>es</w:t>
      </w:r>
      <w:r w:rsidRPr="004C1DDD">
        <w:rPr>
          <w:sz w:val="24"/>
          <w:szCs w:val="24"/>
          <w:lang w:eastAsia="en-US"/>
        </w:rPr>
        <w:t xml:space="preserve"> conformément à l’</w:t>
      </w:r>
      <w:r>
        <w:rPr>
          <w:sz w:val="24"/>
          <w:szCs w:val="24"/>
          <w:lang w:eastAsia="en-US"/>
        </w:rPr>
        <w:t xml:space="preserve">article </w:t>
      </w:r>
      <w:r w:rsidRPr="004C1DDD">
        <w:rPr>
          <w:sz w:val="24"/>
          <w:szCs w:val="24"/>
          <w:lang w:eastAsia="en-US"/>
        </w:rPr>
        <w:t>13.4</w:t>
      </w:r>
      <w:r>
        <w:rPr>
          <w:sz w:val="24"/>
          <w:szCs w:val="24"/>
          <w:lang w:eastAsia="en-US"/>
        </w:rPr>
        <w:t xml:space="preserve"> des IC</w:t>
      </w:r>
      <w:r w:rsidRPr="004C1DDD">
        <w:rPr>
          <w:sz w:val="24"/>
          <w:szCs w:val="24"/>
          <w:lang w:eastAsia="en-US"/>
        </w:rPr>
        <w:t>,</w:t>
      </w:r>
      <w:r w:rsidRPr="004C1DDD">
        <w:rPr>
          <w:b/>
          <w:bCs/>
          <w:sz w:val="24"/>
          <w:szCs w:val="24"/>
          <w:lang w:eastAsia="en-US"/>
        </w:rPr>
        <w:t xml:space="preserve"> </w:t>
      </w:r>
      <w:r>
        <w:rPr>
          <w:b/>
          <w:bCs/>
          <w:sz w:val="24"/>
          <w:szCs w:val="24"/>
          <w:lang w:eastAsia="en-US"/>
        </w:rPr>
        <w:t xml:space="preserve">les variantes seront évaluées comme suit : </w:t>
      </w:r>
      <w:r w:rsidRPr="004C1DDD">
        <w:rPr>
          <w:i/>
          <w:iCs/>
          <w:sz w:val="24"/>
          <w:szCs w:val="24"/>
          <w:lang w:eastAsia="en-US"/>
        </w:rPr>
        <w:t>[spécifier</w:t>
      </w:r>
      <w:r w:rsidRPr="004C1DDD">
        <w:rPr>
          <w:b/>
          <w:bCs/>
          <w:i/>
          <w:iCs/>
          <w:sz w:val="24"/>
          <w:szCs w:val="24"/>
          <w:lang w:eastAsia="en-US"/>
        </w:rPr>
        <w:t xml:space="preserve"> des critères supplémentaires </w:t>
      </w:r>
      <w:r w:rsidRPr="004C1DDD">
        <w:rPr>
          <w:i/>
          <w:iCs/>
          <w:sz w:val="24"/>
          <w:szCs w:val="24"/>
          <w:lang w:eastAsia="en-US"/>
        </w:rPr>
        <w:t xml:space="preserve">ou </w:t>
      </w:r>
      <w:r>
        <w:rPr>
          <w:i/>
          <w:iCs/>
          <w:sz w:val="24"/>
          <w:szCs w:val="24"/>
          <w:lang w:eastAsia="en-US"/>
        </w:rPr>
        <w:t>indiquer</w:t>
      </w:r>
      <w:r w:rsidRPr="004C1DDD">
        <w:rPr>
          <w:b/>
          <w:bCs/>
          <w:i/>
          <w:iCs/>
          <w:sz w:val="24"/>
          <w:szCs w:val="24"/>
          <w:lang w:eastAsia="en-US"/>
        </w:rPr>
        <w:t xml:space="preserve"> « aucun »</w:t>
      </w:r>
      <w:r w:rsidRPr="004C1DDD">
        <w:rPr>
          <w:i/>
          <w:iCs/>
          <w:sz w:val="24"/>
          <w:szCs w:val="24"/>
          <w:lang w:eastAsia="en-US"/>
        </w:rPr>
        <w:t>]</w:t>
      </w:r>
    </w:p>
    <w:p w14:paraId="13B6D206" w14:textId="77777777" w:rsidR="004C1DDD" w:rsidRDefault="004C1DDD" w:rsidP="00365746">
      <w:pPr>
        <w:rPr>
          <w:b/>
          <w:iCs/>
          <w:sz w:val="28"/>
          <w:szCs w:val="28"/>
          <w:lang w:eastAsia="en-US"/>
        </w:rPr>
      </w:pPr>
    </w:p>
    <w:p w14:paraId="029F7F76" w14:textId="14DA5BC9" w:rsidR="00365746" w:rsidRPr="005E0413" w:rsidRDefault="00365746" w:rsidP="00771E7D">
      <w:pPr>
        <w:pStyle w:val="ListParagraph"/>
        <w:numPr>
          <w:ilvl w:val="0"/>
          <w:numId w:val="60"/>
        </w:numPr>
        <w:rPr>
          <w:b/>
          <w:iCs/>
          <w:sz w:val="28"/>
          <w:szCs w:val="28"/>
          <w:lang w:eastAsia="en-US"/>
        </w:rPr>
      </w:pPr>
      <w:r w:rsidRPr="005E0413">
        <w:rPr>
          <w:b/>
          <w:iCs/>
          <w:sz w:val="28"/>
          <w:szCs w:val="28"/>
          <w:lang w:eastAsia="en-US"/>
        </w:rPr>
        <w:t>Évaluation combinée</w:t>
      </w:r>
    </w:p>
    <w:p w14:paraId="55605FAA" w14:textId="77777777" w:rsidR="004C1DDD" w:rsidRDefault="004C1DDD" w:rsidP="005E0413">
      <w:pPr>
        <w:numPr>
          <w:ilvl w:val="12"/>
          <w:numId w:val="0"/>
        </w:numPr>
        <w:tabs>
          <w:tab w:val="left" w:pos="720"/>
        </w:tabs>
        <w:ind w:left="720" w:right="-72"/>
        <w:rPr>
          <w:sz w:val="24"/>
          <w:szCs w:val="24"/>
        </w:rPr>
      </w:pPr>
    </w:p>
    <w:p w14:paraId="3BE9898A" w14:textId="03F8D4CB" w:rsidR="00365746" w:rsidRPr="005E0413" w:rsidRDefault="00365746" w:rsidP="005E0413">
      <w:pPr>
        <w:numPr>
          <w:ilvl w:val="12"/>
          <w:numId w:val="0"/>
        </w:numPr>
        <w:tabs>
          <w:tab w:val="left" w:pos="720"/>
        </w:tabs>
        <w:spacing w:after="180"/>
        <w:ind w:left="720" w:right="-72"/>
        <w:jc w:val="both"/>
        <w:rPr>
          <w:sz w:val="24"/>
          <w:szCs w:val="24"/>
        </w:rPr>
      </w:pPr>
      <w:r w:rsidRPr="005E0413">
        <w:rPr>
          <w:sz w:val="24"/>
          <w:szCs w:val="24"/>
        </w:rPr>
        <w:t>L</w:t>
      </w:r>
      <w:r w:rsidR="004C1DDD">
        <w:rPr>
          <w:sz w:val="24"/>
          <w:szCs w:val="24"/>
        </w:rPr>
        <w:t>’Acheteur</w:t>
      </w:r>
      <w:r w:rsidRPr="005E0413">
        <w:rPr>
          <w:sz w:val="24"/>
          <w:szCs w:val="24"/>
        </w:rPr>
        <w:t xml:space="preserve"> évaluera et comparera les Offres dont il aura déterminé qu’elles sont conformes pour l’essentiel</w:t>
      </w:r>
      <w:r w:rsidR="00A903DE">
        <w:rPr>
          <w:sz w:val="24"/>
          <w:szCs w:val="24"/>
        </w:rPr>
        <w:t>, selon l’article 30 des IC</w:t>
      </w:r>
      <w:r w:rsidRPr="005E0413">
        <w:rPr>
          <w:sz w:val="24"/>
          <w:szCs w:val="24"/>
        </w:rPr>
        <w:t>.</w:t>
      </w:r>
    </w:p>
    <w:p w14:paraId="274C4FB5" w14:textId="0B70C6C1" w:rsidR="00A903DE" w:rsidRPr="005E0413" w:rsidRDefault="00A903DE" w:rsidP="005E0413">
      <w:pPr>
        <w:spacing w:after="120"/>
        <w:ind w:left="720"/>
        <w:jc w:val="both"/>
        <w:rPr>
          <w:sz w:val="24"/>
          <w:szCs w:val="24"/>
          <w:lang w:eastAsia="en-US"/>
        </w:rPr>
      </w:pPr>
      <w:r>
        <w:rPr>
          <w:sz w:val="24"/>
          <w:szCs w:val="24"/>
          <w:lang w:eastAsia="en-US"/>
        </w:rPr>
        <w:t>Si</w:t>
      </w:r>
      <w:r w:rsidRPr="00A903DE">
        <w:rPr>
          <w:sz w:val="24"/>
          <w:szCs w:val="24"/>
          <w:lang w:eastAsia="en-US"/>
        </w:rPr>
        <w:t xml:space="preserve"> indiquée </w:t>
      </w:r>
      <w:r>
        <w:rPr>
          <w:sz w:val="24"/>
          <w:szCs w:val="24"/>
          <w:lang w:eastAsia="en-US"/>
        </w:rPr>
        <w:t>dans les DP,</w:t>
      </w:r>
      <w:r w:rsidRPr="00A903DE">
        <w:rPr>
          <w:sz w:val="24"/>
          <w:szCs w:val="24"/>
          <w:lang w:eastAsia="en-US"/>
        </w:rPr>
        <w:t xml:space="preserve"> l’évaluation par l’</w:t>
      </w:r>
      <w:r>
        <w:rPr>
          <w:sz w:val="24"/>
          <w:szCs w:val="24"/>
          <w:lang w:eastAsia="en-US"/>
        </w:rPr>
        <w:t>A</w:t>
      </w:r>
      <w:r w:rsidRPr="00A903DE">
        <w:rPr>
          <w:sz w:val="24"/>
          <w:szCs w:val="24"/>
          <w:lang w:eastAsia="en-US"/>
        </w:rPr>
        <w:t xml:space="preserve">cheteur des soumissions </w:t>
      </w:r>
      <w:r>
        <w:rPr>
          <w:sz w:val="24"/>
          <w:szCs w:val="24"/>
          <w:lang w:eastAsia="en-US"/>
        </w:rPr>
        <w:t xml:space="preserve">conformes </w:t>
      </w:r>
      <w:r w:rsidRPr="00A903DE">
        <w:rPr>
          <w:sz w:val="24"/>
          <w:szCs w:val="24"/>
          <w:lang w:eastAsia="en-US"/>
        </w:rPr>
        <w:t xml:space="preserve">tiendra compte des facteurs techniques, en plus des facteurs de coûts. </w:t>
      </w:r>
    </w:p>
    <w:p w14:paraId="094E4B68" w14:textId="433C8C21" w:rsidR="00365746" w:rsidRPr="005E0413" w:rsidRDefault="00A903DE" w:rsidP="004C1DDD">
      <w:pPr>
        <w:numPr>
          <w:ilvl w:val="12"/>
          <w:numId w:val="0"/>
        </w:numPr>
        <w:tabs>
          <w:tab w:val="left" w:pos="720"/>
        </w:tabs>
        <w:spacing w:after="180"/>
        <w:ind w:left="720" w:right="-72"/>
        <w:rPr>
          <w:sz w:val="24"/>
          <w:szCs w:val="24"/>
        </w:rPr>
      </w:pPr>
      <w:r>
        <w:rPr>
          <w:sz w:val="24"/>
          <w:szCs w:val="24"/>
        </w:rPr>
        <w:t>Dans ce cas, p</w:t>
      </w:r>
      <w:r w:rsidR="00365746" w:rsidRPr="005E0413">
        <w:rPr>
          <w:sz w:val="24"/>
          <w:szCs w:val="24"/>
        </w:rPr>
        <w:t>our chaque offre conforme, une note globale (</w:t>
      </w:r>
      <w:r w:rsidR="00365746" w:rsidRPr="005E0413">
        <w:rPr>
          <w:i/>
          <w:iCs/>
          <w:sz w:val="24"/>
          <w:szCs w:val="24"/>
        </w:rPr>
        <w:t>B</w:t>
      </w:r>
      <w:r w:rsidR="00365746" w:rsidRPr="005E0413">
        <w:rPr>
          <w:sz w:val="24"/>
          <w:szCs w:val="24"/>
        </w:rPr>
        <w:t>) sera calculée à l’aide de la formule ci-après, qui permet</w:t>
      </w:r>
      <w:r>
        <w:rPr>
          <w:sz w:val="24"/>
          <w:szCs w:val="24"/>
        </w:rPr>
        <w:t>tra</w:t>
      </w:r>
      <w:r w:rsidR="00365746" w:rsidRPr="005E0413">
        <w:rPr>
          <w:sz w:val="24"/>
          <w:szCs w:val="24"/>
        </w:rPr>
        <w:t xml:space="preserve"> d’évaluer globalement le Prix et les qualités techniques de chaque proposition :</w:t>
      </w:r>
    </w:p>
    <w:p w14:paraId="1BAF77DA" w14:textId="77777777" w:rsidR="00365746" w:rsidRPr="00F26AD3" w:rsidRDefault="00365746" w:rsidP="00365746">
      <w:pPr>
        <w:numPr>
          <w:ilvl w:val="12"/>
          <w:numId w:val="0"/>
        </w:numPr>
        <w:ind w:left="547" w:right="-72"/>
        <w:jc w:val="center"/>
        <w:rPr>
          <w:szCs w:val="24"/>
        </w:rPr>
      </w:pPr>
      <w:r w:rsidRPr="00C70E19">
        <w:rPr>
          <w:position w:val="-24"/>
          <w:szCs w:val="24"/>
        </w:rPr>
        <w:object w:dxaOrig="2540" w:dyaOrig="620" w14:anchorId="3D9434B2">
          <v:shape id="_x0000_i1029" type="#_x0000_t75" style="width:128.45pt;height:30.55pt" o:ole="" fillcolor="window">
            <v:imagedata r:id="rId30" o:title=""/>
          </v:shape>
          <o:OLEObject Type="Embed" ProgID="Equation.3" ShapeID="_x0000_i1029" DrawAspect="Content" ObjectID="_1806216014" r:id="rId31"/>
        </w:object>
      </w:r>
    </w:p>
    <w:p w14:paraId="359599F9" w14:textId="77777777" w:rsidR="00365746" w:rsidRPr="00390B54" w:rsidRDefault="00365746" w:rsidP="00934A6F">
      <w:pPr>
        <w:numPr>
          <w:ilvl w:val="12"/>
          <w:numId w:val="0"/>
        </w:numPr>
        <w:spacing w:before="120" w:after="120"/>
        <w:ind w:left="1454" w:right="-72" w:hanging="907"/>
        <w:rPr>
          <w:sz w:val="24"/>
          <w:szCs w:val="24"/>
        </w:rPr>
      </w:pPr>
      <w:r w:rsidRPr="00390B54">
        <w:rPr>
          <w:sz w:val="24"/>
          <w:szCs w:val="24"/>
        </w:rPr>
        <w:t>où :</w:t>
      </w:r>
    </w:p>
    <w:p w14:paraId="4740ACA4" w14:textId="77777777" w:rsidR="00365746" w:rsidRPr="00390B54" w:rsidRDefault="00365746" w:rsidP="00365746">
      <w:pPr>
        <w:numPr>
          <w:ilvl w:val="12"/>
          <w:numId w:val="0"/>
        </w:numPr>
        <w:tabs>
          <w:tab w:val="left" w:pos="1080"/>
          <w:tab w:val="left" w:pos="1440"/>
        </w:tabs>
        <w:ind w:left="1411" w:right="-72" w:hanging="864"/>
        <w:rPr>
          <w:sz w:val="24"/>
          <w:szCs w:val="24"/>
        </w:rPr>
      </w:pPr>
      <w:r w:rsidRPr="00390B54">
        <w:rPr>
          <w:i/>
          <w:sz w:val="24"/>
          <w:szCs w:val="24"/>
        </w:rPr>
        <w:t>C</w:t>
      </w:r>
      <w:r w:rsidRPr="00390B54">
        <w:rPr>
          <w:sz w:val="24"/>
          <w:szCs w:val="24"/>
        </w:rPr>
        <w:tab/>
        <w:t>=</w:t>
      </w:r>
      <w:r w:rsidRPr="00390B54">
        <w:rPr>
          <w:sz w:val="24"/>
          <w:szCs w:val="24"/>
        </w:rPr>
        <w:tab/>
        <w:t>le Prix évalué de l’Offre</w:t>
      </w:r>
    </w:p>
    <w:p w14:paraId="172BD87C" w14:textId="77777777" w:rsidR="00365746" w:rsidRPr="00390B54" w:rsidRDefault="00365746" w:rsidP="00365746">
      <w:pPr>
        <w:numPr>
          <w:ilvl w:val="12"/>
          <w:numId w:val="0"/>
        </w:numPr>
        <w:tabs>
          <w:tab w:val="left" w:pos="1080"/>
          <w:tab w:val="left" w:pos="1440"/>
        </w:tabs>
        <w:ind w:left="1411" w:right="-72" w:hanging="864"/>
        <w:rPr>
          <w:sz w:val="24"/>
          <w:szCs w:val="24"/>
        </w:rPr>
      </w:pPr>
      <w:r w:rsidRPr="00390B54">
        <w:rPr>
          <w:i/>
          <w:sz w:val="24"/>
          <w:szCs w:val="24"/>
        </w:rPr>
        <w:t>C</w:t>
      </w:r>
      <w:r w:rsidRPr="00390B54">
        <w:rPr>
          <w:i/>
          <w:sz w:val="24"/>
          <w:szCs w:val="24"/>
          <w:vertAlign w:val="subscript"/>
        </w:rPr>
        <w:t>min</w:t>
      </w:r>
      <w:r w:rsidRPr="00390B54">
        <w:rPr>
          <w:sz w:val="24"/>
          <w:szCs w:val="24"/>
        </w:rPr>
        <w:tab/>
        <w:t>=</w:t>
      </w:r>
      <w:r w:rsidRPr="00390B54">
        <w:rPr>
          <w:sz w:val="24"/>
          <w:szCs w:val="24"/>
        </w:rPr>
        <w:tab/>
        <w:t>le plus faible des prix évalués pour l’ensemble des offres conformes</w:t>
      </w:r>
    </w:p>
    <w:p w14:paraId="081CDCC6" w14:textId="77777777" w:rsidR="00365746" w:rsidRPr="00390B54" w:rsidRDefault="00365746" w:rsidP="00365746">
      <w:pPr>
        <w:numPr>
          <w:ilvl w:val="12"/>
          <w:numId w:val="0"/>
        </w:numPr>
        <w:tabs>
          <w:tab w:val="left" w:pos="1080"/>
          <w:tab w:val="left" w:pos="1440"/>
        </w:tabs>
        <w:ind w:left="1411" w:right="-72" w:hanging="864"/>
        <w:rPr>
          <w:sz w:val="24"/>
          <w:szCs w:val="24"/>
        </w:rPr>
      </w:pPr>
      <w:r w:rsidRPr="00390B54">
        <w:rPr>
          <w:i/>
          <w:sz w:val="24"/>
          <w:szCs w:val="24"/>
        </w:rPr>
        <w:t>T</w:t>
      </w:r>
      <w:r w:rsidRPr="00390B54">
        <w:rPr>
          <w:sz w:val="24"/>
          <w:szCs w:val="24"/>
        </w:rPr>
        <w:tab/>
        <w:t>=</w:t>
      </w:r>
      <w:r w:rsidRPr="00390B54">
        <w:rPr>
          <w:sz w:val="24"/>
          <w:szCs w:val="24"/>
        </w:rPr>
        <w:tab/>
        <w:t>le nombre total de points techniques attribué à l’Offre</w:t>
      </w:r>
    </w:p>
    <w:p w14:paraId="564E5598" w14:textId="77777777" w:rsidR="00365746" w:rsidRPr="00390B54" w:rsidRDefault="00365746" w:rsidP="00365746">
      <w:pPr>
        <w:numPr>
          <w:ilvl w:val="12"/>
          <w:numId w:val="0"/>
        </w:numPr>
        <w:tabs>
          <w:tab w:val="left" w:pos="1080"/>
          <w:tab w:val="left" w:pos="1440"/>
        </w:tabs>
        <w:ind w:left="1411" w:right="-72" w:hanging="864"/>
        <w:rPr>
          <w:sz w:val="24"/>
          <w:szCs w:val="24"/>
        </w:rPr>
      </w:pPr>
      <w:r w:rsidRPr="00390B54">
        <w:rPr>
          <w:i/>
          <w:sz w:val="24"/>
          <w:szCs w:val="24"/>
        </w:rPr>
        <w:t>T</w:t>
      </w:r>
      <w:r w:rsidRPr="00390B54">
        <w:rPr>
          <w:i/>
          <w:sz w:val="24"/>
          <w:szCs w:val="24"/>
          <w:vertAlign w:val="subscript"/>
        </w:rPr>
        <w:t>max</w:t>
      </w:r>
      <w:r w:rsidRPr="00390B54">
        <w:rPr>
          <w:sz w:val="24"/>
          <w:szCs w:val="24"/>
        </w:rPr>
        <w:tab/>
        <w:t>=</w:t>
      </w:r>
      <w:r w:rsidRPr="00390B54">
        <w:rPr>
          <w:sz w:val="24"/>
          <w:szCs w:val="24"/>
        </w:rPr>
        <w:tab/>
        <w:t>le nombre de points techniques attribué à l’Offre conforme ayant obtenu le score technique le plus élevé</w:t>
      </w:r>
    </w:p>
    <w:p w14:paraId="163694DE" w14:textId="77777777" w:rsidR="00365746" w:rsidRPr="00390B54" w:rsidRDefault="00365746" w:rsidP="00365746">
      <w:pPr>
        <w:numPr>
          <w:ilvl w:val="12"/>
          <w:numId w:val="0"/>
        </w:numPr>
        <w:tabs>
          <w:tab w:val="left" w:pos="1080"/>
          <w:tab w:val="left" w:pos="1440"/>
        </w:tabs>
        <w:spacing w:after="180"/>
        <w:ind w:left="1411" w:right="-72" w:hanging="864"/>
        <w:rPr>
          <w:sz w:val="24"/>
          <w:szCs w:val="24"/>
        </w:rPr>
      </w:pPr>
      <w:r w:rsidRPr="00390B54">
        <w:rPr>
          <w:i/>
          <w:sz w:val="24"/>
          <w:szCs w:val="24"/>
        </w:rPr>
        <w:t>X</w:t>
      </w:r>
      <w:r w:rsidRPr="00390B54">
        <w:rPr>
          <w:sz w:val="24"/>
          <w:szCs w:val="24"/>
        </w:rPr>
        <w:tab/>
        <w:t>=</w:t>
      </w:r>
      <w:r w:rsidRPr="00390B54">
        <w:rPr>
          <w:sz w:val="24"/>
          <w:szCs w:val="24"/>
        </w:rPr>
        <w:tab/>
        <w:t xml:space="preserve">la pondération de prix, telle que spécifiée dans les </w:t>
      </w:r>
      <w:r w:rsidRPr="00390B54">
        <w:rPr>
          <w:bCs/>
          <w:sz w:val="24"/>
          <w:szCs w:val="24"/>
        </w:rPr>
        <w:t>DPAP</w:t>
      </w:r>
    </w:p>
    <w:p w14:paraId="46F9CAA9" w14:textId="1E38F826" w:rsidR="00365746" w:rsidRPr="005E0413" w:rsidRDefault="00365746" w:rsidP="005E0413">
      <w:pPr>
        <w:suppressAutoHyphens/>
        <w:ind w:left="720" w:right="-72"/>
        <w:jc w:val="both"/>
        <w:rPr>
          <w:sz w:val="24"/>
          <w:szCs w:val="24"/>
        </w:rPr>
      </w:pPr>
      <w:r w:rsidRPr="005E0413">
        <w:rPr>
          <w:sz w:val="24"/>
          <w:szCs w:val="24"/>
        </w:rPr>
        <w:t>L’Offre conforme ayant reçu la note globale (</w:t>
      </w:r>
      <w:r w:rsidRPr="005E0413">
        <w:rPr>
          <w:i/>
          <w:sz w:val="24"/>
          <w:szCs w:val="24"/>
        </w:rPr>
        <w:t>B</w:t>
      </w:r>
      <w:r w:rsidRPr="005E0413">
        <w:rPr>
          <w:sz w:val="24"/>
          <w:szCs w:val="24"/>
        </w:rPr>
        <w:t xml:space="preserve">) la plus élevée parmi les offres conformes sera désignée comme l’Offre évaluée </w:t>
      </w:r>
      <w:r w:rsidR="009444BC">
        <w:rPr>
          <w:sz w:val="24"/>
          <w:szCs w:val="24"/>
        </w:rPr>
        <w:t>comme présentant la meilleure Optimisation des Ressources</w:t>
      </w:r>
      <w:r w:rsidRPr="005E0413">
        <w:rPr>
          <w:sz w:val="24"/>
          <w:szCs w:val="24"/>
        </w:rPr>
        <w:t xml:space="preserve"> et sera retenue aux fins de l’attribution du Marché, à condition que le Soumissionnaire ait été jugé qualifié pour exécuter le Marché</w:t>
      </w:r>
      <w:r w:rsidR="00A903DE">
        <w:rPr>
          <w:sz w:val="24"/>
          <w:szCs w:val="24"/>
        </w:rPr>
        <w:t xml:space="preserve"> en application de </w:t>
      </w:r>
      <w:r w:rsidR="00FE0BFE">
        <w:rPr>
          <w:sz w:val="24"/>
          <w:szCs w:val="24"/>
        </w:rPr>
        <w:t>l’article</w:t>
      </w:r>
      <w:r w:rsidR="00A903DE">
        <w:rPr>
          <w:sz w:val="24"/>
          <w:szCs w:val="24"/>
        </w:rPr>
        <w:t xml:space="preserve"> 39 des IC</w:t>
      </w:r>
      <w:r w:rsidRPr="005E0413">
        <w:rPr>
          <w:sz w:val="24"/>
          <w:szCs w:val="24"/>
        </w:rPr>
        <w:t>.</w:t>
      </w:r>
    </w:p>
    <w:p w14:paraId="77E09034" w14:textId="77777777" w:rsidR="00365746" w:rsidRDefault="00365746" w:rsidP="00A903DE">
      <w:pPr>
        <w:ind w:left="720"/>
        <w:rPr>
          <w:sz w:val="24"/>
          <w:szCs w:val="24"/>
        </w:rPr>
      </w:pPr>
    </w:p>
    <w:p w14:paraId="00E5182C" w14:textId="36EAED9C" w:rsidR="00A903DE" w:rsidRDefault="00A903DE" w:rsidP="00771E7D">
      <w:pPr>
        <w:pStyle w:val="ListParagraph"/>
        <w:numPr>
          <w:ilvl w:val="0"/>
          <w:numId w:val="60"/>
        </w:numPr>
        <w:spacing w:before="120" w:after="120"/>
        <w:rPr>
          <w:b/>
          <w:iCs/>
          <w:sz w:val="28"/>
          <w:szCs w:val="28"/>
          <w:lang w:eastAsia="en-US"/>
        </w:rPr>
      </w:pPr>
      <w:r w:rsidRPr="005E0413">
        <w:rPr>
          <w:b/>
          <w:iCs/>
          <w:sz w:val="28"/>
          <w:szCs w:val="28"/>
          <w:lang w:eastAsia="en-US"/>
        </w:rPr>
        <w:t>Qualification</w:t>
      </w:r>
    </w:p>
    <w:p w14:paraId="6DAA4353" w14:textId="5760D9BA" w:rsidR="00934A6F" w:rsidRPr="005E0413" w:rsidRDefault="00934A6F" w:rsidP="00771E7D">
      <w:pPr>
        <w:pStyle w:val="ListParagraph"/>
        <w:numPr>
          <w:ilvl w:val="1"/>
          <w:numId w:val="71"/>
        </w:numPr>
        <w:rPr>
          <w:b/>
          <w:iCs/>
          <w:sz w:val="28"/>
          <w:szCs w:val="28"/>
          <w:lang w:eastAsia="en-US"/>
        </w:rPr>
      </w:pPr>
      <w:r w:rsidRPr="00CD507B">
        <w:rPr>
          <w:b/>
          <w:sz w:val="24"/>
          <w:szCs w:val="24"/>
        </w:rPr>
        <w:t>Mise à jour des informations</w:t>
      </w:r>
    </w:p>
    <w:p w14:paraId="1B8D2F47" w14:textId="77777777" w:rsidR="00462278" w:rsidRDefault="00A903DE" w:rsidP="00934A6F">
      <w:pPr>
        <w:spacing w:before="120" w:after="120"/>
        <w:ind w:left="1170"/>
        <w:jc w:val="both"/>
        <w:rPr>
          <w:sz w:val="24"/>
          <w:szCs w:val="24"/>
        </w:rPr>
      </w:pPr>
      <w:r w:rsidRPr="005E0413">
        <w:rPr>
          <w:sz w:val="24"/>
          <w:szCs w:val="24"/>
        </w:rPr>
        <w:t xml:space="preserve">Le Soumissionnaire </w:t>
      </w:r>
      <w:r w:rsidR="00462278">
        <w:rPr>
          <w:sz w:val="24"/>
          <w:szCs w:val="24"/>
        </w:rPr>
        <w:t xml:space="preserve">et ses sous-traitants </w:t>
      </w:r>
      <w:r w:rsidRPr="005E0413">
        <w:rPr>
          <w:sz w:val="24"/>
          <w:szCs w:val="24"/>
        </w:rPr>
        <w:t>doi</w:t>
      </w:r>
      <w:r w:rsidR="00462278">
        <w:rPr>
          <w:sz w:val="24"/>
          <w:szCs w:val="24"/>
        </w:rPr>
        <w:t>ven</w:t>
      </w:r>
      <w:r w:rsidRPr="005E0413">
        <w:rPr>
          <w:sz w:val="24"/>
          <w:szCs w:val="24"/>
        </w:rPr>
        <w:t xml:space="preserve">t </w:t>
      </w:r>
      <w:r w:rsidR="00462278">
        <w:rPr>
          <w:sz w:val="24"/>
          <w:szCs w:val="24"/>
        </w:rPr>
        <w:t xml:space="preserve">satisfaire ou </w:t>
      </w:r>
      <w:r w:rsidRPr="005E0413">
        <w:rPr>
          <w:sz w:val="24"/>
          <w:szCs w:val="24"/>
        </w:rPr>
        <w:t>continuer à satisfaire aux critères de qualification utilisés au moment de la pré-qualification.</w:t>
      </w:r>
    </w:p>
    <w:p w14:paraId="7B95B2F7" w14:textId="37CBC223" w:rsidR="00462278" w:rsidRPr="005E0413" w:rsidRDefault="00462278" w:rsidP="00771E7D">
      <w:pPr>
        <w:pStyle w:val="ListParagraph"/>
        <w:numPr>
          <w:ilvl w:val="1"/>
          <w:numId w:val="71"/>
        </w:numPr>
        <w:rPr>
          <w:iCs/>
          <w:sz w:val="24"/>
          <w:szCs w:val="24"/>
        </w:rPr>
      </w:pPr>
      <w:r w:rsidRPr="005E0413">
        <w:rPr>
          <w:b/>
          <w:iCs/>
          <w:sz w:val="24"/>
          <w:szCs w:val="24"/>
        </w:rPr>
        <w:t>Ressources financières</w:t>
      </w:r>
    </w:p>
    <w:p w14:paraId="6F21022B" w14:textId="77777777" w:rsidR="00390B54" w:rsidRDefault="00390B54" w:rsidP="00462278">
      <w:pPr>
        <w:pStyle w:val="BodyTextIndent"/>
        <w:rPr>
          <w:szCs w:val="24"/>
          <w:lang w:val="fr-FR"/>
        </w:rPr>
      </w:pPr>
    </w:p>
    <w:p w14:paraId="6E9DB423" w14:textId="77777777" w:rsidR="00462278" w:rsidRDefault="00462278" w:rsidP="00934A6F">
      <w:pPr>
        <w:pStyle w:val="BodyTextIndent"/>
        <w:ind w:left="1170"/>
        <w:rPr>
          <w:szCs w:val="24"/>
          <w:lang w:val="fr-FR"/>
        </w:rPr>
      </w:pPr>
      <w:r w:rsidRPr="00E0339C">
        <w:rPr>
          <w:szCs w:val="24"/>
          <w:lang w:val="fr-FR"/>
        </w:rPr>
        <w:t xml:space="preserve">Le Soumissionnaire démontrera (en utilisant le Formulaire No </w:t>
      </w:r>
      <w:r>
        <w:rPr>
          <w:szCs w:val="24"/>
          <w:lang w:val="fr-FR"/>
        </w:rPr>
        <w:t xml:space="preserve">2.3.3 </w:t>
      </w:r>
      <w:r w:rsidRPr="00E0339C">
        <w:rPr>
          <w:szCs w:val="24"/>
          <w:lang w:val="fr-FR"/>
        </w:rPr>
        <w:t>de la Section IV. Formulaires de Soumission) qu’il dispose d’avoir liquides ou a accès à des actifs non grevés ou des lignes de crédit, etc. autres que l’avance de démarrage éventuelle, pour subvenir aux besoins de trésorerie du Marché</w:t>
      </w:r>
      <w:r>
        <w:rPr>
          <w:szCs w:val="24"/>
          <w:lang w:val="fr-FR"/>
        </w:rPr>
        <w:t> :</w:t>
      </w:r>
    </w:p>
    <w:p w14:paraId="3964A700" w14:textId="77777777" w:rsidR="00462278" w:rsidRDefault="00462278" w:rsidP="00462278">
      <w:pPr>
        <w:pStyle w:val="BodyTextIndent"/>
        <w:rPr>
          <w:szCs w:val="24"/>
          <w:lang w:val="fr-FR"/>
        </w:rPr>
      </w:pPr>
    </w:p>
    <w:p w14:paraId="47E158F5" w14:textId="5F2B3141" w:rsidR="00462278" w:rsidRDefault="00462278" w:rsidP="00934A6F">
      <w:pPr>
        <w:pStyle w:val="BodyTextIndent"/>
        <w:numPr>
          <w:ilvl w:val="0"/>
          <w:numId w:val="9"/>
        </w:numPr>
        <w:tabs>
          <w:tab w:val="clear" w:pos="1218"/>
        </w:tabs>
        <w:ind w:left="1710"/>
        <w:rPr>
          <w:szCs w:val="24"/>
          <w:lang w:val="fr-FR"/>
        </w:rPr>
      </w:pPr>
      <w:r>
        <w:rPr>
          <w:szCs w:val="24"/>
          <w:lang w:val="fr-FR"/>
        </w:rPr>
        <w:t xml:space="preserve">les </w:t>
      </w:r>
      <w:r w:rsidR="0036126B">
        <w:rPr>
          <w:szCs w:val="24"/>
          <w:lang w:val="fr-FR"/>
        </w:rPr>
        <w:t>exigences d’</w:t>
      </w:r>
      <w:r w:rsidR="00390B54">
        <w:rPr>
          <w:szCs w:val="24"/>
          <w:lang w:val="fr-FR"/>
        </w:rPr>
        <w:t>avoir</w:t>
      </w:r>
      <w:r w:rsidR="0036126B">
        <w:rPr>
          <w:szCs w:val="24"/>
          <w:lang w:val="fr-FR"/>
        </w:rPr>
        <w:t xml:space="preserve"> </w:t>
      </w:r>
      <w:r>
        <w:rPr>
          <w:szCs w:val="24"/>
          <w:lang w:val="fr-FR"/>
        </w:rPr>
        <w:t xml:space="preserve">liquides suivants : </w:t>
      </w:r>
    </w:p>
    <w:p w14:paraId="38FFB966" w14:textId="412446CF" w:rsidR="00462278" w:rsidRPr="00E0339C" w:rsidRDefault="00462278" w:rsidP="00934A6F">
      <w:pPr>
        <w:pStyle w:val="BodyTextIndent"/>
        <w:spacing w:before="120" w:after="120"/>
        <w:ind w:left="1710" w:hanging="540"/>
        <w:rPr>
          <w:szCs w:val="24"/>
          <w:lang w:val="fr-FR"/>
        </w:rPr>
      </w:pPr>
      <w:r>
        <w:rPr>
          <w:szCs w:val="24"/>
          <w:lang w:val="fr-FR"/>
        </w:rPr>
        <w:t>(ii)</w:t>
      </w:r>
      <w:r w:rsidRPr="00E0339C">
        <w:rPr>
          <w:szCs w:val="24"/>
          <w:lang w:val="fr-FR"/>
        </w:rPr>
        <w:t xml:space="preserve"> </w:t>
      </w:r>
      <w:r>
        <w:rPr>
          <w:szCs w:val="24"/>
          <w:lang w:val="fr-FR"/>
        </w:rPr>
        <w:t xml:space="preserve"> les avoir liquides globaux pour répondre </w:t>
      </w:r>
      <w:r w:rsidRPr="00E0339C">
        <w:rPr>
          <w:szCs w:val="24"/>
          <w:lang w:val="fr-FR"/>
        </w:rPr>
        <w:t xml:space="preserve">aux besoins en trésorerie </w:t>
      </w:r>
      <w:r>
        <w:rPr>
          <w:szCs w:val="24"/>
          <w:lang w:val="fr-FR"/>
        </w:rPr>
        <w:t xml:space="preserve">pour ce marché et les engagements </w:t>
      </w:r>
      <w:r w:rsidRPr="00E0339C">
        <w:rPr>
          <w:szCs w:val="24"/>
          <w:lang w:val="fr-FR"/>
        </w:rPr>
        <w:t>en cours dans le cadre de marchés déjà engagés.</w:t>
      </w:r>
    </w:p>
    <w:p w14:paraId="27D5BBDF" w14:textId="6CBCE8DA" w:rsidR="0036126B" w:rsidRPr="005E0413" w:rsidRDefault="0036126B" w:rsidP="00771E7D">
      <w:pPr>
        <w:pStyle w:val="ListParagraph"/>
        <w:numPr>
          <w:ilvl w:val="1"/>
          <w:numId w:val="71"/>
        </w:numPr>
        <w:rPr>
          <w:b/>
          <w:sz w:val="24"/>
          <w:szCs w:val="24"/>
        </w:rPr>
      </w:pPr>
      <w:r w:rsidRPr="005E0413">
        <w:rPr>
          <w:b/>
          <w:sz w:val="24"/>
          <w:szCs w:val="24"/>
        </w:rPr>
        <w:t xml:space="preserve">Personnel-Clé </w:t>
      </w:r>
    </w:p>
    <w:p w14:paraId="7AB7DB53" w14:textId="08AE0318" w:rsidR="0036126B" w:rsidRPr="005E0413" w:rsidRDefault="0036126B" w:rsidP="005E0413">
      <w:pPr>
        <w:tabs>
          <w:tab w:val="right" w:pos="7254"/>
        </w:tabs>
        <w:spacing w:before="120" w:after="120"/>
        <w:ind w:left="1170"/>
        <w:rPr>
          <w:sz w:val="24"/>
          <w:szCs w:val="24"/>
        </w:rPr>
      </w:pPr>
      <w:r w:rsidRPr="005E0413">
        <w:rPr>
          <w:sz w:val="24"/>
          <w:szCs w:val="24"/>
        </w:rPr>
        <w:t>Le Soumissionnaire doit établir qu’il disposera du Personnel-clé de qualification convenable</w:t>
      </w:r>
      <w:r>
        <w:rPr>
          <w:sz w:val="24"/>
          <w:szCs w:val="24"/>
        </w:rPr>
        <w:t xml:space="preserve">. Le Soumissionnaire remplira les Formulaires en Section IV, Formulaires de Soumission. </w:t>
      </w:r>
    </w:p>
    <w:p w14:paraId="50DF24DD" w14:textId="563D24B5" w:rsidR="00A903DE" w:rsidRDefault="0036126B" w:rsidP="00771E7D">
      <w:pPr>
        <w:pStyle w:val="ListParagraph"/>
        <w:numPr>
          <w:ilvl w:val="1"/>
          <w:numId w:val="71"/>
        </w:numPr>
        <w:rPr>
          <w:b/>
          <w:sz w:val="24"/>
          <w:szCs w:val="24"/>
        </w:rPr>
      </w:pPr>
      <w:r>
        <w:rPr>
          <w:b/>
          <w:sz w:val="24"/>
          <w:szCs w:val="24"/>
        </w:rPr>
        <w:t>Sous-traitants/vendeurs/fabricants</w:t>
      </w:r>
    </w:p>
    <w:p w14:paraId="2C0EFE43" w14:textId="77777777" w:rsidR="0036126B" w:rsidRPr="005E0413" w:rsidRDefault="0036126B" w:rsidP="005E0413">
      <w:pPr>
        <w:pStyle w:val="ListParagraph"/>
        <w:ind w:left="1140"/>
        <w:rPr>
          <w:b/>
          <w:sz w:val="24"/>
          <w:szCs w:val="24"/>
        </w:rPr>
      </w:pPr>
    </w:p>
    <w:p w14:paraId="380DC5D3" w14:textId="230F46B4" w:rsidR="0036126B" w:rsidRDefault="0036126B" w:rsidP="005E0413">
      <w:pPr>
        <w:ind w:left="1170"/>
        <w:jc w:val="both"/>
        <w:rPr>
          <w:iCs/>
          <w:sz w:val="24"/>
          <w:szCs w:val="24"/>
        </w:rPr>
      </w:pPr>
      <w:r>
        <w:rPr>
          <w:iCs/>
          <w:sz w:val="24"/>
          <w:szCs w:val="24"/>
        </w:rPr>
        <w:t xml:space="preserve">Les </w:t>
      </w:r>
      <w:r w:rsidR="00A903DE" w:rsidRPr="005E0413">
        <w:rPr>
          <w:iCs/>
          <w:sz w:val="24"/>
          <w:szCs w:val="24"/>
        </w:rPr>
        <w:t>sous-traitants</w:t>
      </w:r>
      <w:r>
        <w:rPr>
          <w:iCs/>
          <w:sz w:val="24"/>
          <w:szCs w:val="24"/>
        </w:rPr>
        <w:t xml:space="preserve">/vendeurs/fabricants pour les articles principaux de fourniture ou services identifiés dans le document de pré-qualification doivent satisfaire ou continuer à satisfaire </w:t>
      </w:r>
      <w:r w:rsidR="00E033EC">
        <w:rPr>
          <w:iCs/>
          <w:sz w:val="24"/>
          <w:szCs w:val="24"/>
        </w:rPr>
        <w:t>les critères minimum spécifiés</w:t>
      </w:r>
      <w:r>
        <w:rPr>
          <w:iCs/>
          <w:sz w:val="24"/>
          <w:szCs w:val="24"/>
        </w:rPr>
        <w:t xml:space="preserve"> pour chacun des </w:t>
      </w:r>
      <w:r w:rsidR="00E033EC">
        <w:rPr>
          <w:iCs/>
          <w:sz w:val="24"/>
          <w:szCs w:val="24"/>
        </w:rPr>
        <w:t>a</w:t>
      </w:r>
      <w:r>
        <w:rPr>
          <w:iCs/>
          <w:sz w:val="24"/>
          <w:szCs w:val="24"/>
        </w:rPr>
        <w:t>rticle.</w:t>
      </w:r>
    </w:p>
    <w:p w14:paraId="3D468DB6" w14:textId="77777777" w:rsidR="0036126B" w:rsidRDefault="0036126B" w:rsidP="00E033EC">
      <w:pPr>
        <w:ind w:left="1170"/>
        <w:rPr>
          <w:iCs/>
          <w:sz w:val="24"/>
          <w:szCs w:val="24"/>
        </w:rPr>
      </w:pPr>
    </w:p>
    <w:p w14:paraId="770B5E7E" w14:textId="77777777" w:rsidR="00E033EC" w:rsidRDefault="00A903DE" w:rsidP="00E033EC">
      <w:pPr>
        <w:ind w:left="1170"/>
        <w:rPr>
          <w:iCs/>
          <w:sz w:val="24"/>
          <w:szCs w:val="24"/>
        </w:rPr>
      </w:pPr>
      <w:r w:rsidRPr="005E0413">
        <w:rPr>
          <w:iCs/>
          <w:sz w:val="24"/>
          <w:szCs w:val="24"/>
        </w:rPr>
        <w:t xml:space="preserve">Les sous-traitants </w:t>
      </w:r>
      <w:r w:rsidR="00E033EC">
        <w:rPr>
          <w:iCs/>
          <w:sz w:val="24"/>
          <w:szCs w:val="24"/>
        </w:rPr>
        <w:t>pour les articles additionnels principaux suivant de fourniture ou services</w:t>
      </w:r>
      <w:r w:rsidR="00E033EC" w:rsidRPr="00E033EC">
        <w:rPr>
          <w:iCs/>
          <w:sz w:val="24"/>
          <w:szCs w:val="24"/>
        </w:rPr>
        <w:t xml:space="preserve"> </w:t>
      </w:r>
      <w:r w:rsidR="00E033EC">
        <w:rPr>
          <w:iCs/>
          <w:sz w:val="24"/>
          <w:szCs w:val="24"/>
        </w:rPr>
        <w:t>doivent satisfaire les critères minimum suivant</w:t>
      </w:r>
      <w:r w:rsidRPr="005E0413">
        <w:rPr>
          <w:iCs/>
          <w:sz w:val="24"/>
          <w:szCs w:val="24"/>
        </w:rPr>
        <w:t>s</w:t>
      </w:r>
      <w:r w:rsidR="00E033EC">
        <w:rPr>
          <w:iCs/>
          <w:sz w:val="24"/>
          <w:szCs w:val="24"/>
        </w:rPr>
        <w:t xml:space="preserve"> listés chaque article : </w:t>
      </w:r>
    </w:p>
    <w:p w14:paraId="2F40966A" w14:textId="77777777" w:rsidR="00E033EC" w:rsidRDefault="00E033EC" w:rsidP="00A903DE">
      <w:pPr>
        <w:ind w:left="720"/>
        <w:rPr>
          <w:iCs/>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934"/>
        <w:gridCol w:w="4428"/>
      </w:tblGrid>
      <w:tr w:rsidR="00E033EC" w:rsidRPr="005E0413" w14:paraId="2C3AE57B" w14:textId="77777777" w:rsidTr="005E0413">
        <w:trPr>
          <w:trHeight w:val="483"/>
        </w:trPr>
        <w:tc>
          <w:tcPr>
            <w:tcW w:w="1530" w:type="dxa"/>
            <w:tcBorders>
              <w:top w:val="single" w:sz="12" w:space="0" w:color="auto"/>
              <w:left w:val="single" w:sz="12" w:space="0" w:color="auto"/>
              <w:bottom w:val="single" w:sz="12" w:space="0" w:color="auto"/>
              <w:right w:val="single" w:sz="12" w:space="0" w:color="auto"/>
            </w:tcBorders>
            <w:vAlign w:val="center"/>
          </w:tcPr>
          <w:p w14:paraId="5E8C19F4" w14:textId="5336E484" w:rsidR="00E033EC" w:rsidRPr="0035318C" w:rsidRDefault="00E033EC" w:rsidP="00E033EC">
            <w:pPr>
              <w:ind w:right="360"/>
              <w:jc w:val="center"/>
            </w:pPr>
            <w:r>
              <w:t xml:space="preserve">Article </w:t>
            </w:r>
            <w:r w:rsidRPr="0035318C">
              <w:t>No.</w:t>
            </w:r>
          </w:p>
        </w:tc>
        <w:tc>
          <w:tcPr>
            <w:tcW w:w="1934" w:type="dxa"/>
            <w:tcBorders>
              <w:top w:val="single" w:sz="12" w:space="0" w:color="auto"/>
              <w:left w:val="single" w:sz="12" w:space="0" w:color="auto"/>
              <w:bottom w:val="single" w:sz="12" w:space="0" w:color="auto"/>
              <w:right w:val="single" w:sz="12" w:space="0" w:color="auto"/>
            </w:tcBorders>
            <w:vAlign w:val="center"/>
          </w:tcPr>
          <w:p w14:paraId="3FCC80D4" w14:textId="2AD92F8D" w:rsidR="00E033EC" w:rsidRPr="0035318C" w:rsidRDefault="00E033EC" w:rsidP="00E033EC">
            <w:pPr>
              <w:ind w:right="360"/>
              <w:jc w:val="center"/>
            </w:pPr>
            <w:r w:rsidRPr="0035318C">
              <w:t xml:space="preserve">Description </w:t>
            </w:r>
            <w:r>
              <w:t>de l’Article</w:t>
            </w:r>
          </w:p>
        </w:tc>
        <w:tc>
          <w:tcPr>
            <w:tcW w:w="4428" w:type="dxa"/>
            <w:tcBorders>
              <w:top w:val="single" w:sz="12" w:space="0" w:color="auto"/>
              <w:left w:val="single" w:sz="12" w:space="0" w:color="auto"/>
              <w:bottom w:val="single" w:sz="12" w:space="0" w:color="auto"/>
              <w:right w:val="single" w:sz="12" w:space="0" w:color="auto"/>
            </w:tcBorders>
            <w:vAlign w:val="center"/>
          </w:tcPr>
          <w:p w14:paraId="23772108" w14:textId="445ACA28" w:rsidR="00E033EC" w:rsidRPr="00390B54" w:rsidRDefault="00E033EC" w:rsidP="00E033EC">
            <w:pPr>
              <w:ind w:right="360"/>
              <w:jc w:val="center"/>
            </w:pPr>
            <w:r w:rsidRPr="00390B54">
              <w:t>Critère Minimum à satisfaire</w:t>
            </w:r>
          </w:p>
        </w:tc>
      </w:tr>
      <w:tr w:rsidR="00E033EC" w:rsidRPr="00BE7F56" w14:paraId="74BBEE09" w14:textId="77777777" w:rsidTr="005E0413">
        <w:tc>
          <w:tcPr>
            <w:tcW w:w="1530" w:type="dxa"/>
            <w:tcBorders>
              <w:top w:val="single" w:sz="12" w:space="0" w:color="auto"/>
            </w:tcBorders>
          </w:tcPr>
          <w:p w14:paraId="6A8274A6" w14:textId="77777777" w:rsidR="00E033EC" w:rsidRPr="00BE7F56" w:rsidRDefault="00E033EC" w:rsidP="0081646C">
            <w:pPr>
              <w:ind w:right="360"/>
              <w:jc w:val="center"/>
            </w:pPr>
            <w:r w:rsidRPr="00BE7F56">
              <w:t>1</w:t>
            </w:r>
          </w:p>
        </w:tc>
        <w:tc>
          <w:tcPr>
            <w:tcW w:w="1934" w:type="dxa"/>
            <w:tcBorders>
              <w:top w:val="single" w:sz="12" w:space="0" w:color="auto"/>
            </w:tcBorders>
          </w:tcPr>
          <w:p w14:paraId="29C203C2" w14:textId="77777777" w:rsidR="00E033EC" w:rsidRPr="00BE7F56" w:rsidRDefault="00E033EC" w:rsidP="0081646C">
            <w:pPr>
              <w:ind w:left="1440" w:right="360" w:hanging="720"/>
              <w:jc w:val="center"/>
            </w:pPr>
          </w:p>
        </w:tc>
        <w:tc>
          <w:tcPr>
            <w:tcW w:w="4428" w:type="dxa"/>
            <w:tcBorders>
              <w:top w:val="single" w:sz="12" w:space="0" w:color="auto"/>
            </w:tcBorders>
          </w:tcPr>
          <w:p w14:paraId="13170232" w14:textId="77777777" w:rsidR="00E033EC" w:rsidRPr="00BE7F56" w:rsidRDefault="00E033EC" w:rsidP="0081646C">
            <w:pPr>
              <w:ind w:left="1440" w:right="360" w:hanging="720"/>
              <w:jc w:val="center"/>
            </w:pPr>
          </w:p>
        </w:tc>
      </w:tr>
      <w:tr w:rsidR="00E033EC" w:rsidRPr="00BE7F56" w14:paraId="60B66B2D" w14:textId="77777777" w:rsidTr="005E0413">
        <w:tc>
          <w:tcPr>
            <w:tcW w:w="1530" w:type="dxa"/>
          </w:tcPr>
          <w:p w14:paraId="68A7C01C" w14:textId="77777777" w:rsidR="00E033EC" w:rsidRPr="00BE7F56" w:rsidRDefault="00E033EC" w:rsidP="0081646C">
            <w:pPr>
              <w:ind w:right="360"/>
              <w:jc w:val="center"/>
            </w:pPr>
            <w:r w:rsidRPr="00BE7F56">
              <w:t>2</w:t>
            </w:r>
          </w:p>
        </w:tc>
        <w:tc>
          <w:tcPr>
            <w:tcW w:w="1934" w:type="dxa"/>
          </w:tcPr>
          <w:p w14:paraId="0681E14B" w14:textId="77777777" w:rsidR="00E033EC" w:rsidRPr="00BE7F56" w:rsidRDefault="00E033EC" w:rsidP="0081646C">
            <w:pPr>
              <w:ind w:left="1440" w:right="360" w:hanging="720"/>
              <w:jc w:val="center"/>
            </w:pPr>
          </w:p>
        </w:tc>
        <w:tc>
          <w:tcPr>
            <w:tcW w:w="4428" w:type="dxa"/>
          </w:tcPr>
          <w:p w14:paraId="3FACBC09" w14:textId="77777777" w:rsidR="00E033EC" w:rsidRPr="00BE7F56" w:rsidRDefault="00E033EC" w:rsidP="0081646C">
            <w:pPr>
              <w:ind w:left="1440" w:right="360" w:hanging="720"/>
              <w:jc w:val="center"/>
            </w:pPr>
          </w:p>
        </w:tc>
      </w:tr>
      <w:tr w:rsidR="00E033EC" w:rsidRPr="00BE7F56" w14:paraId="30D69068" w14:textId="77777777" w:rsidTr="005E0413">
        <w:tc>
          <w:tcPr>
            <w:tcW w:w="1530" w:type="dxa"/>
          </w:tcPr>
          <w:p w14:paraId="513A893E" w14:textId="77777777" w:rsidR="00E033EC" w:rsidRPr="00BE7F56" w:rsidRDefault="00E033EC" w:rsidP="0081646C">
            <w:pPr>
              <w:ind w:right="360"/>
              <w:jc w:val="center"/>
            </w:pPr>
            <w:r w:rsidRPr="00BE7F56">
              <w:t>3</w:t>
            </w:r>
          </w:p>
        </w:tc>
        <w:tc>
          <w:tcPr>
            <w:tcW w:w="1934" w:type="dxa"/>
          </w:tcPr>
          <w:p w14:paraId="4DAFFEF1" w14:textId="77777777" w:rsidR="00E033EC" w:rsidRPr="00BE7F56" w:rsidRDefault="00E033EC" w:rsidP="0081646C">
            <w:pPr>
              <w:ind w:left="1440" w:right="360" w:hanging="720"/>
              <w:jc w:val="center"/>
            </w:pPr>
          </w:p>
        </w:tc>
        <w:tc>
          <w:tcPr>
            <w:tcW w:w="4428" w:type="dxa"/>
          </w:tcPr>
          <w:p w14:paraId="73D44135" w14:textId="77777777" w:rsidR="00E033EC" w:rsidRPr="00BE7F56" w:rsidRDefault="00E033EC" w:rsidP="0081646C">
            <w:pPr>
              <w:ind w:left="1440" w:right="360" w:hanging="720"/>
              <w:jc w:val="center"/>
            </w:pPr>
          </w:p>
        </w:tc>
      </w:tr>
      <w:tr w:rsidR="00E033EC" w:rsidRPr="00BE7F56" w14:paraId="0391DF05" w14:textId="77777777" w:rsidTr="005E0413">
        <w:tc>
          <w:tcPr>
            <w:tcW w:w="1530" w:type="dxa"/>
          </w:tcPr>
          <w:p w14:paraId="326EACE4" w14:textId="77777777" w:rsidR="00E033EC" w:rsidRPr="00BE7F56" w:rsidRDefault="00E033EC" w:rsidP="0081646C">
            <w:pPr>
              <w:ind w:right="360"/>
              <w:jc w:val="center"/>
            </w:pPr>
            <w:r w:rsidRPr="00BE7F56">
              <w:t>…</w:t>
            </w:r>
          </w:p>
        </w:tc>
        <w:tc>
          <w:tcPr>
            <w:tcW w:w="1934" w:type="dxa"/>
          </w:tcPr>
          <w:p w14:paraId="5AEB68C4" w14:textId="77777777" w:rsidR="00E033EC" w:rsidRPr="00BE7F56" w:rsidRDefault="00E033EC" w:rsidP="0081646C">
            <w:pPr>
              <w:ind w:left="1440" w:right="360" w:hanging="720"/>
              <w:jc w:val="center"/>
            </w:pPr>
          </w:p>
        </w:tc>
        <w:tc>
          <w:tcPr>
            <w:tcW w:w="4428" w:type="dxa"/>
          </w:tcPr>
          <w:p w14:paraId="141EFB0D" w14:textId="77777777" w:rsidR="00E033EC" w:rsidRPr="00BE7F56" w:rsidRDefault="00E033EC" w:rsidP="0081646C">
            <w:pPr>
              <w:ind w:left="1440" w:right="360" w:hanging="720"/>
              <w:jc w:val="center"/>
            </w:pPr>
          </w:p>
        </w:tc>
      </w:tr>
    </w:tbl>
    <w:p w14:paraId="5BD72870" w14:textId="77777777" w:rsidR="00E033EC" w:rsidRDefault="00E033EC" w:rsidP="00A903DE">
      <w:pPr>
        <w:ind w:left="720"/>
        <w:rPr>
          <w:iCs/>
          <w:sz w:val="24"/>
          <w:szCs w:val="24"/>
        </w:rPr>
      </w:pPr>
    </w:p>
    <w:p w14:paraId="298F35E3" w14:textId="43F25482" w:rsidR="00E033EC" w:rsidRPr="005E0413" w:rsidRDefault="00E033EC" w:rsidP="005E0413">
      <w:pPr>
        <w:spacing w:after="120"/>
        <w:ind w:left="1440" w:right="360" w:hanging="270"/>
        <w:rPr>
          <w:sz w:val="24"/>
          <w:szCs w:val="24"/>
          <w:lang w:eastAsia="en-US"/>
        </w:rPr>
      </w:pPr>
      <w:r w:rsidRPr="00E033EC">
        <w:rPr>
          <w:sz w:val="24"/>
          <w:szCs w:val="24"/>
          <w:lang w:eastAsia="en-US"/>
        </w:rPr>
        <w:t>Le non-respect de cette exigence entraînera le rejet du sous-traitant.</w:t>
      </w:r>
    </w:p>
    <w:p w14:paraId="50710DE4" w14:textId="483D7A25" w:rsidR="00E033EC" w:rsidRPr="005E0413" w:rsidRDefault="00E033EC" w:rsidP="00771E7D">
      <w:pPr>
        <w:pStyle w:val="ListParagraph"/>
        <w:numPr>
          <w:ilvl w:val="1"/>
          <w:numId w:val="71"/>
        </w:numPr>
        <w:rPr>
          <w:b/>
          <w:iCs/>
          <w:sz w:val="24"/>
          <w:szCs w:val="24"/>
        </w:rPr>
      </w:pPr>
      <w:r w:rsidRPr="005E0413">
        <w:rPr>
          <w:b/>
          <w:iCs/>
          <w:sz w:val="24"/>
          <w:szCs w:val="24"/>
        </w:rPr>
        <w:t>Autorisation du Fabricant</w:t>
      </w:r>
    </w:p>
    <w:p w14:paraId="7D150595" w14:textId="77777777" w:rsidR="00E033EC" w:rsidRDefault="00E033EC" w:rsidP="005E0413">
      <w:pPr>
        <w:pStyle w:val="ListParagraph"/>
        <w:keepNext/>
        <w:keepLines/>
        <w:ind w:left="720"/>
        <w:rPr>
          <w:b/>
          <w:iCs/>
          <w:szCs w:val="24"/>
        </w:rPr>
      </w:pPr>
    </w:p>
    <w:p w14:paraId="19C757BB" w14:textId="76F2FA8C" w:rsidR="00E033EC" w:rsidRPr="00E033EC" w:rsidRDefault="00E033EC" w:rsidP="005E0413">
      <w:pPr>
        <w:spacing w:after="120"/>
        <w:ind w:left="1170" w:right="360"/>
        <w:jc w:val="both"/>
        <w:rPr>
          <w:sz w:val="24"/>
          <w:szCs w:val="24"/>
          <w:lang w:eastAsia="en-US"/>
        </w:rPr>
      </w:pPr>
      <w:r w:rsidRPr="00E033EC">
        <w:rPr>
          <w:sz w:val="24"/>
          <w:szCs w:val="24"/>
          <w:lang w:eastAsia="en-US"/>
        </w:rPr>
        <w:t>Pour tous les composants matériels et/ou logiciels alimentés (actifs) d</w:t>
      </w:r>
      <w:r w:rsidR="005C4C07">
        <w:rPr>
          <w:sz w:val="24"/>
          <w:szCs w:val="24"/>
          <w:lang w:eastAsia="en-US"/>
        </w:rPr>
        <w:t>u Système d’information que le S</w:t>
      </w:r>
      <w:r w:rsidRPr="00E033EC">
        <w:rPr>
          <w:sz w:val="24"/>
          <w:szCs w:val="24"/>
          <w:lang w:eastAsia="en-US"/>
        </w:rPr>
        <w:t xml:space="preserve">oumissionnaire ne produit pas lui-même, </w:t>
      </w:r>
      <w:r w:rsidR="005C4C07">
        <w:rPr>
          <w:sz w:val="24"/>
          <w:szCs w:val="24"/>
          <w:lang w:eastAsia="en-US"/>
        </w:rPr>
        <w:t>le S</w:t>
      </w:r>
      <w:r w:rsidR="005C4C07" w:rsidRPr="00E033EC">
        <w:rPr>
          <w:sz w:val="24"/>
          <w:szCs w:val="24"/>
          <w:lang w:eastAsia="en-US"/>
        </w:rPr>
        <w:t>oumissionnaire doit établir à la satisfaction de l’</w:t>
      </w:r>
      <w:r w:rsidR="005C4C07">
        <w:rPr>
          <w:sz w:val="24"/>
          <w:szCs w:val="24"/>
          <w:lang w:eastAsia="en-US"/>
        </w:rPr>
        <w:t>A</w:t>
      </w:r>
      <w:r w:rsidR="005C4C07" w:rsidRPr="00E033EC">
        <w:rPr>
          <w:sz w:val="24"/>
          <w:szCs w:val="24"/>
          <w:lang w:eastAsia="en-US"/>
        </w:rPr>
        <w:t xml:space="preserve">cheteur </w:t>
      </w:r>
      <w:r w:rsidR="005C4C07">
        <w:rPr>
          <w:sz w:val="24"/>
          <w:szCs w:val="24"/>
          <w:lang w:eastAsia="en-US"/>
        </w:rPr>
        <w:t xml:space="preserve">-- </w:t>
      </w:r>
      <w:r w:rsidR="005C4C07" w:rsidRPr="00E033EC">
        <w:rPr>
          <w:sz w:val="24"/>
          <w:szCs w:val="24"/>
          <w:lang w:eastAsia="en-US"/>
        </w:rPr>
        <w:t>par présentation de</w:t>
      </w:r>
      <w:r w:rsidR="005C4C07">
        <w:rPr>
          <w:sz w:val="24"/>
          <w:szCs w:val="24"/>
          <w:lang w:eastAsia="en-US"/>
        </w:rPr>
        <w:t xml:space="preserve"> preuves documentaires jointes à sa S</w:t>
      </w:r>
      <w:r w:rsidR="005C4C07" w:rsidRPr="00E033EC">
        <w:rPr>
          <w:sz w:val="24"/>
          <w:szCs w:val="24"/>
          <w:lang w:eastAsia="en-US"/>
        </w:rPr>
        <w:t>oumission</w:t>
      </w:r>
      <w:r w:rsidR="005C4C07">
        <w:rPr>
          <w:sz w:val="24"/>
          <w:szCs w:val="24"/>
          <w:lang w:eastAsia="en-US"/>
        </w:rPr>
        <w:t xml:space="preserve"> --</w:t>
      </w:r>
      <w:r w:rsidR="005C4C07" w:rsidRPr="00E033EC">
        <w:rPr>
          <w:sz w:val="24"/>
          <w:szCs w:val="24"/>
          <w:lang w:eastAsia="en-US"/>
        </w:rPr>
        <w:t xml:space="preserve"> qu’il </w:t>
      </w:r>
      <w:r w:rsidR="005C4C07">
        <w:rPr>
          <w:sz w:val="24"/>
          <w:szCs w:val="24"/>
          <w:lang w:eastAsia="en-US"/>
        </w:rPr>
        <w:t>est autorisé à</w:t>
      </w:r>
      <w:r w:rsidR="005C4C07" w:rsidRPr="00E033EC">
        <w:rPr>
          <w:sz w:val="24"/>
          <w:szCs w:val="24"/>
          <w:lang w:eastAsia="en-US"/>
        </w:rPr>
        <w:t xml:space="preserve"> fournir ces composants dans le pays de l’</w:t>
      </w:r>
      <w:r w:rsidR="005C4C07">
        <w:rPr>
          <w:sz w:val="24"/>
          <w:szCs w:val="24"/>
          <w:lang w:eastAsia="en-US"/>
        </w:rPr>
        <w:t>A</w:t>
      </w:r>
      <w:r w:rsidR="005C4C07" w:rsidRPr="00E033EC">
        <w:rPr>
          <w:sz w:val="24"/>
          <w:szCs w:val="24"/>
          <w:lang w:eastAsia="en-US"/>
        </w:rPr>
        <w:t xml:space="preserve">cheteur en vertu du ou des </w:t>
      </w:r>
      <w:r w:rsidR="005C4C07">
        <w:rPr>
          <w:sz w:val="24"/>
          <w:szCs w:val="24"/>
          <w:lang w:eastAsia="en-US"/>
        </w:rPr>
        <w:t>marché/s qu</w:t>
      </w:r>
      <w:r w:rsidR="005C4C07" w:rsidRPr="00E033EC">
        <w:rPr>
          <w:sz w:val="24"/>
          <w:szCs w:val="24"/>
          <w:lang w:eastAsia="en-US"/>
        </w:rPr>
        <w:t>i peuvent résulter de ce</w:t>
      </w:r>
      <w:r w:rsidR="005C4C07">
        <w:rPr>
          <w:sz w:val="24"/>
          <w:szCs w:val="24"/>
          <w:lang w:eastAsia="en-US"/>
        </w:rPr>
        <w:t xml:space="preserve"> Marché. </w:t>
      </w:r>
    </w:p>
    <w:p w14:paraId="38B5D693" w14:textId="3196F5C5" w:rsidR="005C4C07" w:rsidRPr="00390B54" w:rsidRDefault="00E033EC" w:rsidP="00771E7D">
      <w:pPr>
        <w:pStyle w:val="ListParagraph"/>
        <w:numPr>
          <w:ilvl w:val="0"/>
          <w:numId w:val="61"/>
        </w:numPr>
        <w:spacing w:after="120"/>
        <w:ind w:left="1530" w:right="360" w:hanging="360"/>
        <w:jc w:val="both"/>
        <w:rPr>
          <w:sz w:val="24"/>
          <w:szCs w:val="24"/>
          <w:lang w:eastAsia="en-US"/>
        </w:rPr>
      </w:pPr>
      <w:r w:rsidRPr="00390B54">
        <w:rPr>
          <w:sz w:val="24"/>
          <w:szCs w:val="24"/>
          <w:lang w:eastAsia="en-US"/>
        </w:rPr>
        <w:t>Dans le cas du matériel (actif) alimenté et d’autres équipements alimentés, cela doit être documenté en</w:t>
      </w:r>
      <w:r w:rsidR="005C4C07" w:rsidRPr="00390B54">
        <w:rPr>
          <w:sz w:val="24"/>
          <w:szCs w:val="24"/>
          <w:lang w:eastAsia="en-US"/>
        </w:rPr>
        <w:t xml:space="preserve"> incluant les autorisations du F</w:t>
      </w:r>
      <w:r w:rsidRPr="00390B54">
        <w:rPr>
          <w:sz w:val="24"/>
          <w:szCs w:val="24"/>
          <w:lang w:eastAsia="en-US"/>
        </w:rPr>
        <w:t>abricant dans l’offre (</w:t>
      </w:r>
      <w:r w:rsidR="005C4C07" w:rsidRPr="00390B54">
        <w:rPr>
          <w:sz w:val="24"/>
          <w:szCs w:val="24"/>
          <w:lang w:eastAsia="en-US"/>
        </w:rPr>
        <w:t>en se basant sur le modèle joint aux Formulaires d’Offre de la Section IV.) ;</w:t>
      </w:r>
    </w:p>
    <w:p w14:paraId="5A6BE027" w14:textId="37A39A12" w:rsidR="00E033EC" w:rsidRPr="00E033EC" w:rsidRDefault="00E033EC" w:rsidP="00771E7D">
      <w:pPr>
        <w:pStyle w:val="ListParagraph"/>
        <w:numPr>
          <w:ilvl w:val="0"/>
          <w:numId w:val="61"/>
        </w:numPr>
        <w:spacing w:after="120"/>
        <w:ind w:left="1530" w:right="360" w:hanging="360"/>
        <w:jc w:val="both"/>
        <w:rPr>
          <w:sz w:val="24"/>
          <w:szCs w:val="24"/>
          <w:lang w:eastAsia="en-US"/>
        </w:rPr>
      </w:pPr>
      <w:r w:rsidRPr="00E033EC">
        <w:rPr>
          <w:sz w:val="24"/>
          <w:szCs w:val="24"/>
          <w:lang w:eastAsia="en-US"/>
        </w:rPr>
        <w:t xml:space="preserve">Dans le cas d’un logiciel </w:t>
      </w:r>
      <w:r w:rsidR="005C4C07">
        <w:rPr>
          <w:sz w:val="24"/>
          <w:szCs w:val="24"/>
          <w:lang w:eastAsia="en-US"/>
        </w:rPr>
        <w:t xml:space="preserve">de propriété </w:t>
      </w:r>
      <w:r w:rsidRPr="00E033EC">
        <w:rPr>
          <w:sz w:val="24"/>
          <w:szCs w:val="24"/>
          <w:lang w:eastAsia="en-US"/>
        </w:rPr>
        <w:t>commercial</w:t>
      </w:r>
      <w:r w:rsidR="005C4C07">
        <w:rPr>
          <w:sz w:val="24"/>
          <w:szCs w:val="24"/>
          <w:lang w:eastAsia="en-US"/>
        </w:rPr>
        <w:t>e</w:t>
      </w:r>
      <w:r w:rsidRPr="00E033EC">
        <w:rPr>
          <w:sz w:val="24"/>
          <w:szCs w:val="24"/>
          <w:lang w:eastAsia="en-US"/>
        </w:rPr>
        <w:t xml:space="preserve"> (c.-à-d. à l’exclusion des logiciels </w:t>
      </w:r>
      <w:r w:rsidR="005C4C07">
        <w:rPr>
          <w:sz w:val="24"/>
          <w:szCs w:val="24"/>
          <w:lang w:eastAsia="en-US"/>
        </w:rPr>
        <w:t>ouverts ou gratuits</w:t>
      </w:r>
      <w:r w:rsidR="00FE2F70">
        <w:rPr>
          <w:sz w:val="24"/>
          <w:szCs w:val="24"/>
          <w:lang w:eastAsia="en-US"/>
        </w:rPr>
        <w:t>) que le S</w:t>
      </w:r>
      <w:r w:rsidRPr="00E033EC">
        <w:rPr>
          <w:sz w:val="24"/>
          <w:szCs w:val="24"/>
          <w:lang w:eastAsia="en-US"/>
        </w:rPr>
        <w:t xml:space="preserve">oumissionnaire ne </w:t>
      </w:r>
      <w:r w:rsidR="00FE2F70">
        <w:rPr>
          <w:sz w:val="24"/>
          <w:szCs w:val="24"/>
          <w:lang w:eastAsia="en-US"/>
        </w:rPr>
        <w:t>produit</w:t>
      </w:r>
      <w:r w:rsidRPr="00E033EC">
        <w:rPr>
          <w:sz w:val="24"/>
          <w:szCs w:val="24"/>
          <w:lang w:eastAsia="en-US"/>
        </w:rPr>
        <w:t xml:space="preserve"> pas lui-même et pour lequel le </w:t>
      </w:r>
      <w:r w:rsidR="00FE2F70">
        <w:rPr>
          <w:sz w:val="24"/>
          <w:szCs w:val="24"/>
          <w:lang w:eastAsia="en-US"/>
        </w:rPr>
        <w:t>S</w:t>
      </w:r>
      <w:r w:rsidRPr="00E033EC">
        <w:rPr>
          <w:sz w:val="24"/>
          <w:szCs w:val="24"/>
          <w:lang w:eastAsia="en-US"/>
        </w:rPr>
        <w:t xml:space="preserve">oumissionnaire a ou établira une relation avec le </w:t>
      </w:r>
      <w:r w:rsidR="00FE2F70">
        <w:rPr>
          <w:sz w:val="24"/>
          <w:szCs w:val="24"/>
          <w:lang w:eastAsia="en-US"/>
        </w:rPr>
        <w:t>producteur</w:t>
      </w:r>
      <w:r w:rsidRPr="00E033EC">
        <w:rPr>
          <w:sz w:val="24"/>
          <w:szCs w:val="24"/>
          <w:lang w:eastAsia="en-US"/>
        </w:rPr>
        <w:t xml:space="preserve"> d’équipement d’origine</w:t>
      </w:r>
      <w:r w:rsidR="00FE2F70">
        <w:rPr>
          <w:sz w:val="24"/>
          <w:szCs w:val="24"/>
          <w:lang w:eastAsia="en-US"/>
        </w:rPr>
        <w:t xml:space="preserve"> (OEM) avec la production, le S</w:t>
      </w:r>
      <w:r w:rsidRPr="00E033EC">
        <w:rPr>
          <w:sz w:val="24"/>
          <w:szCs w:val="24"/>
          <w:lang w:eastAsia="en-US"/>
        </w:rPr>
        <w:t xml:space="preserve">oumissionnaire doit fournir les autorisations de </w:t>
      </w:r>
      <w:r w:rsidR="00FE2F70">
        <w:rPr>
          <w:sz w:val="24"/>
          <w:szCs w:val="24"/>
          <w:lang w:eastAsia="en-US"/>
        </w:rPr>
        <w:t>production</w:t>
      </w:r>
      <w:r w:rsidRPr="00E033EC">
        <w:rPr>
          <w:sz w:val="24"/>
          <w:szCs w:val="24"/>
          <w:lang w:eastAsia="en-US"/>
        </w:rPr>
        <w:t>;</w:t>
      </w:r>
    </w:p>
    <w:p w14:paraId="77832E54" w14:textId="6BEBD94E" w:rsidR="00E033EC" w:rsidRPr="00E033EC" w:rsidRDefault="00E033EC" w:rsidP="00771E7D">
      <w:pPr>
        <w:pStyle w:val="ListParagraph"/>
        <w:numPr>
          <w:ilvl w:val="0"/>
          <w:numId w:val="61"/>
        </w:numPr>
        <w:spacing w:after="120"/>
        <w:ind w:left="1530" w:right="360" w:hanging="360"/>
        <w:jc w:val="both"/>
        <w:rPr>
          <w:sz w:val="24"/>
          <w:szCs w:val="24"/>
          <w:lang w:eastAsia="en-US"/>
        </w:rPr>
      </w:pPr>
      <w:r w:rsidRPr="00E033EC">
        <w:rPr>
          <w:sz w:val="24"/>
          <w:szCs w:val="24"/>
          <w:lang w:eastAsia="en-US"/>
        </w:rPr>
        <w:t xml:space="preserve">Dans le cas d’un logiciel </w:t>
      </w:r>
      <w:r w:rsidR="00FE2F70">
        <w:rPr>
          <w:sz w:val="24"/>
          <w:szCs w:val="24"/>
          <w:lang w:eastAsia="en-US"/>
        </w:rPr>
        <w:t>de propriété commerciale</w:t>
      </w:r>
      <w:r w:rsidRPr="00E033EC">
        <w:rPr>
          <w:sz w:val="24"/>
          <w:szCs w:val="24"/>
          <w:lang w:eastAsia="en-US"/>
        </w:rPr>
        <w:t xml:space="preserve"> </w:t>
      </w:r>
      <w:r w:rsidR="00FE2F70" w:rsidRPr="00E033EC">
        <w:rPr>
          <w:sz w:val="24"/>
          <w:szCs w:val="24"/>
          <w:lang w:eastAsia="en-US"/>
        </w:rPr>
        <w:t xml:space="preserve">(c.-à-d. à l’exclusion des logiciels </w:t>
      </w:r>
      <w:r w:rsidR="00FE2F70">
        <w:rPr>
          <w:sz w:val="24"/>
          <w:szCs w:val="24"/>
          <w:lang w:eastAsia="en-US"/>
        </w:rPr>
        <w:t>ouverts ou gratuits) que le S</w:t>
      </w:r>
      <w:r w:rsidR="00FE2F70" w:rsidRPr="00E033EC">
        <w:rPr>
          <w:sz w:val="24"/>
          <w:szCs w:val="24"/>
          <w:lang w:eastAsia="en-US"/>
        </w:rPr>
        <w:t xml:space="preserve">oumissionnaire ne fabrique pas lui-même et pour lequel le </w:t>
      </w:r>
      <w:r w:rsidR="00FE2F70">
        <w:rPr>
          <w:sz w:val="24"/>
          <w:szCs w:val="24"/>
          <w:lang w:eastAsia="en-US"/>
        </w:rPr>
        <w:t>S</w:t>
      </w:r>
      <w:r w:rsidR="00FE2F70" w:rsidRPr="00E033EC">
        <w:rPr>
          <w:sz w:val="24"/>
          <w:szCs w:val="24"/>
          <w:lang w:eastAsia="en-US"/>
        </w:rPr>
        <w:t xml:space="preserve">oumissionnaire a ou établira une relation avec le </w:t>
      </w:r>
      <w:r w:rsidR="00FE2F70">
        <w:rPr>
          <w:sz w:val="24"/>
          <w:szCs w:val="24"/>
          <w:lang w:eastAsia="en-US"/>
        </w:rPr>
        <w:t xml:space="preserve">producteur </w:t>
      </w:r>
      <w:r w:rsidR="00FE2F70" w:rsidRPr="00E033EC">
        <w:rPr>
          <w:sz w:val="24"/>
          <w:szCs w:val="24"/>
          <w:lang w:eastAsia="en-US"/>
        </w:rPr>
        <w:t>d’équipement d’origine</w:t>
      </w:r>
      <w:r w:rsidR="00FE2F70">
        <w:rPr>
          <w:sz w:val="24"/>
          <w:szCs w:val="24"/>
          <w:lang w:eastAsia="en-US"/>
        </w:rPr>
        <w:t xml:space="preserve"> (OEM) avec la production,</w:t>
      </w:r>
      <w:r w:rsidRPr="00E033EC">
        <w:rPr>
          <w:sz w:val="24"/>
          <w:szCs w:val="24"/>
          <w:lang w:eastAsia="en-US"/>
        </w:rPr>
        <w:t xml:space="preserve"> le </w:t>
      </w:r>
      <w:r w:rsidR="00FE2F70">
        <w:rPr>
          <w:sz w:val="24"/>
          <w:szCs w:val="24"/>
          <w:lang w:eastAsia="en-US"/>
        </w:rPr>
        <w:t>S</w:t>
      </w:r>
      <w:r w:rsidRPr="00E033EC">
        <w:rPr>
          <w:sz w:val="24"/>
          <w:szCs w:val="24"/>
          <w:lang w:eastAsia="en-US"/>
        </w:rPr>
        <w:t>oumissionnaire d</w:t>
      </w:r>
      <w:r w:rsidR="00FE2F70">
        <w:rPr>
          <w:sz w:val="24"/>
          <w:szCs w:val="24"/>
          <w:lang w:eastAsia="en-US"/>
        </w:rPr>
        <w:t>evra</w:t>
      </w:r>
      <w:r w:rsidRPr="00E033EC">
        <w:rPr>
          <w:sz w:val="24"/>
          <w:szCs w:val="24"/>
          <w:lang w:eastAsia="en-US"/>
        </w:rPr>
        <w:t xml:space="preserve"> documenter</w:t>
      </w:r>
      <w:r w:rsidR="00FE2F70">
        <w:rPr>
          <w:sz w:val="24"/>
          <w:szCs w:val="24"/>
          <w:lang w:eastAsia="en-US"/>
        </w:rPr>
        <w:t>,</w:t>
      </w:r>
      <w:r w:rsidRPr="00E033EC">
        <w:rPr>
          <w:sz w:val="24"/>
          <w:szCs w:val="24"/>
          <w:lang w:eastAsia="en-US"/>
        </w:rPr>
        <w:t xml:space="preserve"> à la satisfaction de l’</w:t>
      </w:r>
      <w:r w:rsidR="00FE2F70">
        <w:rPr>
          <w:sz w:val="24"/>
          <w:szCs w:val="24"/>
          <w:lang w:eastAsia="en-US"/>
        </w:rPr>
        <w:t>A</w:t>
      </w:r>
      <w:r w:rsidRPr="00E033EC">
        <w:rPr>
          <w:sz w:val="24"/>
          <w:szCs w:val="24"/>
          <w:lang w:eastAsia="en-US"/>
        </w:rPr>
        <w:t>cheteur</w:t>
      </w:r>
      <w:r w:rsidR="00FE2F70">
        <w:rPr>
          <w:sz w:val="24"/>
          <w:szCs w:val="24"/>
          <w:lang w:eastAsia="en-US"/>
        </w:rPr>
        <w:t>,</w:t>
      </w:r>
      <w:r w:rsidRPr="00E033EC">
        <w:rPr>
          <w:sz w:val="24"/>
          <w:szCs w:val="24"/>
          <w:lang w:eastAsia="en-US"/>
        </w:rPr>
        <w:t xml:space="preserve"> que le </w:t>
      </w:r>
      <w:r w:rsidR="00FE2F70">
        <w:rPr>
          <w:sz w:val="24"/>
          <w:szCs w:val="24"/>
          <w:lang w:eastAsia="en-US"/>
        </w:rPr>
        <w:t>S</w:t>
      </w:r>
      <w:r w:rsidRPr="00E033EC">
        <w:rPr>
          <w:sz w:val="24"/>
          <w:szCs w:val="24"/>
          <w:lang w:eastAsia="en-US"/>
        </w:rPr>
        <w:t>oumissionnaire n’est pas exclu d</w:t>
      </w:r>
      <w:r w:rsidR="00FE2F70">
        <w:rPr>
          <w:sz w:val="24"/>
          <w:szCs w:val="24"/>
          <w:lang w:eastAsia="en-US"/>
        </w:rPr>
        <w:t xml:space="preserve">’acquérir </w:t>
      </w:r>
      <w:r w:rsidRPr="00E033EC">
        <w:rPr>
          <w:sz w:val="24"/>
          <w:szCs w:val="24"/>
          <w:lang w:eastAsia="en-US"/>
        </w:rPr>
        <w:t xml:space="preserve">ces articles </w:t>
      </w:r>
      <w:r w:rsidR="00FE2F70">
        <w:rPr>
          <w:sz w:val="24"/>
          <w:szCs w:val="24"/>
          <w:lang w:eastAsia="en-US"/>
        </w:rPr>
        <w:t>à travers les</w:t>
      </w:r>
      <w:r w:rsidRPr="00E033EC">
        <w:rPr>
          <w:sz w:val="24"/>
          <w:szCs w:val="24"/>
          <w:lang w:eastAsia="en-US"/>
        </w:rPr>
        <w:t xml:space="preserve"> canaux de distribution du </w:t>
      </w:r>
      <w:r w:rsidR="00FE2F70">
        <w:rPr>
          <w:sz w:val="24"/>
          <w:szCs w:val="24"/>
          <w:lang w:eastAsia="en-US"/>
        </w:rPr>
        <w:t>producteur</w:t>
      </w:r>
      <w:r w:rsidRPr="00E033EC">
        <w:rPr>
          <w:sz w:val="24"/>
          <w:szCs w:val="24"/>
          <w:lang w:eastAsia="en-US"/>
        </w:rPr>
        <w:t xml:space="preserve"> et de proposer d’offrir ces articles pour la fourniture dans le pays </w:t>
      </w:r>
      <w:r w:rsidR="00706AB4">
        <w:rPr>
          <w:sz w:val="24"/>
          <w:szCs w:val="24"/>
          <w:lang w:eastAsia="en-US"/>
        </w:rPr>
        <w:t>du Bénéficiaire</w:t>
      </w:r>
      <w:r w:rsidRPr="00E033EC">
        <w:rPr>
          <w:sz w:val="24"/>
          <w:szCs w:val="24"/>
          <w:lang w:eastAsia="en-US"/>
        </w:rPr>
        <w:t xml:space="preserve">. </w:t>
      </w:r>
    </w:p>
    <w:p w14:paraId="7E953782" w14:textId="342432B2" w:rsidR="00E033EC" w:rsidRPr="00E033EC" w:rsidRDefault="00E033EC" w:rsidP="00771E7D">
      <w:pPr>
        <w:pStyle w:val="ListParagraph"/>
        <w:numPr>
          <w:ilvl w:val="0"/>
          <w:numId w:val="61"/>
        </w:numPr>
        <w:spacing w:after="120"/>
        <w:ind w:left="1530" w:right="360" w:hanging="360"/>
        <w:jc w:val="both"/>
        <w:rPr>
          <w:sz w:val="24"/>
          <w:szCs w:val="24"/>
          <w:lang w:eastAsia="en-US"/>
        </w:rPr>
      </w:pPr>
      <w:r w:rsidRPr="00E033EC">
        <w:rPr>
          <w:sz w:val="24"/>
          <w:szCs w:val="24"/>
          <w:lang w:eastAsia="en-US"/>
        </w:rPr>
        <w:t xml:space="preserve">Dans le cas d’un logiciel </w:t>
      </w:r>
      <w:r w:rsidR="00FE2F70">
        <w:rPr>
          <w:sz w:val="24"/>
          <w:szCs w:val="24"/>
          <w:lang w:eastAsia="en-US"/>
        </w:rPr>
        <w:t>de source ouverte</w:t>
      </w:r>
      <w:r w:rsidRPr="00E033EC">
        <w:rPr>
          <w:sz w:val="24"/>
          <w:szCs w:val="24"/>
          <w:lang w:eastAsia="en-US"/>
        </w:rPr>
        <w:t xml:space="preserve">, le </w:t>
      </w:r>
      <w:r w:rsidR="00FE2F70">
        <w:rPr>
          <w:sz w:val="24"/>
          <w:szCs w:val="24"/>
          <w:lang w:eastAsia="en-US"/>
        </w:rPr>
        <w:t>S</w:t>
      </w:r>
      <w:r w:rsidRPr="00E033EC">
        <w:rPr>
          <w:sz w:val="24"/>
          <w:szCs w:val="24"/>
          <w:lang w:eastAsia="en-US"/>
        </w:rPr>
        <w:t>oumissionnaire d</w:t>
      </w:r>
      <w:r w:rsidR="00FE2F70">
        <w:rPr>
          <w:sz w:val="24"/>
          <w:szCs w:val="24"/>
          <w:lang w:eastAsia="en-US"/>
        </w:rPr>
        <w:t>evra</w:t>
      </w:r>
      <w:r w:rsidRPr="00E033EC">
        <w:rPr>
          <w:sz w:val="24"/>
          <w:szCs w:val="24"/>
          <w:lang w:eastAsia="en-US"/>
        </w:rPr>
        <w:t xml:space="preserve"> identifier l’élément logiciel comme </w:t>
      </w:r>
      <w:r w:rsidR="00FE2F70">
        <w:rPr>
          <w:sz w:val="24"/>
          <w:szCs w:val="24"/>
          <w:lang w:eastAsia="en-US"/>
        </w:rPr>
        <w:t>bénéficiant d</w:t>
      </w:r>
      <w:r w:rsidR="003D59BC">
        <w:rPr>
          <w:sz w:val="24"/>
          <w:szCs w:val="24"/>
          <w:lang w:eastAsia="en-US"/>
        </w:rPr>
        <w:t>’une</w:t>
      </w:r>
      <w:r w:rsidR="00FE2F70">
        <w:rPr>
          <w:sz w:val="24"/>
          <w:szCs w:val="24"/>
          <w:lang w:eastAsia="en-US"/>
        </w:rPr>
        <w:t xml:space="preserve"> source ouverte</w:t>
      </w:r>
      <w:r w:rsidRPr="00E033EC">
        <w:rPr>
          <w:sz w:val="24"/>
          <w:szCs w:val="24"/>
          <w:lang w:eastAsia="en-US"/>
        </w:rPr>
        <w:t xml:space="preserve"> et fournir </w:t>
      </w:r>
      <w:r w:rsidR="00FE2F70">
        <w:rPr>
          <w:sz w:val="24"/>
          <w:szCs w:val="24"/>
          <w:lang w:eastAsia="en-US"/>
        </w:rPr>
        <w:t xml:space="preserve">les copies des licences de </w:t>
      </w:r>
      <w:r w:rsidRPr="00E033EC">
        <w:rPr>
          <w:sz w:val="24"/>
          <w:szCs w:val="24"/>
          <w:lang w:eastAsia="en-US"/>
        </w:rPr>
        <w:t>source</w:t>
      </w:r>
      <w:r w:rsidR="003D59BC">
        <w:rPr>
          <w:sz w:val="24"/>
          <w:szCs w:val="24"/>
          <w:lang w:eastAsia="en-US"/>
        </w:rPr>
        <w:t>s</w:t>
      </w:r>
      <w:r w:rsidRPr="00E033EC">
        <w:rPr>
          <w:sz w:val="24"/>
          <w:szCs w:val="24"/>
          <w:lang w:eastAsia="en-US"/>
        </w:rPr>
        <w:t xml:space="preserve"> </w:t>
      </w:r>
      <w:r w:rsidR="00FE2F70">
        <w:rPr>
          <w:sz w:val="24"/>
          <w:szCs w:val="24"/>
          <w:lang w:eastAsia="en-US"/>
        </w:rPr>
        <w:t>ouverte</w:t>
      </w:r>
      <w:r w:rsidR="003D59BC">
        <w:rPr>
          <w:sz w:val="24"/>
          <w:szCs w:val="24"/>
          <w:lang w:eastAsia="en-US"/>
        </w:rPr>
        <w:t>s</w:t>
      </w:r>
      <w:r w:rsidR="00FE2F70">
        <w:rPr>
          <w:sz w:val="24"/>
          <w:szCs w:val="24"/>
          <w:lang w:eastAsia="en-US"/>
        </w:rPr>
        <w:t xml:space="preserve"> </w:t>
      </w:r>
      <w:r w:rsidRPr="00E033EC">
        <w:rPr>
          <w:sz w:val="24"/>
          <w:szCs w:val="24"/>
          <w:lang w:eastAsia="en-US"/>
        </w:rPr>
        <w:t>pertinentes.</w:t>
      </w:r>
    </w:p>
    <w:p w14:paraId="283A7AD7" w14:textId="738582D5" w:rsidR="00E033EC" w:rsidRPr="005E0413" w:rsidRDefault="00E033EC" w:rsidP="005E0413">
      <w:pPr>
        <w:spacing w:after="120"/>
        <w:ind w:left="1170" w:right="360"/>
        <w:jc w:val="both"/>
        <w:rPr>
          <w:sz w:val="24"/>
          <w:szCs w:val="24"/>
          <w:lang w:eastAsia="en-US"/>
        </w:rPr>
      </w:pPr>
      <w:r w:rsidRPr="00E033EC">
        <w:rPr>
          <w:sz w:val="24"/>
          <w:szCs w:val="24"/>
          <w:lang w:eastAsia="en-US"/>
        </w:rPr>
        <w:t xml:space="preserve">Le </w:t>
      </w:r>
      <w:r w:rsidR="00FE2F70">
        <w:rPr>
          <w:sz w:val="24"/>
          <w:szCs w:val="24"/>
          <w:lang w:eastAsia="en-US"/>
        </w:rPr>
        <w:t>S</w:t>
      </w:r>
      <w:r w:rsidRPr="00E033EC">
        <w:rPr>
          <w:sz w:val="24"/>
          <w:szCs w:val="24"/>
          <w:lang w:eastAsia="en-US"/>
        </w:rPr>
        <w:t>oumissionnaire est responsable de s’assurer que le fabricant ou le producteur respecte les exigences de l’I</w:t>
      </w:r>
      <w:r w:rsidR="003D59BC">
        <w:rPr>
          <w:sz w:val="24"/>
          <w:szCs w:val="24"/>
          <w:lang w:eastAsia="en-US"/>
        </w:rPr>
        <w:t xml:space="preserve">S </w:t>
      </w:r>
      <w:r w:rsidRPr="00E033EC">
        <w:rPr>
          <w:sz w:val="24"/>
          <w:szCs w:val="24"/>
          <w:lang w:eastAsia="en-US"/>
        </w:rPr>
        <w:t>4 et de l’I</w:t>
      </w:r>
      <w:r w:rsidR="003D59BC">
        <w:rPr>
          <w:sz w:val="24"/>
          <w:szCs w:val="24"/>
          <w:lang w:eastAsia="en-US"/>
        </w:rPr>
        <w:t>S</w:t>
      </w:r>
      <w:r w:rsidRPr="00E033EC">
        <w:rPr>
          <w:sz w:val="24"/>
          <w:szCs w:val="24"/>
          <w:lang w:eastAsia="en-US"/>
        </w:rPr>
        <w:t xml:space="preserve"> 5 et répond aux critères minimaux énumérés ci-dessus pour cet article.</w:t>
      </w:r>
    </w:p>
    <w:p w14:paraId="7381CD54" w14:textId="00A79687" w:rsidR="00A903DE" w:rsidRPr="00E0339C" w:rsidRDefault="00A903DE" w:rsidP="00771E7D">
      <w:pPr>
        <w:pStyle w:val="ListParagraph"/>
        <w:numPr>
          <w:ilvl w:val="1"/>
          <w:numId w:val="71"/>
        </w:numPr>
        <w:rPr>
          <w:szCs w:val="24"/>
        </w:rPr>
      </w:pPr>
      <w:r>
        <w:rPr>
          <w:b/>
          <w:szCs w:val="24"/>
        </w:rPr>
        <w:t xml:space="preserve">Représentant </w:t>
      </w:r>
      <w:r w:rsidR="003D59BC">
        <w:rPr>
          <w:b/>
          <w:szCs w:val="24"/>
        </w:rPr>
        <w:t>Local</w:t>
      </w:r>
    </w:p>
    <w:p w14:paraId="4B59745A" w14:textId="77777777" w:rsidR="003D59BC" w:rsidRDefault="003D59BC" w:rsidP="005E0413">
      <w:pPr>
        <w:ind w:left="1440" w:right="360"/>
        <w:rPr>
          <w:color w:val="0F0F5F"/>
          <w:sz w:val="24"/>
          <w:szCs w:val="24"/>
          <w:lang w:eastAsia="en-US"/>
        </w:rPr>
      </w:pPr>
    </w:p>
    <w:p w14:paraId="4C9D756C" w14:textId="7B8C4E2E" w:rsidR="003D59BC" w:rsidRPr="00390B54" w:rsidRDefault="003D59BC" w:rsidP="00934A6F">
      <w:pPr>
        <w:spacing w:after="200"/>
        <w:ind w:left="1170" w:right="360"/>
        <w:jc w:val="both"/>
        <w:rPr>
          <w:sz w:val="24"/>
          <w:szCs w:val="24"/>
          <w:lang w:eastAsia="en-US"/>
        </w:rPr>
      </w:pPr>
      <w:r w:rsidRPr="00390B54">
        <w:rPr>
          <w:sz w:val="24"/>
          <w:szCs w:val="24"/>
          <w:lang w:eastAsia="en-US"/>
        </w:rPr>
        <w:t xml:space="preserve">Dans le cas d’un Soumissionnaire qui n’opère pas dans le pays de l’Acheteur, le Soumissionnaire devra présenter dans sa Soumission des preuves documentaires afin d’établir à la satisfaction de l’Acheteur qu’il est ou sera (s’il obtient le Marché) représenté par un agent de ce pays qui est équipé et capable d’exécuter/gérer les obligations du Soumissionnaire en matière d’entretien, de soutien technique, de formation et de réparation durant la garantie spécifiées dans les exigences de l’Acheteur (y compris tout temps de réponse, les normes de résolution de problèmes ou autres aspects qui peuvent être spécifiés dans le Marché). </w:t>
      </w:r>
    </w:p>
    <w:p w14:paraId="18D34D1B" w14:textId="5674FD7B" w:rsidR="00365746" w:rsidRPr="00E0339C" w:rsidRDefault="003D59BC" w:rsidP="005E0413">
      <w:pPr>
        <w:spacing w:after="120"/>
      </w:pPr>
      <w:r w:rsidRPr="005E0413">
        <w:rPr>
          <w:sz w:val="24"/>
          <w:szCs w:val="24"/>
          <w:lang w:eastAsia="en-US"/>
        </w:rPr>
        <w:t> </w:t>
      </w:r>
    </w:p>
    <w:p w14:paraId="7D41D654" w14:textId="77777777" w:rsidR="00365746" w:rsidRPr="00E0339C" w:rsidRDefault="00365746" w:rsidP="00365746">
      <w:pPr>
        <w:tabs>
          <w:tab w:val="right" w:pos="7254"/>
        </w:tabs>
        <w:spacing w:before="240" w:after="120"/>
        <w:ind w:left="720"/>
        <w:rPr>
          <w:b/>
        </w:rPr>
      </w:pPr>
      <w:r w:rsidRPr="00E0339C">
        <w:rPr>
          <w:b/>
        </w:rPr>
        <w:br w:type="page"/>
      </w:r>
    </w:p>
    <w:p w14:paraId="2B969882" w14:textId="77777777" w:rsidR="00477FFD" w:rsidRPr="0074308D" w:rsidRDefault="00477FFD" w:rsidP="00477FFD">
      <w:pPr>
        <w:rPr>
          <w:rFonts w:asciiTheme="majorBidi" w:hAnsiTheme="majorBidi" w:cstheme="majorBidi"/>
        </w:rPr>
      </w:pPr>
    </w:p>
    <w:tbl>
      <w:tblPr>
        <w:tblW w:w="0" w:type="auto"/>
        <w:tblInd w:w="108" w:type="dxa"/>
        <w:tblLayout w:type="fixed"/>
        <w:tblLook w:val="0000" w:firstRow="0" w:lastRow="0" w:firstColumn="0" w:lastColumn="0" w:noHBand="0" w:noVBand="0"/>
      </w:tblPr>
      <w:tblGrid>
        <w:gridCol w:w="9090"/>
      </w:tblGrid>
      <w:tr w:rsidR="00477FFD" w:rsidRPr="0074308D" w14:paraId="0E05239E" w14:textId="77777777" w:rsidTr="00477FFD">
        <w:trPr>
          <w:cantSplit/>
          <w:trHeight w:val="1260"/>
        </w:trPr>
        <w:tc>
          <w:tcPr>
            <w:tcW w:w="9090" w:type="dxa"/>
            <w:tcBorders>
              <w:top w:val="nil"/>
            </w:tcBorders>
            <w:vAlign w:val="center"/>
          </w:tcPr>
          <w:p w14:paraId="58C80F70" w14:textId="1788F7AE" w:rsidR="00477FFD" w:rsidRPr="0074308D" w:rsidRDefault="00477FFD" w:rsidP="00934A6F">
            <w:pPr>
              <w:pStyle w:val="Head02"/>
              <w:spacing w:before="120"/>
              <w:rPr>
                <w:rFonts w:ascii="Times New Roman" w:hAnsi="Times New Roman"/>
                <w:lang w:val="fr-FR"/>
              </w:rPr>
            </w:pPr>
            <w:bookmarkStart w:id="449" w:name="_Toc481661100"/>
            <w:bookmarkStart w:id="450" w:name="_Toc449960746"/>
            <w:bookmarkStart w:id="451" w:name="_Toc46908306"/>
            <w:r w:rsidRPr="0074308D">
              <w:rPr>
                <w:rFonts w:ascii="Times New Roman" w:hAnsi="Times New Roman"/>
                <w:lang w:val="fr-FR"/>
              </w:rPr>
              <w:t xml:space="preserve">Section III. Critères d’évaluation </w:t>
            </w:r>
            <w:r w:rsidR="0004730D" w:rsidRPr="0074308D">
              <w:rPr>
                <w:rFonts w:ascii="Times New Roman" w:hAnsi="Times New Roman"/>
                <w:lang w:val="fr-FR"/>
              </w:rPr>
              <w:br/>
            </w:r>
            <w:r w:rsidRPr="0074308D">
              <w:rPr>
                <w:rFonts w:ascii="Times New Roman" w:hAnsi="Times New Roman"/>
                <w:lang w:val="fr-FR"/>
              </w:rPr>
              <w:t>et de qualification</w:t>
            </w:r>
            <w:bookmarkEnd w:id="449"/>
            <w:r w:rsidRPr="0074308D">
              <w:rPr>
                <w:rFonts w:ascii="Times New Roman" w:hAnsi="Times New Roman"/>
                <w:lang w:val="fr-FR"/>
              </w:rPr>
              <w:t xml:space="preserve"> </w:t>
            </w:r>
            <w:bookmarkEnd w:id="450"/>
            <w:r w:rsidR="0004730D" w:rsidRPr="0074308D">
              <w:rPr>
                <w:rFonts w:ascii="Times New Roman" w:hAnsi="Times New Roman"/>
                <w:lang w:val="fr-FR"/>
              </w:rPr>
              <w:br/>
            </w:r>
            <w:r w:rsidR="00376E5F" w:rsidRPr="0074308D">
              <w:rPr>
                <w:rFonts w:ascii="Times New Roman" w:hAnsi="Times New Roman"/>
                <w:lang w:val="fr-FR"/>
              </w:rPr>
              <w:t>(en l’absence de pré-qualification)</w:t>
            </w:r>
            <w:bookmarkEnd w:id="451"/>
          </w:p>
        </w:tc>
      </w:tr>
      <w:tr w:rsidR="00477FFD" w:rsidRPr="0074308D" w14:paraId="18A53C28" w14:textId="77777777" w:rsidTr="00477FFD">
        <w:trPr>
          <w:cantSplit/>
        </w:trPr>
        <w:tc>
          <w:tcPr>
            <w:tcW w:w="9090" w:type="dxa"/>
            <w:tcBorders>
              <w:top w:val="nil"/>
              <w:bottom w:val="nil"/>
            </w:tcBorders>
          </w:tcPr>
          <w:p w14:paraId="1368056F" w14:textId="3139F828" w:rsidR="00477FFD" w:rsidRPr="0074308D" w:rsidRDefault="00477FFD" w:rsidP="00934A6F">
            <w:pPr>
              <w:spacing w:after="200"/>
              <w:jc w:val="both"/>
              <w:rPr>
                <w:rFonts w:asciiTheme="majorBidi" w:hAnsiTheme="majorBidi" w:cstheme="majorBidi"/>
                <w:b/>
                <w:i/>
                <w:sz w:val="28"/>
              </w:rPr>
            </w:pPr>
            <w:r w:rsidRPr="0074308D">
              <w:rPr>
                <w:rFonts w:asciiTheme="majorBidi" w:hAnsiTheme="majorBidi" w:cstheme="majorBidi"/>
                <w:sz w:val="24"/>
                <w:szCs w:val="24"/>
              </w:rPr>
              <w:t xml:space="preserve">La présente section contient tous les facteurs, méthodes et critères que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utilisera pour évaluer les offres et s’assurer qu’un soumissionnaire possède les qualifications requises. Le Soumissionnaire fournira tous les renseignements demandés dans les formulaires joints à la Section IV, Formulaires de soumission.</w:t>
            </w:r>
          </w:p>
        </w:tc>
      </w:tr>
    </w:tbl>
    <w:p w14:paraId="7173D0AE" w14:textId="77777777" w:rsidR="004C1861" w:rsidRDefault="004C1861" w:rsidP="00BB4836">
      <w:pPr>
        <w:spacing w:after="120"/>
        <w:jc w:val="both"/>
        <w:rPr>
          <w:rFonts w:asciiTheme="majorBidi" w:hAnsiTheme="majorBidi" w:cstheme="majorBidi"/>
        </w:rPr>
      </w:pPr>
    </w:p>
    <w:p w14:paraId="48739528" w14:textId="62A391E8" w:rsidR="004C1861" w:rsidRDefault="004C1861" w:rsidP="00BB4836">
      <w:pPr>
        <w:spacing w:after="120"/>
        <w:jc w:val="both"/>
        <w:rPr>
          <w:rFonts w:asciiTheme="majorBidi" w:hAnsiTheme="majorBidi" w:cstheme="majorBidi"/>
        </w:rPr>
      </w:pPr>
      <w:r>
        <w:rPr>
          <w:rFonts w:asciiTheme="majorBidi" w:hAnsiTheme="majorBidi" w:cstheme="majorBidi"/>
        </w:rPr>
        <w:t>En plus des critères indiqués à l’article 35.3 (a) des IS (a) à (e), le</w:t>
      </w:r>
      <w:r w:rsidR="009444BC">
        <w:rPr>
          <w:rFonts w:asciiTheme="majorBidi" w:hAnsiTheme="majorBidi" w:cstheme="majorBidi"/>
        </w:rPr>
        <w:t>s</w:t>
      </w:r>
      <w:r>
        <w:rPr>
          <w:rFonts w:asciiTheme="majorBidi" w:hAnsiTheme="majorBidi" w:cstheme="majorBidi"/>
        </w:rPr>
        <w:t xml:space="preserve"> facteurs suivants s’appliqueront :</w:t>
      </w:r>
    </w:p>
    <w:p w14:paraId="20909A01" w14:textId="77777777" w:rsidR="004C1861" w:rsidRDefault="004C1861" w:rsidP="00BB4836">
      <w:pPr>
        <w:spacing w:after="120"/>
        <w:jc w:val="both"/>
        <w:rPr>
          <w:rFonts w:asciiTheme="majorBidi" w:hAnsiTheme="majorBidi" w:cstheme="majorBidi"/>
        </w:rPr>
      </w:pPr>
    </w:p>
    <w:p w14:paraId="7E82E8BC" w14:textId="451DC97F" w:rsidR="004C1861" w:rsidRPr="00057674" w:rsidRDefault="004C1861" w:rsidP="00771E7D">
      <w:pPr>
        <w:pStyle w:val="ListParagraph"/>
        <w:numPr>
          <w:ilvl w:val="0"/>
          <w:numId w:val="75"/>
        </w:numPr>
        <w:spacing w:before="120" w:after="120"/>
        <w:rPr>
          <w:b/>
          <w:iCs/>
          <w:sz w:val="28"/>
          <w:szCs w:val="28"/>
          <w:lang w:eastAsia="en-US"/>
        </w:rPr>
      </w:pPr>
      <w:r w:rsidRPr="00057674">
        <w:rPr>
          <w:b/>
          <w:iCs/>
          <w:sz w:val="28"/>
          <w:szCs w:val="28"/>
          <w:lang w:eastAsia="en-US"/>
        </w:rPr>
        <w:t>Evaluation de la Proposition Technique</w:t>
      </w:r>
      <w:r>
        <w:rPr>
          <w:b/>
          <w:iCs/>
          <w:sz w:val="28"/>
          <w:szCs w:val="28"/>
          <w:lang w:eastAsia="en-US"/>
        </w:rPr>
        <w:t xml:space="preserve"> (IS 35.3 et IS 35.4)</w:t>
      </w:r>
    </w:p>
    <w:p w14:paraId="7F277CE3" w14:textId="77777777" w:rsidR="004C1861" w:rsidRDefault="004C1861" w:rsidP="004C1861">
      <w:pPr>
        <w:jc w:val="both"/>
        <w:rPr>
          <w:iCs/>
          <w:szCs w:val="24"/>
          <w:lang w:eastAsia="en-US"/>
        </w:rPr>
      </w:pPr>
    </w:p>
    <w:p w14:paraId="7722B912" w14:textId="11F391D3" w:rsidR="004C1861" w:rsidRPr="00AC57AD" w:rsidRDefault="004C1861" w:rsidP="00934A6F">
      <w:pPr>
        <w:spacing w:after="120"/>
        <w:ind w:left="720"/>
        <w:jc w:val="both"/>
        <w:rPr>
          <w:sz w:val="24"/>
          <w:szCs w:val="24"/>
          <w:lang w:eastAsia="en-US"/>
        </w:rPr>
      </w:pPr>
      <w:r w:rsidRPr="0032400D">
        <w:rPr>
          <w:sz w:val="24"/>
          <w:szCs w:val="24"/>
          <w:lang w:eastAsia="en-US"/>
        </w:rPr>
        <w:t>Si, en plus des facteurs de coût, l’</w:t>
      </w:r>
      <w:r>
        <w:rPr>
          <w:sz w:val="24"/>
          <w:szCs w:val="24"/>
          <w:lang w:eastAsia="en-US"/>
        </w:rPr>
        <w:t>A</w:t>
      </w:r>
      <w:r w:rsidRPr="0032400D">
        <w:rPr>
          <w:sz w:val="24"/>
          <w:szCs w:val="24"/>
          <w:lang w:eastAsia="en-US"/>
        </w:rPr>
        <w:t xml:space="preserve">cheteur a choisi de donner du poids à des facteurs techniques importants (c.-à-d. que le poids du prix, X, est inférieur à 1 dans l’évaluation), le total des points techniques attribués à chaque soumission dans la formule d’offre évaluée sera déterminé en ajoutant et en pondant les notes attribuées par un comité d’évaluation aux caractéristiques techniques de l’offre </w:t>
      </w:r>
      <w:r w:rsidRPr="0032400D">
        <w:rPr>
          <w:b/>
          <w:bCs/>
          <w:sz w:val="24"/>
          <w:szCs w:val="24"/>
          <w:lang w:eastAsia="en-US"/>
        </w:rPr>
        <w:t>conformément</w:t>
      </w:r>
      <w:r>
        <w:rPr>
          <w:b/>
          <w:bCs/>
          <w:sz w:val="24"/>
          <w:szCs w:val="24"/>
          <w:lang w:eastAsia="en-US"/>
        </w:rPr>
        <w:t xml:space="preserve"> aux DPAO </w:t>
      </w:r>
      <w:r w:rsidRPr="0032400D">
        <w:rPr>
          <w:sz w:val="24"/>
          <w:szCs w:val="24"/>
          <w:lang w:eastAsia="en-US"/>
        </w:rPr>
        <w:t>et à la méthodologie de notation ci-dessous :</w:t>
      </w:r>
      <w:r w:rsidRPr="00AC57AD">
        <w:rPr>
          <w:sz w:val="24"/>
          <w:szCs w:val="24"/>
          <w:lang w:eastAsia="en-US"/>
        </w:rPr>
        <w:t> </w:t>
      </w:r>
    </w:p>
    <w:p w14:paraId="307D6841" w14:textId="77777777" w:rsidR="004C1861" w:rsidRPr="00AC57AD" w:rsidRDefault="004C1861" w:rsidP="00934A6F">
      <w:pPr>
        <w:ind w:left="450" w:firstLine="270"/>
        <w:jc w:val="both"/>
        <w:rPr>
          <w:b/>
          <w:iCs/>
          <w:sz w:val="24"/>
          <w:szCs w:val="24"/>
          <w:lang w:eastAsia="en-US"/>
        </w:rPr>
      </w:pPr>
      <w:r w:rsidRPr="00AC57AD">
        <w:rPr>
          <w:b/>
          <w:iCs/>
          <w:sz w:val="24"/>
          <w:szCs w:val="24"/>
          <w:lang w:eastAsia="en-US"/>
        </w:rPr>
        <w:t>Méthodologie de Notation de la Proposition Technique</w:t>
      </w:r>
    </w:p>
    <w:p w14:paraId="56154693" w14:textId="77777777" w:rsidR="004C1861" w:rsidRDefault="004C1861" w:rsidP="004C1861">
      <w:pPr>
        <w:jc w:val="both"/>
        <w:rPr>
          <w:i/>
          <w:iCs/>
          <w:szCs w:val="24"/>
          <w:lang w:eastAsia="en-US"/>
        </w:rPr>
      </w:pPr>
    </w:p>
    <w:p w14:paraId="094161C1" w14:textId="4DBAF5B3" w:rsidR="004C1861" w:rsidRPr="00AC57AD" w:rsidRDefault="004C1861" w:rsidP="00771E7D">
      <w:pPr>
        <w:pStyle w:val="ListParagraph"/>
        <w:numPr>
          <w:ilvl w:val="0"/>
          <w:numId w:val="62"/>
        </w:numPr>
        <w:spacing w:after="200"/>
        <w:ind w:left="1350" w:hanging="540"/>
        <w:jc w:val="both"/>
        <w:rPr>
          <w:sz w:val="24"/>
          <w:szCs w:val="24"/>
          <w:lang w:eastAsia="en-US"/>
        </w:rPr>
      </w:pPr>
      <w:r w:rsidRPr="00390B54">
        <w:rPr>
          <w:sz w:val="24"/>
          <w:szCs w:val="24"/>
          <w:lang w:eastAsia="en-US"/>
        </w:rPr>
        <w:t>Au cours du processus d’évaluation, le comité d’évaluation attribuera à chaque caractéristique souhaitable/privilégiée une note de nombre enti</w:t>
      </w:r>
      <w:r w:rsidR="00390B54" w:rsidRPr="00390B54">
        <w:rPr>
          <w:sz w:val="24"/>
          <w:szCs w:val="24"/>
          <w:lang w:eastAsia="en-US"/>
        </w:rPr>
        <w:t>er</w:t>
      </w:r>
      <w:r w:rsidRPr="00390B54">
        <w:rPr>
          <w:sz w:val="24"/>
          <w:szCs w:val="24"/>
          <w:lang w:eastAsia="en-US"/>
        </w:rPr>
        <w:t xml:space="preserve"> de 0 à 4, où 0 signifie que la fonctionnalité est absente, et 1 à 4 représentent soit des valeurs prédéfinies pour les caractéristiques souhaitables pouvant être évaluées à un mode de notation ob</w:t>
      </w:r>
      <w:r w:rsidR="00390B54">
        <w:rPr>
          <w:sz w:val="24"/>
          <w:szCs w:val="24"/>
          <w:lang w:eastAsia="en-US"/>
        </w:rPr>
        <w:t>jectif (comme c’est le cas pour</w:t>
      </w:r>
      <w:r w:rsidRPr="00390B54">
        <w:rPr>
          <w:sz w:val="24"/>
          <w:szCs w:val="24"/>
          <w:lang w:eastAsia="en-US"/>
        </w:rPr>
        <w:t>, par exemple, une mémoire supplémentaire, ou une capacité de stockage de masse supplémentaire, etc., si ces extras seraient propices à l’utilité du système), ou si la fonctionnalité représente une fonctionnalité souhaitable (p. ex</w:t>
      </w:r>
      <w:r w:rsidRPr="0032400D">
        <w:rPr>
          <w:sz w:val="24"/>
          <w:szCs w:val="24"/>
          <w:lang w:eastAsia="en-US"/>
        </w:rPr>
        <w:t xml:space="preserve">., d’un logiciel) ou une qualité améliorant les perspectives d’une mise en œuvre réussie (telles que les </w:t>
      </w:r>
      <w:r>
        <w:rPr>
          <w:sz w:val="24"/>
          <w:szCs w:val="24"/>
          <w:lang w:eastAsia="en-US"/>
        </w:rPr>
        <w:t>atouts</w:t>
      </w:r>
      <w:r w:rsidRPr="0032400D">
        <w:rPr>
          <w:sz w:val="24"/>
          <w:szCs w:val="24"/>
          <w:lang w:eastAsia="en-US"/>
        </w:rPr>
        <w:t xml:space="preserve"> du personnel de projet proposé, la méthodologie, l’élaboration du plan de projet, etc., dans l’offre), la notation sera de 1 pou</w:t>
      </w:r>
      <w:r>
        <w:rPr>
          <w:sz w:val="24"/>
          <w:szCs w:val="24"/>
          <w:lang w:eastAsia="en-US"/>
        </w:rPr>
        <w:t xml:space="preserve">r la fonctionnalité étant </w:t>
      </w:r>
      <w:r w:rsidRPr="0032400D">
        <w:rPr>
          <w:sz w:val="24"/>
          <w:szCs w:val="24"/>
          <w:lang w:eastAsia="en-US"/>
        </w:rPr>
        <w:t>présente</w:t>
      </w:r>
      <w:r>
        <w:rPr>
          <w:sz w:val="24"/>
          <w:szCs w:val="24"/>
          <w:lang w:eastAsia="en-US"/>
        </w:rPr>
        <w:t xml:space="preserve"> mais comportant des déficiences</w:t>
      </w:r>
      <w:r w:rsidRPr="0032400D">
        <w:rPr>
          <w:sz w:val="24"/>
          <w:szCs w:val="24"/>
          <w:lang w:eastAsia="en-US"/>
        </w:rPr>
        <w:t>; 2 pour répondre aux exigences; 3 pour avoir légèrement dépassé les exigences; et 4 pour dépasser considérablement les exigences.</w:t>
      </w:r>
    </w:p>
    <w:p w14:paraId="2C4FCF41" w14:textId="77777777" w:rsidR="004C1861" w:rsidRPr="0032400D" w:rsidRDefault="004C1861" w:rsidP="00771E7D">
      <w:pPr>
        <w:pStyle w:val="ListParagraph"/>
        <w:numPr>
          <w:ilvl w:val="0"/>
          <w:numId w:val="62"/>
        </w:numPr>
        <w:spacing w:after="200"/>
        <w:ind w:left="1350" w:hanging="540"/>
        <w:jc w:val="both"/>
        <w:rPr>
          <w:sz w:val="24"/>
          <w:szCs w:val="24"/>
          <w:lang w:eastAsia="en-US"/>
        </w:rPr>
      </w:pPr>
      <w:r w:rsidRPr="0032400D">
        <w:rPr>
          <w:sz w:val="24"/>
          <w:szCs w:val="24"/>
          <w:lang w:eastAsia="en-US"/>
        </w:rPr>
        <w:t xml:space="preserve">La note de chaque caractéristique (i) d’une catégorie (j) sera combinée avec les scores des caractéristiques de la même catégorie </w:t>
      </w:r>
      <w:r>
        <w:rPr>
          <w:sz w:val="24"/>
          <w:szCs w:val="24"/>
          <w:lang w:eastAsia="en-US"/>
        </w:rPr>
        <w:t xml:space="preserve">comme </w:t>
      </w:r>
      <w:r w:rsidRPr="0032400D">
        <w:rPr>
          <w:sz w:val="24"/>
          <w:szCs w:val="24"/>
          <w:lang w:eastAsia="en-US"/>
        </w:rPr>
        <w:t xml:space="preserve">une somme pondérée pour former le score technique de </w:t>
      </w:r>
      <w:r>
        <w:rPr>
          <w:sz w:val="24"/>
          <w:szCs w:val="24"/>
          <w:lang w:eastAsia="en-US"/>
        </w:rPr>
        <w:t xml:space="preserve">la </w:t>
      </w:r>
      <w:r w:rsidRPr="0032400D">
        <w:rPr>
          <w:sz w:val="24"/>
          <w:szCs w:val="24"/>
          <w:lang w:eastAsia="en-US"/>
        </w:rPr>
        <w:t>catégorie en utilisant la formule suivante:</w:t>
      </w:r>
    </w:p>
    <w:p w14:paraId="0CCEB58D" w14:textId="77777777" w:rsidR="004C1861" w:rsidRPr="005E0413" w:rsidRDefault="004C1861" w:rsidP="004C1861">
      <w:pPr>
        <w:keepNext/>
        <w:keepLines/>
        <w:numPr>
          <w:ilvl w:val="12"/>
          <w:numId w:val="0"/>
        </w:numPr>
        <w:tabs>
          <w:tab w:val="left" w:pos="720"/>
          <w:tab w:val="left" w:pos="1080"/>
        </w:tabs>
        <w:ind w:left="1094" w:right="-72" w:hanging="547"/>
        <w:jc w:val="center"/>
        <w:rPr>
          <w:spacing w:val="-4"/>
          <w:sz w:val="24"/>
          <w:szCs w:val="24"/>
        </w:rPr>
      </w:pPr>
      <w:r w:rsidRPr="005E0413">
        <w:rPr>
          <w:spacing w:val="-4"/>
          <w:position w:val="-32"/>
          <w:sz w:val="24"/>
          <w:szCs w:val="24"/>
        </w:rPr>
        <w:object w:dxaOrig="1460" w:dyaOrig="740" w14:anchorId="6670D9B3">
          <v:shape id="_x0000_i1030" type="#_x0000_t75" style="width:72.6pt;height:38pt" o:ole="" fillcolor="window">
            <v:imagedata r:id="rId21" o:title=""/>
          </v:shape>
          <o:OLEObject Type="Embed" ProgID="Equation.3" ShapeID="_x0000_i1030" DrawAspect="Content" ObjectID="_1806216015" r:id="rId32"/>
        </w:object>
      </w:r>
    </w:p>
    <w:p w14:paraId="711799E4" w14:textId="77777777" w:rsidR="004C1861" w:rsidRPr="005E0413" w:rsidRDefault="004C1861" w:rsidP="004C1861">
      <w:pPr>
        <w:keepNext/>
        <w:keepLines/>
        <w:numPr>
          <w:ilvl w:val="12"/>
          <w:numId w:val="0"/>
        </w:numPr>
        <w:tabs>
          <w:tab w:val="left" w:pos="720"/>
          <w:tab w:val="left" w:pos="1620"/>
        </w:tabs>
        <w:ind w:left="1627" w:right="-72" w:hanging="547"/>
        <w:rPr>
          <w:spacing w:val="-4"/>
          <w:sz w:val="24"/>
          <w:szCs w:val="24"/>
        </w:rPr>
      </w:pPr>
      <w:r w:rsidRPr="005E0413">
        <w:rPr>
          <w:spacing w:val="-4"/>
          <w:sz w:val="24"/>
          <w:szCs w:val="24"/>
        </w:rPr>
        <w:t>où :</w:t>
      </w:r>
    </w:p>
    <w:p w14:paraId="3177BE75" w14:textId="77777777" w:rsidR="004C1861" w:rsidRPr="005E0413" w:rsidRDefault="004C1861" w:rsidP="004C1861">
      <w:pPr>
        <w:keepNext/>
        <w:keepLines/>
        <w:numPr>
          <w:ilvl w:val="12"/>
          <w:numId w:val="0"/>
        </w:numPr>
        <w:tabs>
          <w:tab w:val="left" w:pos="720"/>
          <w:tab w:val="left" w:pos="1454"/>
        </w:tabs>
        <w:ind w:left="1728" w:right="-72" w:hanging="648"/>
        <w:rPr>
          <w:spacing w:val="-4"/>
          <w:sz w:val="24"/>
          <w:szCs w:val="24"/>
        </w:rPr>
      </w:pPr>
      <w:r w:rsidRPr="005E0413">
        <w:rPr>
          <w:i/>
          <w:iCs/>
          <w:spacing w:val="-4"/>
          <w:sz w:val="24"/>
          <w:szCs w:val="24"/>
        </w:rPr>
        <w:t>t</w:t>
      </w:r>
      <w:r w:rsidRPr="005E0413">
        <w:rPr>
          <w:i/>
          <w:iCs/>
          <w:spacing w:val="-4"/>
          <w:sz w:val="24"/>
          <w:szCs w:val="24"/>
          <w:vertAlign w:val="subscript"/>
        </w:rPr>
        <w:t>ji</w:t>
      </w:r>
      <w:r w:rsidRPr="005E0413">
        <w:rPr>
          <w:i/>
          <w:iCs/>
          <w:spacing w:val="-4"/>
          <w:sz w:val="24"/>
          <w:szCs w:val="24"/>
          <w:vertAlign w:val="subscript"/>
        </w:rPr>
        <w:tab/>
      </w:r>
      <w:r w:rsidRPr="005E0413">
        <w:rPr>
          <w:spacing w:val="-4"/>
          <w:sz w:val="24"/>
          <w:szCs w:val="24"/>
        </w:rPr>
        <w:t>=</w:t>
      </w:r>
      <w:r w:rsidRPr="005E0413">
        <w:rPr>
          <w:spacing w:val="-4"/>
          <w:sz w:val="24"/>
          <w:szCs w:val="24"/>
        </w:rPr>
        <w:tab/>
        <w:t>note technique du sous-facteur «i», d’un facteur «j»</w:t>
      </w:r>
    </w:p>
    <w:p w14:paraId="59D26771" w14:textId="77777777" w:rsidR="004C1861" w:rsidRPr="005E0413" w:rsidRDefault="004C1861" w:rsidP="004C1861">
      <w:pPr>
        <w:keepNext/>
        <w:keepLines/>
        <w:numPr>
          <w:ilvl w:val="12"/>
          <w:numId w:val="0"/>
        </w:numPr>
        <w:tabs>
          <w:tab w:val="left" w:pos="720"/>
          <w:tab w:val="left" w:pos="1454"/>
        </w:tabs>
        <w:ind w:left="1728" w:right="-72" w:hanging="648"/>
        <w:rPr>
          <w:spacing w:val="-4"/>
          <w:sz w:val="24"/>
          <w:szCs w:val="24"/>
        </w:rPr>
      </w:pPr>
      <w:r w:rsidRPr="005E0413">
        <w:rPr>
          <w:i/>
          <w:iCs/>
          <w:spacing w:val="-4"/>
          <w:sz w:val="24"/>
          <w:szCs w:val="24"/>
        </w:rPr>
        <w:t>w</w:t>
      </w:r>
      <w:r w:rsidRPr="005E0413">
        <w:rPr>
          <w:i/>
          <w:iCs/>
          <w:spacing w:val="-4"/>
          <w:sz w:val="24"/>
          <w:szCs w:val="24"/>
          <w:vertAlign w:val="subscript"/>
        </w:rPr>
        <w:t>ji</w:t>
      </w:r>
      <w:r w:rsidRPr="005E0413">
        <w:rPr>
          <w:iCs/>
          <w:spacing w:val="-4"/>
          <w:sz w:val="24"/>
          <w:szCs w:val="24"/>
        </w:rPr>
        <w:tab/>
        <w:t>=</w:t>
      </w:r>
      <w:r w:rsidRPr="005E0413">
        <w:rPr>
          <w:iCs/>
          <w:spacing w:val="-4"/>
          <w:sz w:val="24"/>
          <w:szCs w:val="24"/>
        </w:rPr>
        <w:tab/>
        <w:t xml:space="preserve">pondération </w:t>
      </w:r>
      <w:r w:rsidRPr="005E0413">
        <w:rPr>
          <w:spacing w:val="-4"/>
          <w:sz w:val="24"/>
          <w:szCs w:val="24"/>
        </w:rPr>
        <w:t>du sous-facteur «i», d’un facteur «j»</w:t>
      </w:r>
    </w:p>
    <w:p w14:paraId="77D74B30" w14:textId="77777777" w:rsidR="004C1861" w:rsidRPr="005E0413" w:rsidRDefault="004C1861" w:rsidP="004C1861">
      <w:pPr>
        <w:keepNext/>
        <w:keepLines/>
        <w:numPr>
          <w:ilvl w:val="12"/>
          <w:numId w:val="0"/>
        </w:numPr>
        <w:tabs>
          <w:tab w:val="left" w:pos="720"/>
          <w:tab w:val="left" w:pos="1454"/>
        </w:tabs>
        <w:ind w:left="1728" w:right="-72" w:hanging="648"/>
        <w:rPr>
          <w:spacing w:val="-4"/>
          <w:sz w:val="24"/>
          <w:szCs w:val="24"/>
        </w:rPr>
      </w:pPr>
      <w:r w:rsidRPr="005E0413">
        <w:rPr>
          <w:i/>
          <w:iCs/>
          <w:spacing w:val="-4"/>
          <w:sz w:val="24"/>
          <w:szCs w:val="24"/>
        </w:rPr>
        <w:t>k</w:t>
      </w:r>
      <w:r w:rsidRPr="005E0413">
        <w:rPr>
          <w:spacing w:val="-4"/>
          <w:sz w:val="24"/>
          <w:szCs w:val="24"/>
        </w:rPr>
        <w:tab/>
        <w:t>=</w:t>
      </w:r>
      <w:r w:rsidRPr="005E0413">
        <w:rPr>
          <w:spacing w:val="-4"/>
          <w:sz w:val="24"/>
          <w:szCs w:val="24"/>
        </w:rPr>
        <w:tab/>
        <w:t>nombre de sous-facteurs notés dans le facteur « j »</w:t>
      </w:r>
    </w:p>
    <w:p w14:paraId="196C7B48" w14:textId="77777777" w:rsidR="004C1861" w:rsidRPr="005E0413" w:rsidRDefault="004C1861" w:rsidP="004C1861">
      <w:pPr>
        <w:keepNext/>
        <w:keepLines/>
        <w:numPr>
          <w:ilvl w:val="12"/>
          <w:numId w:val="0"/>
        </w:numPr>
        <w:tabs>
          <w:tab w:val="left" w:pos="720"/>
          <w:tab w:val="left" w:pos="1620"/>
        </w:tabs>
        <w:spacing w:after="180"/>
        <w:ind w:left="1627" w:right="-72" w:hanging="547"/>
        <w:rPr>
          <w:sz w:val="24"/>
          <w:szCs w:val="24"/>
        </w:rPr>
      </w:pPr>
      <w:r w:rsidRPr="005E0413">
        <w:rPr>
          <w:spacing w:val="-4"/>
          <w:sz w:val="24"/>
          <w:szCs w:val="24"/>
        </w:rPr>
        <w:t>et</w:t>
      </w:r>
      <w:r w:rsidRPr="005E0413">
        <w:rPr>
          <w:spacing w:val="-4"/>
          <w:sz w:val="24"/>
          <w:szCs w:val="24"/>
        </w:rPr>
        <w:tab/>
      </w:r>
      <w:r w:rsidRPr="005E0413">
        <w:rPr>
          <w:spacing w:val="-4"/>
          <w:position w:val="-28"/>
          <w:sz w:val="24"/>
          <w:szCs w:val="24"/>
        </w:rPr>
        <w:object w:dxaOrig="980" w:dyaOrig="680" w14:anchorId="125C90DB">
          <v:shape id="_x0000_i1031" type="#_x0000_t75" style="width:48.95pt;height:34pt" o:ole="" fillcolor="window">
            <v:imagedata r:id="rId23" o:title=""/>
          </v:shape>
          <o:OLEObject Type="Embed" ProgID="Equation.3" ShapeID="_x0000_i1031" DrawAspect="Content" ObjectID="_1806216016" r:id="rId33"/>
        </w:object>
      </w:r>
    </w:p>
    <w:p w14:paraId="71C242F5" w14:textId="14375C0C" w:rsidR="004C1861" w:rsidRPr="005E0413" w:rsidRDefault="004C1861" w:rsidP="00771E7D">
      <w:pPr>
        <w:pStyle w:val="ListParagraph"/>
        <w:numPr>
          <w:ilvl w:val="0"/>
          <w:numId w:val="62"/>
        </w:numPr>
        <w:spacing w:after="200"/>
        <w:ind w:left="1350" w:hanging="540"/>
        <w:jc w:val="both"/>
        <w:rPr>
          <w:spacing w:val="-4"/>
          <w:sz w:val="24"/>
          <w:szCs w:val="24"/>
        </w:rPr>
      </w:pPr>
      <w:r w:rsidRPr="005E0413">
        <w:rPr>
          <w:spacing w:val="-4"/>
          <w:sz w:val="24"/>
          <w:szCs w:val="24"/>
        </w:rPr>
        <w:t>Les</w:t>
      </w:r>
      <w:r w:rsidRPr="005E0413">
        <w:rPr>
          <w:sz w:val="24"/>
          <w:szCs w:val="24"/>
        </w:rPr>
        <w:t xml:space="preserve"> notes </w:t>
      </w:r>
      <w:r w:rsidRPr="005E0413">
        <w:rPr>
          <w:sz w:val="24"/>
          <w:szCs w:val="24"/>
          <w:lang w:eastAsia="en-US"/>
        </w:rPr>
        <w:t>techniques</w:t>
      </w:r>
      <w:r w:rsidRPr="005E0413">
        <w:rPr>
          <w:sz w:val="24"/>
          <w:szCs w:val="24"/>
        </w:rPr>
        <w:t xml:space="preserve"> des facteurs seront combinées sous forme de somme </w:t>
      </w:r>
      <w:r w:rsidRPr="005E0413">
        <w:rPr>
          <w:sz w:val="24"/>
          <w:szCs w:val="24"/>
          <w:lang w:eastAsia="en-US"/>
        </w:rPr>
        <w:t>pondérée</w:t>
      </w:r>
      <w:r w:rsidRPr="005E0413">
        <w:rPr>
          <w:sz w:val="24"/>
          <w:szCs w:val="24"/>
        </w:rPr>
        <w:t xml:space="preserve"> pour donner la note technique totale de la Proposition au moyen de la formule suivante :</w:t>
      </w:r>
    </w:p>
    <w:p w14:paraId="448FADFC" w14:textId="77777777" w:rsidR="004C1861" w:rsidRPr="005E0413" w:rsidRDefault="004C1861" w:rsidP="004C1861">
      <w:pPr>
        <w:keepNext/>
        <w:keepLines/>
        <w:numPr>
          <w:ilvl w:val="12"/>
          <w:numId w:val="0"/>
        </w:numPr>
        <w:tabs>
          <w:tab w:val="left" w:pos="720"/>
          <w:tab w:val="left" w:pos="1080"/>
        </w:tabs>
        <w:ind w:left="1094" w:right="-72" w:hanging="547"/>
        <w:jc w:val="center"/>
        <w:rPr>
          <w:spacing w:val="-4"/>
          <w:sz w:val="24"/>
          <w:szCs w:val="24"/>
        </w:rPr>
      </w:pPr>
      <w:r w:rsidRPr="005E0413">
        <w:rPr>
          <w:spacing w:val="-4"/>
          <w:position w:val="-34"/>
          <w:sz w:val="24"/>
          <w:szCs w:val="24"/>
        </w:rPr>
        <w:object w:dxaOrig="1340" w:dyaOrig="760" w14:anchorId="042DD976">
          <v:shape id="_x0000_i1032" type="#_x0000_t75" style="width:68.55pt;height:38pt" o:ole="" fillcolor="window">
            <v:imagedata r:id="rId25" o:title=""/>
          </v:shape>
          <o:OLEObject Type="Embed" ProgID="Equation.3" ShapeID="_x0000_i1032" DrawAspect="Content" ObjectID="_1806216017" r:id="rId34"/>
        </w:object>
      </w:r>
    </w:p>
    <w:p w14:paraId="5712757C" w14:textId="77777777" w:rsidR="004C1861" w:rsidRPr="005E0413" w:rsidRDefault="004C1861" w:rsidP="004C1861">
      <w:pPr>
        <w:keepNext/>
        <w:keepLines/>
        <w:numPr>
          <w:ilvl w:val="12"/>
          <w:numId w:val="0"/>
        </w:numPr>
        <w:tabs>
          <w:tab w:val="left" w:pos="720"/>
          <w:tab w:val="left" w:pos="1620"/>
        </w:tabs>
        <w:ind w:left="1620" w:right="-72" w:hanging="540"/>
        <w:rPr>
          <w:spacing w:val="-4"/>
          <w:sz w:val="24"/>
          <w:szCs w:val="24"/>
        </w:rPr>
      </w:pPr>
      <w:r w:rsidRPr="005E0413">
        <w:rPr>
          <w:spacing w:val="-4"/>
          <w:sz w:val="24"/>
          <w:szCs w:val="24"/>
        </w:rPr>
        <w:t>où :</w:t>
      </w:r>
    </w:p>
    <w:p w14:paraId="7A32072F" w14:textId="77777777" w:rsidR="004C1861" w:rsidRPr="005E0413" w:rsidRDefault="004C1861" w:rsidP="004C1861">
      <w:pPr>
        <w:keepNext/>
        <w:keepLines/>
        <w:numPr>
          <w:ilvl w:val="12"/>
          <w:numId w:val="0"/>
        </w:numPr>
        <w:tabs>
          <w:tab w:val="left" w:pos="720"/>
          <w:tab w:val="left" w:pos="1454"/>
        </w:tabs>
        <w:ind w:left="1728" w:right="-72" w:hanging="648"/>
        <w:rPr>
          <w:spacing w:val="-4"/>
          <w:sz w:val="24"/>
          <w:szCs w:val="24"/>
        </w:rPr>
      </w:pPr>
      <w:r w:rsidRPr="005E0413">
        <w:rPr>
          <w:i/>
          <w:iCs/>
          <w:spacing w:val="-4"/>
          <w:sz w:val="24"/>
          <w:szCs w:val="24"/>
        </w:rPr>
        <w:t>S</w:t>
      </w:r>
      <w:r w:rsidRPr="005E0413">
        <w:rPr>
          <w:i/>
          <w:iCs/>
          <w:spacing w:val="-4"/>
          <w:sz w:val="24"/>
          <w:szCs w:val="24"/>
          <w:vertAlign w:val="subscript"/>
        </w:rPr>
        <w:t>j</w:t>
      </w:r>
      <w:r w:rsidRPr="005E0413">
        <w:rPr>
          <w:iCs/>
          <w:spacing w:val="-4"/>
          <w:sz w:val="24"/>
          <w:szCs w:val="24"/>
        </w:rPr>
        <w:tab/>
        <w:t>=</w:t>
      </w:r>
      <w:r w:rsidRPr="005E0413">
        <w:rPr>
          <w:iCs/>
          <w:spacing w:val="-4"/>
          <w:sz w:val="24"/>
          <w:szCs w:val="24"/>
        </w:rPr>
        <w:tab/>
        <w:t xml:space="preserve">note technique </w:t>
      </w:r>
      <w:r w:rsidRPr="005E0413">
        <w:rPr>
          <w:spacing w:val="-4"/>
          <w:sz w:val="24"/>
          <w:szCs w:val="24"/>
        </w:rPr>
        <w:t>du facteur « j »</w:t>
      </w:r>
    </w:p>
    <w:p w14:paraId="6C4AA0EA" w14:textId="77777777" w:rsidR="004C1861" w:rsidRPr="005E0413" w:rsidRDefault="004C1861" w:rsidP="004C1861">
      <w:pPr>
        <w:keepNext/>
        <w:keepLines/>
        <w:numPr>
          <w:ilvl w:val="12"/>
          <w:numId w:val="0"/>
        </w:numPr>
        <w:tabs>
          <w:tab w:val="left" w:pos="720"/>
          <w:tab w:val="left" w:pos="1454"/>
        </w:tabs>
        <w:ind w:left="1728" w:right="-72" w:hanging="648"/>
        <w:rPr>
          <w:spacing w:val="-4"/>
          <w:sz w:val="24"/>
          <w:szCs w:val="24"/>
        </w:rPr>
      </w:pPr>
      <w:r w:rsidRPr="005E0413">
        <w:rPr>
          <w:i/>
          <w:iCs/>
          <w:spacing w:val="-4"/>
          <w:sz w:val="24"/>
          <w:szCs w:val="24"/>
        </w:rPr>
        <w:t>W</w:t>
      </w:r>
      <w:r w:rsidRPr="005E0413">
        <w:rPr>
          <w:i/>
          <w:iCs/>
          <w:spacing w:val="-4"/>
          <w:sz w:val="24"/>
          <w:szCs w:val="24"/>
          <w:vertAlign w:val="subscript"/>
        </w:rPr>
        <w:t>j</w:t>
      </w:r>
      <w:r w:rsidRPr="005E0413">
        <w:rPr>
          <w:iCs/>
          <w:spacing w:val="-4"/>
          <w:sz w:val="24"/>
          <w:szCs w:val="24"/>
        </w:rPr>
        <w:tab/>
        <w:t>=</w:t>
      </w:r>
      <w:r w:rsidRPr="005E0413">
        <w:rPr>
          <w:iCs/>
          <w:spacing w:val="-4"/>
          <w:sz w:val="24"/>
          <w:szCs w:val="24"/>
        </w:rPr>
        <w:tab/>
        <w:t>pondération pour</w:t>
      </w:r>
      <w:r w:rsidRPr="005E0413">
        <w:rPr>
          <w:spacing w:val="-4"/>
          <w:sz w:val="24"/>
          <w:szCs w:val="24"/>
        </w:rPr>
        <w:t xml:space="preserve"> le facteur « j » conformément aux DPAO</w:t>
      </w:r>
    </w:p>
    <w:p w14:paraId="060C212E" w14:textId="77777777" w:rsidR="004C1861" w:rsidRPr="005E0413" w:rsidRDefault="004C1861" w:rsidP="004C1861">
      <w:pPr>
        <w:keepNext/>
        <w:keepLines/>
        <w:numPr>
          <w:ilvl w:val="12"/>
          <w:numId w:val="0"/>
        </w:numPr>
        <w:tabs>
          <w:tab w:val="left" w:pos="720"/>
          <w:tab w:val="left" w:pos="1454"/>
        </w:tabs>
        <w:ind w:left="1728" w:right="-72" w:hanging="648"/>
        <w:rPr>
          <w:spacing w:val="-4"/>
          <w:sz w:val="24"/>
          <w:szCs w:val="24"/>
        </w:rPr>
      </w:pPr>
      <w:r w:rsidRPr="005E0413">
        <w:rPr>
          <w:i/>
          <w:iCs/>
          <w:spacing w:val="-4"/>
          <w:sz w:val="24"/>
          <w:szCs w:val="24"/>
        </w:rPr>
        <w:t>n</w:t>
      </w:r>
      <w:r w:rsidRPr="005E0413">
        <w:rPr>
          <w:spacing w:val="-4"/>
          <w:sz w:val="24"/>
          <w:szCs w:val="24"/>
        </w:rPr>
        <w:tab/>
        <w:t>=</w:t>
      </w:r>
      <w:r w:rsidRPr="005E0413">
        <w:rPr>
          <w:spacing w:val="-4"/>
          <w:sz w:val="24"/>
          <w:szCs w:val="24"/>
        </w:rPr>
        <w:tab/>
        <w:t>nombre de facteurs</w:t>
      </w:r>
    </w:p>
    <w:p w14:paraId="1A61920B" w14:textId="77777777" w:rsidR="004C1861" w:rsidRPr="005E0413" w:rsidRDefault="004C1861" w:rsidP="004C1861">
      <w:pPr>
        <w:keepNext/>
        <w:keepLines/>
        <w:numPr>
          <w:ilvl w:val="12"/>
          <w:numId w:val="0"/>
        </w:numPr>
        <w:tabs>
          <w:tab w:val="left" w:pos="720"/>
          <w:tab w:val="left" w:pos="1620"/>
        </w:tabs>
        <w:spacing w:after="180"/>
        <w:ind w:left="1627" w:right="-72" w:hanging="547"/>
        <w:rPr>
          <w:sz w:val="24"/>
          <w:szCs w:val="24"/>
        </w:rPr>
      </w:pPr>
      <w:r w:rsidRPr="005E0413">
        <w:rPr>
          <w:spacing w:val="-4"/>
          <w:sz w:val="24"/>
          <w:szCs w:val="24"/>
        </w:rPr>
        <w:t>et</w:t>
      </w:r>
      <w:r w:rsidRPr="005E0413">
        <w:rPr>
          <w:spacing w:val="-4"/>
          <w:sz w:val="24"/>
          <w:szCs w:val="24"/>
        </w:rPr>
        <w:tab/>
      </w:r>
      <w:r w:rsidRPr="005E0413">
        <w:rPr>
          <w:spacing w:val="-4"/>
          <w:position w:val="-30"/>
          <w:sz w:val="24"/>
          <w:szCs w:val="24"/>
        </w:rPr>
        <w:object w:dxaOrig="980" w:dyaOrig="700" w14:anchorId="6DFC244F">
          <v:shape id="_x0000_i1033" type="#_x0000_t75" style="width:48.95pt;height:34pt" o:ole="" fillcolor="window">
            <v:imagedata r:id="rId27" o:title=""/>
          </v:shape>
          <o:OLEObject Type="Embed" ProgID="Equation.3" ShapeID="_x0000_i1033" DrawAspect="Content" ObjectID="_1806216018" r:id="rId35"/>
        </w:object>
      </w:r>
    </w:p>
    <w:p w14:paraId="2C2C698B" w14:textId="77777777" w:rsidR="004C1861" w:rsidRPr="005E0413" w:rsidRDefault="004C1861" w:rsidP="00771E7D">
      <w:pPr>
        <w:pStyle w:val="ListParagraph"/>
        <w:numPr>
          <w:ilvl w:val="0"/>
          <w:numId w:val="75"/>
        </w:numPr>
        <w:spacing w:before="120" w:after="120"/>
        <w:rPr>
          <w:b/>
          <w:iCs/>
          <w:sz w:val="24"/>
          <w:szCs w:val="24"/>
          <w:lang w:eastAsia="en-US"/>
        </w:rPr>
      </w:pPr>
      <w:r w:rsidRPr="005E0413">
        <w:rPr>
          <w:b/>
          <w:iCs/>
          <w:sz w:val="24"/>
          <w:szCs w:val="24"/>
          <w:lang w:eastAsia="en-US"/>
        </w:rPr>
        <w:t>Evaluation Financière</w:t>
      </w:r>
    </w:p>
    <w:p w14:paraId="3ED9C027" w14:textId="77777777" w:rsidR="004C1861" w:rsidRDefault="004C1861" w:rsidP="004C1861">
      <w:pPr>
        <w:pStyle w:val="ListParagraph"/>
        <w:ind w:left="720"/>
        <w:rPr>
          <w:b/>
          <w:iCs/>
          <w:sz w:val="28"/>
          <w:szCs w:val="28"/>
          <w:lang w:eastAsia="en-US"/>
        </w:rPr>
      </w:pPr>
    </w:p>
    <w:p w14:paraId="42AD7D06" w14:textId="77777777" w:rsidR="004C1861" w:rsidRPr="00AC57AD" w:rsidRDefault="004C1861" w:rsidP="004C1861">
      <w:pPr>
        <w:pStyle w:val="ListParagraph"/>
        <w:ind w:left="720"/>
        <w:rPr>
          <w:iCs/>
          <w:sz w:val="24"/>
          <w:szCs w:val="24"/>
          <w:lang w:eastAsia="en-US"/>
        </w:rPr>
      </w:pPr>
      <w:r w:rsidRPr="00AC57AD">
        <w:rPr>
          <w:iCs/>
          <w:sz w:val="24"/>
          <w:szCs w:val="24"/>
          <w:lang w:eastAsia="en-US"/>
        </w:rPr>
        <w:t xml:space="preserve">Les facteurs et méthodes suivants s’appliqueront : </w:t>
      </w:r>
    </w:p>
    <w:p w14:paraId="14A21564" w14:textId="77777777" w:rsidR="004C1861" w:rsidRPr="00CC682E" w:rsidRDefault="004C1861" w:rsidP="004C1861">
      <w:pPr>
        <w:ind w:left="720"/>
      </w:pPr>
    </w:p>
    <w:p w14:paraId="291B5860" w14:textId="77777777" w:rsidR="004C1861" w:rsidRPr="00934A6F" w:rsidRDefault="004C1861" w:rsidP="00771E7D">
      <w:pPr>
        <w:pStyle w:val="ListParagraph"/>
        <w:numPr>
          <w:ilvl w:val="0"/>
          <w:numId w:val="73"/>
        </w:numPr>
        <w:spacing w:after="200"/>
        <w:ind w:left="1260" w:hanging="540"/>
        <w:jc w:val="both"/>
        <w:rPr>
          <w:b/>
          <w:bCs/>
          <w:sz w:val="24"/>
          <w:szCs w:val="24"/>
          <w:lang w:eastAsia="en-US"/>
        </w:rPr>
      </w:pPr>
      <w:r w:rsidRPr="00934A6F">
        <w:rPr>
          <w:b/>
          <w:bCs/>
          <w:sz w:val="24"/>
          <w:szCs w:val="24"/>
          <w:lang w:eastAsia="en-US"/>
        </w:rPr>
        <w:t>Calendrier d’exécution</w:t>
      </w:r>
    </w:p>
    <w:p w14:paraId="1868DB93" w14:textId="29FE8223" w:rsidR="004C1861" w:rsidRPr="00AC57AD" w:rsidRDefault="004C1861" w:rsidP="00934A6F">
      <w:pPr>
        <w:spacing w:after="200"/>
        <w:ind w:left="1350"/>
        <w:jc w:val="both"/>
        <w:rPr>
          <w:sz w:val="24"/>
          <w:szCs w:val="24"/>
          <w:lang w:eastAsia="en-US"/>
        </w:rPr>
      </w:pPr>
      <w:r w:rsidRPr="003479F8">
        <w:rPr>
          <w:sz w:val="24"/>
          <w:szCs w:val="24"/>
          <w:lang w:eastAsia="en-US"/>
        </w:rPr>
        <w:t xml:space="preserve">Le nombre de semaines, à compter de la date d’entrée en vigueur </w:t>
      </w:r>
      <w:r>
        <w:rPr>
          <w:sz w:val="24"/>
          <w:szCs w:val="24"/>
          <w:lang w:eastAsia="en-US"/>
        </w:rPr>
        <w:t xml:space="preserve">spécifiée à </w:t>
      </w:r>
      <w:r w:rsidRPr="003479F8">
        <w:rPr>
          <w:sz w:val="24"/>
          <w:szCs w:val="24"/>
          <w:lang w:eastAsia="en-US"/>
        </w:rPr>
        <w:t>l’article 3 d</w:t>
      </w:r>
      <w:r>
        <w:rPr>
          <w:sz w:val="24"/>
          <w:szCs w:val="24"/>
          <w:lang w:eastAsia="en-US"/>
        </w:rPr>
        <w:t>e l’Accord du Marché</w:t>
      </w:r>
      <w:r w:rsidRPr="003479F8">
        <w:rPr>
          <w:sz w:val="24"/>
          <w:szCs w:val="24"/>
          <w:lang w:eastAsia="en-US"/>
        </w:rPr>
        <w:t>e, pour obtenir l</w:t>
      </w:r>
      <w:r>
        <w:rPr>
          <w:sz w:val="24"/>
          <w:szCs w:val="24"/>
          <w:lang w:eastAsia="en-US"/>
        </w:rPr>
        <w:t>a Réception O</w:t>
      </w:r>
      <w:r w:rsidRPr="003479F8">
        <w:rPr>
          <w:sz w:val="24"/>
          <w:szCs w:val="24"/>
          <w:lang w:eastAsia="en-US"/>
        </w:rPr>
        <w:t xml:space="preserve">pérationnelle ne doit pas être supérieur </w:t>
      </w:r>
      <w:r>
        <w:rPr>
          <w:sz w:val="24"/>
          <w:szCs w:val="24"/>
          <w:lang w:eastAsia="en-US"/>
        </w:rPr>
        <w:t>à</w:t>
      </w:r>
      <w:r w:rsidRPr="003479F8">
        <w:rPr>
          <w:sz w:val="24"/>
          <w:szCs w:val="24"/>
          <w:lang w:eastAsia="en-US"/>
        </w:rPr>
        <w:t xml:space="preserve"> : </w:t>
      </w:r>
      <w:r w:rsidRPr="003479F8">
        <w:rPr>
          <w:b/>
          <w:bCs/>
          <w:i/>
          <w:iCs/>
          <w:sz w:val="24"/>
          <w:szCs w:val="24"/>
          <w:lang w:eastAsia="en-US"/>
        </w:rPr>
        <w:t>[</w:t>
      </w:r>
      <w:r w:rsidRPr="003479F8">
        <w:rPr>
          <w:i/>
          <w:iCs/>
          <w:sz w:val="24"/>
          <w:szCs w:val="24"/>
          <w:lang w:eastAsia="en-US"/>
        </w:rPr>
        <w:t>insérer</w:t>
      </w:r>
      <w:r w:rsidRPr="003479F8">
        <w:rPr>
          <w:b/>
          <w:bCs/>
          <w:i/>
          <w:iCs/>
          <w:sz w:val="24"/>
          <w:szCs w:val="24"/>
          <w:lang w:eastAsia="en-US"/>
        </w:rPr>
        <w:t xml:space="preserve"> </w:t>
      </w:r>
      <w:r w:rsidRPr="003479F8">
        <w:rPr>
          <w:i/>
          <w:iCs/>
          <w:sz w:val="24"/>
          <w:szCs w:val="24"/>
          <w:lang w:eastAsia="en-US"/>
        </w:rPr>
        <w:t>le</w:t>
      </w:r>
      <w:r>
        <w:rPr>
          <w:i/>
          <w:iCs/>
          <w:sz w:val="24"/>
          <w:szCs w:val="24"/>
          <w:lang w:eastAsia="en-US"/>
        </w:rPr>
        <w:t xml:space="preserve"> </w:t>
      </w:r>
      <w:r w:rsidRPr="00AC57AD">
        <w:rPr>
          <w:b/>
          <w:i/>
          <w:iCs/>
          <w:sz w:val="24"/>
          <w:szCs w:val="24"/>
          <w:lang w:eastAsia="en-US"/>
        </w:rPr>
        <w:t xml:space="preserve">nombre de </w:t>
      </w:r>
      <w:r w:rsidRPr="00740D16">
        <w:rPr>
          <w:b/>
          <w:bCs/>
          <w:i/>
          <w:iCs/>
          <w:sz w:val="24"/>
          <w:szCs w:val="24"/>
          <w:lang w:eastAsia="en-US"/>
        </w:rPr>
        <w:t>s</w:t>
      </w:r>
      <w:r>
        <w:rPr>
          <w:b/>
          <w:bCs/>
          <w:i/>
          <w:iCs/>
          <w:sz w:val="24"/>
          <w:szCs w:val="24"/>
          <w:lang w:eastAsia="en-US"/>
        </w:rPr>
        <w:t>emaines</w:t>
      </w:r>
      <w:r w:rsidRPr="003479F8">
        <w:rPr>
          <w:b/>
          <w:bCs/>
          <w:i/>
          <w:iCs/>
          <w:sz w:val="24"/>
          <w:szCs w:val="24"/>
          <w:lang w:eastAsia="en-US"/>
        </w:rPr>
        <w:t xml:space="preserve">, </w:t>
      </w:r>
      <w:r w:rsidRPr="003479F8">
        <w:rPr>
          <w:i/>
          <w:iCs/>
          <w:sz w:val="24"/>
          <w:szCs w:val="24"/>
          <w:lang w:eastAsia="en-US"/>
        </w:rPr>
        <w:t>conformément à l</w:t>
      </w:r>
      <w:r>
        <w:rPr>
          <w:i/>
          <w:iCs/>
          <w:sz w:val="24"/>
          <w:szCs w:val="24"/>
          <w:lang w:eastAsia="en-US"/>
        </w:rPr>
        <w:t>’Annexe sur la</w:t>
      </w:r>
      <w:r w:rsidRPr="003479F8">
        <w:rPr>
          <w:i/>
          <w:iCs/>
          <w:sz w:val="24"/>
          <w:szCs w:val="24"/>
          <w:lang w:eastAsia="en-US"/>
        </w:rPr>
        <w:t xml:space="preserve"> mise en œuvre</w:t>
      </w:r>
      <w:r w:rsidRPr="003479F8">
        <w:rPr>
          <w:b/>
          <w:bCs/>
          <w:i/>
          <w:iCs/>
          <w:sz w:val="24"/>
          <w:szCs w:val="24"/>
          <w:lang w:eastAsia="en-US"/>
        </w:rPr>
        <w:t>]</w:t>
      </w:r>
      <w:r w:rsidRPr="00AC57AD">
        <w:rPr>
          <w:sz w:val="24"/>
          <w:szCs w:val="24"/>
          <w:lang w:eastAsia="en-US"/>
        </w:rPr>
        <w:t xml:space="preserve">.  </w:t>
      </w:r>
    </w:p>
    <w:p w14:paraId="09BC641B" w14:textId="77777777" w:rsidR="004C1861" w:rsidRPr="003479F8" w:rsidRDefault="004C1861" w:rsidP="00934A6F">
      <w:pPr>
        <w:spacing w:after="200"/>
        <w:ind w:left="1350"/>
        <w:jc w:val="both"/>
        <w:rPr>
          <w:sz w:val="24"/>
          <w:szCs w:val="24"/>
          <w:lang w:eastAsia="en-US"/>
        </w:rPr>
      </w:pPr>
      <w:r w:rsidRPr="003479F8">
        <w:rPr>
          <w:sz w:val="24"/>
          <w:szCs w:val="24"/>
          <w:lang w:eastAsia="en-US"/>
        </w:rPr>
        <w:t xml:space="preserve">Une </w:t>
      </w:r>
      <w:r>
        <w:rPr>
          <w:sz w:val="24"/>
          <w:szCs w:val="24"/>
          <w:lang w:eastAsia="en-US"/>
        </w:rPr>
        <w:t>Soumission o</w:t>
      </w:r>
      <w:r w:rsidRPr="003479F8">
        <w:rPr>
          <w:sz w:val="24"/>
          <w:szCs w:val="24"/>
          <w:lang w:eastAsia="en-US"/>
        </w:rPr>
        <w:t>ffr</w:t>
      </w:r>
      <w:r>
        <w:rPr>
          <w:sz w:val="24"/>
          <w:szCs w:val="24"/>
          <w:lang w:eastAsia="en-US"/>
        </w:rPr>
        <w:t xml:space="preserve">ant d’atteindre </w:t>
      </w:r>
      <w:r w:rsidRPr="003479F8">
        <w:rPr>
          <w:sz w:val="24"/>
          <w:szCs w:val="24"/>
          <w:lang w:eastAsia="en-US"/>
        </w:rPr>
        <w:t>l</w:t>
      </w:r>
      <w:r>
        <w:rPr>
          <w:sz w:val="24"/>
          <w:szCs w:val="24"/>
          <w:lang w:eastAsia="en-US"/>
        </w:rPr>
        <w:t>a Réception O</w:t>
      </w:r>
      <w:r w:rsidRPr="003479F8">
        <w:rPr>
          <w:sz w:val="24"/>
          <w:szCs w:val="24"/>
          <w:lang w:eastAsia="en-US"/>
        </w:rPr>
        <w:t xml:space="preserve">pérationnelle avant le nombre maximal de semaines </w:t>
      </w:r>
      <w:r w:rsidRPr="003479F8">
        <w:rPr>
          <w:i/>
          <w:iCs/>
          <w:sz w:val="24"/>
          <w:szCs w:val="24"/>
          <w:lang w:eastAsia="en-US"/>
        </w:rPr>
        <w:t xml:space="preserve">[préciser: </w:t>
      </w:r>
      <w:r w:rsidRPr="003479F8">
        <w:rPr>
          <w:b/>
          <w:bCs/>
          <w:i/>
          <w:iCs/>
          <w:sz w:val="24"/>
          <w:szCs w:val="24"/>
          <w:lang w:eastAsia="en-US"/>
        </w:rPr>
        <w:t>ne doit pas</w:t>
      </w:r>
      <w:r w:rsidRPr="003479F8">
        <w:rPr>
          <w:i/>
          <w:iCs/>
          <w:sz w:val="24"/>
          <w:szCs w:val="24"/>
          <w:lang w:eastAsia="en-US"/>
        </w:rPr>
        <w:t xml:space="preserve"> / </w:t>
      </w:r>
      <w:r w:rsidRPr="003479F8">
        <w:rPr>
          <w:b/>
          <w:bCs/>
          <w:i/>
          <w:iCs/>
          <w:sz w:val="24"/>
          <w:szCs w:val="24"/>
          <w:lang w:eastAsia="en-US"/>
        </w:rPr>
        <w:t>doit</w:t>
      </w:r>
      <w:r w:rsidRPr="003479F8">
        <w:rPr>
          <w:i/>
          <w:iCs/>
          <w:sz w:val="24"/>
          <w:szCs w:val="24"/>
          <w:lang w:eastAsia="en-US"/>
        </w:rPr>
        <w:t xml:space="preserve"> ]</w:t>
      </w:r>
      <w:r w:rsidRPr="003479F8">
        <w:rPr>
          <w:sz w:val="24"/>
          <w:szCs w:val="24"/>
          <w:lang w:eastAsia="en-US"/>
        </w:rPr>
        <w:t xml:space="preserve"> </w:t>
      </w:r>
      <w:r>
        <w:rPr>
          <w:sz w:val="24"/>
          <w:szCs w:val="24"/>
          <w:lang w:eastAsia="en-US"/>
        </w:rPr>
        <w:t xml:space="preserve">recevoir un crédit </w:t>
      </w:r>
      <w:r w:rsidRPr="003479F8">
        <w:rPr>
          <w:sz w:val="24"/>
          <w:szCs w:val="24"/>
          <w:lang w:eastAsia="en-US"/>
        </w:rPr>
        <w:t xml:space="preserve">aux fins de l’évaluation des soumissions. </w:t>
      </w:r>
    </w:p>
    <w:p w14:paraId="1B592126" w14:textId="1870B12A" w:rsidR="004C1861" w:rsidRPr="00AC57AD" w:rsidRDefault="004C1861" w:rsidP="00934A6F">
      <w:pPr>
        <w:spacing w:after="200"/>
        <w:ind w:left="1350"/>
        <w:jc w:val="both"/>
        <w:rPr>
          <w:sz w:val="24"/>
          <w:szCs w:val="24"/>
          <w:lang w:eastAsia="en-US"/>
        </w:rPr>
      </w:pPr>
      <w:r w:rsidRPr="00390B54">
        <w:rPr>
          <w:sz w:val="24"/>
          <w:szCs w:val="24"/>
          <w:lang w:eastAsia="en-US"/>
        </w:rPr>
        <w:t xml:space="preserve">Si un ajustement pour un calendrier accéléré proposé est spécifié ci-dessus, il doit être effectué en conséquence: Aux fins de l’évaluation une réduction de </w:t>
      </w:r>
      <w:r w:rsidRPr="00390B54">
        <w:rPr>
          <w:i/>
          <w:iCs/>
          <w:sz w:val="24"/>
          <w:szCs w:val="24"/>
          <w:lang w:eastAsia="en-US"/>
        </w:rPr>
        <w:t xml:space="preserve">[préciser: </w:t>
      </w:r>
      <w:r w:rsidRPr="00390B54">
        <w:rPr>
          <w:b/>
          <w:bCs/>
          <w:i/>
          <w:iCs/>
          <w:sz w:val="24"/>
          <w:szCs w:val="24"/>
          <w:lang w:eastAsia="en-US"/>
        </w:rPr>
        <w:t>nombre</w:t>
      </w:r>
      <w:r w:rsidRPr="00390B54">
        <w:rPr>
          <w:i/>
          <w:iCs/>
          <w:sz w:val="24"/>
          <w:szCs w:val="24"/>
          <w:lang w:eastAsia="en-US"/>
        </w:rPr>
        <w:t xml:space="preserve"> ]</w:t>
      </w:r>
      <w:r w:rsidRPr="00390B54">
        <w:rPr>
          <w:sz w:val="24"/>
          <w:szCs w:val="24"/>
          <w:lang w:eastAsia="en-US"/>
        </w:rPr>
        <w:t xml:space="preserve"> en pourcentage dans sa </w:t>
      </w:r>
      <w:r w:rsidRPr="00390B54">
        <w:rPr>
          <w:i/>
          <w:sz w:val="24"/>
          <w:szCs w:val="24"/>
          <w:lang w:eastAsia="en-US"/>
        </w:rPr>
        <w:t>[</w:t>
      </w:r>
      <w:r w:rsidRPr="00390B54">
        <w:rPr>
          <w:i/>
          <w:iCs/>
          <w:sz w:val="24"/>
          <w:szCs w:val="24"/>
          <w:lang w:eastAsia="en-US"/>
        </w:rPr>
        <w:t xml:space="preserve">préciser: </w:t>
      </w:r>
      <w:r w:rsidRPr="00390B54">
        <w:rPr>
          <w:b/>
          <w:bCs/>
          <w:i/>
          <w:iCs/>
          <w:sz w:val="24"/>
          <w:szCs w:val="24"/>
          <w:lang w:eastAsia="en-US"/>
        </w:rPr>
        <w:t>globalité</w:t>
      </w:r>
      <w:r w:rsidRPr="00390B54">
        <w:rPr>
          <w:i/>
          <w:iCs/>
          <w:sz w:val="24"/>
          <w:szCs w:val="24"/>
          <w:lang w:eastAsia="en-US"/>
        </w:rPr>
        <w:t xml:space="preserve"> / au </w:t>
      </w:r>
      <w:r w:rsidRPr="00390B54">
        <w:rPr>
          <w:b/>
          <w:bCs/>
          <w:i/>
          <w:iCs/>
          <w:sz w:val="24"/>
          <w:szCs w:val="24"/>
          <w:lang w:eastAsia="en-US"/>
        </w:rPr>
        <w:t>pro rata</w:t>
      </w:r>
      <w:r w:rsidRPr="00390B54">
        <w:rPr>
          <w:i/>
          <w:iCs/>
          <w:sz w:val="24"/>
          <w:szCs w:val="24"/>
          <w:lang w:eastAsia="en-US"/>
        </w:rPr>
        <w:t xml:space="preserve"> ]</w:t>
      </w:r>
      <w:r w:rsidRPr="00390B54">
        <w:rPr>
          <w:sz w:val="24"/>
          <w:szCs w:val="24"/>
          <w:lang w:eastAsia="en-US"/>
        </w:rPr>
        <w:t>. Le prix de soumission est établi pour chaque semaine</w:t>
      </w:r>
      <w:r w:rsidRPr="003479F8">
        <w:rPr>
          <w:sz w:val="24"/>
          <w:szCs w:val="24"/>
          <w:lang w:eastAsia="en-US"/>
        </w:rPr>
        <w:t>, la réalisation proposée de l</w:t>
      </w:r>
      <w:r>
        <w:rPr>
          <w:sz w:val="24"/>
          <w:szCs w:val="24"/>
          <w:lang w:eastAsia="en-US"/>
        </w:rPr>
        <w:t>a Réception O</w:t>
      </w:r>
      <w:r w:rsidRPr="003479F8">
        <w:rPr>
          <w:sz w:val="24"/>
          <w:szCs w:val="24"/>
          <w:lang w:eastAsia="en-US"/>
        </w:rPr>
        <w:t>pérationnelle est avancée par rapport à l’</w:t>
      </w:r>
      <w:r>
        <w:rPr>
          <w:sz w:val="24"/>
          <w:szCs w:val="24"/>
          <w:lang w:eastAsia="en-US"/>
        </w:rPr>
        <w:t>A</w:t>
      </w:r>
      <w:r w:rsidRPr="003479F8">
        <w:rPr>
          <w:sz w:val="24"/>
          <w:szCs w:val="24"/>
          <w:lang w:eastAsia="en-US"/>
        </w:rPr>
        <w:t>nnexe de mise en</w:t>
      </w:r>
      <w:r>
        <w:rPr>
          <w:sz w:val="24"/>
          <w:szCs w:val="24"/>
          <w:lang w:eastAsia="en-US"/>
        </w:rPr>
        <w:t xml:space="preserve"> œuvre dans les exigences de l’A</w:t>
      </w:r>
      <w:r w:rsidRPr="003479F8">
        <w:rPr>
          <w:sz w:val="24"/>
          <w:szCs w:val="24"/>
          <w:lang w:eastAsia="en-US"/>
        </w:rPr>
        <w:t xml:space="preserve">cheteur jusqu’à la limite de </w:t>
      </w:r>
      <w:r w:rsidRPr="003479F8">
        <w:rPr>
          <w:i/>
          <w:iCs/>
          <w:sz w:val="24"/>
          <w:szCs w:val="24"/>
          <w:lang w:eastAsia="en-US"/>
        </w:rPr>
        <w:t xml:space="preserve">[préciser : </w:t>
      </w:r>
      <w:r w:rsidRPr="003479F8">
        <w:rPr>
          <w:b/>
          <w:bCs/>
          <w:i/>
          <w:iCs/>
          <w:sz w:val="24"/>
          <w:szCs w:val="24"/>
          <w:lang w:eastAsia="en-US"/>
        </w:rPr>
        <w:t>nombre</w:t>
      </w:r>
      <w:r w:rsidRPr="003479F8">
        <w:rPr>
          <w:i/>
          <w:iCs/>
          <w:sz w:val="24"/>
          <w:szCs w:val="24"/>
          <w:lang w:eastAsia="en-US"/>
        </w:rPr>
        <w:t>]</w:t>
      </w:r>
      <w:r w:rsidRPr="003479F8">
        <w:rPr>
          <w:sz w:val="24"/>
          <w:szCs w:val="24"/>
          <w:lang w:eastAsia="en-US"/>
        </w:rPr>
        <w:t xml:space="preserve"> de semaines d’accélération.</w:t>
      </w:r>
    </w:p>
    <w:p w14:paraId="135B1BF7" w14:textId="5609FBB6" w:rsidR="004C1861" w:rsidRPr="001459D3" w:rsidRDefault="004C1861" w:rsidP="00934A6F">
      <w:pPr>
        <w:spacing w:after="200"/>
        <w:ind w:left="1350"/>
        <w:jc w:val="both"/>
        <w:rPr>
          <w:lang w:eastAsia="en-US"/>
        </w:rPr>
      </w:pPr>
      <w:r w:rsidRPr="003479F8">
        <w:rPr>
          <w:sz w:val="24"/>
          <w:szCs w:val="24"/>
          <w:lang w:eastAsia="en-US"/>
        </w:rPr>
        <w:t>S</w:t>
      </w:r>
      <w:r>
        <w:rPr>
          <w:sz w:val="24"/>
          <w:szCs w:val="24"/>
          <w:lang w:eastAsia="en-US"/>
        </w:rPr>
        <w:t>i le Marché est attribué</w:t>
      </w:r>
      <w:r w:rsidRPr="003479F8">
        <w:rPr>
          <w:sz w:val="24"/>
          <w:szCs w:val="24"/>
          <w:lang w:eastAsia="en-US"/>
        </w:rPr>
        <w:t xml:space="preserve">, le calendrier de mise en œuvre accélérée du soumissionnaire sera officiellement intégré au </w:t>
      </w:r>
      <w:r>
        <w:rPr>
          <w:sz w:val="24"/>
          <w:szCs w:val="24"/>
          <w:lang w:eastAsia="en-US"/>
        </w:rPr>
        <w:t>Marché</w:t>
      </w:r>
      <w:r w:rsidRPr="003479F8">
        <w:rPr>
          <w:sz w:val="24"/>
          <w:szCs w:val="24"/>
          <w:lang w:eastAsia="en-US"/>
        </w:rPr>
        <w:t xml:space="preserve"> et ce calendrier régi</w:t>
      </w:r>
      <w:r>
        <w:rPr>
          <w:sz w:val="24"/>
          <w:szCs w:val="24"/>
          <w:lang w:eastAsia="en-US"/>
        </w:rPr>
        <w:t>ra</w:t>
      </w:r>
      <w:r w:rsidRPr="003479F8">
        <w:rPr>
          <w:sz w:val="24"/>
          <w:szCs w:val="24"/>
          <w:lang w:eastAsia="en-US"/>
        </w:rPr>
        <w:t xml:space="preserve"> l’application des clauses contractuelles relatives à la </w:t>
      </w:r>
      <w:r w:rsidR="007E317E">
        <w:rPr>
          <w:sz w:val="24"/>
          <w:szCs w:val="24"/>
          <w:lang w:eastAsia="en-US"/>
        </w:rPr>
        <w:t>Garantie de bonne exécution</w:t>
      </w:r>
      <w:r w:rsidRPr="003479F8">
        <w:rPr>
          <w:sz w:val="24"/>
          <w:szCs w:val="24"/>
          <w:lang w:eastAsia="en-US"/>
        </w:rPr>
        <w:t xml:space="preserve">, aux </w:t>
      </w:r>
      <w:r>
        <w:rPr>
          <w:sz w:val="24"/>
          <w:szCs w:val="24"/>
          <w:lang w:eastAsia="en-US"/>
        </w:rPr>
        <w:t>pénalités de retard</w:t>
      </w:r>
      <w:r w:rsidRPr="003479F8">
        <w:rPr>
          <w:sz w:val="24"/>
          <w:szCs w:val="24"/>
          <w:lang w:eastAsia="en-US"/>
        </w:rPr>
        <w:t xml:space="preserve"> ainsi qu’à d’autres clauses contractuelles pertinentes.</w:t>
      </w:r>
      <w:r w:rsidRPr="00AC57AD">
        <w:rPr>
          <w:sz w:val="24"/>
          <w:szCs w:val="24"/>
          <w:lang w:eastAsia="en-US"/>
        </w:rPr>
        <w:t> </w:t>
      </w:r>
    </w:p>
    <w:p w14:paraId="294C998A" w14:textId="77777777" w:rsidR="004C1861" w:rsidRPr="00AC57AD" w:rsidRDefault="004C1861" w:rsidP="00771E7D">
      <w:pPr>
        <w:pStyle w:val="ListParagraph"/>
        <w:numPr>
          <w:ilvl w:val="0"/>
          <w:numId w:val="73"/>
        </w:numPr>
        <w:spacing w:after="200"/>
        <w:ind w:left="1260" w:hanging="540"/>
        <w:jc w:val="both"/>
        <w:rPr>
          <w:b/>
          <w:sz w:val="24"/>
          <w:szCs w:val="24"/>
          <w:lang w:eastAsia="en-US"/>
        </w:rPr>
      </w:pPr>
      <w:r w:rsidRPr="00934A6F">
        <w:rPr>
          <w:b/>
          <w:bCs/>
          <w:sz w:val="24"/>
          <w:szCs w:val="24"/>
          <w:lang w:eastAsia="en-US"/>
        </w:rPr>
        <w:t>Coûts</w:t>
      </w:r>
      <w:r w:rsidRPr="00AC57AD">
        <w:rPr>
          <w:b/>
          <w:sz w:val="24"/>
          <w:szCs w:val="24"/>
          <w:lang w:eastAsia="en-US"/>
        </w:rPr>
        <w:t xml:space="preserve"> d’exploitation et de maintenance.</w:t>
      </w:r>
    </w:p>
    <w:p w14:paraId="5A1D1706" w14:textId="77777777" w:rsidR="004C1861" w:rsidRPr="00AC57AD" w:rsidRDefault="004C1861" w:rsidP="00934A6F">
      <w:pPr>
        <w:spacing w:after="200"/>
        <w:ind w:left="1350"/>
        <w:jc w:val="both"/>
        <w:rPr>
          <w:sz w:val="24"/>
          <w:szCs w:val="24"/>
          <w:lang w:eastAsia="en-US"/>
        </w:rPr>
      </w:pPr>
      <w:r w:rsidRPr="00AC57AD">
        <w:rPr>
          <w:sz w:val="24"/>
          <w:szCs w:val="24"/>
          <w:lang w:eastAsia="en-US"/>
        </w:rPr>
        <w:t>Étant donné que l’exploitation et l’entretien du système en cours d’acquisition constituent une partie importante de l</w:t>
      </w:r>
      <w:r>
        <w:rPr>
          <w:sz w:val="24"/>
          <w:szCs w:val="24"/>
          <w:lang w:eastAsia="en-US"/>
        </w:rPr>
        <w:t xml:space="preserve">’exploitation du système, les cout récurrents qui en </w:t>
      </w:r>
      <w:r w:rsidRPr="00AC57AD">
        <w:rPr>
          <w:sz w:val="24"/>
          <w:szCs w:val="24"/>
          <w:lang w:eastAsia="en-US"/>
        </w:rPr>
        <w:t>résulteront seront évalués selon les principes ci-après, y compris le coût des éléments de coûts récurrents pour la période d’exploitation initiale indiqué ci-après, en fonction des prix fournis par chaque soumissionna</w:t>
      </w:r>
      <w:r w:rsidRPr="0084387B">
        <w:rPr>
          <w:sz w:val="24"/>
          <w:szCs w:val="24"/>
          <w:lang w:eastAsia="en-US"/>
        </w:rPr>
        <w:t xml:space="preserve">ire dans les annexes </w:t>
      </w:r>
      <w:r w:rsidRPr="00AC57AD">
        <w:rPr>
          <w:sz w:val="24"/>
          <w:szCs w:val="24"/>
          <w:lang w:eastAsia="en-US"/>
        </w:rPr>
        <w:t>3.3 et 3.5</w:t>
      </w:r>
      <w:r>
        <w:rPr>
          <w:sz w:val="24"/>
          <w:szCs w:val="24"/>
          <w:lang w:eastAsia="en-US"/>
        </w:rPr>
        <w:t xml:space="preserve"> des coût estimatifs</w:t>
      </w:r>
      <w:r w:rsidRPr="00AC57AD">
        <w:rPr>
          <w:sz w:val="24"/>
          <w:szCs w:val="24"/>
          <w:lang w:eastAsia="en-US"/>
        </w:rPr>
        <w:t xml:space="preserve">. </w:t>
      </w:r>
    </w:p>
    <w:p w14:paraId="2909200A" w14:textId="77777777" w:rsidR="004C1861" w:rsidRPr="00AC57AD" w:rsidRDefault="004C1861" w:rsidP="00934A6F">
      <w:pPr>
        <w:spacing w:after="200"/>
        <w:ind w:left="1350"/>
        <w:jc w:val="both"/>
        <w:rPr>
          <w:sz w:val="24"/>
          <w:szCs w:val="24"/>
          <w:lang w:eastAsia="en-US"/>
        </w:rPr>
      </w:pPr>
      <w:r w:rsidRPr="00AC57AD">
        <w:rPr>
          <w:sz w:val="24"/>
          <w:szCs w:val="24"/>
          <w:lang w:eastAsia="en-US"/>
        </w:rPr>
        <w:t>Les éléments de coût récurrents pour la période de service post-garantie</w:t>
      </w:r>
      <w:r>
        <w:rPr>
          <w:sz w:val="24"/>
          <w:szCs w:val="24"/>
          <w:lang w:eastAsia="en-US"/>
        </w:rPr>
        <w:t>,</w:t>
      </w:r>
      <w:r w:rsidRPr="00AC57AD">
        <w:rPr>
          <w:sz w:val="24"/>
          <w:szCs w:val="24"/>
          <w:lang w:eastAsia="en-US"/>
        </w:rPr>
        <w:t xml:space="preserve"> s’ils sont soumis à l’évaluation</w:t>
      </w:r>
      <w:r>
        <w:rPr>
          <w:sz w:val="24"/>
          <w:szCs w:val="24"/>
          <w:lang w:eastAsia="en-US"/>
        </w:rPr>
        <w:t>,</w:t>
      </w:r>
      <w:r w:rsidRPr="00AC57AD">
        <w:rPr>
          <w:sz w:val="24"/>
          <w:szCs w:val="24"/>
          <w:lang w:eastAsia="en-US"/>
        </w:rPr>
        <w:t xml:space="preserve"> sont inclus dans le </w:t>
      </w:r>
      <w:r>
        <w:rPr>
          <w:sz w:val="24"/>
          <w:szCs w:val="24"/>
          <w:lang w:eastAsia="en-US"/>
        </w:rPr>
        <w:t>marché</w:t>
      </w:r>
      <w:r w:rsidRPr="00AC57AD">
        <w:rPr>
          <w:sz w:val="24"/>
          <w:szCs w:val="24"/>
          <w:lang w:eastAsia="en-US"/>
        </w:rPr>
        <w:t xml:space="preserve"> principal ou un </w:t>
      </w:r>
      <w:r>
        <w:rPr>
          <w:sz w:val="24"/>
          <w:szCs w:val="24"/>
          <w:lang w:eastAsia="en-US"/>
        </w:rPr>
        <w:t>marché</w:t>
      </w:r>
      <w:r w:rsidRPr="00AC57AD">
        <w:rPr>
          <w:sz w:val="24"/>
          <w:szCs w:val="24"/>
          <w:lang w:eastAsia="en-US"/>
        </w:rPr>
        <w:t xml:space="preserve"> distinct signé avec le </w:t>
      </w:r>
      <w:r>
        <w:rPr>
          <w:sz w:val="24"/>
          <w:szCs w:val="24"/>
          <w:lang w:eastAsia="en-US"/>
        </w:rPr>
        <w:t>marché</w:t>
      </w:r>
      <w:r w:rsidRPr="00AC57AD">
        <w:rPr>
          <w:sz w:val="24"/>
          <w:szCs w:val="24"/>
          <w:lang w:eastAsia="en-US"/>
        </w:rPr>
        <w:t xml:space="preserve"> principal. </w:t>
      </w:r>
    </w:p>
    <w:p w14:paraId="5E1EF7D2" w14:textId="643F9A72" w:rsidR="004C1861" w:rsidRPr="00AC57AD" w:rsidRDefault="004C1861" w:rsidP="00934A6F">
      <w:pPr>
        <w:spacing w:after="200"/>
        <w:ind w:left="1350"/>
        <w:jc w:val="both"/>
        <w:rPr>
          <w:sz w:val="24"/>
          <w:szCs w:val="24"/>
          <w:lang w:eastAsia="en-US"/>
        </w:rPr>
      </w:pPr>
      <w:r w:rsidRPr="00AC57AD">
        <w:rPr>
          <w:sz w:val="24"/>
          <w:szCs w:val="24"/>
          <w:lang w:eastAsia="en-US"/>
        </w:rPr>
        <w:t>De tels coût</w:t>
      </w:r>
      <w:r w:rsidR="00DF63B8">
        <w:rPr>
          <w:sz w:val="24"/>
          <w:szCs w:val="24"/>
          <w:lang w:eastAsia="en-US"/>
        </w:rPr>
        <w:t>s</w:t>
      </w:r>
      <w:r w:rsidRPr="00AC57AD">
        <w:rPr>
          <w:sz w:val="24"/>
          <w:szCs w:val="24"/>
          <w:lang w:eastAsia="en-US"/>
        </w:rPr>
        <w:t xml:space="preserve"> seront ajoutés au prix de l’Offre pour évaluation.</w:t>
      </w:r>
    </w:p>
    <w:p w14:paraId="1E8EA849" w14:textId="7715012B" w:rsidR="004C1861" w:rsidRPr="00AC57AD" w:rsidRDefault="004C1861" w:rsidP="00934A6F">
      <w:pPr>
        <w:spacing w:after="200"/>
        <w:ind w:left="1350"/>
        <w:jc w:val="both"/>
        <w:rPr>
          <w:sz w:val="24"/>
          <w:szCs w:val="24"/>
          <w:lang w:eastAsia="en-US"/>
        </w:rPr>
      </w:pPr>
      <w:r w:rsidRPr="00AC57AD">
        <w:rPr>
          <w:sz w:val="24"/>
          <w:szCs w:val="24"/>
          <w:lang w:eastAsia="en-US"/>
        </w:rPr>
        <w:t>Option 1 : Les facteurs qui seront appliqués pour le calcul des coûts durant la vie utile sont :</w:t>
      </w:r>
    </w:p>
    <w:p w14:paraId="61DABE80" w14:textId="179F1B39" w:rsidR="004C1861" w:rsidRPr="00934A6F" w:rsidRDefault="004C1861" w:rsidP="00771E7D">
      <w:pPr>
        <w:pStyle w:val="ListParagraph"/>
        <w:numPr>
          <w:ilvl w:val="0"/>
          <w:numId w:val="72"/>
        </w:numPr>
        <w:spacing w:before="120" w:after="120"/>
        <w:rPr>
          <w:sz w:val="24"/>
          <w:szCs w:val="24"/>
        </w:rPr>
      </w:pPr>
      <w:r w:rsidRPr="00934A6F">
        <w:rPr>
          <w:sz w:val="24"/>
          <w:szCs w:val="24"/>
        </w:rPr>
        <w:t xml:space="preserve">nombre d’années de la vie utile ; </w:t>
      </w:r>
      <w:r w:rsidRPr="00934A6F">
        <w:rPr>
          <w:i/>
          <w:sz w:val="24"/>
          <w:szCs w:val="24"/>
        </w:rPr>
        <w:t>[insérer le nombre d’années] ;</w:t>
      </w:r>
    </w:p>
    <w:p w14:paraId="1FCB275E" w14:textId="504461BC" w:rsidR="004C1861" w:rsidRPr="00DF63B8" w:rsidRDefault="004C1861" w:rsidP="00771E7D">
      <w:pPr>
        <w:pStyle w:val="ListParagraph"/>
        <w:numPr>
          <w:ilvl w:val="0"/>
          <w:numId w:val="72"/>
        </w:numPr>
        <w:spacing w:before="120" w:after="120"/>
        <w:rPr>
          <w:sz w:val="24"/>
          <w:szCs w:val="24"/>
        </w:rPr>
      </w:pPr>
      <w:r w:rsidRPr="00DF63B8">
        <w:rPr>
          <w:sz w:val="24"/>
          <w:szCs w:val="24"/>
        </w:rPr>
        <w:t xml:space="preserve">coûts de maintenance, incluant le coût des pièces de rechange pendant la période initiale de fonctionnement </w:t>
      </w:r>
      <w:r w:rsidRPr="00DF63B8">
        <w:rPr>
          <w:i/>
          <w:sz w:val="24"/>
          <w:szCs w:val="24"/>
        </w:rPr>
        <w:t>[indiquer comment les coûts seront calculés]</w:t>
      </w:r>
      <w:r w:rsidRPr="00DF63B8">
        <w:rPr>
          <w:sz w:val="24"/>
          <w:szCs w:val="24"/>
        </w:rPr>
        <w:t>;</w:t>
      </w:r>
    </w:p>
    <w:p w14:paraId="4FB20615" w14:textId="6A663A84" w:rsidR="004C1861" w:rsidRPr="00DF63B8" w:rsidRDefault="00DF63B8" w:rsidP="00771E7D">
      <w:pPr>
        <w:pStyle w:val="ListParagraph"/>
        <w:numPr>
          <w:ilvl w:val="0"/>
          <w:numId w:val="72"/>
        </w:numPr>
        <w:spacing w:before="120" w:after="120"/>
        <w:rPr>
          <w:sz w:val="24"/>
          <w:szCs w:val="24"/>
        </w:rPr>
      </w:pPr>
      <w:r w:rsidRPr="00DF63B8">
        <w:rPr>
          <w:sz w:val="24"/>
          <w:szCs w:val="24"/>
        </w:rPr>
        <w:t>li</w:t>
      </w:r>
      <w:r w:rsidR="004C1861" w:rsidRPr="00DF63B8">
        <w:rPr>
          <w:sz w:val="24"/>
          <w:szCs w:val="24"/>
        </w:rPr>
        <w:t>cen</w:t>
      </w:r>
      <w:r w:rsidRPr="00DF63B8">
        <w:rPr>
          <w:sz w:val="24"/>
          <w:szCs w:val="24"/>
        </w:rPr>
        <w:t>c</w:t>
      </w:r>
      <w:r w:rsidR="004C1861" w:rsidRPr="00DF63B8">
        <w:rPr>
          <w:sz w:val="24"/>
          <w:szCs w:val="24"/>
        </w:rPr>
        <w:t>es de logiciels et mises à jour ;</w:t>
      </w:r>
    </w:p>
    <w:p w14:paraId="7BA031A9" w14:textId="6EDFD642" w:rsidR="004C1861" w:rsidRPr="00DF63B8" w:rsidRDefault="004C1861" w:rsidP="00771E7D">
      <w:pPr>
        <w:pStyle w:val="ListParagraph"/>
        <w:numPr>
          <w:ilvl w:val="0"/>
          <w:numId w:val="72"/>
        </w:numPr>
        <w:spacing w:before="120" w:after="120"/>
        <w:rPr>
          <w:sz w:val="24"/>
          <w:szCs w:val="24"/>
        </w:rPr>
      </w:pPr>
      <w:r w:rsidRPr="00DF63B8">
        <w:rPr>
          <w:sz w:val="24"/>
          <w:szCs w:val="24"/>
        </w:rPr>
        <w:t>services techniques ;</w:t>
      </w:r>
    </w:p>
    <w:p w14:paraId="4B9E1F06" w14:textId="1C2B88EE" w:rsidR="004C1861" w:rsidRPr="00DF63B8" w:rsidRDefault="004C1861" w:rsidP="00771E7D">
      <w:pPr>
        <w:pStyle w:val="ListParagraph"/>
        <w:numPr>
          <w:ilvl w:val="0"/>
          <w:numId w:val="72"/>
        </w:numPr>
        <w:spacing w:before="120" w:after="120"/>
        <w:rPr>
          <w:sz w:val="24"/>
          <w:szCs w:val="24"/>
        </w:rPr>
      </w:pPr>
      <w:r w:rsidRPr="00DF63B8">
        <w:rPr>
          <w:sz w:val="24"/>
          <w:szCs w:val="24"/>
        </w:rPr>
        <w:t xml:space="preserve">services e télécommunication ; et </w:t>
      </w:r>
    </w:p>
    <w:p w14:paraId="0C190220" w14:textId="4D30DC1D" w:rsidR="004C1861" w:rsidRPr="00DF63B8" w:rsidRDefault="004C1861" w:rsidP="00771E7D">
      <w:pPr>
        <w:pStyle w:val="ListParagraph"/>
        <w:numPr>
          <w:ilvl w:val="0"/>
          <w:numId w:val="72"/>
        </w:numPr>
        <w:spacing w:before="120" w:after="120"/>
        <w:rPr>
          <w:sz w:val="24"/>
          <w:szCs w:val="24"/>
        </w:rPr>
      </w:pPr>
      <w:r w:rsidRPr="00DF63B8">
        <w:rPr>
          <w:sz w:val="24"/>
          <w:szCs w:val="24"/>
        </w:rPr>
        <w:t>autres services (le cas échéant)</w:t>
      </w:r>
    </w:p>
    <w:p w14:paraId="36732A0B" w14:textId="77777777" w:rsidR="004C1861" w:rsidRPr="0084387B" w:rsidRDefault="004C1861" w:rsidP="00934A6F">
      <w:pPr>
        <w:spacing w:after="200"/>
        <w:ind w:left="1350"/>
        <w:jc w:val="both"/>
        <w:rPr>
          <w:sz w:val="24"/>
          <w:szCs w:val="24"/>
          <w:lang w:eastAsia="en-US"/>
        </w:rPr>
      </w:pPr>
      <w:r w:rsidRPr="0084387B">
        <w:rPr>
          <w:sz w:val="24"/>
          <w:szCs w:val="24"/>
          <w:lang w:eastAsia="en-US"/>
        </w:rPr>
        <w:t xml:space="preserve">Les coûts récurrents (R) sont réduits à la valeur actualisée nette et déterminés selon la formule suivante : </w:t>
      </w:r>
    </w:p>
    <w:p w14:paraId="7B20A61C" w14:textId="77777777" w:rsidR="004C1861" w:rsidRPr="00AC57AD" w:rsidRDefault="004C1861" w:rsidP="004C1861">
      <w:pPr>
        <w:spacing w:after="200"/>
        <w:ind w:left="1080"/>
        <w:jc w:val="center"/>
        <w:rPr>
          <w:lang w:val="en-US"/>
        </w:rPr>
      </w:pPr>
      <w:r w:rsidRPr="005E0413">
        <w:rPr>
          <w:sz w:val="24"/>
          <w:szCs w:val="24"/>
          <w:lang w:eastAsia="en-US"/>
        </w:rPr>
        <w:t> </w:t>
      </w:r>
      <w:r>
        <w:rPr>
          <w:noProof/>
          <w:position w:val="-30"/>
        </w:rPr>
        <w:drawing>
          <wp:inline distT="0" distB="0" distL="0" distR="0" wp14:anchorId="223A828C" wp14:editId="39AEF72C">
            <wp:extent cx="768985" cy="469265"/>
            <wp:effectExtent l="0" t="0" r="0" b="698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768985" cy="469265"/>
                    </a:xfrm>
                    <a:prstGeom prst="rect">
                      <a:avLst/>
                    </a:prstGeom>
                    <a:noFill/>
                    <a:ln>
                      <a:noFill/>
                    </a:ln>
                  </pic:spPr>
                </pic:pic>
              </a:graphicData>
            </a:graphic>
          </wp:inline>
        </w:drawing>
      </w:r>
    </w:p>
    <w:p w14:paraId="2E917044" w14:textId="77777777" w:rsidR="004C1861" w:rsidRPr="005E0413" w:rsidRDefault="004C1861" w:rsidP="004C1861">
      <w:pPr>
        <w:numPr>
          <w:ilvl w:val="12"/>
          <w:numId w:val="0"/>
        </w:numPr>
        <w:ind w:left="1080"/>
        <w:rPr>
          <w:sz w:val="24"/>
          <w:szCs w:val="24"/>
        </w:rPr>
      </w:pPr>
      <w:r w:rsidRPr="005E0413">
        <w:rPr>
          <w:sz w:val="24"/>
          <w:szCs w:val="24"/>
        </w:rPr>
        <w:t xml:space="preserve">où </w:t>
      </w:r>
    </w:p>
    <w:p w14:paraId="1C8CB05B" w14:textId="1A68BBA6" w:rsidR="004C1861" w:rsidRPr="00AC57AD" w:rsidRDefault="004C1861" w:rsidP="004C1861">
      <w:pPr>
        <w:numPr>
          <w:ilvl w:val="12"/>
          <w:numId w:val="0"/>
        </w:numPr>
        <w:tabs>
          <w:tab w:val="left" w:pos="1440"/>
          <w:tab w:val="left" w:pos="1800"/>
        </w:tabs>
        <w:ind w:left="1800" w:hanging="720"/>
        <w:rPr>
          <w:sz w:val="24"/>
          <w:szCs w:val="24"/>
        </w:rPr>
      </w:pPr>
      <w:r w:rsidRPr="00AC57AD">
        <w:rPr>
          <w:i/>
          <w:sz w:val="24"/>
          <w:szCs w:val="24"/>
        </w:rPr>
        <w:t>N</w:t>
      </w:r>
      <w:r w:rsidRPr="00AC57AD">
        <w:rPr>
          <w:sz w:val="24"/>
          <w:szCs w:val="24"/>
        </w:rPr>
        <w:tab/>
        <w:t>=</w:t>
      </w:r>
      <w:r w:rsidRPr="00AC57AD">
        <w:rPr>
          <w:sz w:val="24"/>
          <w:szCs w:val="24"/>
        </w:rPr>
        <w:tab/>
        <w:t>nombre d’années des coût</w:t>
      </w:r>
      <w:r w:rsidR="00DF63B8">
        <w:rPr>
          <w:sz w:val="24"/>
          <w:szCs w:val="24"/>
        </w:rPr>
        <w:t>s</w:t>
      </w:r>
      <w:r w:rsidRPr="00AC57AD">
        <w:rPr>
          <w:sz w:val="24"/>
          <w:szCs w:val="24"/>
        </w:rPr>
        <w:t xml:space="preserve"> récurrents évalués</w:t>
      </w:r>
    </w:p>
    <w:p w14:paraId="5C5649C1" w14:textId="77777777" w:rsidR="004C1861" w:rsidRPr="005E0413" w:rsidRDefault="004C1861" w:rsidP="004C1861">
      <w:pPr>
        <w:numPr>
          <w:ilvl w:val="12"/>
          <w:numId w:val="0"/>
        </w:numPr>
        <w:tabs>
          <w:tab w:val="left" w:pos="1440"/>
          <w:tab w:val="left" w:pos="1800"/>
        </w:tabs>
        <w:ind w:left="1800" w:hanging="720"/>
        <w:rPr>
          <w:sz w:val="24"/>
          <w:szCs w:val="24"/>
        </w:rPr>
      </w:pPr>
      <w:r w:rsidRPr="005E0413">
        <w:rPr>
          <w:i/>
          <w:sz w:val="24"/>
          <w:szCs w:val="24"/>
        </w:rPr>
        <w:t>x</w:t>
      </w:r>
      <w:r w:rsidRPr="005E0413">
        <w:rPr>
          <w:sz w:val="24"/>
          <w:szCs w:val="24"/>
        </w:rPr>
        <w:tab/>
        <w:t>=</w:t>
      </w:r>
      <w:r w:rsidRPr="005E0413">
        <w:rPr>
          <w:sz w:val="24"/>
          <w:szCs w:val="24"/>
        </w:rPr>
        <w:tab/>
        <w:t>un index 1, 2,3, …N.</w:t>
      </w:r>
    </w:p>
    <w:p w14:paraId="755861E1" w14:textId="77777777" w:rsidR="004C1861" w:rsidRPr="005E0413" w:rsidRDefault="004C1861" w:rsidP="004C1861">
      <w:pPr>
        <w:numPr>
          <w:ilvl w:val="12"/>
          <w:numId w:val="0"/>
        </w:numPr>
        <w:tabs>
          <w:tab w:val="left" w:pos="1440"/>
        </w:tabs>
        <w:ind w:left="1800" w:hanging="720"/>
        <w:rPr>
          <w:sz w:val="24"/>
          <w:szCs w:val="24"/>
        </w:rPr>
      </w:pPr>
      <w:r w:rsidRPr="005E0413">
        <w:rPr>
          <w:i/>
          <w:sz w:val="24"/>
          <w:szCs w:val="24"/>
        </w:rPr>
        <w:t>R</w:t>
      </w:r>
      <w:r w:rsidRPr="005E0413">
        <w:rPr>
          <w:i/>
          <w:sz w:val="24"/>
          <w:szCs w:val="24"/>
          <w:vertAlign w:val="subscript"/>
        </w:rPr>
        <w:t>x</w:t>
      </w:r>
      <w:r w:rsidRPr="005E0413">
        <w:rPr>
          <w:sz w:val="24"/>
          <w:szCs w:val="24"/>
        </w:rPr>
        <w:tab/>
        <w:t>=</w:t>
      </w:r>
      <w:r w:rsidRPr="005E0413">
        <w:rPr>
          <w:sz w:val="24"/>
          <w:szCs w:val="24"/>
        </w:rPr>
        <w:tab/>
        <w:t>coûts récurrents totaux pour l’année “x” tel que pris en compte dans le Tableau des coûts récurrents.</w:t>
      </w:r>
    </w:p>
    <w:p w14:paraId="5AAFDCBD" w14:textId="77777777" w:rsidR="004C1861" w:rsidRPr="004C1DDD" w:rsidRDefault="004C1861" w:rsidP="005E0413">
      <w:pPr>
        <w:ind w:left="1800" w:hanging="720"/>
        <w:rPr>
          <w:sz w:val="24"/>
          <w:szCs w:val="24"/>
          <w:lang w:eastAsia="en-US"/>
        </w:rPr>
      </w:pPr>
      <w:r w:rsidRPr="00AC57AD">
        <w:rPr>
          <w:i/>
        </w:rPr>
        <w:t xml:space="preserve">I     </w:t>
      </w:r>
      <w:r w:rsidRPr="004C1DDD">
        <w:t>=</w:t>
      </w:r>
      <w:r w:rsidRPr="004C1DDD">
        <w:tab/>
      </w:r>
      <w:r w:rsidRPr="004C1DDD">
        <w:rPr>
          <w:sz w:val="24"/>
          <w:szCs w:val="24"/>
          <w:lang w:eastAsia="en-US"/>
        </w:rPr>
        <w:t>taux d’actualisation à utiliser pour le calcul de la valeur actualisée nette, tel que spécifié</w:t>
      </w:r>
      <w:r>
        <w:rPr>
          <w:b/>
          <w:bCs/>
          <w:sz w:val="24"/>
          <w:szCs w:val="24"/>
          <w:lang w:eastAsia="en-US"/>
        </w:rPr>
        <w:t xml:space="preserve"> dans les DP </w:t>
      </w:r>
      <w:r w:rsidRPr="004C1DDD">
        <w:rPr>
          <w:b/>
          <w:bCs/>
          <w:sz w:val="24"/>
          <w:szCs w:val="24"/>
          <w:lang w:eastAsia="en-US"/>
        </w:rPr>
        <w:t>35.4.</w:t>
      </w:r>
    </w:p>
    <w:p w14:paraId="47388244" w14:textId="77777777" w:rsidR="004C1861" w:rsidRPr="00AC57AD" w:rsidRDefault="004C1861" w:rsidP="004C1861">
      <w:pPr>
        <w:spacing w:after="200"/>
        <w:ind w:left="1080"/>
        <w:rPr>
          <w:b/>
        </w:rPr>
      </w:pPr>
    </w:p>
    <w:p w14:paraId="5DEA4956" w14:textId="77777777" w:rsidR="004C1861" w:rsidRPr="00AC57AD" w:rsidRDefault="004C1861" w:rsidP="004C1861">
      <w:pPr>
        <w:spacing w:after="200"/>
        <w:ind w:left="1080"/>
        <w:rPr>
          <w:sz w:val="24"/>
          <w:szCs w:val="24"/>
        </w:rPr>
      </w:pPr>
      <w:r w:rsidRPr="00AC57AD">
        <w:rPr>
          <w:b/>
          <w:sz w:val="24"/>
          <w:szCs w:val="24"/>
        </w:rPr>
        <w:t>ou</w:t>
      </w:r>
      <w:r w:rsidRPr="00AC57AD">
        <w:rPr>
          <w:sz w:val="24"/>
          <w:szCs w:val="24"/>
        </w:rPr>
        <w:t xml:space="preserve"> Option 2:</w:t>
      </w:r>
    </w:p>
    <w:p w14:paraId="000C51E5" w14:textId="77777777" w:rsidR="004C1861" w:rsidRPr="00AC57AD" w:rsidRDefault="004C1861" w:rsidP="004C1861">
      <w:pPr>
        <w:spacing w:after="200"/>
        <w:ind w:left="1080"/>
        <w:rPr>
          <w:sz w:val="24"/>
          <w:szCs w:val="24"/>
          <w:lang w:eastAsia="en-US"/>
        </w:rPr>
      </w:pPr>
      <w:r>
        <w:rPr>
          <w:i/>
          <w:iCs/>
          <w:sz w:val="24"/>
          <w:szCs w:val="24"/>
          <w:lang w:eastAsia="en-US"/>
        </w:rPr>
        <w:t>[</w:t>
      </w:r>
      <w:r w:rsidRPr="004C1DDD">
        <w:rPr>
          <w:i/>
          <w:iCs/>
          <w:sz w:val="24"/>
          <w:szCs w:val="24"/>
          <w:lang w:eastAsia="en-US"/>
        </w:rPr>
        <w:t xml:space="preserve">préciser </w:t>
      </w:r>
      <w:r w:rsidRPr="004C1DDD">
        <w:rPr>
          <w:b/>
          <w:bCs/>
          <w:i/>
          <w:iCs/>
          <w:sz w:val="24"/>
          <w:szCs w:val="24"/>
          <w:lang w:eastAsia="en-US"/>
        </w:rPr>
        <w:t xml:space="preserve">un autre système d’évaluation des coûts récurrents </w:t>
      </w:r>
      <w:r w:rsidRPr="004C1DDD">
        <w:rPr>
          <w:i/>
          <w:iCs/>
          <w:sz w:val="24"/>
          <w:szCs w:val="24"/>
          <w:lang w:eastAsia="en-US"/>
        </w:rPr>
        <w:t xml:space="preserve">ou </w:t>
      </w:r>
      <w:r>
        <w:rPr>
          <w:i/>
          <w:iCs/>
          <w:sz w:val="24"/>
          <w:szCs w:val="24"/>
          <w:lang w:eastAsia="en-US"/>
        </w:rPr>
        <w:t>indiquer</w:t>
      </w:r>
      <w:r w:rsidRPr="004C1DDD">
        <w:rPr>
          <w:b/>
          <w:bCs/>
          <w:i/>
          <w:iCs/>
          <w:sz w:val="24"/>
          <w:szCs w:val="24"/>
          <w:lang w:eastAsia="en-US"/>
        </w:rPr>
        <w:t xml:space="preserve"> «</w:t>
      </w:r>
      <w:r>
        <w:rPr>
          <w:b/>
          <w:bCs/>
          <w:i/>
          <w:iCs/>
          <w:sz w:val="24"/>
          <w:szCs w:val="24"/>
          <w:lang w:eastAsia="en-US"/>
        </w:rPr>
        <w:t>aucun »</w:t>
      </w:r>
      <w:r w:rsidRPr="00AC57AD">
        <w:rPr>
          <w:i/>
          <w:iCs/>
          <w:sz w:val="24"/>
          <w:szCs w:val="24"/>
          <w:lang w:eastAsia="en-US"/>
        </w:rPr>
        <w:t xml:space="preserve">] </w:t>
      </w:r>
    </w:p>
    <w:p w14:paraId="73AE7603" w14:textId="70DEAF78" w:rsidR="004C1861" w:rsidRPr="00DF63B8" w:rsidRDefault="004C1861" w:rsidP="00771E7D">
      <w:pPr>
        <w:pStyle w:val="ListParagraph"/>
        <w:numPr>
          <w:ilvl w:val="0"/>
          <w:numId w:val="73"/>
        </w:numPr>
        <w:spacing w:after="200"/>
        <w:ind w:left="1260" w:hanging="540"/>
        <w:jc w:val="both"/>
        <w:rPr>
          <w:sz w:val="24"/>
          <w:szCs w:val="24"/>
          <w:lang w:eastAsia="en-US"/>
        </w:rPr>
      </w:pPr>
      <w:r w:rsidRPr="00DF63B8">
        <w:rPr>
          <w:b/>
          <w:bCs/>
          <w:sz w:val="24"/>
          <w:szCs w:val="24"/>
          <w:lang w:eastAsia="en-US"/>
        </w:rPr>
        <w:t>Critères supplémentaires spécifiques</w:t>
      </w:r>
    </w:p>
    <w:p w14:paraId="06F2374C" w14:textId="77777777" w:rsidR="004C1861" w:rsidRPr="00DF63B8" w:rsidRDefault="004C1861" w:rsidP="004C1861">
      <w:pPr>
        <w:spacing w:after="200"/>
        <w:ind w:left="1080"/>
        <w:rPr>
          <w:sz w:val="24"/>
          <w:szCs w:val="24"/>
          <w:lang w:eastAsia="en-US"/>
        </w:rPr>
      </w:pPr>
      <w:r w:rsidRPr="00DF63B8">
        <w:rPr>
          <w:sz w:val="24"/>
          <w:szCs w:val="24"/>
          <w:lang w:eastAsia="en-US"/>
        </w:rPr>
        <w:t>La méthode d’évaluation pertinente, le cas échéant, sera la suivante:</w:t>
      </w:r>
    </w:p>
    <w:p w14:paraId="15401695" w14:textId="66793394" w:rsidR="004C1861" w:rsidRPr="00DF63B8" w:rsidRDefault="004C1861" w:rsidP="004C1861">
      <w:pPr>
        <w:spacing w:after="200"/>
        <w:ind w:left="1440" w:hanging="360"/>
        <w:rPr>
          <w:sz w:val="24"/>
          <w:szCs w:val="24"/>
          <w:lang w:eastAsia="en-US"/>
        </w:rPr>
      </w:pPr>
      <w:r w:rsidRPr="00DF63B8">
        <w:rPr>
          <w:i/>
          <w:iCs/>
          <w:sz w:val="24"/>
          <w:szCs w:val="24"/>
          <w:lang w:eastAsia="en-US"/>
        </w:rPr>
        <w:t xml:space="preserve">[spécifier la </w:t>
      </w:r>
      <w:r w:rsidRPr="00DF63B8">
        <w:rPr>
          <w:b/>
          <w:bCs/>
          <w:i/>
          <w:iCs/>
          <w:sz w:val="24"/>
          <w:szCs w:val="24"/>
          <w:lang w:eastAsia="en-US"/>
        </w:rPr>
        <w:t>méthode d’évaluation</w:t>
      </w:r>
      <w:r w:rsidRPr="00DF63B8">
        <w:rPr>
          <w:i/>
          <w:iCs/>
          <w:sz w:val="24"/>
          <w:szCs w:val="24"/>
          <w:lang w:eastAsia="en-US"/>
        </w:rPr>
        <w:t>, autrement indiquer "</w:t>
      </w:r>
      <w:r w:rsidRPr="00DF63B8">
        <w:rPr>
          <w:b/>
          <w:bCs/>
          <w:i/>
          <w:iCs/>
          <w:sz w:val="24"/>
          <w:szCs w:val="24"/>
          <w:lang w:eastAsia="en-US"/>
        </w:rPr>
        <w:t>Non applicable</w:t>
      </w:r>
      <w:r w:rsidRPr="00FE0BFE">
        <w:rPr>
          <w:i/>
          <w:iCs/>
          <w:sz w:val="24"/>
          <w:szCs w:val="24"/>
          <w:lang w:eastAsia="en-US"/>
        </w:rPr>
        <w:t>« ]</w:t>
      </w:r>
      <w:r w:rsidRPr="00DF63B8">
        <w:rPr>
          <w:rFonts w:ascii="Arial" w:hAnsi="Arial" w:cs="Arial"/>
          <w:noProof/>
          <w:vanish/>
          <w:sz w:val="18"/>
          <w:szCs w:val="18"/>
        </w:rPr>
        <w:drawing>
          <wp:inline distT="0" distB="0" distL="0" distR="0" wp14:anchorId="0E1B8550" wp14:editId="52BC95F2">
            <wp:extent cx="76200" cy="76200"/>
            <wp:effectExtent l="0" t="0" r="0" b="0"/>
            <wp:docPr id="28" name="Picture 28" descr="https://ssl.microsofttranslator.com/static/2657367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ssl.microsofttranslator.com/static/26573678/img/tooltip_clos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6FE089C1" w14:textId="77777777" w:rsidR="004C1861" w:rsidRPr="00AC57AD" w:rsidRDefault="004C1861" w:rsidP="00771E7D">
      <w:pPr>
        <w:pStyle w:val="ListParagraph"/>
        <w:numPr>
          <w:ilvl w:val="0"/>
          <w:numId w:val="75"/>
        </w:numPr>
        <w:spacing w:before="240" w:after="240"/>
        <w:rPr>
          <w:b/>
          <w:iCs/>
          <w:sz w:val="28"/>
          <w:szCs w:val="28"/>
          <w:lang w:eastAsia="en-US"/>
        </w:rPr>
      </w:pPr>
      <w:r w:rsidRPr="00AC57AD">
        <w:rPr>
          <w:b/>
          <w:iCs/>
          <w:sz w:val="28"/>
          <w:szCs w:val="28"/>
          <w:lang w:eastAsia="en-US"/>
        </w:rPr>
        <w:t>Variantes</w:t>
      </w:r>
    </w:p>
    <w:p w14:paraId="0672FAAD" w14:textId="77777777" w:rsidR="004C1861" w:rsidRPr="00AC57AD" w:rsidRDefault="004C1861" w:rsidP="00DC7983">
      <w:pPr>
        <w:spacing w:before="240" w:after="240"/>
        <w:ind w:left="720"/>
        <w:jc w:val="both"/>
        <w:rPr>
          <w:sz w:val="24"/>
          <w:szCs w:val="24"/>
          <w:lang w:eastAsia="en-US"/>
        </w:rPr>
      </w:pPr>
      <w:r w:rsidRPr="004C1DDD">
        <w:rPr>
          <w:sz w:val="24"/>
          <w:szCs w:val="24"/>
          <w:lang w:eastAsia="en-US"/>
        </w:rPr>
        <w:t>Si invité</w:t>
      </w:r>
      <w:r>
        <w:rPr>
          <w:sz w:val="24"/>
          <w:szCs w:val="24"/>
          <w:lang w:eastAsia="en-US"/>
        </w:rPr>
        <w:t>es</w:t>
      </w:r>
      <w:r w:rsidRPr="004C1DDD">
        <w:rPr>
          <w:sz w:val="24"/>
          <w:szCs w:val="24"/>
          <w:lang w:eastAsia="en-US"/>
        </w:rPr>
        <w:t xml:space="preserve"> conformément à l’</w:t>
      </w:r>
      <w:r>
        <w:rPr>
          <w:sz w:val="24"/>
          <w:szCs w:val="24"/>
          <w:lang w:eastAsia="en-US"/>
        </w:rPr>
        <w:t xml:space="preserve">article </w:t>
      </w:r>
      <w:r w:rsidRPr="004C1DDD">
        <w:rPr>
          <w:sz w:val="24"/>
          <w:szCs w:val="24"/>
          <w:lang w:eastAsia="en-US"/>
        </w:rPr>
        <w:t>13.4</w:t>
      </w:r>
      <w:r>
        <w:rPr>
          <w:sz w:val="24"/>
          <w:szCs w:val="24"/>
          <w:lang w:eastAsia="en-US"/>
        </w:rPr>
        <w:t xml:space="preserve"> des IC</w:t>
      </w:r>
      <w:r w:rsidRPr="004C1DDD">
        <w:rPr>
          <w:sz w:val="24"/>
          <w:szCs w:val="24"/>
          <w:lang w:eastAsia="en-US"/>
        </w:rPr>
        <w:t>,</w:t>
      </w:r>
      <w:r w:rsidRPr="004C1DDD">
        <w:rPr>
          <w:b/>
          <w:bCs/>
          <w:sz w:val="24"/>
          <w:szCs w:val="24"/>
          <w:lang w:eastAsia="en-US"/>
        </w:rPr>
        <w:t xml:space="preserve"> </w:t>
      </w:r>
      <w:r>
        <w:rPr>
          <w:b/>
          <w:bCs/>
          <w:sz w:val="24"/>
          <w:szCs w:val="24"/>
          <w:lang w:eastAsia="en-US"/>
        </w:rPr>
        <w:t xml:space="preserve">les variantes seront évaluées comme suit : </w:t>
      </w:r>
      <w:r w:rsidRPr="004C1DDD">
        <w:rPr>
          <w:i/>
          <w:iCs/>
          <w:sz w:val="24"/>
          <w:szCs w:val="24"/>
          <w:lang w:eastAsia="en-US"/>
        </w:rPr>
        <w:t>[spécifier</w:t>
      </w:r>
      <w:r w:rsidRPr="004C1DDD">
        <w:rPr>
          <w:b/>
          <w:bCs/>
          <w:i/>
          <w:iCs/>
          <w:sz w:val="24"/>
          <w:szCs w:val="24"/>
          <w:lang w:eastAsia="en-US"/>
        </w:rPr>
        <w:t xml:space="preserve"> des critères supplémentaires </w:t>
      </w:r>
      <w:r w:rsidRPr="004C1DDD">
        <w:rPr>
          <w:i/>
          <w:iCs/>
          <w:sz w:val="24"/>
          <w:szCs w:val="24"/>
          <w:lang w:eastAsia="en-US"/>
        </w:rPr>
        <w:t xml:space="preserve">ou </w:t>
      </w:r>
      <w:r>
        <w:rPr>
          <w:i/>
          <w:iCs/>
          <w:sz w:val="24"/>
          <w:szCs w:val="24"/>
          <w:lang w:eastAsia="en-US"/>
        </w:rPr>
        <w:t>indiquer</w:t>
      </w:r>
      <w:r w:rsidRPr="004C1DDD">
        <w:rPr>
          <w:b/>
          <w:bCs/>
          <w:i/>
          <w:iCs/>
          <w:sz w:val="24"/>
          <w:szCs w:val="24"/>
          <w:lang w:eastAsia="en-US"/>
        </w:rPr>
        <w:t xml:space="preserve"> « aucun »</w:t>
      </w:r>
      <w:r w:rsidRPr="004C1DDD">
        <w:rPr>
          <w:i/>
          <w:iCs/>
          <w:sz w:val="24"/>
          <w:szCs w:val="24"/>
          <w:lang w:eastAsia="en-US"/>
        </w:rPr>
        <w:t>]</w:t>
      </w:r>
    </w:p>
    <w:p w14:paraId="2C608FD6" w14:textId="77777777" w:rsidR="004C1861" w:rsidRPr="005E0413" w:rsidRDefault="004C1861" w:rsidP="00771E7D">
      <w:pPr>
        <w:pStyle w:val="ListParagraph"/>
        <w:numPr>
          <w:ilvl w:val="0"/>
          <w:numId w:val="75"/>
        </w:numPr>
        <w:spacing w:before="240" w:after="240"/>
        <w:rPr>
          <w:b/>
          <w:iCs/>
          <w:sz w:val="24"/>
          <w:szCs w:val="24"/>
          <w:lang w:eastAsia="en-US"/>
        </w:rPr>
      </w:pPr>
      <w:r w:rsidRPr="00DC7983">
        <w:rPr>
          <w:b/>
          <w:iCs/>
          <w:sz w:val="28"/>
          <w:szCs w:val="28"/>
          <w:lang w:eastAsia="en-US"/>
        </w:rPr>
        <w:t>Évaluation</w:t>
      </w:r>
      <w:r w:rsidRPr="005E0413">
        <w:rPr>
          <w:b/>
          <w:iCs/>
          <w:sz w:val="24"/>
          <w:szCs w:val="24"/>
          <w:lang w:eastAsia="en-US"/>
        </w:rPr>
        <w:t xml:space="preserve"> combinée</w:t>
      </w:r>
    </w:p>
    <w:p w14:paraId="73CE98EF" w14:textId="77777777" w:rsidR="004C1861" w:rsidRPr="00AC57AD" w:rsidRDefault="004C1861" w:rsidP="00DC7983">
      <w:pPr>
        <w:spacing w:before="240" w:after="240"/>
        <w:ind w:left="720"/>
        <w:jc w:val="both"/>
        <w:rPr>
          <w:sz w:val="24"/>
          <w:szCs w:val="24"/>
        </w:rPr>
      </w:pPr>
      <w:r w:rsidRPr="00AC57AD">
        <w:rPr>
          <w:sz w:val="24"/>
          <w:szCs w:val="24"/>
        </w:rPr>
        <w:t>L</w:t>
      </w:r>
      <w:r>
        <w:rPr>
          <w:sz w:val="24"/>
          <w:szCs w:val="24"/>
        </w:rPr>
        <w:t>’Acheteur</w:t>
      </w:r>
      <w:r w:rsidRPr="00AC57AD">
        <w:rPr>
          <w:sz w:val="24"/>
          <w:szCs w:val="24"/>
        </w:rPr>
        <w:t xml:space="preserve"> </w:t>
      </w:r>
      <w:r w:rsidRPr="00AC57AD">
        <w:rPr>
          <w:sz w:val="24"/>
          <w:szCs w:val="24"/>
          <w:lang w:eastAsia="en-US"/>
        </w:rPr>
        <w:t>évaluera</w:t>
      </w:r>
      <w:r w:rsidRPr="00AC57AD">
        <w:rPr>
          <w:sz w:val="24"/>
          <w:szCs w:val="24"/>
        </w:rPr>
        <w:t xml:space="preserve"> et comparera les Offres dont il aura déterminé qu’elles sont conformes pour l’essentiel</w:t>
      </w:r>
      <w:r>
        <w:rPr>
          <w:sz w:val="24"/>
          <w:szCs w:val="24"/>
        </w:rPr>
        <w:t>, selon l’article 30 des IC</w:t>
      </w:r>
      <w:r w:rsidRPr="00AC57AD">
        <w:rPr>
          <w:sz w:val="24"/>
          <w:szCs w:val="24"/>
        </w:rPr>
        <w:t>.</w:t>
      </w:r>
    </w:p>
    <w:p w14:paraId="57CDF505" w14:textId="6510224F" w:rsidR="004C1861" w:rsidRPr="00AC57AD" w:rsidRDefault="004C1861" w:rsidP="00934A6F">
      <w:pPr>
        <w:spacing w:after="120"/>
        <w:ind w:left="720"/>
        <w:jc w:val="both"/>
        <w:rPr>
          <w:sz w:val="24"/>
          <w:szCs w:val="24"/>
          <w:lang w:eastAsia="en-US"/>
        </w:rPr>
      </w:pPr>
      <w:r>
        <w:rPr>
          <w:sz w:val="24"/>
          <w:szCs w:val="24"/>
          <w:lang w:eastAsia="en-US"/>
        </w:rPr>
        <w:t>Si</w:t>
      </w:r>
      <w:r w:rsidRPr="00A903DE">
        <w:rPr>
          <w:sz w:val="24"/>
          <w:szCs w:val="24"/>
          <w:lang w:eastAsia="en-US"/>
        </w:rPr>
        <w:t xml:space="preserve"> indiquée </w:t>
      </w:r>
      <w:r>
        <w:rPr>
          <w:sz w:val="24"/>
          <w:szCs w:val="24"/>
          <w:lang w:eastAsia="en-US"/>
        </w:rPr>
        <w:t>dans les DP,</w:t>
      </w:r>
      <w:r w:rsidRPr="00A903DE">
        <w:rPr>
          <w:sz w:val="24"/>
          <w:szCs w:val="24"/>
          <w:lang w:eastAsia="en-US"/>
        </w:rPr>
        <w:t xml:space="preserve"> l’évaluation par l’</w:t>
      </w:r>
      <w:r>
        <w:rPr>
          <w:sz w:val="24"/>
          <w:szCs w:val="24"/>
          <w:lang w:eastAsia="en-US"/>
        </w:rPr>
        <w:t>A</w:t>
      </w:r>
      <w:r w:rsidRPr="00A903DE">
        <w:rPr>
          <w:sz w:val="24"/>
          <w:szCs w:val="24"/>
          <w:lang w:eastAsia="en-US"/>
        </w:rPr>
        <w:t xml:space="preserve">cheteur des soumissions </w:t>
      </w:r>
      <w:r>
        <w:rPr>
          <w:sz w:val="24"/>
          <w:szCs w:val="24"/>
          <w:lang w:eastAsia="en-US"/>
        </w:rPr>
        <w:t xml:space="preserve">conformes </w:t>
      </w:r>
      <w:r w:rsidRPr="00A903DE">
        <w:rPr>
          <w:sz w:val="24"/>
          <w:szCs w:val="24"/>
          <w:lang w:eastAsia="en-US"/>
        </w:rPr>
        <w:t xml:space="preserve">tiendra compte des facteurs techniques, en plus des facteurs de coûts. </w:t>
      </w:r>
      <w:r>
        <w:rPr>
          <w:rFonts w:ascii="Arial" w:hAnsi="Arial" w:cs="Arial"/>
          <w:noProof/>
          <w:vanish/>
          <w:color w:val="000000"/>
          <w:sz w:val="18"/>
          <w:szCs w:val="18"/>
        </w:rPr>
        <w:drawing>
          <wp:inline distT="0" distB="0" distL="0" distR="0" wp14:anchorId="0C46A5F9" wp14:editId="24C27CDC">
            <wp:extent cx="76200" cy="76200"/>
            <wp:effectExtent l="0" t="0" r="0" b="0"/>
            <wp:docPr id="30" name="Picture 30" descr="https://ssl.microsofttranslator.com/static/26573678/img/tooltip_clos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descr="https://ssl.microsofttranslator.com/static/26573678/img/tooltip_close.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76200" cy="76200"/>
                    </a:xfrm>
                    <a:prstGeom prst="rect">
                      <a:avLst/>
                    </a:prstGeom>
                    <a:noFill/>
                    <a:ln>
                      <a:noFill/>
                    </a:ln>
                  </pic:spPr>
                </pic:pic>
              </a:graphicData>
            </a:graphic>
          </wp:inline>
        </w:drawing>
      </w:r>
    </w:p>
    <w:p w14:paraId="17CADEE5" w14:textId="77777777" w:rsidR="004C1861" w:rsidRPr="00AC57AD" w:rsidRDefault="004C1861" w:rsidP="00934A6F">
      <w:pPr>
        <w:spacing w:after="120"/>
        <w:ind w:left="720"/>
        <w:jc w:val="both"/>
        <w:rPr>
          <w:sz w:val="24"/>
          <w:szCs w:val="24"/>
        </w:rPr>
      </w:pPr>
      <w:r>
        <w:rPr>
          <w:sz w:val="24"/>
          <w:szCs w:val="24"/>
        </w:rPr>
        <w:t xml:space="preserve">Dans ce cas, </w:t>
      </w:r>
      <w:r>
        <w:rPr>
          <w:sz w:val="24"/>
          <w:szCs w:val="24"/>
          <w:lang w:eastAsia="en-US"/>
        </w:rPr>
        <w:t>p</w:t>
      </w:r>
      <w:r w:rsidRPr="00AC57AD">
        <w:rPr>
          <w:sz w:val="24"/>
          <w:szCs w:val="24"/>
          <w:lang w:eastAsia="en-US"/>
        </w:rPr>
        <w:t>our</w:t>
      </w:r>
      <w:r w:rsidRPr="00AC57AD">
        <w:rPr>
          <w:sz w:val="24"/>
          <w:szCs w:val="24"/>
        </w:rPr>
        <w:t xml:space="preserve"> chaque offre conforme, une note globale (</w:t>
      </w:r>
      <w:r w:rsidRPr="00AC57AD">
        <w:rPr>
          <w:i/>
          <w:iCs/>
          <w:sz w:val="24"/>
          <w:szCs w:val="24"/>
        </w:rPr>
        <w:t>B</w:t>
      </w:r>
      <w:r w:rsidRPr="00AC57AD">
        <w:rPr>
          <w:sz w:val="24"/>
          <w:szCs w:val="24"/>
        </w:rPr>
        <w:t>) sera calculée à l’aide de la formule ci-après, qui permet</w:t>
      </w:r>
      <w:r>
        <w:rPr>
          <w:sz w:val="24"/>
          <w:szCs w:val="24"/>
        </w:rPr>
        <w:t>tra</w:t>
      </w:r>
      <w:r w:rsidRPr="00AC57AD">
        <w:rPr>
          <w:sz w:val="24"/>
          <w:szCs w:val="24"/>
        </w:rPr>
        <w:t xml:space="preserve"> d’évaluer globalement le Prix et les qualités techniques de chaque proposition :</w:t>
      </w:r>
    </w:p>
    <w:p w14:paraId="5CD5AC77" w14:textId="77777777" w:rsidR="004C1861" w:rsidRPr="00F26AD3" w:rsidRDefault="004C1861" w:rsidP="004C1861">
      <w:pPr>
        <w:numPr>
          <w:ilvl w:val="12"/>
          <w:numId w:val="0"/>
        </w:numPr>
        <w:ind w:left="547" w:right="-72"/>
        <w:jc w:val="center"/>
        <w:rPr>
          <w:szCs w:val="24"/>
        </w:rPr>
      </w:pPr>
      <w:r w:rsidRPr="00C70E19">
        <w:rPr>
          <w:position w:val="-24"/>
          <w:szCs w:val="24"/>
        </w:rPr>
        <w:object w:dxaOrig="2540" w:dyaOrig="620" w14:anchorId="7D09DD7C">
          <v:shape id="_x0000_i1034" type="#_x0000_t75" style="width:128.45pt;height:30.55pt" o:ole="" fillcolor="window">
            <v:imagedata r:id="rId30" o:title=""/>
          </v:shape>
          <o:OLEObject Type="Embed" ProgID="Equation.3" ShapeID="_x0000_i1034" DrawAspect="Content" ObjectID="_1806216019" r:id="rId37"/>
        </w:object>
      </w:r>
    </w:p>
    <w:p w14:paraId="0C4630B1" w14:textId="77777777" w:rsidR="004C1861" w:rsidRPr="005E0413" w:rsidRDefault="004C1861" w:rsidP="004C1861">
      <w:pPr>
        <w:numPr>
          <w:ilvl w:val="12"/>
          <w:numId w:val="0"/>
        </w:numPr>
        <w:ind w:left="1454" w:right="-72" w:hanging="907"/>
        <w:rPr>
          <w:sz w:val="24"/>
          <w:szCs w:val="24"/>
        </w:rPr>
      </w:pPr>
      <w:r w:rsidRPr="005E0413">
        <w:rPr>
          <w:sz w:val="24"/>
          <w:szCs w:val="24"/>
        </w:rPr>
        <w:t>où :</w:t>
      </w:r>
    </w:p>
    <w:p w14:paraId="7BC6B982" w14:textId="77777777" w:rsidR="004C1861" w:rsidRPr="005E0413" w:rsidRDefault="004C1861" w:rsidP="004C1861">
      <w:pPr>
        <w:numPr>
          <w:ilvl w:val="12"/>
          <w:numId w:val="0"/>
        </w:numPr>
        <w:tabs>
          <w:tab w:val="left" w:pos="1080"/>
          <w:tab w:val="left" w:pos="1440"/>
        </w:tabs>
        <w:ind w:left="1411" w:right="-72" w:hanging="864"/>
        <w:rPr>
          <w:sz w:val="24"/>
          <w:szCs w:val="24"/>
        </w:rPr>
      </w:pPr>
      <w:r w:rsidRPr="005E0413">
        <w:rPr>
          <w:i/>
          <w:sz w:val="24"/>
          <w:szCs w:val="24"/>
        </w:rPr>
        <w:t>C</w:t>
      </w:r>
      <w:r w:rsidRPr="005E0413">
        <w:rPr>
          <w:sz w:val="24"/>
          <w:szCs w:val="24"/>
        </w:rPr>
        <w:tab/>
        <w:t>=</w:t>
      </w:r>
      <w:r w:rsidRPr="005E0413">
        <w:rPr>
          <w:sz w:val="24"/>
          <w:szCs w:val="24"/>
        </w:rPr>
        <w:tab/>
        <w:t>le Prix évalué de l’Offre</w:t>
      </w:r>
    </w:p>
    <w:p w14:paraId="11C7ADCF" w14:textId="77777777" w:rsidR="004C1861" w:rsidRPr="005E0413" w:rsidRDefault="004C1861" w:rsidP="004C1861">
      <w:pPr>
        <w:numPr>
          <w:ilvl w:val="12"/>
          <w:numId w:val="0"/>
        </w:numPr>
        <w:tabs>
          <w:tab w:val="left" w:pos="1080"/>
          <w:tab w:val="left" w:pos="1440"/>
        </w:tabs>
        <w:ind w:left="1411" w:right="-72" w:hanging="864"/>
        <w:rPr>
          <w:sz w:val="24"/>
          <w:szCs w:val="24"/>
        </w:rPr>
      </w:pPr>
      <w:r w:rsidRPr="005E0413">
        <w:rPr>
          <w:i/>
          <w:sz w:val="24"/>
          <w:szCs w:val="24"/>
        </w:rPr>
        <w:t>C</w:t>
      </w:r>
      <w:r w:rsidRPr="005E0413">
        <w:rPr>
          <w:i/>
          <w:sz w:val="24"/>
          <w:szCs w:val="24"/>
          <w:vertAlign w:val="subscript"/>
        </w:rPr>
        <w:t>min</w:t>
      </w:r>
      <w:r w:rsidRPr="005E0413">
        <w:rPr>
          <w:sz w:val="24"/>
          <w:szCs w:val="24"/>
        </w:rPr>
        <w:tab/>
        <w:t>=</w:t>
      </w:r>
      <w:r w:rsidRPr="005E0413">
        <w:rPr>
          <w:sz w:val="24"/>
          <w:szCs w:val="24"/>
        </w:rPr>
        <w:tab/>
        <w:t>le plus faible des prix évalués pour l’ensemble des offres conformes</w:t>
      </w:r>
    </w:p>
    <w:p w14:paraId="3463A229" w14:textId="77777777" w:rsidR="004C1861" w:rsidRPr="005E0413" w:rsidRDefault="004C1861" w:rsidP="004C1861">
      <w:pPr>
        <w:numPr>
          <w:ilvl w:val="12"/>
          <w:numId w:val="0"/>
        </w:numPr>
        <w:tabs>
          <w:tab w:val="left" w:pos="1080"/>
          <w:tab w:val="left" w:pos="1440"/>
        </w:tabs>
        <w:ind w:left="1411" w:right="-72" w:hanging="864"/>
        <w:rPr>
          <w:sz w:val="24"/>
          <w:szCs w:val="24"/>
        </w:rPr>
      </w:pPr>
      <w:r w:rsidRPr="005E0413">
        <w:rPr>
          <w:i/>
          <w:sz w:val="24"/>
          <w:szCs w:val="24"/>
        </w:rPr>
        <w:t>T</w:t>
      </w:r>
      <w:r w:rsidRPr="005E0413">
        <w:rPr>
          <w:sz w:val="24"/>
          <w:szCs w:val="24"/>
        </w:rPr>
        <w:tab/>
        <w:t>=</w:t>
      </w:r>
      <w:r w:rsidRPr="005E0413">
        <w:rPr>
          <w:sz w:val="24"/>
          <w:szCs w:val="24"/>
        </w:rPr>
        <w:tab/>
        <w:t>le nombre total de points techniques attribué à l’Offre</w:t>
      </w:r>
    </w:p>
    <w:p w14:paraId="6D50CF11" w14:textId="77777777" w:rsidR="004C1861" w:rsidRPr="005E0413" w:rsidRDefault="004C1861" w:rsidP="004C1861">
      <w:pPr>
        <w:numPr>
          <w:ilvl w:val="12"/>
          <w:numId w:val="0"/>
        </w:numPr>
        <w:tabs>
          <w:tab w:val="left" w:pos="1080"/>
          <w:tab w:val="left" w:pos="1440"/>
        </w:tabs>
        <w:ind w:left="1411" w:right="-72" w:hanging="864"/>
        <w:rPr>
          <w:sz w:val="24"/>
          <w:szCs w:val="24"/>
        </w:rPr>
      </w:pPr>
      <w:r w:rsidRPr="005E0413">
        <w:rPr>
          <w:i/>
          <w:sz w:val="24"/>
          <w:szCs w:val="24"/>
        </w:rPr>
        <w:t>T</w:t>
      </w:r>
      <w:r w:rsidRPr="005E0413">
        <w:rPr>
          <w:i/>
          <w:sz w:val="24"/>
          <w:szCs w:val="24"/>
          <w:vertAlign w:val="subscript"/>
        </w:rPr>
        <w:t>max</w:t>
      </w:r>
      <w:r w:rsidRPr="005E0413">
        <w:rPr>
          <w:sz w:val="24"/>
          <w:szCs w:val="24"/>
        </w:rPr>
        <w:tab/>
        <w:t>=</w:t>
      </w:r>
      <w:r w:rsidRPr="005E0413">
        <w:rPr>
          <w:sz w:val="24"/>
          <w:szCs w:val="24"/>
        </w:rPr>
        <w:tab/>
        <w:t>le nombre de points techniques attribué à l’Offre conforme ayant obtenu le score technique le plus élevé</w:t>
      </w:r>
    </w:p>
    <w:p w14:paraId="5024A6A7" w14:textId="77777777" w:rsidR="004C1861" w:rsidRPr="005E0413" w:rsidRDefault="004C1861" w:rsidP="004C1861">
      <w:pPr>
        <w:numPr>
          <w:ilvl w:val="12"/>
          <w:numId w:val="0"/>
        </w:numPr>
        <w:tabs>
          <w:tab w:val="left" w:pos="1080"/>
          <w:tab w:val="left" w:pos="1440"/>
        </w:tabs>
        <w:spacing w:after="180"/>
        <w:ind w:left="1411" w:right="-72" w:hanging="864"/>
        <w:rPr>
          <w:sz w:val="24"/>
          <w:szCs w:val="24"/>
        </w:rPr>
      </w:pPr>
      <w:r w:rsidRPr="005E0413">
        <w:rPr>
          <w:i/>
          <w:sz w:val="24"/>
          <w:szCs w:val="24"/>
        </w:rPr>
        <w:t>X</w:t>
      </w:r>
      <w:r w:rsidRPr="005E0413">
        <w:rPr>
          <w:sz w:val="24"/>
          <w:szCs w:val="24"/>
        </w:rPr>
        <w:tab/>
        <w:t>=</w:t>
      </w:r>
      <w:r w:rsidRPr="005E0413">
        <w:rPr>
          <w:sz w:val="24"/>
          <w:szCs w:val="24"/>
        </w:rPr>
        <w:tab/>
        <w:t xml:space="preserve">la pondération de prix, telle que spécifiée dans les </w:t>
      </w:r>
      <w:r w:rsidRPr="005E0413">
        <w:rPr>
          <w:bCs/>
          <w:sz w:val="24"/>
          <w:szCs w:val="24"/>
        </w:rPr>
        <w:t>DPAP</w:t>
      </w:r>
    </w:p>
    <w:p w14:paraId="291A28AA" w14:textId="5EA4A764" w:rsidR="004C1861" w:rsidRPr="00AC57AD" w:rsidRDefault="004C1861" w:rsidP="004C1861">
      <w:pPr>
        <w:suppressAutoHyphens/>
        <w:ind w:left="720" w:right="-72"/>
        <w:jc w:val="both"/>
        <w:rPr>
          <w:sz w:val="24"/>
          <w:szCs w:val="24"/>
        </w:rPr>
      </w:pPr>
      <w:r w:rsidRPr="00AC57AD">
        <w:rPr>
          <w:sz w:val="24"/>
          <w:szCs w:val="24"/>
        </w:rPr>
        <w:t>L’Offre conforme ayant reçu la note globale (</w:t>
      </w:r>
      <w:r w:rsidRPr="00AC57AD">
        <w:rPr>
          <w:i/>
          <w:sz w:val="24"/>
          <w:szCs w:val="24"/>
        </w:rPr>
        <w:t>B</w:t>
      </w:r>
      <w:r w:rsidRPr="00AC57AD">
        <w:rPr>
          <w:sz w:val="24"/>
          <w:szCs w:val="24"/>
        </w:rPr>
        <w:t xml:space="preserve">) la plus élevée parmi les offres conformes sera désignée comme l’Offre évaluée </w:t>
      </w:r>
      <w:r w:rsidR="009444BC">
        <w:rPr>
          <w:sz w:val="24"/>
          <w:szCs w:val="24"/>
        </w:rPr>
        <w:t>comme présentant la meilleure Optimisation des Ressources</w:t>
      </w:r>
      <w:r w:rsidR="009444BC" w:rsidRPr="00AC57AD" w:rsidDel="009444BC">
        <w:rPr>
          <w:sz w:val="24"/>
          <w:szCs w:val="24"/>
        </w:rPr>
        <w:t xml:space="preserve"> </w:t>
      </w:r>
      <w:r w:rsidRPr="00AC57AD">
        <w:rPr>
          <w:sz w:val="24"/>
          <w:szCs w:val="24"/>
        </w:rPr>
        <w:t>et sera retenue aux fins de l’attribution du Marché, à condition que le Soumissionnaire ait été jugé qualifié pour exécuter le Marché</w:t>
      </w:r>
      <w:r>
        <w:rPr>
          <w:sz w:val="24"/>
          <w:szCs w:val="24"/>
        </w:rPr>
        <w:t xml:space="preserve"> en application de l</w:t>
      </w:r>
      <w:r w:rsidR="00DF63B8">
        <w:rPr>
          <w:sz w:val="24"/>
          <w:szCs w:val="24"/>
        </w:rPr>
        <w:t>’a</w:t>
      </w:r>
      <w:r>
        <w:rPr>
          <w:sz w:val="24"/>
          <w:szCs w:val="24"/>
        </w:rPr>
        <w:t>rticle 39 des IC</w:t>
      </w:r>
      <w:r w:rsidRPr="00AC57AD">
        <w:rPr>
          <w:sz w:val="24"/>
          <w:szCs w:val="24"/>
        </w:rPr>
        <w:t>.</w:t>
      </w:r>
    </w:p>
    <w:p w14:paraId="3422CE94" w14:textId="77777777" w:rsidR="00477FFD" w:rsidRPr="0074308D" w:rsidRDefault="00477FFD" w:rsidP="00477FFD">
      <w:pPr>
        <w:spacing w:after="120"/>
        <w:rPr>
          <w:rFonts w:asciiTheme="majorBidi" w:hAnsiTheme="majorBidi" w:cstheme="majorBidi"/>
          <w:i/>
          <w:sz w:val="24"/>
          <w:szCs w:val="24"/>
        </w:rPr>
        <w:sectPr w:rsidR="00477FFD" w:rsidRPr="0074308D" w:rsidSect="00D31042">
          <w:headerReference w:type="default" r:id="rId38"/>
          <w:pgSz w:w="12240" w:h="15840" w:code="1"/>
          <w:pgMar w:top="1440" w:right="1440" w:bottom="1440" w:left="1800" w:header="720" w:footer="720" w:gutter="0"/>
          <w:paperSrc w:first="19532" w:other="19532"/>
          <w:cols w:space="720"/>
        </w:sectPr>
      </w:pPr>
    </w:p>
    <w:p w14:paraId="3F36F3F3" w14:textId="77777777" w:rsidR="004D2509" w:rsidRPr="0074308D" w:rsidRDefault="004D2509" w:rsidP="00771E7D">
      <w:pPr>
        <w:pStyle w:val="Sec3h1"/>
        <w:numPr>
          <w:ilvl w:val="0"/>
          <w:numId w:val="64"/>
        </w:numPr>
        <w:rPr>
          <w:rStyle w:val="S3h1Char"/>
          <w:bCs/>
          <w:szCs w:val="28"/>
          <w:lang w:val="fr-FR"/>
        </w:rPr>
      </w:pPr>
      <w:r w:rsidRPr="0074308D">
        <w:rPr>
          <w:rStyle w:val="S3h1Char"/>
          <w:bCs/>
          <w:szCs w:val="28"/>
          <w:lang w:val="fr-FR"/>
        </w:rPr>
        <w:t>Qualification</w:t>
      </w:r>
    </w:p>
    <w:tbl>
      <w:tblPr>
        <w:tblW w:w="12682"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70"/>
        <w:gridCol w:w="2592"/>
        <w:gridCol w:w="1620"/>
        <w:gridCol w:w="1530"/>
        <w:gridCol w:w="1530"/>
        <w:gridCol w:w="1548"/>
        <w:gridCol w:w="1782"/>
        <w:gridCol w:w="10"/>
      </w:tblGrid>
      <w:tr w:rsidR="00477FFD" w:rsidRPr="0074308D" w14:paraId="3E5421F6" w14:textId="77777777" w:rsidTr="00934A6F">
        <w:trPr>
          <w:cantSplit/>
          <w:trHeight w:val="431"/>
          <w:tblHeader/>
        </w:trPr>
        <w:tc>
          <w:tcPr>
            <w:tcW w:w="2070" w:type="dxa"/>
          </w:tcPr>
          <w:p w14:paraId="6D31AE1D" w14:textId="77777777" w:rsidR="00477FFD" w:rsidRPr="0074308D" w:rsidRDefault="00477FFD" w:rsidP="00EB537F">
            <w:pPr>
              <w:spacing w:before="120" w:after="12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612" w:type="dxa"/>
            <w:gridSpan w:val="7"/>
            <w:vAlign w:val="center"/>
          </w:tcPr>
          <w:p w14:paraId="25F18A52" w14:textId="06BFAC89" w:rsidR="00477FFD" w:rsidRPr="0074308D" w:rsidRDefault="00C85677" w:rsidP="00DF63B8">
            <w:pPr>
              <w:pStyle w:val="Heading1"/>
              <w:suppressAutoHyphens/>
              <w:spacing w:before="120" w:after="120"/>
              <w:rPr>
                <w:rFonts w:asciiTheme="majorBidi" w:hAnsiTheme="majorBidi" w:cstheme="majorBidi"/>
                <w:b w:val="0"/>
                <w:sz w:val="22"/>
                <w:szCs w:val="22"/>
              </w:rPr>
            </w:pPr>
            <w:bookmarkStart w:id="452" w:name="_Toc496006430"/>
            <w:bookmarkStart w:id="453" w:name="_Toc496006831"/>
            <w:bookmarkStart w:id="454" w:name="_Toc496113482"/>
            <w:bookmarkStart w:id="455" w:name="_Toc496359153"/>
            <w:bookmarkStart w:id="456" w:name="_Toc496968116"/>
            <w:bookmarkStart w:id="457" w:name="_Toc498339860"/>
            <w:bookmarkStart w:id="458" w:name="_Toc498848207"/>
            <w:bookmarkStart w:id="459" w:name="_Toc499021785"/>
            <w:bookmarkStart w:id="460" w:name="_Toc499023468"/>
            <w:bookmarkStart w:id="461" w:name="_Toc501529950"/>
            <w:bookmarkStart w:id="462" w:name="_Toc503874228"/>
            <w:bookmarkStart w:id="463" w:name="_Toc23215164"/>
            <w:bookmarkStart w:id="464" w:name="_Toc466997665"/>
            <w:bookmarkStart w:id="465" w:name="_Toc469531575"/>
            <w:bookmarkStart w:id="466" w:name="_Toc485023639"/>
            <w:r>
              <w:rPr>
                <w:rFonts w:ascii="Times New Roman Bold" w:hAnsi="Times New Roman Bold"/>
                <w:smallCaps/>
                <w:kern w:val="0"/>
                <w:sz w:val="36"/>
                <w:lang w:eastAsia="en-US"/>
              </w:rPr>
              <w:t>5</w:t>
            </w:r>
            <w:r w:rsidR="00477FFD" w:rsidRPr="0074308D">
              <w:rPr>
                <w:rFonts w:ascii="Times New Roman Bold" w:hAnsi="Times New Roman Bold"/>
                <w:smallCaps/>
                <w:kern w:val="0"/>
                <w:sz w:val="36"/>
                <w:lang w:eastAsia="en-US"/>
              </w:rPr>
              <w:t xml:space="preserve">.1. </w:t>
            </w:r>
            <w:bookmarkEnd w:id="452"/>
            <w:bookmarkEnd w:id="453"/>
            <w:bookmarkEnd w:id="454"/>
            <w:bookmarkEnd w:id="455"/>
            <w:bookmarkEnd w:id="456"/>
            <w:bookmarkEnd w:id="457"/>
            <w:bookmarkEnd w:id="458"/>
            <w:bookmarkEnd w:id="459"/>
            <w:bookmarkEnd w:id="460"/>
            <w:bookmarkEnd w:id="461"/>
            <w:bookmarkEnd w:id="462"/>
            <w:bookmarkEnd w:id="463"/>
            <w:bookmarkEnd w:id="464"/>
            <w:r w:rsidR="003A7A22" w:rsidRPr="0074308D">
              <w:rPr>
                <w:rFonts w:ascii="Times New Roman Bold" w:hAnsi="Times New Roman Bold"/>
                <w:smallCaps/>
                <w:kern w:val="0"/>
                <w:sz w:val="36"/>
                <w:lang w:eastAsia="en-US"/>
              </w:rPr>
              <w:t>Eligibilité</w:t>
            </w:r>
            <w:bookmarkEnd w:id="465"/>
            <w:bookmarkEnd w:id="466"/>
          </w:p>
        </w:tc>
      </w:tr>
      <w:tr w:rsidR="00477FFD" w:rsidRPr="0074308D" w14:paraId="34B47A80" w14:textId="77777777" w:rsidTr="00934A6F">
        <w:trPr>
          <w:gridAfter w:val="1"/>
          <w:wAfter w:w="10" w:type="dxa"/>
          <w:cantSplit/>
          <w:tblHeader/>
        </w:trPr>
        <w:tc>
          <w:tcPr>
            <w:tcW w:w="2070" w:type="dxa"/>
            <w:vMerge w:val="restart"/>
            <w:vAlign w:val="center"/>
          </w:tcPr>
          <w:p w14:paraId="3CA7C0B8" w14:textId="799AE868" w:rsidR="00477FFD" w:rsidRPr="0074308D" w:rsidRDefault="00EB537F" w:rsidP="009B359E">
            <w:pPr>
              <w:pStyle w:val="titulo"/>
              <w:spacing w:before="120" w:after="120"/>
              <w:rPr>
                <w:rFonts w:asciiTheme="majorBidi" w:hAnsiTheme="majorBidi" w:cstheme="majorBidi"/>
                <w:b w:val="0"/>
                <w:sz w:val="22"/>
                <w:szCs w:val="22"/>
                <w:lang w:val="fr-FR"/>
              </w:rPr>
            </w:pPr>
            <w:r w:rsidRPr="0074308D">
              <w:rPr>
                <w:rFonts w:ascii="Times New Roman" w:hAnsi="Times New Roman"/>
                <w:sz w:val="22"/>
                <w:szCs w:val="22"/>
                <w:lang w:val="fr-FR"/>
              </w:rPr>
              <w:t>S</w:t>
            </w:r>
            <w:r w:rsidR="009B359E" w:rsidRPr="0074308D">
              <w:rPr>
                <w:rFonts w:ascii="Times New Roman" w:hAnsi="Times New Roman"/>
                <w:sz w:val="22"/>
                <w:szCs w:val="22"/>
                <w:lang w:val="fr-FR"/>
              </w:rPr>
              <w:t>ous-Facteur</w:t>
            </w:r>
          </w:p>
        </w:tc>
        <w:tc>
          <w:tcPr>
            <w:tcW w:w="8820" w:type="dxa"/>
            <w:gridSpan w:val="5"/>
          </w:tcPr>
          <w:p w14:paraId="0A993155" w14:textId="77777777" w:rsidR="00477FFD" w:rsidRPr="00177577" w:rsidRDefault="00477FFD" w:rsidP="00EB537F">
            <w:pPr>
              <w:pStyle w:val="titulo"/>
              <w:spacing w:before="80" w:after="0"/>
              <w:rPr>
                <w:rFonts w:asciiTheme="majorBidi" w:hAnsiTheme="majorBidi" w:cstheme="majorBidi"/>
                <w:bCs/>
                <w:sz w:val="22"/>
                <w:szCs w:val="22"/>
                <w:lang w:val="fr-FR"/>
              </w:rPr>
            </w:pPr>
            <w:r w:rsidRPr="00177577">
              <w:rPr>
                <w:rFonts w:asciiTheme="majorBidi" w:hAnsiTheme="majorBidi" w:cstheme="majorBidi"/>
                <w:bCs/>
                <w:sz w:val="22"/>
                <w:szCs w:val="22"/>
                <w:lang w:val="fr-FR"/>
              </w:rPr>
              <w:t>Spécification de conformité</w:t>
            </w:r>
          </w:p>
        </w:tc>
        <w:tc>
          <w:tcPr>
            <w:tcW w:w="1782" w:type="dxa"/>
            <w:vMerge w:val="restart"/>
            <w:vAlign w:val="center"/>
          </w:tcPr>
          <w:p w14:paraId="32063F3B" w14:textId="77777777" w:rsidR="00477FFD" w:rsidRPr="0074308D" w:rsidRDefault="00477FFD" w:rsidP="00EB537F">
            <w:pPr>
              <w:pStyle w:val="titulo"/>
              <w:spacing w:before="120" w:after="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0996BA00" w14:textId="77777777" w:rsidTr="00934A6F">
        <w:trPr>
          <w:gridAfter w:val="1"/>
          <w:wAfter w:w="10" w:type="dxa"/>
          <w:cantSplit/>
          <w:tblHeader/>
        </w:trPr>
        <w:tc>
          <w:tcPr>
            <w:tcW w:w="2070" w:type="dxa"/>
            <w:vMerge/>
          </w:tcPr>
          <w:p w14:paraId="0ACC3F98" w14:textId="77777777" w:rsidR="00477FFD" w:rsidRPr="0074308D" w:rsidRDefault="00477FFD" w:rsidP="00EB537F">
            <w:pPr>
              <w:jc w:val="center"/>
              <w:rPr>
                <w:rFonts w:asciiTheme="majorBidi" w:hAnsiTheme="majorBidi" w:cstheme="majorBidi"/>
                <w:b/>
                <w:sz w:val="22"/>
                <w:szCs w:val="22"/>
              </w:rPr>
            </w:pPr>
          </w:p>
        </w:tc>
        <w:tc>
          <w:tcPr>
            <w:tcW w:w="2592" w:type="dxa"/>
            <w:vMerge w:val="restart"/>
            <w:tcBorders>
              <w:bottom w:val="nil"/>
            </w:tcBorders>
            <w:vAlign w:val="center"/>
          </w:tcPr>
          <w:p w14:paraId="58B05B72" w14:textId="77777777" w:rsidR="00477FFD" w:rsidRPr="0074308D" w:rsidRDefault="00477FFD" w:rsidP="00EB537F">
            <w:pPr>
              <w:pStyle w:val="titulo"/>
              <w:spacing w:before="120" w:after="12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6228" w:type="dxa"/>
            <w:gridSpan w:val="4"/>
          </w:tcPr>
          <w:p w14:paraId="00B10B38" w14:textId="77777777" w:rsidR="00477FFD" w:rsidRPr="0074308D" w:rsidRDefault="00477FFD" w:rsidP="00EB537F">
            <w:pPr>
              <w:pStyle w:val="titulo"/>
              <w:spacing w:before="80" w:after="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1782" w:type="dxa"/>
            <w:vMerge/>
            <w:tcBorders>
              <w:bottom w:val="nil"/>
            </w:tcBorders>
          </w:tcPr>
          <w:p w14:paraId="23081EEA" w14:textId="77777777" w:rsidR="00477FFD" w:rsidRPr="0074308D" w:rsidRDefault="00477FFD" w:rsidP="00EB537F">
            <w:pPr>
              <w:pStyle w:val="titulo"/>
              <w:spacing w:before="80"/>
              <w:rPr>
                <w:rFonts w:asciiTheme="majorBidi" w:hAnsiTheme="majorBidi" w:cstheme="majorBidi"/>
                <w:b w:val="0"/>
                <w:sz w:val="22"/>
                <w:szCs w:val="22"/>
                <w:lang w:val="fr-FR"/>
              </w:rPr>
            </w:pPr>
          </w:p>
        </w:tc>
      </w:tr>
      <w:tr w:rsidR="00477FFD" w:rsidRPr="0074308D" w14:paraId="19391492" w14:textId="77777777" w:rsidTr="00934A6F">
        <w:trPr>
          <w:gridAfter w:val="1"/>
          <w:wAfter w:w="10" w:type="dxa"/>
          <w:cantSplit/>
          <w:tblHeader/>
        </w:trPr>
        <w:tc>
          <w:tcPr>
            <w:tcW w:w="2070" w:type="dxa"/>
            <w:vMerge/>
          </w:tcPr>
          <w:p w14:paraId="766A3972" w14:textId="77777777" w:rsidR="00477FFD" w:rsidRPr="0074308D" w:rsidRDefault="00477FFD" w:rsidP="00EB537F">
            <w:pPr>
              <w:jc w:val="center"/>
              <w:rPr>
                <w:rFonts w:asciiTheme="majorBidi" w:hAnsiTheme="majorBidi" w:cstheme="majorBidi"/>
                <w:b/>
                <w:sz w:val="22"/>
                <w:szCs w:val="22"/>
              </w:rPr>
            </w:pPr>
          </w:p>
        </w:tc>
        <w:tc>
          <w:tcPr>
            <w:tcW w:w="2592" w:type="dxa"/>
            <w:vMerge/>
            <w:tcBorders>
              <w:top w:val="nil"/>
              <w:bottom w:val="nil"/>
            </w:tcBorders>
          </w:tcPr>
          <w:p w14:paraId="642ACFBF" w14:textId="77777777" w:rsidR="00477FFD" w:rsidRPr="0074308D" w:rsidRDefault="00477FFD" w:rsidP="00EB537F">
            <w:pPr>
              <w:jc w:val="center"/>
              <w:rPr>
                <w:rFonts w:asciiTheme="majorBidi" w:hAnsiTheme="majorBidi" w:cstheme="majorBidi"/>
                <w:b/>
                <w:sz w:val="22"/>
                <w:szCs w:val="22"/>
              </w:rPr>
            </w:pPr>
          </w:p>
        </w:tc>
        <w:tc>
          <w:tcPr>
            <w:tcW w:w="1620" w:type="dxa"/>
            <w:vMerge w:val="restart"/>
          </w:tcPr>
          <w:p w14:paraId="5970C83F" w14:textId="77777777" w:rsidR="00477FFD" w:rsidRPr="0074308D" w:rsidRDefault="00477FFD" w:rsidP="00EB537F">
            <w:pPr>
              <w:spacing w:before="8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608" w:type="dxa"/>
            <w:gridSpan w:val="3"/>
          </w:tcPr>
          <w:p w14:paraId="56BF0E60" w14:textId="77777777" w:rsidR="00477FFD" w:rsidRPr="0074308D" w:rsidRDefault="00477FFD" w:rsidP="00EB537F">
            <w:pPr>
              <w:pStyle w:val="titulo"/>
              <w:spacing w:before="80" w:after="0"/>
              <w:ind w:left="25"/>
              <w:rPr>
                <w:rFonts w:asciiTheme="majorBidi" w:hAnsiTheme="majorBidi" w:cstheme="majorBidi"/>
                <w:sz w:val="22"/>
                <w:szCs w:val="22"/>
                <w:lang w:val="fr-FR"/>
              </w:rPr>
            </w:pPr>
            <w:r w:rsidRPr="0074308D">
              <w:rPr>
                <w:rFonts w:asciiTheme="majorBidi" w:hAnsiTheme="majorBidi" w:cstheme="majorBidi"/>
                <w:sz w:val="22"/>
                <w:szCs w:val="22"/>
                <w:lang w:val="fr-FR"/>
              </w:rPr>
              <w:t xml:space="preserve">Groupement d’entreprises </w:t>
            </w:r>
          </w:p>
        </w:tc>
        <w:tc>
          <w:tcPr>
            <w:tcW w:w="1782" w:type="dxa"/>
            <w:vMerge/>
            <w:tcBorders>
              <w:bottom w:val="nil"/>
            </w:tcBorders>
          </w:tcPr>
          <w:p w14:paraId="7A974B85" w14:textId="77777777" w:rsidR="00477FFD" w:rsidRPr="0074308D" w:rsidRDefault="00477FFD" w:rsidP="00EB537F">
            <w:pPr>
              <w:pStyle w:val="titulo"/>
              <w:spacing w:before="80" w:after="0"/>
              <w:rPr>
                <w:rFonts w:asciiTheme="majorBidi" w:hAnsiTheme="majorBidi" w:cstheme="majorBidi"/>
                <w:sz w:val="22"/>
                <w:szCs w:val="22"/>
                <w:lang w:val="fr-FR"/>
              </w:rPr>
            </w:pPr>
          </w:p>
        </w:tc>
      </w:tr>
      <w:tr w:rsidR="00477FFD" w:rsidRPr="0074308D" w14:paraId="638EE39B" w14:textId="77777777" w:rsidTr="00934A6F">
        <w:trPr>
          <w:gridAfter w:val="1"/>
          <w:wAfter w:w="10" w:type="dxa"/>
          <w:cantSplit/>
          <w:tblHeader/>
        </w:trPr>
        <w:tc>
          <w:tcPr>
            <w:tcW w:w="2070" w:type="dxa"/>
            <w:vMerge/>
          </w:tcPr>
          <w:p w14:paraId="3DD6E434" w14:textId="77777777" w:rsidR="00477FFD" w:rsidRPr="0074308D" w:rsidRDefault="00477FFD" w:rsidP="00EB537F">
            <w:pPr>
              <w:ind w:left="360" w:hanging="360"/>
              <w:rPr>
                <w:rFonts w:asciiTheme="majorBidi" w:hAnsiTheme="majorBidi" w:cstheme="majorBidi"/>
                <w:b/>
                <w:sz w:val="22"/>
                <w:szCs w:val="22"/>
              </w:rPr>
            </w:pPr>
          </w:p>
        </w:tc>
        <w:tc>
          <w:tcPr>
            <w:tcW w:w="2592" w:type="dxa"/>
            <w:vMerge/>
            <w:tcBorders>
              <w:top w:val="nil"/>
            </w:tcBorders>
          </w:tcPr>
          <w:p w14:paraId="77FD7D72" w14:textId="77777777" w:rsidR="00477FFD" w:rsidRPr="0074308D" w:rsidRDefault="00477FFD" w:rsidP="00EB537F">
            <w:pPr>
              <w:ind w:left="360" w:hanging="360"/>
              <w:rPr>
                <w:rFonts w:asciiTheme="majorBidi" w:hAnsiTheme="majorBidi" w:cstheme="majorBidi"/>
                <w:b/>
                <w:sz w:val="22"/>
                <w:szCs w:val="22"/>
              </w:rPr>
            </w:pPr>
          </w:p>
        </w:tc>
        <w:tc>
          <w:tcPr>
            <w:tcW w:w="1620" w:type="dxa"/>
            <w:vMerge/>
          </w:tcPr>
          <w:p w14:paraId="52C28775" w14:textId="77777777" w:rsidR="00477FFD" w:rsidRPr="0074308D" w:rsidRDefault="00477FFD" w:rsidP="00EB537F">
            <w:pPr>
              <w:rPr>
                <w:rFonts w:asciiTheme="majorBidi" w:hAnsiTheme="majorBidi" w:cstheme="majorBidi"/>
                <w:b/>
                <w:sz w:val="22"/>
                <w:szCs w:val="22"/>
              </w:rPr>
            </w:pPr>
          </w:p>
        </w:tc>
        <w:tc>
          <w:tcPr>
            <w:tcW w:w="1530" w:type="dxa"/>
            <w:tcBorders>
              <w:top w:val="nil"/>
            </w:tcBorders>
          </w:tcPr>
          <w:p w14:paraId="0BD375E3" w14:textId="77777777" w:rsidR="00477FFD" w:rsidRPr="0074308D" w:rsidRDefault="00477FFD" w:rsidP="00EB537F">
            <w:pPr>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530" w:type="dxa"/>
            <w:tcBorders>
              <w:top w:val="nil"/>
            </w:tcBorders>
          </w:tcPr>
          <w:p w14:paraId="4A5E4BE6" w14:textId="77777777" w:rsidR="00477FFD" w:rsidRPr="0074308D" w:rsidRDefault="00477FFD" w:rsidP="00EB537F">
            <w:pPr>
              <w:pStyle w:val="titulo"/>
              <w:spacing w:after="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548" w:type="dxa"/>
            <w:tcBorders>
              <w:top w:val="nil"/>
            </w:tcBorders>
          </w:tcPr>
          <w:p w14:paraId="1E928681" w14:textId="77777777" w:rsidR="00477FFD" w:rsidRPr="0074308D" w:rsidRDefault="00477FFD" w:rsidP="00EB537F">
            <w:pPr>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1782" w:type="dxa"/>
            <w:vMerge/>
            <w:tcBorders>
              <w:top w:val="nil"/>
            </w:tcBorders>
          </w:tcPr>
          <w:p w14:paraId="763ED56E" w14:textId="77777777" w:rsidR="00477FFD" w:rsidRPr="0074308D" w:rsidRDefault="00477FFD" w:rsidP="00EB537F">
            <w:pPr>
              <w:rPr>
                <w:rFonts w:asciiTheme="majorBidi" w:hAnsiTheme="majorBidi" w:cstheme="majorBidi"/>
                <w:b/>
                <w:sz w:val="22"/>
                <w:szCs w:val="22"/>
              </w:rPr>
            </w:pPr>
          </w:p>
        </w:tc>
      </w:tr>
      <w:tr w:rsidR="00477FFD" w:rsidRPr="0074308D" w14:paraId="095E2B74" w14:textId="77777777" w:rsidTr="00934A6F">
        <w:trPr>
          <w:gridAfter w:val="1"/>
          <w:wAfter w:w="10" w:type="dxa"/>
          <w:cantSplit/>
        </w:trPr>
        <w:tc>
          <w:tcPr>
            <w:tcW w:w="2070" w:type="dxa"/>
          </w:tcPr>
          <w:p w14:paraId="7BBE9AE1" w14:textId="37C6CB79" w:rsidR="00477FFD" w:rsidRPr="0074308D" w:rsidRDefault="00C85677" w:rsidP="00C85677">
            <w:pPr>
              <w:pStyle w:val="Heading2"/>
              <w:keepNext w:val="0"/>
              <w:tabs>
                <w:tab w:val="left" w:pos="576"/>
              </w:tabs>
              <w:spacing w:before="60" w:after="60"/>
              <w:rPr>
                <w:rFonts w:asciiTheme="majorBidi" w:hAnsiTheme="majorBidi" w:cstheme="majorBidi"/>
                <w:b w:val="0"/>
                <w:sz w:val="22"/>
                <w:szCs w:val="22"/>
              </w:rPr>
            </w:pPr>
            <w:bookmarkStart w:id="467" w:name="_Toc485023640"/>
            <w:r>
              <w:rPr>
                <w:rFonts w:asciiTheme="majorBidi" w:hAnsiTheme="majorBidi" w:cstheme="majorBidi"/>
                <w:b w:val="0"/>
                <w:sz w:val="22"/>
                <w:szCs w:val="22"/>
              </w:rPr>
              <w:t>5</w:t>
            </w:r>
            <w:r w:rsidR="00477FFD" w:rsidRPr="0074308D">
              <w:rPr>
                <w:rFonts w:asciiTheme="majorBidi" w:hAnsiTheme="majorBidi" w:cstheme="majorBidi"/>
                <w:b w:val="0"/>
                <w:sz w:val="22"/>
                <w:szCs w:val="22"/>
              </w:rPr>
              <w:t>.1.1 Nationalité</w:t>
            </w:r>
            <w:bookmarkEnd w:id="467"/>
          </w:p>
        </w:tc>
        <w:tc>
          <w:tcPr>
            <w:tcW w:w="2592" w:type="dxa"/>
          </w:tcPr>
          <w:p w14:paraId="5A48A751" w14:textId="77777777" w:rsidR="00477FFD" w:rsidRPr="0074308D" w:rsidRDefault="00477FFD" w:rsidP="00EB537F">
            <w:pPr>
              <w:pStyle w:val="BodyTextIndent"/>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Conforme à l’article 4.4 des IS.</w:t>
            </w:r>
          </w:p>
        </w:tc>
        <w:tc>
          <w:tcPr>
            <w:tcW w:w="1620" w:type="dxa"/>
            <w:vAlign w:val="center"/>
          </w:tcPr>
          <w:p w14:paraId="3047B8C0"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A876DEC" w14:textId="5D9DD9BF" w:rsidR="00477FFD" w:rsidRPr="0074308D" w:rsidRDefault="00EB537F"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w:t>
            </w:r>
            <w:r w:rsidR="00477FFD" w:rsidRPr="0074308D">
              <w:rPr>
                <w:rFonts w:asciiTheme="majorBidi" w:hAnsiTheme="majorBidi" w:cstheme="majorBidi"/>
                <w:sz w:val="22"/>
                <w:szCs w:val="22"/>
              </w:rPr>
              <w:t>oit satisfaire au critère</w:t>
            </w:r>
          </w:p>
        </w:tc>
        <w:tc>
          <w:tcPr>
            <w:tcW w:w="1530" w:type="dxa"/>
            <w:vAlign w:val="center"/>
          </w:tcPr>
          <w:p w14:paraId="4890DE36" w14:textId="6DB681D7" w:rsidR="00477FFD" w:rsidRPr="0074308D" w:rsidRDefault="009444BC" w:rsidP="004A15F2">
            <w:pPr>
              <w:spacing w:before="60" w:after="60"/>
              <w:rPr>
                <w:rFonts w:asciiTheme="majorBidi" w:hAnsiTheme="majorBidi" w:cstheme="majorBidi"/>
                <w:sz w:val="22"/>
                <w:szCs w:val="22"/>
              </w:rPr>
            </w:pPr>
            <w:r>
              <w:rPr>
                <w:rFonts w:asciiTheme="majorBidi" w:hAnsiTheme="majorBidi" w:cstheme="majorBidi"/>
                <w:sz w:val="22"/>
                <w:szCs w:val="22"/>
              </w:rPr>
              <w:t>(voir ci-dessous)</w:t>
            </w:r>
          </w:p>
        </w:tc>
        <w:tc>
          <w:tcPr>
            <w:tcW w:w="1548" w:type="dxa"/>
            <w:vAlign w:val="center"/>
          </w:tcPr>
          <w:p w14:paraId="78A99189" w14:textId="0D9FFF22" w:rsidR="00477FFD" w:rsidRPr="0074308D" w:rsidRDefault="009444BC" w:rsidP="004A15F2">
            <w:pPr>
              <w:spacing w:before="60" w:after="60"/>
              <w:rPr>
                <w:rFonts w:asciiTheme="majorBidi" w:hAnsiTheme="majorBidi" w:cstheme="majorBidi"/>
                <w:sz w:val="22"/>
                <w:szCs w:val="22"/>
              </w:rPr>
            </w:pPr>
            <w:r>
              <w:rPr>
                <w:rFonts w:asciiTheme="majorBidi" w:hAnsiTheme="majorBidi" w:cstheme="majorBidi"/>
                <w:sz w:val="22"/>
                <w:szCs w:val="22"/>
              </w:rPr>
              <w:t>(voir ci-dessous)</w:t>
            </w:r>
          </w:p>
        </w:tc>
        <w:tc>
          <w:tcPr>
            <w:tcW w:w="1782" w:type="dxa"/>
          </w:tcPr>
          <w:p w14:paraId="1C411F65" w14:textId="08871080" w:rsidR="00477FFD" w:rsidRPr="0074308D" w:rsidRDefault="00477FFD" w:rsidP="00C85677">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Formulaires ELI –</w:t>
            </w:r>
            <w:r w:rsidR="00C85677">
              <w:rPr>
                <w:rFonts w:asciiTheme="majorBidi" w:hAnsiTheme="majorBidi" w:cstheme="majorBidi"/>
                <w:sz w:val="22"/>
                <w:szCs w:val="22"/>
              </w:rPr>
              <w:t>5.1.1 et 5.1.1</w:t>
            </w:r>
            <w:r w:rsidRPr="0074308D">
              <w:rPr>
                <w:rFonts w:asciiTheme="majorBidi" w:hAnsiTheme="majorBidi" w:cstheme="majorBidi"/>
                <w:sz w:val="22"/>
                <w:szCs w:val="22"/>
              </w:rPr>
              <w:t>, avec pièces jointes</w:t>
            </w:r>
          </w:p>
        </w:tc>
      </w:tr>
      <w:tr w:rsidR="009444BC" w:rsidRPr="0074308D" w14:paraId="08CE8D8A" w14:textId="77777777" w:rsidTr="004C5958">
        <w:trPr>
          <w:gridAfter w:val="1"/>
          <w:wAfter w:w="10" w:type="dxa"/>
          <w:cantSplit/>
        </w:trPr>
        <w:tc>
          <w:tcPr>
            <w:tcW w:w="2070" w:type="dxa"/>
          </w:tcPr>
          <w:p w14:paraId="3BCBC83D" w14:textId="77777777" w:rsidR="009444BC" w:rsidRDefault="009444BC" w:rsidP="00C85677">
            <w:pPr>
              <w:pStyle w:val="Heading2"/>
              <w:keepNext w:val="0"/>
              <w:tabs>
                <w:tab w:val="left" w:pos="576"/>
              </w:tabs>
              <w:spacing w:before="60" w:after="60"/>
              <w:rPr>
                <w:rFonts w:asciiTheme="majorBidi" w:hAnsiTheme="majorBidi" w:cstheme="majorBidi"/>
                <w:b w:val="0"/>
                <w:sz w:val="22"/>
                <w:szCs w:val="22"/>
              </w:rPr>
            </w:pPr>
          </w:p>
        </w:tc>
        <w:tc>
          <w:tcPr>
            <w:tcW w:w="2592" w:type="dxa"/>
          </w:tcPr>
          <w:p w14:paraId="13CDAD6C" w14:textId="77777777" w:rsidR="009444BC" w:rsidRPr="0074308D" w:rsidRDefault="009444BC" w:rsidP="00EB537F">
            <w:pPr>
              <w:pStyle w:val="BodyTextIndent"/>
              <w:spacing w:before="60" w:after="60"/>
              <w:ind w:left="0"/>
              <w:jc w:val="left"/>
              <w:rPr>
                <w:rFonts w:asciiTheme="majorBidi" w:hAnsiTheme="majorBidi" w:cstheme="majorBidi"/>
                <w:sz w:val="22"/>
                <w:szCs w:val="22"/>
                <w:lang w:val="fr-FR"/>
              </w:rPr>
            </w:pPr>
          </w:p>
        </w:tc>
        <w:tc>
          <w:tcPr>
            <w:tcW w:w="1620" w:type="dxa"/>
            <w:vAlign w:val="center"/>
          </w:tcPr>
          <w:p w14:paraId="5482B2DE" w14:textId="77777777" w:rsidR="009444BC" w:rsidRPr="0074308D" w:rsidRDefault="009444BC" w:rsidP="004A15F2">
            <w:pPr>
              <w:spacing w:before="60" w:after="60"/>
              <w:rPr>
                <w:rFonts w:asciiTheme="majorBidi" w:hAnsiTheme="majorBidi" w:cstheme="majorBidi"/>
                <w:sz w:val="22"/>
                <w:szCs w:val="22"/>
              </w:rPr>
            </w:pPr>
          </w:p>
        </w:tc>
        <w:tc>
          <w:tcPr>
            <w:tcW w:w="4608" w:type="dxa"/>
            <w:gridSpan w:val="3"/>
            <w:vAlign w:val="center"/>
          </w:tcPr>
          <w:p w14:paraId="763EFD86" w14:textId="77777777" w:rsidR="009444BC" w:rsidRDefault="009444BC" w:rsidP="009444BC">
            <w:pPr>
              <w:spacing w:after="120"/>
              <w:rPr>
                <w:rFonts w:ascii="Arial" w:hAnsi="Arial" w:cs="Arial"/>
                <w:sz w:val="18"/>
              </w:rPr>
            </w:pPr>
            <w:r>
              <w:rPr>
                <w:rFonts w:ascii="Arial" w:hAnsi="Arial" w:cs="Arial"/>
                <w:sz w:val="18"/>
              </w:rPr>
              <w:t>Les Directives stipulent :</w:t>
            </w:r>
          </w:p>
          <w:p w14:paraId="6990EA53" w14:textId="4743E665" w:rsidR="009444BC" w:rsidRDefault="009444BC" w:rsidP="004C5958">
            <w:pPr>
              <w:spacing w:after="120"/>
              <w:jc w:val="both"/>
              <w:rPr>
                <w:color w:val="000000"/>
              </w:rPr>
            </w:pPr>
            <w:r>
              <w:rPr>
                <w:rFonts w:ascii="Arial" w:hAnsi="Arial" w:cs="Arial"/>
                <w:sz w:val="18"/>
              </w:rPr>
              <w:t xml:space="preserve">Paragraphe </w:t>
            </w:r>
            <w:r w:rsidR="00A55C11">
              <w:rPr>
                <w:rFonts w:ascii="Arial" w:hAnsi="Arial" w:cs="Arial"/>
                <w:sz w:val="18"/>
              </w:rPr>
              <w:t>1.11.2</w:t>
            </w:r>
            <w:r>
              <w:rPr>
                <w:rFonts w:ascii="Arial" w:hAnsi="Arial" w:cs="Arial"/>
                <w:sz w:val="18"/>
              </w:rPr>
              <w:t xml:space="preserve">: </w:t>
            </w:r>
            <w:r w:rsidRPr="002E0DBB">
              <w:rPr>
                <w:color w:val="000000"/>
              </w:rPr>
              <w:t>Dans le cas d’un AOI/PM, les associations de Firmes de Pays non Membres avec des Firmes de Pays Membres pourront être acceptées.  Cependant la Firme du PM chef de file devra réaliser au minimum 50% du marché.</w:t>
            </w:r>
          </w:p>
          <w:p w14:paraId="59361E3A" w14:textId="1736A892" w:rsidR="009444BC" w:rsidRPr="0074308D" w:rsidRDefault="009444BC" w:rsidP="004C5958">
            <w:pPr>
              <w:spacing w:before="60" w:after="60"/>
              <w:jc w:val="both"/>
              <w:rPr>
                <w:rFonts w:asciiTheme="majorBidi" w:hAnsiTheme="majorBidi" w:cstheme="majorBidi"/>
                <w:sz w:val="22"/>
                <w:szCs w:val="22"/>
              </w:rPr>
            </w:pPr>
            <w:r>
              <w:rPr>
                <w:rFonts w:ascii="Arial" w:hAnsi="Arial" w:cs="Arial"/>
                <w:sz w:val="18"/>
              </w:rPr>
              <w:t xml:space="preserve">Paragraphe </w:t>
            </w:r>
            <w:r w:rsidR="003B7DB5">
              <w:rPr>
                <w:rFonts w:ascii="Arial" w:hAnsi="Arial" w:cs="Arial"/>
                <w:sz w:val="18"/>
              </w:rPr>
              <w:t>1.11.3</w:t>
            </w:r>
            <w:r>
              <w:rPr>
                <w:rFonts w:ascii="Arial" w:hAnsi="Arial" w:cs="Arial"/>
                <w:sz w:val="18"/>
              </w:rPr>
              <w:t xml:space="preserve">: </w:t>
            </w:r>
            <w:r w:rsidRPr="008B57CA">
              <w:rPr>
                <w:color w:val="000000"/>
              </w:rPr>
              <w:t>Dans le cas d’un AON, les associations de Firmes nationales avec des Firmes étrangères sont acceptées, étant entendu que la Firme nationale devra réaliser au minimum 50% du marché.</w:t>
            </w:r>
          </w:p>
        </w:tc>
        <w:tc>
          <w:tcPr>
            <w:tcW w:w="1782" w:type="dxa"/>
          </w:tcPr>
          <w:p w14:paraId="0C3282BF" w14:textId="77777777" w:rsidR="009444BC" w:rsidRPr="0074308D" w:rsidRDefault="009444BC" w:rsidP="00C85677">
            <w:pPr>
              <w:spacing w:before="60" w:after="60"/>
              <w:jc w:val="center"/>
              <w:rPr>
                <w:rFonts w:asciiTheme="majorBidi" w:hAnsiTheme="majorBidi" w:cstheme="majorBidi"/>
                <w:sz w:val="22"/>
                <w:szCs w:val="22"/>
              </w:rPr>
            </w:pPr>
          </w:p>
        </w:tc>
      </w:tr>
      <w:tr w:rsidR="00477FFD" w:rsidRPr="0074308D" w14:paraId="2D592A0C" w14:textId="77777777" w:rsidTr="00934A6F">
        <w:trPr>
          <w:gridAfter w:val="1"/>
          <w:wAfter w:w="10" w:type="dxa"/>
          <w:cantSplit/>
        </w:trPr>
        <w:tc>
          <w:tcPr>
            <w:tcW w:w="2070" w:type="dxa"/>
          </w:tcPr>
          <w:p w14:paraId="7CB5B8BC" w14:textId="721FC9D3" w:rsidR="00477FFD" w:rsidRPr="0074308D" w:rsidRDefault="00C85677" w:rsidP="00C85677">
            <w:pPr>
              <w:pStyle w:val="Heading2"/>
              <w:keepNext w:val="0"/>
              <w:tabs>
                <w:tab w:val="left" w:pos="576"/>
              </w:tabs>
              <w:spacing w:before="60" w:after="60"/>
              <w:rPr>
                <w:rFonts w:asciiTheme="majorBidi" w:hAnsiTheme="majorBidi" w:cstheme="majorBidi"/>
                <w:b w:val="0"/>
                <w:sz w:val="22"/>
                <w:szCs w:val="22"/>
              </w:rPr>
            </w:pPr>
            <w:bookmarkStart w:id="468" w:name="_Toc485023641"/>
            <w:r>
              <w:rPr>
                <w:rFonts w:asciiTheme="majorBidi" w:hAnsiTheme="majorBidi" w:cstheme="majorBidi"/>
                <w:b w:val="0"/>
                <w:sz w:val="22"/>
                <w:szCs w:val="22"/>
              </w:rPr>
              <w:t>5</w:t>
            </w:r>
            <w:r w:rsidR="00477FFD" w:rsidRPr="0074308D">
              <w:rPr>
                <w:rFonts w:asciiTheme="majorBidi" w:hAnsiTheme="majorBidi" w:cstheme="majorBidi"/>
                <w:b w:val="0"/>
                <w:sz w:val="22"/>
                <w:szCs w:val="22"/>
              </w:rPr>
              <w:t>.1.2 Conflit d’intérêts</w:t>
            </w:r>
            <w:bookmarkEnd w:id="468"/>
          </w:p>
        </w:tc>
        <w:tc>
          <w:tcPr>
            <w:tcW w:w="2592" w:type="dxa"/>
          </w:tcPr>
          <w:p w14:paraId="627CFBF5" w14:textId="77777777" w:rsidR="00477FFD" w:rsidRPr="0074308D" w:rsidRDefault="00477FFD" w:rsidP="00EB537F">
            <w:pPr>
              <w:pStyle w:val="BodyTextIndent"/>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Pas de conflit d’intérêts selon l’article 4.2 des IS. </w:t>
            </w:r>
          </w:p>
        </w:tc>
        <w:tc>
          <w:tcPr>
            <w:tcW w:w="1620" w:type="dxa"/>
            <w:vAlign w:val="center"/>
          </w:tcPr>
          <w:p w14:paraId="6FDAC2FD"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36774DB6" w14:textId="5DD8EC13" w:rsidR="00477FFD" w:rsidRPr="0074308D" w:rsidRDefault="00EB537F"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w:t>
            </w:r>
            <w:r w:rsidR="00477FFD" w:rsidRPr="0074308D">
              <w:rPr>
                <w:rFonts w:asciiTheme="majorBidi" w:hAnsiTheme="majorBidi" w:cstheme="majorBidi"/>
                <w:sz w:val="22"/>
                <w:szCs w:val="22"/>
              </w:rPr>
              <w:t>oit satisfaire au critère</w:t>
            </w:r>
          </w:p>
        </w:tc>
        <w:tc>
          <w:tcPr>
            <w:tcW w:w="1530" w:type="dxa"/>
            <w:vAlign w:val="center"/>
          </w:tcPr>
          <w:p w14:paraId="19ED04E1"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48" w:type="dxa"/>
            <w:vAlign w:val="center"/>
          </w:tcPr>
          <w:p w14:paraId="34E0E356"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782" w:type="dxa"/>
          </w:tcPr>
          <w:p w14:paraId="327E2B8A" w14:textId="77777777" w:rsidR="00477FFD" w:rsidRPr="0074308D" w:rsidRDefault="00477FFD"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de Soumission</w:t>
            </w:r>
          </w:p>
        </w:tc>
      </w:tr>
      <w:tr w:rsidR="00477FFD" w:rsidRPr="0074308D" w14:paraId="46702CCF" w14:textId="77777777" w:rsidTr="00934A6F">
        <w:trPr>
          <w:gridAfter w:val="1"/>
          <w:wAfter w:w="10" w:type="dxa"/>
          <w:cantSplit/>
        </w:trPr>
        <w:tc>
          <w:tcPr>
            <w:tcW w:w="2070" w:type="dxa"/>
          </w:tcPr>
          <w:p w14:paraId="50AECAD3" w14:textId="2C1E946B" w:rsidR="00477FFD" w:rsidRPr="0074308D" w:rsidRDefault="00C85677" w:rsidP="00C85677">
            <w:pPr>
              <w:pStyle w:val="Heading2"/>
              <w:keepNext w:val="0"/>
              <w:tabs>
                <w:tab w:val="left" w:pos="576"/>
              </w:tabs>
              <w:spacing w:before="60" w:after="60"/>
              <w:rPr>
                <w:rFonts w:asciiTheme="majorBidi" w:hAnsiTheme="majorBidi" w:cstheme="majorBidi"/>
                <w:b w:val="0"/>
                <w:sz w:val="22"/>
                <w:szCs w:val="22"/>
              </w:rPr>
            </w:pPr>
            <w:bookmarkStart w:id="469" w:name="_Toc485023642"/>
            <w:r>
              <w:rPr>
                <w:rFonts w:asciiTheme="majorBidi" w:hAnsiTheme="majorBidi" w:cstheme="majorBidi"/>
                <w:b w:val="0"/>
                <w:sz w:val="22"/>
                <w:szCs w:val="22"/>
              </w:rPr>
              <w:t>5</w:t>
            </w:r>
            <w:r w:rsidR="00477FFD" w:rsidRPr="0074308D">
              <w:rPr>
                <w:rFonts w:asciiTheme="majorBidi" w:hAnsiTheme="majorBidi" w:cstheme="majorBidi"/>
                <w:b w:val="0"/>
                <w:sz w:val="22"/>
                <w:szCs w:val="22"/>
              </w:rPr>
              <w:t>.1.3 Exclusion par la Banque</w:t>
            </w:r>
            <w:bookmarkEnd w:id="469"/>
          </w:p>
        </w:tc>
        <w:tc>
          <w:tcPr>
            <w:tcW w:w="2592" w:type="dxa"/>
          </w:tcPr>
          <w:p w14:paraId="5CA7F0E5" w14:textId="77777777" w:rsidR="00477FFD" w:rsidRPr="0074308D" w:rsidRDefault="00477FFD" w:rsidP="00EB537F">
            <w:pPr>
              <w:pStyle w:val="BodyTextIndent"/>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Ne pas avoir été exclu par la Banque, tel que décrit à l’article 4.5 des IS. </w:t>
            </w:r>
          </w:p>
        </w:tc>
        <w:tc>
          <w:tcPr>
            <w:tcW w:w="1620" w:type="dxa"/>
            <w:vAlign w:val="center"/>
          </w:tcPr>
          <w:p w14:paraId="31D15EC7"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82DCD1D" w14:textId="5FA3A363" w:rsidR="00477FFD" w:rsidRPr="0074308D" w:rsidRDefault="00EB537F"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w:t>
            </w:r>
            <w:r w:rsidR="00477FFD" w:rsidRPr="0074308D">
              <w:rPr>
                <w:rFonts w:asciiTheme="majorBidi" w:hAnsiTheme="majorBidi" w:cstheme="majorBidi"/>
                <w:sz w:val="22"/>
                <w:szCs w:val="22"/>
              </w:rPr>
              <w:t>oit satisfaire au critère</w:t>
            </w:r>
          </w:p>
        </w:tc>
        <w:tc>
          <w:tcPr>
            <w:tcW w:w="1530" w:type="dxa"/>
            <w:vAlign w:val="center"/>
          </w:tcPr>
          <w:p w14:paraId="20229CB1"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48" w:type="dxa"/>
            <w:vAlign w:val="center"/>
          </w:tcPr>
          <w:p w14:paraId="6AE1ECE4"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782" w:type="dxa"/>
          </w:tcPr>
          <w:p w14:paraId="7849E8AD" w14:textId="77777777" w:rsidR="00477FFD" w:rsidRPr="0074308D" w:rsidRDefault="00477FFD"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de Soumission</w:t>
            </w:r>
          </w:p>
        </w:tc>
      </w:tr>
      <w:tr w:rsidR="00477FFD" w:rsidRPr="0074308D" w14:paraId="45A9E022" w14:textId="77777777" w:rsidTr="00934A6F">
        <w:trPr>
          <w:gridAfter w:val="1"/>
          <w:wAfter w:w="10" w:type="dxa"/>
        </w:trPr>
        <w:tc>
          <w:tcPr>
            <w:tcW w:w="2070" w:type="dxa"/>
          </w:tcPr>
          <w:p w14:paraId="5873D3B2" w14:textId="4E0B6FBA" w:rsidR="00477FFD" w:rsidRPr="0074308D" w:rsidRDefault="00C85677" w:rsidP="00C85677">
            <w:pPr>
              <w:pStyle w:val="Heading2"/>
              <w:keepNext w:val="0"/>
              <w:tabs>
                <w:tab w:val="left" w:pos="576"/>
              </w:tabs>
              <w:spacing w:before="60" w:after="60"/>
              <w:rPr>
                <w:rFonts w:asciiTheme="majorBidi" w:hAnsiTheme="majorBidi" w:cstheme="majorBidi"/>
                <w:b w:val="0"/>
                <w:sz w:val="22"/>
                <w:szCs w:val="22"/>
              </w:rPr>
            </w:pPr>
            <w:bookmarkStart w:id="470" w:name="_Toc485023643"/>
            <w:r>
              <w:rPr>
                <w:rFonts w:asciiTheme="majorBidi" w:hAnsiTheme="majorBidi" w:cstheme="majorBidi"/>
                <w:b w:val="0"/>
                <w:sz w:val="22"/>
                <w:szCs w:val="22"/>
              </w:rPr>
              <w:t>5</w:t>
            </w:r>
            <w:r w:rsidR="00477FFD" w:rsidRPr="0074308D">
              <w:rPr>
                <w:rFonts w:asciiTheme="majorBidi" w:hAnsiTheme="majorBidi" w:cstheme="majorBidi"/>
                <w:b w:val="0"/>
                <w:sz w:val="22"/>
                <w:szCs w:val="22"/>
              </w:rPr>
              <w:t xml:space="preserve">.1.4 Entreprise publique du pays </w:t>
            </w:r>
            <w:bookmarkEnd w:id="470"/>
            <w:r w:rsidR="00706AB4">
              <w:rPr>
                <w:rFonts w:asciiTheme="majorBidi" w:hAnsiTheme="majorBidi" w:cstheme="majorBidi"/>
                <w:b w:val="0"/>
                <w:sz w:val="22"/>
                <w:szCs w:val="22"/>
              </w:rPr>
              <w:t>du Bénéficiaire</w:t>
            </w:r>
          </w:p>
        </w:tc>
        <w:tc>
          <w:tcPr>
            <w:tcW w:w="2592" w:type="dxa"/>
          </w:tcPr>
          <w:p w14:paraId="6E8D2CFA" w14:textId="77777777" w:rsidR="00477FFD" w:rsidRPr="0074308D" w:rsidRDefault="00477FFD" w:rsidP="00EB537F">
            <w:pPr>
              <w:pStyle w:val="BodyTextIndent"/>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Conforme à l’article 4.6 des IS.</w:t>
            </w:r>
          </w:p>
        </w:tc>
        <w:tc>
          <w:tcPr>
            <w:tcW w:w="1620" w:type="dxa"/>
            <w:vAlign w:val="center"/>
          </w:tcPr>
          <w:p w14:paraId="39036071"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51979F00"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0BB9592"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48" w:type="dxa"/>
            <w:vAlign w:val="center"/>
          </w:tcPr>
          <w:p w14:paraId="7765E252"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782" w:type="dxa"/>
          </w:tcPr>
          <w:p w14:paraId="1AA84D4A" w14:textId="27EB5F20" w:rsidR="00477FFD" w:rsidRPr="0074308D" w:rsidRDefault="00477FFD" w:rsidP="00C85677">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Formulaires ELI -</w:t>
            </w:r>
            <w:r w:rsidR="00C85677">
              <w:rPr>
                <w:rFonts w:asciiTheme="majorBidi" w:hAnsiTheme="majorBidi" w:cstheme="majorBidi"/>
                <w:sz w:val="22"/>
                <w:szCs w:val="22"/>
              </w:rPr>
              <w:t>5.1.</w:t>
            </w:r>
            <w:r w:rsidRPr="0074308D">
              <w:rPr>
                <w:rFonts w:asciiTheme="majorBidi" w:hAnsiTheme="majorBidi" w:cstheme="majorBidi"/>
                <w:sz w:val="22"/>
                <w:szCs w:val="22"/>
              </w:rPr>
              <w:t>1</w:t>
            </w:r>
            <w:r w:rsidR="00C85677">
              <w:rPr>
                <w:rFonts w:asciiTheme="majorBidi" w:hAnsiTheme="majorBidi" w:cstheme="majorBidi"/>
                <w:sz w:val="22"/>
                <w:szCs w:val="22"/>
              </w:rPr>
              <w:t xml:space="preserve"> et 5.1.</w:t>
            </w:r>
            <w:r w:rsidRPr="0074308D">
              <w:rPr>
                <w:rFonts w:asciiTheme="majorBidi" w:hAnsiTheme="majorBidi" w:cstheme="majorBidi"/>
                <w:sz w:val="22"/>
                <w:szCs w:val="22"/>
              </w:rPr>
              <w:t>2, avec pièces jointes</w:t>
            </w:r>
          </w:p>
        </w:tc>
      </w:tr>
      <w:tr w:rsidR="00A14078" w:rsidRPr="0074308D" w14:paraId="7185C76E" w14:textId="77777777" w:rsidTr="00934A6F">
        <w:trPr>
          <w:gridAfter w:val="1"/>
          <w:wAfter w:w="10" w:type="dxa"/>
        </w:trPr>
        <w:tc>
          <w:tcPr>
            <w:tcW w:w="2070" w:type="dxa"/>
          </w:tcPr>
          <w:p w14:paraId="2108406F" w14:textId="33598507" w:rsidR="00A14078" w:rsidRPr="0074308D" w:rsidRDefault="00A14078" w:rsidP="004C5958">
            <w:pPr>
              <w:pStyle w:val="Heading2"/>
              <w:keepNext w:val="0"/>
              <w:tabs>
                <w:tab w:val="left" w:pos="576"/>
              </w:tabs>
              <w:spacing w:before="60" w:after="60"/>
              <w:rPr>
                <w:rFonts w:asciiTheme="majorBidi" w:hAnsiTheme="majorBidi" w:cstheme="majorBidi"/>
                <w:sz w:val="22"/>
                <w:szCs w:val="22"/>
              </w:rPr>
            </w:pPr>
            <w:bookmarkStart w:id="471" w:name="_Toc485023644"/>
            <w:r>
              <w:rPr>
                <w:rFonts w:ascii="Arial" w:hAnsi="Arial" w:cs="Arial"/>
                <w:b w:val="0"/>
                <w:sz w:val="18"/>
              </w:rPr>
              <w:t>5.1.</w:t>
            </w:r>
            <w:r w:rsidR="006D741B">
              <w:rPr>
                <w:rFonts w:ascii="Arial" w:hAnsi="Arial" w:cs="Arial"/>
                <w:b w:val="0"/>
                <w:sz w:val="18"/>
              </w:rPr>
              <w:t>5</w:t>
            </w:r>
            <w:r>
              <w:rPr>
                <w:rFonts w:ascii="Arial" w:hAnsi="Arial" w:cs="Arial"/>
                <w:b w:val="0"/>
                <w:sz w:val="18"/>
              </w:rPr>
              <w:t xml:space="preserve"> </w:t>
            </w:r>
            <w:r w:rsidRPr="004C5958">
              <w:rPr>
                <w:rFonts w:ascii="Arial" w:hAnsi="Arial" w:cs="Arial"/>
                <w:b w:val="0"/>
                <w:sz w:val="18"/>
              </w:rPr>
              <w:t xml:space="preserve">Exclusion au titre </w:t>
            </w:r>
            <w:r w:rsidR="006D741B">
              <w:rPr>
                <w:rFonts w:ascii="Arial" w:hAnsi="Arial" w:cs="Arial"/>
                <w:b w:val="0"/>
                <w:sz w:val="18"/>
              </w:rPr>
              <w:t xml:space="preserve">d’une résolution des Nations-Unies, </w:t>
            </w:r>
            <w:r w:rsidRPr="004C5958">
              <w:rPr>
                <w:rFonts w:ascii="Arial" w:hAnsi="Arial" w:cs="Arial"/>
                <w:b w:val="0"/>
                <w:sz w:val="18"/>
              </w:rPr>
              <w:t xml:space="preserve">de la législation du pays du Bénéficiaire, ou résultant de l’application des Règles de Boycott de l’Organisation de la Conférence Islamique, de la ligue des Etats Arabes et de l’Union Africaine </w:t>
            </w:r>
            <w:r w:rsidRPr="004C5958">
              <w:rPr>
                <w:b w:val="0"/>
                <w:sz w:val="22"/>
                <w:szCs w:val="24"/>
              </w:rPr>
              <w:t>(</w:t>
            </w:r>
            <w:r w:rsidR="00A560A2" w:rsidRPr="00657BC2">
              <w:rPr>
                <w:rFonts w:asciiTheme="minorBidi" w:hAnsiTheme="minorBidi" w:cstheme="minorBidi"/>
                <w:sz w:val="18"/>
                <w:szCs w:val="18"/>
              </w:rPr>
              <w:t>paragraphes 1.</w:t>
            </w:r>
            <w:r w:rsidR="00A560A2" w:rsidRPr="00657BC2" w:rsidDel="009471CC">
              <w:rPr>
                <w:rFonts w:asciiTheme="minorBidi" w:hAnsiTheme="minorBidi" w:cstheme="minorBidi"/>
                <w:sz w:val="18"/>
                <w:szCs w:val="18"/>
              </w:rPr>
              <w:t xml:space="preserve"> </w:t>
            </w:r>
            <w:r w:rsidR="00A560A2" w:rsidRPr="00657BC2">
              <w:rPr>
                <w:rFonts w:asciiTheme="minorBidi" w:hAnsiTheme="minorBidi" w:cstheme="minorBidi"/>
                <w:sz w:val="18"/>
                <w:szCs w:val="18"/>
              </w:rPr>
              <w:t>8.1 et 1.</w:t>
            </w:r>
            <w:r w:rsidR="00A560A2" w:rsidRPr="00657BC2" w:rsidDel="00BA0DB9">
              <w:rPr>
                <w:rFonts w:asciiTheme="minorBidi" w:hAnsiTheme="minorBidi" w:cstheme="minorBidi"/>
                <w:sz w:val="18"/>
                <w:szCs w:val="18"/>
              </w:rPr>
              <w:t xml:space="preserve"> </w:t>
            </w:r>
            <w:r w:rsidR="00A560A2" w:rsidRPr="00657BC2">
              <w:rPr>
                <w:rFonts w:asciiTheme="minorBidi" w:hAnsiTheme="minorBidi" w:cstheme="minorBidi"/>
                <w:sz w:val="18"/>
                <w:szCs w:val="18"/>
              </w:rPr>
              <w:t>8.2 des Directives</w:t>
            </w:r>
            <w:r w:rsidRPr="00657BC2">
              <w:rPr>
                <w:rFonts w:asciiTheme="minorBidi" w:hAnsiTheme="minorBidi" w:cstheme="minorBidi"/>
                <w:b w:val="0"/>
                <w:sz w:val="18"/>
                <w:szCs w:val="18"/>
              </w:rPr>
              <w:t>).</w:t>
            </w:r>
            <w:bookmarkEnd w:id="471"/>
          </w:p>
        </w:tc>
        <w:tc>
          <w:tcPr>
            <w:tcW w:w="2592" w:type="dxa"/>
          </w:tcPr>
          <w:p w14:paraId="549CB21F" w14:textId="335E2D2A" w:rsidR="00A14078" w:rsidRPr="006D741B" w:rsidRDefault="00A14078" w:rsidP="004C5958">
            <w:pPr>
              <w:pStyle w:val="BodyTextIndent"/>
              <w:spacing w:before="60" w:after="60"/>
              <w:ind w:left="0"/>
              <w:rPr>
                <w:rFonts w:asciiTheme="majorBidi" w:hAnsiTheme="majorBidi" w:cstheme="majorBidi"/>
                <w:sz w:val="22"/>
                <w:szCs w:val="22"/>
                <w:lang w:val="fr-FR"/>
              </w:rPr>
            </w:pPr>
            <w:r w:rsidRPr="00771E7D">
              <w:rPr>
                <w:rFonts w:ascii="Arial" w:hAnsi="Arial" w:cs="Arial"/>
                <w:sz w:val="18"/>
                <w:lang w:val="fr-FR"/>
              </w:rPr>
              <w:t xml:space="preserve">Ne pas être exclu en application de loi ou règlement du pays du Bénéficiaire proscrivant les relations commerciales avec le pays du </w:t>
            </w:r>
            <w:r w:rsidR="00362BB4" w:rsidRPr="00771E7D">
              <w:rPr>
                <w:rFonts w:ascii="Arial" w:hAnsi="Arial" w:cs="Arial"/>
                <w:sz w:val="18"/>
                <w:lang w:val="fr-FR"/>
              </w:rPr>
              <w:t>Soumissionnaire</w:t>
            </w:r>
            <w:r w:rsidRPr="00771E7D">
              <w:rPr>
                <w:rFonts w:ascii="Arial" w:hAnsi="Arial" w:cs="Arial"/>
                <w:sz w:val="18"/>
                <w:lang w:val="fr-FR"/>
              </w:rPr>
              <w:t xml:space="preserve"> ou en application des Règles de Boycott de l’Organisation de la Conférence Islamique, de la ligue des Etats Arabes et de l’Union Africaine. en conformité avec l’article 4.8 des IS et la Section V</w:t>
            </w:r>
          </w:p>
        </w:tc>
        <w:tc>
          <w:tcPr>
            <w:tcW w:w="1620" w:type="dxa"/>
            <w:vAlign w:val="center"/>
          </w:tcPr>
          <w:p w14:paraId="1A6A3A43" w14:textId="77777777" w:rsidR="00A14078" w:rsidRPr="0074308D" w:rsidRDefault="00A14078"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7849DE80" w14:textId="0D1A0C05" w:rsidR="00A14078" w:rsidRPr="0074308D" w:rsidRDefault="00A14078" w:rsidP="004A15F2">
            <w:pPr>
              <w:spacing w:before="60" w:after="60"/>
              <w:rPr>
                <w:rFonts w:asciiTheme="majorBidi" w:hAnsiTheme="majorBidi" w:cstheme="majorBidi"/>
                <w:sz w:val="22"/>
                <w:szCs w:val="22"/>
              </w:rPr>
            </w:pPr>
            <w:r>
              <w:rPr>
                <w:rFonts w:asciiTheme="majorBidi" w:hAnsiTheme="majorBidi" w:cstheme="majorBidi"/>
                <w:sz w:val="22"/>
                <w:szCs w:val="22"/>
              </w:rPr>
              <w:t>GE existant d</w:t>
            </w:r>
            <w:r w:rsidRPr="0074308D">
              <w:rPr>
                <w:rFonts w:asciiTheme="majorBidi" w:hAnsiTheme="majorBidi" w:cstheme="majorBidi"/>
                <w:sz w:val="22"/>
                <w:szCs w:val="22"/>
              </w:rPr>
              <w:t>oit satisfaire au critère</w:t>
            </w:r>
          </w:p>
        </w:tc>
        <w:tc>
          <w:tcPr>
            <w:tcW w:w="1530" w:type="dxa"/>
            <w:vAlign w:val="center"/>
          </w:tcPr>
          <w:p w14:paraId="44E9BD40" w14:textId="77777777" w:rsidR="00A14078" w:rsidRPr="0074308D" w:rsidRDefault="00A14078"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48" w:type="dxa"/>
            <w:vAlign w:val="center"/>
          </w:tcPr>
          <w:p w14:paraId="560E17B1" w14:textId="77777777" w:rsidR="00A14078" w:rsidRPr="0074308D" w:rsidRDefault="00A14078"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782" w:type="dxa"/>
          </w:tcPr>
          <w:p w14:paraId="75AFBA2A" w14:textId="77777777" w:rsidR="00A14078" w:rsidRPr="0074308D" w:rsidRDefault="00A14078" w:rsidP="00EB537F">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de Soumission</w:t>
            </w:r>
          </w:p>
        </w:tc>
      </w:tr>
    </w:tbl>
    <w:p w14:paraId="3440AFA3" w14:textId="61865263" w:rsidR="00EB537F" w:rsidRPr="0074308D" w:rsidRDefault="00EB537F" w:rsidP="00477FFD">
      <w:pPr>
        <w:pStyle w:val="Style9"/>
        <w:rPr>
          <w:rFonts w:asciiTheme="majorBidi" w:hAnsiTheme="majorBidi" w:cstheme="majorBidi"/>
        </w:rPr>
      </w:pPr>
      <w:r w:rsidRPr="0074308D">
        <w:rPr>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78"/>
        <w:gridCol w:w="2700"/>
        <w:gridCol w:w="1620"/>
        <w:gridCol w:w="1530"/>
        <w:gridCol w:w="1530"/>
        <w:gridCol w:w="1350"/>
        <w:gridCol w:w="2250"/>
      </w:tblGrid>
      <w:tr w:rsidR="00477FFD" w:rsidRPr="0074308D" w14:paraId="7953F9A4" w14:textId="77777777" w:rsidTr="00477FFD">
        <w:trPr>
          <w:cantSplit/>
          <w:tblHeader/>
        </w:trPr>
        <w:tc>
          <w:tcPr>
            <w:tcW w:w="2178" w:type="dxa"/>
          </w:tcPr>
          <w:p w14:paraId="309ED09D" w14:textId="77777777" w:rsidR="00477FFD" w:rsidRPr="0074308D" w:rsidRDefault="00477FFD" w:rsidP="00477FFD">
            <w:pPr>
              <w:spacing w:before="60" w:after="6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980" w:type="dxa"/>
            <w:gridSpan w:val="6"/>
          </w:tcPr>
          <w:p w14:paraId="57B5ED0D" w14:textId="0D1E6D18" w:rsidR="00477FFD" w:rsidRPr="0074308D" w:rsidRDefault="00C85677" w:rsidP="00DF63B8">
            <w:pPr>
              <w:pStyle w:val="Heading1"/>
              <w:suppressAutoHyphens/>
              <w:spacing w:before="120" w:after="120"/>
              <w:rPr>
                <w:rFonts w:asciiTheme="majorBidi" w:hAnsiTheme="majorBidi" w:cstheme="majorBidi"/>
                <w:b w:val="0"/>
              </w:rPr>
            </w:pPr>
            <w:bookmarkStart w:id="472" w:name="_Toc466997666"/>
            <w:bookmarkStart w:id="473" w:name="_Toc469531576"/>
            <w:bookmarkStart w:id="474" w:name="_Toc485023645"/>
            <w:r>
              <w:rPr>
                <w:smallCaps/>
                <w:kern w:val="0"/>
                <w:sz w:val="36"/>
                <w:lang w:eastAsia="en-US"/>
              </w:rPr>
              <w:t>5</w:t>
            </w:r>
            <w:r w:rsidR="00477FFD" w:rsidRPr="0074308D">
              <w:rPr>
                <w:smallCaps/>
                <w:kern w:val="0"/>
                <w:sz w:val="36"/>
                <w:lang w:eastAsia="en-US"/>
              </w:rPr>
              <w:t>.2. Antécédents de défaut d’exécution de marché</w:t>
            </w:r>
            <w:bookmarkEnd w:id="472"/>
            <w:bookmarkEnd w:id="473"/>
            <w:bookmarkEnd w:id="474"/>
          </w:p>
        </w:tc>
      </w:tr>
      <w:tr w:rsidR="00477FFD" w:rsidRPr="0074308D" w14:paraId="361DF3EF" w14:textId="77777777" w:rsidTr="00477FFD">
        <w:trPr>
          <w:cantSplit/>
          <w:tblHeader/>
        </w:trPr>
        <w:tc>
          <w:tcPr>
            <w:tcW w:w="2178" w:type="dxa"/>
            <w:vMerge w:val="restart"/>
            <w:vAlign w:val="center"/>
          </w:tcPr>
          <w:p w14:paraId="259CF454" w14:textId="46D2D1B2" w:rsidR="00477FFD" w:rsidRPr="0074308D" w:rsidRDefault="009B359E" w:rsidP="009B359E">
            <w:pPr>
              <w:pStyle w:val="titulo"/>
              <w:spacing w:before="60" w:after="60"/>
              <w:rPr>
                <w:rFonts w:asciiTheme="majorBidi" w:hAnsiTheme="majorBidi" w:cstheme="majorBidi"/>
                <w:b w:val="0"/>
                <w:sz w:val="22"/>
                <w:szCs w:val="22"/>
                <w:lang w:val="fr-FR"/>
              </w:rPr>
            </w:pPr>
            <w:r w:rsidRPr="0074308D">
              <w:rPr>
                <w:rFonts w:ascii="Times New Roman" w:hAnsi="Times New Roman"/>
                <w:sz w:val="22"/>
                <w:szCs w:val="22"/>
                <w:lang w:val="fr-FR"/>
              </w:rPr>
              <w:t>Sous-Facteur</w:t>
            </w:r>
          </w:p>
        </w:tc>
        <w:tc>
          <w:tcPr>
            <w:tcW w:w="8730" w:type="dxa"/>
            <w:gridSpan w:val="5"/>
          </w:tcPr>
          <w:p w14:paraId="1155F5C9"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b w:val="0"/>
                <w:sz w:val="22"/>
                <w:szCs w:val="22"/>
                <w:lang w:val="fr-FR"/>
              </w:rPr>
              <w:t>Spécification de conformité</w:t>
            </w:r>
          </w:p>
        </w:tc>
        <w:tc>
          <w:tcPr>
            <w:tcW w:w="2250" w:type="dxa"/>
            <w:vMerge w:val="restart"/>
            <w:vAlign w:val="center"/>
          </w:tcPr>
          <w:p w14:paraId="29C2ED7F"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75CC553E" w14:textId="77777777" w:rsidTr="00477FFD">
        <w:trPr>
          <w:cantSplit/>
          <w:tblHeader/>
        </w:trPr>
        <w:tc>
          <w:tcPr>
            <w:tcW w:w="2178" w:type="dxa"/>
            <w:vMerge/>
          </w:tcPr>
          <w:p w14:paraId="3623E6A6" w14:textId="77777777" w:rsidR="00477FFD" w:rsidRPr="0074308D" w:rsidRDefault="00477FFD" w:rsidP="00477FFD">
            <w:pPr>
              <w:spacing w:before="60" w:after="60"/>
              <w:jc w:val="center"/>
              <w:rPr>
                <w:rFonts w:asciiTheme="majorBidi" w:hAnsiTheme="majorBidi" w:cstheme="majorBidi"/>
                <w:b/>
                <w:sz w:val="22"/>
                <w:szCs w:val="22"/>
              </w:rPr>
            </w:pPr>
          </w:p>
        </w:tc>
        <w:tc>
          <w:tcPr>
            <w:tcW w:w="2700" w:type="dxa"/>
            <w:vMerge w:val="restart"/>
            <w:tcBorders>
              <w:bottom w:val="nil"/>
            </w:tcBorders>
            <w:vAlign w:val="center"/>
          </w:tcPr>
          <w:p w14:paraId="1A544B71" w14:textId="77777777" w:rsidR="00477FFD" w:rsidRPr="0074308D" w:rsidRDefault="00477FFD" w:rsidP="00477FFD">
            <w:pPr>
              <w:pStyle w:val="titulo"/>
              <w:spacing w:before="60" w:after="6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6030" w:type="dxa"/>
            <w:gridSpan w:val="4"/>
          </w:tcPr>
          <w:p w14:paraId="2EDEFF6D"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2250" w:type="dxa"/>
            <w:vMerge/>
            <w:tcBorders>
              <w:bottom w:val="nil"/>
            </w:tcBorders>
          </w:tcPr>
          <w:p w14:paraId="3BF9B61D" w14:textId="77777777" w:rsidR="00477FFD" w:rsidRPr="0074308D" w:rsidRDefault="00477FFD" w:rsidP="00477FFD">
            <w:pPr>
              <w:pStyle w:val="titulo"/>
              <w:spacing w:before="80"/>
              <w:rPr>
                <w:rFonts w:asciiTheme="majorBidi" w:hAnsiTheme="majorBidi" w:cstheme="majorBidi"/>
                <w:b w:val="0"/>
                <w:sz w:val="22"/>
                <w:szCs w:val="22"/>
                <w:lang w:val="fr-FR"/>
              </w:rPr>
            </w:pPr>
          </w:p>
        </w:tc>
      </w:tr>
      <w:tr w:rsidR="00477FFD" w:rsidRPr="0074308D" w14:paraId="3A4CFB54" w14:textId="77777777" w:rsidTr="00477FFD">
        <w:trPr>
          <w:cantSplit/>
          <w:tblHeader/>
        </w:trPr>
        <w:tc>
          <w:tcPr>
            <w:tcW w:w="2178" w:type="dxa"/>
            <w:vMerge/>
          </w:tcPr>
          <w:p w14:paraId="3AEF1C24" w14:textId="77777777" w:rsidR="00477FFD" w:rsidRPr="0074308D" w:rsidRDefault="00477FFD" w:rsidP="00477FFD">
            <w:pPr>
              <w:spacing w:before="60" w:after="60"/>
              <w:jc w:val="center"/>
              <w:rPr>
                <w:rFonts w:asciiTheme="majorBidi" w:hAnsiTheme="majorBidi" w:cstheme="majorBidi"/>
                <w:b/>
                <w:sz w:val="22"/>
                <w:szCs w:val="22"/>
              </w:rPr>
            </w:pPr>
          </w:p>
        </w:tc>
        <w:tc>
          <w:tcPr>
            <w:tcW w:w="2700" w:type="dxa"/>
            <w:vMerge/>
            <w:tcBorders>
              <w:top w:val="nil"/>
              <w:bottom w:val="nil"/>
            </w:tcBorders>
          </w:tcPr>
          <w:p w14:paraId="02176B39" w14:textId="77777777" w:rsidR="00477FFD" w:rsidRPr="0074308D" w:rsidRDefault="00477FFD" w:rsidP="00477FFD">
            <w:pPr>
              <w:spacing w:before="60" w:after="60"/>
              <w:jc w:val="center"/>
              <w:rPr>
                <w:rFonts w:asciiTheme="majorBidi" w:hAnsiTheme="majorBidi" w:cstheme="majorBidi"/>
                <w:b/>
                <w:sz w:val="22"/>
                <w:szCs w:val="22"/>
              </w:rPr>
            </w:pPr>
          </w:p>
        </w:tc>
        <w:tc>
          <w:tcPr>
            <w:tcW w:w="1620" w:type="dxa"/>
            <w:vMerge w:val="restart"/>
          </w:tcPr>
          <w:p w14:paraId="57790A86"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410" w:type="dxa"/>
            <w:gridSpan w:val="3"/>
          </w:tcPr>
          <w:p w14:paraId="5995A5F3"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Groupement d’entreprises</w:t>
            </w:r>
          </w:p>
        </w:tc>
        <w:tc>
          <w:tcPr>
            <w:tcW w:w="2250" w:type="dxa"/>
            <w:vMerge/>
            <w:tcBorders>
              <w:bottom w:val="nil"/>
            </w:tcBorders>
          </w:tcPr>
          <w:p w14:paraId="5D0C4201" w14:textId="77777777" w:rsidR="00477FFD" w:rsidRPr="0074308D" w:rsidRDefault="00477FFD" w:rsidP="00477FFD">
            <w:pPr>
              <w:pStyle w:val="titulo"/>
              <w:spacing w:before="80" w:after="0"/>
              <w:rPr>
                <w:rFonts w:asciiTheme="majorBidi" w:hAnsiTheme="majorBidi" w:cstheme="majorBidi"/>
                <w:sz w:val="22"/>
                <w:szCs w:val="22"/>
                <w:lang w:val="fr-FR"/>
              </w:rPr>
            </w:pPr>
          </w:p>
        </w:tc>
      </w:tr>
      <w:tr w:rsidR="00477FFD" w:rsidRPr="0074308D" w14:paraId="47AE1680" w14:textId="77777777" w:rsidTr="00477FFD">
        <w:trPr>
          <w:cantSplit/>
          <w:tblHeader/>
        </w:trPr>
        <w:tc>
          <w:tcPr>
            <w:tcW w:w="2178" w:type="dxa"/>
            <w:vMerge/>
          </w:tcPr>
          <w:p w14:paraId="36528CA0" w14:textId="77777777" w:rsidR="00477FFD" w:rsidRPr="0074308D" w:rsidRDefault="00477FFD" w:rsidP="00477FFD">
            <w:pPr>
              <w:spacing w:before="60" w:after="60"/>
              <w:jc w:val="center"/>
              <w:rPr>
                <w:rFonts w:asciiTheme="majorBidi" w:hAnsiTheme="majorBidi" w:cstheme="majorBidi"/>
                <w:b/>
                <w:sz w:val="22"/>
                <w:szCs w:val="22"/>
              </w:rPr>
            </w:pPr>
          </w:p>
        </w:tc>
        <w:tc>
          <w:tcPr>
            <w:tcW w:w="2700" w:type="dxa"/>
            <w:vMerge/>
            <w:tcBorders>
              <w:top w:val="nil"/>
            </w:tcBorders>
          </w:tcPr>
          <w:p w14:paraId="17E99811" w14:textId="77777777" w:rsidR="00477FFD" w:rsidRPr="0074308D" w:rsidRDefault="00477FFD" w:rsidP="00477FFD">
            <w:pPr>
              <w:spacing w:before="60" w:after="60"/>
              <w:jc w:val="center"/>
              <w:rPr>
                <w:rFonts w:asciiTheme="majorBidi" w:hAnsiTheme="majorBidi" w:cstheme="majorBidi"/>
                <w:b/>
                <w:sz w:val="22"/>
                <w:szCs w:val="22"/>
              </w:rPr>
            </w:pPr>
          </w:p>
        </w:tc>
        <w:tc>
          <w:tcPr>
            <w:tcW w:w="1620" w:type="dxa"/>
            <w:vMerge/>
          </w:tcPr>
          <w:p w14:paraId="777B71A7" w14:textId="77777777" w:rsidR="00477FFD" w:rsidRPr="0074308D" w:rsidRDefault="00477FFD" w:rsidP="00477FFD">
            <w:pPr>
              <w:spacing w:before="60" w:after="60"/>
              <w:jc w:val="center"/>
              <w:rPr>
                <w:rFonts w:asciiTheme="majorBidi" w:hAnsiTheme="majorBidi" w:cstheme="majorBidi"/>
                <w:b/>
                <w:sz w:val="22"/>
                <w:szCs w:val="22"/>
              </w:rPr>
            </w:pPr>
          </w:p>
        </w:tc>
        <w:tc>
          <w:tcPr>
            <w:tcW w:w="1530" w:type="dxa"/>
            <w:tcBorders>
              <w:top w:val="nil"/>
            </w:tcBorders>
          </w:tcPr>
          <w:p w14:paraId="55C41DAF"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530" w:type="dxa"/>
            <w:tcBorders>
              <w:top w:val="nil"/>
            </w:tcBorders>
          </w:tcPr>
          <w:p w14:paraId="5FB3B2E4"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350" w:type="dxa"/>
            <w:tcBorders>
              <w:top w:val="nil"/>
            </w:tcBorders>
          </w:tcPr>
          <w:p w14:paraId="0BE2B963"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2250" w:type="dxa"/>
            <w:vMerge/>
            <w:tcBorders>
              <w:top w:val="nil"/>
            </w:tcBorders>
          </w:tcPr>
          <w:p w14:paraId="13EEB54D" w14:textId="77777777" w:rsidR="00477FFD" w:rsidRPr="0074308D" w:rsidRDefault="00477FFD" w:rsidP="00477FFD">
            <w:pPr>
              <w:rPr>
                <w:rFonts w:asciiTheme="majorBidi" w:hAnsiTheme="majorBidi" w:cstheme="majorBidi"/>
                <w:b/>
                <w:sz w:val="22"/>
                <w:szCs w:val="22"/>
              </w:rPr>
            </w:pPr>
          </w:p>
        </w:tc>
      </w:tr>
      <w:tr w:rsidR="00477FFD" w:rsidRPr="0074308D" w14:paraId="5B59A53C" w14:textId="77777777" w:rsidTr="004A15F2">
        <w:trPr>
          <w:cantSplit/>
        </w:trPr>
        <w:tc>
          <w:tcPr>
            <w:tcW w:w="2178" w:type="dxa"/>
          </w:tcPr>
          <w:p w14:paraId="7CA209EF" w14:textId="634BF7C6" w:rsidR="00477FFD" w:rsidRPr="0074308D" w:rsidRDefault="00C85677" w:rsidP="00C85677">
            <w:pPr>
              <w:pStyle w:val="Heading2"/>
              <w:keepNext w:val="0"/>
              <w:tabs>
                <w:tab w:val="left" w:pos="0"/>
              </w:tabs>
              <w:spacing w:before="60" w:after="60"/>
              <w:rPr>
                <w:rFonts w:asciiTheme="majorBidi" w:hAnsiTheme="majorBidi" w:cstheme="majorBidi"/>
                <w:b w:val="0"/>
                <w:bCs/>
                <w:sz w:val="22"/>
                <w:szCs w:val="22"/>
              </w:rPr>
            </w:pPr>
            <w:bookmarkStart w:id="475" w:name="_Toc485023646"/>
            <w:r>
              <w:rPr>
                <w:rFonts w:asciiTheme="majorBidi" w:hAnsiTheme="majorBidi" w:cstheme="majorBidi"/>
                <w:b w:val="0"/>
                <w:bCs/>
                <w:sz w:val="22"/>
                <w:szCs w:val="22"/>
              </w:rPr>
              <w:t>5</w:t>
            </w:r>
            <w:r w:rsidR="00477FFD" w:rsidRPr="0074308D">
              <w:rPr>
                <w:rFonts w:asciiTheme="majorBidi" w:hAnsiTheme="majorBidi" w:cstheme="majorBidi"/>
                <w:b w:val="0"/>
                <w:bCs/>
                <w:sz w:val="22"/>
                <w:szCs w:val="22"/>
              </w:rPr>
              <w:t>.2.1 Antécédents</w:t>
            </w:r>
            <w:r w:rsidR="009745EB" w:rsidRPr="0074308D">
              <w:rPr>
                <w:rFonts w:asciiTheme="majorBidi" w:hAnsiTheme="majorBidi" w:cstheme="majorBidi"/>
                <w:b w:val="0"/>
                <w:bCs/>
                <w:sz w:val="22"/>
                <w:szCs w:val="22"/>
              </w:rPr>
              <w:t xml:space="preserve"> </w:t>
            </w:r>
            <w:r w:rsidR="00477FFD" w:rsidRPr="0074308D">
              <w:rPr>
                <w:rFonts w:asciiTheme="majorBidi" w:hAnsiTheme="majorBidi" w:cstheme="majorBidi"/>
                <w:b w:val="0"/>
                <w:bCs/>
                <w:sz w:val="22"/>
                <w:szCs w:val="22"/>
              </w:rPr>
              <w:t>de non-exécution de marché</w:t>
            </w:r>
            <w:bookmarkEnd w:id="475"/>
          </w:p>
        </w:tc>
        <w:tc>
          <w:tcPr>
            <w:tcW w:w="2700" w:type="dxa"/>
          </w:tcPr>
          <w:p w14:paraId="6F640311" w14:textId="20C37381" w:rsidR="00477FFD" w:rsidRPr="0074308D" w:rsidRDefault="00477FFD" w:rsidP="009B359E">
            <w:pPr>
              <w:pStyle w:val="BodyTextIndent"/>
              <w:spacing w:before="60" w:after="60"/>
              <w:ind w:left="0"/>
              <w:rPr>
                <w:rFonts w:asciiTheme="majorBidi" w:hAnsiTheme="majorBidi" w:cstheme="majorBidi"/>
                <w:i/>
                <w:sz w:val="22"/>
                <w:szCs w:val="22"/>
                <w:lang w:val="fr-FR"/>
              </w:rPr>
            </w:pPr>
            <w:r w:rsidRPr="0074308D">
              <w:rPr>
                <w:rFonts w:asciiTheme="majorBidi" w:hAnsiTheme="majorBidi" w:cstheme="majorBidi"/>
                <w:sz w:val="22"/>
                <w:szCs w:val="22"/>
                <w:lang w:val="fr-FR"/>
              </w:rPr>
              <w:t>Pas de défaut d’exécution incombant au Soumissionnaire d’un marché au cours des</w:t>
            </w:r>
            <w:r w:rsidR="009745EB" w:rsidRPr="0074308D">
              <w:rPr>
                <w:rFonts w:asciiTheme="majorBidi" w:hAnsiTheme="majorBidi" w:cstheme="majorBidi"/>
                <w:sz w:val="22"/>
                <w:szCs w:val="22"/>
                <w:lang w:val="fr-FR"/>
              </w:rPr>
              <w:t xml:space="preserve"> </w:t>
            </w:r>
            <w:r w:rsidRPr="0074308D">
              <w:rPr>
                <w:rFonts w:asciiTheme="majorBidi" w:hAnsiTheme="majorBidi" w:cstheme="majorBidi"/>
                <w:sz w:val="22"/>
                <w:szCs w:val="22"/>
                <w:lang w:val="fr-FR"/>
              </w:rPr>
              <w:t>__ dernières années [insérer le nombre d’années en toutes lettres et en chiffres] depuis le 1</w:t>
            </w:r>
            <w:r w:rsidRPr="0074308D">
              <w:rPr>
                <w:rFonts w:asciiTheme="majorBidi" w:hAnsiTheme="majorBidi" w:cstheme="majorBidi"/>
                <w:sz w:val="22"/>
                <w:szCs w:val="22"/>
                <w:vertAlign w:val="superscript"/>
                <w:lang w:val="fr-FR"/>
              </w:rPr>
              <w:t>er</w:t>
            </w:r>
            <w:r w:rsidRPr="0074308D">
              <w:rPr>
                <w:rFonts w:asciiTheme="majorBidi" w:hAnsiTheme="majorBidi" w:cstheme="majorBidi"/>
                <w:sz w:val="22"/>
                <w:szCs w:val="22"/>
                <w:lang w:val="fr-FR"/>
              </w:rPr>
              <w:t xml:space="preserve"> janvier</w:t>
            </w:r>
            <w:r w:rsidR="009745EB" w:rsidRPr="0074308D">
              <w:rPr>
                <w:rFonts w:asciiTheme="majorBidi" w:hAnsiTheme="majorBidi" w:cstheme="majorBidi"/>
                <w:sz w:val="22"/>
                <w:szCs w:val="22"/>
                <w:lang w:val="fr-FR"/>
              </w:rPr>
              <w:t xml:space="preserve"> </w:t>
            </w:r>
            <w:r w:rsidR="00EB537F" w:rsidRPr="0074308D">
              <w:rPr>
                <w:rFonts w:asciiTheme="majorBidi" w:hAnsiTheme="majorBidi" w:cstheme="majorBidi"/>
                <w:sz w:val="22"/>
                <w:szCs w:val="22"/>
                <w:lang w:val="fr-FR"/>
              </w:rPr>
              <w:t>de l’année</w:t>
            </w:r>
            <w:r w:rsidR="004A15F2" w:rsidRPr="0074308D">
              <w:rPr>
                <w:rFonts w:asciiTheme="majorBidi" w:hAnsiTheme="majorBidi" w:cstheme="majorBidi"/>
                <w:sz w:val="22"/>
                <w:szCs w:val="22"/>
                <w:lang w:val="fr-FR"/>
              </w:rPr>
              <w:t xml:space="preserve"> </w:t>
            </w:r>
            <w:r w:rsidR="004A15F2" w:rsidRPr="0074308D">
              <w:rPr>
                <w:i/>
                <w:sz w:val="22"/>
                <w:szCs w:val="22"/>
                <w:lang w:val="fr-FR"/>
              </w:rPr>
              <w:t>[ins</w:t>
            </w:r>
            <w:r w:rsidR="009B359E" w:rsidRPr="0074308D">
              <w:rPr>
                <w:i/>
                <w:sz w:val="22"/>
                <w:szCs w:val="22"/>
                <w:lang w:val="fr-FR"/>
              </w:rPr>
              <w:t>érer l’année</w:t>
            </w:r>
            <w:r w:rsidR="004A15F2" w:rsidRPr="0074308D">
              <w:rPr>
                <w:i/>
                <w:sz w:val="22"/>
                <w:szCs w:val="22"/>
                <w:lang w:val="fr-FR"/>
              </w:rPr>
              <w:t>]</w:t>
            </w:r>
            <w:r w:rsidRPr="0074308D">
              <w:rPr>
                <w:rStyle w:val="FootnoteReference"/>
                <w:rFonts w:asciiTheme="majorBidi" w:hAnsiTheme="majorBidi" w:cstheme="majorBidi"/>
                <w:sz w:val="22"/>
                <w:szCs w:val="22"/>
                <w:lang w:val="fr-FR"/>
              </w:rPr>
              <w:footnoteReference w:id="17"/>
            </w:r>
            <w:r w:rsidRPr="0074308D">
              <w:rPr>
                <w:rFonts w:asciiTheme="majorBidi" w:hAnsiTheme="majorBidi" w:cstheme="majorBidi"/>
                <w:sz w:val="22"/>
                <w:szCs w:val="22"/>
                <w:lang w:val="fr-FR"/>
              </w:rPr>
              <w:t xml:space="preserve">. </w:t>
            </w:r>
          </w:p>
        </w:tc>
        <w:tc>
          <w:tcPr>
            <w:tcW w:w="1620" w:type="dxa"/>
            <w:vAlign w:val="center"/>
          </w:tcPr>
          <w:p w14:paraId="6AD69D15"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r w:rsidRPr="0074308D">
              <w:rPr>
                <w:rFonts w:asciiTheme="majorBidi" w:hAnsiTheme="majorBidi" w:cstheme="majorBidi"/>
                <w:sz w:val="22"/>
                <w:szCs w:val="22"/>
                <w:vertAlign w:val="superscript"/>
              </w:rPr>
              <w:t>2</w:t>
            </w:r>
            <w:r w:rsidRPr="0074308D">
              <w:rPr>
                <w:rFonts w:asciiTheme="majorBidi" w:hAnsiTheme="majorBidi" w:cstheme="majorBidi"/>
                <w:sz w:val="22"/>
                <w:szCs w:val="22"/>
              </w:rPr>
              <w:t xml:space="preserve">. </w:t>
            </w:r>
          </w:p>
        </w:tc>
        <w:tc>
          <w:tcPr>
            <w:tcW w:w="1530" w:type="dxa"/>
            <w:vAlign w:val="center"/>
          </w:tcPr>
          <w:p w14:paraId="46551CD9"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4A40922A"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r w:rsidRPr="0074308D">
              <w:rPr>
                <w:rStyle w:val="FootnoteReference"/>
                <w:rFonts w:asciiTheme="majorBidi" w:hAnsiTheme="majorBidi" w:cstheme="majorBidi"/>
                <w:sz w:val="22"/>
                <w:szCs w:val="22"/>
              </w:rPr>
              <w:footnoteReference w:id="18"/>
            </w:r>
            <w:r w:rsidRPr="0074308D">
              <w:rPr>
                <w:rFonts w:asciiTheme="majorBidi" w:hAnsiTheme="majorBidi" w:cstheme="majorBidi"/>
                <w:sz w:val="22"/>
                <w:szCs w:val="22"/>
              </w:rPr>
              <w:t>.</w:t>
            </w:r>
          </w:p>
        </w:tc>
        <w:tc>
          <w:tcPr>
            <w:tcW w:w="1350" w:type="dxa"/>
            <w:vAlign w:val="center"/>
          </w:tcPr>
          <w:p w14:paraId="2A342D3A"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vAlign w:val="center"/>
          </w:tcPr>
          <w:p w14:paraId="2EB7C6FD" w14:textId="77777777" w:rsidR="00477FFD" w:rsidRPr="0074308D" w:rsidRDefault="00477FFD" w:rsidP="004A15F2">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ANT - 2</w:t>
            </w:r>
          </w:p>
        </w:tc>
      </w:tr>
      <w:tr w:rsidR="00477FFD" w:rsidRPr="0074308D" w14:paraId="3693A5F0" w14:textId="77777777" w:rsidTr="004A15F2">
        <w:trPr>
          <w:cantSplit/>
        </w:trPr>
        <w:tc>
          <w:tcPr>
            <w:tcW w:w="2178" w:type="dxa"/>
          </w:tcPr>
          <w:p w14:paraId="1924DA06" w14:textId="746D60C3" w:rsidR="00477FFD" w:rsidRPr="0074308D" w:rsidRDefault="00C85677" w:rsidP="00C85677">
            <w:pPr>
              <w:pStyle w:val="Heading2"/>
              <w:keepNext w:val="0"/>
              <w:tabs>
                <w:tab w:val="left" w:pos="576"/>
              </w:tabs>
              <w:spacing w:before="60" w:after="60"/>
              <w:rPr>
                <w:rFonts w:asciiTheme="majorBidi" w:hAnsiTheme="majorBidi" w:cstheme="majorBidi"/>
                <w:b w:val="0"/>
                <w:bCs/>
                <w:sz w:val="22"/>
                <w:szCs w:val="22"/>
              </w:rPr>
            </w:pPr>
            <w:bookmarkStart w:id="476" w:name="_Toc485023647"/>
            <w:r>
              <w:rPr>
                <w:rFonts w:asciiTheme="majorBidi" w:hAnsiTheme="majorBidi" w:cstheme="majorBidi"/>
                <w:b w:val="0"/>
                <w:bCs/>
                <w:sz w:val="22"/>
                <w:szCs w:val="22"/>
              </w:rPr>
              <w:t>5</w:t>
            </w:r>
            <w:r w:rsidR="00477FFD" w:rsidRPr="0074308D">
              <w:rPr>
                <w:rFonts w:asciiTheme="majorBidi" w:hAnsiTheme="majorBidi" w:cstheme="majorBidi"/>
                <w:b w:val="0"/>
                <w:bCs/>
                <w:sz w:val="22"/>
                <w:szCs w:val="22"/>
              </w:rPr>
              <w:t>.2.2 Exclusion dans le cadre de la mise en œuvre d’une Déclaration de garantie de soumission</w:t>
            </w:r>
            <w:bookmarkEnd w:id="476"/>
            <w:r w:rsidR="00477FFD" w:rsidRPr="0074308D">
              <w:rPr>
                <w:rFonts w:asciiTheme="majorBidi" w:hAnsiTheme="majorBidi" w:cstheme="majorBidi"/>
                <w:b w:val="0"/>
                <w:bCs/>
                <w:sz w:val="22"/>
                <w:szCs w:val="22"/>
              </w:rPr>
              <w:t xml:space="preserve"> </w:t>
            </w:r>
          </w:p>
        </w:tc>
        <w:tc>
          <w:tcPr>
            <w:tcW w:w="2700" w:type="dxa"/>
          </w:tcPr>
          <w:p w14:paraId="35CCC8E2" w14:textId="5E1A1CCD" w:rsidR="00477FFD" w:rsidRPr="0074308D" w:rsidRDefault="00477FFD" w:rsidP="00A14078">
            <w:pPr>
              <w:pStyle w:val="BodyTextIndent"/>
              <w:spacing w:before="60" w:after="60"/>
              <w:ind w:left="0"/>
              <w:rPr>
                <w:rFonts w:asciiTheme="majorBidi" w:hAnsiTheme="majorBidi" w:cstheme="majorBidi"/>
                <w:sz w:val="22"/>
                <w:szCs w:val="22"/>
                <w:lang w:val="fr-FR"/>
              </w:rPr>
            </w:pPr>
            <w:r w:rsidRPr="0074308D">
              <w:rPr>
                <w:rFonts w:asciiTheme="majorBidi" w:hAnsiTheme="majorBidi" w:cstheme="majorBidi"/>
                <w:sz w:val="22"/>
                <w:szCs w:val="22"/>
                <w:lang w:val="fr-FR"/>
              </w:rPr>
              <w:t>Ne pas être sous le coup d’une sanction relative à la mise en œuvre d’une Déclaration de garantie de soumission en application de</w:t>
            </w:r>
            <w:r w:rsidR="00A14078">
              <w:rPr>
                <w:rFonts w:asciiTheme="majorBidi" w:hAnsiTheme="majorBidi" w:cstheme="majorBidi"/>
                <w:sz w:val="22"/>
                <w:szCs w:val="22"/>
                <w:lang w:val="fr-FR"/>
              </w:rPr>
              <w:t xml:space="preserve">s </w:t>
            </w:r>
            <w:r w:rsidRPr="0074308D">
              <w:rPr>
                <w:rFonts w:asciiTheme="majorBidi" w:hAnsiTheme="majorBidi" w:cstheme="majorBidi"/>
                <w:sz w:val="22"/>
                <w:szCs w:val="22"/>
                <w:lang w:val="fr-FR"/>
              </w:rPr>
              <w:t>article</w:t>
            </w:r>
            <w:r w:rsidR="00A14078">
              <w:rPr>
                <w:rFonts w:asciiTheme="majorBidi" w:hAnsiTheme="majorBidi" w:cstheme="majorBidi"/>
                <w:sz w:val="22"/>
                <w:szCs w:val="22"/>
                <w:lang w:val="fr-FR"/>
              </w:rPr>
              <w:t>s</w:t>
            </w:r>
            <w:r w:rsidRPr="0074308D">
              <w:rPr>
                <w:rFonts w:asciiTheme="majorBidi" w:hAnsiTheme="majorBidi" w:cstheme="majorBidi"/>
                <w:sz w:val="22"/>
                <w:szCs w:val="22"/>
                <w:lang w:val="fr-FR"/>
              </w:rPr>
              <w:t xml:space="preserve"> 4.7 </w:t>
            </w:r>
            <w:r w:rsidR="00A14078">
              <w:rPr>
                <w:rFonts w:asciiTheme="majorBidi" w:hAnsiTheme="majorBidi" w:cstheme="majorBidi"/>
                <w:sz w:val="22"/>
                <w:szCs w:val="22"/>
                <w:lang w:val="fr-FR"/>
              </w:rPr>
              <w:t xml:space="preserve">et 20.10 </w:t>
            </w:r>
            <w:r w:rsidRPr="0074308D">
              <w:rPr>
                <w:rFonts w:asciiTheme="majorBidi" w:hAnsiTheme="majorBidi" w:cstheme="majorBidi"/>
                <w:sz w:val="22"/>
                <w:szCs w:val="22"/>
                <w:lang w:val="fr-FR"/>
              </w:rPr>
              <w:t>des IS.</w:t>
            </w:r>
          </w:p>
        </w:tc>
        <w:tc>
          <w:tcPr>
            <w:tcW w:w="1620" w:type="dxa"/>
            <w:vAlign w:val="center"/>
          </w:tcPr>
          <w:p w14:paraId="0C43627E"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10262DD4"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vAlign w:val="center"/>
          </w:tcPr>
          <w:p w14:paraId="23B8DE62"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06380A35"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vAlign w:val="center"/>
          </w:tcPr>
          <w:p w14:paraId="2EEC3400" w14:textId="03DB77F1" w:rsidR="00477FFD" w:rsidRPr="0074308D" w:rsidRDefault="000026BB" w:rsidP="000026BB">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de Soumission</w:t>
            </w:r>
          </w:p>
        </w:tc>
      </w:tr>
      <w:tr w:rsidR="00477FFD" w:rsidRPr="0074308D" w14:paraId="161F3722" w14:textId="77777777" w:rsidTr="004A15F2">
        <w:trPr>
          <w:cantSplit/>
        </w:trPr>
        <w:tc>
          <w:tcPr>
            <w:tcW w:w="2178" w:type="dxa"/>
          </w:tcPr>
          <w:p w14:paraId="5951BC08" w14:textId="15950DE7" w:rsidR="00477FFD" w:rsidRPr="0074308D" w:rsidRDefault="000026BB" w:rsidP="00477FFD">
            <w:pPr>
              <w:pStyle w:val="Heading2"/>
              <w:tabs>
                <w:tab w:val="left" w:pos="576"/>
              </w:tabs>
              <w:spacing w:before="60" w:after="60"/>
              <w:rPr>
                <w:rFonts w:asciiTheme="majorBidi" w:hAnsiTheme="majorBidi" w:cstheme="majorBidi"/>
                <w:b w:val="0"/>
                <w:bCs/>
                <w:sz w:val="22"/>
                <w:szCs w:val="22"/>
              </w:rPr>
            </w:pPr>
            <w:bookmarkStart w:id="477" w:name="_Toc485023648"/>
            <w:r>
              <w:rPr>
                <w:rFonts w:asciiTheme="majorBidi" w:hAnsiTheme="majorBidi" w:cstheme="majorBidi"/>
                <w:b w:val="0"/>
                <w:bCs/>
                <w:sz w:val="22"/>
                <w:szCs w:val="22"/>
              </w:rPr>
              <w:t>5</w:t>
            </w:r>
            <w:r w:rsidR="00477FFD" w:rsidRPr="0074308D">
              <w:rPr>
                <w:rFonts w:asciiTheme="majorBidi" w:hAnsiTheme="majorBidi" w:cstheme="majorBidi"/>
                <w:b w:val="0"/>
                <w:bCs/>
                <w:sz w:val="22"/>
                <w:szCs w:val="22"/>
              </w:rPr>
              <w:t>.2.3 Litiges en instance</w:t>
            </w:r>
            <w:bookmarkEnd w:id="477"/>
          </w:p>
        </w:tc>
        <w:tc>
          <w:tcPr>
            <w:tcW w:w="2700" w:type="dxa"/>
          </w:tcPr>
          <w:p w14:paraId="2FA76290" w14:textId="77777777" w:rsidR="00477FFD" w:rsidRPr="0074308D" w:rsidRDefault="00477FFD" w:rsidP="0072203B">
            <w:pPr>
              <w:pStyle w:val="BodyTextIndent"/>
              <w:spacing w:before="60" w:after="60"/>
              <w:ind w:left="0"/>
              <w:rPr>
                <w:rFonts w:asciiTheme="majorBidi" w:hAnsiTheme="majorBidi" w:cstheme="majorBidi"/>
                <w:sz w:val="22"/>
                <w:szCs w:val="22"/>
                <w:lang w:val="fr-FR"/>
              </w:rPr>
            </w:pPr>
            <w:r w:rsidRPr="0074308D">
              <w:rPr>
                <w:rFonts w:asciiTheme="majorBidi" w:hAnsiTheme="majorBidi" w:cstheme="majorBidi"/>
                <w:sz w:val="22"/>
                <w:szCs w:val="22"/>
                <w:lang w:val="fr-FR"/>
              </w:rPr>
              <w:t>La solvabilité actuelle et la rentabilité à long terme du Soumissionnaire telles qu’é</w:t>
            </w:r>
            <w:r w:rsidR="0072203B" w:rsidRPr="0074308D">
              <w:rPr>
                <w:rFonts w:asciiTheme="majorBidi" w:hAnsiTheme="majorBidi" w:cstheme="majorBidi"/>
                <w:sz w:val="22"/>
                <w:szCs w:val="22"/>
                <w:lang w:val="fr-FR"/>
              </w:rPr>
              <w:t>tabli</w:t>
            </w:r>
            <w:r w:rsidRPr="0074308D">
              <w:rPr>
                <w:rFonts w:asciiTheme="majorBidi" w:hAnsiTheme="majorBidi" w:cstheme="majorBidi"/>
                <w:sz w:val="22"/>
                <w:szCs w:val="22"/>
                <w:lang w:val="fr-FR"/>
              </w:rPr>
              <w:t xml:space="preserve">es au critère </w:t>
            </w:r>
            <w:r w:rsidR="003A7A22" w:rsidRPr="0074308D">
              <w:rPr>
                <w:rFonts w:asciiTheme="majorBidi" w:hAnsiTheme="majorBidi" w:cstheme="majorBidi"/>
                <w:sz w:val="22"/>
                <w:szCs w:val="22"/>
                <w:lang w:val="fr-FR"/>
              </w:rPr>
              <w:t>2.</w:t>
            </w:r>
            <w:r w:rsidRPr="0074308D">
              <w:rPr>
                <w:rFonts w:asciiTheme="majorBidi" w:hAnsiTheme="majorBidi" w:cstheme="majorBidi"/>
                <w:sz w:val="22"/>
                <w:szCs w:val="22"/>
                <w:lang w:val="fr-FR"/>
              </w:rPr>
              <w:t>3.1 ci-après restent acceptables même dans le cas où l’ensemble des litiges en instance seraient tranchés à l’encontre du Soumissionnaire.</w:t>
            </w:r>
          </w:p>
        </w:tc>
        <w:tc>
          <w:tcPr>
            <w:tcW w:w="1620" w:type="dxa"/>
            <w:vAlign w:val="center"/>
          </w:tcPr>
          <w:p w14:paraId="437CF81E"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 xml:space="preserve">Doit satisfaire au critère. </w:t>
            </w:r>
          </w:p>
        </w:tc>
        <w:tc>
          <w:tcPr>
            <w:tcW w:w="1530" w:type="dxa"/>
            <w:vAlign w:val="center"/>
          </w:tcPr>
          <w:p w14:paraId="2C476D84"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530" w:type="dxa"/>
            <w:vAlign w:val="center"/>
          </w:tcPr>
          <w:p w14:paraId="4B4139E5"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2056D0F9" w14:textId="77777777" w:rsidR="00477FFD" w:rsidRPr="0074308D" w:rsidRDefault="00477FFD"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vAlign w:val="center"/>
          </w:tcPr>
          <w:p w14:paraId="3D9B9E93" w14:textId="77777777" w:rsidR="00477FFD" w:rsidRPr="0074308D" w:rsidRDefault="00477FFD" w:rsidP="004A15F2">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ANT - 2</w:t>
            </w:r>
          </w:p>
        </w:tc>
      </w:tr>
      <w:tr w:rsidR="0081646C" w:rsidRPr="0074308D" w14:paraId="61ECB1EC" w14:textId="77777777" w:rsidTr="004A15F2">
        <w:trPr>
          <w:cantSplit/>
        </w:trPr>
        <w:tc>
          <w:tcPr>
            <w:tcW w:w="2178" w:type="dxa"/>
          </w:tcPr>
          <w:p w14:paraId="313A8D52" w14:textId="3F76CF8A" w:rsidR="0081646C" w:rsidRDefault="0081646C" w:rsidP="005A5786">
            <w:pPr>
              <w:pStyle w:val="Heading2"/>
              <w:tabs>
                <w:tab w:val="left" w:pos="576"/>
              </w:tabs>
              <w:spacing w:before="60" w:after="60"/>
              <w:rPr>
                <w:rFonts w:asciiTheme="majorBidi" w:hAnsiTheme="majorBidi" w:cstheme="majorBidi"/>
                <w:b w:val="0"/>
                <w:bCs/>
                <w:sz w:val="22"/>
                <w:szCs w:val="22"/>
              </w:rPr>
            </w:pPr>
            <w:r>
              <w:rPr>
                <w:rFonts w:asciiTheme="majorBidi" w:hAnsiTheme="majorBidi" w:cstheme="majorBidi"/>
                <w:b w:val="0"/>
                <w:bCs/>
                <w:sz w:val="22"/>
                <w:szCs w:val="22"/>
              </w:rPr>
              <w:t xml:space="preserve">5.2.4 </w:t>
            </w:r>
            <w:r w:rsidR="005A5786">
              <w:rPr>
                <w:rFonts w:asciiTheme="majorBidi" w:hAnsiTheme="majorBidi" w:cstheme="majorBidi"/>
                <w:b w:val="0"/>
                <w:bCs/>
                <w:sz w:val="22"/>
                <w:szCs w:val="22"/>
              </w:rPr>
              <w:t>Antécédents</w:t>
            </w:r>
            <w:r>
              <w:rPr>
                <w:rFonts w:asciiTheme="majorBidi" w:hAnsiTheme="majorBidi" w:cstheme="majorBidi"/>
                <w:b w:val="0"/>
                <w:bCs/>
                <w:sz w:val="22"/>
                <w:szCs w:val="22"/>
              </w:rPr>
              <w:t xml:space="preserve"> de Litiges </w:t>
            </w:r>
          </w:p>
        </w:tc>
        <w:tc>
          <w:tcPr>
            <w:tcW w:w="2700" w:type="dxa"/>
          </w:tcPr>
          <w:p w14:paraId="2E4C445A" w14:textId="45916402" w:rsidR="0081646C" w:rsidRPr="0074308D" w:rsidRDefault="0081646C" w:rsidP="005A5786">
            <w:pPr>
              <w:pStyle w:val="BodyTextIndent"/>
              <w:spacing w:before="60" w:after="60"/>
              <w:ind w:left="0"/>
              <w:rPr>
                <w:rFonts w:asciiTheme="majorBidi" w:hAnsiTheme="majorBidi" w:cstheme="majorBidi"/>
                <w:sz w:val="22"/>
                <w:szCs w:val="22"/>
                <w:lang w:val="fr-FR"/>
              </w:rPr>
            </w:pPr>
            <w:r>
              <w:rPr>
                <w:rFonts w:asciiTheme="majorBidi" w:hAnsiTheme="majorBidi" w:cstheme="majorBidi"/>
                <w:sz w:val="22"/>
                <w:szCs w:val="22"/>
                <w:lang w:val="fr-FR"/>
              </w:rPr>
              <w:t>Pas d</w:t>
            </w:r>
            <w:r w:rsidR="005A5786">
              <w:rPr>
                <w:rFonts w:asciiTheme="majorBidi" w:hAnsiTheme="majorBidi" w:cstheme="majorBidi"/>
                <w:sz w:val="22"/>
                <w:szCs w:val="22"/>
                <w:lang w:val="fr-FR"/>
              </w:rPr>
              <w:t>’antécédents</w:t>
            </w:r>
            <w:r>
              <w:rPr>
                <w:rFonts w:asciiTheme="majorBidi" w:hAnsiTheme="majorBidi" w:cstheme="majorBidi"/>
                <w:sz w:val="22"/>
                <w:szCs w:val="22"/>
                <w:lang w:val="fr-FR"/>
              </w:rPr>
              <w:t xml:space="preserve"> répété</w:t>
            </w:r>
            <w:r w:rsidR="005A5786">
              <w:rPr>
                <w:rFonts w:asciiTheme="majorBidi" w:hAnsiTheme="majorBidi" w:cstheme="majorBidi"/>
                <w:sz w:val="22"/>
                <w:szCs w:val="22"/>
                <w:lang w:val="fr-FR"/>
              </w:rPr>
              <w:t>s</w:t>
            </w:r>
            <w:r>
              <w:rPr>
                <w:rFonts w:asciiTheme="majorBidi" w:hAnsiTheme="majorBidi" w:cstheme="majorBidi"/>
                <w:sz w:val="22"/>
                <w:szCs w:val="22"/>
                <w:lang w:val="fr-FR"/>
              </w:rPr>
              <w:t xml:space="preserve"> de décision de cour/arbitrage contre le Soumissionnaire</w:t>
            </w:r>
            <w:r>
              <w:rPr>
                <w:rStyle w:val="FootnoteReference"/>
                <w:rFonts w:asciiTheme="majorBidi" w:hAnsiTheme="majorBidi" w:cstheme="majorBidi"/>
                <w:sz w:val="22"/>
                <w:szCs w:val="22"/>
                <w:lang w:val="fr-FR"/>
              </w:rPr>
              <w:footnoteReference w:id="19"/>
            </w:r>
            <w:r>
              <w:rPr>
                <w:rFonts w:asciiTheme="majorBidi" w:hAnsiTheme="majorBidi" w:cstheme="majorBidi"/>
                <w:sz w:val="22"/>
                <w:szCs w:val="22"/>
                <w:lang w:val="fr-FR"/>
              </w:rPr>
              <w:t xml:space="preserve"> depuis le 1</w:t>
            </w:r>
            <w:r w:rsidRPr="005E0413">
              <w:rPr>
                <w:rFonts w:asciiTheme="majorBidi" w:hAnsiTheme="majorBidi" w:cstheme="majorBidi"/>
                <w:sz w:val="22"/>
                <w:szCs w:val="22"/>
                <w:vertAlign w:val="superscript"/>
                <w:lang w:val="fr-FR"/>
              </w:rPr>
              <w:t>er</w:t>
            </w:r>
            <w:r>
              <w:rPr>
                <w:rFonts w:asciiTheme="majorBidi" w:hAnsiTheme="majorBidi" w:cstheme="majorBidi"/>
                <w:sz w:val="22"/>
                <w:szCs w:val="22"/>
                <w:lang w:val="fr-FR"/>
              </w:rPr>
              <w:t xml:space="preserve"> Janvier </w:t>
            </w:r>
            <w:r w:rsidRPr="005E0413">
              <w:rPr>
                <w:rFonts w:asciiTheme="majorBidi" w:hAnsiTheme="majorBidi" w:cstheme="majorBidi"/>
                <w:i/>
                <w:sz w:val="22"/>
                <w:szCs w:val="22"/>
                <w:lang w:val="fr-FR"/>
              </w:rPr>
              <w:t>[insérer l’année]</w:t>
            </w:r>
            <w:r>
              <w:rPr>
                <w:rFonts w:asciiTheme="majorBidi" w:hAnsiTheme="majorBidi" w:cstheme="majorBidi"/>
                <w:sz w:val="22"/>
                <w:szCs w:val="22"/>
                <w:lang w:val="fr-FR"/>
              </w:rPr>
              <w:t xml:space="preserve"> </w:t>
            </w:r>
          </w:p>
        </w:tc>
        <w:tc>
          <w:tcPr>
            <w:tcW w:w="1620" w:type="dxa"/>
            <w:vAlign w:val="center"/>
          </w:tcPr>
          <w:p w14:paraId="3EE70810" w14:textId="67D7AD41" w:rsidR="0081646C" w:rsidRPr="0074308D" w:rsidRDefault="0081646C"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 xml:space="preserve">Doit satisfaire au critère. </w:t>
            </w:r>
          </w:p>
        </w:tc>
        <w:tc>
          <w:tcPr>
            <w:tcW w:w="1530" w:type="dxa"/>
            <w:vAlign w:val="center"/>
          </w:tcPr>
          <w:p w14:paraId="402D1FB6" w14:textId="581E7FF6" w:rsidR="0081646C" w:rsidRPr="0074308D" w:rsidRDefault="0081646C"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530" w:type="dxa"/>
            <w:vAlign w:val="center"/>
          </w:tcPr>
          <w:p w14:paraId="1E26510D" w14:textId="251FE90B" w:rsidR="0081646C" w:rsidRPr="0074308D" w:rsidRDefault="0081646C"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350" w:type="dxa"/>
            <w:vAlign w:val="center"/>
          </w:tcPr>
          <w:p w14:paraId="3F002196" w14:textId="543C1B51" w:rsidR="0081646C" w:rsidRPr="0074308D" w:rsidRDefault="0081646C" w:rsidP="004A15F2">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250" w:type="dxa"/>
            <w:vAlign w:val="center"/>
          </w:tcPr>
          <w:p w14:paraId="0315445F" w14:textId="20F0E7D7" w:rsidR="0081646C" w:rsidRPr="0074308D" w:rsidRDefault="0081646C" w:rsidP="004A15F2">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Formulaire ANT - 2</w:t>
            </w:r>
          </w:p>
        </w:tc>
      </w:tr>
    </w:tbl>
    <w:p w14:paraId="4692E300" w14:textId="731EB8D5" w:rsidR="00DC7983" w:rsidRDefault="00DC7983" w:rsidP="00477FFD">
      <w:pPr>
        <w:pStyle w:val="Style9"/>
        <w:rPr>
          <w:rFonts w:asciiTheme="majorBidi" w:hAnsiTheme="majorBidi" w:cstheme="majorBidi"/>
        </w:rPr>
      </w:pPr>
    </w:p>
    <w:p w14:paraId="7CA5B664" w14:textId="77777777" w:rsidR="00DC7983" w:rsidRDefault="00DC7983">
      <w:pPr>
        <w:rPr>
          <w:rFonts w:asciiTheme="majorBidi" w:hAnsiTheme="majorBidi" w:cstheme="majorBidi"/>
          <w:sz w:val="24"/>
          <w:szCs w:val="24"/>
        </w:rPr>
      </w:pPr>
      <w:r>
        <w:rPr>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070"/>
      </w:tblGrid>
      <w:tr w:rsidR="00477FFD" w:rsidRPr="0074308D" w14:paraId="0B3289FC" w14:textId="77777777" w:rsidTr="00C97707">
        <w:trPr>
          <w:cantSplit/>
          <w:tblHeader/>
        </w:trPr>
        <w:tc>
          <w:tcPr>
            <w:tcW w:w="2178" w:type="dxa"/>
            <w:tcBorders>
              <w:bottom w:val="single" w:sz="4" w:space="0" w:color="auto"/>
              <w:right w:val="single" w:sz="4" w:space="0" w:color="auto"/>
            </w:tcBorders>
          </w:tcPr>
          <w:p w14:paraId="0C1B5410" w14:textId="77777777" w:rsidR="00477FFD" w:rsidRPr="0074308D" w:rsidRDefault="00477FFD" w:rsidP="00477FFD">
            <w:pPr>
              <w:spacing w:before="60" w:after="6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890" w:type="dxa"/>
            <w:gridSpan w:val="6"/>
            <w:tcBorders>
              <w:left w:val="single" w:sz="4" w:space="0" w:color="auto"/>
            </w:tcBorders>
          </w:tcPr>
          <w:p w14:paraId="0F74B438" w14:textId="124316FC" w:rsidR="00477FFD" w:rsidRPr="0074308D" w:rsidRDefault="0081646C" w:rsidP="00DC7983">
            <w:pPr>
              <w:pStyle w:val="Heading1"/>
              <w:keepNext/>
              <w:suppressAutoHyphens/>
              <w:spacing w:before="120" w:after="120"/>
              <w:rPr>
                <w:rFonts w:asciiTheme="majorBidi" w:hAnsiTheme="majorBidi" w:cstheme="majorBidi"/>
                <w:b w:val="0"/>
              </w:rPr>
            </w:pPr>
            <w:bookmarkStart w:id="478" w:name="_Toc466997667"/>
            <w:bookmarkStart w:id="479" w:name="_Toc469531577"/>
            <w:bookmarkStart w:id="480" w:name="_Toc485023649"/>
            <w:r>
              <w:rPr>
                <w:smallCaps/>
                <w:kern w:val="0"/>
                <w:sz w:val="36"/>
                <w:lang w:eastAsia="en-US"/>
              </w:rPr>
              <w:t>5</w:t>
            </w:r>
            <w:r w:rsidR="00477FFD" w:rsidRPr="0074308D">
              <w:rPr>
                <w:smallCaps/>
                <w:kern w:val="0"/>
                <w:sz w:val="36"/>
                <w:lang w:eastAsia="en-US"/>
              </w:rPr>
              <w:t>.3. Situation et Performance Financières</w:t>
            </w:r>
            <w:bookmarkEnd w:id="478"/>
            <w:bookmarkEnd w:id="479"/>
            <w:bookmarkEnd w:id="480"/>
            <w:r w:rsidR="00477FFD" w:rsidRPr="0074308D">
              <w:rPr>
                <w:rFonts w:asciiTheme="majorBidi" w:hAnsiTheme="majorBidi" w:cstheme="majorBidi"/>
                <w:b w:val="0"/>
                <w:sz w:val="24"/>
                <w:szCs w:val="24"/>
              </w:rPr>
              <w:t xml:space="preserve"> </w:t>
            </w:r>
          </w:p>
        </w:tc>
      </w:tr>
      <w:tr w:rsidR="00477FFD" w:rsidRPr="0074308D" w14:paraId="0C5BE3E3" w14:textId="77777777" w:rsidTr="00C97707">
        <w:trPr>
          <w:cantSplit/>
          <w:tblHeader/>
        </w:trPr>
        <w:tc>
          <w:tcPr>
            <w:tcW w:w="2178" w:type="dxa"/>
            <w:vMerge w:val="restart"/>
            <w:tcBorders>
              <w:top w:val="single" w:sz="4" w:space="0" w:color="auto"/>
              <w:bottom w:val="single" w:sz="4" w:space="0" w:color="auto"/>
              <w:right w:val="single" w:sz="4" w:space="0" w:color="auto"/>
            </w:tcBorders>
            <w:vAlign w:val="center"/>
          </w:tcPr>
          <w:p w14:paraId="2CE44085" w14:textId="0532ED8A" w:rsidR="00477FFD" w:rsidRPr="0074308D" w:rsidRDefault="009B359E" w:rsidP="009B359E">
            <w:pPr>
              <w:pStyle w:val="titulo"/>
              <w:spacing w:before="60" w:after="60"/>
              <w:rPr>
                <w:rFonts w:asciiTheme="majorBidi" w:hAnsiTheme="majorBidi" w:cstheme="majorBidi"/>
                <w:b w:val="0"/>
                <w:sz w:val="22"/>
                <w:szCs w:val="22"/>
                <w:lang w:val="fr-FR"/>
              </w:rPr>
            </w:pPr>
            <w:r w:rsidRPr="0074308D">
              <w:rPr>
                <w:sz w:val="22"/>
                <w:szCs w:val="22"/>
                <w:lang w:val="fr-FR"/>
              </w:rPr>
              <w:t>Sous-Facteur</w:t>
            </w:r>
          </w:p>
        </w:tc>
        <w:tc>
          <w:tcPr>
            <w:tcW w:w="8820" w:type="dxa"/>
            <w:gridSpan w:val="5"/>
            <w:tcBorders>
              <w:top w:val="single" w:sz="4" w:space="0" w:color="auto"/>
              <w:left w:val="single" w:sz="4" w:space="0" w:color="auto"/>
              <w:right w:val="single" w:sz="4" w:space="0" w:color="auto"/>
            </w:tcBorders>
          </w:tcPr>
          <w:p w14:paraId="4B8BFC17" w14:textId="77777777" w:rsidR="00477FFD" w:rsidRPr="00934A6F" w:rsidRDefault="00477FFD" w:rsidP="00477FFD">
            <w:pPr>
              <w:pStyle w:val="titulo"/>
              <w:spacing w:before="60" w:after="60"/>
              <w:rPr>
                <w:rFonts w:asciiTheme="majorBidi" w:hAnsiTheme="majorBidi" w:cstheme="majorBidi"/>
                <w:bCs/>
                <w:sz w:val="22"/>
                <w:szCs w:val="22"/>
                <w:lang w:val="fr-FR"/>
              </w:rPr>
            </w:pPr>
            <w:r w:rsidRPr="00934A6F">
              <w:rPr>
                <w:rFonts w:asciiTheme="majorBidi" w:hAnsiTheme="majorBidi" w:cstheme="majorBidi"/>
                <w:bCs/>
                <w:sz w:val="22"/>
                <w:szCs w:val="22"/>
                <w:lang w:val="fr-FR"/>
              </w:rPr>
              <w:t>Spécification de conformité</w:t>
            </w:r>
          </w:p>
        </w:tc>
        <w:tc>
          <w:tcPr>
            <w:tcW w:w="2070" w:type="dxa"/>
            <w:vMerge w:val="restart"/>
            <w:tcBorders>
              <w:top w:val="single" w:sz="4" w:space="0" w:color="auto"/>
              <w:left w:val="single" w:sz="4" w:space="0" w:color="auto"/>
              <w:bottom w:val="single" w:sz="4" w:space="0" w:color="auto"/>
            </w:tcBorders>
            <w:vAlign w:val="center"/>
          </w:tcPr>
          <w:p w14:paraId="5452ED06"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0A157012" w14:textId="77777777" w:rsidTr="00C97707">
        <w:trPr>
          <w:cantSplit/>
          <w:tblHeader/>
        </w:trPr>
        <w:tc>
          <w:tcPr>
            <w:tcW w:w="2178" w:type="dxa"/>
            <w:vMerge/>
            <w:tcBorders>
              <w:top w:val="nil"/>
              <w:bottom w:val="single" w:sz="4" w:space="0" w:color="auto"/>
              <w:right w:val="single" w:sz="4" w:space="0" w:color="auto"/>
            </w:tcBorders>
          </w:tcPr>
          <w:p w14:paraId="3C4233BD"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val="restart"/>
            <w:tcBorders>
              <w:top w:val="single" w:sz="4" w:space="0" w:color="auto"/>
              <w:left w:val="single" w:sz="4" w:space="0" w:color="auto"/>
              <w:right w:val="single" w:sz="4" w:space="0" w:color="auto"/>
            </w:tcBorders>
            <w:vAlign w:val="center"/>
          </w:tcPr>
          <w:p w14:paraId="52C79CF2" w14:textId="77777777" w:rsidR="00477FFD" w:rsidRPr="0074308D" w:rsidRDefault="00477FFD" w:rsidP="00477FFD">
            <w:pPr>
              <w:pStyle w:val="titulo"/>
              <w:spacing w:before="60" w:after="6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5940" w:type="dxa"/>
            <w:gridSpan w:val="4"/>
            <w:tcBorders>
              <w:top w:val="single" w:sz="4" w:space="0" w:color="auto"/>
              <w:left w:val="single" w:sz="4" w:space="0" w:color="auto"/>
              <w:right w:val="single" w:sz="4" w:space="0" w:color="auto"/>
            </w:tcBorders>
          </w:tcPr>
          <w:p w14:paraId="4EDCCE19"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2070" w:type="dxa"/>
            <w:vMerge/>
            <w:tcBorders>
              <w:top w:val="nil"/>
              <w:left w:val="single" w:sz="4" w:space="0" w:color="auto"/>
              <w:bottom w:val="single" w:sz="4" w:space="0" w:color="auto"/>
            </w:tcBorders>
          </w:tcPr>
          <w:p w14:paraId="07DB7B4A" w14:textId="77777777" w:rsidR="00477FFD" w:rsidRPr="0074308D" w:rsidRDefault="00477FFD" w:rsidP="00477FFD">
            <w:pPr>
              <w:pStyle w:val="titulo"/>
              <w:spacing w:before="60" w:after="60"/>
              <w:rPr>
                <w:rFonts w:asciiTheme="majorBidi" w:hAnsiTheme="majorBidi" w:cstheme="majorBidi"/>
                <w:b w:val="0"/>
                <w:sz w:val="22"/>
                <w:szCs w:val="22"/>
                <w:lang w:val="fr-FR"/>
              </w:rPr>
            </w:pPr>
          </w:p>
        </w:tc>
      </w:tr>
      <w:tr w:rsidR="00477FFD" w:rsidRPr="0074308D" w14:paraId="5C91DF47" w14:textId="77777777" w:rsidTr="00C97707">
        <w:trPr>
          <w:cantSplit/>
          <w:tblHeader/>
        </w:trPr>
        <w:tc>
          <w:tcPr>
            <w:tcW w:w="2178" w:type="dxa"/>
            <w:vMerge/>
            <w:tcBorders>
              <w:top w:val="nil"/>
              <w:bottom w:val="single" w:sz="4" w:space="0" w:color="auto"/>
              <w:right w:val="single" w:sz="4" w:space="0" w:color="auto"/>
            </w:tcBorders>
          </w:tcPr>
          <w:p w14:paraId="73792021"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right w:val="single" w:sz="4" w:space="0" w:color="auto"/>
            </w:tcBorders>
          </w:tcPr>
          <w:p w14:paraId="08D277AB"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val="restart"/>
            <w:tcBorders>
              <w:top w:val="single" w:sz="4" w:space="0" w:color="auto"/>
              <w:left w:val="single" w:sz="4" w:space="0" w:color="auto"/>
              <w:right w:val="single" w:sz="4" w:space="0" w:color="auto"/>
            </w:tcBorders>
          </w:tcPr>
          <w:p w14:paraId="0D45A155"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500" w:type="dxa"/>
            <w:gridSpan w:val="3"/>
            <w:tcBorders>
              <w:top w:val="single" w:sz="4" w:space="0" w:color="auto"/>
              <w:left w:val="single" w:sz="4" w:space="0" w:color="auto"/>
              <w:right w:val="single" w:sz="4" w:space="0" w:color="auto"/>
            </w:tcBorders>
          </w:tcPr>
          <w:p w14:paraId="434AF4EC"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 xml:space="preserve">Groupement d’entreprises </w:t>
            </w:r>
          </w:p>
        </w:tc>
        <w:tc>
          <w:tcPr>
            <w:tcW w:w="2070" w:type="dxa"/>
            <w:vMerge/>
            <w:tcBorders>
              <w:top w:val="nil"/>
              <w:left w:val="single" w:sz="4" w:space="0" w:color="auto"/>
              <w:bottom w:val="single" w:sz="4" w:space="0" w:color="auto"/>
            </w:tcBorders>
          </w:tcPr>
          <w:p w14:paraId="2DA2E0AC" w14:textId="77777777" w:rsidR="00477FFD" w:rsidRPr="0074308D" w:rsidRDefault="00477FFD" w:rsidP="00477FFD">
            <w:pPr>
              <w:pStyle w:val="titulo"/>
              <w:spacing w:before="60" w:after="60"/>
              <w:rPr>
                <w:rFonts w:asciiTheme="majorBidi" w:hAnsiTheme="majorBidi" w:cstheme="majorBidi"/>
                <w:sz w:val="22"/>
                <w:szCs w:val="22"/>
                <w:lang w:val="fr-FR"/>
              </w:rPr>
            </w:pPr>
          </w:p>
        </w:tc>
      </w:tr>
      <w:tr w:rsidR="00477FFD" w:rsidRPr="0074308D" w14:paraId="0B689C15" w14:textId="77777777" w:rsidTr="00C97707">
        <w:trPr>
          <w:cantSplit/>
          <w:tblHeader/>
        </w:trPr>
        <w:tc>
          <w:tcPr>
            <w:tcW w:w="2178" w:type="dxa"/>
            <w:vMerge/>
            <w:tcBorders>
              <w:top w:val="nil"/>
              <w:bottom w:val="single" w:sz="4" w:space="0" w:color="auto"/>
              <w:right w:val="single" w:sz="4" w:space="0" w:color="auto"/>
            </w:tcBorders>
          </w:tcPr>
          <w:p w14:paraId="632F9ADB"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bottom w:val="single" w:sz="4" w:space="0" w:color="auto"/>
              <w:right w:val="single" w:sz="4" w:space="0" w:color="auto"/>
            </w:tcBorders>
          </w:tcPr>
          <w:p w14:paraId="3454AB43"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tcBorders>
              <w:left w:val="single" w:sz="4" w:space="0" w:color="auto"/>
              <w:bottom w:val="single" w:sz="4" w:space="0" w:color="auto"/>
              <w:right w:val="single" w:sz="4" w:space="0" w:color="auto"/>
            </w:tcBorders>
          </w:tcPr>
          <w:p w14:paraId="2F3AEBCD" w14:textId="77777777" w:rsidR="00477FFD" w:rsidRPr="0074308D" w:rsidRDefault="00477FFD" w:rsidP="00477FFD">
            <w:pPr>
              <w:spacing w:before="60" w:after="60"/>
              <w:jc w:val="center"/>
              <w:rPr>
                <w:rFonts w:asciiTheme="majorBidi" w:hAnsiTheme="majorBidi" w:cstheme="majorBidi"/>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0274F5BD"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5C03F41A"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tcPr>
          <w:p w14:paraId="1EB87C3D"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2070" w:type="dxa"/>
            <w:vMerge/>
            <w:tcBorders>
              <w:top w:val="nil"/>
              <w:left w:val="single" w:sz="4" w:space="0" w:color="auto"/>
              <w:bottom w:val="single" w:sz="4" w:space="0" w:color="auto"/>
            </w:tcBorders>
          </w:tcPr>
          <w:p w14:paraId="26830521" w14:textId="77777777" w:rsidR="00477FFD" w:rsidRPr="0074308D" w:rsidRDefault="00477FFD" w:rsidP="00477FFD">
            <w:pPr>
              <w:spacing w:before="60" w:after="60"/>
              <w:rPr>
                <w:rFonts w:asciiTheme="majorBidi" w:hAnsiTheme="majorBidi" w:cstheme="majorBidi"/>
                <w:b/>
                <w:sz w:val="22"/>
                <w:szCs w:val="22"/>
              </w:rPr>
            </w:pPr>
          </w:p>
        </w:tc>
      </w:tr>
      <w:tr w:rsidR="00477FFD" w:rsidRPr="0074308D" w14:paraId="1D3B4BC7" w14:textId="77777777" w:rsidTr="00C97707">
        <w:tc>
          <w:tcPr>
            <w:tcW w:w="2178" w:type="dxa"/>
            <w:tcBorders>
              <w:top w:val="single" w:sz="4" w:space="0" w:color="auto"/>
              <w:bottom w:val="single" w:sz="4" w:space="0" w:color="auto"/>
              <w:right w:val="single" w:sz="4" w:space="0" w:color="auto"/>
            </w:tcBorders>
          </w:tcPr>
          <w:p w14:paraId="473883FB" w14:textId="32D580A3" w:rsidR="00477FFD" w:rsidRPr="0074308D" w:rsidRDefault="0081646C" w:rsidP="0081646C">
            <w:pPr>
              <w:pStyle w:val="Heading2"/>
              <w:keepNext w:val="0"/>
              <w:tabs>
                <w:tab w:val="left" w:pos="90"/>
              </w:tabs>
              <w:spacing w:before="60" w:after="60"/>
              <w:rPr>
                <w:rFonts w:asciiTheme="majorBidi" w:hAnsiTheme="majorBidi" w:cstheme="majorBidi"/>
                <w:b w:val="0"/>
                <w:bCs/>
                <w:sz w:val="22"/>
                <w:szCs w:val="22"/>
              </w:rPr>
            </w:pPr>
            <w:bookmarkStart w:id="481" w:name="_Toc485023650"/>
            <w:r>
              <w:rPr>
                <w:rFonts w:asciiTheme="majorBidi" w:hAnsiTheme="majorBidi" w:cstheme="majorBidi"/>
                <w:b w:val="0"/>
                <w:bCs/>
                <w:sz w:val="22"/>
                <w:szCs w:val="22"/>
              </w:rPr>
              <w:t>5</w:t>
            </w:r>
            <w:r w:rsidR="0072203B" w:rsidRPr="0074308D">
              <w:rPr>
                <w:rFonts w:asciiTheme="majorBidi" w:hAnsiTheme="majorBidi" w:cstheme="majorBidi"/>
                <w:b w:val="0"/>
                <w:bCs/>
                <w:sz w:val="22"/>
                <w:szCs w:val="22"/>
              </w:rPr>
              <w:t xml:space="preserve">.3.1 </w:t>
            </w:r>
            <w:r w:rsidR="00A77EE4" w:rsidRPr="0074308D">
              <w:rPr>
                <w:rFonts w:asciiTheme="majorBidi" w:hAnsiTheme="majorBidi" w:cstheme="majorBidi"/>
                <w:b w:val="0"/>
                <w:bCs/>
                <w:sz w:val="22"/>
                <w:szCs w:val="22"/>
              </w:rPr>
              <w:t xml:space="preserve">Performance </w:t>
            </w:r>
            <w:r w:rsidR="0072203B" w:rsidRPr="0074308D">
              <w:rPr>
                <w:rFonts w:asciiTheme="majorBidi" w:hAnsiTheme="majorBidi" w:cstheme="majorBidi"/>
                <w:b w:val="0"/>
                <w:bCs/>
                <w:sz w:val="22"/>
                <w:szCs w:val="22"/>
              </w:rPr>
              <w:t>financière</w:t>
            </w:r>
            <w:r w:rsidR="00A77EE4" w:rsidRPr="0074308D">
              <w:rPr>
                <w:rFonts w:asciiTheme="majorBidi" w:hAnsiTheme="majorBidi" w:cstheme="majorBidi"/>
                <w:b w:val="0"/>
                <w:bCs/>
                <w:sz w:val="22"/>
                <w:szCs w:val="22"/>
              </w:rPr>
              <w:t xml:space="preserve"> historique</w:t>
            </w:r>
            <w:bookmarkEnd w:id="481"/>
          </w:p>
        </w:tc>
        <w:tc>
          <w:tcPr>
            <w:tcW w:w="2880" w:type="dxa"/>
            <w:tcBorders>
              <w:top w:val="single" w:sz="4" w:space="0" w:color="auto"/>
              <w:left w:val="single" w:sz="4" w:space="0" w:color="auto"/>
              <w:bottom w:val="single" w:sz="4" w:space="0" w:color="auto"/>
              <w:right w:val="single" w:sz="4" w:space="0" w:color="auto"/>
            </w:tcBorders>
          </w:tcPr>
          <w:p w14:paraId="5E2C106B" w14:textId="3557B82A" w:rsidR="00477FFD" w:rsidRPr="0074308D" w:rsidRDefault="00477FFD" w:rsidP="00C97707">
            <w:pPr>
              <w:pStyle w:val="BodyTextIndent"/>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Soumission de bilans vérifiés ou, si cela n’est pas requis par la réglementation du pays du Soumissionnaire, autres états financiers acceptables par </w:t>
            </w:r>
            <w:r w:rsidR="00780F42" w:rsidRPr="0074308D">
              <w:rPr>
                <w:rFonts w:asciiTheme="majorBidi" w:hAnsiTheme="majorBidi" w:cstheme="majorBidi"/>
                <w:sz w:val="22"/>
                <w:szCs w:val="22"/>
                <w:lang w:val="fr-FR"/>
              </w:rPr>
              <w:t>l’Acheteur</w:t>
            </w:r>
            <w:r w:rsidRPr="0074308D">
              <w:rPr>
                <w:rFonts w:asciiTheme="majorBidi" w:hAnsiTheme="majorBidi" w:cstheme="majorBidi"/>
                <w:sz w:val="22"/>
                <w:szCs w:val="22"/>
                <w:lang w:val="fr-FR"/>
              </w:rPr>
              <w:t xml:space="preserve"> pour les</w:t>
            </w:r>
            <w:r w:rsidR="009745EB" w:rsidRPr="0074308D">
              <w:rPr>
                <w:rFonts w:asciiTheme="majorBidi" w:hAnsiTheme="majorBidi" w:cstheme="majorBidi"/>
                <w:sz w:val="22"/>
                <w:szCs w:val="22"/>
                <w:lang w:val="fr-FR"/>
              </w:rPr>
              <w:t xml:space="preserve"> </w:t>
            </w:r>
            <w:r w:rsidR="00C97707" w:rsidRPr="0074308D">
              <w:rPr>
                <w:rFonts w:asciiTheme="majorBidi" w:hAnsiTheme="majorBidi" w:cstheme="majorBidi"/>
                <w:sz w:val="22"/>
                <w:szCs w:val="22"/>
                <w:lang w:val="fr-FR"/>
              </w:rPr>
              <w:t>____ [</w:t>
            </w:r>
            <w:r w:rsidRPr="0074308D">
              <w:rPr>
                <w:rFonts w:asciiTheme="majorBidi" w:hAnsiTheme="majorBidi" w:cstheme="majorBidi"/>
                <w:i/>
                <w:sz w:val="22"/>
                <w:szCs w:val="22"/>
                <w:lang w:val="fr-FR"/>
              </w:rPr>
              <w:t>insérer le nombre d’années</w:t>
            </w:r>
            <w:r w:rsidRPr="0074308D">
              <w:rPr>
                <w:rFonts w:asciiTheme="majorBidi" w:hAnsiTheme="majorBidi" w:cstheme="majorBidi"/>
                <w:sz w:val="22"/>
                <w:szCs w:val="22"/>
                <w:lang w:val="fr-FR"/>
              </w:rPr>
              <w:t>] dernières années démontrant la solvabilité actuelle et la rentabilité à long terme du Soumissionnaire.</w:t>
            </w:r>
          </w:p>
        </w:tc>
        <w:tc>
          <w:tcPr>
            <w:tcW w:w="1440" w:type="dxa"/>
            <w:tcBorders>
              <w:top w:val="single" w:sz="4" w:space="0" w:color="auto"/>
              <w:left w:val="single" w:sz="4" w:space="0" w:color="auto"/>
              <w:bottom w:val="single" w:sz="4" w:space="0" w:color="auto"/>
              <w:right w:val="single" w:sz="4" w:space="0" w:color="auto"/>
            </w:tcBorders>
            <w:vAlign w:val="center"/>
          </w:tcPr>
          <w:p w14:paraId="5B7EC9B6"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2A0D3A16"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440" w:type="dxa"/>
            <w:tcBorders>
              <w:top w:val="single" w:sz="4" w:space="0" w:color="auto"/>
              <w:left w:val="single" w:sz="4" w:space="0" w:color="auto"/>
              <w:bottom w:val="single" w:sz="4" w:space="0" w:color="auto"/>
              <w:right w:val="single" w:sz="4" w:space="0" w:color="auto"/>
            </w:tcBorders>
            <w:vAlign w:val="center"/>
          </w:tcPr>
          <w:p w14:paraId="587A3834"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63CB1767" w14:textId="77777777" w:rsidR="00477FFD" w:rsidRPr="0074308D" w:rsidRDefault="00477FFD"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070" w:type="dxa"/>
            <w:tcBorders>
              <w:top w:val="single" w:sz="4" w:space="0" w:color="auto"/>
              <w:left w:val="single" w:sz="4" w:space="0" w:color="auto"/>
              <w:bottom w:val="single" w:sz="4" w:space="0" w:color="auto"/>
            </w:tcBorders>
            <w:vAlign w:val="center"/>
          </w:tcPr>
          <w:p w14:paraId="014DB592" w14:textId="43B4C4CE" w:rsidR="00477FFD" w:rsidRPr="0074308D" w:rsidRDefault="0072203B" w:rsidP="0081646C">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 xml:space="preserve">Formulaire FIN – </w:t>
            </w:r>
            <w:r w:rsidR="0081646C">
              <w:rPr>
                <w:rFonts w:asciiTheme="majorBidi" w:hAnsiTheme="majorBidi" w:cstheme="majorBidi"/>
                <w:sz w:val="22"/>
                <w:szCs w:val="22"/>
              </w:rPr>
              <w:t>5</w:t>
            </w:r>
            <w:r w:rsidRPr="0074308D">
              <w:rPr>
                <w:rFonts w:asciiTheme="majorBidi" w:hAnsiTheme="majorBidi" w:cstheme="majorBidi"/>
                <w:sz w:val="22"/>
                <w:szCs w:val="22"/>
              </w:rPr>
              <w:t>.3.1 avec pièces jointes</w:t>
            </w:r>
          </w:p>
        </w:tc>
      </w:tr>
      <w:tr w:rsidR="0072203B" w:rsidRPr="0074308D" w14:paraId="6508B1E5" w14:textId="77777777" w:rsidTr="00C97707">
        <w:trPr>
          <w:cantSplit/>
        </w:trPr>
        <w:tc>
          <w:tcPr>
            <w:tcW w:w="2178" w:type="dxa"/>
            <w:tcBorders>
              <w:top w:val="single" w:sz="4" w:space="0" w:color="auto"/>
              <w:bottom w:val="single" w:sz="4" w:space="0" w:color="auto"/>
              <w:right w:val="single" w:sz="4" w:space="0" w:color="auto"/>
            </w:tcBorders>
          </w:tcPr>
          <w:p w14:paraId="06D6CB71" w14:textId="08EEF9A4" w:rsidR="0072203B" w:rsidRPr="0074308D" w:rsidRDefault="0081646C" w:rsidP="00C97707">
            <w:pPr>
              <w:pStyle w:val="Heading2"/>
              <w:keepNext w:val="0"/>
              <w:tabs>
                <w:tab w:val="left" w:pos="576"/>
              </w:tabs>
              <w:spacing w:before="60" w:after="60"/>
              <w:rPr>
                <w:rFonts w:asciiTheme="majorBidi" w:hAnsiTheme="majorBidi" w:cstheme="majorBidi"/>
                <w:b w:val="0"/>
                <w:bCs/>
                <w:sz w:val="22"/>
                <w:szCs w:val="22"/>
              </w:rPr>
            </w:pPr>
            <w:bookmarkStart w:id="482" w:name="_Toc485023651"/>
            <w:r>
              <w:rPr>
                <w:rFonts w:asciiTheme="majorBidi" w:hAnsiTheme="majorBidi" w:cstheme="majorBidi"/>
                <w:b w:val="0"/>
                <w:bCs/>
                <w:sz w:val="22"/>
                <w:szCs w:val="22"/>
              </w:rPr>
              <w:t>5</w:t>
            </w:r>
            <w:r w:rsidR="0072203B" w:rsidRPr="0074308D">
              <w:rPr>
                <w:rFonts w:asciiTheme="majorBidi" w:hAnsiTheme="majorBidi" w:cstheme="majorBidi"/>
                <w:b w:val="0"/>
                <w:bCs/>
                <w:sz w:val="22"/>
                <w:szCs w:val="22"/>
              </w:rPr>
              <w:t>.3.2 Chiffre d’affaires annuel moyen</w:t>
            </w:r>
            <w:bookmarkEnd w:id="482"/>
            <w:r w:rsidR="0072203B" w:rsidRPr="0074308D">
              <w:rPr>
                <w:rFonts w:asciiTheme="majorBidi" w:hAnsiTheme="majorBidi" w:cstheme="majorBidi"/>
                <w:b w:val="0"/>
                <w:bCs/>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tcPr>
          <w:p w14:paraId="79476B3A" w14:textId="60EB8378" w:rsidR="0072203B" w:rsidRPr="0074308D" w:rsidRDefault="0072203B" w:rsidP="00C97707">
            <w:pPr>
              <w:pStyle w:val="BodyTextIndent"/>
              <w:spacing w:before="60" w:after="60"/>
              <w:ind w:left="0"/>
              <w:jc w:val="left"/>
              <w:rPr>
                <w:rFonts w:asciiTheme="majorBidi" w:hAnsiTheme="majorBidi" w:cstheme="majorBidi"/>
                <w:i/>
                <w:sz w:val="22"/>
                <w:szCs w:val="22"/>
                <w:lang w:val="fr-FR"/>
              </w:rPr>
            </w:pPr>
            <w:r w:rsidRPr="0074308D">
              <w:rPr>
                <w:rFonts w:asciiTheme="majorBidi" w:hAnsiTheme="majorBidi" w:cstheme="majorBidi"/>
                <w:sz w:val="22"/>
                <w:szCs w:val="22"/>
                <w:lang w:val="fr-FR"/>
              </w:rPr>
              <w:t>Avoir un chiffre d’affaires annuel moyen d’au moins__ [</w:t>
            </w:r>
            <w:r w:rsidRPr="0074308D">
              <w:rPr>
                <w:rFonts w:asciiTheme="majorBidi" w:hAnsiTheme="majorBidi" w:cstheme="majorBidi"/>
                <w:i/>
                <w:sz w:val="22"/>
                <w:szCs w:val="22"/>
                <w:lang w:val="fr-FR"/>
              </w:rPr>
              <w:t>insérer montant en équivalent en US$ en toutes lettres et en chiffres</w:t>
            </w:r>
            <w:r w:rsidRPr="0074308D">
              <w:rPr>
                <w:rFonts w:asciiTheme="majorBidi" w:hAnsiTheme="majorBidi" w:cstheme="majorBidi"/>
                <w:sz w:val="22"/>
                <w:szCs w:val="22"/>
                <w:lang w:val="fr-FR"/>
              </w:rPr>
              <w:t>], calculé de la manière suivante</w:t>
            </w:r>
            <w:r w:rsidR="009745EB" w:rsidRPr="0074308D">
              <w:rPr>
                <w:rFonts w:asciiTheme="majorBidi" w:hAnsiTheme="majorBidi" w:cstheme="majorBidi"/>
                <w:sz w:val="22"/>
                <w:szCs w:val="22"/>
                <w:lang w:val="fr-FR"/>
              </w:rPr>
              <w:t> :</w:t>
            </w:r>
            <w:r w:rsidRPr="0074308D">
              <w:rPr>
                <w:rFonts w:asciiTheme="majorBidi" w:hAnsiTheme="majorBidi" w:cstheme="majorBidi"/>
                <w:sz w:val="22"/>
                <w:szCs w:val="22"/>
                <w:lang w:val="fr-FR"/>
              </w:rPr>
              <w:t xml:space="preserve"> le total des paiements mandatés reçus pour les marchés en cours et/ou achevés au cours des</w:t>
            </w:r>
            <w:r w:rsidR="009745EB" w:rsidRPr="0074308D">
              <w:rPr>
                <w:rFonts w:asciiTheme="majorBidi" w:hAnsiTheme="majorBidi" w:cstheme="majorBidi"/>
                <w:sz w:val="22"/>
                <w:szCs w:val="22"/>
                <w:lang w:val="fr-FR"/>
              </w:rPr>
              <w:t xml:space="preserve"> </w:t>
            </w:r>
            <w:r w:rsidRPr="0074308D">
              <w:rPr>
                <w:rFonts w:asciiTheme="majorBidi" w:hAnsiTheme="majorBidi" w:cstheme="majorBidi"/>
                <w:sz w:val="22"/>
                <w:szCs w:val="22"/>
                <w:lang w:val="fr-FR"/>
              </w:rPr>
              <w:t>[</w:t>
            </w:r>
            <w:r w:rsidRPr="0074308D">
              <w:rPr>
                <w:rFonts w:asciiTheme="majorBidi" w:hAnsiTheme="majorBidi" w:cstheme="majorBidi"/>
                <w:i/>
                <w:sz w:val="22"/>
                <w:szCs w:val="22"/>
                <w:lang w:val="fr-FR"/>
              </w:rPr>
              <w:t>insérer nombre d’années (___)</w:t>
            </w:r>
            <w:r w:rsidRPr="0074308D">
              <w:rPr>
                <w:rFonts w:asciiTheme="majorBidi" w:hAnsiTheme="majorBidi" w:cstheme="majorBidi"/>
                <w:sz w:val="22"/>
                <w:szCs w:val="22"/>
                <w:lang w:val="fr-FR"/>
              </w:rPr>
              <w:t xml:space="preserve">] </w:t>
            </w:r>
            <w:r w:rsidR="0074308D" w:rsidRPr="0074308D">
              <w:rPr>
                <w:rFonts w:asciiTheme="majorBidi" w:hAnsiTheme="majorBidi" w:cstheme="majorBidi"/>
                <w:sz w:val="22"/>
                <w:szCs w:val="22"/>
                <w:lang w:val="fr-FR"/>
              </w:rPr>
              <w:t>dernières années divisées</w:t>
            </w:r>
            <w:r w:rsidRPr="0074308D">
              <w:rPr>
                <w:rFonts w:asciiTheme="majorBidi" w:hAnsiTheme="majorBidi" w:cstheme="majorBidi"/>
                <w:sz w:val="22"/>
                <w:szCs w:val="22"/>
                <w:lang w:val="fr-FR"/>
              </w:rPr>
              <w:t xml:space="preserve"> par </w:t>
            </w:r>
            <w:r w:rsidRPr="0074308D">
              <w:rPr>
                <w:rFonts w:asciiTheme="majorBidi" w:hAnsiTheme="majorBidi" w:cstheme="majorBidi"/>
                <w:i/>
                <w:sz w:val="22"/>
                <w:szCs w:val="22"/>
                <w:lang w:val="fr-FR"/>
              </w:rPr>
              <w:t>[insérer le nombre d’années de la période considérée</w:t>
            </w:r>
            <w:r w:rsidRPr="0074308D">
              <w:rPr>
                <w:rFonts w:asciiTheme="majorBidi" w:hAnsiTheme="majorBidi" w:cstheme="majorBidi"/>
                <w:sz w:val="22"/>
                <w:szCs w:val="22"/>
                <w:lang w:val="fr-FR"/>
              </w:rPr>
              <w:t>.</w:t>
            </w:r>
          </w:p>
        </w:tc>
        <w:tc>
          <w:tcPr>
            <w:tcW w:w="1440" w:type="dxa"/>
            <w:tcBorders>
              <w:top w:val="single" w:sz="4" w:space="0" w:color="auto"/>
              <w:left w:val="single" w:sz="4" w:space="0" w:color="auto"/>
              <w:bottom w:val="single" w:sz="4" w:space="0" w:color="auto"/>
              <w:right w:val="single" w:sz="4" w:space="0" w:color="auto"/>
            </w:tcBorders>
            <w:vAlign w:val="center"/>
          </w:tcPr>
          <w:p w14:paraId="43E988F8"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71385BBF"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Doivent satisfaire au critère</w:t>
            </w:r>
          </w:p>
        </w:tc>
        <w:tc>
          <w:tcPr>
            <w:tcW w:w="1440" w:type="dxa"/>
            <w:tcBorders>
              <w:top w:val="single" w:sz="4" w:space="0" w:color="auto"/>
              <w:left w:val="single" w:sz="4" w:space="0" w:color="auto"/>
              <w:bottom w:val="single" w:sz="4" w:space="0" w:color="auto"/>
              <w:right w:val="single" w:sz="4" w:space="0" w:color="auto"/>
            </w:tcBorders>
            <w:vAlign w:val="center"/>
          </w:tcPr>
          <w:p w14:paraId="1A249D6F"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530" w:type="dxa"/>
            <w:tcBorders>
              <w:top w:val="single" w:sz="4" w:space="0" w:color="auto"/>
              <w:left w:val="single" w:sz="4" w:space="0" w:color="auto"/>
              <w:bottom w:val="single" w:sz="4" w:space="0" w:color="auto"/>
              <w:right w:val="single" w:sz="4" w:space="0" w:color="auto"/>
            </w:tcBorders>
            <w:vAlign w:val="center"/>
          </w:tcPr>
          <w:p w14:paraId="09B8664C"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070" w:type="dxa"/>
            <w:tcBorders>
              <w:top w:val="single" w:sz="4" w:space="0" w:color="auto"/>
              <w:left w:val="single" w:sz="4" w:space="0" w:color="auto"/>
              <w:bottom w:val="single" w:sz="4" w:space="0" w:color="auto"/>
            </w:tcBorders>
            <w:vAlign w:val="center"/>
          </w:tcPr>
          <w:p w14:paraId="02392337" w14:textId="52EBC425" w:rsidR="0072203B" w:rsidRPr="0074308D" w:rsidRDefault="0072203B" w:rsidP="0081646C">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 xml:space="preserve">Formulaire FIN – </w:t>
            </w:r>
            <w:r w:rsidR="0081646C">
              <w:rPr>
                <w:rFonts w:asciiTheme="majorBidi" w:hAnsiTheme="majorBidi" w:cstheme="majorBidi"/>
                <w:sz w:val="22"/>
                <w:szCs w:val="22"/>
              </w:rPr>
              <w:t>5</w:t>
            </w:r>
            <w:r w:rsidRPr="0074308D">
              <w:rPr>
                <w:rFonts w:asciiTheme="majorBidi" w:hAnsiTheme="majorBidi" w:cstheme="majorBidi"/>
                <w:sz w:val="22"/>
                <w:szCs w:val="22"/>
              </w:rPr>
              <w:t>.3.2</w:t>
            </w:r>
          </w:p>
        </w:tc>
      </w:tr>
      <w:tr w:rsidR="0072203B" w:rsidRPr="0074308D" w14:paraId="19E7F7F4" w14:textId="77777777" w:rsidTr="00C97707">
        <w:trPr>
          <w:cantSplit/>
        </w:trPr>
        <w:tc>
          <w:tcPr>
            <w:tcW w:w="2178" w:type="dxa"/>
            <w:tcBorders>
              <w:top w:val="single" w:sz="4" w:space="0" w:color="auto"/>
              <w:bottom w:val="single" w:sz="4" w:space="0" w:color="auto"/>
              <w:right w:val="single" w:sz="4" w:space="0" w:color="auto"/>
            </w:tcBorders>
          </w:tcPr>
          <w:p w14:paraId="199D91E3" w14:textId="39D0A8CB" w:rsidR="0072203B" w:rsidRPr="0074308D" w:rsidRDefault="0081646C" w:rsidP="0081646C">
            <w:pPr>
              <w:pStyle w:val="Heading2"/>
              <w:tabs>
                <w:tab w:val="left" w:pos="576"/>
              </w:tabs>
              <w:spacing w:before="60" w:after="60"/>
              <w:rPr>
                <w:rFonts w:asciiTheme="majorBidi" w:hAnsiTheme="majorBidi" w:cstheme="majorBidi"/>
                <w:b w:val="0"/>
                <w:bCs/>
                <w:sz w:val="22"/>
                <w:szCs w:val="22"/>
              </w:rPr>
            </w:pPr>
            <w:bookmarkStart w:id="483" w:name="_Toc485023652"/>
            <w:r>
              <w:rPr>
                <w:rFonts w:asciiTheme="majorBidi" w:hAnsiTheme="majorBidi" w:cstheme="majorBidi"/>
                <w:b w:val="0"/>
                <w:bCs/>
                <w:sz w:val="22"/>
                <w:szCs w:val="22"/>
              </w:rPr>
              <w:t>5</w:t>
            </w:r>
            <w:r w:rsidR="0072203B" w:rsidRPr="0074308D">
              <w:rPr>
                <w:rFonts w:asciiTheme="majorBidi" w:hAnsiTheme="majorBidi" w:cstheme="majorBidi"/>
                <w:b w:val="0"/>
                <w:bCs/>
                <w:sz w:val="22"/>
                <w:szCs w:val="22"/>
              </w:rPr>
              <w:t>.3.3 Ressources financières</w:t>
            </w:r>
            <w:bookmarkEnd w:id="483"/>
          </w:p>
        </w:tc>
        <w:tc>
          <w:tcPr>
            <w:tcW w:w="2880" w:type="dxa"/>
            <w:tcBorders>
              <w:top w:val="single" w:sz="4" w:space="0" w:color="auto"/>
              <w:left w:val="single" w:sz="4" w:space="0" w:color="auto"/>
              <w:bottom w:val="single" w:sz="4" w:space="0" w:color="auto"/>
              <w:right w:val="single" w:sz="4" w:space="0" w:color="auto"/>
            </w:tcBorders>
          </w:tcPr>
          <w:p w14:paraId="72025AFA" w14:textId="2119BE80" w:rsidR="0072203B" w:rsidRPr="0074308D" w:rsidRDefault="0072203B" w:rsidP="0072203B">
            <w:pPr>
              <w:pStyle w:val="BodyTextIndent"/>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Le Soumissionnaire doit démontrer qu’il dispose d’</w:t>
            </w:r>
            <w:r w:rsidR="0074308D" w:rsidRPr="0074308D">
              <w:rPr>
                <w:rFonts w:asciiTheme="majorBidi" w:hAnsiTheme="majorBidi" w:cstheme="majorBidi"/>
                <w:sz w:val="22"/>
                <w:szCs w:val="22"/>
                <w:lang w:val="fr-FR"/>
              </w:rPr>
              <w:t>avoir</w:t>
            </w:r>
            <w:r w:rsidRPr="0074308D">
              <w:rPr>
                <w:rFonts w:asciiTheme="majorBidi" w:hAnsiTheme="majorBidi" w:cstheme="majorBidi"/>
                <w:sz w:val="22"/>
                <w:szCs w:val="22"/>
                <w:lang w:val="fr-FR"/>
              </w:rPr>
              <w:t xml:space="preserve"> liquides ou a accès à des actifs non grevés ou des lignes de crédit, etc. autres que l’avance de </w:t>
            </w:r>
            <w:r w:rsidR="0074308D" w:rsidRPr="0074308D">
              <w:rPr>
                <w:rFonts w:asciiTheme="majorBidi" w:hAnsiTheme="majorBidi" w:cstheme="majorBidi"/>
                <w:sz w:val="22"/>
                <w:szCs w:val="22"/>
                <w:lang w:val="fr-FR"/>
              </w:rPr>
              <w:t>démarrage éventuel</w:t>
            </w:r>
            <w:r w:rsidRPr="0074308D">
              <w:rPr>
                <w:rFonts w:asciiTheme="majorBidi" w:hAnsiTheme="majorBidi" w:cstheme="majorBidi"/>
                <w:sz w:val="22"/>
                <w:szCs w:val="22"/>
                <w:lang w:val="fr-FR"/>
              </w:rPr>
              <w:t>, à des montants suffisants pour subvenir aux besoins de trésorerie nécessaires à l’exécution du Marché objet du présent Appel d’Offres à hauteur de [</w:t>
            </w:r>
            <w:r w:rsidRPr="0074308D">
              <w:rPr>
                <w:rFonts w:asciiTheme="majorBidi" w:hAnsiTheme="majorBidi" w:cstheme="majorBidi"/>
                <w:i/>
                <w:sz w:val="22"/>
                <w:szCs w:val="22"/>
                <w:lang w:val="fr-FR"/>
              </w:rPr>
              <w:t>insérer le montant en US$]</w:t>
            </w:r>
            <w:r w:rsidRPr="0074308D">
              <w:rPr>
                <w:rFonts w:asciiTheme="majorBidi" w:hAnsiTheme="majorBidi" w:cstheme="majorBidi"/>
                <w:sz w:val="22"/>
                <w:szCs w:val="22"/>
                <w:lang w:val="fr-FR"/>
              </w:rPr>
              <w:t xml:space="preserve"> et nets de ses autres engagements</w:t>
            </w:r>
            <w:r w:rsidR="009745EB" w:rsidRPr="0074308D">
              <w:rPr>
                <w:rFonts w:asciiTheme="majorBidi" w:hAnsiTheme="majorBidi" w:cstheme="majorBidi"/>
                <w:sz w:val="22"/>
                <w:szCs w:val="22"/>
                <w:lang w:val="fr-FR"/>
              </w:rPr>
              <w:t> ;</w:t>
            </w:r>
            <w:r w:rsidRPr="0074308D">
              <w:rPr>
                <w:rFonts w:asciiTheme="majorBidi" w:hAnsiTheme="majorBidi" w:cstheme="majorBidi"/>
                <w:sz w:val="22"/>
                <w:szCs w:val="22"/>
                <w:lang w:val="fr-FR"/>
              </w:rPr>
              <w:t xml:space="preserve"> </w:t>
            </w:r>
          </w:p>
          <w:p w14:paraId="4CF266F7" w14:textId="5952BAFC" w:rsidR="00C97707" w:rsidRPr="0074308D" w:rsidRDefault="00C97707" w:rsidP="00934A6F">
            <w:pPr>
              <w:pStyle w:val="BodyTextIndent"/>
              <w:spacing w:before="60" w:after="60"/>
              <w:ind w:left="0"/>
              <w:jc w:val="left"/>
              <w:rPr>
                <w:rFonts w:asciiTheme="majorBidi" w:hAnsiTheme="majorBidi" w:cstheme="majorBidi"/>
                <w:sz w:val="22"/>
                <w:szCs w:val="22"/>
                <w:lang w:val="fr-FR"/>
              </w:rPr>
            </w:pPr>
          </w:p>
        </w:tc>
        <w:tc>
          <w:tcPr>
            <w:tcW w:w="1440" w:type="dxa"/>
            <w:tcBorders>
              <w:top w:val="single" w:sz="4" w:space="0" w:color="auto"/>
              <w:left w:val="single" w:sz="4" w:space="0" w:color="auto"/>
              <w:bottom w:val="single" w:sz="4" w:space="0" w:color="auto"/>
              <w:right w:val="single" w:sz="4" w:space="0" w:color="auto"/>
            </w:tcBorders>
            <w:vAlign w:val="center"/>
          </w:tcPr>
          <w:p w14:paraId="0A64DFBC"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5AE7E625"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440" w:type="dxa"/>
            <w:tcBorders>
              <w:top w:val="single" w:sz="4" w:space="0" w:color="auto"/>
              <w:left w:val="single" w:sz="4" w:space="0" w:color="auto"/>
              <w:bottom w:val="single" w:sz="4" w:space="0" w:color="auto"/>
              <w:right w:val="single" w:sz="4" w:space="0" w:color="auto"/>
            </w:tcBorders>
            <w:vAlign w:val="center"/>
          </w:tcPr>
          <w:p w14:paraId="0D74F1C9"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530" w:type="dxa"/>
            <w:tcBorders>
              <w:top w:val="single" w:sz="4" w:space="0" w:color="auto"/>
              <w:left w:val="single" w:sz="4" w:space="0" w:color="auto"/>
              <w:bottom w:val="single" w:sz="4" w:space="0" w:color="auto"/>
              <w:right w:val="single" w:sz="4" w:space="0" w:color="auto"/>
            </w:tcBorders>
            <w:vAlign w:val="center"/>
          </w:tcPr>
          <w:p w14:paraId="5A6C656A" w14:textId="77777777" w:rsidR="0072203B" w:rsidRPr="0074308D" w:rsidRDefault="0072203B" w:rsidP="00C97707">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070" w:type="dxa"/>
            <w:tcBorders>
              <w:top w:val="single" w:sz="4" w:space="0" w:color="auto"/>
              <w:left w:val="single" w:sz="4" w:space="0" w:color="auto"/>
              <w:bottom w:val="single" w:sz="4" w:space="0" w:color="auto"/>
            </w:tcBorders>
            <w:vAlign w:val="center"/>
          </w:tcPr>
          <w:p w14:paraId="0B7B7298" w14:textId="14E83610" w:rsidR="0072203B" w:rsidRPr="0074308D" w:rsidRDefault="00066BED" w:rsidP="0081646C">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 xml:space="preserve">Formulaire FIN – </w:t>
            </w:r>
            <w:r w:rsidR="0081646C">
              <w:rPr>
                <w:rFonts w:asciiTheme="majorBidi" w:hAnsiTheme="majorBidi" w:cstheme="majorBidi"/>
                <w:sz w:val="22"/>
                <w:szCs w:val="22"/>
              </w:rPr>
              <w:t>5</w:t>
            </w:r>
            <w:r w:rsidRPr="0074308D">
              <w:rPr>
                <w:rFonts w:asciiTheme="majorBidi" w:hAnsiTheme="majorBidi" w:cstheme="majorBidi"/>
                <w:sz w:val="22"/>
                <w:szCs w:val="22"/>
              </w:rPr>
              <w:t>.3.3</w:t>
            </w:r>
          </w:p>
        </w:tc>
      </w:tr>
    </w:tbl>
    <w:p w14:paraId="73201119" w14:textId="77777777" w:rsidR="00066BED" w:rsidRPr="0074308D" w:rsidRDefault="00066BED" w:rsidP="00477FFD">
      <w:pPr>
        <w:pStyle w:val="Style9"/>
        <w:rPr>
          <w:rFonts w:asciiTheme="majorBidi" w:hAnsiTheme="majorBidi" w:cstheme="majorBidi"/>
        </w:rPr>
      </w:pPr>
    </w:p>
    <w:p w14:paraId="303CD489" w14:textId="77777777" w:rsidR="00066BED" w:rsidRPr="0074308D" w:rsidRDefault="00066BED">
      <w:pPr>
        <w:rPr>
          <w:rFonts w:asciiTheme="majorBidi" w:hAnsiTheme="majorBidi" w:cstheme="majorBidi"/>
          <w:sz w:val="24"/>
          <w:szCs w:val="24"/>
        </w:rPr>
      </w:pPr>
      <w:r w:rsidRPr="0074308D">
        <w:rPr>
          <w:rFonts w:asciiTheme="majorBidi" w:hAnsiTheme="majorBidi" w:cstheme="majorBidi"/>
        </w:rPr>
        <w:br w:type="page"/>
      </w: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2178"/>
        <w:gridCol w:w="2880"/>
        <w:gridCol w:w="1440"/>
        <w:gridCol w:w="1530"/>
        <w:gridCol w:w="1440"/>
        <w:gridCol w:w="1530"/>
        <w:gridCol w:w="2160"/>
      </w:tblGrid>
      <w:tr w:rsidR="00477FFD" w:rsidRPr="0074308D" w14:paraId="5C3085BA" w14:textId="77777777" w:rsidTr="001D26BB">
        <w:trPr>
          <w:cantSplit/>
          <w:tblHeader/>
        </w:trPr>
        <w:tc>
          <w:tcPr>
            <w:tcW w:w="2178" w:type="dxa"/>
            <w:tcBorders>
              <w:bottom w:val="single" w:sz="4" w:space="0" w:color="auto"/>
              <w:right w:val="single" w:sz="4" w:space="0" w:color="auto"/>
            </w:tcBorders>
          </w:tcPr>
          <w:p w14:paraId="5A679797" w14:textId="77777777" w:rsidR="00477FFD" w:rsidRPr="0074308D" w:rsidRDefault="00477FFD" w:rsidP="00477FFD">
            <w:pPr>
              <w:spacing w:before="60" w:after="60"/>
              <w:jc w:val="center"/>
              <w:rPr>
                <w:rFonts w:asciiTheme="majorBidi" w:hAnsiTheme="majorBidi" w:cstheme="majorBidi"/>
                <w:b/>
                <w:iCs/>
                <w:sz w:val="22"/>
                <w:szCs w:val="22"/>
              </w:rPr>
            </w:pPr>
            <w:r w:rsidRPr="0074308D">
              <w:rPr>
                <w:rFonts w:asciiTheme="majorBidi" w:hAnsiTheme="majorBidi" w:cstheme="majorBidi"/>
                <w:b/>
                <w:iCs/>
                <w:sz w:val="22"/>
                <w:szCs w:val="22"/>
              </w:rPr>
              <w:t>Objet</w:t>
            </w:r>
          </w:p>
        </w:tc>
        <w:tc>
          <w:tcPr>
            <w:tcW w:w="10980" w:type="dxa"/>
            <w:gridSpan w:val="6"/>
            <w:tcBorders>
              <w:left w:val="single" w:sz="4" w:space="0" w:color="auto"/>
            </w:tcBorders>
          </w:tcPr>
          <w:p w14:paraId="532F6488" w14:textId="2B6EADC6" w:rsidR="00477FFD" w:rsidRPr="0074308D" w:rsidRDefault="0081646C" w:rsidP="00DF63B8">
            <w:pPr>
              <w:pStyle w:val="Heading1"/>
              <w:suppressAutoHyphens/>
              <w:spacing w:before="120" w:after="120"/>
              <w:rPr>
                <w:rFonts w:asciiTheme="majorBidi" w:hAnsiTheme="majorBidi" w:cstheme="majorBidi"/>
                <w:b w:val="0"/>
                <w:sz w:val="22"/>
                <w:szCs w:val="22"/>
              </w:rPr>
            </w:pPr>
            <w:bookmarkStart w:id="484" w:name="_Toc466997668"/>
            <w:bookmarkStart w:id="485" w:name="_Toc469531578"/>
            <w:bookmarkStart w:id="486" w:name="_Toc485023653"/>
            <w:r>
              <w:rPr>
                <w:smallCaps/>
                <w:kern w:val="0"/>
                <w:sz w:val="36"/>
                <w:lang w:eastAsia="en-US"/>
              </w:rPr>
              <w:t>5</w:t>
            </w:r>
            <w:r w:rsidR="00477FFD" w:rsidRPr="0074308D">
              <w:rPr>
                <w:smallCaps/>
                <w:kern w:val="0"/>
                <w:sz w:val="36"/>
                <w:lang w:eastAsia="en-US"/>
              </w:rPr>
              <w:t>.4. Expérience</w:t>
            </w:r>
            <w:bookmarkEnd w:id="484"/>
            <w:bookmarkEnd w:id="485"/>
            <w:bookmarkEnd w:id="486"/>
          </w:p>
        </w:tc>
      </w:tr>
      <w:tr w:rsidR="00477FFD" w:rsidRPr="0074308D" w14:paraId="1330C259" w14:textId="77777777" w:rsidTr="001D26BB">
        <w:trPr>
          <w:cantSplit/>
          <w:tblHeader/>
        </w:trPr>
        <w:tc>
          <w:tcPr>
            <w:tcW w:w="2178" w:type="dxa"/>
            <w:vMerge w:val="restart"/>
            <w:tcBorders>
              <w:top w:val="single" w:sz="4" w:space="0" w:color="auto"/>
              <w:bottom w:val="single" w:sz="4" w:space="0" w:color="auto"/>
              <w:right w:val="single" w:sz="4" w:space="0" w:color="auto"/>
            </w:tcBorders>
            <w:vAlign w:val="center"/>
          </w:tcPr>
          <w:p w14:paraId="4C8725FC" w14:textId="0DCF7A2A" w:rsidR="00477FFD" w:rsidRPr="0074308D" w:rsidRDefault="001D26BB" w:rsidP="009B359E">
            <w:pPr>
              <w:pStyle w:val="titulo"/>
              <w:spacing w:before="60" w:after="60"/>
              <w:rPr>
                <w:rFonts w:asciiTheme="majorBidi" w:hAnsiTheme="majorBidi" w:cstheme="majorBidi"/>
                <w:b w:val="0"/>
                <w:sz w:val="22"/>
                <w:szCs w:val="22"/>
                <w:lang w:val="fr-FR"/>
              </w:rPr>
            </w:pPr>
            <w:r w:rsidRPr="0074308D">
              <w:rPr>
                <w:sz w:val="22"/>
                <w:szCs w:val="22"/>
                <w:lang w:val="fr-FR"/>
              </w:rPr>
              <w:t>S</w:t>
            </w:r>
            <w:r w:rsidR="009B359E" w:rsidRPr="0074308D">
              <w:rPr>
                <w:sz w:val="22"/>
                <w:szCs w:val="22"/>
                <w:lang w:val="fr-FR"/>
              </w:rPr>
              <w:t>ous-Facteur</w:t>
            </w:r>
          </w:p>
        </w:tc>
        <w:tc>
          <w:tcPr>
            <w:tcW w:w="8820" w:type="dxa"/>
            <w:gridSpan w:val="5"/>
            <w:tcBorders>
              <w:top w:val="single" w:sz="4" w:space="0" w:color="auto"/>
              <w:left w:val="single" w:sz="4" w:space="0" w:color="auto"/>
              <w:right w:val="single" w:sz="4" w:space="0" w:color="auto"/>
            </w:tcBorders>
          </w:tcPr>
          <w:p w14:paraId="77C90039"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b w:val="0"/>
                <w:sz w:val="22"/>
                <w:szCs w:val="22"/>
                <w:lang w:val="fr-FR"/>
              </w:rPr>
              <w:t>Spécification de conformité</w:t>
            </w:r>
          </w:p>
        </w:tc>
        <w:tc>
          <w:tcPr>
            <w:tcW w:w="2160" w:type="dxa"/>
            <w:vMerge w:val="restart"/>
            <w:tcBorders>
              <w:top w:val="single" w:sz="4" w:space="0" w:color="auto"/>
              <w:left w:val="single" w:sz="4" w:space="0" w:color="auto"/>
            </w:tcBorders>
            <w:vAlign w:val="center"/>
          </w:tcPr>
          <w:p w14:paraId="751A7614"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Documentation Requise</w:t>
            </w:r>
          </w:p>
        </w:tc>
      </w:tr>
      <w:tr w:rsidR="00477FFD" w:rsidRPr="0074308D" w14:paraId="29D35856" w14:textId="77777777" w:rsidTr="001D26BB">
        <w:trPr>
          <w:cantSplit/>
          <w:tblHeader/>
        </w:trPr>
        <w:tc>
          <w:tcPr>
            <w:tcW w:w="2178" w:type="dxa"/>
            <w:vMerge/>
            <w:tcBorders>
              <w:top w:val="nil"/>
              <w:bottom w:val="single" w:sz="4" w:space="0" w:color="auto"/>
              <w:right w:val="single" w:sz="4" w:space="0" w:color="auto"/>
            </w:tcBorders>
          </w:tcPr>
          <w:p w14:paraId="509C8528"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val="restart"/>
            <w:tcBorders>
              <w:top w:val="single" w:sz="4" w:space="0" w:color="auto"/>
              <w:left w:val="single" w:sz="4" w:space="0" w:color="auto"/>
              <w:right w:val="single" w:sz="4" w:space="0" w:color="auto"/>
            </w:tcBorders>
            <w:vAlign w:val="center"/>
          </w:tcPr>
          <w:p w14:paraId="1FAD2B8C" w14:textId="77777777" w:rsidR="00477FFD" w:rsidRPr="0074308D" w:rsidRDefault="00477FFD" w:rsidP="00477FFD">
            <w:pPr>
              <w:pStyle w:val="titulo"/>
              <w:spacing w:before="60" w:after="60"/>
              <w:rPr>
                <w:rFonts w:asciiTheme="majorBidi" w:hAnsiTheme="majorBidi" w:cstheme="majorBidi"/>
                <w:b w:val="0"/>
                <w:sz w:val="22"/>
                <w:szCs w:val="22"/>
                <w:lang w:val="fr-FR"/>
              </w:rPr>
            </w:pPr>
            <w:r w:rsidRPr="0074308D">
              <w:rPr>
                <w:rFonts w:asciiTheme="majorBidi" w:hAnsiTheme="majorBidi" w:cstheme="majorBidi"/>
                <w:sz w:val="22"/>
                <w:szCs w:val="22"/>
                <w:lang w:val="fr-FR"/>
              </w:rPr>
              <w:t>Critère</w:t>
            </w:r>
          </w:p>
        </w:tc>
        <w:tc>
          <w:tcPr>
            <w:tcW w:w="5940" w:type="dxa"/>
            <w:gridSpan w:val="4"/>
            <w:tcBorders>
              <w:top w:val="single" w:sz="4" w:space="0" w:color="auto"/>
              <w:left w:val="single" w:sz="4" w:space="0" w:color="auto"/>
              <w:right w:val="single" w:sz="4" w:space="0" w:color="auto"/>
            </w:tcBorders>
          </w:tcPr>
          <w:p w14:paraId="516C4F6F"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Soumissionnaire</w:t>
            </w:r>
          </w:p>
        </w:tc>
        <w:tc>
          <w:tcPr>
            <w:tcW w:w="2160" w:type="dxa"/>
            <w:vMerge/>
            <w:tcBorders>
              <w:left w:val="single" w:sz="4" w:space="0" w:color="auto"/>
            </w:tcBorders>
          </w:tcPr>
          <w:p w14:paraId="43302A4B" w14:textId="77777777" w:rsidR="00477FFD" w:rsidRPr="0074308D" w:rsidRDefault="00477FFD" w:rsidP="00477FFD">
            <w:pPr>
              <w:pStyle w:val="titulo"/>
              <w:spacing w:before="60" w:after="60"/>
              <w:rPr>
                <w:rFonts w:asciiTheme="majorBidi" w:hAnsiTheme="majorBidi" w:cstheme="majorBidi"/>
                <w:b w:val="0"/>
                <w:sz w:val="22"/>
                <w:szCs w:val="22"/>
                <w:lang w:val="fr-FR"/>
              </w:rPr>
            </w:pPr>
          </w:p>
        </w:tc>
      </w:tr>
      <w:tr w:rsidR="00477FFD" w:rsidRPr="0074308D" w14:paraId="7B7719D9" w14:textId="77777777" w:rsidTr="001D26BB">
        <w:trPr>
          <w:cantSplit/>
          <w:tblHeader/>
        </w:trPr>
        <w:tc>
          <w:tcPr>
            <w:tcW w:w="2178" w:type="dxa"/>
            <w:vMerge/>
            <w:tcBorders>
              <w:top w:val="nil"/>
              <w:bottom w:val="single" w:sz="4" w:space="0" w:color="auto"/>
              <w:right w:val="single" w:sz="4" w:space="0" w:color="auto"/>
            </w:tcBorders>
          </w:tcPr>
          <w:p w14:paraId="2BF0B3F5"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right w:val="single" w:sz="4" w:space="0" w:color="auto"/>
            </w:tcBorders>
          </w:tcPr>
          <w:p w14:paraId="4C349A3D"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val="restart"/>
            <w:tcBorders>
              <w:top w:val="single" w:sz="4" w:space="0" w:color="auto"/>
              <w:left w:val="single" w:sz="4" w:space="0" w:color="auto"/>
              <w:right w:val="single" w:sz="4" w:space="0" w:color="auto"/>
            </w:tcBorders>
          </w:tcPr>
          <w:p w14:paraId="190E0701"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Entité unique</w:t>
            </w:r>
          </w:p>
        </w:tc>
        <w:tc>
          <w:tcPr>
            <w:tcW w:w="4500" w:type="dxa"/>
            <w:gridSpan w:val="3"/>
            <w:tcBorders>
              <w:top w:val="single" w:sz="4" w:space="0" w:color="auto"/>
              <w:left w:val="single" w:sz="4" w:space="0" w:color="auto"/>
              <w:right w:val="single" w:sz="4" w:space="0" w:color="auto"/>
            </w:tcBorders>
          </w:tcPr>
          <w:p w14:paraId="4A2F79F8"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 xml:space="preserve">Groupement d’entreprises </w:t>
            </w:r>
          </w:p>
        </w:tc>
        <w:tc>
          <w:tcPr>
            <w:tcW w:w="2160" w:type="dxa"/>
            <w:vMerge/>
            <w:tcBorders>
              <w:left w:val="single" w:sz="4" w:space="0" w:color="auto"/>
            </w:tcBorders>
          </w:tcPr>
          <w:p w14:paraId="1A66F94F" w14:textId="77777777" w:rsidR="00477FFD" w:rsidRPr="0074308D" w:rsidRDefault="00477FFD" w:rsidP="00477FFD">
            <w:pPr>
              <w:pStyle w:val="titulo"/>
              <w:spacing w:before="60" w:after="60"/>
              <w:rPr>
                <w:rFonts w:asciiTheme="majorBidi" w:hAnsiTheme="majorBidi" w:cstheme="majorBidi"/>
                <w:sz w:val="22"/>
                <w:szCs w:val="22"/>
                <w:lang w:val="fr-FR"/>
              </w:rPr>
            </w:pPr>
          </w:p>
        </w:tc>
      </w:tr>
      <w:tr w:rsidR="00477FFD" w:rsidRPr="0074308D" w14:paraId="7C2D480F" w14:textId="77777777" w:rsidTr="001D26BB">
        <w:trPr>
          <w:cantSplit/>
          <w:tblHeader/>
        </w:trPr>
        <w:tc>
          <w:tcPr>
            <w:tcW w:w="2178" w:type="dxa"/>
            <w:vMerge/>
            <w:tcBorders>
              <w:top w:val="nil"/>
              <w:bottom w:val="single" w:sz="4" w:space="0" w:color="auto"/>
              <w:right w:val="single" w:sz="4" w:space="0" w:color="auto"/>
            </w:tcBorders>
          </w:tcPr>
          <w:p w14:paraId="232784FB" w14:textId="77777777" w:rsidR="00477FFD" w:rsidRPr="0074308D" w:rsidRDefault="00477FFD" w:rsidP="00477FFD">
            <w:pPr>
              <w:spacing w:before="60" w:after="60"/>
              <w:jc w:val="center"/>
              <w:rPr>
                <w:rFonts w:asciiTheme="majorBidi" w:hAnsiTheme="majorBidi" w:cstheme="majorBidi"/>
                <w:b/>
                <w:sz w:val="22"/>
                <w:szCs w:val="22"/>
              </w:rPr>
            </w:pPr>
          </w:p>
        </w:tc>
        <w:tc>
          <w:tcPr>
            <w:tcW w:w="2880" w:type="dxa"/>
            <w:vMerge/>
            <w:tcBorders>
              <w:left w:val="single" w:sz="4" w:space="0" w:color="auto"/>
              <w:bottom w:val="single" w:sz="4" w:space="0" w:color="auto"/>
              <w:right w:val="single" w:sz="4" w:space="0" w:color="auto"/>
            </w:tcBorders>
          </w:tcPr>
          <w:p w14:paraId="3E25616F" w14:textId="77777777" w:rsidR="00477FFD" w:rsidRPr="0074308D" w:rsidRDefault="00477FFD" w:rsidP="00477FFD">
            <w:pPr>
              <w:spacing w:before="60" w:after="60"/>
              <w:jc w:val="center"/>
              <w:rPr>
                <w:rFonts w:asciiTheme="majorBidi" w:hAnsiTheme="majorBidi" w:cstheme="majorBidi"/>
                <w:b/>
                <w:sz w:val="22"/>
                <w:szCs w:val="22"/>
              </w:rPr>
            </w:pPr>
          </w:p>
        </w:tc>
        <w:tc>
          <w:tcPr>
            <w:tcW w:w="1440" w:type="dxa"/>
            <w:vMerge/>
            <w:tcBorders>
              <w:left w:val="single" w:sz="4" w:space="0" w:color="auto"/>
              <w:bottom w:val="single" w:sz="4" w:space="0" w:color="auto"/>
              <w:right w:val="single" w:sz="4" w:space="0" w:color="auto"/>
            </w:tcBorders>
          </w:tcPr>
          <w:p w14:paraId="3B17A768" w14:textId="77777777" w:rsidR="00477FFD" w:rsidRPr="0074308D" w:rsidRDefault="00477FFD" w:rsidP="00477FFD">
            <w:pPr>
              <w:spacing w:before="60" w:after="60"/>
              <w:jc w:val="center"/>
              <w:rPr>
                <w:rFonts w:asciiTheme="majorBidi" w:hAnsiTheme="majorBidi" w:cstheme="majorBidi"/>
                <w:b/>
                <w:sz w:val="22"/>
                <w:szCs w:val="22"/>
              </w:rPr>
            </w:pPr>
          </w:p>
        </w:tc>
        <w:tc>
          <w:tcPr>
            <w:tcW w:w="1530" w:type="dxa"/>
            <w:tcBorders>
              <w:top w:val="single" w:sz="4" w:space="0" w:color="auto"/>
              <w:left w:val="single" w:sz="4" w:space="0" w:color="auto"/>
              <w:bottom w:val="single" w:sz="4" w:space="0" w:color="auto"/>
              <w:right w:val="single" w:sz="4" w:space="0" w:color="auto"/>
            </w:tcBorders>
          </w:tcPr>
          <w:p w14:paraId="157E1095"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Toutes Parties Combinées</w:t>
            </w:r>
          </w:p>
        </w:tc>
        <w:tc>
          <w:tcPr>
            <w:tcW w:w="1440" w:type="dxa"/>
            <w:tcBorders>
              <w:top w:val="single" w:sz="4" w:space="0" w:color="auto"/>
              <w:left w:val="single" w:sz="4" w:space="0" w:color="auto"/>
              <w:bottom w:val="single" w:sz="4" w:space="0" w:color="auto"/>
              <w:right w:val="single" w:sz="4" w:space="0" w:color="auto"/>
            </w:tcBorders>
          </w:tcPr>
          <w:p w14:paraId="204EE8C4" w14:textId="77777777" w:rsidR="00477FFD" w:rsidRPr="0074308D" w:rsidRDefault="00477FFD" w:rsidP="00477FFD">
            <w:pPr>
              <w:pStyle w:val="titulo"/>
              <w:spacing w:before="60" w:after="60"/>
              <w:rPr>
                <w:rFonts w:asciiTheme="majorBidi" w:hAnsiTheme="majorBidi" w:cstheme="majorBidi"/>
                <w:sz w:val="22"/>
                <w:szCs w:val="22"/>
                <w:lang w:val="fr-FR"/>
              </w:rPr>
            </w:pPr>
            <w:r w:rsidRPr="0074308D">
              <w:rPr>
                <w:rFonts w:asciiTheme="majorBidi" w:hAnsiTheme="majorBidi" w:cstheme="majorBidi"/>
                <w:sz w:val="22"/>
                <w:szCs w:val="22"/>
                <w:lang w:val="fr-FR"/>
              </w:rPr>
              <w:t>Chaque membre</w:t>
            </w:r>
          </w:p>
        </w:tc>
        <w:tc>
          <w:tcPr>
            <w:tcW w:w="1530" w:type="dxa"/>
            <w:tcBorders>
              <w:top w:val="single" w:sz="4" w:space="0" w:color="auto"/>
              <w:left w:val="single" w:sz="4" w:space="0" w:color="auto"/>
              <w:bottom w:val="single" w:sz="4" w:space="0" w:color="auto"/>
              <w:right w:val="single" w:sz="4" w:space="0" w:color="auto"/>
            </w:tcBorders>
          </w:tcPr>
          <w:p w14:paraId="0E44695E" w14:textId="77777777" w:rsidR="00477FFD" w:rsidRPr="0074308D" w:rsidRDefault="00477FFD" w:rsidP="00477FFD">
            <w:pPr>
              <w:spacing w:before="60" w:after="60"/>
              <w:jc w:val="center"/>
              <w:rPr>
                <w:rFonts w:asciiTheme="majorBidi" w:hAnsiTheme="majorBidi" w:cstheme="majorBidi"/>
                <w:b/>
                <w:sz w:val="22"/>
                <w:szCs w:val="22"/>
              </w:rPr>
            </w:pPr>
            <w:r w:rsidRPr="0074308D">
              <w:rPr>
                <w:rFonts w:asciiTheme="majorBidi" w:hAnsiTheme="majorBidi" w:cstheme="majorBidi"/>
                <w:b/>
                <w:sz w:val="22"/>
                <w:szCs w:val="22"/>
              </w:rPr>
              <w:t>Un membre</w:t>
            </w:r>
          </w:p>
        </w:tc>
        <w:tc>
          <w:tcPr>
            <w:tcW w:w="2160" w:type="dxa"/>
            <w:vMerge/>
            <w:tcBorders>
              <w:left w:val="single" w:sz="4" w:space="0" w:color="auto"/>
              <w:bottom w:val="single" w:sz="4" w:space="0" w:color="auto"/>
            </w:tcBorders>
          </w:tcPr>
          <w:p w14:paraId="718AFD88" w14:textId="77777777" w:rsidR="00477FFD" w:rsidRPr="0074308D" w:rsidRDefault="00477FFD" w:rsidP="00477FFD">
            <w:pPr>
              <w:spacing w:before="60" w:after="60"/>
              <w:rPr>
                <w:rFonts w:asciiTheme="majorBidi" w:hAnsiTheme="majorBidi" w:cstheme="majorBidi"/>
                <w:b/>
                <w:sz w:val="22"/>
                <w:szCs w:val="22"/>
              </w:rPr>
            </w:pPr>
          </w:p>
        </w:tc>
      </w:tr>
      <w:tr w:rsidR="00477FFD" w:rsidRPr="0074308D" w14:paraId="63EA7B64" w14:textId="77777777" w:rsidTr="001D26BB">
        <w:trPr>
          <w:cantSplit/>
        </w:trPr>
        <w:tc>
          <w:tcPr>
            <w:tcW w:w="2178" w:type="dxa"/>
            <w:tcBorders>
              <w:top w:val="single" w:sz="4" w:space="0" w:color="auto"/>
              <w:bottom w:val="single" w:sz="4" w:space="0" w:color="auto"/>
              <w:right w:val="single" w:sz="4" w:space="0" w:color="auto"/>
            </w:tcBorders>
          </w:tcPr>
          <w:p w14:paraId="703258D0" w14:textId="500D53FA" w:rsidR="00477FFD" w:rsidRPr="0074308D" w:rsidRDefault="0081646C" w:rsidP="0081646C">
            <w:pPr>
              <w:pStyle w:val="Heading2"/>
              <w:keepNext w:val="0"/>
              <w:tabs>
                <w:tab w:val="left" w:pos="90"/>
              </w:tabs>
              <w:spacing w:before="60" w:after="60"/>
              <w:rPr>
                <w:rFonts w:asciiTheme="majorBidi" w:hAnsiTheme="majorBidi" w:cstheme="majorBidi"/>
                <w:b w:val="0"/>
                <w:sz w:val="22"/>
                <w:szCs w:val="22"/>
              </w:rPr>
            </w:pPr>
            <w:bookmarkStart w:id="487" w:name="_Toc485023654"/>
            <w:r>
              <w:rPr>
                <w:rFonts w:asciiTheme="majorBidi" w:hAnsiTheme="majorBidi" w:cstheme="majorBidi"/>
                <w:sz w:val="22"/>
                <w:szCs w:val="22"/>
              </w:rPr>
              <w:t>5</w:t>
            </w:r>
            <w:r w:rsidR="00477FFD" w:rsidRPr="0074308D">
              <w:rPr>
                <w:rFonts w:asciiTheme="majorBidi" w:hAnsiTheme="majorBidi" w:cstheme="majorBidi"/>
                <w:sz w:val="22"/>
                <w:szCs w:val="22"/>
              </w:rPr>
              <w:t> .4.1</w:t>
            </w:r>
            <w:r w:rsidR="009745EB" w:rsidRPr="0074308D">
              <w:rPr>
                <w:rFonts w:asciiTheme="majorBidi" w:hAnsiTheme="majorBidi" w:cstheme="majorBidi"/>
                <w:sz w:val="22"/>
                <w:szCs w:val="22"/>
              </w:rPr>
              <w:t xml:space="preserve"> </w:t>
            </w:r>
            <w:r w:rsidR="00477FFD" w:rsidRPr="0074308D">
              <w:rPr>
                <w:rFonts w:asciiTheme="majorBidi" w:hAnsiTheme="majorBidi" w:cstheme="majorBidi"/>
                <w:sz w:val="22"/>
                <w:szCs w:val="22"/>
              </w:rPr>
              <w:t>Expérience générale</w:t>
            </w:r>
            <w:bookmarkEnd w:id="487"/>
            <w:r w:rsidR="00477FFD" w:rsidRPr="0074308D">
              <w:rPr>
                <w:rFonts w:asciiTheme="majorBidi" w:hAnsiTheme="majorBidi" w:cstheme="majorBidi"/>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tcPr>
          <w:p w14:paraId="56861D05" w14:textId="77777777" w:rsidR="00477FFD" w:rsidRPr="0074308D" w:rsidRDefault="00477FFD" w:rsidP="001D26BB">
            <w:pPr>
              <w:pStyle w:val="BodyTextIndent"/>
              <w:spacing w:before="60" w:after="60"/>
              <w:ind w:left="0"/>
              <w:jc w:val="left"/>
              <w:rPr>
                <w:rFonts w:asciiTheme="majorBidi" w:hAnsiTheme="majorBidi" w:cstheme="majorBidi"/>
                <w:sz w:val="22"/>
                <w:szCs w:val="22"/>
                <w:lang w:val="fr-FR"/>
              </w:rPr>
            </w:pPr>
            <w:r w:rsidRPr="0074308D">
              <w:rPr>
                <w:rFonts w:asciiTheme="majorBidi" w:hAnsiTheme="majorBidi" w:cstheme="majorBidi"/>
                <w:sz w:val="22"/>
                <w:szCs w:val="22"/>
                <w:lang w:val="fr-FR"/>
              </w:rPr>
              <w:t xml:space="preserve">Expérience de marchés </w:t>
            </w:r>
            <w:r w:rsidR="00066BED" w:rsidRPr="0074308D">
              <w:rPr>
                <w:rFonts w:asciiTheme="majorBidi" w:hAnsiTheme="majorBidi" w:cstheme="majorBidi"/>
                <w:sz w:val="22"/>
                <w:szCs w:val="22"/>
                <w:lang w:val="fr-FR"/>
              </w:rPr>
              <w:t xml:space="preserve">de Systèmes d’Information </w:t>
            </w:r>
            <w:r w:rsidRPr="0074308D">
              <w:rPr>
                <w:rFonts w:asciiTheme="majorBidi" w:hAnsiTheme="majorBidi" w:cstheme="majorBidi"/>
                <w:sz w:val="22"/>
                <w:szCs w:val="22"/>
                <w:lang w:val="fr-FR"/>
              </w:rPr>
              <w:t>à titre d’entrepreneur principal, de membre de groupement, d’ensemblier ou de sous-traitant au cours des ________ [____] dernières années à partir du 1</w:t>
            </w:r>
            <w:r w:rsidRPr="0074308D">
              <w:rPr>
                <w:rFonts w:asciiTheme="majorBidi" w:hAnsiTheme="majorBidi" w:cstheme="majorBidi"/>
                <w:sz w:val="22"/>
                <w:szCs w:val="22"/>
                <w:vertAlign w:val="superscript"/>
                <w:lang w:val="fr-FR"/>
              </w:rPr>
              <w:t>er</w:t>
            </w:r>
            <w:r w:rsidRPr="0074308D">
              <w:rPr>
                <w:rFonts w:asciiTheme="majorBidi" w:hAnsiTheme="majorBidi" w:cstheme="majorBidi"/>
                <w:sz w:val="22"/>
                <w:szCs w:val="22"/>
                <w:lang w:val="fr-FR"/>
              </w:rPr>
              <w:t xml:space="preserve"> janvier de l’année [</w:t>
            </w:r>
            <w:r w:rsidR="009745EB" w:rsidRPr="0074308D">
              <w:rPr>
                <w:rFonts w:asciiTheme="majorBidi" w:hAnsiTheme="majorBidi" w:cstheme="majorBidi"/>
                <w:sz w:val="22"/>
                <w:szCs w:val="22"/>
                <w:u w:val="single"/>
                <w:lang w:val="fr-FR"/>
              </w:rPr>
              <w:t xml:space="preserve">  </w:t>
            </w:r>
            <w:r w:rsidRPr="0074308D">
              <w:rPr>
                <w:rFonts w:asciiTheme="majorBidi" w:hAnsiTheme="majorBidi" w:cstheme="majorBidi"/>
                <w:sz w:val="22"/>
                <w:szCs w:val="22"/>
                <w:lang w:val="fr-FR"/>
              </w:rPr>
              <w:t>]</w:t>
            </w:r>
          </w:p>
        </w:tc>
        <w:tc>
          <w:tcPr>
            <w:tcW w:w="1440" w:type="dxa"/>
            <w:tcBorders>
              <w:top w:val="single" w:sz="4" w:space="0" w:color="auto"/>
              <w:left w:val="single" w:sz="4" w:space="0" w:color="auto"/>
              <w:bottom w:val="single" w:sz="4" w:space="0" w:color="auto"/>
              <w:right w:val="single" w:sz="4" w:space="0" w:color="auto"/>
            </w:tcBorders>
            <w:vAlign w:val="center"/>
          </w:tcPr>
          <w:p w14:paraId="72143396"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0C0BFB7B"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1440" w:type="dxa"/>
            <w:tcBorders>
              <w:top w:val="single" w:sz="4" w:space="0" w:color="auto"/>
              <w:left w:val="single" w:sz="4" w:space="0" w:color="auto"/>
              <w:bottom w:val="single" w:sz="4" w:space="0" w:color="auto"/>
              <w:right w:val="single" w:sz="4" w:space="0" w:color="auto"/>
            </w:tcBorders>
            <w:vAlign w:val="center"/>
          </w:tcPr>
          <w:p w14:paraId="42BB4612"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Doit satisfaire au critère</w:t>
            </w:r>
          </w:p>
        </w:tc>
        <w:tc>
          <w:tcPr>
            <w:tcW w:w="1530" w:type="dxa"/>
            <w:tcBorders>
              <w:top w:val="single" w:sz="4" w:space="0" w:color="auto"/>
              <w:left w:val="single" w:sz="4" w:space="0" w:color="auto"/>
              <w:bottom w:val="single" w:sz="4" w:space="0" w:color="auto"/>
              <w:right w:val="single" w:sz="4" w:space="0" w:color="auto"/>
            </w:tcBorders>
            <w:vAlign w:val="center"/>
          </w:tcPr>
          <w:p w14:paraId="257BF6B5"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Sans objet</w:t>
            </w:r>
          </w:p>
        </w:tc>
        <w:tc>
          <w:tcPr>
            <w:tcW w:w="2160" w:type="dxa"/>
            <w:tcBorders>
              <w:top w:val="single" w:sz="4" w:space="0" w:color="auto"/>
              <w:left w:val="single" w:sz="4" w:space="0" w:color="auto"/>
              <w:bottom w:val="single" w:sz="4" w:space="0" w:color="auto"/>
            </w:tcBorders>
            <w:vAlign w:val="center"/>
          </w:tcPr>
          <w:p w14:paraId="1FB45340" w14:textId="2A5B8FDD" w:rsidR="00477FFD" w:rsidRPr="0074308D" w:rsidRDefault="00477FFD" w:rsidP="001D26BB">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 xml:space="preserve">Formulaire EXP – </w:t>
            </w:r>
            <w:r w:rsidR="0081646C">
              <w:rPr>
                <w:rFonts w:asciiTheme="majorBidi" w:hAnsiTheme="majorBidi" w:cstheme="majorBidi"/>
                <w:sz w:val="22"/>
                <w:szCs w:val="22"/>
              </w:rPr>
              <w:t>5</w:t>
            </w:r>
            <w:r w:rsidR="00066BED" w:rsidRPr="0074308D">
              <w:rPr>
                <w:rFonts w:asciiTheme="majorBidi" w:hAnsiTheme="majorBidi" w:cstheme="majorBidi"/>
                <w:sz w:val="22"/>
                <w:szCs w:val="22"/>
              </w:rPr>
              <w:t>.</w:t>
            </w:r>
            <w:r w:rsidRPr="0074308D">
              <w:rPr>
                <w:rFonts w:asciiTheme="majorBidi" w:hAnsiTheme="majorBidi" w:cstheme="majorBidi"/>
                <w:sz w:val="22"/>
                <w:szCs w:val="22"/>
              </w:rPr>
              <w:t>4.1</w:t>
            </w:r>
          </w:p>
        </w:tc>
      </w:tr>
      <w:tr w:rsidR="00477FFD" w:rsidRPr="0074308D" w14:paraId="718BDDB0" w14:textId="77777777" w:rsidTr="001D26BB">
        <w:tc>
          <w:tcPr>
            <w:tcW w:w="2178" w:type="dxa"/>
            <w:tcBorders>
              <w:top w:val="single" w:sz="4" w:space="0" w:color="auto"/>
              <w:bottom w:val="single" w:sz="4" w:space="0" w:color="auto"/>
              <w:right w:val="single" w:sz="4" w:space="0" w:color="auto"/>
            </w:tcBorders>
          </w:tcPr>
          <w:p w14:paraId="358C8D8F" w14:textId="15AAD64C" w:rsidR="00477FFD" w:rsidRPr="0074308D" w:rsidRDefault="0081646C" w:rsidP="0081646C">
            <w:pPr>
              <w:pStyle w:val="Heading2"/>
              <w:keepNext w:val="0"/>
              <w:tabs>
                <w:tab w:val="left" w:pos="90"/>
              </w:tabs>
              <w:spacing w:before="60" w:after="60"/>
              <w:rPr>
                <w:rFonts w:asciiTheme="majorBidi" w:hAnsiTheme="majorBidi" w:cstheme="majorBidi"/>
                <w:sz w:val="22"/>
                <w:szCs w:val="22"/>
              </w:rPr>
            </w:pPr>
            <w:bookmarkStart w:id="488" w:name="_Toc485023655"/>
            <w:r>
              <w:rPr>
                <w:rFonts w:asciiTheme="majorBidi" w:hAnsiTheme="majorBidi" w:cstheme="majorBidi"/>
                <w:sz w:val="22"/>
                <w:szCs w:val="22"/>
              </w:rPr>
              <w:t>5</w:t>
            </w:r>
            <w:r w:rsidR="00477FFD" w:rsidRPr="0074308D">
              <w:rPr>
                <w:rFonts w:asciiTheme="majorBidi" w:hAnsiTheme="majorBidi" w:cstheme="majorBidi"/>
                <w:sz w:val="22"/>
                <w:szCs w:val="22"/>
              </w:rPr>
              <w:t>.4.2. Expérience spécifique</w:t>
            </w:r>
            <w:bookmarkEnd w:id="488"/>
            <w:r w:rsidR="00477FFD" w:rsidRPr="0074308D">
              <w:rPr>
                <w:rFonts w:asciiTheme="majorBidi" w:hAnsiTheme="majorBidi" w:cstheme="majorBidi"/>
                <w:sz w:val="22"/>
                <w:szCs w:val="22"/>
              </w:rPr>
              <w:t xml:space="preserve"> </w:t>
            </w:r>
          </w:p>
        </w:tc>
        <w:tc>
          <w:tcPr>
            <w:tcW w:w="2880" w:type="dxa"/>
            <w:tcBorders>
              <w:top w:val="single" w:sz="4" w:space="0" w:color="auto"/>
              <w:left w:val="single" w:sz="4" w:space="0" w:color="auto"/>
              <w:bottom w:val="single" w:sz="4" w:space="0" w:color="auto"/>
              <w:right w:val="single" w:sz="4" w:space="0" w:color="auto"/>
            </w:tcBorders>
          </w:tcPr>
          <w:p w14:paraId="09074B79" w14:textId="106CB7A0" w:rsidR="00DE75FE" w:rsidRPr="005E0413" w:rsidRDefault="00477FFD" w:rsidP="00DE75FE">
            <w:pPr>
              <w:pStyle w:val="Style110"/>
              <w:spacing w:line="240" w:lineRule="auto"/>
              <w:rPr>
                <w:lang w:val="fr-FR"/>
              </w:rPr>
            </w:pPr>
            <w:r w:rsidRPr="0074308D">
              <w:rPr>
                <w:rFonts w:asciiTheme="majorBidi" w:hAnsiTheme="majorBidi" w:cstheme="majorBidi"/>
                <w:sz w:val="22"/>
                <w:szCs w:val="22"/>
                <w:lang w:val="fr-FR"/>
              </w:rPr>
              <w:t>Réalisation à titre d’entrepreneur principal, de membre d’un groupement</w:t>
            </w:r>
            <w:r w:rsidRPr="0074308D">
              <w:rPr>
                <w:rStyle w:val="FootnoteReference"/>
                <w:rFonts w:asciiTheme="majorBidi" w:hAnsiTheme="majorBidi" w:cstheme="majorBidi"/>
                <w:sz w:val="22"/>
                <w:szCs w:val="22"/>
                <w:lang w:val="fr-FR"/>
              </w:rPr>
              <w:footnoteReference w:id="20"/>
            </w:r>
            <w:r w:rsidRPr="0074308D">
              <w:rPr>
                <w:rFonts w:asciiTheme="majorBidi" w:hAnsiTheme="majorBidi" w:cstheme="majorBidi"/>
                <w:sz w:val="22"/>
                <w:szCs w:val="22"/>
                <w:lang w:val="fr-FR"/>
              </w:rPr>
              <w:t>, d’ensemblier, ou de sous-traitant</w:t>
            </w:r>
            <w:r w:rsidR="00066BED" w:rsidRPr="0074308D">
              <w:rPr>
                <w:rFonts w:asciiTheme="majorBidi" w:hAnsiTheme="majorBidi" w:cstheme="majorBidi"/>
                <w:sz w:val="22"/>
                <w:szCs w:val="22"/>
                <w:lang w:val="fr-FR"/>
              </w:rPr>
              <w:t xml:space="preserve"> </w:t>
            </w:r>
            <w:r w:rsidRPr="0074308D">
              <w:rPr>
                <w:rFonts w:asciiTheme="majorBidi" w:hAnsiTheme="majorBidi" w:cstheme="majorBidi"/>
                <w:sz w:val="22"/>
                <w:szCs w:val="22"/>
                <w:lang w:val="fr-FR"/>
              </w:rPr>
              <w:t>d’un nombre minimal de marchés similaires</w:t>
            </w:r>
            <w:r w:rsidRPr="0074308D">
              <w:rPr>
                <w:rFonts w:asciiTheme="majorBidi" w:hAnsiTheme="majorBidi" w:cstheme="majorBidi"/>
                <w:sz w:val="22"/>
                <w:szCs w:val="22"/>
                <w:vertAlign w:val="superscript"/>
                <w:lang w:val="fr-FR"/>
              </w:rPr>
              <w:footnoteReference w:id="21"/>
            </w:r>
            <w:r w:rsidRPr="0074308D">
              <w:rPr>
                <w:rFonts w:asciiTheme="majorBidi" w:hAnsiTheme="majorBidi" w:cstheme="majorBidi"/>
                <w:sz w:val="22"/>
                <w:szCs w:val="22"/>
                <w:lang w:val="fr-FR"/>
              </w:rPr>
              <w:t>stipulé ci-après, de manière satisfaisante et achevés pour l’essentiel</w:t>
            </w:r>
            <w:r w:rsidRPr="0074308D">
              <w:rPr>
                <w:rFonts w:asciiTheme="majorBidi" w:hAnsiTheme="majorBidi" w:cstheme="majorBidi"/>
                <w:sz w:val="22"/>
                <w:szCs w:val="22"/>
                <w:vertAlign w:val="superscript"/>
                <w:lang w:val="fr-FR"/>
              </w:rPr>
              <w:footnoteReference w:id="22"/>
            </w:r>
            <w:r w:rsidR="009745EB" w:rsidRPr="0074308D">
              <w:rPr>
                <w:rFonts w:asciiTheme="majorBidi" w:hAnsiTheme="majorBidi" w:cstheme="majorBidi"/>
                <w:sz w:val="22"/>
                <w:szCs w:val="22"/>
                <w:vertAlign w:val="superscript"/>
                <w:lang w:val="fr-FR"/>
              </w:rPr>
              <w:t xml:space="preserve"> </w:t>
            </w:r>
            <w:r w:rsidRPr="0074308D">
              <w:rPr>
                <w:rFonts w:asciiTheme="majorBidi" w:hAnsiTheme="majorBidi" w:cstheme="majorBidi"/>
                <w:sz w:val="22"/>
                <w:szCs w:val="22"/>
                <w:lang w:val="fr-FR"/>
              </w:rPr>
              <w:t xml:space="preserve">exécutés au cours des ________ ( ) dernières années à compter du </w:t>
            </w:r>
            <w:r w:rsidR="00F64749" w:rsidRPr="0074308D">
              <w:rPr>
                <w:rFonts w:asciiTheme="majorBidi" w:hAnsiTheme="majorBidi" w:cstheme="majorBidi"/>
                <w:sz w:val="22"/>
                <w:szCs w:val="22"/>
                <w:lang w:val="fr-FR"/>
              </w:rPr>
              <w:br/>
            </w:r>
            <w:r w:rsidRPr="0074308D">
              <w:rPr>
                <w:rFonts w:asciiTheme="majorBidi" w:hAnsiTheme="majorBidi" w:cstheme="majorBidi"/>
                <w:sz w:val="22"/>
                <w:szCs w:val="22"/>
                <w:lang w:val="fr-FR"/>
              </w:rPr>
              <w:t>1</w:t>
            </w:r>
            <w:r w:rsidRPr="0074308D">
              <w:rPr>
                <w:rFonts w:asciiTheme="majorBidi" w:hAnsiTheme="majorBidi" w:cstheme="majorBidi"/>
                <w:sz w:val="22"/>
                <w:szCs w:val="22"/>
                <w:vertAlign w:val="superscript"/>
                <w:lang w:val="fr-FR"/>
              </w:rPr>
              <w:t>er</w:t>
            </w:r>
            <w:r w:rsidRPr="0074308D">
              <w:rPr>
                <w:rFonts w:asciiTheme="majorBidi" w:hAnsiTheme="majorBidi" w:cstheme="majorBidi"/>
                <w:sz w:val="22"/>
                <w:szCs w:val="22"/>
                <w:lang w:val="fr-FR"/>
              </w:rPr>
              <w:t xml:space="preserve"> janvier </w:t>
            </w:r>
            <w:r w:rsidRPr="0074308D">
              <w:rPr>
                <w:rFonts w:asciiTheme="majorBidi" w:hAnsiTheme="majorBidi" w:cstheme="majorBidi"/>
                <w:i/>
                <w:iCs/>
                <w:sz w:val="22"/>
                <w:szCs w:val="22"/>
                <w:lang w:val="fr-FR"/>
              </w:rPr>
              <w:t>[insérer l’année]</w:t>
            </w:r>
            <w:r w:rsidRPr="0074308D">
              <w:rPr>
                <w:rFonts w:asciiTheme="majorBidi" w:hAnsiTheme="majorBidi" w:cstheme="majorBidi"/>
                <w:sz w:val="22"/>
                <w:szCs w:val="22"/>
                <w:lang w:val="fr-FR"/>
              </w:rPr>
              <w:t xml:space="preserve"> jusqu’à la date limite de remise des offres</w:t>
            </w:r>
            <w:r w:rsidR="009745EB" w:rsidRPr="0074308D">
              <w:rPr>
                <w:rFonts w:asciiTheme="majorBidi" w:hAnsiTheme="majorBidi" w:cstheme="majorBidi"/>
                <w:sz w:val="22"/>
                <w:szCs w:val="22"/>
                <w:lang w:val="fr-FR"/>
              </w:rPr>
              <w:t xml:space="preserve"> : </w:t>
            </w:r>
            <w:r w:rsidRPr="0074308D">
              <w:rPr>
                <w:rFonts w:asciiTheme="majorBidi" w:hAnsiTheme="majorBidi" w:cstheme="majorBidi"/>
                <w:sz w:val="22"/>
                <w:szCs w:val="22"/>
                <w:lang w:val="fr-FR"/>
              </w:rPr>
              <w:t xml:space="preserve"> N marchés d’un montant minimum de V </w:t>
            </w:r>
            <w:r w:rsidRPr="0074308D">
              <w:rPr>
                <w:rFonts w:asciiTheme="majorBidi" w:hAnsiTheme="majorBidi" w:cstheme="majorBidi"/>
                <w:i/>
                <w:sz w:val="22"/>
                <w:szCs w:val="22"/>
                <w:lang w:val="fr-FR"/>
              </w:rPr>
              <w:t>[insérer des valeurs pour N et V]</w:t>
            </w:r>
            <w:r w:rsidR="00DE75FE">
              <w:rPr>
                <w:rFonts w:asciiTheme="majorBidi" w:hAnsiTheme="majorBidi" w:cstheme="majorBidi"/>
                <w:i/>
                <w:sz w:val="22"/>
                <w:szCs w:val="22"/>
                <w:lang w:val="fr-FR"/>
              </w:rPr>
              <w:t xml:space="preserve"> </w:t>
            </w:r>
            <w:r w:rsidR="00DE75FE" w:rsidRPr="00DE75FE">
              <w:rPr>
                <w:sz w:val="20"/>
                <w:szCs w:val="20"/>
                <w:lang w:val="fr-FR"/>
              </w:rPr>
              <w:t>qui ont été achevés avec succès et substantiellement et qui sont semblables au système d’information proposé.</w:t>
            </w:r>
            <w:r w:rsidR="00DE75FE" w:rsidRPr="00DE75FE">
              <w:rPr>
                <w:lang w:val="fr-FR"/>
              </w:rPr>
              <w:t xml:space="preserve"> </w:t>
            </w:r>
            <w:r w:rsidR="00DE75FE" w:rsidRPr="00DE75FE">
              <w:rPr>
                <w:i/>
                <w:iCs/>
                <w:sz w:val="22"/>
                <w:szCs w:val="22"/>
                <w:lang w:val="fr-FR"/>
              </w:rPr>
              <w:t xml:space="preserve">[Préciser les exigences minimales clés en termes de taille physique, de complexité, de méthodes, de technologie et/ou d’autres caractéristiques de celles décrites </w:t>
            </w:r>
            <w:r w:rsidR="00DE75FE" w:rsidRPr="00DE75FE">
              <w:rPr>
                <w:i/>
                <w:iCs/>
                <w:sz w:val="20"/>
                <w:szCs w:val="20"/>
                <w:lang w:val="fr-FR"/>
              </w:rPr>
              <w:t>à</w:t>
            </w:r>
            <w:r w:rsidR="00DE75FE">
              <w:rPr>
                <w:i/>
                <w:iCs/>
                <w:sz w:val="20"/>
                <w:szCs w:val="20"/>
                <w:lang w:val="fr-FR"/>
              </w:rPr>
              <w:t xml:space="preserve"> la section VII, Exigences de </w:t>
            </w:r>
            <w:r w:rsidR="00177577">
              <w:rPr>
                <w:i/>
                <w:iCs/>
                <w:sz w:val="20"/>
                <w:szCs w:val="20"/>
                <w:lang w:val="fr-FR"/>
              </w:rPr>
              <w:t>l’</w:t>
            </w:r>
            <w:r w:rsidR="00177577" w:rsidRPr="00DE75FE">
              <w:rPr>
                <w:i/>
                <w:iCs/>
                <w:sz w:val="20"/>
                <w:szCs w:val="20"/>
                <w:lang w:val="fr-FR"/>
              </w:rPr>
              <w:t>acheteur</w:t>
            </w:r>
            <w:r w:rsidR="00DE75FE" w:rsidRPr="00DE75FE">
              <w:rPr>
                <w:i/>
                <w:iCs/>
                <w:lang w:val="fr-FR"/>
              </w:rPr>
              <w:t xml:space="preserve"> </w:t>
            </w:r>
          </w:p>
          <w:p w14:paraId="77E71926" w14:textId="77777777" w:rsidR="00DE75FE" w:rsidRPr="005E0413" w:rsidRDefault="00DE75FE" w:rsidP="00DE75FE">
            <w:pPr>
              <w:autoSpaceDE w:val="0"/>
              <w:autoSpaceDN w:val="0"/>
              <w:rPr>
                <w:sz w:val="24"/>
                <w:szCs w:val="24"/>
                <w:lang w:eastAsia="en-US"/>
              </w:rPr>
            </w:pPr>
            <w:r w:rsidRPr="005E0413">
              <w:rPr>
                <w:i/>
                <w:iCs/>
                <w:lang w:eastAsia="en-US"/>
              </w:rPr>
              <w:t> </w:t>
            </w:r>
          </w:p>
          <w:p w14:paraId="6C1F85CE" w14:textId="55EBE040" w:rsidR="00477FFD" w:rsidRPr="005E0413" w:rsidRDefault="00DE75FE" w:rsidP="005E0413">
            <w:pPr>
              <w:autoSpaceDE w:val="0"/>
              <w:autoSpaceDN w:val="0"/>
              <w:rPr>
                <w:sz w:val="24"/>
                <w:szCs w:val="24"/>
                <w:lang w:eastAsia="en-US"/>
              </w:rPr>
            </w:pPr>
            <w:r w:rsidRPr="00DE75FE">
              <w:rPr>
                <w:lang w:eastAsia="en-US"/>
              </w:rPr>
              <w:t xml:space="preserve">Les </w:t>
            </w:r>
            <w:r>
              <w:rPr>
                <w:lang w:eastAsia="en-US"/>
              </w:rPr>
              <w:t>marchés</w:t>
            </w:r>
            <w:r w:rsidRPr="00DE75FE">
              <w:rPr>
                <w:lang w:eastAsia="en-US"/>
              </w:rPr>
              <w:t xml:space="preserve"> similaires conclus avec succès s</w:t>
            </w:r>
            <w:r>
              <w:rPr>
                <w:lang w:eastAsia="en-US"/>
              </w:rPr>
              <w:t>er</w:t>
            </w:r>
            <w:r w:rsidRPr="00DE75FE">
              <w:rPr>
                <w:lang w:eastAsia="en-US"/>
              </w:rPr>
              <w:t>ont documentés par une copie d’un certificat d</w:t>
            </w:r>
            <w:r>
              <w:rPr>
                <w:lang w:eastAsia="en-US"/>
              </w:rPr>
              <w:t xml:space="preserve">e Réception </w:t>
            </w:r>
            <w:r w:rsidRPr="00DE75FE">
              <w:rPr>
                <w:lang w:eastAsia="en-US"/>
              </w:rPr>
              <w:t>opérationnelle (ou d’un document équivalent satisfaisant à l’</w:t>
            </w:r>
            <w:r>
              <w:rPr>
                <w:lang w:eastAsia="en-US"/>
              </w:rPr>
              <w:t>A</w:t>
            </w:r>
            <w:r w:rsidRPr="00DE75FE">
              <w:rPr>
                <w:lang w:eastAsia="en-US"/>
              </w:rPr>
              <w:t>cheteur) délivré(s) par l</w:t>
            </w:r>
            <w:r>
              <w:rPr>
                <w:lang w:eastAsia="en-US"/>
              </w:rPr>
              <w:t xml:space="preserve">’/es </w:t>
            </w:r>
            <w:r w:rsidRPr="00DE75FE">
              <w:rPr>
                <w:lang w:eastAsia="en-US"/>
              </w:rPr>
              <w:t>acheteur</w:t>
            </w:r>
            <w:r>
              <w:rPr>
                <w:lang w:eastAsia="en-US"/>
              </w:rPr>
              <w:t>/s</w:t>
            </w:r>
            <w:r w:rsidRPr="00DE75FE">
              <w:rPr>
                <w:lang w:eastAsia="en-US"/>
              </w:rPr>
              <w:t>.</w:t>
            </w:r>
          </w:p>
        </w:tc>
        <w:tc>
          <w:tcPr>
            <w:tcW w:w="1440" w:type="dxa"/>
            <w:tcBorders>
              <w:top w:val="single" w:sz="4" w:space="0" w:color="auto"/>
              <w:left w:val="single" w:sz="4" w:space="0" w:color="auto"/>
              <w:bottom w:val="single" w:sz="4" w:space="0" w:color="auto"/>
              <w:right w:val="single" w:sz="4" w:space="0" w:color="auto"/>
            </w:tcBorders>
            <w:vAlign w:val="center"/>
          </w:tcPr>
          <w:p w14:paraId="105D2E65" w14:textId="77777777" w:rsidR="00477FFD" w:rsidRPr="0074308D" w:rsidRDefault="00477FFD" w:rsidP="001D26BB">
            <w:pPr>
              <w:spacing w:before="60" w:after="60"/>
              <w:rPr>
                <w:rFonts w:asciiTheme="majorBidi" w:hAnsiTheme="majorBidi" w:cstheme="majorBidi"/>
                <w:i/>
                <w:sz w:val="22"/>
                <w:szCs w:val="22"/>
              </w:rPr>
            </w:pPr>
            <w:r w:rsidRPr="0074308D">
              <w:rPr>
                <w:rFonts w:asciiTheme="majorBidi" w:hAnsiTheme="majorBidi" w:cstheme="majorBidi"/>
                <w:sz w:val="22"/>
                <w:szCs w:val="22"/>
              </w:rPr>
              <w:t xml:space="preserve">Doit satisfaire au critère </w:t>
            </w:r>
          </w:p>
        </w:tc>
        <w:tc>
          <w:tcPr>
            <w:tcW w:w="1530" w:type="dxa"/>
            <w:tcBorders>
              <w:top w:val="single" w:sz="4" w:space="0" w:color="auto"/>
              <w:left w:val="single" w:sz="4" w:space="0" w:color="auto"/>
              <w:bottom w:val="single" w:sz="4" w:space="0" w:color="auto"/>
              <w:right w:val="single" w:sz="4" w:space="0" w:color="auto"/>
            </w:tcBorders>
            <w:vAlign w:val="center"/>
          </w:tcPr>
          <w:p w14:paraId="61C98439"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Doivent satisfaire au critère</w:t>
            </w:r>
          </w:p>
        </w:tc>
        <w:tc>
          <w:tcPr>
            <w:tcW w:w="1440" w:type="dxa"/>
            <w:tcBorders>
              <w:top w:val="single" w:sz="4" w:space="0" w:color="auto"/>
              <w:left w:val="single" w:sz="4" w:space="0" w:color="auto"/>
              <w:bottom w:val="single" w:sz="4" w:space="0" w:color="auto"/>
              <w:right w:val="single" w:sz="4" w:space="0" w:color="auto"/>
            </w:tcBorders>
            <w:vAlign w:val="center"/>
          </w:tcPr>
          <w:p w14:paraId="0AE26D01" w14:textId="77777777" w:rsidR="00477FFD" w:rsidRPr="0074308D" w:rsidRDefault="00477FFD" w:rsidP="001D26BB">
            <w:pPr>
              <w:spacing w:before="60" w:after="60"/>
              <w:rPr>
                <w:rFonts w:asciiTheme="majorBidi" w:hAnsiTheme="majorBidi" w:cstheme="majorBidi"/>
                <w:sz w:val="22"/>
                <w:szCs w:val="22"/>
              </w:rPr>
            </w:pPr>
            <w:r w:rsidRPr="0074308D">
              <w:rPr>
                <w:rFonts w:asciiTheme="majorBidi" w:hAnsiTheme="majorBidi" w:cstheme="majorBidi"/>
                <w:sz w:val="22"/>
                <w:szCs w:val="22"/>
              </w:rPr>
              <w:t xml:space="preserve">Sans objet </w:t>
            </w:r>
          </w:p>
        </w:tc>
        <w:tc>
          <w:tcPr>
            <w:tcW w:w="1530" w:type="dxa"/>
            <w:tcBorders>
              <w:top w:val="single" w:sz="4" w:space="0" w:color="auto"/>
              <w:left w:val="single" w:sz="4" w:space="0" w:color="auto"/>
              <w:bottom w:val="single" w:sz="4" w:space="0" w:color="auto"/>
              <w:right w:val="single" w:sz="4" w:space="0" w:color="auto"/>
            </w:tcBorders>
            <w:vAlign w:val="center"/>
          </w:tcPr>
          <w:p w14:paraId="2B7C813A" w14:textId="2BB0C6CD" w:rsidR="00477FFD" w:rsidRPr="0074308D" w:rsidRDefault="0081646C" w:rsidP="0081646C">
            <w:pPr>
              <w:spacing w:before="60" w:after="60"/>
              <w:rPr>
                <w:rFonts w:asciiTheme="majorBidi" w:hAnsiTheme="majorBidi" w:cstheme="majorBidi"/>
                <w:sz w:val="22"/>
                <w:szCs w:val="22"/>
              </w:rPr>
            </w:pPr>
            <w:r>
              <w:rPr>
                <w:rFonts w:asciiTheme="majorBidi" w:hAnsiTheme="majorBidi" w:cstheme="majorBidi"/>
                <w:sz w:val="22"/>
                <w:szCs w:val="22"/>
              </w:rPr>
              <w:t>Doit satisfaire l’exigence suivante</w:t>
            </w:r>
            <w:r w:rsidRPr="005E0413">
              <w:rPr>
                <w:rFonts w:asciiTheme="majorBidi" w:hAnsiTheme="majorBidi" w:cstheme="majorBidi"/>
                <w:i/>
                <w:sz w:val="22"/>
                <w:szCs w:val="22"/>
              </w:rPr>
              <w:t xml:space="preserve"> [spécifier toute exigence clé qui doit être </w:t>
            </w:r>
            <w:r w:rsidR="00EE702D" w:rsidRPr="005E0413">
              <w:rPr>
                <w:rFonts w:asciiTheme="majorBidi" w:hAnsiTheme="majorBidi" w:cstheme="majorBidi"/>
                <w:i/>
                <w:sz w:val="22"/>
                <w:szCs w:val="22"/>
              </w:rPr>
              <w:t>satisfaite</w:t>
            </w:r>
            <w:r w:rsidRPr="005E0413">
              <w:rPr>
                <w:rFonts w:asciiTheme="majorBidi" w:hAnsiTheme="majorBidi" w:cstheme="majorBidi"/>
                <w:i/>
                <w:sz w:val="22"/>
                <w:szCs w:val="22"/>
              </w:rPr>
              <w:t xml:space="preserve"> par un membre]</w:t>
            </w:r>
          </w:p>
        </w:tc>
        <w:tc>
          <w:tcPr>
            <w:tcW w:w="2160" w:type="dxa"/>
            <w:tcBorders>
              <w:top w:val="single" w:sz="4" w:space="0" w:color="auto"/>
              <w:left w:val="single" w:sz="4" w:space="0" w:color="auto"/>
              <w:bottom w:val="single" w:sz="4" w:space="0" w:color="auto"/>
            </w:tcBorders>
            <w:vAlign w:val="center"/>
          </w:tcPr>
          <w:p w14:paraId="62765AF2" w14:textId="00B5BADC" w:rsidR="00477FFD" w:rsidRPr="0074308D" w:rsidRDefault="00477FFD" w:rsidP="0081646C">
            <w:pPr>
              <w:spacing w:before="60" w:after="60"/>
              <w:jc w:val="center"/>
              <w:rPr>
                <w:rFonts w:asciiTheme="majorBidi" w:hAnsiTheme="majorBidi" w:cstheme="majorBidi"/>
                <w:sz w:val="22"/>
                <w:szCs w:val="22"/>
              </w:rPr>
            </w:pPr>
            <w:r w:rsidRPr="0074308D">
              <w:rPr>
                <w:rFonts w:asciiTheme="majorBidi" w:hAnsiTheme="majorBidi" w:cstheme="majorBidi"/>
                <w:sz w:val="22"/>
                <w:szCs w:val="22"/>
              </w:rPr>
              <w:t xml:space="preserve">Formulaire EXP </w:t>
            </w:r>
            <w:r w:rsidR="0081646C">
              <w:rPr>
                <w:rFonts w:asciiTheme="majorBidi" w:hAnsiTheme="majorBidi" w:cstheme="majorBidi"/>
                <w:sz w:val="22"/>
                <w:szCs w:val="22"/>
              </w:rPr>
              <w:t>5</w:t>
            </w:r>
            <w:r w:rsidR="00066BED" w:rsidRPr="0074308D">
              <w:rPr>
                <w:rFonts w:asciiTheme="majorBidi" w:hAnsiTheme="majorBidi" w:cstheme="majorBidi"/>
                <w:sz w:val="22"/>
                <w:szCs w:val="22"/>
              </w:rPr>
              <w:t>.</w:t>
            </w:r>
            <w:r w:rsidRPr="0074308D">
              <w:rPr>
                <w:rFonts w:asciiTheme="majorBidi" w:hAnsiTheme="majorBidi" w:cstheme="majorBidi"/>
                <w:sz w:val="22"/>
                <w:szCs w:val="22"/>
              </w:rPr>
              <w:t>4.2</w:t>
            </w:r>
          </w:p>
        </w:tc>
      </w:tr>
    </w:tbl>
    <w:p w14:paraId="1DC498BC" w14:textId="77777777" w:rsidR="00477FFD" w:rsidRPr="0074308D" w:rsidRDefault="00477FFD" w:rsidP="00477FFD">
      <w:pPr>
        <w:pStyle w:val="Footer"/>
        <w:tabs>
          <w:tab w:val="clear" w:pos="9504"/>
        </w:tabs>
        <w:spacing w:before="0" w:after="120"/>
        <w:ind w:left="1440"/>
        <w:rPr>
          <w:rFonts w:asciiTheme="majorBidi" w:hAnsiTheme="majorBidi" w:cstheme="majorBidi"/>
          <w:szCs w:val="24"/>
          <w:lang w:val="fr-FR"/>
        </w:rPr>
      </w:pPr>
    </w:p>
    <w:p w14:paraId="1A241813" w14:textId="77777777" w:rsidR="00477FFD" w:rsidRPr="0074308D" w:rsidRDefault="00477FFD" w:rsidP="00477FFD">
      <w:pPr>
        <w:pStyle w:val="Footer"/>
        <w:tabs>
          <w:tab w:val="clear" w:pos="9504"/>
        </w:tabs>
        <w:spacing w:before="0" w:after="120"/>
        <w:ind w:left="1440"/>
        <w:rPr>
          <w:rFonts w:asciiTheme="majorBidi" w:hAnsiTheme="majorBidi" w:cstheme="majorBidi"/>
          <w:szCs w:val="24"/>
          <w:lang w:val="fr-FR"/>
        </w:rPr>
        <w:sectPr w:rsidR="00477FFD" w:rsidRPr="0074308D" w:rsidSect="00477FFD">
          <w:headerReference w:type="default" r:id="rId39"/>
          <w:footnotePr>
            <w:numRestart w:val="eachSect"/>
          </w:footnotePr>
          <w:pgSz w:w="15840" w:h="12240" w:orient="landscape" w:code="1"/>
          <w:pgMar w:top="1800" w:right="1440" w:bottom="1440" w:left="1440" w:header="720" w:footer="720" w:gutter="0"/>
          <w:paperSrc w:first="19532" w:other="19532"/>
          <w:cols w:space="720"/>
          <w:docGrid w:linePitch="272"/>
        </w:sectPr>
      </w:pPr>
    </w:p>
    <w:p w14:paraId="558C0CE5" w14:textId="75BFB46C" w:rsidR="00477FFD" w:rsidRPr="0074308D" w:rsidRDefault="00477FFD" w:rsidP="00771E7D">
      <w:pPr>
        <w:pStyle w:val="ListParagraph"/>
        <w:numPr>
          <w:ilvl w:val="1"/>
          <w:numId w:val="76"/>
        </w:numPr>
        <w:rPr>
          <w:rFonts w:asciiTheme="majorBidi" w:hAnsiTheme="majorBidi" w:cstheme="majorBidi"/>
          <w:b/>
          <w:bCs/>
        </w:rPr>
      </w:pPr>
      <w:bookmarkStart w:id="489" w:name="_Toc466997669"/>
      <w:bookmarkStart w:id="490" w:name="_Toc469531579"/>
      <w:r w:rsidRPr="0074308D">
        <w:rPr>
          <w:rFonts w:asciiTheme="majorBidi" w:hAnsiTheme="majorBidi" w:cstheme="majorBidi"/>
          <w:b/>
          <w:bCs/>
          <w:sz w:val="24"/>
          <w:szCs w:val="24"/>
        </w:rPr>
        <w:t>Personnel</w:t>
      </w:r>
      <w:bookmarkEnd w:id="489"/>
      <w:bookmarkEnd w:id="490"/>
      <w:r w:rsidR="00A14078">
        <w:rPr>
          <w:rFonts w:asciiTheme="majorBidi" w:hAnsiTheme="majorBidi" w:cstheme="majorBidi"/>
          <w:b/>
          <w:bCs/>
          <w:sz w:val="24"/>
          <w:szCs w:val="24"/>
        </w:rPr>
        <w:t>-Clé</w:t>
      </w:r>
    </w:p>
    <w:p w14:paraId="03A29EB2" w14:textId="587A0629" w:rsidR="00477FFD" w:rsidRPr="0074308D" w:rsidRDefault="00477FFD" w:rsidP="00DF63B8">
      <w:pPr>
        <w:tabs>
          <w:tab w:val="right" w:pos="7254"/>
        </w:tabs>
        <w:spacing w:before="120" w:after="200"/>
        <w:ind w:left="1170"/>
        <w:rPr>
          <w:rFonts w:asciiTheme="majorBidi" w:hAnsiTheme="majorBidi" w:cstheme="majorBidi"/>
          <w:i/>
          <w:sz w:val="24"/>
          <w:szCs w:val="24"/>
        </w:rPr>
      </w:pPr>
      <w:r w:rsidRPr="0074308D">
        <w:rPr>
          <w:rFonts w:asciiTheme="majorBidi" w:hAnsiTheme="majorBidi" w:cstheme="majorBidi"/>
          <w:sz w:val="24"/>
          <w:szCs w:val="24"/>
        </w:rPr>
        <w:t>Le Soumissionnaire d</w:t>
      </w:r>
      <w:r w:rsidR="00DE75FE">
        <w:rPr>
          <w:rFonts w:asciiTheme="majorBidi" w:hAnsiTheme="majorBidi" w:cstheme="majorBidi"/>
          <w:sz w:val="24"/>
          <w:szCs w:val="24"/>
        </w:rPr>
        <w:t>evra</w:t>
      </w:r>
      <w:r w:rsidRPr="0074308D">
        <w:rPr>
          <w:rFonts w:asciiTheme="majorBidi" w:hAnsiTheme="majorBidi" w:cstheme="majorBidi"/>
          <w:sz w:val="24"/>
          <w:szCs w:val="24"/>
        </w:rPr>
        <w:t xml:space="preserve"> établir qu’il a</w:t>
      </w:r>
      <w:r w:rsidR="00DE75FE">
        <w:rPr>
          <w:rFonts w:asciiTheme="majorBidi" w:hAnsiTheme="majorBidi" w:cstheme="majorBidi"/>
          <w:sz w:val="24"/>
          <w:szCs w:val="24"/>
        </w:rPr>
        <w:t>ura</w:t>
      </w:r>
      <w:r w:rsidRPr="0074308D">
        <w:rPr>
          <w:rFonts w:asciiTheme="majorBidi" w:hAnsiTheme="majorBidi" w:cstheme="majorBidi"/>
          <w:sz w:val="24"/>
          <w:szCs w:val="24"/>
        </w:rPr>
        <w:t xml:space="preserve"> le personnel </w:t>
      </w:r>
      <w:r w:rsidR="00DE75FE">
        <w:rPr>
          <w:rFonts w:asciiTheme="majorBidi" w:hAnsiTheme="majorBidi" w:cstheme="majorBidi"/>
          <w:sz w:val="24"/>
          <w:szCs w:val="24"/>
        </w:rPr>
        <w:t xml:space="preserve">clé qualifié.  </w:t>
      </w:r>
    </w:p>
    <w:p w14:paraId="44A11C41" w14:textId="77777777" w:rsidR="00477FFD" w:rsidRPr="0074308D" w:rsidRDefault="00477FFD" w:rsidP="00DF63B8">
      <w:pPr>
        <w:spacing w:before="120" w:after="200"/>
        <w:ind w:left="1170"/>
        <w:jc w:val="both"/>
        <w:rPr>
          <w:rFonts w:asciiTheme="majorBidi" w:hAnsiTheme="majorBidi" w:cstheme="majorBidi"/>
          <w:sz w:val="24"/>
          <w:szCs w:val="24"/>
        </w:rPr>
      </w:pPr>
      <w:r w:rsidRPr="0074308D">
        <w:rPr>
          <w:rFonts w:asciiTheme="majorBidi" w:hAnsiTheme="majorBidi" w:cstheme="majorBidi"/>
          <w:sz w:val="24"/>
          <w:szCs w:val="24"/>
        </w:rPr>
        <w:t>Le Soumissionnaire doit fournir les détails concernant le personnel proposé et son expérience en utilisant les formulaires PER 1 et PER 2 de la Section IV, Formulaires de soumission.</w:t>
      </w:r>
    </w:p>
    <w:p w14:paraId="161C3255" w14:textId="77777777" w:rsidR="00B135C7" w:rsidRDefault="00B135C7" w:rsidP="00771E7D">
      <w:pPr>
        <w:pStyle w:val="ListParagraph"/>
        <w:numPr>
          <w:ilvl w:val="1"/>
          <w:numId w:val="76"/>
        </w:numPr>
        <w:rPr>
          <w:b/>
          <w:sz w:val="24"/>
          <w:szCs w:val="24"/>
        </w:rPr>
      </w:pPr>
      <w:bookmarkStart w:id="491" w:name="_Toc466997670"/>
      <w:bookmarkStart w:id="492" w:name="_Toc469531580"/>
      <w:r>
        <w:rPr>
          <w:b/>
          <w:sz w:val="24"/>
          <w:szCs w:val="24"/>
        </w:rPr>
        <w:t>Sous-traitants/vendeurs/fabricants</w:t>
      </w:r>
    </w:p>
    <w:p w14:paraId="52C391D0" w14:textId="77777777" w:rsidR="00B135C7" w:rsidRPr="00AC57AD" w:rsidRDefault="00B135C7" w:rsidP="00B135C7">
      <w:pPr>
        <w:pStyle w:val="ListParagraph"/>
        <w:ind w:left="1140"/>
        <w:rPr>
          <w:b/>
          <w:sz w:val="24"/>
          <w:szCs w:val="24"/>
        </w:rPr>
      </w:pPr>
    </w:p>
    <w:p w14:paraId="33BDB57A" w14:textId="1D764A2A" w:rsidR="00B135C7" w:rsidRDefault="00B135C7" w:rsidP="00B135C7">
      <w:pPr>
        <w:ind w:left="1170"/>
        <w:jc w:val="both"/>
        <w:rPr>
          <w:iCs/>
          <w:sz w:val="24"/>
          <w:szCs w:val="24"/>
        </w:rPr>
      </w:pPr>
      <w:r>
        <w:rPr>
          <w:iCs/>
          <w:sz w:val="24"/>
          <w:szCs w:val="24"/>
        </w:rPr>
        <w:t xml:space="preserve">Les </w:t>
      </w:r>
      <w:r w:rsidRPr="00AC57AD">
        <w:rPr>
          <w:iCs/>
          <w:sz w:val="24"/>
          <w:szCs w:val="24"/>
        </w:rPr>
        <w:t>sous-traitants</w:t>
      </w:r>
      <w:r>
        <w:rPr>
          <w:iCs/>
          <w:sz w:val="24"/>
          <w:szCs w:val="24"/>
        </w:rPr>
        <w:t>/vendeurs/fabricants pour les articles principaux de fourniture ou services identifiés dans le document de pré-qualification doivent satisfaire ou continuer à satisfaire les critères minimum spécifiés pour chacun des article</w:t>
      </w:r>
      <w:r w:rsidR="00DF63B8">
        <w:rPr>
          <w:iCs/>
          <w:sz w:val="24"/>
          <w:szCs w:val="24"/>
        </w:rPr>
        <w:t>s</w:t>
      </w:r>
      <w:r>
        <w:rPr>
          <w:iCs/>
          <w:sz w:val="24"/>
          <w:szCs w:val="24"/>
        </w:rPr>
        <w:t>.</w:t>
      </w:r>
    </w:p>
    <w:p w14:paraId="0FE7C5CA" w14:textId="77777777" w:rsidR="00B135C7" w:rsidRDefault="00B135C7" w:rsidP="00B135C7">
      <w:pPr>
        <w:ind w:left="1170"/>
        <w:rPr>
          <w:iCs/>
          <w:sz w:val="24"/>
          <w:szCs w:val="24"/>
        </w:rPr>
      </w:pPr>
    </w:p>
    <w:p w14:paraId="499BA043" w14:textId="77777777" w:rsidR="00B135C7" w:rsidRDefault="00B135C7" w:rsidP="00DF63B8">
      <w:pPr>
        <w:ind w:left="1170"/>
        <w:jc w:val="both"/>
        <w:rPr>
          <w:iCs/>
          <w:sz w:val="24"/>
          <w:szCs w:val="24"/>
        </w:rPr>
      </w:pPr>
      <w:r w:rsidRPr="00AC57AD">
        <w:rPr>
          <w:iCs/>
          <w:sz w:val="24"/>
          <w:szCs w:val="24"/>
        </w:rPr>
        <w:t xml:space="preserve">Les sous-traitants </w:t>
      </w:r>
      <w:r>
        <w:rPr>
          <w:iCs/>
          <w:sz w:val="24"/>
          <w:szCs w:val="24"/>
        </w:rPr>
        <w:t>pour les articles additionnels principaux suivant de fourniture ou services</w:t>
      </w:r>
      <w:r w:rsidRPr="00E033EC">
        <w:rPr>
          <w:iCs/>
          <w:sz w:val="24"/>
          <w:szCs w:val="24"/>
        </w:rPr>
        <w:t xml:space="preserve"> </w:t>
      </w:r>
      <w:r>
        <w:rPr>
          <w:iCs/>
          <w:sz w:val="24"/>
          <w:szCs w:val="24"/>
        </w:rPr>
        <w:t>doivent satisfaire les critères minimum suivant</w:t>
      </w:r>
      <w:r w:rsidRPr="00AC57AD">
        <w:rPr>
          <w:iCs/>
          <w:sz w:val="24"/>
          <w:szCs w:val="24"/>
        </w:rPr>
        <w:t>s</w:t>
      </w:r>
      <w:r>
        <w:rPr>
          <w:iCs/>
          <w:sz w:val="24"/>
          <w:szCs w:val="24"/>
        </w:rPr>
        <w:t xml:space="preserve"> listés chaque article : </w:t>
      </w:r>
    </w:p>
    <w:p w14:paraId="726007EC" w14:textId="77777777" w:rsidR="00B135C7" w:rsidRDefault="00B135C7" w:rsidP="00B135C7">
      <w:pPr>
        <w:ind w:left="720"/>
        <w:rPr>
          <w:iCs/>
          <w:sz w:val="24"/>
          <w:szCs w:val="24"/>
        </w:rPr>
      </w:pPr>
    </w:p>
    <w:tbl>
      <w:tblPr>
        <w:tblW w:w="0" w:type="auto"/>
        <w:tblInd w:w="1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30"/>
        <w:gridCol w:w="1934"/>
        <w:gridCol w:w="4428"/>
      </w:tblGrid>
      <w:tr w:rsidR="00B135C7" w:rsidRPr="00AC57AD" w14:paraId="5A904AB3" w14:textId="77777777" w:rsidTr="00050231">
        <w:trPr>
          <w:trHeight w:val="483"/>
        </w:trPr>
        <w:tc>
          <w:tcPr>
            <w:tcW w:w="1530" w:type="dxa"/>
            <w:tcBorders>
              <w:top w:val="single" w:sz="12" w:space="0" w:color="auto"/>
              <w:left w:val="single" w:sz="12" w:space="0" w:color="auto"/>
              <w:bottom w:val="single" w:sz="12" w:space="0" w:color="auto"/>
              <w:right w:val="single" w:sz="12" w:space="0" w:color="auto"/>
            </w:tcBorders>
            <w:vAlign w:val="center"/>
          </w:tcPr>
          <w:p w14:paraId="691CE3EA" w14:textId="77777777" w:rsidR="00B135C7" w:rsidRPr="0035318C" w:rsidRDefault="00B135C7" w:rsidP="00050231">
            <w:pPr>
              <w:ind w:right="360"/>
              <w:jc w:val="center"/>
            </w:pPr>
            <w:r>
              <w:t xml:space="preserve">Article </w:t>
            </w:r>
            <w:r w:rsidRPr="0035318C">
              <w:t>No.</w:t>
            </w:r>
          </w:p>
        </w:tc>
        <w:tc>
          <w:tcPr>
            <w:tcW w:w="1934" w:type="dxa"/>
            <w:tcBorders>
              <w:top w:val="single" w:sz="12" w:space="0" w:color="auto"/>
              <w:left w:val="single" w:sz="12" w:space="0" w:color="auto"/>
              <w:bottom w:val="single" w:sz="12" w:space="0" w:color="auto"/>
              <w:right w:val="single" w:sz="12" w:space="0" w:color="auto"/>
            </w:tcBorders>
            <w:vAlign w:val="center"/>
          </w:tcPr>
          <w:p w14:paraId="14607987" w14:textId="77777777" w:rsidR="00B135C7" w:rsidRPr="0035318C" w:rsidRDefault="00B135C7" w:rsidP="00050231">
            <w:pPr>
              <w:ind w:right="360"/>
              <w:jc w:val="center"/>
            </w:pPr>
            <w:r w:rsidRPr="0035318C">
              <w:t xml:space="preserve">Description </w:t>
            </w:r>
            <w:r>
              <w:t>de l’Article</w:t>
            </w:r>
          </w:p>
        </w:tc>
        <w:tc>
          <w:tcPr>
            <w:tcW w:w="4428" w:type="dxa"/>
            <w:tcBorders>
              <w:top w:val="single" w:sz="12" w:space="0" w:color="auto"/>
              <w:left w:val="single" w:sz="12" w:space="0" w:color="auto"/>
              <w:bottom w:val="single" w:sz="12" w:space="0" w:color="auto"/>
              <w:right w:val="single" w:sz="12" w:space="0" w:color="auto"/>
            </w:tcBorders>
            <w:vAlign w:val="center"/>
          </w:tcPr>
          <w:p w14:paraId="5422EAA3" w14:textId="77777777" w:rsidR="00B135C7" w:rsidRPr="00DF63B8" w:rsidRDefault="00B135C7" w:rsidP="00050231">
            <w:pPr>
              <w:ind w:right="360"/>
              <w:jc w:val="center"/>
            </w:pPr>
            <w:r w:rsidRPr="00DF63B8">
              <w:t>Critère Minimum à satisfaire</w:t>
            </w:r>
          </w:p>
        </w:tc>
      </w:tr>
      <w:tr w:rsidR="00B135C7" w:rsidRPr="00BE7F56" w14:paraId="2819F71E" w14:textId="77777777" w:rsidTr="00050231">
        <w:tc>
          <w:tcPr>
            <w:tcW w:w="1530" w:type="dxa"/>
            <w:tcBorders>
              <w:top w:val="single" w:sz="12" w:space="0" w:color="auto"/>
            </w:tcBorders>
          </w:tcPr>
          <w:p w14:paraId="6C8EACE9" w14:textId="77777777" w:rsidR="00B135C7" w:rsidRPr="00BE7F56" w:rsidRDefault="00B135C7" w:rsidP="00050231">
            <w:pPr>
              <w:ind w:right="360"/>
              <w:jc w:val="center"/>
            </w:pPr>
            <w:r w:rsidRPr="00BE7F56">
              <w:t>1</w:t>
            </w:r>
          </w:p>
        </w:tc>
        <w:tc>
          <w:tcPr>
            <w:tcW w:w="1934" w:type="dxa"/>
            <w:tcBorders>
              <w:top w:val="single" w:sz="12" w:space="0" w:color="auto"/>
            </w:tcBorders>
          </w:tcPr>
          <w:p w14:paraId="388C5876" w14:textId="77777777" w:rsidR="00B135C7" w:rsidRPr="00BE7F56" w:rsidRDefault="00B135C7" w:rsidP="00050231">
            <w:pPr>
              <w:ind w:left="1440" w:right="360" w:hanging="720"/>
              <w:jc w:val="center"/>
            </w:pPr>
          </w:p>
        </w:tc>
        <w:tc>
          <w:tcPr>
            <w:tcW w:w="4428" w:type="dxa"/>
            <w:tcBorders>
              <w:top w:val="single" w:sz="12" w:space="0" w:color="auto"/>
            </w:tcBorders>
          </w:tcPr>
          <w:p w14:paraId="7B2A7D68" w14:textId="77777777" w:rsidR="00B135C7" w:rsidRPr="00BE7F56" w:rsidRDefault="00B135C7" w:rsidP="00050231">
            <w:pPr>
              <w:ind w:left="1440" w:right="360" w:hanging="720"/>
              <w:jc w:val="center"/>
            </w:pPr>
          </w:p>
        </w:tc>
      </w:tr>
      <w:tr w:rsidR="00B135C7" w:rsidRPr="00BE7F56" w14:paraId="1F45292C" w14:textId="77777777" w:rsidTr="00050231">
        <w:tc>
          <w:tcPr>
            <w:tcW w:w="1530" w:type="dxa"/>
          </w:tcPr>
          <w:p w14:paraId="072A08F4" w14:textId="77777777" w:rsidR="00B135C7" w:rsidRPr="00BE7F56" w:rsidRDefault="00B135C7" w:rsidP="00050231">
            <w:pPr>
              <w:ind w:right="360"/>
              <w:jc w:val="center"/>
            </w:pPr>
            <w:r w:rsidRPr="00BE7F56">
              <w:t>2</w:t>
            </w:r>
          </w:p>
        </w:tc>
        <w:tc>
          <w:tcPr>
            <w:tcW w:w="1934" w:type="dxa"/>
          </w:tcPr>
          <w:p w14:paraId="72A61DF4" w14:textId="77777777" w:rsidR="00B135C7" w:rsidRPr="00BE7F56" w:rsidRDefault="00B135C7" w:rsidP="00050231">
            <w:pPr>
              <w:ind w:left="1440" w:right="360" w:hanging="720"/>
              <w:jc w:val="center"/>
            </w:pPr>
          </w:p>
        </w:tc>
        <w:tc>
          <w:tcPr>
            <w:tcW w:w="4428" w:type="dxa"/>
          </w:tcPr>
          <w:p w14:paraId="69D80503" w14:textId="77777777" w:rsidR="00B135C7" w:rsidRPr="00BE7F56" w:rsidRDefault="00B135C7" w:rsidP="00050231">
            <w:pPr>
              <w:ind w:left="1440" w:right="360" w:hanging="720"/>
              <w:jc w:val="center"/>
            </w:pPr>
          </w:p>
        </w:tc>
      </w:tr>
      <w:tr w:rsidR="00B135C7" w:rsidRPr="00BE7F56" w14:paraId="5DCAB15A" w14:textId="77777777" w:rsidTr="00050231">
        <w:tc>
          <w:tcPr>
            <w:tcW w:w="1530" w:type="dxa"/>
          </w:tcPr>
          <w:p w14:paraId="3B4931BC" w14:textId="77777777" w:rsidR="00B135C7" w:rsidRPr="00BE7F56" w:rsidRDefault="00B135C7" w:rsidP="00050231">
            <w:pPr>
              <w:ind w:right="360"/>
              <w:jc w:val="center"/>
            </w:pPr>
            <w:r w:rsidRPr="00BE7F56">
              <w:t>3</w:t>
            </w:r>
          </w:p>
        </w:tc>
        <w:tc>
          <w:tcPr>
            <w:tcW w:w="1934" w:type="dxa"/>
          </w:tcPr>
          <w:p w14:paraId="0205CE58" w14:textId="77777777" w:rsidR="00B135C7" w:rsidRPr="00BE7F56" w:rsidRDefault="00B135C7" w:rsidP="00050231">
            <w:pPr>
              <w:ind w:left="1440" w:right="360" w:hanging="720"/>
              <w:jc w:val="center"/>
            </w:pPr>
          </w:p>
        </w:tc>
        <w:tc>
          <w:tcPr>
            <w:tcW w:w="4428" w:type="dxa"/>
          </w:tcPr>
          <w:p w14:paraId="33C9BFAA" w14:textId="77777777" w:rsidR="00B135C7" w:rsidRPr="00BE7F56" w:rsidRDefault="00B135C7" w:rsidP="00050231">
            <w:pPr>
              <w:ind w:left="1440" w:right="360" w:hanging="720"/>
              <w:jc w:val="center"/>
            </w:pPr>
          </w:p>
        </w:tc>
      </w:tr>
      <w:tr w:rsidR="00B135C7" w:rsidRPr="00BE7F56" w14:paraId="5E743B07" w14:textId="77777777" w:rsidTr="00050231">
        <w:tc>
          <w:tcPr>
            <w:tcW w:w="1530" w:type="dxa"/>
          </w:tcPr>
          <w:p w14:paraId="4402BD4F" w14:textId="77777777" w:rsidR="00B135C7" w:rsidRPr="00BE7F56" w:rsidRDefault="00B135C7" w:rsidP="00050231">
            <w:pPr>
              <w:ind w:right="360"/>
              <w:jc w:val="center"/>
            </w:pPr>
            <w:r w:rsidRPr="00BE7F56">
              <w:t>…</w:t>
            </w:r>
          </w:p>
        </w:tc>
        <w:tc>
          <w:tcPr>
            <w:tcW w:w="1934" w:type="dxa"/>
          </w:tcPr>
          <w:p w14:paraId="382563F4" w14:textId="77777777" w:rsidR="00B135C7" w:rsidRPr="00BE7F56" w:rsidRDefault="00B135C7" w:rsidP="00050231">
            <w:pPr>
              <w:ind w:left="1440" w:right="360" w:hanging="720"/>
              <w:jc w:val="center"/>
            </w:pPr>
          </w:p>
        </w:tc>
        <w:tc>
          <w:tcPr>
            <w:tcW w:w="4428" w:type="dxa"/>
          </w:tcPr>
          <w:p w14:paraId="0D7862D5" w14:textId="77777777" w:rsidR="00B135C7" w:rsidRPr="00BE7F56" w:rsidRDefault="00B135C7" w:rsidP="00050231">
            <w:pPr>
              <w:ind w:left="1440" w:right="360" w:hanging="720"/>
              <w:jc w:val="center"/>
            </w:pPr>
          </w:p>
        </w:tc>
      </w:tr>
    </w:tbl>
    <w:p w14:paraId="2C09577B" w14:textId="77777777" w:rsidR="00B135C7" w:rsidRDefault="00B135C7" w:rsidP="00B135C7">
      <w:pPr>
        <w:ind w:left="720"/>
        <w:rPr>
          <w:iCs/>
          <w:sz w:val="24"/>
          <w:szCs w:val="24"/>
        </w:rPr>
      </w:pPr>
    </w:p>
    <w:p w14:paraId="7D6DDEA6" w14:textId="77777777" w:rsidR="00B135C7" w:rsidRPr="00AC57AD" w:rsidRDefault="00B135C7" w:rsidP="00B135C7">
      <w:pPr>
        <w:spacing w:after="120"/>
        <w:ind w:left="1440" w:right="360" w:hanging="270"/>
        <w:rPr>
          <w:sz w:val="24"/>
          <w:szCs w:val="24"/>
          <w:lang w:eastAsia="en-US"/>
        </w:rPr>
      </w:pPr>
      <w:r w:rsidRPr="00E033EC">
        <w:rPr>
          <w:sz w:val="24"/>
          <w:szCs w:val="24"/>
          <w:lang w:eastAsia="en-US"/>
        </w:rPr>
        <w:t>Le non-respect de cette exigence entraînera le rejet du sous-traitant.</w:t>
      </w:r>
    </w:p>
    <w:p w14:paraId="7B0385C1" w14:textId="77777777" w:rsidR="00B135C7" w:rsidRPr="00AC57AD" w:rsidRDefault="00B135C7" w:rsidP="00771E7D">
      <w:pPr>
        <w:pStyle w:val="ListParagraph"/>
        <w:keepNext/>
        <w:keepLines/>
        <w:numPr>
          <w:ilvl w:val="1"/>
          <w:numId w:val="76"/>
        </w:numPr>
        <w:rPr>
          <w:b/>
          <w:iCs/>
          <w:sz w:val="24"/>
          <w:szCs w:val="24"/>
        </w:rPr>
      </w:pPr>
      <w:r w:rsidRPr="00AC57AD">
        <w:rPr>
          <w:b/>
          <w:iCs/>
          <w:sz w:val="24"/>
          <w:szCs w:val="24"/>
        </w:rPr>
        <w:t>Autorisation du Fabricant</w:t>
      </w:r>
    </w:p>
    <w:p w14:paraId="512F3C44" w14:textId="77777777" w:rsidR="00B135C7" w:rsidRDefault="00B135C7" w:rsidP="00B135C7">
      <w:pPr>
        <w:pStyle w:val="ListParagraph"/>
        <w:keepNext/>
        <w:keepLines/>
        <w:ind w:left="720"/>
        <w:rPr>
          <w:b/>
          <w:iCs/>
          <w:szCs w:val="24"/>
        </w:rPr>
      </w:pPr>
    </w:p>
    <w:p w14:paraId="1C27DFFC" w14:textId="77777777" w:rsidR="00B135C7" w:rsidRPr="00E033EC" w:rsidRDefault="00B135C7" w:rsidP="00DF63B8">
      <w:pPr>
        <w:spacing w:after="120"/>
        <w:ind w:left="1170"/>
        <w:jc w:val="both"/>
        <w:rPr>
          <w:sz w:val="24"/>
          <w:szCs w:val="24"/>
          <w:lang w:eastAsia="en-US"/>
        </w:rPr>
      </w:pPr>
      <w:r w:rsidRPr="00E033EC">
        <w:rPr>
          <w:sz w:val="24"/>
          <w:szCs w:val="24"/>
          <w:lang w:eastAsia="en-US"/>
        </w:rPr>
        <w:t>Pour tous les composants matériels et/ou logiciels alimentés (actifs) d</w:t>
      </w:r>
      <w:r>
        <w:rPr>
          <w:sz w:val="24"/>
          <w:szCs w:val="24"/>
          <w:lang w:eastAsia="en-US"/>
        </w:rPr>
        <w:t>u Système d’information que le S</w:t>
      </w:r>
      <w:r w:rsidRPr="00E033EC">
        <w:rPr>
          <w:sz w:val="24"/>
          <w:szCs w:val="24"/>
          <w:lang w:eastAsia="en-US"/>
        </w:rPr>
        <w:t xml:space="preserve">oumissionnaire ne produit pas lui-même, </w:t>
      </w:r>
      <w:r>
        <w:rPr>
          <w:sz w:val="24"/>
          <w:szCs w:val="24"/>
          <w:lang w:eastAsia="en-US"/>
        </w:rPr>
        <w:t>le S</w:t>
      </w:r>
      <w:r w:rsidRPr="00E033EC">
        <w:rPr>
          <w:sz w:val="24"/>
          <w:szCs w:val="24"/>
          <w:lang w:eastAsia="en-US"/>
        </w:rPr>
        <w:t>oumissionnaire doit établir à la satisfaction de l’</w:t>
      </w:r>
      <w:r>
        <w:rPr>
          <w:sz w:val="24"/>
          <w:szCs w:val="24"/>
          <w:lang w:eastAsia="en-US"/>
        </w:rPr>
        <w:t>A</w:t>
      </w:r>
      <w:r w:rsidRPr="00E033EC">
        <w:rPr>
          <w:sz w:val="24"/>
          <w:szCs w:val="24"/>
          <w:lang w:eastAsia="en-US"/>
        </w:rPr>
        <w:t xml:space="preserve">cheteur </w:t>
      </w:r>
      <w:r>
        <w:rPr>
          <w:sz w:val="24"/>
          <w:szCs w:val="24"/>
          <w:lang w:eastAsia="en-US"/>
        </w:rPr>
        <w:t xml:space="preserve">-- </w:t>
      </w:r>
      <w:r w:rsidRPr="00E033EC">
        <w:rPr>
          <w:sz w:val="24"/>
          <w:szCs w:val="24"/>
          <w:lang w:eastAsia="en-US"/>
        </w:rPr>
        <w:t>par présentation de</w:t>
      </w:r>
      <w:r>
        <w:rPr>
          <w:sz w:val="24"/>
          <w:szCs w:val="24"/>
          <w:lang w:eastAsia="en-US"/>
        </w:rPr>
        <w:t xml:space="preserve"> preuves documentaires jointes à sa S</w:t>
      </w:r>
      <w:r w:rsidRPr="00E033EC">
        <w:rPr>
          <w:sz w:val="24"/>
          <w:szCs w:val="24"/>
          <w:lang w:eastAsia="en-US"/>
        </w:rPr>
        <w:t>oumission</w:t>
      </w:r>
      <w:r>
        <w:rPr>
          <w:sz w:val="24"/>
          <w:szCs w:val="24"/>
          <w:lang w:eastAsia="en-US"/>
        </w:rPr>
        <w:t xml:space="preserve"> --</w:t>
      </w:r>
      <w:r w:rsidRPr="00E033EC">
        <w:rPr>
          <w:sz w:val="24"/>
          <w:szCs w:val="24"/>
          <w:lang w:eastAsia="en-US"/>
        </w:rPr>
        <w:t xml:space="preserve"> qu’il </w:t>
      </w:r>
      <w:r>
        <w:rPr>
          <w:sz w:val="24"/>
          <w:szCs w:val="24"/>
          <w:lang w:eastAsia="en-US"/>
        </w:rPr>
        <w:t>est autorisé à</w:t>
      </w:r>
      <w:r w:rsidRPr="00E033EC">
        <w:rPr>
          <w:sz w:val="24"/>
          <w:szCs w:val="24"/>
          <w:lang w:eastAsia="en-US"/>
        </w:rPr>
        <w:t xml:space="preserve"> fournir ces composants dans le pays de l’</w:t>
      </w:r>
      <w:r>
        <w:rPr>
          <w:sz w:val="24"/>
          <w:szCs w:val="24"/>
          <w:lang w:eastAsia="en-US"/>
        </w:rPr>
        <w:t>A</w:t>
      </w:r>
      <w:r w:rsidRPr="00E033EC">
        <w:rPr>
          <w:sz w:val="24"/>
          <w:szCs w:val="24"/>
          <w:lang w:eastAsia="en-US"/>
        </w:rPr>
        <w:t xml:space="preserve">cheteur en vertu du ou des </w:t>
      </w:r>
      <w:r>
        <w:rPr>
          <w:sz w:val="24"/>
          <w:szCs w:val="24"/>
          <w:lang w:eastAsia="en-US"/>
        </w:rPr>
        <w:t>marché/s qu</w:t>
      </w:r>
      <w:r w:rsidRPr="00E033EC">
        <w:rPr>
          <w:sz w:val="24"/>
          <w:szCs w:val="24"/>
          <w:lang w:eastAsia="en-US"/>
        </w:rPr>
        <w:t>i peuvent résulter de ce</w:t>
      </w:r>
      <w:r>
        <w:rPr>
          <w:sz w:val="24"/>
          <w:szCs w:val="24"/>
          <w:lang w:eastAsia="en-US"/>
        </w:rPr>
        <w:t xml:space="preserve"> Marché. </w:t>
      </w:r>
    </w:p>
    <w:p w14:paraId="40C893E0" w14:textId="5EBE6C64" w:rsidR="00B135C7" w:rsidRPr="00DF63B8" w:rsidRDefault="00120A7E" w:rsidP="00120A7E">
      <w:pPr>
        <w:tabs>
          <w:tab w:val="left" w:pos="9000"/>
        </w:tabs>
        <w:spacing w:after="120"/>
        <w:ind w:left="1440" w:hanging="270"/>
        <w:jc w:val="both"/>
        <w:rPr>
          <w:sz w:val="24"/>
          <w:szCs w:val="24"/>
          <w:lang w:eastAsia="en-US"/>
        </w:rPr>
      </w:pPr>
      <w:r>
        <w:rPr>
          <w:sz w:val="24"/>
          <w:szCs w:val="24"/>
          <w:lang w:eastAsia="en-US"/>
        </w:rPr>
        <w:t xml:space="preserve">i)  </w:t>
      </w:r>
      <w:r w:rsidR="00B135C7" w:rsidRPr="00DF63B8">
        <w:rPr>
          <w:sz w:val="24"/>
          <w:szCs w:val="24"/>
          <w:lang w:eastAsia="en-US"/>
        </w:rPr>
        <w:t>Dans le cas du matériel (actif) alimenté et d’autres équipements alimentés, cela doit être documenté en incluant les autorisations du Fabricant dans l’offre (en se basant sur le modèle joint aux Formulaires d’Offre de la Section IV.) ;</w:t>
      </w:r>
    </w:p>
    <w:p w14:paraId="69DDBD3B" w14:textId="77777777" w:rsidR="00B135C7" w:rsidRPr="00E033EC" w:rsidRDefault="00B135C7" w:rsidP="00DF63B8">
      <w:pPr>
        <w:tabs>
          <w:tab w:val="left" w:pos="9000"/>
        </w:tabs>
        <w:spacing w:after="120"/>
        <w:ind w:left="1440" w:hanging="270"/>
        <w:jc w:val="both"/>
        <w:rPr>
          <w:sz w:val="24"/>
          <w:szCs w:val="24"/>
          <w:lang w:eastAsia="en-US"/>
        </w:rPr>
      </w:pPr>
      <w:r w:rsidRPr="00E033EC">
        <w:rPr>
          <w:sz w:val="24"/>
          <w:szCs w:val="24"/>
          <w:lang w:eastAsia="en-US"/>
        </w:rPr>
        <w:t xml:space="preserve">ii) Dans le cas d’un logiciel </w:t>
      </w:r>
      <w:r>
        <w:rPr>
          <w:sz w:val="24"/>
          <w:szCs w:val="24"/>
          <w:lang w:eastAsia="en-US"/>
        </w:rPr>
        <w:t xml:space="preserve">de propriété </w:t>
      </w:r>
      <w:r w:rsidRPr="00E033EC">
        <w:rPr>
          <w:sz w:val="24"/>
          <w:szCs w:val="24"/>
          <w:lang w:eastAsia="en-US"/>
        </w:rPr>
        <w:t>commercial</w:t>
      </w:r>
      <w:r>
        <w:rPr>
          <w:sz w:val="24"/>
          <w:szCs w:val="24"/>
          <w:lang w:eastAsia="en-US"/>
        </w:rPr>
        <w:t>e</w:t>
      </w:r>
      <w:r w:rsidRPr="00E033EC">
        <w:rPr>
          <w:sz w:val="24"/>
          <w:szCs w:val="24"/>
          <w:lang w:eastAsia="en-US"/>
        </w:rPr>
        <w:t xml:space="preserve"> (c.-à-d. à l’exclusion des logiciels </w:t>
      </w:r>
      <w:r>
        <w:rPr>
          <w:sz w:val="24"/>
          <w:szCs w:val="24"/>
          <w:lang w:eastAsia="en-US"/>
        </w:rPr>
        <w:t>ouverts ou gratuits) que le S</w:t>
      </w:r>
      <w:r w:rsidRPr="00E033EC">
        <w:rPr>
          <w:sz w:val="24"/>
          <w:szCs w:val="24"/>
          <w:lang w:eastAsia="en-US"/>
        </w:rPr>
        <w:t xml:space="preserve">oumissionnaire ne </w:t>
      </w:r>
      <w:r>
        <w:rPr>
          <w:sz w:val="24"/>
          <w:szCs w:val="24"/>
          <w:lang w:eastAsia="en-US"/>
        </w:rPr>
        <w:t>produit</w:t>
      </w:r>
      <w:r w:rsidRPr="00E033EC">
        <w:rPr>
          <w:sz w:val="24"/>
          <w:szCs w:val="24"/>
          <w:lang w:eastAsia="en-US"/>
        </w:rPr>
        <w:t xml:space="preserve"> pas lui-même et pour lequel le </w:t>
      </w:r>
      <w:r>
        <w:rPr>
          <w:sz w:val="24"/>
          <w:szCs w:val="24"/>
          <w:lang w:eastAsia="en-US"/>
        </w:rPr>
        <w:t>S</w:t>
      </w:r>
      <w:r w:rsidRPr="00E033EC">
        <w:rPr>
          <w:sz w:val="24"/>
          <w:szCs w:val="24"/>
          <w:lang w:eastAsia="en-US"/>
        </w:rPr>
        <w:t xml:space="preserve">oumissionnaire a ou établira une relation avec le </w:t>
      </w:r>
      <w:r>
        <w:rPr>
          <w:sz w:val="24"/>
          <w:szCs w:val="24"/>
          <w:lang w:eastAsia="en-US"/>
        </w:rPr>
        <w:t>producteur</w:t>
      </w:r>
      <w:r w:rsidRPr="00E033EC">
        <w:rPr>
          <w:sz w:val="24"/>
          <w:szCs w:val="24"/>
          <w:lang w:eastAsia="en-US"/>
        </w:rPr>
        <w:t xml:space="preserve"> d’équipement d’origine</w:t>
      </w:r>
      <w:r>
        <w:rPr>
          <w:sz w:val="24"/>
          <w:szCs w:val="24"/>
          <w:lang w:eastAsia="en-US"/>
        </w:rPr>
        <w:t xml:space="preserve"> (OEM) avec la production, le S</w:t>
      </w:r>
      <w:r w:rsidRPr="00E033EC">
        <w:rPr>
          <w:sz w:val="24"/>
          <w:szCs w:val="24"/>
          <w:lang w:eastAsia="en-US"/>
        </w:rPr>
        <w:t xml:space="preserve">oumissionnaire doit fournir les autorisations de </w:t>
      </w:r>
      <w:r>
        <w:rPr>
          <w:sz w:val="24"/>
          <w:szCs w:val="24"/>
          <w:lang w:eastAsia="en-US"/>
        </w:rPr>
        <w:t>production</w:t>
      </w:r>
      <w:r w:rsidRPr="00E033EC">
        <w:rPr>
          <w:sz w:val="24"/>
          <w:szCs w:val="24"/>
          <w:lang w:eastAsia="en-US"/>
        </w:rPr>
        <w:t>;</w:t>
      </w:r>
    </w:p>
    <w:p w14:paraId="7AB17DDC" w14:textId="57EAE7E5" w:rsidR="00B135C7" w:rsidRPr="00E033EC" w:rsidRDefault="00B135C7" w:rsidP="00DF63B8">
      <w:pPr>
        <w:tabs>
          <w:tab w:val="left" w:pos="9000"/>
        </w:tabs>
        <w:spacing w:after="120"/>
        <w:ind w:left="1440" w:hanging="360"/>
        <w:jc w:val="both"/>
        <w:rPr>
          <w:sz w:val="24"/>
          <w:szCs w:val="24"/>
          <w:lang w:eastAsia="en-US"/>
        </w:rPr>
      </w:pPr>
      <w:r w:rsidRPr="00E033EC">
        <w:rPr>
          <w:sz w:val="24"/>
          <w:szCs w:val="24"/>
          <w:lang w:eastAsia="en-US"/>
        </w:rPr>
        <w:t xml:space="preserve">iii) Dans le cas d’un logiciel </w:t>
      </w:r>
      <w:r>
        <w:rPr>
          <w:sz w:val="24"/>
          <w:szCs w:val="24"/>
          <w:lang w:eastAsia="en-US"/>
        </w:rPr>
        <w:t>de propriété commerciale</w:t>
      </w:r>
      <w:r w:rsidRPr="00E033EC">
        <w:rPr>
          <w:sz w:val="24"/>
          <w:szCs w:val="24"/>
          <w:lang w:eastAsia="en-US"/>
        </w:rPr>
        <w:t xml:space="preserve"> (c.-à-d. à l’exclusion des logiciels </w:t>
      </w:r>
      <w:r>
        <w:rPr>
          <w:sz w:val="24"/>
          <w:szCs w:val="24"/>
          <w:lang w:eastAsia="en-US"/>
        </w:rPr>
        <w:t>ouverts ou gratuits) que le S</w:t>
      </w:r>
      <w:r w:rsidRPr="00E033EC">
        <w:rPr>
          <w:sz w:val="24"/>
          <w:szCs w:val="24"/>
          <w:lang w:eastAsia="en-US"/>
        </w:rPr>
        <w:t xml:space="preserve">oumissionnaire ne fabrique pas lui-même et pour lequel le </w:t>
      </w:r>
      <w:r>
        <w:rPr>
          <w:sz w:val="24"/>
          <w:szCs w:val="24"/>
          <w:lang w:eastAsia="en-US"/>
        </w:rPr>
        <w:t>S</w:t>
      </w:r>
      <w:r w:rsidRPr="00E033EC">
        <w:rPr>
          <w:sz w:val="24"/>
          <w:szCs w:val="24"/>
          <w:lang w:eastAsia="en-US"/>
        </w:rPr>
        <w:t xml:space="preserve">oumissionnaire a ou établira une relation avec le </w:t>
      </w:r>
      <w:r>
        <w:rPr>
          <w:sz w:val="24"/>
          <w:szCs w:val="24"/>
          <w:lang w:eastAsia="en-US"/>
        </w:rPr>
        <w:t xml:space="preserve">producteur </w:t>
      </w:r>
      <w:r w:rsidRPr="00E033EC">
        <w:rPr>
          <w:sz w:val="24"/>
          <w:szCs w:val="24"/>
          <w:lang w:eastAsia="en-US"/>
        </w:rPr>
        <w:t>d’équipement d’origine</w:t>
      </w:r>
      <w:r>
        <w:rPr>
          <w:sz w:val="24"/>
          <w:szCs w:val="24"/>
          <w:lang w:eastAsia="en-US"/>
        </w:rPr>
        <w:t xml:space="preserve"> (OEM) avec la production,</w:t>
      </w:r>
      <w:r w:rsidRPr="00E033EC">
        <w:rPr>
          <w:sz w:val="24"/>
          <w:szCs w:val="24"/>
          <w:lang w:eastAsia="en-US"/>
        </w:rPr>
        <w:t xml:space="preserve"> le </w:t>
      </w:r>
      <w:r>
        <w:rPr>
          <w:sz w:val="24"/>
          <w:szCs w:val="24"/>
          <w:lang w:eastAsia="en-US"/>
        </w:rPr>
        <w:t>S</w:t>
      </w:r>
      <w:r w:rsidRPr="00E033EC">
        <w:rPr>
          <w:sz w:val="24"/>
          <w:szCs w:val="24"/>
          <w:lang w:eastAsia="en-US"/>
        </w:rPr>
        <w:t>oumissionnaire d</w:t>
      </w:r>
      <w:r>
        <w:rPr>
          <w:sz w:val="24"/>
          <w:szCs w:val="24"/>
          <w:lang w:eastAsia="en-US"/>
        </w:rPr>
        <w:t>evra</w:t>
      </w:r>
      <w:r w:rsidRPr="00E033EC">
        <w:rPr>
          <w:sz w:val="24"/>
          <w:szCs w:val="24"/>
          <w:lang w:eastAsia="en-US"/>
        </w:rPr>
        <w:t xml:space="preserve"> documenter</w:t>
      </w:r>
      <w:r>
        <w:rPr>
          <w:sz w:val="24"/>
          <w:szCs w:val="24"/>
          <w:lang w:eastAsia="en-US"/>
        </w:rPr>
        <w:t>,</w:t>
      </w:r>
      <w:r w:rsidRPr="00E033EC">
        <w:rPr>
          <w:sz w:val="24"/>
          <w:szCs w:val="24"/>
          <w:lang w:eastAsia="en-US"/>
        </w:rPr>
        <w:t xml:space="preserve"> à la satisfaction de l’</w:t>
      </w:r>
      <w:r>
        <w:rPr>
          <w:sz w:val="24"/>
          <w:szCs w:val="24"/>
          <w:lang w:eastAsia="en-US"/>
        </w:rPr>
        <w:t>A</w:t>
      </w:r>
      <w:r w:rsidRPr="00E033EC">
        <w:rPr>
          <w:sz w:val="24"/>
          <w:szCs w:val="24"/>
          <w:lang w:eastAsia="en-US"/>
        </w:rPr>
        <w:t>cheteur</w:t>
      </w:r>
      <w:r>
        <w:rPr>
          <w:sz w:val="24"/>
          <w:szCs w:val="24"/>
          <w:lang w:eastAsia="en-US"/>
        </w:rPr>
        <w:t>,</w:t>
      </w:r>
      <w:r w:rsidRPr="00E033EC">
        <w:rPr>
          <w:sz w:val="24"/>
          <w:szCs w:val="24"/>
          <w:lang w:eastAsia="en-US"/>
        </w:rPr>
        <w:t xml:space="preserve"> que le </w:t>
      </w:r>
      <w:r>
        <w:rPr>
          <w:sz w:val="24"/>
          <w:szCs w:val="24"/>
          <w:lang w:eastAsia="en-US"/>
        </w:rPr>
        <w:t>S</w:t>
      </w:r>
      <w:r w:rsidRPr="00E033EC">
        <w:rPr>
          <w:sz w:val="24"/>
          <w:szCs w:val="24"/>
          <w:lang w:eastAsia="en-US"/>
        </w:rPr>
        <w:t>oumissionnaire n’est pas exclu d</w:t>
      </w:r>
      <w:r>
        <w:rPr>
          <w:sz w:val="24"/>
          <w:szCs w:val="24"/>
          <w:lang w:eastAsia="en-US"/>
        </w:rPr>
        <w:t xml:space="preserve">’acquérir </w:t>
      </w:r>
      <w:r w:rsidRPr="00E033EC">
        <w:rPr>
          <w:sz w:val="24"/>
          <w:szCs w:val="24"/>
          <w:lang w:eastAsia="en-US"/>
        </w:rPr>
        <w:t xml:space="preserve">ces articles </w:t>
      </w:r>
      <w:r>
        <w:rPr>
          <w:sz w:val="24"/>
          <w:szCs w:val="24"/>
          <w:lang w:eastAsia="en-US"/>
        </w:rPr>
        <w:t>à travers les</w:t>
      </w:r>
      <w:r w:rsidRPr="00E033EC">
        <w:rPr>
          <w:sz w:val="24"/>
          <w:szCs w:val="24"/>
          <w:lang w:eastAsia="en-US"/>
        </w:rPr>
        <w:t xml:space="preserve"> canaux de distribution du </w:t>
      </w:r>
      <w:r>
        <w:rPr>
          <w:sz w:val="24"/>
          <w:szCs w:val="24"/>
          <w:lang w:eastAsia="en-US"/>
        </w:rPr>
        <w:t>producteur</w:t>
      </w:r>
      <w:r w:rsidRPr="00E033EC">
        <w:rPr>
          <w:sz w:val="24"/>
          <w:szCs w:val="24"/>
          <w:lang w:eastAsia="en-US"/>
        </w:rPr>
        <w:t xml:space="preserve"> et de proposer d’offrir ces articles pour la fourniture dans le pays </w:t>
      </w:r>
      <w:r w:rsidR="00706AB4">
        <w:rPr>
          <w:sz w:val="24"/>
          <w:szCs w:val="24"/>
          <w:lang w:eastAsia="en-US"/>
        </w:rPr>
        <w:t>du Bénéficiaire</w:t>
      </w:r>
      <w:r w:rsidRPr="00E033EC">
        <w:rPr>
          <w:sz w:val="24"/>
          <w:szCs w:val="24"/>
          <w:lang w:eastAsia="en-US"/>
        </w:rPr>
        <w:t xml:space="preserve">. </w:t>
      </w:r>
    </w:p>
    <w:p w14:paraId="063663AD" w14:textId="0E143B02" w:rsidR="00B135C7" w:rsidRPr="00E033EC" w:rsidRDefault="00B135C7" w:rsidP="00DF63B8">
      <w:pPr>
        <w:tabs>
          <w:tab w:val="left" w:pos="9000"/>
        </w:tabs>
        <w:spacing w:after="120"/>
        <w:ind w:left="1350" w:hanging="450"/>
        <w:jc w:val="both"/>
        <w:rPr>
          <w:sz w:val="24"/>
          <w:szCs w:val="24"/>
          <w:lang w:eastAsia="en-US"/>
        </w:rPr>
      </w:pPr>
      <w:r w:rsidRPr="00E033EC">
        <w:rPr>
          <w:sz w:val="24"/>
          <w:szCs w:val="24"/>
          <w:lang w:eastAsia="en-US"/>
        </w:rPr>
        <w:t xml:space="preserve">iv) </w:t>
      </w:r>
      <w:r w:rsidR="00DF63B8">
        <w:rPr>
          <w:sz w:val="24"/>
          <w:szCs w:val="24"/>
          <w:lang w:eastAsia="en-US"/>
        </w:rPr>
        <w:t xml:space="preserve">  </w:t>
      </w:r>
      <w:r w:rsidRPr="00E033EC">
        <w:rPr>
          <w:sz w:val="24"/>
          <w:szCs w:val="24"/>
          <w:lang w:eastAsia="en-US"/>
        </w:rPr>
        <w:t xml:space="preserve">Dans le cas d’un logiciel </w:t>
      </w:r>
      <w:r>
        <w:rPr>
          <w:sz w:val="24"/>
          <w:szCs w:val="24"/>
          <w:lang w:eastAsia="en-US"/>
        </w:rPr>
        <w:t>de source ouverte</w:t>
      </w:r>
      <w:r w:rsidRPr="00E033EC">
        <w:rPr>
          <w:sz w:val="24"/>
          <w:szCs w:val="24"/>
          <w:lang w:eastAsia="en-US"/>
        </w:rPr>
        <w:t xml:space="preserve">, le </w:t>
      </w:r>
      <w:r>
        <w:rPr>
          <w:sz w:val="24"/>
          <w:szCs w:val="24"/>
          <w:lang w:eastAsia="en-US"/>
        </w:rPr>
        <w:t>S</w:t>
      </w:r>
      <w:r w:rsidRPr="00E033EC">
        <w:rPr>
          <w:sz w:val="24"/>
          <w:szCs w:val="24"/>
          <w:lang w:eastAsia="en-US"/>
        </w:rPr>
        <w:t>oumissionnaire d</w:t>
      </w:r>
      <w:r>
        <w:rPr>
          <w:sz w:val="24"/>
          <w:szCs w:val="24"/>
          <w:lang w:eastAsia="en-US"/>
        </w:rPr>
        <w:t>evra</w:t>
      </w:r>
      <w:r w:rsidRPr="00E033EC">
        <w:rPr>
          <w:sz w:val="24"/>
          <w:szCs w:val="24"/>
          <w:lang w:eastAsia="en-US"/>
        </w:rPr>
        <w:t xml:space="preserve"> identifier l’élément logiciel comme </w:t>
      </w:r>
      <w:r>
        <w:rPr>
          <w:sz w:val="24"/>
          <w:szCs w:val="24"/>
          <w:lang w:eastAsia="en-US"/>
        </w:rPr>
        <w:t>bénéficiant d’une source ouverte</w:t>
      </w:r>
      <w:r w:rsidRPr="00E033EC">
        <w:rPr>
          <w:sz w:val="24"/>
          <w:szCs w:val="24"/>
          <w:lang w:eastAsia="en-US"/>
        </w:rPr>
        <w:t xml:space="preserve"> et fournir </w:t>
      </w:r>
      <w:r>
        <w:rPr>
          <w:sz w:val="24"/>
          <w:szCs w:val="24"/>
          <w:lang w:eastAsia="en-US"/>
        </w:rPr>
        <w:t xml:space="preserve">les copies des licences de </w:t>
      </w:r>
      <w:r w:rsidRPr="00E033EC">
        <w:rPr>
          <w:sz w:val="24"/>
          <w:szCs w:val="24"/>
          <w:lang w:eastAsia="en-US"/>
        </w:rPr>
        <w:t>source</w:t>
      </w:r>
      <w:r>
        <w:rPr>
          <w:sz w:val="24"/>
          <w:szCs w:val="24"/>
          <w:lang w:eastAsia="en-US"/>
        </w:rPr>
        <w:t>s</w:t>
      </w:r>
      <w:r w:rsidRPr="00E033EC">
        <w:rPr>
          <w:sz w:val="24"/>
          <w:szCs w:val="24"/>
          <w:lang w:eastAsia="en-US"/>
        </w:rPr>
        <w:t xml:space="preserve"> </w:t>
      </w:r>
      <w:r>
        <w:rPr>
          <w:sz w:val="24"/>
          <w:szCs w:val="24"/>
          <w:lang w:eastAsia="en-US"/>
        </w:rPr>
        <w:t xml:space="preserve">ouvertes </w:t>
      </w:r>
      <w:r w:rsidRPr="00E033EC">
        <w:rPr>
          <w:sz w:val="24"/>
          <w:szCs w:val="24"/>
          <w:lang w:eastAsia="en-US"/>
        </w:rPr>
        <w:t>pertinentes.</w:t>
      </w:r>
    </w:p>
    <w:p w14:paraId="6F9A95F9" w14:textId="77777777" w:rsidR="00B135C7" w:rsidRPr="00AC57AD" w:rsidRDefault="00B135C7" w:rsidP="00934A6F">
      <w:pPr>
        <w:spacing w:before="120" w:after="200"/>
        <w:ind w:left="1170"/>
        <w:jc w:val="both"/>
        <w:rPr>
          <w:sz w:val="24"/>
          <w:szCs w:val="24"/>
          <w:lang w:eastAsia="en-US"/>
        </w:rPr>
      </w:pPr>
      <w:r w:rsidRPr="00E033EC">
        <w:rPr>
          <w:sz w:val="24"/>
          <w:szCs w:val="24"/>
          <w:lang w:eastAsia="en-US"/>
        </w:rPr>
        <w:t xml:space="preserve">Le </w:t>
      </w:r>
      <w:r>
        <w:rPr>
          <w:sz w:val="24"/>
          <w:szCs w:val="24"/>
          <w:lang w:eastAsia="en-US"/>
        </w:rPr>
        <w:t>S</w:t>
      </w:r>
      <w:r w:rsidRPr="00E033EC">
        <w:rPr>
          <w:sz w:val="24"/>
          <w:szCs w:val="24"/>
          <w:lang w:eastAsia="en-US"/>
        </w:rPr>
        <w:t xml:space="preserve">oumissionnaire est responsable de s’assurer que le fabricant ou le producteur respecte les </w:t>
      </w:r>
      <w:r w:rsidRPr="00934A6F">
        <w:rPr>
          <w:rFonts w:asciiTheme="majorBidi" w:hAnsiTheme="majorBidi" w:cstheme="majorBidi"/>
          <w:sz w:val="24"/>
          <w:szCs w:val="24"/>
        </w:rPr>
        <w:t>exigences</w:t>
      </w:r>
      <w:r w:rsidRPr="00E033EC">
        <w:rPr>
          <w:sz w:val="24"/>
          <w:szCs w:val="24"/>
          <w:lang w:eastAsia="en-US"/>
        </w:rPr>
        <w:t xml:space="preserve"> de l’I</w:t>
      </w:r>
      <w:r>
        <w:rPr>
          <w:sz w:val="24"/>
          <w:szCs w:val="24"/>
          <w:lang w:eastAsia="en-US"/>
        </w:rPr>
        <w:t xml:space="preserve">S </w:t>
      </w:r>
      <w:r w:rsidRPr="00E033EC">
        <w:rPr>
          <w:sz w:val="24"/>
          <w:szCs w:val="24"/>
          <w:lang w:eastAsia="en-US"/>
        </w:rPr>
        <w:t>4 et de l’I</w:t>
      </w:r>
      <w:r>
        <w:rPr>
          <w:sz w:val="24"/>
          <w:szCs w:val="24"/>
          <w:lang w:eastAsia="en-US"/>
        </w:rPr>
        <w:t>S</w:t>
      </w:r>
      <w:r w:rsidRPr="00E033EC">
        <w:rPr>
          <w:sz w:val="24"/>
          <w:szCs w:val="24"/>
          <w:lang w:eastAsia="en-US"/>
        </w:rPr>
        <w:t xml:space="preserve"> 5 et répond aux critères minimaux énumérés ci-dessus pour cet article.</w:t>
      </w:r>
    </w:p>
    <w:p w14:paraId="18785F28" w14:textId="63B70B99" w:rsidR="00B135C7" w:rsidRPr="003D59BC" w:rsidRDefault="00B135C7" w:rsidP="00DF63B8">
      <w:pPr>
        <w:pStyle w:val="ListParagraph"/>
        <w:keepNext/>
        <w:keepLines/>
        <w:tabs>
          <w:tab w:val="left" w:pos="9000"/>
        </w:tabs>
        <w:ind w:left="720"/>
        <w:rPr>
          <w:szCs w:val="24"/>
        </w:rPr>
      </w:pPr>
    </w:p>
    <w:p w14:paraId="5CE73202" w14:textId="7B8ACD4B" w:rsidR="00B135C7" w:rsidRPr="00EF6E82" w:rsidRDefault="00B135C7" w:rsidP="00771E7D">
      <w:pPr>
        <w:pStyle w:val="ListParagraph"/>
        <w:keepNext/>
        <w:keepLines/>
        <w:numPr>
          <w:ilvl w:val="1"/>
          <w:numId w:val="76"/>
        </w:numPr>
        <w:rPr>
          <w:b/>
          <w:iCs/>
          <w:sz w:val="24"/>
          <w:szCs w:val="24"/>
        </w:rPr>
      </w:pPr>
      <w:r w:rsidRPr="00EF6E82">
        <w:rPr>
          <w:b/>
          <w:iCs/>
          <w:sz w:val="24"/>
          <w:szCs w:val="24"/>
        </w:rPr>
        <w:t>Représentant Local</w:t>
      </w:r>
    </w:p>
    <w:p w14:paraId="2C766493" w14:textId="77777777" w:rsidR="00B135C7" w:rsidRDefault="00B135C7" w:rsidP="00B135C7">
      <w:pPr>
        <w:ind w:left="1440" w:right="360"/>
        <w:rPr>
          <w:color w:val="0F0F5F"/>
          <w:sz w:val="24"/>
          <w:szCs w:val="24"/>
          <w:lang w:eastAsia="en-US"/>
        </w:rPr>
      </w:pPr>
    </w:p>
    <w:p w14:paraId="54FD19D1" w14:textId="77777777" w:rsidR="00B135C7" w:rsidRPr="00DF63B8" w:rsidRDefault="00B135C7" w:rsidP="00934A6F">
      <w:pPr>
        <w:spacing w:before="120" w:after="200"/>
        <w:ind w:left="1170"/>
        <w:jc w:val="both"/>
        <w:rPr>
          <w:sz w:val="24"/>
          <w:szCs w:val="24"/>
          <w:lang w:eastAsia="en-US"/>
        </w:rPr>
      </w:pPr>
      <w:r w:rsidRPr="00DF63B8">
        <w:rPr>
          <w:sz w:val="24"/>
          <w:szCs w:val="24"/>
          <w:lang w:eastAsia="en-US"/>
        </w:rPr>
        <w:t xml:space="preserve">Dans le cas d’un Soumissionnaire qui n’opère pas dans le pays de l’Acheteur, le </w:t>
      </w:r>
      <w:r w:rsidRPr="00934A6F">
        <w:rPr>
          <w:rFonts w:asciiTheme="majorBidi" w:hAnsiTheme="majorBidi" w:cstheme="majorBidi"/>
          <w:sz w:val="24"/>
          <w:szCs w:val="24"/>
        </w:rPr>
        <w:t>Soumissionnaire</w:t>
      </w:r>
      <w:r w:rsidRPr="00DF63B8">
        <w:rPr>
          <w:sz w:val="24"/>
          <w:szCs w:val="24"/>
          <w:lang w:eastAsia="en-US"/>
        </w:rPr>
        <w:t xml:space="preserve"> devra présenter dans sa Soumission des preuves documentaires afin d’établir à la satisfaction de l’Acheteur qu’il est ou sera (s’il obtient le Marché) représenté par un agent de ce pays qui est équipé et capable d’exécuter/gérer les obligations du Soumissionnaire en matière d’entretien, de soutien technique, de formation et de réparation durant la garantie spécifiées dans les exigences de l’Acheteur (y compris tout temps de réponse, les normes de résolution de problèmes ou autres aspects qui peuvent être spécifiés dans le Marché). </w:t>
      </w:r>
    </w:p>
    <w:bookmarkEnd w:id="491"/>
    <w:bookmarkEnd w:id="492"/>
    <w:p w14:paraId="13313909" w14:textId="77777777" w:rsidR="00477FFD" w:rsidRPr="0074308D" w:rsidRDefault="00477FFD" w:rsidP="00477FFD">
      <w:pPr>
        <w:pBdr>
          <w:bottom w:val="single" w:sz="12" w:space="0" w:color="auto"/>
        </w:pBdr>
        <w:tabs>
          <w:tab w:val="left" w:pos="-1440"/>
          <w:tab w:val="left" w:pos="-720"/>
          <w:tab w:val="left" w:pos="0"/>
          <w:tab w:val="left" w:pos="1440"/>
          <w:tab w:val="left" w:pos="2160"/>
          <w:tab w:val="left" w:pos="4680"/>
          <w:tab w:val="center" w:pos="7380"/>
        </w:tabs>
        <w:ind w:left="720"/>
        <w:rPr>
          <w:rFonts w:asciiTheme="majorBidi" w:hAnsiTheme="majorBidi" w:cstheme="majorBidi"/>
        </w:rPr>
        <w:sectPr w:rsidR="00477FFD" w:rsidRPr="0074308D" w:rsidSect="00477FFD">
          <w:headerReference w:type="default" r:id="rId40"/>
          <w:pgSz w:w="12240" w:h="15840" w:code="1"/>
          <w:pgMar w:top="1440" w:right="1440" w:bottom="1440" w:left="1800" w:header="720" w:footer="720" w:gutter="0"/>
          <w:paperSrc w:first="19532" w:other="19532"/>
          <w:cols w:space="720"/>
          <w:docGrid w:linePitch="272"/>
        </w:sectPr>
      </w:pPr>
    </w:p>
    <w:tbl>
      <w:tblPr>
        <w:tblW w:w="0" w:type="auto"/>
        <w:tblLayout w:type="fixed"/>
        <w:tblLook w:val="0000" w:firstRow="0" w:lastRow="0" w:firstColumn="0" w:lastColumn="0" w:noHBand="0" w:noVBand="0"/>
      </w:tblPr>
      <w:tblGrid>
        <w:gridCol w:w="9198"/>
      </w:tblGrid>
      <w:tr w:rsidR="00AF135B" w:rsidRPr="0074308D" w14:paraId="31081781" w14:textId="77777777">
        <w:trPr>
          <w:trHeight w:val="1100"/>
        </w:trPr>
        <w:tc>
          <w:tcPr>
            <w:tcW w:w="9198" w:type="dxa"/>
            <w:vAlign w:val="center"/>
          </w:tcPr>
          <w:p w14:paraId="77952DB9" w14:textId="6FF54CF7" w:rsidR="00AF135B" w:rsidRPr="0074308D" w:rsidRDefault="00AF135B" w:rsidP="00910DE8">
            <w:pPr>
              <w:pStyle w:val="Head02"/>
              <w:rPr>
                <w:rFonts w:asciiTheme="majorBidi" w:hAnsiTheme="majorBidi" w:cstheme="majorBidi"/>
                <w:lang w:val="fr-FR"/>
              </w:rPr>
            </w:pPr>
            <w:bookmarkStart w:id="493" w:name="_Toc438266927"/>
            <w:bookmarkStart w:id="494" w:name="_Toc438267901"/>
            <w:bookmarkStart w:id="495" w:name="_Toc438366667"/>
            <w:bookmarkStart w:id="496" w:name="_Toc213669839"/>
            <w:bookmarkStart w:id="497" w:name="_Toc481661101"/>
            <w:bookmarkStart w:id="498" w:name="_Toc46908307"/>
            <w:r w:rsidRPr="0074308D">
              <w:rPr>
                <w:rFonts w:ascii="Times New Roman" w:hAnsi="Times New Roman"/>
                <w:lang w:val="fr-FR"/>
              </w:rPr>
              <w:t>Section IV.</w:t>
            </w:r>
            <w:r w:rsidR="009745EB" w:rsidRPr="0074308D">
              <w:rPr>
                <w:rFonts w:ascii="Times New Roman" w:hAnsi="Times New Roman"/>
                <w:lang w:val="fr-FR"/>
              </w:rPr>
              <w:t xml:space="preserve"> </w:t>
            </w:r>
            <w:r w:rsidRPr="0074308D">
              <w:rPr>
                <w:rFonts w:ascii="Times New Roman" w:hAnsi="Times New Roman"/>
                <w:lang w:val="fr-FR"/>
              </w:rPr>
              <w:t>Formulaires de soumission</w:t>
            </w:r>
            <w:bookmarkEnd w:id="493"/>
            <w:bookmarkEnd w:id="494"/>
            <w:bookmarkEnd w:id="495"/>
            <w:bookmarkEnd w:id="496"/>
            <w:bookmarkEnd w:id="497"/>
            <w:bookmarkEnd w:id="498"/>
          </w:p>
        </w:tc>
      </w:tr>
    </w:tbl>
    <w:p w14:paraId="34EE335B" w14:textId="77777777" w:rsidR="00910DE8" w:rsidRPr="0074308D" w:rsidRDefault="00910DE8" w:rsidP="00910DE8">
      <w:pPr>
        <w:jc w:val="center"/>
        <w:rPr>
          <w:b/>
          <w:sz w:val="32"/>
          <w:u w:val="single"/>
        </w:rPr>
      </w:pPr>
      <w:bookmarkStart w:id="499" w:name="_Toc494778738"/>
    </w:p>
    <w:p w14:paraId="5ED086C0" w14:textId="1A75B72B" w:rsidR="00AF135B" w:rsidRDefault="00AF135B" w:rsidP="00910DE8">
      <w:pPr>
        <w:pStyle w:val="Subtitle2"/>
        <w:tabs>
          <w:tab w:val="center" w:pos="4320"/>
          <w:tab w:val="right" w:pos="8640"/>
        </w:tabs>
        <w:suppressAutoHyphens/>
        <w:jc w:val="center"/>
        <w:outlineLvl w:val="9"/>
        <w:rPr>
          <w:sz w:val="36"/>
          <w:szCs w:val="20"/>
          <w:lang w:eastAsia="en-US"/>
        </w:rPr>
      </w:pPr>
      <w:bookmarkStart w:id="500" w:name="_Toc485023656"/>
      <w:r w:rsidRPr="0074308D">
        <w:rPr>
          <w:sz w:val="36"/>
          <w:szCs w:val="20"/>
          <w:lang w:eastAsia="en-US"/>
        </w:rPr>
        <w:t>Liste des formulaires</w:t>
      </w:r>
      <w:bookmarkEnd w:id="499"/>
      <w:bookmarkEnd w:id="500"/>
    </w:p>
    <w:p w14:paraId="6844D473" w14:textId="6D00E08E" w:rsidR="00EF6E82" w:rsidRDefault="00D03351">
      <w:pPr>
        <w:pStyle w:val="TOC1"/>
        <w:rPr>
          <w:rFonts w:asciiTheme="minorHAnsi" w:eastAsiaTheme="minorEastAsia" w:hAnsiTheme="minorHAnsi" w:cstheme="minorBidi"/>
          <w:b w:val="0"/>
          <w:bCs w:val="0"/>
          <w:sz w:val="22"/>
          <w:szCs w:val="22"/>
          <w:lang w:val="en-US" w:eastAsia="en-US"/>
        </w:rPr>
      </w:pPr>
      <w:r>
        <w:rPr>
          <w:sz w:val="28"/>
        </w:rPr>
        <w:fldChar w:fldCharType="begin"/>
      </w:r>
      <w:r>
        <w:rPr>
          <w:sz w:val="28"/>
        </w:rPr>
        <w:instrText xml:space="preserve"> TOC \h \z \t "Sec 4 Forms Heading 1,1" </w:instrText>
      </w:r>
      <w:r>
        <w:rPr>
          <w:sz w:val="28"/>
        </w:rPr>
        <w:fldChar w:fldCharType="separate"/>
      </w:r>
      <w:hyperlink w:anchor="_Toc48231752" w:history="1">
        <w:r w:rsidR="00EF6E82" w:rsidRPr="00FF50CE">
          <w:rPr>
            <w:rStyle w:val="Hyperlink"/>
          </w:rPr>
          <w:t>Lettre de Soumission</w:t>
        </w:r>
        <w:r w:rsidR="00EF6E82">
          <w:rPr>
            <w:webHidden/>
          </w:rPr>
          <w:tab/>
        </w:r>
        <w:r w:rsidR="00EF6E82">
          <w:rPr>
            <w:webHidden/>
          </w:rPr>
          <w:fldChar w:fldCharType="begin"/>
        </w:r>
        <w:r w:rsidR="00EF6E82">
          <w:rPr>
            <w:webHidden/>
          </w:rPr>
          <w:instrText xml:space="preserve"> PAGEREF _Toc48231752 \h </w:instrText>
        </w:r>
        <w:r w:rsidR="00EF6E82">
          <w:rPr>
            <w:webHidden/>
          </w:rPr>
        </w:r>
        <w:r w:rsidR="00EF6E82">
          <w:rPr>
            <w:webHidden/>
          </w:rPr>
          <w:fldChar w:fldCharType="separate"/>
        </w:r>
        <w:r w:rsidR="00BF5DFC">
          <w:rPr>
            <w:webHidden/>
          </w:rPr>
          <w:t>75</w:t>
        </w:r>
        <w:r w:rsidR="00EF6E82">
          <w:rPr>
            <w:webHidden/>
          </w:rPr>
          <w:fldChar w:fldCharType="end"/>
        </w:r>
      </w:hyperlink>
    </w:p>
    <w:p w14:paraId="339721EF" w14:textId="55B395A8" w:rsidR="00EF6E82" w:rsidRDefault="00EF6E82">
      <w:pPr>
        <w:pStyle w:val="TOC1"/>
        <w:rPr>
          <w:rFonts w:asciiTheme="minorHAnsi" w:eastAsiaTheme="minorEastAsia" w:hAnsiTheme="minorHAnsi" w:cstheme="minorBidi"/>
          <w:b w:val="0"/>
          <w:bCs w:val="0"/>
          <w:sz w:val="22"/>
          <w:szCs w:val="22"/>
          <w:lang w:val="en-US" w:eastAsia="en-US"/>
        </w:rPr>
      </w:pPr>
      <w:hyperlink w:anchor="_Toc48231753" w:history="1">
        <w:r w:rsidRPr="00FF50CE">
          <w:rPr>
            <w:rStyle w:val="Hyperlink"/>
          </w:rPr>
          <w:t>Bordereaux de prix</w:t>
        </w:r>
        <w:r>
          <w:rPr>
            <w:webHidden/>
          </w:rPr>
          <w:tab/>
        </w:r>
        <w:r>
          <w:rPr>
            <w:webHidden/>
          </w:rPr>
          <w:fldChar w:fldCharType="begin"/>
        </w:r>
        <w:r>
          <w:rPr>
            <w:webHidden/>
          </w:rPr>
          <w:instrText xml:space="preserve"> PAGEREF _Toc48231753 \h </w:instrText>
        </w:r>
        <w:r>
          <w:rPr>
            <w:webHidden/>
          </w:rPr>
        </w:r>
        <w:r>
          <w:rPr>
            <w:webHidden/>
          </w:rPr>
          <w:fldChar w:fldCharType="separate"/>
        </w:r>
        <w:r w:rsidR="00BF5DFC">
          <w:rPr>
            <w:webHidden/>
          </w:rPr>
          <w:t>78</w:t>
        </w:r>
        <w:r>
          <w:rPr>
            <w:webHidden/>
          </w:rPr>
          <w:fldChar w:fldCharType="end"/>
        </w:r>
      </w:hyperlink>
    </w:p>
    <w:p w14:paraId="47FDA5B7" w14:textId="6581216D" w:rsidR="00EF6E82" w:rsidRDefault="00EF6E82">
      <w:pPr>
        <w:pStyle w:val="TOC1"/>
        <w:rPr>
          <w:rFonts w:asciiTheme="minorHAnsi" w:eastAsiaTheme="minorEastAsia" w:hAnsiTheme="minorHAnsi" w:cstheme="minorBidi"/>
          <w:b w:val="0"/>
          <w:bCs w:val="0"/>
          <w:sz w:val="22"/>
          <w:szCs w:val="22"/>
          <w:lang w:val="en-US" w:eastAsia="en-US"/>
        </w:rPr>
      </w:pPr>
      <w:hyperlink w:anchor="_Toc48231754" w:history="1">
        <w:r w:rsidRPr="00FF50CE">
          <w:rPr>
            <w:rStyle w:val="Hyperlink"/>
          </w:rPr>
          <w:t>Formulaire ELI – 5.1.1 :  Fiche de renseignements sur le soumissionnaire</w:t>
        </w:r>
        <w:r>
          <w:rPr>
            <w:webHidden/>
          </w:rPr>
          <w:tab/>
        </w:r>
        <w:r>
          <w:rPr>
            <w:webHidden/>
          </w:rPr>
          <w:fldChar w:fldCharType="begin"/>
        </w:r>
        <w:r>
          <w:rPr>
            <w:webHidden/>
          </w:rPr>
          <w:instrText xml:space="preserve"> PAGEREF _Toc48231754 \h </w:instrText>
        </w:r>
        <w:r>
          <w:rPr>
            <w:webHidden/>
          </w:rPr>
        </w:r>
        <w:r>
          <w:rPr>
            <w:webHidden/>
          </w:rPr>
          <w:fldChar w:fldCharType="separate"/>
        </w:r>
        <w:r w:rsidR="00BF5DFC">
          <w:rPr>
            <w:webHidden/>
          </w:rPr>
          <w:t>88</w:t>
        </w:r>
        <w:r>
          <w:rPr>
            <w:webHidden/>
          </w:rPr>
          <w:fldChar w:fldCharType="end"/>
        </w:r>
      </w:hyperlink>
    </w:p>
    <w:p w14:paraId="68CB39CA" w14:textId="25EC32CF" w:rsidR="00EF6E82" w:rsidRDefault="00EF6E82">
      <w:pPr>
        <w:pStyle w:val="TOC1"/>
        <w:rPr>
          <w:rFonts w:asciiTheme="minorHAnsi" w:eastAsiaTheme="minorEastAsia" w:hAnsiTheme="minorHAnsi" w:cstheme="minorBidi"/>
          <w:b w:val="0"/>
          <w:bCs w:val="0"/>
          <w:sz w:val="22"/>
          <w:szCs w:val="22"/>
          <w:lang w:val="en-US" w:eastAsia="en-US"/>
        </w:rPr>
      </w:pPr>
      <w:hyperlink w:anchor="_Toc48231755" w:history="1">
        <w:r w:rsidRPr="00FF50CE">
          <w:rPr>
            <w:rStyle w:val="Hyperlink"/>
          </w:rPr>
          <w:t>Formulaire ELI – 5.1.2 :  Fiche de renseignements sur chaque Partie d’un GE/ sous-traitants spécialisés</w:t>
        </w:r>
        <w:r>
          <w:rPr>
            <w:webHidden/>
          </w:rPr>
          <w:tab/>
        </w:r>
        <w:r>
          <w:rPr>
            <w:webHidden/>
          </w:rPr>
          <w:fldChar w:fldCharType="begin"/>
        </w:r>
        <w:r>
          <w:rPr>
            <w:webHidden/>
          </w:rPr>
          <w:instrText xml:space="preserve"> PAGEREF _Toc48231755 \h </w:instrText>
        </w:r>
        <w:r>
          <w:rPr>
            <w:webHidden/>
          </w:rPr>
        </w:r>
        <w:r>
          <w:rPr>
            <w:webHidden/>
          </w:rPr>
          <w:fldChar w:fldCharType="separate"/>
        </w:r>
        <w:r w:rsidR="00BF5DFC">
          <w:rPr>
            <w:webHidden/>
          </w:rPr>
          <w:t>89</w:t>
        </w:r>
        <w:r>
          <w:rPr>
            <w:webHidden/>
          </w:rPr>
          <w:fldChar w:fldCharType="end"/>
        </w:r>
      </w:hyperlink>
    </w:p>
    <w:p w14:paraId="5774F231" w14:textId="7165EB5D" w:rsidR="00EF6E82" w:rsidRDefault="00EF6E82">
      <w:pPr>
        <w:pStyle w:val="TOC1"/>
        <w:rPr>
          <w:rFonts w:asciiTheme="minorHAnsi" w:eastAsiaTheme="minorEastAsia" w:hAnsiTheme="minorHAnsi" w:cstheme="minorBidi"/>
          <w:b w:val="0"/>
          <w:bCs w:val="0"/>
          <w:sz w:val="22"/>
          <w:szCs w:val="22"/>
          <w:lang w:val="en-US" w:eastAsia="en-US"/>
        </w:rPr>
      </w:pPr>
      <w:hyperlink w:anchor="_Toc48231756" w:history="1">
        <w:r w:rsidRPr="00FF50CE">
          <w:rPr>
            <w:rStyle w:val="Hyperlink"/>
          </w:rPr>
          <w:t>Formulaire ANT-2 :  Antécédents de marchés non exécutés, de litiges en instance</w:t>
        </w:r>
        <w:r>
          <w:rPr>
            <w:webHidden/>
          </w:rPr>
          <w:tab/>
        </w:r>
        <w:r>
          <w:rPr>
            <w:webHidden/>
          </w:rPr>
          <w:fldChar w:fldCharType="begin"/>
        </w:r>
        <w:r>
          <w:rPr>
            <w:webHidden/>
          </w:rPr>
          <w:instrText xml:space="preserve"> PAGEREF _Toc48231756 \h </w:instrText>
        </w:r>
        <w:r>
          <w:rPr>
            <w:webHidden/>
          </w:rPr>
        </w:r>
        <w:r>
          <w:rPr>
            <w:webHidden/>
          </w:rPr>
          <w:fldChar w:fldCharType="separate"/>
        </w:r>
        <w:r w:rsidR="00BF5DFC">
          <w:rPr>
            <w:webHidden/>
          </w:rPr>
          <w:t>90</w:t>
        </w:r>
        <w:r>
          <w:rPr>
            <w:webHidden/>
          </w:rPr>
          <w:fldChar w:fldCharType="end"/>
        </w:r>
      </w:hyperlink>
    </w:p>
    <w:p w14:paraId="3C7C2CA6" w14:textId="6E034984" w:rsidR="00EF6E82" w:rsidRDefault="00EF6E82">
      <w:pPr>
        <w:pStyle w:val="TOC1"/>
        <w:rPr>
          <w:rFonts w:asciiTheme="minorHAnsi" w:eastAsiaTheme="minorEastAsia" w:hAnsiTheme="minorHAnsi" w:cstheme="minorBidi"/>
          <w:b w:val="0"/>
          <w:bCs w:val="0"/>
          <w:sz w:val="22"/>
          <w:szCs w:val="22"/>
          <w:lang w:val="en-US" w:eastAsia="en-US"/>
        </w:rPr>
      </w:pPr>
      <w:hyperlink w:anchor="_Toc48231757" w:history="1">
        <w:r w:rsidRPr="00FF50CE">
          <w:rPr>
            <w:rStyle w:val="Hyperlink"/>
          </w:rPr>
          <w:t>Formulaire EXP – 5.4.1  Expérience générale</w:t>
        </w:r>
        <w:r>
          <w:rPr>
            <w:webHidden/>
          </w:rPr>
          <w:tab/>
        </w:r>
        <w:r>
          <w:rPr>
            <w:webHidden/>
          </w:rPr>
          <w:fldChar w:fldCharType="begin"/>
        </w:r>
        <w:r>
          <w:rPr>
            <w:webHidden/>
          </w:rPr>
          <w:instrText xml:space="preserve"> PAGEREF _Toc48231757 \h </w:instrText>
        </w:r>
        <w:r>
          <w:rPr>
            <w:webHidden/>
          </w:rPr>
        </w:r>
        <w:r>
          <w:rPr>
            <w:webHidden/>
          </w:rPr>
          <w:fldChar w:fldCharType="separate"/>
        </w:r>
        <w:r w:rsidR="00BF5DFC">
          <w:rPr>
            <w:webHidden/>
          </w:rPr>
          <w:t>92</w:t>
        </w:r>
        <w:r>
          <w:rPr>
            <w:webHidden/>
          </w:rPr>
          <w:fldChar w:fldCharType="end"/>
        </w:r>
      </w:hyperlink>
    </w:p>
    <w:p w14:paraId="02C9B6E6" w14:textId="0F283B07" w:rsidR="00EF6E82" w:rsidRDefault="00EF6E82">
      <w:pPr>
        <w:pStyle w:val="TOC1"/>
        <w:rPr>
          <w:rFonts w:asciiTheme="minorHAnsi" w:eastAsiaTheme="minorEastAsia" w:hAnsiTheme="minorHAnsi" w:cstheme="minorBidi"/>
          <w:b w:val="0"/>
          <w:bCs w:val="0"/>
          <w:sz w:val="22"/>
          <w:szCs w:val="22"/>
          <w:lang w:val="en-US" w:eastAsia="en-US"/>
        </w:rPr>
      </w:pPr>
      <w:hyperlink w:anchor="_Toc48231758" w:history="1">
        <w:r w:rsidRPr="00FF50CE">
          <w:rPr>
            <w:rStyle w:val="Hyperlink"/>
          </w:rPr>
          <w:t>Formulaire EXP – 5.4.2  Expérience spécifique</w:t>
        </w:r>
        <w:r>
          <w:rPr>
            <w:webHidden/>
          </w:rPr>
          <w:tab/>
        </w:r>
        <w:r>
          <w:rPr>
            <w:webHidden/>
          </w:rPr>
          <w:fldChar w:fldCharType="begin"/>
        </w:r>
        <w:r>
          <w:rPr>
            <w:webHidden/>
          </w:rPr>
          <w:instrText xml:space="preserve"> PAGEREF _Toc48231758 \h </w:instrText>
        </w:r>
        <w:r>
          <w:rPr>
            <w:webHidden/>
          </w:rPr>
        </w:r>
        <w:r>
          <w:rPr>
            <w:webHidden/>
          </w:rPr>
          <w:fldChar w:fldCharType="separate"/>
        </w:r>
        <w:r w:rsidR="00BF5DFC">
          <w:rPr>
            <w:webHidden/>
          </w:rPr>
          <w:t>94</w:t>
        </w:r>
        <w:r>
          <w:rPr>
            <w:webHidden/>
          </w:rPr>
          <w:fldChar w:fldCharType="end"/>
        </w:r>
      </w:hyperlink>
    </w:p>
    <w:p w14:paraId="0F7A39D3" w14:textId="156D2894" w:rsidR="00EF6E82" w:rsidRDefault="00EF6E82">
      <w:pPr>
        <w:pStyle w:val="TOC1"/>
        <w:rPr>
          <w:rFonts w:asciiTheme="minorHAnsi" w:eastAsiaTheme="minorEastAsia" w:hAnsiTheme="minorHAnsi" w:cstheme="minorBidi"/>
          <w:b w:val="0"/>
          <w:bCs w:val="0"/>
          <w:sz w:val="22"/>
          <w:szCs w:val="22"/>
          <w:lang w:val="en-US" w:eastAsia="en-US"/>
        </w:rPr>
      </w:pPr>
      <w:hyperlink w:anchor="_Toc48231759" w:history="1">
        <w:r w:rsidRPr="00FF50CE">
          <w:rPr>
            <w:rStyle w:val="Hyperlink"/>
          </w:rPr>
          <w:t>Formulaire EXP – 5.4.2  Expérience (suite)</w:t>
        </w:r>
        <w:r>
          <w:rPr>
            <w:webHidden/>
          </w:rPr>
          <w:tab/>
        </w:r>
        <w:r>
          <w:rPr>
            <w:webHidden/>
          </w:rPr>
          <w:fldChar w:fldCharType="begin"/>
        </w:r>
        <w:r>
          <w:rPr>
            <w:webHidden/>
          </w:rPr>
          <w:instrText xml:space="preserve"> PAGEREF _Toc48231759 \h </w:instrText>
        </w:r>
        <w:r>
          <w:rPr>
            <w:webHidden/>
          </w:rPr>
        </w:r>
        <w:r>
          <w:rPr>
            <w:webHidden/>
          </w:rPr>
          <w:fldChar w:fldCharType="separate"/>
        </w:r>
        <w:r w:rsidR="00BF5DFC">
          <w:rPr>
            <w:webHidden/>
          </w:rPr>
          <w:t>95</w:t>
        </w:r>
        <w:r>
          <w:rPr>
            <w:webHidden/>
          </w:rPr>
          <w:fldChar w:fldCharType="end"/>
        </w:r>
      </w:hyperlink>
    </w:p>
    <w:p w14:paraId="5F0903D5" w14:textId="17BA6F9D" w:rsidR="00EF6E82" w:rsidRDefault="00EF6E82">
      <w:pPr>
        <w:pStyle w:val="TOC1"/>
        <w:rPr>
          <w:rFonts w:asciiTheme="minorHAnsi" w:eastAsiaTheme="minorEastAsia" w:hAnsiTheme="minorHAnsi" w:cstheme="minorBidi"/>
          <w:b w:val="0"/>
          <w:bCs w:val="0"/>
          <w:sz w:val="22"/>
          <w:szCs w:val="22"/>
          <w:lang w:val="en-US" w:eastAsia="en-US"/>
        </w:rPr>
      </w:pPr>
      <w:hyperlink w:anchor="_Toc48231760" w:history="1">
        <w:r w:rsidRPr="00FF50CE">
          <w:rPr>
            <w:rStyle w:val="Hyperlink"/>
          </w:rPr>
          <w:t>Formulaire CT :  Charge de travail / travaux en cours</w:t>
        </w:r>
        <w:r>
          <w:rPr>
            <w:webHidden/>
          </w:rPr>
          <w:tab/>
        </w:r>
        <w:r>
          <w:rPr>
            <w:webHidden/>
          </w:rPr>
          <w:fldChar w:fldCharType="begin"/>
        </w:r>
        <w:r>
          <w:rPr>
            <w:webHidden/>
          </w:rPr>
          <w:instrText xml:space="preserve"> PAGEREF _Toc48231760 \h </w:instrText>
        </w:r>
        <w:r>
          <w:rPr>
            <w:webHidden/>
          </w:rPr>
        </w:r>
        <w:r>
          <w:rPr>
            <w:webHidden/>
          </w:rPr>
          <w:fldChar w:fldCharType="separate"/>
        </w:r>
        <w:r w:rsidR="00BF5DFC">
          <w:rPr>
            <w:webHidden/>
          </w:rPr>
          <w:t>96</w:t>
        </w:r>
        <w:r>
          <w:rPr>
            <w:webHidden/>
          </w:rPr>
          <w:fldChar w:fldCharType="end"/>
        </w:r>
      </w:hyperlink>
    </w:p>
    <w:p w14:paraId="77E4EB5A" w14:textId="66589633" w:rsidR="00EF6E82" w:rsidRDefault="00EF6E82">
      <w:pPr>
        <w:pStyle w:val="TOC1"/>
        <w:rPr>
          <w:rFonts w:asciiTheme="minorHAnsi" w:eastAsiaTheme="minorEastAsia" w:hAnsiTheme="minorHAnsi" w:cstheme="minorBidi"/>
          <w:b w:val="0"/>
          <w:bCs w:val="0"/>
          <w:sz w:val="22"/>
          <w:szCs w:val="22"/>
          <w:lang w:val="en-US" w:eastAsia="en-US"/>
        </w:rPr>
      </w:pPr>
      <w:hyperlink w:anchor="_Toc48231761" w:history="1">
        <w:r w:rsidRPr="00FF50CE">
          <w:rPr>
            <w:rStyle w:val="Hyperlink"/>
          </w:rPr>
          <w:t>Formulaire FIN – 5.3.1  Situation et Performance financières</w:t>
        </w:r>
        <w:r>
          <w:rPr>
            <w:webHidden/>
          </w:rPr>
          <w:tab/>
        </w:r>
        <w:r>
          <w:rPr>
            <w:webHidden/>
          </w:rPr>
          <w:fldChar w:fldCharType="begin"/>
        </w:r>
        <w:r>
          <w:rPr>
            <w:webHidden/>
          </w:rPr>
          <w:instrText xml:space="preserve"> PAGEREF _Toc48231761 \h </w:instrText>
        </w:r>
        <w:r>
          <w:rPr>
            <w:webHidden/>
          </w:rPr>
        </w:r>
        <w:r>
          <w:rPr>
            <w:webHidden/>
          </w:rPr>
          <w:fldChar w:fldCharType="separate"/>
        </w:r>
        <w:r w:rsidR="00BF5DFC">
          <w:rPr>
            <w:webHidden/>
          </w:rPr>
          <w:t>97</w:t>
        </w:r>
        <w:r>
          <w:rPr>
            <w:webHidden/>
          </w:rPr>
          <w:fldChar w:fldCharType="end"/>
        </w:r>
      </w:hyperlink>
    </w:p>
    <w:p w14:paraId="2425C7E5" w14:textId="6F871D42" w:rsidR="00EF6E82" w:rsidRDefault="00EF6E82">
      <w:pPr>
        <w:pStyle w:val="TOC1"/>
        <w:rPr>
          <w:rFonts w:asciiTheme="minorHAnsi" w:eastAsiaTheme="minorEastAsia" w:hAnsiTheme="minorHAnsi" w:cstheme="minorBidi"/>
          <w:b w:val="0"/>
          <w:bCs w:val="0"/>
          <w:sz w:val="22"/>
          <w:szCs w:val="22"/>
          <w:lang w:val="en-US" w:eastAsia="en-US"/>
        </w:rPr>
      </w:pPr>
      <w:hyperlink w:anchor="_Toc48231762" w:history="1">
        <w:r w:rsidRPr="00FF50CE">
          <w:rPr>
            <w:rStyle w:val="Hyperlink"/>
          </w:rPr>
          <w:t>Formulaire FIN – 5.3.2 Chiffre d’affaires annuel moyen</w:t>
        </w:r>
        <w:r>
          <w:rPr>
            <w:webHidden/>
          </w:rPr>
          <w:tab/>
        </w:r>
        <w:r>
          <w:rPr>
            <w:webHidden/>
          </w:rPr>
          <w:fldChar w:fldCharType="begin"/>
        </w:r>
        <w:r>
          <w:rPr>
            <w:webHidden/>
          </w:rPr>
          <w:instrText xml:space="preserve"> PAGEREF _Toc48231762 \h </w:instrText>
        </w:r>
        <w:r>
          <w:rPr>
            <w:webHidden/>
          </w:rPr>
        </w:r>
        <w:r>
          <w:rPr>
            <w:webHidden/>
          </w:rPr>
          <w:fldChar w:fldCharType="separate"/>
        </w:r>
        <w:r w:rsidR="00BF5DFC">
          <w:rPr>
            <w:webHidden/>
          </w:rPr>
          <w:t>98</w:t>
        </w:r>
        <w:r>
          <w:rPr>
            <w:webHidden/>
          </w:rPr>
          <w:fldChar w:fldCharType="end"/>
        </w:r>
      </w:hyperlink>
    </w:p>
    <w:p w14:paraId="58725AC1" w14:textId="2D7A5B0C" w:rsidR="00EF6E82" w:rsidRDefault="00EF6E82">
      <w:pPr>
        <w:pStyle w:val="TOC1"/>
        <w:rPr>
          <w:rFonts w:asciiTheme="minorHAnsi" w:eastAsiaTheme="minorEastAsia" w:hAnsiTheme="minorHAnsi" w:cstheme="minorBidi"/>
          <w:b w:val="0"/>
          <w:bCs w:val="0"/>
          <w:sz w:val="22"/>
          <w:szCs w:val="22"/>
          <w:lang w:val="en-US" w:eastAsia="en-US"/>
        </w:rPr>
      </w:pPr>
      <w:hyperlink w:anchor="_Toc48231763" w:history="1">
        <w:r w:rsidRPr="00FF50CE">
          <w:rPr>
            <w:rStyle w:val="Hyperlink"/>
          </w:rPr>
          <w:t>Formulaire FIN – 5.3.3 Ressources financières</w:t>
        </w:r>
        <w:r>
          <w:rPr>
            <w:webHidden/>
          </w:rPr>
          <w:tab/>
        </w:r>
        <w:r>
          <w:rPr>
            <w:webHidden/>
          </w:rPr>
          <w:fldChar w:fldCharType="begin"/>
        </w:r>
        <w:r>
          <w:rPr>
            <w:webHidden/>
          </w:rPr>
          <w:instrText xml:space="preserve"> PAGEREF _Toc48231763 \h </w:instrText>
        </w:r>
        <w:r>
          <w:rPr>
            <w:webHidden/>
          </w:rPr>
        </w:r>
        <w:r>
          <w:rPr>
            <w:webHidden/>
          </w:rPr>
          <w:fldChar w:fldCharType="separate"/>
        </w:r>
        <w:r w:rsidR="00BF5DFC">
          <w:rPr>
            <w:webHidden/>
          </w:rPr>
          <w:t>99</w:t>
        </w:r>
        <w:r>
          <w:rPr>
            <w:webHidden/>
          </w:rPr>
          <w:fldChar w:fldCharType="end"/>
        </w:r>
      </w:hyperlink>
    </w:p>
    <w:p w14:paraId="361091A7" w14:textId="4A03AEC1" w:rsidR="00EF6E82" w:rsidRDefault="00EF6E82">
      <w:pPr>
        <w:pStyle w:val="TOC1"/>
        <w:rPr>
          <w:rFonts w:asciiTheme="minorHAnsi" w:eastAsiaTheme="minorEastAsia" w:hAnsiTheme="minorHAnsi" w:cstheme="minorBidi"/>
          <w:b w:val="0"/>
          <w:bCs w:val="0"/>
          <w:sz w:val="22"/>
          <w:szCs w:val="22"/>
          <w:lang w:val="en-US" w:eastAsia="en-US"/>
        </w:rPr>
      </w:pPr>
      <w:hyperlink w:anchor="_Toc48231764" w:history="1">
        <w:r w:rsidRPr="00FF50CE">
          <w:rPr>
            <w:rStyle w:val="Hyperlink"/>
          </w:rPr>
          <w:t>Personnel Formulaire PER -1 : Personnel proposé</w:t>
        </w:r>
        <w:r>
          <w:rPr>
            <w:webHidden/>
          </w:rPr>
          <w:tab/>
        </w:r>
        <w:r>
          <w:rPr>
            <w:webHidden/>
          </w:rPr>
          <w:fldChar w:fldCharType="begin"/>
        </w:r>
        <w:r>
          <w:rPr>
            <w:webHidden/>
          </w:rPr>
          <w:instrText xml:space="preserve"> PAGEREF _Toc48231764 \h </w:instrText>
        </w:r>
        <w:r>
          <w:rPr>
            <w:webHidden/>
          </w:rPr>
        </w:r>
        <w:r>
          <w:rPr>
            <w:webHidden/>
          </w:rPr>
          <w:fldChar w:fldCharType="separate"/>
        </w:r>
        <w:r w:rsidR="00BF5DFC">
          <w:rPr>
            <w:webHidden/>
          </w:rPr>
          <w:t>100</w:t>
        </w:r>
        <w:r>
          <w:rPr>
            <w:webHidden/>
          </w:rPr>
          <w:fldChar w:fldCharType="end"/>
        </w:r>
      </w:hyperlink>
    </w:p>
    <w:p w14:paraId="34B090F4" w14:textId="0A540253" w:rsidR="00EF6E82" w:rsidRDefault="00EF6E82">
      <w:pPr>
        <w:pStyle w:val="TOC1"/>
        <w:rPr>
          <w:rFonts w:asciiTheme="minorHAnsi" w:eastAsiaTheme="minorEastAsia" w:hAnsiTheme="minorHAnsi" w:cstheme="minorBidi"/>
          <w:b w:val="0"/>
          <w:bCs w:val="0"/>
          <w:sz w:val="22"/>
          <w:szCs w:val="22"/>
          <w:lang w:val="en-US" w:eastAsia="en-US"/>
        </w:rPr>
      </w:pPr>
      <w:hyperlink w:anchor="_Toc48231765" w:history="1">
        <w:r w:rsidRPr="00FF50CE">
          <w:rPr>
            <w:rStyle w:val="Hyperlink"/>
          </w:rPr>
          <w:t>Formulaire PER Curriculum vitae du Personnel proposé</w:t>
        </w:r>
        <w:r>
          <w:rPr>
            <w:webHidden/>
          </w:rPr>
          <w:tab/>
        </w:r>
        <w:r>
          <w:rPr>
            <w:webHidden/>
          </w:rPr>
          <w:fldChar w:fldCharType="begin"/>
        </w:r>
        <w:r>
          <w:rPr>
            <w:webHidden/>
          </w:rPr>
          <w:instrText xml:space="preserve"> PAGEREF _Toc48231765 \h </w:instrText>
        </w:r>
        <w:r>
          <w:rPr>
            <w:webHidden/>
          </w:rPr>
        </w:r>
        <w:r>
          <w:rPr>
            <w:webHidden/>
          </w:rPr>
          <w:fldChar w:fldCharType="separate"/>
        </w:r>
        <w:r w:rsidR="00BF5DFC">
          <w:rPr>
            <w:webHidden/>
          </w:rPr>
          <w:t>102</w:t>
        </w:r>
        <w:r>
          <w:rPr>
            <w:webHidden/>
          </w:rPr>
          <w:fldChar w:fldCharType="end"/>
        </w:r>
      </w:hyperlink>
    </w:p>
    <w:p w14:paraId="74B5BFF2" w14:textId="53E9E652" w:rsidR="00EF6E82" w:rsidRDefault="00EF6E82">
      <w:pPr>
        <w:pStyle w:val="TOC1"/>
        <w:rPr>
          <w:rFonts w:asciiTheme="minorHAnsi" w:eastAsiaTheme="minorEastAsia" w:hAnsiTheme="minorHAnsi" w:cstheme="minorBidi"/>
          <w:b w:val="0"/>
          <w:bCs w:val="0"/>
          <w:sz w:val="22"/>
          <w:szCs w:val="22"/>
          <w:lang w:val="en-US" w:eastAsia="en-US"/>
        </w:rPr>
      </w:pPr>
      <w:hyperlink w:anchor="_Toc48231766" w:history="1">
        <w:r w:rsidRPr="00FF50CE">
          <w:rPr>
            <w:rStyle w:val="Hyperlink"/>
          </w:rPr>
          <w:t>Code de Conduite pour le Personnel de l’Entrepreneur (ES)</w:t>
        </w:r>
        <w:r>
          <w:rPr>
            <w:webHidden/>
          </w:rPr>
          <w:tab/>
        </w:r>
        <w:r>
          <w:rPr>
            <w:webHidden/>
          </w:rPr>
          <w:fldChar w:fldCharType="begin"/>
        </w:r>
        <w:r>
          <w:rPr>
            <w:webHidden/>
          </w:rPr>
          <w:instrText xml:space="preserve"> PAGEREF _Toc48231766 \h </w:instrText>
        </w:r>
        <w:r>
          <w:rPr>
            <w:webHidden/>
          </w:rPr>
        </w:r>
        <w:r>
          <w:rPr>
            <w:webHidden/>
          </w:rPr>
          <w:fldChar w:fldCharType="separate"/>
        </w:r>
        <w:r w:rsidR="00BF5DFC">
          <w:rPr>
            <w:webHidden/>
          </w:rPr>
          <w:t>103</w:t>
        </w:r>
        <w:r>
          <w:rPr>
            <w:webHidden/>
          </w:rPr>
          <w:fldChar w:fldCharType="end"/>
        </w:r>
      </w:hyperlink>
    </w:p>
    <w:p w14:paraId="7B91A8E9" w14:textId="4F35AC28" w:rsidR="00EF6E82" w:rsidRDefault="00EF6E82">
      <w:pPr>
        <w:pStyle w:val="TOC1"/>
        <w:rPr>
          <w:rFonts w:asciiTheme="minorHAnsi" w:eastAsiaTheme="minorEastAsia" w:hAnsiTheme="minorHAnsi" w:cstheme="minorBidi"/>
          <w:b w:val="0"/>
          <w:bCs w:val="0"/>
          <w:sz w:val="22"/>
          <w:szCs w:val="22"/>
          <w:lang w:val="en-US" w:eastAsia="en-US"/>
        </w:rPr>
      </w:pPr>
      <w:hyperlink w:anchor="_Toc48231767" w:history="1">
        <w:r w:rsidRPr="00FF50CE">
          <w:rPr>
            <w:rStyle w:val="Hyperlink"/>
          </w:rPr>
          <w:t>Compétences techniques</w:t>
        </w:r>
        <w:r>
          <w:rPr>
            <w:webHidden/>
          </w:rPr>
          <w:tab/>
        </w:r>
        <w:r>
          <w:rPr>
            <w:webHidden/>
          </w:rPr>
          <w:fldChar w:fldCharType="begin"/>
        </w:r>
        <w:r>
          <w:rPr>
            <w:webHidden/>
          </w:rPr>
          <w:instrText xml:space="preserve"> PAGEREF _Toc48231767 \h </w:instrText>
        </w:r>
        <w:r>
          <w:rPr>
            <w:webHidden/>
          </w:rPr>
        </w:r>
        <w:r>
          <w:rPr>
            <w:webHidden/>
          </w:rPr>
          <w:fldChar w:fldCharType="separate"/>
        </w:r>
        <w:r w:rsidR="00BF5DFC">
          <w:rPr>
            <w:webHidden/>
          </w:rPr>
          <w:t>107</w:t>
        </w:r>
        <w:r>
          <w:rPr>
            <w:webHidden/>
          </w:rPr>
          <w:fldChar w:fldCharType="end"/>
        </w:r>
      </w:hyperlink>
    </w:p>
    <w:p w14:paraId="1E09F88B" w14:textId="591A689A" w:rsidR="00EF6E82" w:rsidRDefault="00EF6E82">
      <w:pPr>
        <w:pStyle w:val="TOC1"/>
        <w:rPr>
          <w:rFonts w:asciiTheme="minorHAnsi" w:eastAsiaTheme="minorEastAsia" w:hAnsiTheme="minorHAnsi" w:cstheme="minorBidi"/>
          <w:b w:val="0"/>
          <w:bCs w:val="0"/>
          <w:sz w:val="22"/>
          <w:szCs w:val="22"/>
          <w:lang w:val="en-US" w:eastAsia="en-US"/>
        </w:rPr>
      </w:pPr>
      <w:hyperlink w:anchor="_Toc48231768" w:history="1">
        <w:r w:rsidRPr="00FF50CE">
          <w:rPr>
            <w:rStyle w:val="Hyperlink"/>
          </w:rPr>
          <w:t>Modèle d’autorisation du Fabricant</w:t>
        </w:r>
        <w:r>
          <w:rPr>
            <w:webHidden/>
          </w:rPr>
          <w:tab/>
        </w:r>
        <w:r>
          <w:rPr>
            <w:webHidden/>
          </w:rPr>
          <w:fldChar w:fldCharType="begin"/>
        </w:r>
        <w:r>
          <w:rPr>
            <w:webHidden/>
          </w:rPr>
          <w:instrText xml:space="preserve"> PAGEREF _Toc48231768 \h </w:instrText>
        </w:r>
        <w:r>
          <w:rPr>
            <w:webHidden/>
          </w:rPr>
        </w:r>
        <w:r>
          <w:rPr>
            <w:webHidden/>
          </w:rPr>
          <w:fldChar w:fldCharType="separate"/>
        </w:r>
        <w:r w:rsidR="00BF5DFC">
          <w:rPr>
            <w:webHidden/>
          </w:rPr>
          <w:t>108</w:t>
        </w:r>
        <w:r>
          <w:rPr>
            <w:webHidden/>
          </w:rPr>
          <w:fldChar w:fldCharType="end"/>
        </w:r>
      </w:hyperlink>
    </w:p>
    <w:p w14:paraId="7F90B6BF" w14:textId="652BAF43" w:rsidR="00EF6E82" w:rsidRDefault="00EF6E82">
      <w:pPr>
        <w:pStyle w:val="TOC1"/>
        <w:rPr>
          <w:rFonts w:asciiTheme="minorHAnsi" w:eastAsiaTheme="minorEastAsia" w:hAnsiTheme="minorHAnsi" w:cstheme="minorBidi"/>
          <w:b w:val="0"/>
          <w:bCs w:val="0"/>
          <w:sz w:val="22"/>
          <w:szCs w:val="22"/>
          <w:lang w:val="en-US" w:eastAsia="en-US"/>
        </w:rPr>
      </w:pPr>
      <w:hyperlink w:anchor="_Toc48231769" w:history="1">
        <w:r w:rsidRPr="00FF50CE">
          <w:rPr>
            <w:rStyle w:val="Hyperlink"/>
          </w:rPr>
          <w:t>Modèle d’accord de sous-traitance</w:t>
        </w:r>
        <w:r>
          <w:rPr>
            <w:webHidden/>
          </w:rPr>
          <w:tab/>
        </w:r>
        <w:r>
          <w:rPr>
            <w:webHidden/>
          </w:rPr>
          <w:fldChar w:fldCharType="begin"/>
        </w:r>
        <w:r>
          <w:rPr>
            <w:webHidden/>
          </w:rPr>
          <w:instrText xml:space="preserve"> PAGEREF _Toc48231769 \h </w:instrText>
        </w:r>
        <w:r>
          <w:rPr>
            <w:webHidden/>
          </w:rPr>
        </w:r>
        <w:r>
          <w:rPr>
            <w:webHidden/>
          </w:rPr>
          <w:fldChar w:fldCharType="separate"/>
        </w:r>
        <w:r w:rsidR="00BF5DFC">
          <w:rPr>
            <w:webHidden/>
          </w:rPr>
          <w:t>109</w:t>
        </w:r>
        <w:r>
          <w:rPr>
            <w:webHidden/>
          </w:rPr>
          <w:fldChar w:fldCharType="end"/>
        </w:r>
      </w:hyperlink>
    </w:p>
    <w:p w14:paraId="6DBFBDD0" w14:textId="57EF9CF1" w:rsidR="00EF6E82" w:rsidRDefault="00EF6E82">
      <w:pPr>
        <w:pStyle w:val="TOC1"/>
        <w:rPr>
          <w:rFonts w:asciiTheme="minorHAnsi" w:eastAsiaTheme="minorEastAsia" w:hAnsiTheme="minorHAnsi" w:cstheme="minorBidi"/>
          <w:b w:val="0"/>
          <w:bCs w:val="0"/>
          <w:sz w:val="22"/>
          <w:szCs w:val="22"/>
          <w:lang w:val="en-US" w:eastAsia="en-US"/>
        </w:rPr>
      </w:pPr>
      <w:hyperlink w:anchor="_Toc48231770" w:history="1">
        <w:r w:rsidRPr="00FF50CE">
          <w:rPr>
            <w:rStyle w:val="Hyperlink"/>
          </w:rPr>
          <w:t>Formulaires de propriété intellectuelle</w:t>
        </w:r>
        <w:r>
          <w:rPr>
            <w:webHidden/>
          </w:rPr>
          <w:tab/>
        </w:r>
        <w:r>
          <w:rPr>
            <w:webHidden/>
          </w:rPr>
          <w:fldChar w:fldCharType="begin"/>
        </w:r>
        <w:r>
          <w:rPr>
            <w:webHidden/>
          </w:rPr>
          <w:instrText xml:space="preserve"> PAGEREF _Toc48231770 \h </w:instrText>
        </w:r>
        <w:r>
          <w:rPr>
            <w:webHidden/>
          </w:rPr>
        </w:r>
        <w:r>
          <w:rPr>
            <w:webHidden/>
          </w:rPr>
          <w:fldChar w:fldCharType="separate"/>
        </w:r>
        <w:r w:rsidR="00BF5DFC">
          <w:rPr>
            <w:webHidden/>
          </w:rPr>
          <w:t>111</w:t>
        </w:r>
        <w:r>
          <w:rPr>
            <w:webHidden/>
          </w:rPr>
          <w:fldChar w:fldCharType="end"/>
        </w:r>
      </w:hyperlink>
    </w:p>
    <w:p w14:paraId="6FE1BB49" w14:textId="1E64B034" w:rsidR="00EF6E82" w:rsidRDefault="00EF6E82">
      <w:pPr>
        <w:pStyle w:val="TOC1"/>
        <w:rPr>
          <w:rFonts w:asciiTheme="minorHAnsi" w:eastAsiaTheme="minorEastAsia" w:hAnsiTheme="minorHAnsi" w:cstheme="minorBidi"/>
          <w:b w:val="0"/>
          <w:bCs w:val="0"/>
          <w:sz w:val="22"/>
          <w:szCs w:val="22"/>
          <w:lang w:val="en-US" w:eastAsia="en-US"/>
        </w:rPr>
      </w:pPr>
      <w:hyperlink w:anchor="_Toc48231771" w:history="1">
        <w:r w:rsidRPr="00FF50CE">
          <w:rPr>
            <w:rStyle w:val="Hyperlink"/>
          </w:rPr>
          <w:t>Liste de matériel personnalisé</w:t>
        </w:r>
        <w:r>
          <w:rPr>
            <w:webHidden/>
          </w:rPr>
          <w:tab/>
        </w:r>
        <w:r>
          <w:rPr>
            <w:webHidden/>
          </w:rPr>
          <w:fldChar w:fldCharType="begin"/>
        </w:r>
        <w:r>
          <w:rPr>
            <w:webHidden/>
          </w:rPr>
          <w:instrText xml:space="preserve"> PAGEREF _Toc48231771 \h </w:instrText>
        </w:r>
        <w:r>
          <w:rPr>
            <w:webHidden/>
          </w:rPr>
        </w:r>
        <w:r>
          <w:rPr>
            <w:webHidden/>
          </w:rPr>
          <w:fldChar w:fldCharType="separate"/>
        </w:r>
        <w:r w:rsidR="00BF5DFC">
          <w:rPr>
            <w:webHidden/>
          </w:rPr>
          <w:t>112</w:t>
        </w:r>
        <w:r>
          <w:rPr>
            <w:webHidden/>
          </w:rPr>
          <w:fldChar w:fldCharType="end"/>
        </w:r>
      </w:hyperlink>
    </w:p>
    <w:p w14:paraId="41DAE0EC" w14:textId="17C88EE3" w:rsidR="00EF6E82" w:rsidRDefault="00EF6E82">
      <w:pPr>
        <w:pStyle w:val="TOC1"/>
        <w:rPr>
          <w:rFonts w:asciiTheme="minorHAnsi" w:eastAsiaTheme="minorEastAsia" w:hAnsiTheme="minorHAnsi" w:cstheme="minorBidi"/>
          <w:b w:val="0"/>
          <w:bCs w:val="0"/>
          <w:sz w:val="22"/>
          <w:szCs w:val="22"/>
          <w:lang w:val="en-US" w:eastAsia="en-US"/>
        </w:rPr>
      </w:pPr>
      <w:hyperlink w:anchor="_Toc48231772" w:history="1">
        <w:r w:rsidRPr="00FF50CE">
          <w:rPr>
            <w:rStyle w:val="Hyperlink"/>
          </w:rPr>
          <w:t>Conformité du Matériel du Système d’Information</w:t>
        </w:r>
        <w:r>
          <w:rPr>
            <w:webHidden/>
          </w:rPr>
          <w:tab/>
        </w:r>
        <w:r>
          <w:rPr>
            <w:webHidden/>
          </w:rPr>
          <w:fldChar w:fldCharType="begin"/>
        </w:r>
        <w:r>
          <w:rPr>
            <w:webHidden/>
          </w:rPr>
          <w:instrText xml:space="preserve"> PAGEREF _Toc48231772 \h </w:instrText>
        </w:r>
        <w:r>
          <w:rPr>
            <w:webHidden/>
          </w:rPr>
        </w:r>
        <w:r>
          <w:rPr>
            <w:webHidden/>
          </w:rPr>
          <w:fldChar w:fldCharType="separate"/>
        </w:r>
        <w:r w:rsidR="00BF5DFC">
          <w:rPr>
            <w:webHidden/>
          </w:rPr>
          <w:t>113</w:t>
        </w:r>
        <w:r>
          <w:rPr>
            <w:webHidden/>
          </w:rPr>
          <w:fldChar w:fldCharType="end"/>
        </w:r>
      </w:hyperlink>
    </w:p>
    <w:p w14:paraId="04F38BE3" w14:textId="041E65B2" w:rsidR="00EF6E82" w:rsidRDefault="00EF6E82">
      <w:pPr>
        <w:pStyle w:val="TOC1"/>
        <w:rPr>
          <w:rFonts w:asciiTheme="minorHAnsi" w:eastAsiaTheme="minorEastAsia" w:hAnsiTheme="minorHAnsi" w:cstheme="minorBidi"/>
          <w:b w:val="0"/>
          <w:bCs w:val="0"/>
          <w:sz w:val="22"/>
          <w:szCs w:val="22"/>
          <w:lang w:val="en-US" w:eastAsia="en-US"/>
        </w:rPr>
      </w:pPr>
      <w:hyperlink w:anchor="_Toc48231773" w:history="1">
        <w:r w:rsidRPr="00FF50CE">
          <w:rPr>
            <w:rStyle w:val="Hyperlink"/>
          </w:rPr>
          <w:t>Conformité des composants constituant le Système d’Information</w:t>
        </w:r>
        <w:r>
          <w:rPr>
            <w:webHidden/>
          </w:rPr>
          <w:tab/>
        </w:r>
        <w:r>
          <w:rPr>
            <w:webHidden/>
          </w:rPr>
          <w:fldChar w:fldCharType="begin"/>
        </w:r>
        <w:r>
          <w:rPr>
            <w:webHidden/>
          </w:rPr>
          <w:instrText xml:space="preserve"> PAGEREF _Toc48231773 \h </w:instrText>
        </w:r>
        <w:r>
          <w:rPr>
            <w:webHidden/>
          </w:rPr>
        </w:r>
        <w:r>
          <w:rPr>
            <w:webHidden/>
          </w:rPr>
          <w:fldChar w:fldCharType="separate"/>
        </w:r>
        <w:r w:rsidR="00BF5DFC">
          <w:rPr>
            <w:webHidden/>
          </w:rPr>
          <w:t>114</w:t>
        </w:r>
        <w:r>
          <w:rPr>
            <w:webHidden/>
          </w:rPr>
          <w:fldChar w:fldCharType="end"/>
        </w:r>
      </w:hyperlink>
    </w:p>
    <w:p w14:paraId="0E4A4841" w14:textId="1D301F3B" w:rsidR="00EF6E82" w:rsidRDefault="00EF6E82">
      <w:pPr>
        <w:pStyle w:val="TOC1"/>
        <w:rPr>
          <w:rFonts w:asciiTheme="minorHAnsi" w:eastAsiaTheme="minorEastAsia" w:hAnsiTheme="minorHAnsi" w:cstheme="minorBidi"/>
          <w:b w:val="0"/>
          <w:bCs w:val="0"/>
          <w:sz w:val="22"/>
          <w:szCs w:val="22"/>
          <w:lang w:val="en-US" w:eastAsia="en-US"/>
        </w:rPr>
      </w:pPr>
      <w:hyperlink w:anchor="_Toc48231774" w:history="1">
        <w:r w:rsidRPr="00FF50CE">
          <w:rPr>
            <w:rStyle w:val="Hyperlink"/>
          </w:rPr>
          <w:t>Liste de Contrôle de la Conformité technique</w:t>
        </w:r>
        <w:r>
          <w:rPr>
            <w:webHidden/>
          </w:rPr>
          <w:tab/>
        </w:r>
        <w:r>
          <w:rPr>
            <w:webHidden/>
          </w:rPr>
          <w:fldChar w:fldCharType="begin"/>
        </w:r>
        <w:r>
          <w:rPr>
            <w:webHidden/>
          </w:rPr>
          <w:instrText xml:space="preserve"> PAGEREF _Toc48231774 \h </w:instrText>
        </w:r>
        <w:r>
          <w:rPr>
            <w:webHidden/>
          </w:rPr>
        </w:r>
        <w:r>
          <w:rPr>
            <w:webHidden/>
          </w:rPr>
          <w:fldChar w:fldCharType="separate"/>
        </w:r>
        <w:r w:rsidR="00BF5DFC">
          <w:rPr>
            <w:webHidden/>
          </w:rPr>
          <w:t>116</w:t>
        </w:r>
        <w:r>
          <w:rPr>
            <w:webHidden/>
          </w:rPr>
          <w:fldChar w:fldCharType="end"/>
        </w:r>
      </w:hyperlink>
    </w:p>
    <w:p w14:paraId="52C28F59" w14:textId="5A2ACB6F" w:rsidR="00EF6E82" w:rsidRDefault="00EF6E82">
      <w:pPr>
        <w:pStyle w:val="TOC1"/>
        <w:rPr>
          <w:rFonts w:asciiTheme="minorHAnsi" w:eastAsiaTheme="minorEastAsia" w:hAnsiTheme="minorHAnsi" w:cstheme="minorBidi"/>
          <w:b w:val="0"/>
          <w:bCs w:val="0"/>
          <w:sz w:val="22"/>
          <w:szCs w:val="22"/>
          <w:lang w:val="en-US" w:eastAsia="en-US"/>
        </w:rPr>
      </w:pPr>
      <w:hyperlink w:anchor="_Toc48231775" w:history="1">
        <w:r w:rsidRPr="00FF50CE">
          <w:rPr>
            <w:rStyle w:val="Hyperlink"/>
          </w:rPr>
          <w:t>Modèles de Garanties de Soumission  Option 1 : garantie bancaire</w:t>
        </w:r>
        <w:r>
          <w:rPr>
            <w:webHidden/>
          </w:rPr>
          <w:tab/>
        </w:r>
        <w:r>
          <w:rPr>
            <w:webHidden/>
          </w:rPr>
          <w:fldChar w:fldCharType="begin"/>
        </w:r>
        <w:r>
          <w:rPr>
            <w:webHidden/>
          </w:rPr>
          <w:instrText xml:space="preserve"> PAGEREF _Toc48231775 \h </w:instrText>
        </w:r>
        <w:r>
          <w:rPr>
            <w:webHidden/>
          </w:rPr>
        </w:r>
        <w:r>
          <w:rPr>
            <w:webHidden/>
          </w:rPr>
          <w:fldChar w:fldCharType="separate"/>
        </w:r>
        <w:r w:rsidR="00BF5DFC">
          <w:rPr>
            <w:webHidden/>
          </w:rPr>
          <w:t>117</w:t>
        </w:r>
        <w:r>
          <w:rPr>
            <w:webHidden/>
          </w:rPr>
          <w:fldChar w:fldCharType="end"/>
        </w:r>
      </w:hyperlink>
    </w:p>
    <w:p w14:paraId="0D0229D8" w14:textId="36CB5996" w:rsidR="00EF6E82" w:rsidRDefault="00EF6E82">
      <w:pPr>
        <w:pStyle w:val="TOC1"/>
        <w:rPr>
          <w:rFonts w:asciiTheme="minorHAnsi" w:eastAsiaTheme="minorEastAsia" w:hAnsiTheme="minorHAnsi" w:cstheme="minorBidi"/>
          <w:b w:val="0"/>
          <w:bCs w:val="0"/>
          <w:sz w:val="22"/>
          <w:szCs w:val="22"/>
          <w:lang w:val="en-US" w:eastAsia="en-US"/>
        </w:rPr>
      </w:pPr>
      <w:hyperlink w:anchor="_Toc48231776" w:history="1">
        <w:r w:rsidRPr="00FF50CE">
          <w:rPr>
            <w:rStyle w:val="Hyperlink"/>
          </w:rPr>
          <w:t>Garantie de soumission  Option 2: Cautionnement émis par une compagnie de garantie</w:t>
        </w:r>
        <w:r>
          <w:rPr>
            <w:webHidden/>
          </w:rPr>
          <w:tab/>
        </w:r>
        <w:r>
          <w:rPr>
            <w:webHidden/>
          </w:rPr>
          <w:fldChar w:fldCharType="begin"/>
        </w:r>
        <w:r>
          <w:rPr>
            <w:webHidden/>
          </w:rPr>
          <w:instrText xml:space="preserve"> PAGEREF _Toc48231776 \h </w:instrText>
        </w:r>
        <w:r>
          <w:rPr>
            <w:webHidden/>
          </w:rPr>
        </w:r>
        <w:r>
          <w:rPr>
            <w:webHidden/>
          </w:rPr>
          <w:fldChar w:fldCharType="separate"/>
        </w:r>
        <w:r w:rsidR="00BF5DFC">
          <w:rPr>
            <w:webHidden/>
          </w:rPr>
          <w:t>119</w:t>
        </w:r>
        <w:r>
          <w:rPr>
            <w:webHidden/>
          </w:rPr>
          <w:fldChar w:fldCharType="end"/>
        </w:r>
      </w:hyperlink>
    </w:p>
    <w:p w14:paraId="270BF526" w14:textId="3238976D" w:rsidR="00EF6E82" w:rsidRDefault="00EF6E82">
      <w:pPr>
        <w:pStyle w:val="TOC1"/>
        <w:rPr>
          <w:rFonts w:asciiTheme="minorHAnsi" w:eastAsiaTheme="minorEastAsia" w:hAnsiTheme="minorHAnsi" w:cstheme="minorBidi"/>
          <w:b w:val="0"/>
          <w:bCs w:val="0"/>
          <w:sz w:val="22"/>
          <w:szCs w:val="22"/>
          <w:lang w:val="en-US" w:eastAsia="en-US"/>
        </w:rPr>
      </w:pPr>
      <w:hyperlink w:anchor="_Toc48231777" w:history="1">
        <w:r w:rsidRPr="00FF50CE">
          <w:rPr>
            <w:rStyle w:val="Hyperlink"/>
          </w:rPr>
          <w:t>Garantie de Soumission Option 3 : Modèle de déclaration de garantie</w:t>
        </w:r>
        <w:r>
          <w:rPr>
            <w:webHidden/>
          </w:rPr>
          <w:tab/>
        </w:r>
        <w:r>
          <w:rPr>
            <w:webHidden/>
          </w:rPr>
          <w:fldChar w:fldCharType="begin"/>
        </w:r>
        <w:r>
          <w:rPr>
            <w:webHidden/>
          </w:rPr>
          <w:instrText xml:space="preserve"> PAGEREF _Toc48231777 \h </w:instrText>
        </w:r>
        <w:r>
          <w:rPr>
            <w:webHidden/>
          </w:rPr>
        </w:r>
        <w:r>
          <w:rPr>
            <w:webHidden/>
          </w:rPr>
          <w:fldChar w:fldCharType="separate"/>
        </w:r>
        <w:r w:rsidR="00BF5DFC">
          <w:rPr>
            <w:webHidden/>
          </w:rPr>
          <w:t>121</w:t>
        </w:r>
        <w:r>
          <w:rPr>
            <w:webHidden/>
          </w:rPr>
          <w:fldChar w:fldCharType="end"/>
        </w:r>
      </w:hyperlink>
    </w:p>
    <w:p w14:paraId="2ED0493F" w14:textId="491290AB" w:rsidR="00D03351" w:rsidRDefault="00D03351" w:rsidP="005E0413">
      <w:pPr>
        <w:pStyle w:val="TOC1"/>
        <w:spacing w:after="0"/>
        <w:rPr>
          <w:sz w:val="28"/>
        </w:rPr>
      </w:pPr>
      <w:r>
        <w:rPr>
          <w:sz w:val="28"/>
        </w:rPr>
        <w:fldChar w:fldCharType="end"/>
      </w:r>
    </w:p>
    <w:p w14:paraId="0E6630BC" w14:textId="77777777" w:rsidR="00D03351" w:rsidRDefault="00D03351">
      <w:pPr>
        <w:rPr>
          <w:rFonts w:ascii="Times New Roman Bold" w:hAnsi="Times New Roman Bold" w:cs="Times New Roman Bold"/>
          <w:b/>
          <w:bCs/>
          <w:noProof/>
          <w:sz w:val="28"/>
          <w:szCs w:val="24"/>
        </w:rPr>
      </w:pPr>
      <w:r>
        <w:rPr>
          <w:sz w:val="28"/>
        </w:rPr>
        <w:br w:type="page"/>
      </w:r>
    </w:p>
    <w:p w14:paraId="462F3D0A" w14:textId="77777777" w:rsidR="005A32BA" w:rsidRPr="00E0339C" w:rsidRDefault="005A32BA" w:rsidP="005E0413">
      <w:pPr>
        <w:pStyle w:val="TOC1"/>
        <w:spacing w:after="0"/>
      </w:pPr>
    </w:p>
    <w:p w14:paraId="26F4C477" w14:textId="309BFFFC" w:rsidR="00FB36C1" w:rsidRPr="0074308D" w:rsidRDefault="004E3F22" w:rsidP="00AF1E4A">
      <w:pPr>
        <w:pStyle w:val="Sec4FormsHeading1"/>
      </w:pPr>
      <w:bookmarkStart w:id="501" w:name="_Toc469532309"/>
      <w:bookmarkStart w:id="502" w:name="_Toc485126926"/>
      <w:bookmarkStart w:id="503" w:name="_Toc48231752"/>
      <w:r w:rsidRPr="0074308D">
        <w:t>Lettre de Soumission</w:t>
      </w:r>
      <w:bookmarkEnd w:id="501"/>
      <w:bookmarkEnd w:id="502"/>
      <w:bookmarkEnd w:id="503"/>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198"/>
      </w:tblGrid>
      <w:tr w:rsidR="004E3F22" w:rsidRPr="0074308D" w14:paraId="5AF45CF1" w14:textId="77777777" w:rsidTr="00913E93">
        <w:trPr>
          <w:trHeight w:val="900"/>
        </w:trPr>
        <w:tc>
          <w:tcPr>
            <w:tcW w:w="9198" w:type="dxa"/>
          </w:tcPr>
          <w:p w14:paraId="1721D7FC" w14:textId="77777777" w:rsidR="004E3F22" w:rsidRPr="0074308D" w:rsidRDefault="004E3F22" w:rsidP="00044C0E">
            <w:pPr>
              <w:tabs>
                <w:tab w:val="right" w:pos="9000"/>
              </w:tabs>
              <w:spacing w:before="120" w:after="120"/>
              <w:ind w:left="108"/>
              <w:rPr>
                <w:rFonts w:asciiTheme="majorBidi" w:hAnsiTheme="majorBidi" w:cstheme="majorBidi"/>
                <w:i/>
                <w:iCs/>
                <w:sz w:val="24"/>
                <w:szCs w:val="24"/>
              </w:rPr>
            </w:pPr>
            <w:bookmarkStart w:id="504" w:name="_Toc383555434"/>
            <w:r w:rsidRPr="0074308D">
              <w:rPr>
                <w:rFonts w:asciiTheme="majorBidi" w:hAnsiTheme="majorBidi" w:cstheme="majorBidi"/>
                <w:i/>
                <w:iCs/>
                <w:sz w:val="24"/>
                <w:szCs w:val="24"/>
              </w:rPr>
              <w:t>INSTRUCTIONS AUX SOUMISSIONNAIRES</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SUPPRIMER CE CARTOUCHE APRES AVOIR REMPLI LE FORMULAIRE</w:t>
            </w:r>
          </w:p>
          <w:p w14:paraId="08678E5B" w14:textId="77777777" w:rsidR="004E3F22" w:rsidRPr="0074308D" w:rsidRDefault="004E3F22" w:rsidP="00044C0E">
            <w:pPr>
              <w:tabs>
                <w:tab w:val="right" w:pos="9000"/>
              </w:tabs>
              <w:spacing w:before="120" w:after="120"/>
              <w:ind w:left="108"/>
              <w:rPr>
                <w:rFonts w:asciiTheme="majorBidi" w:hAnsiTheme="majorBidi" w:cstheme="majorBidi"/>
                <w:i/>
                <w:iCs/>
                <w:sz w:val="24"/>
                <w:szCs w:val="24"/>
              </w:rPr>
            </w:pPr>
            <w:r w:rsidRPr="0074308D">
              <w:rPr>
                <w:rFonts w:asciiTheme="majorBidi" w:hAnsiTheme="majorBidi" w:cstheme="majorBidi"/>
                <w:i/>
                <w:iCs/>
                <w:sz w:val="24"/>
                <w:szCs w:val="24"/>
              </w:rPr>
              <w:t>Le Soumissionnaire devra remplir la lettre ci-dessous avec son entête, indiquant clairement le nom et l’adresse commerciale complets.</w:t>
            </w:r>
          </w:p>
          <w:p w14:paraId="07CCE831" w14:textId="7E8363B7" w:rsidR="004E3F22" w:rsidRPr="0074308D" w:rsidRDefault="004E3F22" w:rsidP="00044C0E">
            <w:pPr>
              <w:tabs>
                <w:tab w:val="right" w:pos="9000"/>
              </w:tabs>
              <w:spacing w:before="120" w:after="120"/>
              <w:ind w:left="108"/>
              <w:rPr>
                <w:rFonts w:asciiTheme="majorBidi" w:hAnsiTheme="majorBidi" w:cstheme="majorBidi"/>
                <w:sz w:val="24"/>
                <w:szCs w:val="24"/>
              </w:rPr>
            </w:pPr>
            <w:r w:rsidRPr="0074308D">
              <w:rPr>
                <w:rFonts w:asciiTheme="majorBidi" w:hAnsiTheme="majorBidi" w:cstheme="majorBidi"/>
                <w:i/>
                <w:iCs/>
                <w:sz w:val="24"/>
                <w:szCs w:val="24"/>
                <w:u w:val="single"/>
              </w:rPr>
              <w:t>Notes</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rPr>
              <w:t xml:space="preserve"> le texte en italiques est destiné à faciliter la préparation des formulaires et devra être supprim</w:t>
            </w:r>
            <w:r w:rsidR="00044C0E" w:rsidRPr="0074308D">
              <w:rPr>
                <w:rFonts w:asciiTheme="majorBidi" w:hAnsiTheme="majorBidi" w:cstheme="majorBidi"/>
                <w:i/>
                <w:iCs/>
                <w:sz w:val="24"/>
                <w:szCs w:val="24"/>
              </w:rPr>
              <w:t>é dans les formulaires d’offres</w:t>
            </w:r>
          </w:p>
        </w:tc>
      </w:tr>
    </w:tbl>
    <w:p w14:paraId="6647417F" w14:textId="77777777" w:rsidR="00044C0E" w:rsidRPr="0074308D" w:rsidRDefault="00044C0E" w:rsidP="00BD7C48">
      <w:pPr>
        <w:spacing w:before="120" w:after="120"/>
        <w:rPr>
          <w:rFonts w:asciiTheme="majorBidi" w:hAnsiTheme="majorBidi" w:cstheme="majorBidi"/>
          <w:sz w:val="24"/>
          <w:szCs w:val="24"/>
        </w:rPr>
      </w:pPr>
    </w:p>
    <w:p w14:paraId="6B9E6BC8" w14:textId="23E6BF57" w:rsidR="004E3F22" w:rsidRPr="0074308D" w:rsidRDefault="004E3F22" w:rsidP="00BD7C48">
      <w:pPr>
        <w:spacing w:before="120" w:after="120"/>
        <w:rPr>
          <w:rFonts w:asciiTheme="majorBidi" w:hAnsiTheme="majorBidi" w:cstheme="majorBidi"/>
          <w:sz w:val="24"/>
          <w:szCs w:val="24"/>
        </w:rPr>
      </w:pPr>
      <w:r w:rsidRPr="0074308D">
        <w:rPr>
          <w:rFonts w:asciiTheme="majorBidi" w:hAnsiTheme="majorBidi" w:cstheme="majorBidi"/>
          <w:b/>
          <w:bCs/>
          <w:sz w:val="24"/>
          <w:szCs w:val="24"/>
        </w:rPr>
        <w:t>Date de soumission</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date (jour, mois, année) de remise de l’offre]</w:t>
      </w:r>
    </w:p>
    <w:p w14:paraId="3799B684" w14:textId="77777777" w:rsidR="004E3F22" w:rsidRPr="0074308D" w:rsidRDefault="004E3F22" w:rsidP="00BD7C48">
      <w:pPr>
        <w:tabs>
          <w:tab w:val="right" w:pos="9000"/>
        </w:tabs>
        <w:spacing w:after="120"/>
        <w:rPr>
          <w:rFonts w:asciiTheme="majorBidi" w:hAnsiTheme="majorBidi" w:cstheme="majorBidi"/>
          <w:b/>
          <w:sz w:val="24"/>
          <w:szCs w:val="24"/>
        </w:rPr>
      </w:pPr>
      <w:r w:rsidRPr="0074308D">
        <w:rPr>
          <w:rFonts w:asciiTheme="majorBidi" w:hAnsiTheme="majorBidi" w:cstheme="majorBidi"/>
          <w:b/>
          <w:bCs/>
          <w:sz w:val="24"/>
          <w:szCs w:val="24"/>
        </w:rPr>
        <w:t>Avis d’appel d’offres No.</w:t>
      </w:r>
      <w:r w:rsidR="009745EB" w:rsidRPr="0074308D">
        <w:rPr>
          <w:rFonts w:asciiTheme="majorBidi" w:hAnsiTheme="majorBidi" w:cstheme="majorBidi"/>
          <w:b/>
          <w:bCs/>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1EFBBE4C" w14:textId="77777777" w:rsidR="004E3F22" w:rsidRPr="0074308D" w:rsidRDefault="004E3F22" w:rsidP="00BD7C48">
      <w:pPr>
        <w:tabs>
          <w:tab w:val="right" w:pos="9000"/>
        </w:tabs>
        <w:spacing w:after="120"/>
        <w:rPr>
          <w:rFonts w:asciiTheme="majorBidi" w:hAnsiTheme="majorBidi" w:cstheme="majorBidi"/>
          <w:bCs/>
          <w:i/>
          <w:iCs/>
          <w:sz w:val="24"/>
          <w:szCs w:val="24"/>
        </w:rPr>
      </w:pPr>
      <w:r w:rsidRPr="0074308D">
        <w:rPr>
          <w:rFonts w:asciiTheme="majorBidi" w:hAnsiTheme="majorBidi" w:cstheme="majorBidi"/>
          <w:b/>
          <w:bCs/>
          <w:sz w:val="24"/>
          <w:szCs w:val="24"/>
        </w:rPr>
        <w:t>Variante No.</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pacing w:val="-4"/>
          <w:sz w:val="24"/>
          <w:szCs w:val="24"/>
        </w:rPr>
        <w:t>[insérer le numéro d’identification si cette offre est proposée pour une variante]</w:t>
      </w:r>
    </w:p>
    <w:p w14:paraId="3AC02301" w14:textId="77777777" w:rsidR="003465F4" w:rsidRPr="0074308D" w:rsidRDefault="003465F4" w:rsidP="004E3F22">
      <w:pPr>
        <w:rPr>
          <w:rFonts w:asciiTheme="majorBidi" w:hAnsiTheme="majorBidi" w:cstheme="majorBidi"/>
          <w:sz w:val="24"/>
          <w:szCs w:val="24"/>
        </w:rPr>
      </w:pPr>
    </w:p>
    <w:p w14:paraId="780BBC72" w14:textId="77777777" w:rsidR="004E3F22" w:rsidRPr="0074308D" w:rsidRDefault="004E3F22" w:rsidP="004E3F22">
      <w:pPr>
        <w:rPr>
          <w:rFonts w:asciiTheme="majorBidi" w:hAnsiTheme="majorBidi" w:cstheme="majorBidi"/>
          <w:sz w:val="24"/>
          <w:szCs w:val="24"/>
        </w:rPr>
      </w:pPr>
      <w:r w:rsidRPr="0074308D">
        <w:rPr>
          <w:rFonts w:asciiTheme="majorBidi" w:hAnsiTheme="majorBidi" w:cstheme="majorBidi"/>
          <w:sz w:val="24"/>
          <w:szCs w:val="24"/>
        </w:rPr>
        <w:t>À</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i/>
          <w:iCs/>
          <w:sz w:val="24"/>
          <w:szCs w:val="24"/>
        </w:rPr>
        <w:t xml:space="preserve">[insérer le nom complet </w:t>
      </w:r>
      <w:r w:rsidR="00780F42" w:rsidRPr="0074308D">
        <w:rPr>
          <w:rFonts w:asciiTheme="majorBidi" w:hAnsiTheme="majorBidi" w:cstheme="majorBidi"/>
          <w:b/>
          <w:i/>
          <w:iCs/>
          <w:sz w:val="24"/>
          <w:szCs w:val="24"/>
        </w:rPr>
        <w:t>de l’Acheteur</w:t>
      </w:r>
      <w:r w:rsidRPr="0074308D">
        <w:rPr>
          <w:rFonts w:asciiTheme="majorBidi" w:hAnsiTheme="majorBidi" w:cstheme="majorBidi"/>
          <w:b/>
          <w:i/>
          <w:iCs/>
          <w:sz w:val="24"/>
          <w:szCs w:val="24"/>
        </w:rPr>
        <w:t>]</w:t>
      </w:r>
    </w:p>
    <w:p w14:paraId="75494E82" w14:textId="77777777" w:rsidR="004E3F22" w:rsidRPr="0074308D" w:rsidRDefault="004E3F22" w:rsidP="004E3F22">
      <w:pPr>
        <w:rPr>
          <w:rFonts w:asciiTheme="majorBidi" w:hAnsiTheme="majorBidi" w:cstheme="majorBidi"/>
          <w:sz w:val="24"/>
          <w:szCs w:val="24"/>
        </w:rPr>
      </w:pPr>
    </w:p>
    <w:p w14:paraId="1855BD0D" w14:textId="77777777" w:rsidR="004E3F22" w:rsidRPr="0074308D" w:rsidRDefault="004E3F22" w:rsidP="004E3F22">
      <w:pPr>
        <w:rPr>
          <w:rFonts w:asciiTheme="majorBidi" w:hAnsiTheme="majorBidi" w:cstheme="majorBidi"/>
          <w:sz w:val="24"/>
          <w:szCs w:val="24"/>
        </w:rPr>
      </w:pPr>
      <w:r w:rsidRPr="0074308D">
        <w:rPr>
          <w:rFonts w:asciiTheme="majorBidi" w:hAnsiTheme="majorBidi" w:cstheme="majorBidi"/>
          <w:sz w:val="24"/>
          <w:szCs w:val="24"/>
        </w:rPr>
        <w:t>Nous, les soussignés attestons 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2C425DE3" w14:textId="77777777" w:rsidR="004E3F22" w:rsidRPr="0074308D" w:rsidRDefault="004E3F22" w:rsidP="004E3F22">
      <w:pPr>
        <w:rPr>
          <w:rFonts w:asciiTheme="majorBidi" w:hAnsiTheme="majorBidi" w:cstheme="majorBidi"/>
          <w:sz w:val="24"/>
          <w:szCs w:val="24"/>
        </w:rPr>
      </w:pPr>
    </w:p>
    <w:p w14:paraId="09188FDB" w14:textId="6A3A8C0C"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nous avons examiné le Dossier d’Appel</w:t>
      </w:r>
      <w:r w:rsidR="00B04C7C" w:rsidRPr="0074308D">
        <w:rPr>
          <w:rFonts w:asciiTheme="majorBidi" w:hAnsiTheme="majorBidi" w:cstheme="majorBidi"/>
          <w:sz w:val="24"/>
          <w:szCs w:val="24"/>
        </w:rPr>
        <w:t xml:space="preserve"> d’Offres</w:t>
      </w:r>
      <w:r w:rsidR="009B359E" w:rsidRPr="0074308D">
        <w:rPr>
          <w:rFonts w:asciiTheme="majorBidi" w:hAnsiTheme="majorBidi" w:cstheme="majorBidi"/>
          <w:sz w:val="24"/>
          <w:szCs w:val="24"/>
        </w:rPr>
        <w:t xml:space="preserve"> et n’avons </w:t>
      </w:r>
      <w:r w:rsidR="009B359E" w:rsidRPr="005E0413">
        <w:rPr>
          <w:rFonts w:asciiTheme="majorBidi" w:hAnsiTheme="majorBidi" w:cstheme="majorBidi"/>
          <w:b/>
          <w:sz w:val="24"/>
          <w:szCs w:val="24"/>
        </w:rPr>
        <w:t>pas de réserve</w:t>
      </w:r>
      <w:r w:rsidR="00B04C7C" w:rsidRPr="0074308D">
        <w:rPr>
          <w:rFonts w:asciiTheme="majorBidi" w:hAnsiTheme="majorBidi" w:cstheme="majorBidi"/>
          <w:sz w:val="24"/>
          <w:szCs w:val="24"/>
        </w:rPr>
        <w:t>, y compris l’additif/</w:t>
      </w:r>
      <w:r w:rsidRPr="0074308D">
        <w:rPr>
          <w:rFonts w:asciiTheme="majorBidi" w:hAnsiTheme="majorBidi" w:cstheme="majorBidi"/>
          <w:sz w:val="24"/>
          <w:szCs w:val="24"/>
        </w:rPr>
        <w:t>les additifs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les numéros et date</w:t>
      </w:r>
      <w:r w:rsidR="00415A71" w:rsidRPr="0074308D">
        <w:rPr>
          <w:rFonts w:asciiTheme="majorBidi" w:hAnsiTheme="majorBidi" w:cstheme="majorBidi"/>
          <w:bCs/>
          <w:i/>
          <w:iCs/>
          <w:sz w:val="24"/>
          <w:szCs w:val="24"/>
        </w:rPr>
        <w:t>]</w:t>
      </w:r>
      <w:r w:rsidR="009745EB" w:rsidRPr="0074308D">
        <w:rPr>
          <w:rFonts w:asciiTheme="majorBidi" w:hAnsiTheme="majorBidi" w:cstheme="majorBidi"/>
          <w:sz w:val="24"/>
          <w:szCs w:val="24"/>
        </w:rPr>
        <w:t> ;</w:t>
      </w:r>
    </w:p>
    <w:p w14:paraId="0E53757D" w14:textId="77777777"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nous remplissons les critères d’</w:t>
      </w:r>
      <w:r w:rsidRPr="0074308D">
        <w:rPr>
          <w:rFonts w:asciiTheme="majorBidi" w:hAnsiTheme="majorBidi" w:cstheme="majorBidi"/>
          <w:b/>
          <w:bCs/>
          <w:sz w:val="24"/>
          <w:szCs w:val="24"/>
        </w:rPr>
        <w:t>éligibilité</w:t>
      </w:r>
      <w:r w:rsidRPr="0074308D">
        <w:rPr>
          <w:rFonts w:asciiTheme="majorBidi" w:hAnsiTheme="majorBidi" w:cstheme="majorBidi"/>
          <w:sz w:val="24"/>
          <w:szCs w:val="24"/>
        </w:rPr>
        <w:t xml:space="preserve"> et nous n’avons pas de conflit d’intérêt tels que définis à l’article 4 des IS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32CF0757" w14:textId="4B392F43"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nous n’avons pas été exclus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sur la base de la mise en œuvre de la </w:t>
      </w:r>
      <w:r w:rsidRPr="0074308D">
        <w:rPr>
          <w:rFonts w:asciiTheme="majorBidi" w:hAnsiTheme="majorBidi" w:cstheme="majorBidi"/>
          <w:b/>
          <w:bCs/>
          <w:sz w:val="24"/>
          <w:szCs w:val="24"/>
        </w:rPr>
        <w:t>déclaration de garantie de soumission</w:t>
      </w:r>
      <w:r w:rsidR="002D2E45" w:rsidRPr="0074308D">
        <w:rPr>
          <w:rFonts w:asciiTheme="majorBidi" w:hAnsiTheme="majorBidi" w:cstheme="majorBidi"/>
          <w:sz w:val="24"/>
          <w:szCs w:val="24"/>
        </w:rPr>
        <w:t xml:space="preserve"> </w:t>
      </w:r>
      <w:r w:rsidRPr="0074308D">
        <w:rPr>
          <w:rFonts w:asciiTheme="majorBidi" w:hAnsiTheme="majorBidi" w:cstheme="majorBidi"/>
          <w:sz w:val="24"/>
          <w:szCs w:val="24"/>
        </w:rPr>
        <w:t>telle que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prévue à l’article 4.7 des IS</w:t>
      </w:r>
      <w:r w:rsidR="009745EB" w:rsidRPr="0074308D">
        <w:rPr>
          <w:rFonts w:asciiTheme="majorBidi" w:hAnsiTheme="majorBidi" w:cstheme="majorBidi"/>
          <w:sz w:val="24"/>
          <w:szCs w:val="24"/>
        </w:rPr>
        <w:t> ;</w:t>
      </w:r>
    </w:p>
    <w:p w14:paraId="4B5960A8" w14:textId="77777777"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nous nous engageons à exécuter </w:t>
      </w:r>
      <w:r w:rsidRPr="0074308D">
        <w:rPr>
          <w:rFonts w:asciiTheme="majorBidi" w:hAnsiTheme="majorBidi" w:cstheme="majorBidi"/>
          <w:b/>
          <w:bCs/>
          <w:sz w:val="24"/>
          <w:szCs w:val="24"/>
        </w:rPr>
        <w:t>conformément</w:t>
      </w:r>
      <w:r w:rsidRPr="0074308D">
        <w:rPr>
          <w:rFonts w:asciiTheme="majorBidi" w:hAnsiTheme="majorBidi" w:cstheme="majorBidi"/>
          <w:sz w:val="24"/>
          <w:szCs w:val="24"/>
        </w:rPr>
        <w:t xml:space="preserve"> au Dossier d’Appel d’Offres les </w:t>
      </w:r>
      <w:r w:rsidR="004E4EE5" w:rsidRPr="0074308D">
        <w:rPr>
          <w:rFonts w:asciiTheme="majorBidi" w:hAnsiTheme="majorBidi" w:cstheme="majorBidi"/>
          <w:sz w:val="24"/>
          <w:szCs w:val="24"/>
        </w:rPr>
        <w:t>Systèmes d’Information</w:t>
      </w:r>
      <w:r w:rsidRPr="0074308D">
        <w:rPr>
          <w:rFonts w:asciiTheme="majorBidi" w:hAnsiTheme="majorBidi" w:cstheme="majorBidi"/>
          <w:sz w:val="24"/>
          <w:szCs w:val="24"/>
        </w:rPr>
        <w:t xml:space="preserve"> et Ouvrages ci-après</w:t>
      </w:r>
      <w:r w:rsidR="009745EB" w:rsidRPr="0074308D">
        <w:rPr>
          <w:rFonts w:asciiTheme="majorBidi" w:hAnsiTheme="majorBidi" w:cstheme="majorBidi"/>
          <w:sz w:val="24"/>
          <w:szCs w:val="24"/>
        </w:rPr>
        <w:t> :</w:t>
      </w:r>
      <w:r w:rsidRPr="0074308D">
        <w:rPr>
          <w:rFonts w:asciiTheme="majorBidi" w:hAnsiTheme="majorBidi" w:cstheme="majorBidi"/>
          <w:i/>
          <w:sz w:val="24"/>
          <w:szCs w:val="24"/>
        </w:rPr>
        <w:t xml:space="preserve">[insérer une brève description des </w:t>
      </w:r>
      <w:r w:rsidR="004E4EE5" w:rsidRPr="0074308D">
        <w:rPr>
          <w:rFonts w:asciiTheme="majorBidi" w:hAnsiTheme="majorBidi" w:cstheme="majorBidi"/>
          <w:i/>
          <w:sz w:val="24"/>
          <w:szCs w:val="24"/>
        </w:rPr>
        <w:t>Systèmes d’Information</w:t>
      </w:r>
      <w:r w:rsidRPr="0074308D">
        <w:rPr>
          <w:rFonts w:asciiTheme="majorBidi" w:hAnsiTheme="majorBidi" w:cstheme="majorBidi"/>
          <w:i/>
          <w:sz w:val="24"/>
          <w:szCs w:val="24"/>
        </w:rPr>
        <w:t xml:space="preserve"> et Services de montage</w:t>
      </w:r>
      <w:r w:rsidRPr="0074308D">
        <w:rPr>
          <w:rFonts w:asciiTheme="majorBidi" w:hAnsiTheme="majorBidi" w:cstheme="majorBidi"/>
          <w:sz w:val="24"/>
          <w:szCs w:val="24"/>
        </w:rPr>
        <w:t>]</w:t>
      </w:r>
      <w:r w:rsidR="009745EB" w:rsidRPr="0074308D">
        <w:rPr>
          <w:rFonts w:asciiTheme="majorBidi" w:hAnsiTheme="majorBidi" w:cstheme="majorBidi"/>
          <w:sz w:val="24"/>
          <w:szCs w:val="24"/>
          <w:u w:val="single"/>
        </w:rPr>
        <w:t> ;</w:t>
      </w:r>
      <w:r w:rsidRPr="0074308D">
        <w:rPr>
          <w:rFonts w:asciiTheme="majorBidi" w:hAnsiTheme="majorBidi" w:cstheme="majorBidi"/>
          <w:sz w:val="24"/>
          <w:szCs w:val="24"/>
          <w:u w:val="single"/>
        </w:rPr>
        <w:t xml:space="preserve"> </w:t>
      </w:r>
    </w:p>
    <w:p w14:paraId="3EDDF4E2" w14:textId="1485B42A" w:rsidR="004E3F22" w:rsidRPr="0074308D" w:rsidRDefault="004E3F22" w:rsidP="00771E7D">
      <w:pPr>
        <w:numPr>
          <w:ilvl w:val="0"/>
          <w:numId w:val="20"/>
        </w:numPr>
        <w:tabs>
          <w:tab w:val="right" w:pos="9000"/>
        </w:tabs>
        <w:suppressAutoHyphen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le </w:t>
      </w:r>
      <w:r w:rsidRPr="0074308D">
        <w:rPr>
          <w:rFonts w:asciiTheme="majorBidi" w:hAnsiTheme="majorBidi" w:cstheme="majorBidi"/>
          <w:b/>
          <w:bCs/>
          <w:sz w:val="24"/>
          <w:szCs w:val="24"/>
        </w:rPr>
        <w:t>montant total de notre offre</w:t>
      </w:r>
      <w:r w:rsidRPr="0074308D">
        <w:rPr>
          <w:rFonts w:asciiTheme="majorBidi" w:hAnsiTheme="majorBidi" w:cstheme="majorBidi"/>
          <w:sz w:val="24"/>
          <w:szCs w:val="24"/>
        </w:rPr>
        <w:t>, hors rabais offert à l’alinéa (f) ci-après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est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w:t>
      </w:r>
      <w:r w:rsidR="00ED07EB">
        <w:rPr>
          <w:rFonts w:asciiTheme="majorBidi" w:hAnsiTheme="majorBidi" w:cstheme="majorBidi"/>
          <w:i/>
          <w:iCs/>
          <w:sz w:val="24"/>
          <w:szCs w:val="24"/>
        </w:rPr>
        <w:t>Insérer l’une des options ci-dessous selon le cas</w:t>
      </w:r>
      <w:r w:rsidRPr="0074308D">
        <w:rPr>
          <w:rFonts w:asciiTheme="majorBidi" w:hAnsiTheme="majorBidi" w:cstheme="majorBidi"/>
          <w:i/>
          <w:iCs/>
          <w:sz w:val="24"/>
          <w:szCs w:val="24"/>
        </w:rPr>
        <w:t>]</w:t>
      </w:r>
      <w:r w:rsidR="009745EB" w:rsidRPr="0074308D">
        <w:rPr>
          <w:rFonts w:asciiTheme="majorBidi" w:hAnsiTheme="majorBidi" w:cstheme="majorBidi"/>
          <w:sz w:val="24"/>
          <w:szCs w:val="24"/>
        </w:rPr>
        <w:t> ;</w:t>
      </w:r>
    </w:p>
    <w:p w14:paraId="6408527F" w14:textId="5ED5F52A" w:rsidR="004E3F22" w:rsidRPr="0074308D" w:rsidRDefault="00025968" w:rsidP="005E0413">
      <w:pPr>
        <w:pStyle w:val="ListParagraph"/>
        <w:tabs>
          <w:tab w:val="left" w:pos="540"/>
          <w:tab w:val="right" w:pos="9000"/>
        </w:tabs>
        <w:spacing w:after="200"/>
        <w:ind w:left="709"/>
        <w:jc w:val="both"/>
        <w:rPr>
          <w:rFonts w:asciiTheme="majorBidi" w:hAnsiTheme="majorBidi" w:cstheme="majorBidi"/>
          <w:sz w:val="24"/>
          <w:szCs w:val="24"/>
        </w:rPr>
      </w:pPr>
      <w:r w:rsidRPr="005E0413">
        <w:rPr>
          <w:rFonts w:asciiTheme="majorBidi" w:hAnsiTheme="majorBidi" w:cstheme="majorBidi"/>
          <w:i/>
          <w:sz w:val="24"/>
          <w:szCs w:val="24"/>
        </w:rPr>
        <w:t xml:space="preserve">[Option </w:t>
      </w:r>
      <w:r>
        <w:rPr>
          <w:rFonts w:asciiTheme="majorBidi" w:hAnsiTheme="majorBidi" w:cstheme="majorBidi"/>
          <w:i/>
          <w:sz w:val="24"/>
          <w:szCs w:val="24"/>
        </w:rPr>
        <w:t>1</w:t>
      </w:r>
      <w:r w:rsidRPr="005E0413">
        <w:rPr>
          <w:rFonts w:asciiTheme="majorBidi" w:hAnsiTheme="majorBidi" w:cstheme="majorBidi"/>
          <w:i/>
          <w:sz w:val="24"/>
          <w:szCs w:val="24"/>
        </w:rPr>
        <w:t>, dans le cas d’un seul lot :]</w:t>
      </w:r>
      <w:r>
        <w:rPr>
          <w:rFonts w:asciiTheme="majorBidi" w:hAnsiTheme="majorBidi" w:cstheme="majorBidi"/>
          <w:sz w:val="24"/>
          <w:szCs w:val="24"/>
        </w:rPr>
        <w:t xml:space="preserve"> Le prix total est : </w:t>
      </w:r>
      <w:r w:rsidRPr="005E0413">
        <w:rPr>
          <w:rFonts w:asciiTheme="majorBidi" w:hAnsiTheme="majorBidi" w:cstheme="majorBidi"/>
          <w:i/>
          <w:sz w:val="24"/>
          <w:szCs w:val="24"/>
        </w:rPr>
        <w:t xml:space="preserve">[insérer </w:t>
      </w:r>
      <w:r w:rsidRPr="005E0413">
        <w:rPr>
          <w:rFonts w:asciiTheme="majorBidi" w:hAnsiTheme="majorBidi" w:cstheme="majorBidi"/>
          <w:b/>
          <w:i/>
          <w:sz w:val="24"/>
          <w:szCs w:val="24"/>
        </w:rPr>
        <w:t xml:space="preserve">le prix total de l’Offre en lettres et en chiffres, en </w:t>
      </w:r>
      <w:r>
        <w:rPr>
          <w:rFonts w:asciiTheme="majorBidi" w:hAnsiTheme="majorBidi" w:cstheme="majorBidi"/>
          <w:b/>
          <w:i/>
          <w:sz w:val="24"/>
          <w:szCs w:val="24"/>
        </w:rPr>
        <w:t xml:space="preserve">précisant les divers </w:t>
      </w:r>
      <w:r w:rsidRPr="005E0413">
        <w:rPr>
          <w:rFonts w:asciiTheme="majorBidi" w:hAnsiTheme="majorBidi" w:cstheme="majorBidi"/>
          <w:b/>
          <w:i/>
          <w:sz w:val="24"/>
          <w:szCs w:val="24"/>
        </w:rPr>
        <w:t>montants et les monnaies respectives</w:t>
      </w:r>
      <w:r w:rsidRPr="005E0413">
        <w:rPr>
          <w:rFonts w:asciiTheme="majorBidi" w:hAnsiTheme="majorBidi" w:cstheme="majorBidi"/>
          <w:i/>
          <w:sz w:val="24"/>
          <w:szCs w:val="24"/>
        </w:rPr>
        <w:t>]</w:t>
      </w:r>
      <w:r>
        <w:rPr>
          <w:rFonts w:asciiTheme="majorBidi" w:hAnsiTheme="majorBidi" w:cstheme="majorBidi"/>
          <w:i/>
          <w:sz w:val="24"/>
          <w:szCs w:val="24"/>
        </w:rPr>
        <w:t> </w:t>
      </w:r>
      <w:r>
        <w:rPr>
          <w:rFonts w:asciiTheme="majorBidi" w:hAnsiTheme="majorBidi" w:cstheme="majorBidi"/>
          <w:sz w:val="24"/>
          <w:szCs w:val="24"/>
        </w:rPr>
        <w:t>;</w:t>
      </w:r>
    </w:p>
    <w:p w14:paraId="7EF14C0F" w14:textId="6B8E451E" w:rsidR="00B04C7C" w:rsidRPr="0074308D" w:rsidRDefault="00B04C7C" w:rsidP="00B04C7C">
      <w:pPr>
        <w:spacing w:after="200"/>
        <w:ind w:left="720"/>
        <w:rPr>
          <w:noProof/>
          <w:sz w:val="24"/>
          <w:szCs w:val="24"/>
        </w:rPr>
      </w:pPr>
      <w:r w:rsidRPr="0074308D">
        <w:rPr>
          <w:noProof/>
          <w:sz w:val="24"/>
          <w:szCs w:val="24"/>
        </w:rPr>
        <w:t>O</w:t>
      </w:r>
      <w:r w:rsidR="009B359E" w:rsidRPr="0074308D">
        <w:rPr>
          <w:noProof/>
          <w:sz w:val="24"/>
          <w:szCs w:val="24"/>
        </w:rPr>
        <w:t>u</w:t>
      </w:r>
    </w:p>
    <w:p w14:paraId="136C8BE0" w14:textId="0AEDB9EB" w:rsidR="004E3F22" w:rsidRPr="0074308D" w:rsidRDefault="00025968" w:rsidP="00771E7D">
      <w:pPr>
        <w:numPr>
          <w:ilvl w:val="0"/>
          <w:numId w:val="20"/>
        </w:numPr>
        <w:tabs>
          <w:tab w:val="right" w:pos="9000"/>
        </w:tabs>
        <w:suppressAutoHyphens/>
        <w:overflowPunct w:val="0"/>
        <w:autoSpaceDE w:val="0"/>
        <w:autoSpaceDN w:val="0"/>
        <w:adjustRightInd w:val="0"/>
        <w:spacing w:after="200"/>
        <w:ind w:left="993"/>
        <w:jc w:val="both"/>
        <w:textAlignment w:val="baseline"/>
        <w:rPr>
          <w:rFonts w:asciiTheme="majorBidi" w:hAnsiTheme="majorBidi" w:cstheme="majorBidi"/>
          <w:sz w:val="24"/>
          <w:szCs w:val="24"/>
        </w:rPr>
      </w:pPr>
      <w:r w:rsidRPr="00AC57AD">
        <w:rPr>
          <w:rFonts w:asciiTheme="majorBidi" w:hAnsiTheme="majorBidi" w:cstheme="majorBidi"/>
          <w:i/>
          <w:sz w:val="24"/>
          <w:szCs w:val="24"/>
        </w:rPr>
        <w:t xml:space="preserve">[Option </w:t>
      </w:r>
      <w:r>
        <w:rPr>
          <w:rFonts w:asciiTheme="majorBidi" w:hAnsiTheme="majorBidi" w:cstheme="majorBidi"/>
          <w:i/>
          <w:sz w:val="24"/>
          <w:szCs w:val="24"/>
        </w:rPr>
        <w:t>2</w:t>
      </w:r>
      <w:r w:rsidRPr="00AC57AD">
        <w:rPr>
          <w:rFonts w:asciiTheme="majorBidi" w:hAnsiTheme="majorBidi" w:cstheme="majorBidi"/>
          <w:i/>
          <w:sz w:val="24"/>
          <w:szCs w:val="24"/>
        </w:rPr>
        <w:t>, dans le cas d</w:t>
      </w:r>
      <w:r>
        <w:rPr>
          <w:rFonts w:asciiTheme="majorBidi" w:hAnsiTheme="majorBidi" w:cstheme="majorBidi"/>
          <w:i/>
          <w:sz w:val="24"/>
          <w:szCs w:val="24"/>
        </w:rPr>
        <w:t>e lots multiples</w:t>
      </w:r>
      <w:r w:rsidRPr="00AC57AD">
        <w:rPr>
          <w:rFonts w:asciiTheme="majorBidi" w:hAnsiTheme="majorBidi" w:cstheme="majorBidi"/>
          <w:i/>
          <w:sz w:val="24"/>
          <w:szCs w:val="24"/>
        </w:rPr>
        <w:t> :]</w:t>
      </w:r>
      <w:r>
        <w:rPr>
          <w:rFonts w:asciiTheme="majorBidi" w:hAnsiTheme="majorBidi" w:cstheme="majorBidi"/>
          <w:sz w:val="24"/>
          <w:szCs w:val="24"/>
        </w:rPr>
        <w:t xml:space="preserve"> Le prix total de chaque est : </w:t>
      </w:r>
      <w:r w:rsidRPr="00AC57AD">
        <w:rPr>
          <w:rFonts w:asciiTheme="majorBidi" w:hAnsiTheme="majorBidi" w:cstheme="majorBidi"/>
          <w:i/>
          <w:sz w:val="24"/>
          <w:szCs w:val="24"/>
        </w:rPr>
        <w:t xml:space="preserve">[insérer </w:t>
      </w:r>
      <w:r w:rsidRPr="00AC57AD">
        <w:rPr>
          <w:rFonts w:asciiTheme="majorBidi" w:hAnsiTheme="majorBidi" w:cstheme="majorBidi"/>
          <w:b/>
          <w:i/>
          <w:sz w:val="24"/>
          <w:szCs w:val="24"/>
        </w:rPr>
        <w:t xml:space="preserve">le prix total de </w:t>
      </w:r>
      <w:r>
        <w:rPr>
          <w:rFonts w:asciiTheme="majorBidi" w:hAnsiTheme="majorBidi" w:cstheme="majorBidi"/>
          <w:b/>
          <w:i/>
          <w:sz w:val="24"/>
          <w:szCs w:val="24"/>
        </w:rPr>
        <w:t xml:space="preserve">chaque lot </w:t>
      </w:r>
      <w:r w:rsidRPr="00AC57AD">
        <w:rPr>
          <w:rFonts w:asciiTheme="majorBidi" w:hAnsiTheme="majorBidi" w:cstheme="majorBidi"/>
          <w:b/>
          <w:i/>
          <w:sz w:val="24"/>
          <w:szCs w:val="24"/>
        </w:rPr>
        <w:t xml:space="preserve">en lettres et en chiffres, en </w:t>
      </w:r>
      <w:r>
        <w:rPr>
          <w:rFonts w:asciiTheme="majorBidi" w:hAnsiTheme="majorBidi" w:cstheme="majorBidi"/>
          <w:b/>
          <w:i/>
          <w:sz w:val="24"/>
          <w:szCs w:val="24"/>
        </w:rPr>
        <w:t xml:space="preserve">précisant les divers </w:t>
      </w:r>
      <w:r w:rsidRPr="00AC57AD">
        <w:rPr>
          <w:rFonts w:asciiTheme="majorBidi" w:hAnsiTheme="majorBidi" w:cstheme="majorBidi"/>
          <w:b/>
          <w:i/>
          <w:sz w:val="24"/>
          <w:szCs w:val="24"/>
        </w:rPr>
        <w:t>montants et les monnaies respectives</w:t>
      </w:r>
      <w:r w:rsidRPr="00AC57AD">
        <w:rPr>
          <w:rFonts w:asciiTheme="majorBidi" w:hAnsiTheme="majorBidi" w:cstheme="majorBidi"/>
          <w:i/>
          <w:sz w:val="24"/>
          <w:szCs w:val="24"/>
        </w:rPr>
        <w:t>]</w:t>
      </w:r>
      <w:r>
        <w:rPr>
          <w:rFonts w:asciiTheme="majorBidi" w:hAnsiTheme="majorBidi" w:cstheme="majorBidi"/>
          <w:i/>
          <w:sz w:val="24"/>
          <w:szCs w:val="24"/>
        </w:rPr>
        <w:t> </w:t>
      </w:r>
      <w:r w:rsidRPr="005E0413">
        <w:rPr>
          <w:rFonts w:asciiTheme="majorBidi" w:hAnsiTheme="majorBidi" w:cstheme="majorBidi"/>
          <w:sz w:val="24"/>
          <w:szCs w:val="24"/>
        </w:rPr>
        <w:t>; et (b) le prix total de tous les lots (somme de tous les lots)</w:t>
      </w:r>
      <w:r>
        <w:rPr>
          <w:rFonts w:asciiTheme="majorBidi" w:hAnsiTheme="majorBidi" w:cstheme="majorBidi"/>
          <w:i/>
          <w:sz w:val="24"/>
          <w:szCs w:val="24"/>
        </w:rPr>
        <w:t xml:space="preserve"> </w:t>
      </w:r>
      <w:r w:rsidRPr="00AC57AD">
        <w:rPr>
          <w:rFonts w:asciiTheme="majorBidi" w:hAnsiTheme="majorBidi" w:cstheme="majorBidi"/>
          <w:i/>
          <w:sz w:val="24"/>
          <w:szCs w:val="24"/>
        </w:rPr>
        <w:t xml:space="preserve">[insérer </w:t>
      </w:r>
      <w:r w:rsidRPr="00AC57AD">
        <w:rPr>
          <w:rFonts w:asciiTheme="majorBidi" w:hAnsiTheme="majorBidi" w:cstheme="majorBidi"/>
          <w:b/>
          <w:i/>
          <w:sz w:val="24"/>
          <w:szCs w:val="24"/>
        </w:rPr>
        <w:t xml:space="preserve">le prix total de </w:t>
      </w:r>
      <w:r>
        <w:rPr>
          <w:rFonts w:asciiTheme="majorBidi" w:hAnsiTheme="majorBidi" w:cstheme="majorBidi"/>
          <w:b/>
          <w:i/>
          <w:sz w:val="24"/>
          <w:szCs w:val="24"/>
        </w:rPr>
        <w:t xml:space="preserve">tous les lots </w:t>
      </w:r>
      <w:r w:rsidRPr="00AC57AD">
        <w:rPr>
          <w:rFonts w:asciiTheme="majorBidi" w:hAnsiTheme="majorBidi" w:cstheme="majorBidi"/>
          <w:b/>
          <w:i/>
          <w:sz w:val="24"/>
          <w:szCs w:val="24"/>
        </w:rPr>
        <w:t xml:space="preserve">en lettres et en chiffres, en </w:t>
      </w:r>
      <w:r>
        <w:rPr>
          <w:rFonts w:asciiTheme="majorBidi" w:hAnsiTheme="majorBidi" w:cstheme="majorBidi"/>
          <w:b/>
          <w:i/>
          <w:sz w:val="24"/>
          <w:szCs w:val="24"/>
        </w:rPr>
        <w:t xml:space="preserve">précisant les divers </w:t>
      </w:r>
      <w:r w:rsidRPr="00AC57AD">
        <w:rPr>
          <w:rFonts w:asciiTheme="majorBidi" w:hAnsiTheme="majorBidi" w:cstheme="majorBidi"/>
          <w:b/>
          <w:i/>
          <w:sz w:val="24"/>
          <w:szCs w:val="24"/>
        </w:rPr>
        <w:t>montants et les monnaies respectives</w:t>
      </w:r>
      <w:r w:rsidRPr="00AC57AD">
        <w:rPr>
          <w:rFonts w:asciiTheme="majorBidi" w:hAnsiTheme="majorBidi" w:cstheme="majorBidi"/>
          <w:i/>
          <w:sz w:val="24"/>
          <w:szCs w:val="24"/>
        </w:rPr>
        <w:t>]</w:t>
      </w:r>
      <w:r>
        <w:rPr>
          <w:rFonts w:asciiTheme="majorBidi" w:hAnsiTheme="majorBidi" w:cstheme="majorBidi"/>
          <w:i/>
          <w:sz w:val="24"/>
          <w:szCs w:val="24"/>
        </w:rPr>
        <w:t> ;</w:t>
      </w:r>
      <w:r w:rsidRPr="0074308D" w:rsidDel="00025968">
        <w:rPr>
          <w:rFonts w:asciiTheme="majorBidi" w:hAnsiTheme="majorBidi" w:cstheme="majorBidi"/>
          <w:sz w:val="24"/>
          <w:szCs w:val="24"/>
        </w:rPr>
        <w:t xml:space="preserve"> </w:t>
      </w:r>
      <w:r w:rsidR="004E3F22" w:rsidRPr="0074308D">
        <w:rPr>
          <w:rFonts w:asciiTheme="majorBidi" w:hAnsiTheme="majorBidi" w:cstheme="majorBidi"/>
          <w:sz w:val="24"/>
          <w:szCs w:val="24"/>
        </w:rPr>
        <w:t xml:space="preserve">les </w:t>
      </w:r>
      <w:r w:rsidR="004E3F22" w:rsidRPr="0074308D">
        <w:rPr>
          <w:rFonts w:asciiTheme="majorBidi" w:hAnsiTheme="majorBidi" w:cstheme="majorBidi"/>
          <w:b/>
          <w:sz w:val="24"/>
          <w:szCs w:val="24"/>
        </w:rPr>
        <w:t xml:space="preserve">rabais </w:t>
      </w:r>
      <w:r w:rsidR="004E3F22" w:rsidRPr="0074308D">
        <w:rPr>
          <w:rFonts w:asciiTheme="majorBidi" w:hAnsiTheme="majorBidi" w:cstheme="majorBidi"/>
          <w:b/>
          <w:bCs/>
          <w:sz w:val="24"/>
          <w:szCs w:val="24"/>
        </w:rPr>
        <w:t>offerts</w:t>
      </w:r>
      <w:r w:rsidR="004E3F22" w:rsidRPr="0074308D">
        <w:rPr>
          <w:rFonts w:asciiTheme="majorBidi" w:hAnsiTheme="majorBidi" w:cstheme="majorBidi"/>
          <w:sz w:val="24"/>
          <w:szCs w:val="24"/>
        </w:rPr>
        <w:t xml:space="preserve"> et les modalités d’application desdits rabais sont les suivants</w:t>
      </w:r>
      <w:r w:rsidR="009745EB" w:rsidRPr="0074308D">
        <w:rPr>
          <w:rFonts w:asciiTheme="majorBidi" w:hAnsiTheme="majorBidi" w:cstheme="majorBidi"/>
          <w:sz w:val="24"/>
          <w:szCs w:val="24"/>
        </w:rPr>
        <w:t xml:space="preserve"> :</w:t>
      </w:r>
      <w:r w:rsidR="004E3F22" w:rsidRPr="0074308D">
        <w:rPr>
          <w:rFonts w:asciiTheme="majorBidi" w:hAnsiTheme="majorBidi" w:cstheme="majorBidi"/>
          <w:sz w:val="24"/>
          <w:szCs w:val="24"/>
        </w:rPr>
        <w:t xml:space="preserve"> </w:t>
      </w:r>
    </w:p>
    <w:p w14:paraId="463ED5C2" w14:textId="5D02168E" w:rsidR="004E3F22" w:rsidRPr="0074308D" w:rsidRDefault="004E3F22" w:rsidP="00FA14C7">
      <w:pPr>
        <w:tabs>
          <w:tab w:val="right" w:pos="9000"/>
        </w:tabs>
        <w:spacing w:after="200"/>
        <w:ind w:left="1560" w:hanging="540"/>
        <w:rPr>
          <w:rFonts w:asciiTheme="majorBidi" w:hAnsiTheme="majorBidi" w:cstheme="majorBidi"/>
          <w:sz w:val="24"/>
          <w:szCs w:val="24"/>
        </w:rPr>
      </w:pPr>
      <w:r w:rsidRPr="0074308D">
        <w:rPr>
          <w:rFonts w:asciiTheme="majorBidi" w:hAnsiTheme="majorBidi" w:cstheme="majorBidi"/>
          <w:sz w:val="24"/>
          <w:szCs w:val="24"/>
        </w:rPr>
        <w:t>(i)</w:t>
      </w:r>
      <w:r w:rsidRPr="0074308D">
        <w:rPr>
          <w:rFonts w:asciiTheme="majorBidi" w:hAnsiTheme="majorBidi" w:cstheme="majorBidi"/>
          <w:sz w:val="24"/>
          <w:szCs w:val="24"/>
        </w:rPr>
        <w:tab/>
        <w:t>Les rabais offerts sont les suivants</w:t>
      </w:r>
      <w:r w:rsidR="009745EB" w:rsidRPr="0074308D">
        <w:rPr>
          <w:rFonts w:asciiTheme="majorBidi" w:hAnsiTheme="majorBidi" w:cstheme="majorBidi"/>
          <w:sz w:val="24"/>
          <w:szCs w:val="24"/>
        </w:rPr>
        <w:t> :</w:t>
      </w:r>
      <w:r w:rsidRPr="0074308D">
        <w:rPr>
          <w:rFonts w:asciiTheme="majorBidi" w:hAnsiTheme="majorBidi" w:cstheme="majorBidi"/>
          <w:i/>
          <w:sz w:val="24"/>
          <w:szCs w:val="24"/>
        </w:rPr>
        <w:t xml:space="preserve"> [indiquer </w:t>
      </w:r>
      <w:r w:rsidRPr="005E0413">
        <w:rPr>
          <w:rFonts w:asciiTheme="majorBidi" w:hAnsiTheme="majorBidi" w:cstheme="majorBidi"/>
          <w:b/>
          <w:i/>
          <w:sz w:val="24"/>
          <w:szCs w:val="24"/>
        </w:rPr>
        <w:t>en détail chacun des rabais offerts</w:t>
      </w:r>
      <w:r w:rsidRPr="0074308D">
        <w:rPr>
          <w:rFonts w:asciiTheme="majorBidi" w:hAnsiTheme="majorBidi" w:cstheme="majorBidi"/>
          <w:i/>
          <w:sz w:val="24"/>
          <w:szCs w:val="24"/>
        </w:rPr>
        <w:t>]</w:t>
      </w:r>
      <w:r w:rsidR="00025968">
        <w:rPr>
          <w:rFonts w:asciiTheme="majorBidi" w:hAnsiTheme="majorBidi" w:cstheme="majorBidi"/>
          <w:i/>
          <w:sz w:val="24"/>
          <w:szCs w:val="24"/>
        </w:rPr>
        <w:t> ;</w:t>
      </w:r>
    </w:p>
    <w:p w14:paraId="739B54F5" w14:textId="5EC0F70C" w:rsidR="004E3F22" w:rsidRPr="0074308D" w:rsidRDefault="00FA14C7" w:rsidP="00FA14C7">
      <w:pPr>
        <w:tabs>
          <w:tab w:val="right" w:pos="9000"/>
        </w:tabs>
        <w:spacing w:after="200"/>
        <w:ind w:left="1560" w:hanging="540"/>
        <w:rPr>
          <w:rFonts w:asciiTheme="majorBidi" w:hAnsiTheme="majorBidi" w:cstheme="majorBidi"/>
          <w:sz w:val="24"/>
          <w:szCs w:val="24"/>
        </w:rPr>
      </w:pPr>
      <w:r w:rsidRPr="0074308D">
        <w:rPr>
          <w:rFonts w:asciiTheme="majorBidi" w:hAnsiTheme="majorBidi" w:cstheme="majorBidi"/>
          <w:sz w:val="24"/>
          <w:szCs w:val="24"/>
        </w:rPr>
        <w:t>(</w:t>
      </w:r>
      <w:r w:rsidR="004E3F22" w:rsidRPr="0074308D">
        <w:rPr>
          <w:rFonts w:asciiTheme="majorBidi" w:hAnsiTheme="majorBidi" w:cstheme="majorBidi"/>
          <w:sz w:val="24"/>
          <w:szCs w:val="24"/>
        </w:rPr>
        <w:t xml:space="preserve">ii) </w:t>
      </w:r>
      <w:r w:rsidR="004E3F22" w:rsidRPr="0074308D">
        <w:rPr>
          <w:rFonts w:asciiTheme="majorBidi" w:hAnsiTheme="majorBidi" w:cstheme="majorBidi"/>
          <w:sz w:val="24"/>
          <w:szCs w:val="24"/>
        </w:rPr>
        <w:tab/>
        <w:t>la méthode précise de calcul de ces rabais</w:t>
      </w:r>
      <w:r w:rsidR="009745EB" w:rsidRPr="0074308D">
        <w:rPr>
          <w:rFonts w:asciiTheme="majorBidi" w:hAnsiTheme="majorBidi" w:cstheme="majorBidi"/>
          <w:sz w:val="24"/>
          <w:szCs w:val="24"/>
        </w:rPr>
        <w:t xml:space="preserve"> </w:t>
      </w:r>
      <w:r w:rsidR="004E3F22" w:rsidRPr="0074308D">
        <w:rPr>
          <w:rFonts w:asciiTheme="majorBidi" w:hAnsiTheme="majorBidi" w:cstheme="majorBidi"/>
          <w:sz w:val="24"/>
          <w:szCs w:val="24"/>
        </w:rPr>
        <w:t>pour déterminer le montant de l’offre est la suivante</w:t>
      </w:r>
      <w:r w:rsidR="009745EB" w:rsidRPr="0074308D">
        <w:rPr>
          <w:rFonts w:asciiTheme="majorBidi" w:hAnsiTheme="majorBidi" w:cstheme="majorBidi"/>
          <w:sz w:val="24"/>
          <w:szCs w:val="24"/>
        </w:rPr>
        <w:t> :</w:t>
      </w:r>
      <w:r w:rsidR="004E3F22" w:rsidRPr="0074308D">
        <w:rPr>
          <w:rFonts w:asciiTheme="majorBidi" w:hAnsiTheme="majorBidi" w:cstheme="majorBidi"/>
          <w:i/>
          <w:sz w:val="24"/>
          <w:szCs w:val="24"/>
        </w:rPr>
        <w:t xml:space="preserve"> [indiquer </w:t>
      </w:r>
      <w:r w:rsidR="004E3F22" w:rsidRPr="005E0413">
        <w:rPr>
          <w:rFonts w:asciiTheme="majorBidi" w:hAnsiTheme="majorBidi" w:cstheme="majorBidi"/>
          <w:b/>
          <w:i/>
          <w:sz w:val="24"/>
          <w:szCs w:val="24"/>
        </w:rPr>
        <w:t>en détail la méthode d’application de chacun des rabais offerts</w:t>
      </w:r>
      <w:r w:rsidR="004E3F22" w:rsidRPr="0074308D">
        <w:rPr>
          <w:rFonts w:asciiTheme="majorBidi" w:hAnsiTheme="majorBidi" w:cstheme="majorBidi"/>
          <w:i/>
          <w:sz w:val="24"/>
          <w:szCs w:val="24"/>
        </w:rPr>
        <w:t>]</w:t>
      </w:r>
      <w:r w:rsidR="009745EB" w:rsidRPr="0074308D">
        <w:rPr>
          <w:rFonts w:asciiTheme="majorBidi" w:hAnsiTheme="majorBidi" w:cstheme="majorBidi"/>
          <w:sz w:val="24"/>
          <w:szCs w:val="24"/>
        </w:rPr>
        <w:t> ;</w:t>
      </w:r>
    </w:p>
    <w:p w14:paraId="291720E8" w14:textId="73984C1A"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notre </w:t>
      </w:r>
      <w:r w:rsidRPr="0074308D">
        <w:rPr>
          <w:rFonts w:asciiTheme="majorBidi" w:hAnsiTheme="majorBidi" w:cstheme="majorBidi"/>
          <w:b/>
          <w:bCs/>
          <w:sz w:val="24"/>
          <w:szCs w:val="24"/>
        </w:rPr>
        <w:t>offre demeurera valide</w:t>
      </w:r>
      <w:r w:rsidRPr="0074308D">
        <w:rPr>
          <w:rFonts w:asciiTheme="majorBidi" w:hAnsiTheme="majorBidi" w:cstheme="majorBidi"/>
          <w:sz w:val="24"/>
          <w:szCs w:val="24"/>
        </w:rPr>
        <w:t xml:space="preserve"> </w:t>
      </w:r>
      <w:r w:rsidR="00025968">
        <w:rPr>
          <w:rFonts w:asciiTheme="majorBidi" w:hAnsiTheme="majorBidi" w:cstheme="majorBidi"/>
          <w:sz w:val="24"/>
          <w:szCs w:val="24"/>
        </w:rPr>
        <w:t xml:space="preserve">jusqu’à </w:t>
      </w:r>
      <w:r w:rsidR="00025968" w:rsidRPr="005E0413">
        <w:rPr>
          <w:rFonts w:asciiTheme="majorBidi" w:hAnsiTheme="majorBidi" w:cstheme="majorBidi"/>
          <w:i/>
          <w:sz w:val="24"/>
          <w:szCs w:val="24"/>
        </w:rPr>
        <w:t>[insérer le jour, mois et années selon l’article 19.1 des IS],</w:t>
      </w:r>
      <w:r w:rsidR="00025968">
        <w:rPr>
          <w:rFonts w:asciiTheme="majorBidi" w:hAnsiTheme="majorBidi" w:cstheme="majorBidi"/>
          <w:sz w:val="24"/>
          <w:szCs w:val="24"/>
        </w:rPr>
        <w:t xml:space="preserve"> </w:t>
      </w:r>
      <w:r w:rsidR="00674B01">
        <w:rPr>
          <w:rFonts w:asciiTheme="majorBidi" w:hAnsiTheme="majorBidi" w:cstheme="majorBidi"/>
          <w:sz w:val="24"/>
          <w:szCs w:val="24"/>
        </w:rPr>
        <w:t xml:space="preserve">et </w:t>
      </w:r>
      <w:r w:rsidRPr="0074308D">
        <w:rPr>
          <w:rFonts w:asciiTheme="majorBidi" w:hAnsiTheme="majorBidi" w:cstheme="majorBidi"/>
          <w:sz w:val="24"/>
          <w:szCs w:val="24"/>
        </w:rPr>
        <w:t>cette offre nous engage</w:t>
      </w:r>
      <w:r w:rsidR="00674B01">
        <w:rPr>
          <w:rFonts w:asciiTheme="majorBidi" w:hAnsiTheme="majorBidi" w:cstheme="majorBidi"/>
          <w:sz w:val="24"/>
          <w:szCs w:val="24"/>
        </w:rPr>
        <w:t>ra</w:t>
      </w:r>
      <w:r w:rsidRPr="0074308D">
        <w:rPr>
          <w:rFonts w:asciiTheme="majorBidi" w:hAnsiTheme="majorBidi" w:cstheme="majorBidi"/>
          <w:sz w:val="24"/>
          <w:szCs w:val="24"/>
        </w:rPr>
        <w:t xml:space="preserve"> et pourra être acceptée à tout moment avant l’expiration de cette période</w:t>
      </w:r>
      <w:r w:rsidR="009745EB" w:rsidRPr="0074308D">
        <w:rPr>
          <w:rFonts w:asciiTheme="majorBidi" w:hAnsiTheme="majorBidi" w:cstheme="majorBidi"/>
          <w:sz w:val="24"/>
          <w:szCs w:val="24"/>
        </w:rPr>
        <w:t> ;</w:t>
      </w:r>
    </w:p>
    <w:p w14:paraId="77563F51" w14:textId="77777777"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si notre offre est acceptée, nous nous engageons à obtenir une </w:t>
      </w:r>
      <w:r w:rsidRPr="0074308D">
        <w:rPr>
          <w:rFonts w:asciiTheme="majorBidi" w:hAnsiTheme="majorBidi" w:cstheme="majorBidi"/>
          <w:b/>
          <w:bCs/>
          <w:sz w:val="24"/>
          <w:szCs w:val="24"/>
        </w:rPr>
        <w:t>garantie de bonne exécution</w:t>
      </w:r>
      <w:r w:rsidRPr="0074308D">
        <w:rPr>
          <w:rFonts w:asciiTheme="majorBidi" w:hAnsiTheme="majorBidi" w:cstheme="majorBidi"/>
          <w:sz w:val="24"/>
          <w:szCs w:val="24"/>
        </w:rPr>
        <w:t xml:space="preserve"> du Marché conformément au Dossier d’appel d’offres</w:t>
      </w:r>
      <w:r w:rsidR="009745EB" w:rsidRPr="0074308D">
        <w:rPr>
          <w:rFonts w:asciiTheme="majorBidi" w:hAnsiTheme="majorBidi" w:cstheme="majorBidi"/>
          <w:sz w:val="24"/>
          <w:szCs w:val="24"/>
        </w:rPr>
        <w:t> ;</w:t>
      </w:r>
    </w:p>
    <w:p w14:paraId="42C7FADD" w14:textId="77777777"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conformément à l’article 4.3 des Instructions aux soumissionnaires, nous ne participons pas, en qualité de soumissionnaire </w:t>
      </w:r>
      <w:r w:rsidR="00596082" w:rsidRPr="0074308D">
        <w:rPr>
          <w:rFonts w:asciiTheme="majorBidi" w:hAnsiTheme="majorBidi" w:cstheme="majorBidi"/>
          <w:sz w:val="24"/>
          <w:szCs w:val="24"/>
        </w:rPr>
        <w:t xml:space="preserve">individuel ou de partenaire de groupement dans une autre Offre </w:t>
      </w:r>
      <w:r w:rsidRPr="0074308D">
        <w:rPr>
          <w:rFonts w:asciiTheme="majorBidi" w:hAnsiTheme="majorBidi" w:cstheme="majorBidi"/>
          <w:sz w:val="24"/>
          <w:szCs w:val="24"/>
        </w:rPr>
        <w:t>dans le cadre du présent Appel d’offres, à l’exception des offres variantes présentées conformément à l’article 13 des Instructions aux Soumissionnaires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0CEFD49E" w14:textId="6BD6FF58"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sz w:val="24"/>
          <w:szCs w:val="24"/>
        </w:rPr>
        <w:t xml:space="preserve">ni notre entreprise, ni nos sous-traitants, fournisseurs, consultants, fabricants ou prestataires de services pour toute partie du marché, ne faisons l’objet et ne sommes pas sous le contrôle d’une entité ou d’une personne faisant l’objet </w:t>
      </w:r>
      <w:r w:rsidR="0019746D">
        <w:rPr>
          <w:rFonts w:asciiTheme="majorBidi" w:hAnsiTheme="majorBidi" w:cstheme="majorBidi"/>
          <w:sz w:val="24"/>
          <w:szCs w:val="24"/>
        </w:rPr>
        <w:t>d’une</w:t>
      </w:r>
      <w:r w:rsidR="0019746D" w:rsidRPr="0044064E">
        <w:rPr>
          <w:sz w:val="24"/>
          <w:lang w:eastAsia="en-US"/>
        </w:rPr>
        <w:t xml:space="preserve"> exclus</w:t>
      </w:r>
      <w:r w:rsidR="0019746D">
        <w:rPr>
          <w:sz w:val="24"/>
          <w:lang w:eastAsia="en-US"/>
        </w:rPr>
        <w:t>ion</w:t>
      </w:r>
      <w:r w:rsidR="0019746D" w:rsidRPr="0044064E">
        <w:rPr>
          <w:sz w:val="24"/>
          <w:lang w:eastAsia="en-US"/>
        </w:rPr>
        <w:t xml:space="preserve"> par la BIsD, </w:t>
      </w:r>
      <w:r w:rsidR="0019746D">
        <w:rPr>
          <w:sz w:val="24"/>
          <w:lang w:eastAsia="en-US"/>
        </w:rPr>
        <w:t>ou</w:t>
      </w:r>
      <w:r w:rsidR="0019746D" w:rsidRPr="0044064E">
        <w:rPr>
          <w:sz w:val="24"/>
          <w:lang w:eastAsia="en-US"/>
        </w:rPr>
        <w:t xml:space="preserve"> au titre de la règlementation commerciale du pays </w:t>
      </w:r>
      <w:r w:rsidR="0019746D">
        <w:rPr>
          <w:sz w:val="24"/>
          <w:lang w:eastAsia="en-US"/>
        </w:rPr>
        <w:t>de l’Acheteur</w:t>
      </w:r>
      <w:r w:rsidR="0019746D" w:rsidRPr="0044064E">
        <w:rPr>
          <w:sz w:val="24"/>
          <w:lang w:eastAsia="en-US"/>
        </w:rPr>
        <w:t xml:space="preserve"> ou en application d’une décision prise par l’Organisation de la Coopération Islamique, la ligue des Etats Arabes ou l’Union Africaine</w:t>
      </w:r>
      <w:r w:rsidR="009745EB" w:rsidRPr="0074308D">
        <w:rPr>
          <w:rFonts w:asciiTheme="majorBidi" w:hAnsiTheme="majorBidi" w:cstheme="majorBidi"/>
          <w:sz w:val="24"/>
          <w:szCs w:val="24"/>
        </w:rPr>
        <w:t>;</w:t>
      </w:r>
      <w:r w:rsidRPr="0074308D">
        <w:rPr>
          <w:rFonts w:asciiTheme="majorBidi" w:hAnsiTheme="majorBidi" w:cstheme="majorBidi"/>
          <w:sz w:val="24"/>
          <w:szCs w:val="24"/>
        </w:rPr>
        <w:t> </w:t>
      </w:r>
    </w:p>
    <w:p w14:paraId="67BC6D30" w14:textId="77777777"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i/>
          <w:iCs/>
          <w:spacing w:val="-2"/>
          <w:sz w:val="24"/>
          <w:szCs w:val="24"/>
        </w:rPr>
        <w:t>[insérer soit </w:t>
      </w:r>
      <w:r w:rsidR="009745EB" w:rsidRPr="0074308D">
        <w:rPr>
          <w:rFonts w:asciiTheme="majorBidi" w:hAnsiTheme="majorBidi" w:cstheme="majorBidi"/>
          <w:i/>
          <w:iCs/>
          <w:spacing w:val="-2"/>
          <w:sz w:val="24"/>
          <w:szCs w:val="24"/>
        </w:rPr>
        <w:t xml:space="preserve">« </w:t>
      </w:r>
      <w:r w:rsidRPr="0074308D">
        <w:rPr>
          <w:rFonts w:asciiTheme="majorBidi" w:hAnsiTheme="majorBidi" w:cstheme="majorBidi"/>
          <w:i/>
          <w:iCs/>
          <w:spacing w:val="-2"/>
          <w:sz w:val="24"/>
          <w:szCs w:val="24"/>
        </w:rPr>
        <w:t xml:space="preserve">nous ne sommes pas </w:t>
      </w:r>
      <w:r w:rsidRPr="0074308D">
        <w:rPr>
          <w:rFonts w:asciiTheme="majorBidi" w:hAnsiTheme="majorBidi" w:cstheme="majorBidi"/>
          <w:b/>
          <w:i/>
          <w:iCs/>
          <w:spacing w:val="-2"/>
          <w:sz w:val="24"/>
          <w:szCs w:val="24"/>
        </w:rPr>
        <w:t xml:space="preserve">une entreprise publique du pays </w:t>
      </w:r>
      <w:r w:rsidR="00780F42" w:rsidRPr="0074308D">
        <w:rPr>
          <w:rFonts w:asciiTheme="majorBidi" w:hAnsiTheme="majorBidi" w:cstheme="majorBidi"/>
          <w:b/>
          <w:i/>
          <w:iCs/>
          <w:spacing w:val="-2"/>
          <w:sz w:val="24"/>
          <w:szCs w:val="24"/>
        </w:rPr>
        <w:t>de l’Acheteur</w:t>
      </w:r>
      <w:r w:rsidR="009745EB" w:rsidRPr="0074308D">
        <w:rPr>
          <w:rFonts w:asciiTheme="majorBidi" w:hAnsiTheme="majorBidi" w:cstheme="majorBidi"/>
          <w:i/>
          <w:iCs/>
          <w:spacing w:val="-2"/>
          <w:sz w:val="24"/>
          <w:szCs w:val="24"/>
        </w:rPr>
        <w:t> »</w:t>
      </w:r>
      <w:r w:rsidRPr="0074308D">
        <w:rPr>
          <w:rFonts w:asciiTheme="majorBidi" w:hAnsiTheme="majorBidi" w:cstheme="majorBidi"/>
          <w:i/>
          <w:iCs/>
          <w:spacing w:val="-2"/>
          <w:sz w:val="24"/>
          <w:szCs w:val="24"/>
        </w:rPr>
        <w:t xml:space="preserve"> ou </w:t>
      </w:r>
      <w:r w:rsidR="009745EB" w:rsidRPr="0074308D">
        <w:rPr>
          <w:rFonts w:asciiTheme="majorBidi" w:hAnsiTheme="majorBidi" w:cstheme="majorBidi"/>
          <w:i/>
          <w:iCs/>
          <w:spacing w:val="-2"/>
          <w:sz w:val="24"/>
          <w:szCs w:val="24"/>
        </w:rPr>
        <w:t xml:space="preserve">« </w:t>
      </w:r>
      <w:r w:rsidRPr="005E0413">
        <w:rPr>
          <w:rFonts w:asciiTheme="majorBidi" w:hAnsiTheme="majorBidi" w:cstheme="majorBidi"/>
          <w:b/>
          <w:i/>
          <w:iCs/>
          <w:spacing w:val="-2"/>
          <w:sz w:val="24"/>
          <w:szCs w:val="24"/>
        </w:rPr>
        <w:t xml:space="preserve">nous sommes une entreprise publique du pays </w:t>
      </w:r>
      <w:r w:rsidR="00780F42" w:rsidRPr="005E0413">
        <w:rPr>
          <w:rFonts w:asciiTheme="majorBidi" w:hAnsiTheme="majorBidi" w:cstheme="majorBidi"/>
          <w:b/>
          <w:i/>
          <w:iCs/>
          <w:spacing w:val="-2"/>
          <w:sz w:val="24"/>
          <w:szCs w:val="24"/>
        </w:rPr>
        <w:t>de l’Acheteur</w:t>
      </w:r>
      <w:r w:rsidR="009745EB" w:rsidRPr="005E0413">
        <w:rPr>
          <w:rFonts w:asciiTheme="majorBidi" w:hAnsiTheme="majorBidi" w:cstheme="majorBidi"/>
          <w:b/>
          <w:i/>
          <w:iCs/>
          <w:spacing w:val="-2"/>
          <w:sz w:val="24"/>
          <w:szCs w:val="24"/>
        </w:rPr>
        <w:t xml:space="preserve"> </w:t>
      </w:r>
      <w:r w:rsidRPr="005E0413">
        <w:rPr>
          <w:rFonts w:asciiTheme="majorBidi" w:hAnsiTheme="majorBidi" w:cstheme="majorBidi"/>
          <w:b/>
          <w:i/>
          <w:iCs/>
          <w:spacing w:val="-2"/>
          <w:sz w:val="24"/>
          <w:szCs w:val="24"/>
        </w:rPr>
        <w:t>et nous satisfaisons aux dispositions de l’article 4.6 des IS</w:t>
      </w:r>
      <w:r w:rsidR="009745EB" w:rsidRPr="0074308D">
        <w:rPr>
          <w:rFonts w:asciiTheme="majorBidi" w:hAnsiTheme="majorBidi" w:cstheme="majorBidi"/>
          <w:i/>
          <w:iCs/>
          <w:spacing w:val="-2"/>
          <w:sz w:val="24"/>
          <w:szCs w:val="24"/>
        </w:rPr>
        <w:t> »</w:t>
      </w:r>
      <w:r w:rsidRPr="0074308D">
        <w:rPr>
          <w:rFonts w:asciiTheme="majorBidi" w:hAnsiTheme="majorBidi" w:cstheme="majorBidi"/>
          <w:i/>
          <w:iCs/>
          <w:spacing w:val="-2"/>
          <w:sz w:val="24"/>
          <w:szCs w:val="24"/>
        </w:rPr>
        <w: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p w14:paraId="52E10A9D" w14:textId="77777777" w:rsidR="004E3F22" w:rsidRPr="0074308D" w:rsidRDefault="004E3F22" w:rsidP="00771E7D">
      <w:pPr>
        <w:numPr>
          <w:ilvl w:val="0"/>
          <w:numId w:val="20"/>
        </w:numPr>
        <w:tabs>
          <w:tab w:val="left" w:pos="360"/>
          <w:tab w:val="right" w:pos="9000"/>
        </w:tabs>
        <w:overflowPunct w:val="0"/>
        <w:autoSpaceDE w:val="0"/>
        <w:autoSpaceDN w:val="0"/>
        <w:adjustRightInd w:val="0"/>
        <w:spacing w:after="200"/>
        <w:ind w:left="993"/>
        <w:jc w:val="both"/>
        <w:textAlignment w:val="baseline"/>
        <w:rPr>
          <w:rFonts w:asciiTheme="majorBidi" w:hAnsiTheme="majorBidi" w:cstheme="majorBidi"/>
          <w:sz w:val="24"/>
          <w:szCs w:val="24"/>
        </w:rPr>
      </w:pPr>
      <w:r w:rsidRPr="0074308D">
        <w:rPr>
          <w:rFonts w:asciiTheme="majorBidi" w:hAnsiTheme="majorBidi" w:cstheme="majorBidi"/>
          <w:b/>
          <w:bCs/>
          <w:sz w:val="24"/>
          <w:szCs w:val="24"/>
        </w:rPr>
        <w:t>les avantages,</w:t>
      </w:r>
      <w:r w:rsidR="009745EB" w:rsidRPr="0074308D">
        <w:rPr>
          <w:rFonts w:asciiTheme="majorBidi" w:hAnsiTheme="majorBidi" w:cstheme="majorBidi"/>
          <w:b/>
          <w:bCs/>
          <w:sz w:val="24"/>
          <w:szCs w:val="24"/>
        </w:rPr>
        <w:t xml:space="preserve"> </w:t>
      </w:r>
      <w:r w:rsidRPr="0074308D">
        <w:rPr>
          <w:rFonts w:asciiTheme="majorBidi" w:hAnsiTheme="majorBidi" w:cstheme="majorBidi"/>
          <w:b/>
          <w:bCs/>
          <w:sz w:val="24"/>
          <w:szCs w:val="24"/>
        </w:rPr>
        <w:t>honoraires ou commissions</w:t>
      </w:r>
      <w:r w:rsidRPr="0074308D">
        <w:rPr>
          <w:rFonts w:asciiTheme="majorBidi" w:hAnsiTheme="majorBidi" w:cstheme="majorBidi"/>
          <w:sz w:val="24"/>
          <w:szCs w:val="24"/>
        </w:rPr>
        <w:t xml:space="preserve"> ci-après ont été versés ou doivent être versés en rapport avec la procédure d’Appel d’offres ou l’exécution/signature du Marché</w:t>
      </w:r>
      <w:r w:rsidR="009745EB" w:rsidRPr="0074308D">
        <w:rPr>
          <w:rFonts w:asciiTheme="majorBidi" w:hAnsiTheme="majorBidi" w:cstheme="majorBidi"/>
          <w:sz w:val="24"/>
          <w:szCs w:val="24"/>
        </w:rPr>
        <w:t> :</w:t>
      </w: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30"/>
        <w:gridCol w:w="1620"/>
        <w:gridCol w:w="1890"/>
        <w:gridCol w:w="2898"/>
      </w:tblGrid>
      <w:tr w:rsidR="004E3F22" w:rsidRPr="0074308D" w14:paraId="62CAD8DB" w14:textId="77777777" w:rsidTr="00934A6F">
        <w:trPr>
          <w:trHeight w:val="419"/>
        </w:trPr>
        <w:tc>
          <w:tcPr>
            <w:tcW w:w="2430" w:type="dxa"/>
          </w:tcPr>
          <w:p w14:paraId="09762B89"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Nom du Bénéficiaire</w:t>
            </w:r>
          </w:p>
        </w:tc>
        <w:tc>
          <w:tcPr>
            <w:tcW w:w="1620" w:type="dxa"/>
          </w:tcPr>
          <w:p w14:paraId="1570DAFF"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Adresse</w:t>
            </w:r>
          </w:p>
        </w:tc>
        <w:tc>
          <w:tcPr>
            <w:tcW w:w="1890" w:type="dxa"/>
          </w:tcPr>
          <w:p w14:paraId="258E3344"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Motif</w:t>
            </w:r>
          </w:p>
        </w:tc>
        <w:tc>
          <w:tcPr>
            <w:tcW w:w="2898" w:type="dxa"/>
          </w:tcPr>
          <w:p w14:paraId="5B518E3E" w14:textId="77777777" w:rsidR="004E3F22" w:rsidRPr="0074308D" w:rsidRDefault="004E3F22" w:rsidP="00F444D2">
            <w:pPr>
              <w:keepNext/>
              <w:tabs>
                <w:tab w:val="left" w:pos="-1440"/>
                <w:tab w:val="left" w:pos="-720"/>
                <w:tab w:val="left" w:pos="0"/>
                <w:tab w:val="left" w:pos="990"/>
                <w:tab w:val="left" w:pos="1440"/>
                <w:tab w:val="left" w:pos="2160"/>
                <w:tab w:val="left" w:pos="2880"/>
                <w:tab w:val="left" w:pos="3600"/>
                <w:tab w:val="left" w:pos="4320"/>
                <w:tab w:val="left" w:pos="5040"/>
                <w:tab w:val="left" w:pos="5760"/>
                <w:tab w:val="left" w:pos="6480"/>
                <w:tab w:val="left" w:pos="7200"/>
                <w:tab w:val="left" w:pos="7920"/>
                <w:tab w:val="left" w:pos="8640"/>
                <w:tab w:val="right" w:pos="9000"/>
                <w:tab w:val="left" w:pos="9360"/>
              </w:tabs>
              <w:jc w:val="center"/>
              <w:rPr>
                <w:rFonts w:asciiTheme="majorBidi" w:hAnsiTheme="majorBidi" w:cstheme="majorBidi"/>
                <w:sz w:val="24"/>
                <w:szCs w:val="24"/>
              </w:rPr>
            </w:pPr>
            <w:r w:rsidRPr="0074308D">
              <w:rPr>
                <w:rFonts w:asciiTheme="majorBidi" w:hAnsiTheme="majorBidi" w:cstheme="majorBidi"/>
                <w:sz w:val="24"/>
                <w:szCs w:val="24"/>
              </w:rPr>
              <w:t>Montant</w:t>
            </w:r>
          </w:p>
        </w:tc>
      </w:tr>
      <w:tr w:rsidR="004E3F22" w:rsidRPr="0074308D" w14:paraId="16B12807" w14:textId="77777777" w:rsidTr="00934A6F">
        <w:tc>
          <w:tcPr>
            <w:tcW w:w="2430" w:type="dxa"/>
          </w:tcPr>
          <w:p w14:paraId="1AEE3ED3" w14:textId="645A7DF6" w:rsidR="004E3F22" w:rsidRPr="0074308D" w:rsidRDefault="00E32E9C" w:rsidP="00F444D2">
            <w:pPr>
              <w:keepNext/>
              <w:tabs>
                <w:tab w:val="right" w:pos="2304"/>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[insérer le nom complet de chacun]</w:t>
            </w:r>
          </w:p>
        </w:tc>
        <w:tc>
          <w:tcPr>
            <w:tcW w:w="1620" w:type="dxa"/>
          </w:tcPr>
          <w:p w14:paraId="40ECE265" w14:textId="70A0C199" w:rsidR="004E3F22" w:rsidRPr="0074308D" w:rsidRDefault="00E32E9C" w:rsidP="00F444D2">
            <w:pPr>
              <w:keepNext/>
              <w:tabs>
                <w:tab w:val="right" w:pos="2232"/>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[insérer l’adresse complète]</w:t>
            </w:r>
          </w:p>
        </w:tc>
        <w:tc>
          <w:tcPr>
            <w:tcW w:w="1890" w:type="dxa"/>
          </w:tcPr>
          <w:p w14:paraId="5AB609F1" w14:textId="68A03BCA" w:rsidR="004E3F22" w:rsidRPr="0074308D" w:rsidRDefault="00E32E9C" w:rsidP="00F444D2">
            <w:pPr>
              <w:keepNext/>
              <w:tabs>
                <w:tab w:val="right" w:pos="1782"/>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w:t>
            </w:r>
            <w:r w:rsidR="00CD42CA">
              <w:rPr>
                <w:rFonts w:asciiTheme="majorBidi" w:hAnsiTheme="majorBidi" w:cstheme="majorBidi"/>
                <w:i/>
                <w:sz w:val="24"/>
                <w:szCs w:val="24"/>
                <w:u w:val="single"/>
              </w:rPr>
              <w:t>r</w:t>
            </w:r>
            <w:r w:rsidRPr="0074308D">
              <w:rPr>
                <w:rFonts w:asciiTheme="majorBidi" w:hAnsiTheme="majorBidi" w:cstheme="majorBidi"/>
                <w:i/>
                <w:sz w:val="24"/>
                <w:szCs w:val="24"/>
                <w:u w:val="single"/>
              </w:rPr>
              <w:t xml:space="preserve"> le motif]</w:t>
            </w:r>
          </w:p>
        </w:tc>
        <w:tc>
          <w:tcPr>
            <w:tcW w:w="2898" w:type="dxa"/>
          </w:tcPr>
          <w:p w14:paraId="14A846CF" w14:textId="56BBB885" w:rsidR="004E3F22" w:rsidRPr="0074308D" w:rsidRDefault="00E32E9C" w:rsidP="00F444D2">
            <w:pPr>
              <w:keepNext/>
              <w:tabs>
                <w:tab w:val="right" w:pos="1242"/>
              </w:tabs>
              <w:spacing w:before="120"/>
              <w:rPr>
                <w:rFonts w:asciiTheme="majorBidi" w:hAnsiTheme="majorBidi" w:cstheme="majorBidi"/>
                <w:i/>
                <w:sz w:val="24"/>
                <w:szCs w:val="24"/>
                <w:u w:val="single"/>
              </w:rPr>
            </w:pPr>
            <w:r w:rsidRPr="0074308D">
              <w:rPr>
                <w:rFonts w:asciiTheme="majorBidi" w:hAnsiTheme="majorBidi" w:cstheme="majorBidi"/>
                <w:i/>
                <w:sz w:val="24"/>
                <w:szCs w:val="24"/>
                <w:u w:val="single"/>
              </w:rPr>
              <w:t>[insérer le montant, la monnaie, le taux de change et l’équivalent US$]</w:t>
            </w:r>
          </w:p>
        </w:tc>
      </w:tr>
      <w:tr w:rsidR="004E3F22" w:rsidRPr="0074308D" w14:paraId="45904339" w14:textId="77777777" w:rsidTr="00934A6F">
        <w:tc>
          <w:tcPr>
            <w:tcW w:w="2430" w:type="dxa"/>
          </w:tcPr>
          <w:p w14:paraId="25594A32" w14:textId="1DD6D579" w:rsidR="004E3F22" w:rsidRPr="0074308D" w:rsidRDefault="004E3F22" w:rsidP="00F444D2">
            <w:pPr>
              <w:keepNext/>
              <w:tabs>
                <w:tab w:val="right" w:pos="2304"/>
              </w:tabs>
              <w:spacing w:before="120"/>
              <w:rPr>
                <w:rFonts w:asciiTheme="majorBidi" w:hAnsiTheme="majorBidi" w:cstheme="majorBidi"/>
                <w:sz w:val="24"/>
                <w:szCs w:val="24"/>
                <w:u w:val="single"/>
              </w:rPr>
            </w:pPr>
          </w:p>
        </w:tc>
        <w:tc>
          <w:tcPr>
            <w:tcW w:w="1620" w:type="dxa"/>
          </w:tcPr>
          <w:p w14:paraId="6D8015BC" w14:textId="64D0A7E8" w:rsidR="004E3F22" w:rsidRPr="0074308D" w:rsidRDefault="004E3F22" w:rsidP="00F444D2">
            <w:pPr>
              <w:keepNext/>
              <w:tabs>
                <w:tab w:val="right" w:pos="2232"/>
              </w:tabs>
              <w:spacing w:before="120"/>
              <w:rPr>
                <w:rFonts w:asciiTheme="majorBidi" w:hAnsiTheme="majorBidi" w:cstheme="majorBidi"/>
                <w:sz w:val="24"/>
                <w:szCs w:val="24"/>
                <w:u w:val="single"/>
              </w:rPr>
            </w:pPr>
          </w:p>
        </w:tc>
        <w:tc>
          <w:tcPr>
            <w:tcW w:w="1890" w:type="dxa"/>
          </w:tcPr>
          <w:p w14:paraId="65CEC8A0" w14:textId="35D49C4A" w:rsidR="004E3F22" w:rsidRPr="0074308D" w:rsidRDefault="004E3F22" w:rsidP="00F444D2">
            <w:pPr>
              <w:keepNext/>
              <w:tabs>
                <w:tab w:val="right" w:pos="1782"/>
              </w:tabs>
              <w:spacing w:before="120"/>
              <w:rPr>
                <w:rFonts w:asciiTheme="majorBidi" w:hAnsiTheme="majorBidi" w:cstheme="majorBidi"/>
                <w:sz w:val="24"/>
                <w:szCs w:val="24"/>
                <w:u w:val="single"/>
              </w:rPr>
            </w:pPr>
          </w:p>
        </w:tc>
        <w:tc>
          <w:tcPr>
            <w:tcW w:w="2898" w:type="dxa"/>
          </w:tcPr>
          <w:p w14:paraId="48F3A1BA" w14:textId="5E9FF783" w:rsidR="004E3F22" w:rsidRPr="0074308D" w:rsidRDefault="004E3F22" w:rsidP="00F444D2">
            <w:pPr>
              <w:keepNext/>
              <w:tabs>
                <w:tab w:val="right" w:pos="1242"/>
              </w:tabs>
              <w:spacing w:before="120"/>
              <w:rPr>
                <w:rFonts w:asciiTheme="majorBidi" w:hAnsiTheme="majorBidi" w:cstheme="majorBidi"/>
                <w:sz w:val="24"/>
                <w:szCs w:val="24"/>
                <w:u w:val="single"/>
              </w:rPr>
            </w:pPr>
          </w:p>
        </w:tc>
      </w:tr>
      <w:tr w:rsidR="004E3F22" w:rsidRPr="0074308D" w14:paraId="2C802137" w14:textId="77777777" w:rsidTr="00934A6F">
        <w:tc>
          <w:tcPr>
            <w:tcW w:w="2430" w:type="dxa"/>
          </w:tcPr>
          <w:p w14:paraId="4A6FB5B4" w14:textId="6BE29722" w:rsidR="004E3F22" w:rsidRPr="0074308D" w:rsidRDefault="004E3F22" w:rsidP="00F444D2">
            <w:pPr>
              <w:keepNext/>
              <w:tabs>
                <w:tab w:val="right" w:pos="2304"/>
              </w:tabs>
              <w:spacing w:before="120"/>
              <w:rPr>
                <w:rFonts w:asciiTheme="majorBidi" w:hAnsiTheme="majorBidi" w:cstheme="majorBidi"/>
                <w:sz w:val="24"/>
                <w:szCs w:val="24"/>
                <w:u w:val="single"/>
              </w:rPr>
            </w:pPr>
          </w:p>
        </w:tc>
        <w:tc>
          <w:tcPr>
            <w:tcW w:w="1620" w:type="dxa"/>
          </w:tcPr>
          <w:p w14:paraId="3A9A859F" w14:textId="1D5CE38A" w:rsidR="004E3F22" w:rsidRPr="0074308D" w:rsidRDefault="004E3F22" w:rsidP="00F444D2">
            <w:pPr>
              <w:keepNext/>
              <w:tabs>
                <w:tab w:val="right" w:pos="2232"/>
              </w:tabs>
              <w:spacing w:before="120"/>
              <w:rPr>
                <w:rFonts w:asciiTheme="majorBidi" w:hAnsiTheme="majorBidi" w:cstheme="majorBidi"/>
                <w:sz w:val="24"/>
                <w:szCs w:val="24"/>
                <w:u w:val="single"/>
              </w:rPr>
            </w:pPr>
          </w:p>
        </w:tc>
        <w:tc>
          <w:tcPr>
            <w:tcW w:w="1890" w:type="dxa"/>
          </w:tcPr>
          <w:p w14:paraId="5504E653" w14:textId="3C8A44CF" w:rsidR="004E3F22" w:rsidRPr="0074308D" w:rsidRDefault="004E3F22" w:rsidP="00F444D2">
            <w:pPr>
              <w:keepNext/>
              <w:tabs>
                <w:tab w:val="right" w:pos="1782"/>
              </w:tabs>
              <w:spacing w:before="120"/>
              <w:rPr>
                <w:rFonts w:asciiTheme="majorBidi" w:hAnsiTheme="majorBidi" w:cstheme="majorBidi"/>
                <w:sz w:val="24"/>
                <w:szCs w:val="24"/>
                <w:u w:val="single"/>
              </w:rPr>
            </w:pPr>
          </w:p>
        </w:tc>
        <w:tc>
          <w:tcPr>
            <w:tcW w:w="2898" w:type="dxa"/>
          </w:tcPr>
          <w:p w14:paraId="3804D585" w14:textId="00ABA0BC" w:rsidR="004E3F22" w:rsidRPr="0074308D" w:rsidRDefault="004E3F22" w:rsidP="00F444D2">
            <w:pPr>
              <w:keepNext/>
              <w:tabs>
                <w:tab w:val="right" w:pos="1242"/>
              </w:tabs>
              <w:spacing w:before="120"/>
              <w:rPr>
                <w:rFonts w:asciiTheme="majorBidi" w:hAnsiTheme="majorBidi" w:cstheme="majorBidi"/>
                <w:sz w:val="24"/>
                <w:szCs w:val="24"/>
                <w:u w:val="single"/>
              </w:rPr>
            </w:pPr>
          </w:p>
        </w:tc>
      </w:tr>
      <w:tr w:rsidR="004E3F22" w:rsidRPr="0074308D" w14:paraId="5513BAF4" w14:textId="77777777" w:rsidTr="00934A6F">
        <w:tc>
          <w:tcPr>
            <w:tcW w:w="2430" w:type="dxa"/>
          </w:tcPr>
          <w:p w14:paraId="4A8702E9" w14:textId="6D9A8711" w:rsidR="004E3F22" w:rsidRPr="0074308D" w:rsidRDefault="004E3F22" w:rsidP="00F444D2">
            <w:pPr>
              <w:keepNext/>
              <w:tabs>
                <w:tab w:val="right" w:pos="2304"/>
              </w:tabs>
              <w:spacing w:before="120"/>
              <w:rPr>
                <w:rFonts w:asciiTheme="majorBidi" w:hAnsiTheme="majorBidi" w:cstheme="majorBidi"/>
                <w:sz w:val="24"/>
                <w:szCs w:val="24"/>
                <w:u w:val="single"/>
              </w:rPr>
            </w:pPr>
          </w:p>
        </w:tc>
        <w:tc>
          <w:tcPr>
            <w:tcW w:w="1620" w:type="dxa"/>
          </w:tcPr>
          <w:p w14:paraId="38878CDF" w14:textId="1E5B6A1D" w:rsidR="004E3F22" w:rsidRPr="0074308D" w:rsidRDefault="004E3F22" w:rsidP="00F444D2">
            <w:pPr>
              <w:keepNext/>
              <w:tabs>
                <w:tab w:val="right" w:pos="2232"/>
              </w:tabs>
              <w:spacing w:before="120"/>
              <w:rPr>
                <w:rFonts w:asciiTheme="majorBidi" w:hAnsiTheme="majorBidi" w:cstheme="majorBidi"/>
                <w:sz w:val="24"/>
                <w:szCs w:val="24"/>
                <w:u w:val="single"/>
              </w:rPr>
            </w:pPr>
          </w:p>
        </w:tc>
        <w:tc>
          <w:tcPr>
            <w:tcW w:w="1890" w:type="dxa"/>
          </w:tcPr>
          <w:p w14:paraId="433413E3" w14:textId="0C6C486F" w:rsidR="004E3F22" w:rsidRPr="0074308D" w:rsidRDefault="004E3F22" w:rsidP="00F444D2">
            <w:pPr>
              <w:keepNext/>
              <w:tabs>
                <w:tab w:val="right" w:pos="1782"/>
              </w:tabs>
              <w:spacing w:before="120"/>
              <w:rPr>
                <w:rFonts w:asciiTheme="majorBidi" w:hAnsiTheme="majorBidi" w:cstheme="majorBidi"/>
                <w:sz w:val="24"/>
                <w:szCs w:val="24"/>
                <w:u w:val="single"/>
              </w:rPr>
            </w:pPr>
          </w:p>
        </w:tc>
        <w:tc>
          <w:tcPr>
            <w:tcW w:w="2898" w:type="dxa"/>
          </w:tcPr>
          <w:p w14:paraId="3FEBD33E" w14:textId="47AE49D2" w:rsidR="004E3F22" w:rsidRPr="0074308D" w:rsidRDefault="004E3F22" w:rsidP="00F444D2">
            <w:pPr>
              <w:keepNext/>
              <w:tabs>
                <w:tab w:val="right" w:pos="1242"/>
              </w:tabs>
              <w:spacing w:before="120"/>
              <w:rPr>
                <w:rFonts w:asciiTheme="majorBidi" w:hAnsiTheme="majorBidi" w:cstheme="majorBidi"/>
                <w:sz w:val="24"/>
                <w:szCs w:val="24"/>
                <w:u w:val="single"/>
              </w:rPr>
            </w:pPr>
          </w:p>
        </w:tc>
      </w:tr>
    </w:tbl>
    <w:p w14:paraId="74A94BD6" w14:textId="700D79CC" w:rsidR="004E3F22" w:rsidRPr="0074308D" w:rsidRDefault="004E3F22" w:rsidP="00DE6C80">
      <w:pPr>
        <w:spacing w:after="200"/>
        <w:ind w:left="284"/>
        <w:rPr>
          <w:rFonts w:asciiTheme="majorBidi" w:hAnsiTheme="majorBidi" w:cstheme="majorBidi"/>
          <w:i/>
          <w:sz w:val="24"/>
          <w:szCs w:val="24"/>
        </w:rPr>
      </w:pPr>
      <w:r w:rsidRPr="0074308D">
        <w:rPr>
          <w:rFonts w:asciiTheme="majorBidi" w:hAnsiTheme="majorBidi" w:cstheme="majorBidi"/>
          <w:i/>
          <w:sz w:val="24"/>
          <w:szCs w:val="24"/>
        </w:rPr>
        <w:t xml:space="preserve">(Si aucune somme n’a été versée ou ne doit être versée, porter la mention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néant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w:t>
      </w:r>
    </w:p>
    <w:p w14:paraId="1DCF402A" w14:textId="64917B44" w:rsidR="004E3F22" w:rsidRPr="0074308D" w:rsidRDefault="00F444D2" w:rsidP="00F444D2">
      <w:pPr>
        <w:pStyle w:val="Outline1"/>
        <w:keepNext w:val="0"/>
        <w:spacing w:before="0" w:after="200"/>
        <w:ind w:left="1008" w:hanging="441"/>
        <w:jc w:val="both"/>
        <w:rPr>
          <w:rFonts w:asciiTheme="majorBidi" w:hAnsiTheme="majorBidi" w:cstheme="majorBidi"/>
          <w:szCs w:val="24"/>
        </w:rPr>
      </w:pPr>
      <w:r w:rsidRPr="0074308D">
        <w:rPr>
          <w:rFonts w:asciiTheme="majorBidi" w:hAnsiTheme="majorBidi" w:cstheme="majorBidi"/>
          <w:kern w:val="0"/>
          <w:szCs w:val="24"/>
        </w:rPr>
        <w:t>(</w:t>
      </w:r>
      <w:r w:rsidR="00415A71" w:rsidRPr="0074308D">
        <w:rPr>
          <w:rFonts w:asciiTheme="majorBidi" w:hAnsiTheme="majorBidi" w:cstheme="majorBidi"/>
          <w:kern w:val="0"/>
          <w:szCs w:val="24"/>
        </w:rPr>
        <w:t>m</w:t>
      </w:r>
      <w:r w:rsidR="004E3F22" w:rsidRPr="0074308D">
        <w:rPr>
          <w:rFonts w:asciiTheme="majorBidi" w:hAnsiTheme="majorBidi" w:cstheme="majorBidi"/>
          <w:kern w:val="0"/>
          <w:szCs w:val="24"/>
        </w:rPr>
        <w:t>)</w:t>
      </w:r>
      <w:r w:rsidR="004E3F22" w:rsidRPr="0074308D">
        <w:rPr>
          <w:rFonts w:asciiTheme="majorBidi" w:hAnsiTheme="majorBidi" w:cstheme="majorBidi"/>
          <w:kern w:val="0"/>
          <w:szCs w:val="24"/>
        </w:rPr>
        <w:tab/>
        <w:t xml:space="preserve">il est entendu que la présente offre, et votre acceptation écrite de ladite offre par le moyen de la notification d’attribution du Marché que vous nous adresserez, tiendra lieu </w:t>
      </w:r>
      <w:r w:rsidR="004E3F22" w:rsidRPr="005E0413">
        <w:rPr>
          <w:rFonts w:asciiTheme="majorBidi" w:hAnsiTheme="majorBidi" w:cstheme="majorBidi"/>
          <w:b/>
          <w:kern w:val="0"/>
          <w:szCs w:val="24"/>
        </w:rPr>
        <w:t>d’engagement ferme</w:t>
      </w:r>
      <w:r w:rsidR="004E3F22" w:rsidRPr="0074308D">
        <w:rPr>
          <w:rFonts w:asciiTheme="majorBidi" w:hAnsiTheme="majorBidi" w:cstheme="majorBidi"/>
          <w:kern w:val="0"/>
          <w:szCs w:val="24"/>
        </w:rPr>
        <w:t xml:space="preserve"> entre nous, jusqu’à ce qu’un marché soit formellement établi et signé</w:t>
      </w:r>
      <w:r w:rsidR="009745EB" w:rsidRPr="0074308D">
        <w:rPr>
          <w:rFonts w:asciiTheme="majorBidi" w:hAnsiTheme="majorBidi" w:cstheme="majorBidi"/>
          <w:szCs w:val="24"/>
        </w:rPr>
        <w:t> ;</w:t>
      </w:r>
    </w:p>
    <w:p w14:paraId="32DD42A2" w14:textId="7B66AC25" w:rsidR="004E3F22" w:rsidRPr="0074308D" w:rsidRDefault="00F444D2" w:rsidP="00F444D2">
      <w:pPr>
        <w:spacing w:after="200"/>
        <w:ind w:left="1008" w:hanging="441"/>
        <w:rPr>
          <w:rFonts w:asciiTheme="majorBidi" w:hAnsiTheme="majorBidi" w:cstheme="majorBidi"/>
          <w:sz w:val="24"/>
          <w:szCs w:val="24"/>
        </w:rPr>
      </w:pPr>
      <w:r w:rsidRPr="0074308D">
        <w:rPr>
          <w:rFonts w:asciiTheme="majorBidi" w:hAnsiTheme="majorBidi" w:cstheme="majorBidi"/>
          <w:sz w:val="24"/>
          <w:szCs w:val="24"/>
        </w:rPr>
        <w:t>(</w:t>
      </w:r>
      <w:r w:rsidR="00415A71" w:rsidRPr="0074308D">
        <w:rPr>
          <w:rFonts w:asciiTheme="majorBidi" w:hAnsiTheme="majorBidi" w:cstheme="majorBidi"/>
          <w:sz w:val="24"/>
          <w:szCs w:val="24"/>
        </w:rPr>
        <w:t>n</w:t>
      </w:r>
      <w:r w:rsidR="004E3F22" w:rsidRPr="0074308D">
        <w:rPr>
          <w:rFonts w:asciiTheme="majorBidi" w:hAnsiTheme="majorBidi" w:cstheme="majorBidi"/>
          <w:sz w:val="24"/>
          <w:szCs w:val="24"/>
        </w:rPr>
        <w:t>)</w:t>
      </w:r>
      <w:r w:rsidR="004E3F22" w:rsidRPr="0074308D">
        <w:rPr>
          <w:rFonts w:asciiTheme="majorBidi" w:hAnsiTheme="majorBidi" w:cstheme="majorBidi"/>
          <w:sz w:val="24"/>
          <w:szCs w:val="24"/>
        </w:rPr>
        <w:tab/>
        <w:t xml:space="preserve">nous comprenons que </w:t>
      </w:r>
      <w:r w:rsidR="004E3F22" w:rsidRPr="005E0413">
        <w:rPr>
          <w:rFonts w:asciiTheme="majorBidi" w:hAnsiTheme="majorBidi" w:cstheme="majorBidi"/>
          <w:b/>
          <w:sz w:val="24"/>
          <w:szCs w:val="24"/>
        </w:rPr>
        <w:t>vous n’êtes pas tenu d’accepter</w:t>
      </w:r>
      <w:r w:rsidR="004E3F22" w:rsidRPr="0074308D">
        <w:rPr>
          <w:rFonts w:asciiTheme="majorBidi" w:hAnsiTheme="majorBidi" w:cstheme="majorBidi"/>
          <w:sz w:val="24"/>
          <w:szCs w:val="24"/>
        </w:rPr>
        <w:t xml:space="preserve"> l’offre évaluée </w:t>
      </w:r>
      <w:r w:rsidR="0019746D">
        <w:rPr>
          <w:rFonts w:asciiTheme="majorBidi" w:hAnsiTheme="majorBidi" w:cstheme="majorBidi"/>
          <w:sz w:val="24"/>
          <w:szCs w:val="24"/>
        </w:rPr>
        <w:t>comme présentant la meilleure Optimisation des Ressources</w:t>
      </w:r>
      <w:r w:rsidR="004E3F22" w:rsidRPr="0074308D">
        <w:rPr>
          <w:rFonts w:asciiTheme="majorBidi" w:hAnsiTheme="majorBidi" w:cstheme="majorBidi"/>
          <w:sz w:val="24"/>
          <w:szCs w:val="24"/>
        </w:rPr>
        <w:t xml:space="preserve"> ou toute offre que vous avez pu recevoir</w:t>
      </w:r>
      <w:r w:rsidR="009745EB" w:rsidRPr="0074308D">
        <w:rPr>
          <w:rFonts w:asciiTheme="majorBidi" w:hAnsiTheme="majorBidi" w:cstheme="majorBidi"/>
          <w:sz w:val="24"/>
          <w:szCs w:val="24"/>
        </w:rPr>
        <w:t> ;</w:t>
      </w:r>
    </w:p>
    <w:p w14:paraId="6D51FD3E" w14:textId="5498616F" w:rsidR="004E3F22" w:rsidRPr="0074308D" w:rsidRDefault="00F444D2" w:rsidP="008F706C">
      <w:pPr>
        <w:ind w:left="1008" w:hanging="441"/>
        <w:rPr>
          <w:rFonts w:asciiTheme="majorBidi" w:hAnsiTheme="majorBidi" w:cstheme="majorBidi"/>
          <w:sz w:val="24"/>
          <w:szCs w:val="24"/>
        </w:rPr>
      </w:pPr>
      <w:r w:rsidRPr="0074308D">
        <w:rPr>
          <w:rFonts w:asciiTheme="majorBidi" w:hAnsiTheme="majorBidi" w:cstheme="majorBidi"/>
          <w:sz w:val="24"/>
          <w:szCs w:val="24"/>
        </w:rPr>
        <w:t>(</w:t>
      </w:r>
      <w:r w:rsidR="00415A71" w:rsidRPr="0074308D">
        <w:rPr>
          <w:rFonts w:asciiTheme="majorBidi" w:hAnsiTheme="majorBidi" w:cstheme="majorBidi"/>
          <w:sz w:val="24"/>
          <w:szCs w:val="24"/>
        </w:rPr>
        <w:t>o</w:t>
      </w:r>
      <w:r w:rsidR="004E3F22" w:rsidRPr="0074308D">
        <w:rPr>
          <w:rFonts w:asciiTheme="majorBidi" w:hAnsiTheme="majorBidi" w:cstheme="majorBidi"/>
          <w:sz w:val="24"/>
          <w:szCs w:val="24"/>
        </w:rPr>
        <w:t>)</w:t>
      </w:r>
      <w:r w:rsidR="004E3F22" w:rsidRPr="0074308D">
        <w:rPr>
          <w:rFonts w:asciiTheme="majorBidi" w:hAnsiTheme="majorBidi" w:cstheme="majorBidi"/>
          <w:sz w:val="24"/>
          <w:szCs w:val="24"/>
        </w:rPr>
        <w:tab/>
        <w:t xml:space="preserve">nous certifions que nous avons adopté toute mesure appropriée afin d’assurer qu’aucune personne agissant en notre nom ou pour notre compte ne puisse se livrer à des actions de </w:t>
      </w:r>
      <w:r w:rsidR="00674B01">
        <w:rPr>
          <w:rFonts w:asciiTheme="majorBidi" w:hAnsiTheme="majorBidi" w:cstheme="majorBidi"/>
          <w:b/>
          <w:bCs/>
          <w:sz w:val="24"/>
          <w:szCs w:val="24"/>
        </w:rPr>
        <w:t>F</w:t>
      </w:r>
      <w:r w:rsidR="004E3F22" w:rsidRPr="0074308D">
        <w:rPr>
          <w:rFonts w:asciiTheme="majorBidi" w:hAnsiTheme="majorBidi" w:cstheme="majorBidi"/>
          <w:b/>
          <w:bCs/>
          <w:sz w:val="24"/>
          <w:szCs w:val="24"/>
        </w:rPr>
        <w:t xml:space="preserve">raude et </w:t>
      </w:r>
      <w:r w:rsidR="00674B01">
        <w:rPr>
          <w:rFonts w:asciiTheme="majorBidi" w:hAnsiTheme="majorBidi" w:cstheme="majorBidi"/>
          <w:b/>
          <w:bCs/>
          <w:sz w:val="24"/>
          <w:szCs w:val="24"/>
        </w:rPr>
        <w:t>C</w:t>
      </w:r>
      <w:r w:rsidR="004E3F22" w:rsidRPr="0074308D">
        <w:rPr>
          <w:rFonts w:asciiTheme="majorBidi" w:hAnsiTheme="majorBidi" w:cstheme="majorBidi"/>
          <w:b/>
          <w:bCs/>
          <w:sz w:val="24"/>
          <w:szCs w:val="24"/>
        </w:rPr>
        <w:t>orruption</w:t>
      </w:r>
      <w:r w:rsidR="004E3F22" w:rsidRPr="0074308D">
        <w:rPr>
          <w:rFonts w:asciiTheme="majorBidi" w:hAnsiTheme="majorBidi" w:cstheme="majorBidi"/>
          <w:sz w:val="24"/>
          <w:szCs w:val="24"/>
        </w:rPr>
        <w:t xml:space="preserve">. </w:t>
      </w:r>
    </w:p>
    <w:p w14:paraId="336B7445" w14:textId="77777777" w:rsidR="00F444D2" w:rsidRPr="0074308D" w:rsidRDefault="00F444D2" w:rsidP="008F706C">
      <w:pPr>
        <w:tabs>
          <w:tab w:val="right" w:pos="4140"/>
          <w:tab w:val="left" w:pos="4500"/>
          <w:tab w:val="right" w:pos="9000"/>
        </w:tabs>
        <w:rPr>
          <w:rFonts w:asciiTheme="majorBidi" w:hAnsiTheme="majorBidi" w:cstheme="majorBidi"/>
          <w:sz w:val="24"/>
          <w:szCs w:val="24"/>
        </w:rPr>
      </w:pPr>
    </w:p>
    <w:p w14:paraId="7D6D1CCB" w14:textId="2D4B0E2C" w:rsidR="004E3F22" w:rsidRPr="0074308D" w:rsidRDefault="004E3F22" w:rsidP="008F706C">
      <w:pPr>
        <w:tabs>
          <w:tab w:val="right" w:pos="4140"/>
          <w:tab w:val="left" w:pos="4500"/>
          <w:tab w:val="right" w:pos="9000"/>
        </w:tabs>
        <w:rPr>
          <w:rFonts w:asciiTheme="majorBidi" w:hAnsiTheme="majorBidi" w:cstheme="majorBidi"/>
          <w:sz w:val="24"/>
          <w:szCs w:val="24"/>
        </w:rPr>
      </w:pPr>
      <w:r w:rsidRPr="0074308D">
        <w:rPr>
          <w:rFonts w:asciiTheme="majorBidi" w:hAnsiTheme="majorBidi" w:cstheme="majorBidi"/>
          <w:b/>
          <w:bCs/>
          <w:sz w:val="24"/>
          <w:szCs w:val="24"/>
        </w:rPr>
        <w:t>Nom du Soumissionnaire*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le nom complet du Soumissionnaire]</w:t>
      </w:r>
    </w:p>
    <w:p w14:paraId="28074228" w14:textId="77777777" w:rsidR="00F444D2" w:rsidRPr="0074308D" w:rsidRDefault="00F444D2" w:rsidP="008F706C">
      <w:pPr>
        <w:tabs>
          <w:tab w:val="right" w:pos="4140"/>
          <w:tab w:val="left" w:pos="4500"/>
          <w:tab w:val="right" w:pos="9000"/>
        </w:tabs>
        <w:rPr>
          <w:rFonts w:asciiTheme="majorBidi" w:hAnsiTheme="majorBidi" w:cstheme="majorBidi"/>
          <w:sz w:val="24"/>
          <w:szCs w:val="24"/>
        </w:rPr>
      </w:pPr>
    </w:p>
    <w:p w14:paraId="5DF69FE4" w14:textId="5BCB79A9" w:rsidR="004E3F22" w:rsidRPr="0074308D" w:rsidRDefault="004E3F22" w:rsidP="008F706C">
      <w:pPr>
        <w:tabs>
          <w:tab w:val="right" w:pos="4140"/>
          <w:tab w:val="left" w:pos="4500"/>
          <w:tab w:val="right" w:pos="9000"/>
        </w:tabs>
        <w:rPr>
          <w:rFonts w:asciiTheme="majorBidi" w:hAnsiTheme="majorBidi" w:cstheme="majorBidi"/>
          <w:sz w:val="24"/>
          <w:szCs w:val="24"/>
        </w:rPr>
      </w:pPr>
      <w:r w:rsidRPr="0074308D">
        <w:rPr>
          <w:rFonts w:asciiTheme="majorBidi" w:hAnsiTheme="majorBidi" w:cstheme="majorBidi"/>
          <w:b/>
          <w:bCs/>
          <w:sz w:val="24"/>
          <w:szCs w:val="24"/>
        </w:rPr>
        <w:t xml:space="preserve">Nom </w:t>
      </w:r>
      <w:r w:rsidRPr="0074308D">
        <w:rPr>
          <w:rFonts w:asciiTheme="majorBidi" w:hAnsiTheme="majorBidi" w:cstheme="majorBidi"/>
          <w:b/>
          <w:bCs/>
          <w:iCs/>
          <w:sz w:val="24"/>
          <w:szCs w:val="24"/>
        </w:rPr>
        <w:t>de la personne signataire de l’offre**</w:t>
      </w:r>
      <w:r w:rsidRPr="0074308D">
        <w:rPr>
          <w:rFonts w:asciiTheme="majorBidi" w:hAnsiTheme="majorBidi" w:cstheme="majorBidi"/>
          <w:bCs/>
          <w:i/>
          <w:iCs/>
          <w:sz w:val="24"/>
          <w:szCs w:val="24"/>
        </w:rPr>
        <w:t xml:space="preserve"> [insérer le titre/capacité complet de la personne signataire de l’offre]</w:t>
      </w:r>
    </w:p>
    <w:p w14:paraId="1D101B86" w14:textId="77777777" w:rsidR="00F444D2" w:rsidRPr="0074308D" w:rsidRDefault="00F444D2" w:rsidP="008F706C">
      <w:pPr>
        <w:tabs>
          <w:tab w:val="right" w:pos="4140"/>
          <w:tab w:val="left" w:pos="4500"/>
          <w:tab w:val="right" w:pos="9000"/>
        </w:tabs>
        <w:rPr>
          <w:rFonts w:asciiTheme="majorBidi" w:hAnsiTheme="majorBidi" w:cstheme="majorBidi"/>
          <w:sz w:val="24"/>
          <w:szCs w:val="24"/>
        </w:rPr>
      </w:pPr>
    </w:p>
    <w:p w14:paraId="5960C950" w14:textId="0D7D5AC6" w:rsidR="004E3F22" w:rsidRPr="0074308D" w:rsidRDefault="004E3F22" w:rsidP="008F706C">
      <w:pPr>
        <w:tabs>
          <w:tab w:val="right" w:pos="4140"/>
          <w:tab w:val="left" w:pos="4500"/>
          <w:tab w:val="right" w:pos="9000"/>
        </w:tabs>
        <w:rPr>
          <w:rFonts w:asciiTheme="majorBidi" w:hAnsiTheme="majorBidi" w:cstheme="majorBidi"/>
          <w:sz w:val="24"/>
          <w:szCs w:val="24"/>
        </w:rPr>
      </w:pPr>
      <w:r w:rsidRPr="0074308D">
        <w:rPr>
          <w:rFonts w:asciiTheme="majorBidi" w:hAnsiTheme="majorBidi" w:cstheme="majorBidi"/>
          <w:b/>
          <w:bCs/>
          <w:sz w:val="24"/>
          <w:szCs w:val="24"/>
        </w:rPr>
        <w:t>En tant que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[indiquer la capacité du signataire]</w:t>
      </w:r>
    </w:p>
    <w:p w14:paraId="3C4A9247" w14:textId="77777777" w:rsidR="00F444D2" w:rsidRPr="0074308D" w:rsidRDefault="00F444D2" w:rsidP="008F706C">
      <w:pPr>
        <w:tabs>
          <w:tab w:val="right" w:pos="4140"/>
          <w:tab w:val="left" w:pos="4500"/>
          <w:tab w:val="right" w:pos="9000"/>
        </w:tabs>
        <w:rPr>
          <w:rFonts w:asciiTheme="majorBidi" w:hAnsiTheme="majorBidi" w:cstheme="majorBidi"/>
          <w:sz w:val="24"/>
          <w:szCs w:val="24"/>
        </w:rPr>
      </w:pPr>
    </w:p>
    <w:p w14:paraId="7117F9F2" w14:textId="1D93705E" w:rsidR="004E3F22" w:rsidRPr="0074308D" w:rsidRDefault="004E3F22" w:rsidP="008F706C">
      <w:pPr>
        <w:tabs>
          <w:tab w:val="right" w:pos="4140"/>
          <w:tab w:val="left" w:pos="4500"/>
          <w:tab w:val="right" w:pos="9000"/>
        </w:tabs>
        <w:rPr>
          <w:rFonts w:asciiTheme="majorBidi" w:hAnsiTheme="majorBidi" w:cstheme="majorBidi"/>
          <w:sz w:val="24"/>
          <w:szCs w:val="24"/>
          <w:u w:val="single"/>
        </w:rPr>
      </w:pPr>
      <w:r w:rsidRPr="0074308D">
        <w:rPr>
          <w:rFonts w:asciiTheme="majorBidi" w:hAnsiTheme="majorBidi" w:cstheme="majorBidi"/>
          <w:b/>
          <w:bCs/>
          <w:sz w:val="24"/>
          <w:szCs w:val="24"/>
        </w:rPr>
        <w:t>Signature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la signature]</w:t>
      </w:r>
    </w:p>
    <w:p w14:paraId="0F8E9E7B" w14:textId="77777777" w:rsidR="004E3F22" w:rsidRPr="0074308D" w:rsidRDefault="004E3F22" w:rsidP="008F70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rPr>
      </w:pPr>
    </w:p>
    <w:p w14:paraId="6D62804A" w14:textId="77777777" w:rsidR="004E3F22" w:rsidRPr="0074308D" w:rsidRDefault="004E3F22" w:rsidP="008F706C">
      <w:pPr>
        <w:tabs>
          <w:tab w:val="right" w:pos="9000"/>
        </w:tabs>
        <w:rPr>
          <w:rFonts w:asciiTheme="majorBidi" w:hAnsiTheme="majorBidi" w:cstheme="majorBidi"/>
          <w:bCs/>
          <w:i/>
          <w:iCs/>
          <w:sz w:val="24"/>
          <w:szCs w:val="24"/>
        </w:rPr>
      </w:pPr>
      <w:r w:rsidRPr="0074308D">
        <w:rPr>
          <w:rFonts w:asciiTheme="majorBidi" w:hAnsiTheme="majorBidi" w:cstheme="majorBidi"/>
          <w:b/>
          <w:bCs/>
          <w:sz w:val="24"/>
          <w:szCs w:val="24"/>
        </w:rPr>
        <w:t>Dûment habilité à signer l’offre pour et au nom de</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le nom complet du Soumissionnaire]</w:t>
      </w:r>
    </w:p>
    <w:p w14:paraId="1F6D4B9F" w14:textId="77777777" w:rsidR="004E3F22" w:rsidRPr="0074308D" w:rsidRDefault="004E3F22" w:rsidP="008F706C">
      <w:pPr>
        <w:tabs>
          <w:tab w:val="right" w:pos="9000"/>
        </w:tabs>
        <w:rPr>
          <w:rFonts w:asciiTheme="majorBidi" w:hAnsiTheme="majorBidi" w:cstheme="majorBidi"/>
          <w:sz w:val="24"/>
          <w:szCs w:val="24"/>
        </w:rPr>
      </w:pPr>
    </w:p>
    <w:p w14:paraId="3EFAE70E" w14:textId="77777777" w:rsidR="004E3F22" w:rsidRPr="0074308D" w:rsidRDefault="004E3F22" w:rsidP="008F706C">
      <w:pPr>
        <w:tabs>
          <w:tab w:val="right" w:pos="9000"/>
        </w:tabs>
        <w:rPr>
          <w:rFonts w:asciiTheme="majorBidi" w:hAnsiTheme="majorBidi" w:cstheme="majorBidi"/>
          <w:i/>
          <w:iCs/>
          <w:sz w:val="24"/>
          <w:szCs w:val="24"/>
        </w:rPr>
      </w:pPr>
      <w:r w:rsidRPr="0074308D">
        <w:rPr>
          <w:rFonts w:asciiTheme="majorBidi" w:hAnsiTheme="majorBidi" w:cstheme="majorBidi"/>
          <w:sz w:val="24"/>
          <w:szCs w:val="24"/>
        </w:rPr>
        <w:t xml:space="preserve">En </w:t>
      </w:r>
      <w:r w:rsidRPr="0074308D">
        <w:rPr>
          <w:rFonts w:asciiTheme="majorBidi" w:hAnsiTheme="majorBidi" w:cstheme="majorBidi"/>
          <w:b/>
          <w:bCs/>
          <w:sz w:val="24"/>
          <w:szCs w:val="24"/>
        </w:rPr>
        <w:t>date</w:t>
      </w:r>
      <w:r w:rsidRPr="0074308D">
        <w:rPr>
          <w:rFonts w:asciiTheme="majorBidi" w:hAnsiTheme="majorBidi" w:cstheme="majorBidi"/>
          <w:sz w:val="24"/>
          <w:szCs w:val="24"/>
        </w:rPr>
        <w:t xml:space="preserve"> du ________________________________ </w:t>
      </w:r>
      <w:r w:rsidRPr="0074308D">
        <w:rPr>
          <w:rFonts w:asciiTheme="majorBidi" w:hAnsiTheme="majorBidi" w:cstheme="majorBidi"/>
          <w:b/>
          <w:bCs/>
          <w:sz w:val="24"/>
          <w:szCs w:val="24"/>
        </w:rPr>
        <w:t>jour</w:t>
      </w:r>
      <w:r w:rsidRPr="0074308D">
        <w:rPr>
          <w:rFonts w:asciiTheme="majorBidi" w:hAnsiTheme="majorBidi" w:cstheme="majorBidi"/>
          <w:sz w:val="24"/>
          <w:szCs w:val="24"/>
        </w:rPr>
        <w:t xml:space="preserve"> de </w:t>
      </w:r>
      <w:r w:rsidRPr="0074308D">
        <w:rPr>
          <w:rFonts w:asciiTheme="majorBidi" w:hAnsiTheme="majorBidi" w:cstheme="majorBidi"/>
          <w:i/>
          <w:iCs/>
          <w:sz w:val="24"/>
          <w:szCs w:val="24"/>
        </w:rPr>
        <w:t>[Insérer la date de signature]</w:t>
      </w:r>
    </w:p>
    <w:bookmarkEnd w:id="504"/>
    <w:p w14:paraId="39942D0D" w14:textId="77777777" w:rsidR="00674B01" w:rsidRDefault="00674B01" w:rsidP="008F706C">
      <w:pPr>
        <w:pStyle w:val="SectionIVHeader-2"/>
        <w:rPr>
          <w:rFonts w:asciiTheme="majorBidi" w:hAnsiTheme="majorBidi" w:cstheme="majorBidi"/>
          <w:szCs w:val="24"/>
        </w:rPr>
      </w:pPr>
    </w:p>
    <w:p w14:paraId="2F93E584" w14:textId="77777777" w:rsidR="00674B01" w:rsidRPr="005E0413" w:rsidRDefault="00674B01" w:rsidP="008F706C">
      <w:pPr>
        <w:rPr>
          <w:sz w:val="24"/>
          <w:szCs w:val="24"/>
          <w:lang w:eastAsia="en-US"/>
        </w:rPr>
      </w:pPr>
      <w:r w:rsidRPr="005E0413">
        <w:rPr>
          <w:sz w:val="24"/>
          <w:szCs w:val="24"/>
          <w:lang w:eastAsia="en-US"/>
        </w:rPr>
        <w:t> </w:t>
      </w:r>
    </w:p>
    <w:p w14:paraId="57D8BC9D" w14:textId="1DDA6F67" w:rsidR="00674B01" w:rsidRPr="005E0413" w:rsidRDefault="00674B01" w:rsidP="00674B01">
      <w:pPr>
        <w:spacing w:before="120" w:after="120"/>
        <w:rPr>
          <w:sz w:val="24"/>
          <w:szCs w:val="24"/>
          <w:lang w:eastAsia="en-US"/>
        </w:rPr>
      </w:pPr>
      <w:bookmarkStart w:id="505" w:name="_Hlk27225341"/>
      <w:r w:rsidRPr="005E0413">
        <w:rPr>
          <w:b/>
          <w:bCs/>
          <w:color w:val="000000"/>
          <w:sz w:val="22"/>
          <w:szCs w:val="22"/>
          <w:lang w:eastAsia="en-US"/>
        </w:rPr>
        <w:t>*</w:t>
      </w:r>
      <w:bookmarkEnd w:id="505"/>
      <w:r w:rsidRPr="00674B01">
        <w:rPr>
          <w:color w:val="000000"/>
          <w:sz w:val="22"/>
          <w:szCs w:val="22"/>
          <w:lang w:eastAsia="en-US"/>
        </w:rPr>
        <w:t>: Dans le cas d</w:t>
      </w:r>
      <w:r>
        <w:rPr>
          <w:color w:val="000000"/>
          <w:sz w:val="22"/>
          <w:szCs w:val="22"/>
          <w:lang w:eastAsia="en-US"/>
        </w:rPr>
        <w:t xml:space="preserve">’une </w:t>
      </w:r>
      <w:r w:rsidRPr="00674B01">
        <w:rPr>
          <w:color w:val="000000"/>
          <w:sz w:val="22"/>
          <w:szCs w:val="22"/>
          <w:lang w:eastAsia="en-US"/>
        </w:rPr>
        <w:t>offre présentée par un</w:t>
      </w:r>
      <w:r>
        <w:rPr>
          <w:color w:val="000000"/>
          <w:sz w:val="22"/>
          <w:szCs w:val="22"/>
          <w:lang w:eastAsia="en-US"/>
        </w:rPr>
        <w:t xml:space="preserve"> groupement</w:t>
      </w:r>
      <w:r w:rsidRPr="00674B01">
        <w:rPr>
          <w:color w:val="000000"/>
          <w:sz w:val="22"/>
          <w:szCs w:val="22"/>
          <w:lang w:eastAsia="en-US"/>
        </w:rPr>
        <w:t>, préciser le nom d</w:t>
      </w:r>
      <w:r>
        <w:rPr>
          <w:color w:val="000000"/>
          <w:sz w:val="22"/>
          <w:szCs w:val="22"/>
          <w:lang w:eastAsia="en-US"/>
        </w:rPr>
        <w:t>u groupement</w:t>
      </w:r>
      <w:r w:rsidRPr="00674B01">
        <w:rPr>
          <w:color w:val="000000"/>
          <w:sz w:val="22"/>
          <w:szCs w:val="22"/>
          <w:lang w:eastAsia="en-US"/>
        </w:rPr>
        <w:t xml:space="preserve"> en tant que soumissionnaire</w:t>
      </w:r>
    </w:p>
    <w:p w14:paraId="30C8ADB3" w14:textId="5E8B7EE1" w:rsidR="00674B01" w:rsidRPr="005E0413" w:rsidRDefault="00674B01" w:rsidP="00674B01">
      <w:pPr>
        <w:spacing w:after="120"/>
        <w:rPr>
          <w:sz w:val="24"/>
          <w:szCs w:val="24"/>
          <w:lang w:eastAsia="en-US"/>
        </w:rPr>
      </w:pPr>
      <w:r w:rsidRPr="00674B01">
        <w:rPr>
          <w:color w:val="000000"/>
          <w:sz w:val="22"/>
          <w:szCs w:val="22"/>
          <w:lang w:eastAsia="en-US"/>
        </w:rPr>
        <w:t xml:space="preserve">**: La personne qui signe l’offre doit avoir la procuration donnée par le </w:t>
      </w:r>
      <w:r>
        <w:rPr>
          <w:color w:val="000000"/>
          <w:sz w:val="22"/>
          <w:szCs w:val="22"/>
          <w:lang w:eastAsia="en-US"/>
        </w:rPr>
        <w:t>S</w:t>
      </w:r>
      <w:r w:rsidRPr="00674B01">
        <w:rPr>
          <w:color w:val="000000"/>
          <w:sz w:val="22"/>
          <w:szCs w:val="22"/>
          <w:lang w:eastAsia="en-US"/>
        </w:rPr>
        <w:t>oumissionnaire pour être jointe à l’</w:t>
      </w:r>
      <w:r>
        <w:rPr>
          <w:color w:val="000000"/>
          <w:sz w:val="22"/>
          <w:szCs w:val="22"/>
          <w:lang w:eastAsia="en-US"/>
        </w:rPr>
        <w:t>O</w:t>
      </w:r>
      <w:r w:rsidRPr="00674B01">
        <w:rPr>
          <w:color w:val="000000"/>
          <w:sz w:val="22"/>
          <w:szCs w:val="22"/>
          <w:lang w:eastAsia="en-US"/>
        </w:rPr>
        <w:t>ffre</w:t>
      </w:r>
    </w:p>
    <w:p w14:paraId="1DBC7DA0" w14:textId="77777777" w:rsidR="00674B01" w:rsidRPr="005E0413" w:rsidRDefault="00674B01" w:rsidP="00674B01">
      <w:pPr>
        <w:spacing w:after="120"/>
        <w:rPr>
          <w:sz w:val="24"/>
          <w:szCs w:val="24"/>
          <w:lang w:eastAsia="en-US"/>
        </w:rPr>
      </w:pPr>
      <w:r w:rsidRPr="005E0413">
        <w:rPr>
          <w:sz w:val="24"/>
          <w:szCs w:val="24"/>
          <w:lang w:eastAsia="en-US"/>
        </w:rPr>
        <w:t> </w:t>
      </w:r>
    </w:p>
    <w:p w14:paraId="66232D1E" w14:textId="0E997094" w:rsidR="00672CC8" w:rsidRPr="0074308D" w:rsidRDefault="00FB36C1" w:rsidP="002835B6">
      <w:pPr>
        <w:pStyle w:val="SectionIVHeader-2"/>
        <w:rPr>
          <w:rFonts w:asciiTheme="majorBidi" w:hAnsiTheme="majorBidi" w:cstheme="majorBidi"/>
          <w:i/>
          <w:sz w:val="24"/>
          <w:szCs w:val="24"/>
        </w:rPr>
      </w:pPr>
      <w:r w:rsidRPr="0074308D">
        <w:rPr>
          <w:rFonts w:asciiTheme="majorBidi" w:hAnsiTheme="majorBidi" w:cstheme="majorBidi"/>
          <w:szCs w:val="24"/>
        </w:rPr>
        <w:br w:type="page"/>
      </w:r>
    </w:p>
    <w:p w14:paraId="6E86C07F" w14:textId="22D27415" w:rsidR="00FB36C1" w:rsidRPr="00D03351" w:rsidRDefault="00FB36C1" w:rsidP="00D03351">
      <w:pPr>
        <w:pStyle w:val="Sec4FormsHeading1"/>
      </w:pPr>
      <w:bookmarkStart w:id="506" w:name="_Toc383555437"/>
      <w:bookmarkStart w:id="507" w:name="_Toc469532310"/>
      <w:bookmarkStart w:id="508" w:name="_Toc48231753"/>
      <w:r w:rsidRPr="00D03351">
        <w:t>Bordereaux de prix</w:t>
      </w:r>
      <w:bookmarkEnd w:id="506"/>
      <w:bookmarkEnd w:id="507"/>
      <w:bookmarkEnd w:id="508"/>
    </w:p>
    <w:p w14:paraId="38011FCE" w14:textId="77777777" w:rsidR="00481834" w:rsidRPr="0074308D" w:rsidRDefault="00481834" w:rsidP="00FB36C1">
      <w:pPr>
        <w:jc w:val="center"/>
        <w:rPr>
          <w:rFonts w:asciiTheme="majorBidi" w:hAnsiTheme="majorBidi" w:cstheme="majorBidi"/>
          <w:b/>
          <w:sz w:val="24"/>
          <w:szCs w:val="24"/>
          <w:u w:val="single"/>
        </w:rPr>
      </w:pPr>
    </w:p>
    <w:p w14:paraId="1E2DF41C" w14:textId="77777777" w:rsidR="00FB36C1" w:rsidRPr="0074308D" w:rsidRDefault="006A04FA" w:rsidP="00431D7B">
      <w:pPr>
        <w:pStyle w:val="Heading2"/>
        <w:keepNext w:val="0"/>
        <w:pBdr>
          <w:bottom w:val="single" w:sz="24" w:space="3" w:color="C0C0C0"/>
        </w:pBdr>
        <w:tabs>
          <w:tab w:val="clear" w:pos="1350"/>
        </w:tabs>
        <w:suppressAutoHyphens/>
        <w:spacing w:after="120"/>
        <w:jc w:val="center"/>
        <w:rPr>
          <w:sz w:val="28"/>
          <w:lang w:eastAsia="en-US"/>
        </w:rPr>
      </w:pPr>
      <w:bookmarkStart w:id="509" w:name="_Toc485023657"/>
      <w:r w:rsidRPr="0074308D">
        <w:rPr>
          <w:sz w:val="28"/>
          <w:lang w:eastAsia="en-US"/>
        </w:rPr>
        <w:t>Notes aux Soumissionnaires sur l’utilisation des Bordereaux de prix</w:t>
      </w:r>
      <w:bookmarkEnd w:id="509"/>
    </w:p>
    <w:p w14:paraId="182DA981" w14:textId="77777777" w:rsidR="00415A71" w:rsidRPr="0074308D" w:rsidRDefault="00415A71" w:rsidP="00431D7B">
      <w:pPr>
        <w:spacing w:after="120"/>
        <w:rPr>
          <w:rFonts w:asciiTheme="majorBidi" w:hAnsiTheme="majorBidi" w:cstheme="majorBidi"/>
          <w:b/>
          <w:bCs/>
          <w:sz w:val="24"/>
          <w:szCs w:val="24"/>
        </w:rPr>
      </w:pPr>
      <w:r w:rsidRPr="0074308D">
        <w:rPr>
          <w:rFonts w:asciiTheme="majorBidi" w:hAnsiTheme="majorBidi" w:cstheme="majorBidi"/>
          <w:b/>
          <w:bCs/>
          <w:sz w:val="24"/>
          <w:szCs w:val="24"/>
        </w:rPr>
        <w:t>Généralités</w:t>
      </w:r>
    </w:p>
    <w:p w14:paraId="2ACC69AB" w14:textId="77777777" w:rsidR="00415A71" w:rsidRPr="0074308D" w:rsidRDefault="00415A71" w:rsidP="00431D7B">
      <w:pPr>
        <w:spacing w:after="120"/>
        <w:ind w:left="540" w:hanging="540"/>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Les Bordereaux de prix se composent des tableaux suivants</w:t>
      </w:r>
      <w:r w:rsidR="009745EB" w:rsidRPr="0074308D">
        <w:rPr>
          <w:rFonts w:asciiTheme="majorBidi" w:hAnsiTheme="majorBidi" w:cstheme="majorBidi"/>
          <w:sz w:val="24"/>
          <w:szCs w:val="24"/>
        </w:rPr>
        <w:t> :</w:t>
      </w:r>
    </w:p>
    <w:p w14:paraId="7EFE9A9C"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3.1</w:t>
      </w:r>
      <w:r w:rsidR="00415A71" w:rsidRPr="0074308D">
        <w:rPr>
          <w:rFonts w:asciiTheme="majorBidi" w:hAnsiTheme="majorBidi" w:cstheme="majorBidi"/>
          <w:sz w:val="24"/>
          <w:szCs w:val="24"/>
        </w:rPr>
        <w:tab/>
        <w:t xml:space="preserve">Tableau récapitulatif des coûts </w:t>
      </w:r>
      <w:r w:rsidR="00A77EE4" w:rsidRPr="0074308D">
        <w:rPr>
          <w:rFonts w:asciiTheme="majorBidi" w:hAnsiTheme="majorBidi" w:cstheme="majorBidi"/>
          <w:sz w:val="24"/>
          <w:szCs w:val="24"/>
        </w:rPr>
        <w:t>totaux</w:t>
      </w:r>
    </w:p>
    <w:p w14:paraId="087E5C8B"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3.2</w:t>
      </w:r>
      <w:r w:rsidR="00415A71" w:rsidRPr="0074308D">
        <w:rPr>
          <w:rFonts w:asciiTheme="majorBidi" w:hAnsiTheme="majorBidi" w:cstheme="majorBidi"/>
          <w:sz w:val="24"/>
          <w:szCs w:val="24"/>
        </w:rPr>
        <w:tab/>
        <w:t>Tableau récapitulatif des coûts de fourniture et d’installation</w:t>
      </w:r>
    </w:p>
    <w:p w14:paraId="72B0FC5C"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3.3</w:t>
      </w:r>
      <w:r w:rsidR="00415A71" w:rsidRPr="0074308D">
        <w:rPr>
          <w:rFonts w:asciiTheme="majorBidi" w:hAnsiTheme="majorBidi" w:cstheme="majorBidi"/>
          <w:sz w:val="24"/>
          <w:szCs w:val="24"/>
        </w:rPr>
        <w:tab/>
        <w:t>Tableau récapitulatif des coûts récurrents</w:t>
      </w:r>
    </w:p>
    <w:p w14:paraId="0ACE5AA6"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3.4</w:t>
      </w:r>
      <w:r w:rsidR="00415A71" w:rsidRPr="0074308D">
        <w:rPr>
          <w:rFonts w:asciiTheme="majorBidi" w:hAnsiTheme="majorBidi" w:cstheme="majorBidi"/>
          <w:sz w:val="24"/>
          <w:szCs w:val="24"/>
        </w:rPr>
        <w:tab/>
        <w:t>Tableau(x) des coûts de livraison et d’installation</w:t>
      </w:r>
    </w:p>
    <w:p w14:paraId="29784449" w14:textId="77777777" w:rsidR="00415A71" w:rsidRPr="0074308D" w:rsidRDefault="006A04FA" w:rsidP="00431D7B">
      <w:pPr>
        <w:spacing w:after="120"/>
        <w:ind w:left="1260" w:hanging="720"/>
        <w:rPr>
          <w:rFonts w:asciiTheme="majorBidi" w:hAnsiTheme="majorBidi" w:cstheme="majorBidi"/>
          <w:sz w:val="24"/>
          <w:szCs w:val="24"/>
        </w:rPr>
      </w:pPr>
      <w:r w:rsidRPr="0074308D">
        <w:rPr>
          <w:rFonts w:asciiTheme="majorBidi" w:hAnsiTheme="majorBidi" w:cstheme="majorBidi"/>
          <w:sz w:val="24"/>
          <w:szCs w:val="24"/>
        </w:rPr>
        <w:t>3.5</w:t>
      </w:r>
      <w:r w:rsidR="00415A71" w:rsidRPr="0074308D">
        <w:rPr>
          <w:rFonts w:asciiTheme="majorBidi" w:hAnsiTheme="majorBidi" w:cstheme="majorBidi"/>
          <w:sz w:val="24"/>
          <w:szCs w:val="24"/>
        </w:rPr>
        <w:tab/>
        <w:t>Tableau(x) des coûts récurrents</w:t>
      </w:r>
    </w:p>
    <w:p w14:paraId="05E05DEB" w14:textId="77777777" w:rsidR="00415A71" w:rsidRPr="0074308D" w:rsidRDefault="006A04FA" w:rsidP="00431D7B">
      <w:pPr>
        <w:spacing w:after="120"/>
        <w:ind w:left="1260" w:hanging="720"/>
        <w:rPr>
          <w:rStyle w:val="PreparersOption"/>
          <w:rFonts w:asciiTheme="majorBidi" w:hAnsiTheme="majorBidi" w:cstheme="majorBidi"/>
          <w:b w:val="0"/>
          <w:szCs w:val="24"/>
        </w:rPr>
      </w:pPr>
      <w:r w:rsidRPr="0074308D">
        <w:rPr>
          <w:rFonts w:asciiTheme="majorBidi" w:hAnsiTheme="majorBidi" w:cstheme="majorBidi"/>
          <w:sz w:val="24"/>
          <w:szCs w:val="24"/>
        </w:rPr>
        <w:t>3.6</w:t>
      </w:r>
      <w:r w:rsidRPr="0074308D">
        <w:rPr>
          <w:rFonts w:asciiTheme="majorBidi" w:hAnsiTheme="majorBidi" w:cstheme="majorBidi"/>
          <w:sz w:val="24"/>
          <w:szCs w:val="24"/>
        </w:rPr>
        <w:tab/>
      </w:r>
      <w:r w:rsidR="00415A71" w:rsidRPr="0074308D">
        <w:rPr>
          <w:rFonts w:asciiTheme="majorBidi" w:hAnsiTheme="majorBidi" w:cstheme="majorBidi"/>
          <w:sz w:val="24"/>
          <w:szCs w:val="24"/>
        </w:rPr>
        <w:t>Tableau des codes des pays d’origine</w:t>
      </w:r>
      <w:r w:rsidR="00415A71" w:rsidRPr="0074308D">
        <w:rPr>
          <w:rStyle w:val="PreparersOption"/>
          <w:rFonts w:asciiTheme="majorBidi" w:hAnsiTheme="majorBidi" w:cstheme="majorBidi"/>
          <w:b w:val="0"/>
          <w:szCs w:val="24"/>
        </w:rPr>
        <w:t xml:space="preserve"> </w:t>
      </w:r>
    </w:p>
    <w:p w14:paraId="0B7FB918" w14:textId="77777777" w:rsidR="00415A71" w:rsidRPr="0074308D" w:rsidRDefault="006A04FA" w:rsidP="00431D7B">
      <w:pPr>
        <w:spacing w:after="120"/>
        <w:ind w:left="540"/>
        <w:rPr>
          <w:rStyle w:val="PreparersOption"/>
          <w:rFonts w:asciiTheme="majorBidi" w:hAnsiTheme="majorBidi" w:cstheme="majorBidi"/>
          <w:szCs w:val="24"/>
        </w:rPr>
      </w:pPr>
      <w:r w:rsidRPr="0074308D">
        <w:rPr>
          <w:rStyle w:val="PreparersOption"/>
          <w:rFonts w:asciiTheme="majorBidi" w:hAnsiTheme="majorBidi" w:cstheme="majorBidi"/>
          <w:b w:val="0"/>
          <w:szCs w:val="24"/>
        </w:rPr>
        <w:t>[</w:t>
      </w:r>
      <w:r w:rsidR="00415A71" w:rsidRPr="0074308D">
        <w:rPr>
          <w:rStyle w:val="PreparersOption"/>
          <w:rFonts w:asciiTheme="majorBidi" w:hAnsiTheme="majorBidi" w:cstheme="majorBidi"/>
          <w:b w:val="0"/>
          <w:szCs w:val="24"/>
        </w:rPr>
        <w:t>insérer</w:t>
      </w:r>
      <w:r w:rsidR="009745EB" w:rsidRPr="0074308D">
        <w:rPr>
          <w:rStyle w:val="PreparersOption"/>
          <w:rFonts w:asciiTheme="majorBidi" w:hAnsiTheme="majorBidi" w:cstheme="majorBidi"/>
          <w:b w:val="0"/>
          <w:szCs w:val="24"/>
        </w:rPr>
        <w:t> :</w:t>
      </w:r>
      <w:r w:rsidR="00A77EE4" w:rsidRPr="0074308D">
        <w:rPr>
          <w:rStyle w:val="PreparersOption"/>
          <w:rFonts w:asciiTheme="majorBidi" w:hAnsiTheme="majorBidi" w:cstheme="majorBidi"/>
          <w:b w:val="0"/>
          <w:szCs w:val="24"/>
        </w:rPr>
        <w:t xml:space="preserve"> </w:t>
      </w:r>
      <w:r w:rsidR="00A77EE4" w:rsidRPr="0074308D">
        <w:rPr>
          <w:rStyle w:val="PreparersOption"/>
          <w:rFonts w:asciiTheme="majorBidi" w:hAnsiTheme="majorBidi" w:cstheme="majorBidi"/>
          <w:bCs w:val="0"/>
          <w:szCs w:val="24"/>
        </w:rPr>
        <w:t>tout</w:t>
      </w:r>
      <w:r w:rsidR="00415A71" w:rsidRPr="0074308D">
        <w:rPr>
          <w:rStyle w:val="PreparersOption"/>
          <w:rFonts w:asciiTheme="majorBidi" w:hAnsiTheme="majorBidi" w:cstheme="majorBidi"/>
          <w:bCs w:val="0"/>
          <w:szCs w:val="24"/>
        </w:rPr>
        <w:t xml:space="preserve"> autre bordereau approprié</w:t>
      </w:r>
      <w:r w:rsidR="00415A71" w:rsidRPr="0074308D">
        <w:rPr>
          <w:rStyle w:val="PreparersOption"/>
          <w:rFonts w:asciiTheme="majorBidi" w:hAnsiTheme="majorBidi" w:cstheme="majorBidi"/>
          <w:b w:val="0"/>
          <w:szCs w:val="24"/>
        </w:rPr>
        <w:t>]</w:t>
      </w:r>
    </w:p>
    <w:p w14:paraId="3DEC9474" w14:textId="77777777" w:rsidR="00415A71" w:rsidRPr="0074308D" w:rsidRDefault="00415A71" w:rsidP="00771E7D">
      <w:pPr>
        <w:numPr>
          <w:ilvl w:val="0"/>
          <w:numId w:val="34"/>
        </w:numPr>
        <w:tabs>
          <w:tab w:val="clear" w:pos="720"/>
          <w:tab w:val="num" w:pos="540"/>
        </w:tabs>
        <w:suppressAutoHyphen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 xml:space="preserve">De façon générale, les bordereaux ne donnent pas une description complète des technologies de l’information dont il s’agit d’assurer la fourniture, l’installation et la réception opérationnelle, ou des Services qu’il s’agit de fournir pour chaque élément. Mais les Soumissionnaires, avant de fournir leurs tarifs et leurs prix, seront réputés avoir lu les Spécifications techniques et autres sections du présent Dossier d’appel d’offres pour comprendre toute l’étendue des exigences de chaque élément. Les tarifs et prix indiqués seront réputés couvrir intégralement les besoins définis par ces Spécifications techniques, et englober les frais généraux et bénéfices. </w:t>
      </w:r>
    </w:p>
    <w:p w14:paraId="3807EB9A" w14:textId="77777777" w:rsidR="00415A71" w:rsidRPr="0074308D" w:rsidRDefault="00415A71" w:rsidP="00771E7D">
      <w:pPr>
        <w:numPr>
          <w:ilvl w:val="0"/>
          <w:numId w:val="34"/>
        </w:numPr>
        <w:tabs>
          <w:tab w:val="clear" w:pos="720"/>
          <w:tab w:val="num" w:pos="540"/>
        </w:tabs>
        <w:suppressAutoHyphen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Si les Soumissionnaires ont un doute sur l’étendue d’un élément, ils devront, conformément aux Instructions aux Soumissionnaires figurant dans le Dossier d’appel d’offres, demander des éclaircissements avant de soumettre leur offre.</w:t>
      </w:r>
    </w:p>
    <w:p w14:paraId="22E63509" w14:textId="77777777" w:rsidR="00415A71" w:rsidRPr="0074308D" w:rsidRDefault="00415A71" w:rsidP="00431D7B">
      <w:pPr>
        <w:keepNext/>
        <w:keepLines/>
        <w:spacing w:after="120"/>
        <w:ind w:left="547" w:hanging="547"/>
        <w:rPr>
          <w:rFonts w:asciiTheme="majorBidi" w:hAnsiTheme="majorBidi" w:cstheme="majorBidi"/>
          <w:b/>
          <w:bCs/>
          <w:sz w:val="24"/>
          <w:szCs w:val="24"/>
        </w:rPr>
      </w:pPr>
      <w:r w:rsidRPr="0074308D">
        <w:rPr>
          <w:rFonts w:asciiTheme="majorBidi" w:hAnsiTheme="majorBidi" w:cstheme="majorBidi"/>
          <w:b/>
          <w:bCs/>
          <w:sz w:val="24"/>
          <w:szCs w:val="24"/>
        </w:rPr>
        <w:t>Prix</w:t>
      </w:r>
    </w:p>
    <w:p w14:paraId="748D55AF" w14:textId="77777777" w:rsidR="00415A71" w:rsidRPr="0074308D" w:rsidRDefault="00415A71" w:rsidP="00431D7B">
      <w:pPr>
        <w:keepNext/>
        <w:keepLine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Les prix doivent être indiqués à l’encre indélébile, et toute modification apportée en cas d’erreur ou pour une autre raison doit être paraphée par le Soumissionnaire. Ainsi qu’il est spécifié dans les Données particulières de l’appel d’offres, les prix doivent être fermes pour toute la durée du Marché.</w:t>
      </w:r>
    </w:p>
    <w:p w14:paraId="6D1D1C59" w14:textId="77777777" w:rsidR="00415A71" w:rsidRPr="0074308D" w:rsidRDefault="00415A71" w:rsidP="00431D7B">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 xml:space="preserve">Les prix doivent être fournis sous la forme demandée et dans les monnaies spécifiées aux </w:t>
      </w:r>
      <w:r w:rsidR="006A04FA" w:rsidRPr="0074308D">
        <w:rPr>
          <w:rFonts w:asciiTheme="majorBidi" w:hAnsiTheme="majorBidi" w:cstheme="majorBidi"/>
          <w:sz w:val="24"/>
          <w:szCs w:val="24"/>
        </w:rPr>
        <w:t>articl</w:t>
      </w:r>
      <w:r w:rsidRPr="0074308D">
        <w:rPr>
          <w:rFonts w:asciiTheme="majorBidi" w:hAnsiTheme="majorBidi" w:cstheme="majorBidi"/>
          <w:sz w:val="24"/>
          <w:szCs w:val="24"/>
        </w:rPr>
        <w:t>es 1</w:t>
      </w:r>
      <w:r w:rsidR="006A04FA" w:rsidRPr="0074308D">
        <w:rPr>
          <w:rFonts w:asciiTheme="majorBidi" w:hAnsiTheme="majorBidi" w:cstheme="majorBidi"/>
          <w:sz w:val="24"/>
          <w:szCs w:val="24"/>
        </w:rPr>
        <w:t>8.1</w:t>
      </w:r>
      <w:r w:rsidRPr="0074308D">
        <w:rPr>
          <w:rFonts w:asciiTheme="majorBidi" w:hAnsiTheme="majorBidi" w:cstheme="majorBidi"/>
          <w:sz w:val="24"/>
          <w:szCs w:val="24"/>
        </w:rPr>
        <w:t xml:space="preserve"> et </w:t>
      </w:r>
      <w:r w:rsidR="006A04FA" w:rsidRPr="0074308D">
        <w:rPr>
          <w:rFonts w:asciiTheme="majorBidi" w:hAnsiTheme="majorBidi" w:cstheme="majorBidi"/>
          <w:sz w:val="24"/>
          <w:szCs w:val="24"/>
        </w:rPr>
        <w:t>18.2</w:t>
      </w:r>
      <w:r w:rsidRPr="0074308D">
        <w:rPr>
          <w:rFonts w:asciiTheme="majorBidi" w:hAnsiTheme="majorBidi" w:cstheme="majorBidi"/>
          <w:sz w:val="24"/>
          <w:szCs w:val="24"/>
        </w:rPr>
        <w:t xml:space="preserve"> des IS. Ils doivent correspondre à des articles du niveau de qualité et de performance défini dans les Spécifications techniques ou dans une autre section du Dossier d’appel d’offres.</w:t>
      </w:r>
    </w:p>
    <w:p w14:paraId="10D57341" w14:textId="77777777" w:rsidR="00415A71" w:rsidRPr="0074308D" w:rsidRDefault="00415A71" w:rsidP="00771E7D">
      <w:pPr>
        <w:numPr>
          <w:ilvl w:val="0"/>
          <w:numId w:val="35"/>
        </w:numPr>
        <w:tabs>
          <w:tab w:val="clear" w:pos="450"/>
          <w:tab w:val="num" w:pos="540"/>
        </w:tabs>
        <w:suppressAutoHyphen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 xml:space="preserve">Les Soumissionnaires doivent procéder à leurs calculs avec le plus grand soin, car ils n’auront pas la possibilité de corriger leurs erreurs une fois passée la date limite de remise des offres. Une seule erreur dans les prix unitaires indiqués peut ainsi modifier substantiellement le Prix total de l’offre d’un Soumissionnaire, rendre son offre non compétitive ou l’exposer à un risque de perte.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rectifiera les éventuelles erreurs arithmétiques conformément aux dispositions de </w:t>
      </w:r>
      <w:r w:rsidR="006A04FA" w:rsidRPr="0074308D">
        <w:rPr>
          <w:rFonts w:asciiTheme="majorBidi" w:hAnsiTheme="majorBidi" w:cstheme="majorBidi"/>
          <w:sz w:val="24"/>
          <w:szCs w:val="24"/>
        </w:rPr>
        <w:t>l’article 32</w:t>
      </w:r>
      <w:r w:rsidRPr="0074308D">
        <w:rPr>
          <w:rFonts w:asciiTheme="majorBidi" w:hAnsiTheme="majorBidi" w:cstheme="majorBidi"/>
          <w:sz w:val="24"/>
          <w:szCs w:val="24"/>
        </w:rPr>
        <w:t xml:space="preserve"> des IS.</w:t>
      </w:r>
    </w:p>
    <w:p w14:paraId="67B32DE6" w14:textId="77777777" w:rsidR="00415A71" w:rsidRPr="0074308D" w:rsidRDefault="00415A71" w:rsidP="00431D7B">
      <w:pPr>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 xml:space="preserve">Les paiements au Fournisseur seront effectués dans la ou les monnaies indiquées pour chaque élément. Ainsi qu’il est spécifié à la Clause </w:t>
      </w:r>
      <w:r w:rsidR="006A04FA" w:rsidRPr="0074308D">
        <w:rPr>
          <w:rFonts w:asciiTheme="majorBidi" w:hAnsiTheme="majorBidi" w:cstheme="majorBidi"/>
          <w:sz w:val="24"/>
          <w:szCs w:val="24"/>
        </w:rPr>
        <w:t>18.2</w:t>
      </w:r>
      <w:r w:rsidRPr="0074308D">
        <w:rPr>
          <w:rFonts w:asciiTheme="majorBidi" w:hAnsiTheme="majorBidi" w:cstheme="majorBidi"/>
          <w:sz w:val="24"/>
          <w:szCs w:val="24"/>
        </w:rPr>
        <w:t xml:space="preserve"> des IS, le nombre de monnaies étrangères utilisées ne peut pas être supérieur à trois. </w:t>
      </w:r>
    </w:p>
    <w:p w14:paraId="5FF4AD9D" w14:textId="77777777" w:rsidR="00415A71" w:rsidRPr="0074308D" w:rsidRDefault="00415A71" w:rsidP="00415A71">
      <w:pPr>
        <w:ind w:left="540" w:hanging="540"/>
        <w:rPr>
          <w:rFonts w:asciiTheme="majorBidi" w:hAnsiTheme="majorBidi" w:cstheme="majorBidi"/>
          <w:sz w:val="22"/>
        </w:rPr>
      </w:pPr>
    </w:p>
    <w:p w14:paraId="48B550CD" w14:textId="77777777" w:rsidR="00415A71" w:rsidRPr="0074308D" w:rsidRDefault="00415A71" w:rsidP="00415A71">
      <w:pPr>
        <w:ind w:left="540" w:hanging="540"/>
        <w:rPr>
          <w:rFonts w:asciiTheme="majorBidi" w:hAnsiTheme="majorBidi" w:cstheme="majorBidi"/>
          <w:sz w:val="22"/>
        </w:rPr>
        <w:sectPr w:rsidR="00415A71" w:rsidRPr="0074308D" w:rsidSect="00AE1ADD">
          <w:headerReference w:type="even" r:id="rId41"/>
          <w:headerReference w:type="default" r:id="rId42"/>
          <w:headerReference w:type="first" r:id="rId43"/>
          <w:footnotePr>
            <w:numRestart w:val="eachSect"/>
          </w:footnotePr>
          <w:endnotePr>
            <w:numRestart w:val="eachSect"/>
          </w:endnotePr>
          <w:pgSz w:w="12240" w:h="15840" w:code="1"/>
          <w:pgMar w:top="1800" w:right="1440" w:bottom="1152" w:left="1800" w:header="720" w:footer="432" w:gutter="0"/>
          <w:cols w:space="720"/>
          <w:formProt w:val="0"/>
          <w:titlePg/>
        </w:sectPr>
      </w:pPr>
    </w:p>
    <w:p w14:paraId="6EE9B078" w14:textId="5FBFDECD" w:rsidR="00415A71" w:rsidRPr="0074308D" w:rsidRDefault="006A04FA" w:rsidP="007E3E3F">
      <w:pPr>
        <w:pStyle w:val="Head32"/>
        <w:tabs>
          <w:tab w:val="clear" w:pos="360"/>
          <w:tab w:val="left" w:pos="3828"/>
        </w:tabs>
        <w:suppressAutoHyphens w:val="0"/>
        <w:overflowPunct/>
        <w:autoSpaceDE/>
        <w:autoSpaceDN/>
        <w:adjustRightInd/>
        <w:spacing w:after="120"/>
        <w:ind w:left="0" w:right="-81" w:firstLine="0"/>
        <w:jc w:val="center"/>
        <w:textAlignment w:val="auto"/>
        <w:rPr>
          <w:sz w:val="28"/>
          <w:lang w:eastAsia="en-US"/>
        </w:rPr>
      </w:pPr>
      <w:bookmarkStart w:id="510" w:name="_Toc521497240"/>
      <w:bookmarkStart w:id="511" w:name="_Toc77044869"/>
      <w:r w:rsidRPr="0074308D">
        <w:rPr>
          <w:sz w:val="28"/>
          <w:lang w:eastAsia="en-US"/>
        </w:rPr>
        <w:t>3.1</w:t>
      </w:r>
      <w:bookmarkStart w:id="512" w:name="_Hlt529125882"/>
      <w:bookmarkEnd w:id="512"/>
      <w:r w:rsidR="001F64AA" w:rsidRPr="0074308D">
        <w:rPr>
          <w:sz w:val="28"/>
          <w:lang w:eastAsia="en-US"/>
        </w:rPr>
        <w:t xml:space="preserve"> </w:t>
      </w:r>
      <w:r w:rsidR="00415A71" w:rsidRPr="0074308D">
        <w:rPr>
          <w:sz w:val="28"/>
          <w:lang w:eastAsia="en-US"/>
        </w:rPr>
        <w:t>Tableau récapitulatif général des coûts</w:t>
      </w:r>
      <w:bookmarkEnd w:id="510"/>
      <w:bookmarkEnd w:id="511"/>
    </w:p>
    <w:tbl>
      <w:tblPr>
        <w:tblW w:w="0" w:type="auto"/>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170"/>
        <w:gridCol w:w="3870"/>
        <w:gridCol w:w="1710"/>
        <w:gridCol w:w="1890"/>
        <w:gridCol w:w="1890"/>
        <w:gridCol w:w="1980"/>
      </w:tblGrid>
      <w:tr w:rsidR="00415A71" w:rsidRPr="0074308D" w14:paraId="2C0C0582" w14:textId="77777777" w:rsidTr="0046553B">
        <w:trPr>
          <w:cantSplit/>
          <w:tblHeader/>
        </w:trPr>
        <w:tc>
          <w:tcPr>
            <w:tcW w:w="1170" w:type="dxa"/>
          </w:tcPr>
          <w:p w14:paraId="1623F04B"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7BC63B18" w14:textId="77777777" w:rsidR="00415A71" w:rsidRPr="0074308D" w:rsidRDefault="00415A71" w:rsidP="0046553B">
            <w:pPr>
              <w:spacing w:before="100" w:after="100"/>
              <w:jc w:val="center"/>
              <w:rPr>
                <w:rFonts w:asciiTheme="majorBidi" w:hAnsiTheme="majorBidi" w:cstheme="majorBidi"/>
                <w:sz w:val="22"/>
                <w:szCs w:val="22"/>
              </w:rPr>
            </w:pPr>
          </w:p>
        </w:tc>
        <w:tc>
          <w:tcPr>
            <w:tcW w:w="1710" w:type="dxa"/>
          </w:tcPr>
          <w:p w14:paraId="7ED5FD5A" w14:textId="7D48AC06" w:rsidR="00415A71" w:rsidRPr="0074308D" w:rsidRDefault="00415A71" w:rsidP="00CE17CF">
            <w:pPr>
              <w:spacing w:before="100" w:after="100"/>
              <w:rPr>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i w:val="0"/>
                <w:iCs w:val="0"/>
                <w:sz w:val="22"/>
                <w:szCs w:val="22"/>
              </w:rPr>
              <w:t xml:space="preserve"> </w:t>
            </w:r>
            <w:r w:rsidRPr="0074308D">
              <w:rPr>
                <w:rStyle w:val="PreparersOption"/>
                <w:rFonts w:asciiTheme="majorBidi" w:hAnsiTheme="majorBidi" w:cstheme="majorBidi"/>
                <w:b w:val="0"/>
                <w:sz w:val="22"/>
                <w:szCs w:val="22"/>
              </w:rPr>
              <w:t>[insérer</w:t>
            </w:r>
            <w:r w:rsidR="009745EB" w:rsidRPr="0074308D">
              <w:rPr>
                <w:rStyle w:val="PreparersOption"/>
                <w:rFonts w:asciiTheme="majorBidi" w:hAnsiTheme="majorBidi" w:cstheme="majorBidi"/>
                <w:b w:val="0"/>
                <w:sz w:val="22"/>
                <w:szCs w:val="22"/>
              </w:rPr>
              <w:t> :</w:t>
            </w:r>
            <w:r w:rsidRPr="0074308D">
              <w:rPr>
                <w:rStyle w:val="PreparersOption"/>
                <w:rFonts w:asciiTheme="majorBidi" w:hAnsiTheme="majorBidi" w:cstheme="majorBidi"/>
                <w:sz w:val="22"/>
                <w:szCs w:val="22"/>
              </w:rPr>
              <w:t xml:space="preserve"> monnaie nationale</w:t>
            </w:r>
            <w:r w:rsidRPr="0074308D">
              <w:rPr>
                <w:rStyle w:val="PreparersOption"/>
                <w:rFonts w:asciiTheme="majorBidi" w:hAnsiTheme="majorBidi" w:cstheme="majorBidi"/>
                <w:b w:val="0"/>
                <w:sz w:val="22"/>
                <w:szCs w:val="22"/>
              </w:rPr>
              <w:t>]</w:t>
            </w:r>
          </w:p>
        </w:tc>
        <w:tc>
          <w:tcPr>
            <w:tcW w:w="1890" w:type="dxa"/>
          </w:tcPr>
          <w:p w14:paraId="72656CCA" w14:textId="58367825" w:rsidR="00415A71" w:rsidRPr="0074308D" w:rsidRDefault="00415A71" w:rsidP="00CE17CF">
            <w:pPr>
              <w:spacing w:before="100" w:after="100"/>
              <w:rPr>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sz w:val="22"/>
                <w:szCs w:val="22"/>
              </w:rPr>
              <w:t xml:space="preserve"> [insérer</w:t>
            </w:r>
            <w:r w:rsidR="009745EB" w:rsidRPr="0074308D">
              <w:rPr>
                <w:rStyle w:val="PreparersOption"/>
                <w:rFonts w:asciiTheme="majorBidi" w:hAnsiTheme="majorBidi" w:cstheme="majorBidi"/>
                <w:b w:val="0"/>
                <w:sz w:val="22"/>
                <w:szCs w:val="22"/>
              </w:rPr>
              <w:t> :</w:t>
            </w:r>
            <w:r w:rsidR="009745EB" w:rsidRPr="0074308D">
              <w:rPr>
                <w:rStyle w:val="PreparersOption"/>
                <w:rFonts w:asciiTheme="majorBidi" w:hAnsiTheme="majorBidi" w:cstheme="majorBidi"/>
                <w:sz w:val="22"/>
                <w:szCs w:val="22"/>
              </w:rPr>
              <w:t xml:space="preserve"> </w:t>
            </w:r>
            <w:r w:rsidRPr="0074308D">
              <w:rPr>
                <w:rStyle w:val="PreparersOption"/>
                <w:rFonts w:asciiTheme="majorBidi" w:hAnsiTheme="majorBidi" w:cstheme="majorBidi"/>
                <w:sz w:val="22"/>
                <w:szCs w:val="22"/>
              </w:rPr>
              <w:t>monnaie étrangère A</w:t>
            </w:r>
            <w:r w:rsidRPr="0074308D">
              <w:rPr>
                <w:rStyle w:val="PreparersOption"/>
                <w:rFonts w:asciiTheme="majorBidi" w:hAnsiTheme="majorBidi" w:cstheme="majorBidi"/>
                <w:b w:val="0"/>
                <w:sz w:val="22"/>
                <w:szCs w:val="22"/>
              </w:rPr>
              <w:t>]</w:t>
            </w:r>
            <w:r w:rsidRPr="0074308D">
              <w:rPr>
                <w:rFonts w:asciiTheme="majorBidi" w:hAnsiTheme="majorBidi" w:cstheme="majorBidi"/>
                <w:b/>
                <w:sz w:val="22"/>
                <w:szCs w:val="22"/>
              </w:rPr>
              <w:t xml:space="preserve"> </w:t>
            </w:r>
            <w:r w:rsidRPr="0074308D">
              <w:rPr>
                <w:rFonts w:asciiTheme="majorBidi" w:hAnsiTheme="majorBidi" w:cstheme="majorBidi"/>
                <w:sz w:val="22"/>
                <w:szCs w:val="22"/>
              </w:rPr>
              <w:br/>
            </w:r>
          </w:p>
        </w:tc>
        <w:tc>
          <w:tcPr>
            <w:tcW w:w="1890" w:type="dxa"/>
          </w:tcPr>
          <w:p w14:paraId="380B6E67" w14:textId="6C6F9D88" w:rsidR="00415A71" w:rsidRPr="0074308D" w:rsidRDefault="00415A71" w:rsidP="00CE17CF">
            <w:pPr>
              <w:spacing w:before="100" w:after="100"/>
              <w:rPr>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sz w:val="22"/>
                <w:szCs w:val="22"/>
              </w:rPr>
              <w:t xml:space="preserve"> [insérer</w:t>
            </w:r>
            <w:r w:rsidR="009745EB" w:rsidRPr="0074308D">
              <w:rPr>
                <w:rStyle w:val="PreparersOption"/>
                <w:rFonts w:asciiTheme="majorBidi" w:hAnsiTheme="majorBidi" w:cstheme="majorBidi"/>
                <w:b w:val="0"/>
                <w:sz w:val="22"/>
                <w:szCs w:val="22"/>
              </w:rPr>
              <w:t> :</w:t>
            </w:r>
            <w:r w:rsidR="009745EB" w:rsidRPr="0074308D">
              <w:rPr>
                <w:rStyle w:val="PreparersOption"/>
                <w:rFonts w:asciiTheme="majorBidi" w:hAnsiTheme="majorBidi" w:cstheme="majorBidi"/>
                <w:sz w:val="22"/>
                <w:szCs w:val="22"/>
              </w:rPr>
              <w:t xml:space="preserve"> </w:t>
            </w:r>
            <w:r w:rsidRPr="0074308D">
              <w:rPr>
                <w:rStyle w:val="PreparersOption"/>
                <w:rFonts w:asciiTheme="majorBidi" w:hAnsiTheme="majorBidi" w:cstheme="majorBidi"/>
                <w:sz w:val="22"/>
                <w:szCs w:val="22"/>
              </w:rPr>
              <w:t>monnaie étrangère B</w:t>
            </w:r>
            <w:r w:rsidRPr="0074308D">
              <w:rPr>
                <w:rStyle w:val="PreparersOption"/>
                <w:rFonts w:asciiTheme="majorBidi" w:hAnsiTheme="majorBidi" w:cstheme="majorBidi"/>
                <w:b w:val="0"/>
                <w:sz w:val="22"/>
                <w:szCs w:val="22"/>
              </w:rPr>
              <w:t>]</w:t>
            </w:r>
            <w:r w:rsidRPr="0074308D">
              <w:rPr>
                <w:rFonts w:asciiTheme="majorBidi" w:hAnsiTheme="majorBidi" w:cstheme="majorBidi"/>
                <w:b/>
                <w:sz w:val="22"/>
                <w:szCs w:val="22"/>
              </w:rPr>
              <w:t xml:space="preserve"> </w:t>
            </w:r>
            <w:r w:rsidRPr="0074308D">
              <w:rPr>
                <w:rFonts w:asciiTheme="majorBidi" w:hAnsiTheme="majorBidi" w:cstheme="majorBidi"/>
                <w:sz w:val="22"/>
                <w:szCs w:val="22"/>
              </w:rPr>
              <w:br/>
            </w:r>
          </w:p>
        </w:tc>
        <w:tc>
          <w:tcPr>
            <w:tcW w:w="1980" w:type="dxa"/>
          </w:tcPr>
          <w:p w14:paraId="1F4C1922" w14:textId="77777777" w:rsidR="008F706C" w:rsidRDefault="00415A71" w:rsidP="008F706C">
            <w:pPr>
              <w:spacing w:before="100"/>
              <w:rPr>
                <w:rStyle w:val="PreparersOption"/>
                <w:rFonts w:asciiTheme="majorBidi" w:hAnsiTheme="majorBidi" w:cstheme="majorBidi"/>
                <w:sz w:val="22"/>
                <w:szCs w:val="22"/>
              </w:rPr>
            </w:pPr>
            <w:r w:rsidRPr="0074308D">
              <w:rPr>
                <w:rStyle w:val="PreparersOption"/>
                <w:rFonts w:asciiTheme="majorBidi" w:hAnsiTheme="majorBidi" w:cstheme="majorBidi"/>
                <w:bCs w:val="0"/>
                <w:i w:val="0"/>
                <w:iCs w:val="0"/>
                <w:sz w:val="22"/>
                <w:szCs w:val="22"/>
              </w:rPr>
              <w:t>Prix en</w:t>
            </w:r>
            <w:r w:rsidRPr="0074308D">
              <w:rPr>
                <w:rStyle w:val="PreparersOption"/>
                <w:rFonts w:asciiTheme="majorBidi" w:hAnsiTheme="majorBidi" w:cstheme="majorBidi"/>
                <w:b w:val="0"/>
                <w:sz w:val="22"/>
                <w:szCs w:val="22"/>
              </w:rPr>
              <w:t xml:space="preserve"> [insérer</w:t>
            </w:r>
            <w:r w:rsidR="009745EB" w:rsidRPr="0074308D">
              <w:rPr>
                <w:rStyle w:val="PreparersOption"/>
                <w:rFonts w:asciiTheme="majorBidi" w:hAnsiTheme="majorBidi" w:cstheme="majorBidi"/>
                <w:sz w:val="22"/>
                <w:szCs w:val="22"/>
              </w:rPr>
              <w:t xml:space="preserve"> : </w:t>
            </w:r>
            <w:r w:rsidR="00CE17CF" w:rsidRPr="0074308D">
              <w:rPr>
                <w:rStyle w:val="PreparersOption"/>
                <w:rFonts w:asciiTheme="majorBidi" w:hAnsiTheme="majorBidi" w:cstheme="majorBidi"/>
                <w:sz w:val="22"/>
                <w:szCs w:val="22"/>
              </w:rPr>
              <w:t xml:space="preserve">monnaie </w:t>
            </w:r>
          </w:p>
          <w:p w14:paraId="29974A59" w14:textId="456D034B" w:rsidR="00415A71" w:rsidRPr="0074308D" w:rsidRDefault="00CE17CF" w:rsidP="008F706C">
            <w:pPr>
              <w:spacing w:after="100"/>
              <w:rPr>
                <w:rFonts w:asciiTheme="majorBidi" w:hAnsiTheme="majorBidi" w:cstheme="majorBidi"/>
                <w:sz w:val="22"/>
                <w:szCs w:val="22"/>
              </w:rPr>
            </w:pPr>
            <w:r w:rsidRPr="0074308D">
              <w:rPr>
                <w:rStyle w:val="PreparersOption"/>
                <w:rFonts w:asciiTheme="majorBidi" w:hAnsiTheme="majorBidi" w:cstheme="majorBidi"/>
                <w:sz w:val="22"/>
                <w:szCs w:val="22"/>
              </w:rPr>
              <w:t>étrangère C</w:t>
            </w:r>
            <w:r w:rsidR="00415A71" w:rsidRPr="0074308D">
              <w:rPr>
                <w:rStyle w:val="PreparersOption"/>
                <w:rFonts w:asciiTheme="majorBidi" w:hAnsiTheme="majorBidi" w:cstheme="majorBidi"/>
                <w:b w:val="0"/>
                <w:sz w:val="22"/>
                <w:szCs w:val="22"/>
              </w:rPr>
              <w:t>]</w:t>
            </w:r>
            <w:r w:rsidR="00415A71" w:rsidRPr="0074308D">
              <w:rPr>
                <w:rFonts w:asciiTheme="majorBidi" w:hAnsiTheme="majorBidi" w:cstheme="majorBidi"/>
                <w:b/>
                <w:sz w:val="22"/>
                <w:szCs w:val="22"/>
              </w:rPr>
              <w:t xml:space="preserve"> </w:t>
            </w:r>
            <w:r w:rsidR="00415A71" w:rsidRPr="0074308D">
              <w:rPr>
                <w:rFonts w:asciiTheme="majorBidi" w:hAnsiTheme="majorBidi" w:cstheme="majorBidi"/>
                <w:sz w:val="22"/>
                <w:szCs w:val="22"/>
              </w:rPr>
              <w:br/>
            </w:r>
          </w:p>
        </w:tc>
      </w:tr>
      <w:tr w:rsidR="00415A71" w:rsidRPr="0074308D" w14:paraId="36C2D11B" w14:textId="77777777" w:rsidTr="0046553B">
        <w:trPr>
          <w:cantSplit/>
          <w:trHeight w:hRule="exact" w:val="240"/>
          <w:tblHeader/>
        </w:trPr>
        <w:tc>
          <w:tcPr>
            <w:tcW w:w="1170" w:type="dxa"/>
          </w:tcPr>
          <w:p w14:paraId="643C2983"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731165E5" w14:textId="77777777" w:rsidR="00415A71" w:rsidRPr="0074308D" w:rsidRDefault="00415A71" w:rsidP="0046553B">
            <w:pPr>
              <w:spacing w:before="100" w:after="100"/>
              <w:rPr>
                <w:rFonts w:asciiTheme="majorBidi" w:hAnsiTheme="majorBidi" w:cstheme="majorBidi"/>
                <w:sz w:val="22"/>
                <w:szCs w:val="22"/>
              </w:rPr>
            </w:pPr>
          </w:p>
        </w:tc>
        <w:tc>
          <w:tcPr>
            <w:tcW w:w="1710" w:type="dxa"/>
          </w:tcPr>
          <w:p w14:paraId="7D7F0430"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CD0AB56"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C49CC7F"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7636FE33"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5F8DB3FB" w14:textId="77777777" w:rsidTr="0046553B">
        <w:trPr>
          <w:cantSplit/>
        </w:trPr>
        <w:tc>
          <w:tcPr>
            <w:tcW w:w="1170" w:type="dxa"/>
          </w:tcPr>
          <w:p w14:paraId="6ADCC5E8"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3870" w:type="dxa"/>
          </w:tcPr>
          <w:p w14:paraId="32A151F7" w14:textId="77777777" w:rsidR="00415A71" w:rsidRPr="0074308D" w:rsidRDefault="00415A71" w:rsidP="00CE17CF">
            <w:pPr>
              <w:pStyle w:val="explanatorynotes"/>
              <w:spacing w:before="100" w:after="100" w:line="240" w:lineRule="auto"/>
              <w:jc w:val="left"/>
              <w:rPr>
                <w:rFonts w:asciiTheme="majorBidi" w:hAnsiTheme="majorBidi" w:cstheme="majorBidi"/>
                <w:szCs w:val="22"/>
                <w:lang w:val="fr-FR"/>
              </w:rPr>
            </w:pPr>
            <w:r w:rsidRPr="0074308D">
              <w:rPr>
                <w:rFonts w:asciiTheme="majorBidi" w:hAnsiTheme="majorBidi" w:cstheme="majorBidi"/>
                <w:szCs w:val="22"/>
                <w:lang w:val="fr-FR"/>
              </w:rPr>
              <w:t>Coûts de fourniture et d’installation (reportés du Tableau récapitulatif des coûts de fourniture et d’installation)</w:t>
            </w:r>
          </w:p>
        </w:tc>
        <w:tc>
          <w:tcPr>
            <w:tcW w:w="1710" w:type="dxa"/>
          </w:tcPr>
          <w:p w14:paraId="71D22DCB"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2733C660"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84E0DA5"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56E325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6AA0EF92" w14:textId="77777777" w:rsidTr="0046553B">
        <w:trPr>
          <w:cantSplit/>
        </w:trPr>
        <w:tc>
          <w:tcPr>
            <w:tcW w:w="1170" w:type="dxa"/>
          </w:tcPr>
          <w:p w14:paraId="5A3E7A80"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29EE63EE" w14:textId="77777777" w:rsidR="00415A71" w:rsidRPr="0074308D" w:rsidRDefault="00415A71" w:rsidP="00CE17CF">
            <w:pPr>
              <w:tabs>
                <w:tab w:val="left" w:pos="342"/>
              </w:tabs>
              <w:spacing w:before="100" w:after="100"/>
              <w:ind w:left="342" w:hanging="342"/>
              <w:rPr>
                <w:rFonts w:asciiTheme="majorBidi" w:hAnsiTheme="majorBidi" w:cstheme="majorBidi"/>
                <w:sz w:val="22"/>
                <w:szCs w:val="22"/>
              </w:rPr>
            </w:pPr>
          </w:p>
        </w:tc>
        <w:tc>
          <w:tcPr>
            <w:tcW w:w="1710" w:type="dxa"/>
          </w:tcPr>
          <w:p w14:paraId="397C7CB9"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77C9A82F"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E461142"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110BFF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532A5B7" w14:textId="77777777" w:rsidTr="0046553B">
        <w:trPr>
          <w:cantSplit/>
        </w:trPr>
        <w:tc>
          <w:tcPr>
            <w:tcW w:w="1170" w:type="dxa"/>
          </w:tcPr>
          <w:p w14:paraId="3B139E83"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w:t>
            </w:r>
          </w:p>
        </w:tc>
        <w:tc>
          <w:tcPr>
            <w:tcW w:w="3870" w:type="dxa"/>
          </w:tcPr>
          <w:p w14:paraId="7AB4E5B2" w14:textId="77777777" w:rsidR="00415A71" w:rsidRPr="0074308D" w:rsidRDefault="00415A71" w:rsidP="00CE17CF">
            <w:pPr>
              <w:pStyle w:val="explanatorynotes"/>
              <w:spacing w:before="100" w:after="100" w:line="240" w:lineRule="auto"/>
              <w:jc w:val="left"/>
              <w:rPr>
                <w:rFonts w:asciiTheme="majorBidi" w:hAnsiTheme="majorBidi" w:cstheme="majorBidi"/>
                <w:szCs w:val="22"/>
                <w:lang w:val="fr-FR"/>
              </w:rPr>
            </w:pPr>
            <w:r w:rsidRPr="0074308D">
              <w:rPr>
                <w:rFonts w:asciiTheme="majorBidi" w:hAnsiTheme="majorBidi" w:cstheme="majorBidi"/>
                <w:szCs w:val="22"/>
                <w:lang w:val="fr-FR"/>
              </w:rPr>
              <w:t>Coûts récurrents (reportés du Tableau récapitulatif des coûts récurrents)</w:t>
            </w:r>
          </w:p>
        </w:tc>
        <w:tc>
          <w:tcPr>
            <w:tcW w:w="1710" w:type="dxa"/>
          </w:tcPr>
          <w:p w14:paraId="08DCE344"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1D075616"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D7E4E2D"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189F96D"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5BE0B649" w14:textId="77777777" w:rsidTr="0046553B">
        <w:trPr>
          <w:cantSplit/>
        </w:trPr>
        <w:tc>
          <w:tcPr>
            <w:tcW w:w="1170" w:type="dxa"/>
          </w:tcPr>
          <w:p w14:paraId="530C0C29"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103B60F5" w14:textId="77777777" w:rsidR="00415A71" w:rsidRPr="0074308D" w:rsidRDefault="00415A71" w:rsidP="00CE17CF">
            <w:pPr>
              <w:spacing w:before="100" w:after="100"/>
              <w:rPr>
                <w:rFonts w:asciiTheme="majorBidi" w:hAnsiTheme="majorBidi" w:cstheme="majorBidi"/>
                <w:sz w:val="22"/>
                <w:szCs w:val="22"/>
              </w:rPr>
            </w:pPr>
          </w:p>
        </w:tc>
        <w:tc>
          <w:tcPr>
            <w:tcW w:w="1710" w:type="dxa"/>
          </w:tcPr>
          <w:p w14:paraId="5103453C"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0583EB6A"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0EAE21A"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3DF0D9C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40AB5D0" w14:textId="77777777" w:rsidTr="0046553B">
        <w:trPr>
          <w:cantSplit/>
          <w:trHeight w:hRule="exact" w:val="120"/>
        </w:trPr>
        <w:tc>
          <w:tcPr>
            <w:tcW w:w="1170" w:type="dxa"/>
          </w:tcPr>
          <w:p w14:paraId="56BDF16C"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4FE3B372" w14:textId="77777777" w:rsidR="00415A71" w:rsidRPr="0074308D" w:rsidRDefault="00415A71" w:rsidP="00CE17CF">
            <w:pPr>
              <w:spacing w:before="100" w:after="100"/>
              <w:rPr>
                <w:rFonts w:asciiTheme="majorBidi" w:hAnsiTheme="majorBidi" w:cstheme="majorBidi"/>
                <w:sz w:val="22"/>
                <w:szCs w:val="22"/>
              </w:rPr>
            </w:pPr>
          </w:p>
        </w:tc>
        <w:tc>
          <w:tcPr>
            <w:tcW w:w="1710" w:type="dxa"/>
          </w:tcPr>
          <w:p w14:paraId="6D67F5E0"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48508DEE"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5561D188"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24B021BA"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00C1DAE1" w14:textId="77777777" w:rsidTr="0046553B">
        <w:trPr>
          <w:cantSplit/>
          <w:trHeight w:hRule="exact" w:val="120"/>
        </w:trPr>
        <w:tc>
          <w:tcPr>
            <w:tcW w:w="1170" w:type="dxa"/>
          </w:tcPr>
          <w:p w14:paraId="79EDACD9"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2E0CFB31" w14:textId="77777777" w:rsidR="00415A71" w:rsidRPr="0074308D" w:rsidRDefault="00415A71" w:rsidP="00CE17CF">
            <w:pPr>
              <w:spacing w:before="100" w:after="100"/>
              <w:rPr>
                <w:rFonts w:asciiTheme="majorBidi" w:hAnsiTheme="majorBidi" w:cstheme="majorBidi"/>
                <w:sz w:val="22"/>
                <w:szCs w:val="22"/>
              </w:rPr>
            </w:pPr>
          </w:p>
        </w:tc>
        <w:tc>
          <w:tcPr>
            <w:tcW w:w="1710" w:type="dxa"/>
          </w:tcPr>
          <w:p w14:paraId="430D521B"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71139E56"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18AE42DB"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7047778A"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C494901" w14:textId="77777777" w:rsidTr="0046553B">
        <w:trPr>
          <w:cantSplit/>
        </w:trPr>
        <w:tc>
          <w:tcPr>
            <w:tcW w:w="1170" w:type="dxa"/>
          </w:tcPr>
          <w:p w14:paraId="27F69307" w14:textId="77777777" w:rsidR="00415A71" w:rsidRPr="008F706C" w:rsidRDefault="00415A71" w:rsidP="0046553B">
            <w:pPr>
              <w:spacing w:before="100" w:after="100"/>
              <w:jc w:val="center"/>
              <w:rPr>
                <w:rFonts w:asciiTheme="majorBidi" w:hAnsiTheme="majorBidi" w:cstheme="majorBidi"/>
                <w:b/>
                <w:sz w:val="22"/>
                <w:szCs w:val="22"/>
              </w:rPr>
            </w:pPr>
            <w:r w:rsidRPr="008F706C">
              <w:rPr>
                <w:rFonts w:asciiTheme="majorBidi" w:hAnsiTheme="majorBidi" w:cstheme="majorBidi"/>
                <w:b/>
                <w:sz w:val="22"/>
                <w:szCs w:val="22"/>
              </w:rPr>
              <w:t>3.</w:t>
            </w:r>
          </w:p>
        </w:tc>
        <w:tc>
          <w:tcPr>
            <w:tcW w:w="3870" w:type="dxa"/>
          </w:tcPr>
          <w:p w14:paraId="39732A3E" w14:textId="77777777" w:rsidR="00415A71" w:rsidRPr="008F706C" w:rsidRDefault="00415A71" w:rsidP="00CE17CF">
            <w:pPr>
              <w:pStyle w:val="diagramtxt"/>
              <w:suppressAutoHyphens/>
              <w:spacing w:before="100" w:after="100"/>
              <w:jc w:val="left"/>
              <w:rPr>
                <w:rFonts w:asciiTheme="majorBidi" w:hAnsiTheme="majorBidi" w:cstheme="majorBidi"/>
                <w:b/>
                <w:szCs w:val="22"/>
                <w:lang w:val="fr-FR"/>
              </w:rPr>
            </w:pPr>
            <w:r w:rsidRPr="008F706C">
              <w:rPr>
                <w:rFonts w:asciiTheme="majorBidi" w:hAnsiTheme="majorBidi" w:cstheme="majorBidi"/>
                <w:b/>
                <w:szCs w:val="22"/>
                <w:lang w:val="fr-FR"/>
              </w:rPr>
              <w:t>Totaux généraux (à reporter sur le Formulaire d’offre)</w:t>
            </w:r>
          </w:p>
        </w:tc>
        <w:tc>
          <w:tcPr>
            <w:tcW w:w="1710" w:type="dxa"/>
          </w:tcPr>
          <w:p w14:paraId="1228626F"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3254E649" w14:textId="77777777" w:rsidR="00415A71" w:rsidRPr="0074308D" w:rsidRDefault="00415A71" w:rsidP="0046553B">
            <w:pPr>
              <w:spacing w:before="100" w:after="100"/>
              <w:jc w:val="center"/>
              <w:rPr>
                <w:rFonts w:asciiTheme="majorBidi" w:hAnsiTheme="majorBidi" w:cstheme="majorBidi"/>
                <w:sz w:val="22"/>
                <w:szCs w:val="22"/>
              </w:rPr>
            </w:pPr>
          </w:p>
        </w:tc>
        <w:tc>
          <w:tcPr>
            <w:tcW w:w="1890" w:type="dxa"/>
          </w:tcPr>
          <w:p w14:paraId="7E134D91" w14:textId="77777777" w:rsidR="00415A71" w:rsidRPr="0074308D" w:rsidRDefault="00415A71" w:rsidP="0046553B">
            <w:pPr>
              <w:spacing w:before="100" w:after="100"/>
              <w:jc w:val="center"/>
              <w:rPr>
                <w:rFonts w:asciiTheme="majorBidi" w:hAnsiTheme="majorBidi" w:cstheme="majorBidi"/>
                <w:sz w:val="22"/>
                <w:szCs w:val="22"/>
              </w:rPr>
            </w:pPr>
          </w:p>
        </w:tc>
        <w:tc>
          <w:tcPr>
            <w:tcW w:w="1980" w:type="dxa"/>
          </w:tcPr>
          <w:p w14:paraId="4593A5B7" w14:textId="77777777" w:rsidR="00415A71" w:rsidRPr="0074308D" w:rsidRDefault="00415A71" w:rsidP="0046553B">
            <w:pPr>
              <w:spacing w:before="100" w:after="100"/>
              <w:jc w:val="center"/>
              <w:rPr>
                <w:rFonts w:asciiTheme="majorBidi" w:hAnsiTheme="majorBidi" w:cstheme="majorBidi"/>
                <w:sz w:val="22"/>
                <w:szCs w:val="22"/>
              </w:rPr>
            </w:pPr>
          </w:p>
        </w:tc>
      </w:tr>
    </w:tbl>
    <w:p w14:paraId="328277F1" w14:textId="77777777" w:rsidR="00415A71" w:rsidRPr="0074308D" w:rsidRDefault="00415A71" w:rsidP="00CE17CF">
      <w:pPr>
        <w:pStyle w:val="Head82"/>
        <w:spacing w:before="0"/>
        <w:rPr>
          <w:rFonts w:asciiTheme="majorBidi" w:hAnsiTheme="majorBidi" w:cstheme="majorBidi"/>
          <w:sz w:val="22"/>
          <w:lang w:val="fr-FR"/>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415A71" w:rsidRPr="0074308D" w14:paraId="6BC611D7" w14:textId="77777777" w:rsidTr="0046553B">
        <w:trPr>
          <w:cantSplit/>
          <w:trHeight w:hRule="exact" w:val="240"/>
          <w:jc w:val="center"/>
        </w:trPr>
        <w:tc>
          <w:tcPr>
            <w:tcW w:w="4320" w:type="dxa"/>
          </w:tcPr>
          <w:p w14:paraId="52402474" w14:textId="77777777" w:rsidR="00415A71" w:rsidRPr="0074308D" w:rsidRDefault="00415A71" w:rsidP="0046553B">
            <w:pPr>
              <w:spacing w:before="100" w:after="100"/>
              <w:rPr>
                <w:rFonts w:asciiTheme="majorBidi" w:hAnsiTheme="majorBidi" w:cstheme="majorBidi"/>
                <w:sz w:val="22"/>
              </w:rPr>
            </w:pPr>
          </w:p>
        </w:tc>
        <w:tc>
          <w:tcPr>
            <w:tcW w:w="360" w:type="dxa"/>
          </w:tcPr>
          <w:p w14:paraId="01C3500F"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3CE301BA"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9E1B62A" w14:textId="77777777" w:rsidTr="0046553B">
        <w:trPr>
          <w:cantSplit/>
          <w:jc w:val="center"/>
        </w:trPr>
        <w:tc>
          <w:tcPr>
            <w:tcW w:w="4320" w:type="dxa"/>
          </w:tcPr>
          <w:p w14:paraId="28A74AB6"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34E9E748"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0C5A93B8"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FB21256" w14:textId="77777777" w:rsidTr="008F706C">
        <w:trPr>
          <w:cantSplit/>
          <w:trHeight w:hRule="exact" w:val="168"/>
          <w:jc w:val="center"/>
        </w:trPr>
        <w:tc>
          <w:tcPr>
            <w:tcW w:w="4320" w:type="dxa"/>
          </w:tcPr>
          <w:p w14:paraId="33162534"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739DFB5A"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0EC0A62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6CB8FE1" w14:textId="77777777" w:rsidTr="0046553B">
        <w:trPr>
          <w:cantSplit/>
          <w:jc w:val="center"/>
        </w:trPr>
        <w:tc>
          <w:tcPr>
            <w:tcW w:w="4320" w:type="dxa"/>
          </w:tcPr>
          <w:p w14:paraId="3D76389F"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7B66FB42"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38C20877" w14:textId="77777777" w:rsidR="00415A71" w:rsidRPr="0074308D" w:rsidRDefault="00415A71" w:rsidP="0046553B">
            <w:pPr>
              <w:spacing w:before="100" w:after="100"/>
              <w:jc w:val="center"/>
              <w:rPr>
                <w:rFonts w:asciiTheme="majorBidi" w:hAnsiTheme="majorBidi" w:cstheme="majorBidi"/>
                <w:sz w:val="22"/>
              </w:rPr>
            </w:pPr>
          </w:p>
        </w:tc>
      </w:tr>
    </w:tbl>
    <w:p w14:paraId="4A5B6BA0" w14:textId="7E563E3E" w:rsidR="00415A71" w:rsidRPr="0074308D" w:rsidRDefault="00415A71" w:rsidP="007E3E3F">
      <w:pPr>
        <w:pStyle w:val="Head32"/>
        <w:tabs>
          <w:tab w:val="clear" w:pos="360"/>
          <w:tab w:val="left" w:pos="3828"/>
        </w:tabs>
        <w:suppressAutoHyphens w:val="0"/>
        <w:overflowPunct/>
        <w:autoSpaceDE/>
        <w:autoSpaceDN/>
        <w:adjustRightInd/>
        <w:spacing w:after="120"/>
        <w:ind w:left="0" w:right="60" w:firstLine="0"/>
        <w:jc w:val="center"/>
        <w:textAlignment w:val="auto"/>
        <w:rPr>
          <w:b w:val="0"/>
          <w:bCs/>
          <w:i/>
          <w:iCs/>
          <w:sz w:val="28"/>
          <w:lang w:eastAsia="en-US"/>
        </w:rPr>
      </w:pPr>
      <w:r w:rsidRPr="0074308D">
        <w:rPr>
          <w:rFonts w:asciiTheme="majorBidi" w:hAnsiTheme="majorBidi" w:cstheme="majorBidi"/>
          <w:sz w:val="22"/>
        </w:rPr>
        <w:br w:type="page"/>
      </w:r>
      <w:bookmarkStart w:id="513" w:name="_Toc521497241"/>
      <w:bookmarkStart w:id="514" w:name="_Toc77044870"/>
      <w:r w:rsidR="006A04FA" w:rsidRPr="0074308D">
        <w:rPr>
          <w:sz w:val="28"/>
          <w:lang w:eastAsia="en-US"/>
        </w:rPr>
        <w:t>3.2</w:t>
      </w:r>
      <w:bookmarkStart w:id="515" w:name="_Hlt529125890"/>
      <w:bookmarkEnd w:id="513"/>
      <w:bookmarkEnd w:id="515"/>
      <w:r w:rsidR="007E3E3F" w:rsidRPr="0074308D">
        <w:rPr>
          <w:sz w:val="28"/>
          <w:lang w:eastAsia="en-US"/>
        </w:rPr>
        <w:t xml:space="preserve"> </w:t>
      </w:r>
      <w:r w:rsidRPr="0074308D">
        <w:rPr>
          <w:sz w:val="28"/>
          <w:lang w:eastAsia="en-US"/>
        </w:rPr>
        <w:t>Tableau récapitulatif des coûts de fourniture et d’installation</w:t>
      </w:r>
      <w:bookmarkEnd w:id="514"/>
    </w:p>
    <w:p w14:paraId="303CBE81" w14:textId="77777777" w:rsidR="00415A71" w:rsidRPr="0074308D" w:rsidRDefault="00415A71" w:rsidP="00351101">
      <w:pPr>
        <w:pStyle w:val="explanatorynotes"/>
        <w:spacing w:line="240" w:lineRule="auto"/>
        <w:jc w:val="center"/>
        <w:rPr>
          <w:rFonts w:asciiTheme="majorBidi" w:hAnsiTheme="majorBidi" w:cstheme="majorBidi"/>
          <w:sz w:val="24"/>
          <w:szCs w:val="24"/>
          <w:lang w:val="fr-FR"/>
        </w:rPr>
      </w:pPr>
      <w:r w:rsidRPr="0074308D">
        <w:rPr>
          <w:rFonts w:asciiTheme="majorBidi" w:hAnsiTheme="majorBidi" w:cstheme="majorBidi"/>
          <w:sz w:val="24"/>
          <w:szCs w:val="24"/>
          <w:lang w:val="fr-FR"/>
        </w:rPr>
        <w:t xml:space="preserve">Les coûts DOIVENT refléter les prix et tarifs indiqués conformément aux </w:t>
      </w:r>
      <w:r w:rsidR="006A04FA" w:rsidRPr="0074308D">
        <w:rPr>
          <w:rFonts w:asciiTheme="majorBidi" w:hAnsiTheme="majorBidi" w:cstheme="majorBidi"/>
          <w:sz w:val="24"/>
          <w:szCs w:val="24"/>
          <w:lang w:val="fr-FR"/>
        </w:rPr>
        <w:t>articl</w:t>
      </w:r>
      <w:r w:rsidRPr="0074308D">
        <w:rPr>
          <w:rFonts w:asciiTheme="majorBidi" w:hAnsiTheme="majorBidi" w:cstheme="majorBidi"/>
          <w:sz w:val="24"/>
          <w:szCs w:val="24"/>
          <w:lang w:val="fr-FR"/>
        </w:rPr>
        <w:t>es 1</w:t>
      </w:r>
      <w:r w:rsidR="006A04FA" w:rsidRPr="0074308D">
        <w:rPr>
          <w:rFonts w:asciiTheme="majorBidi" w:hAnsiTheme="majorBidi" w:cstheme="majorBidi"/>
          <w:sz w:val="24"/>
          <w:szCs w:val="24"/>
          <w:lang w:val="fr-FR"/>
        </w:rPr>
        <w:t>7</w:t>
      </w:r>
      <w:r w:rsidRPr="0074308D">
        <w:rPr>
          <w:rFonts w:asciiTheme="majorBidi" w:hAnsiTheme="majorBidi" w:cstheme="majorBidi"/>
          <w:sz w:val="24"/>
          <w:szCs w:val="24"/>
          <w:lang w:val="fr-FR"/>
        </w:rPr>
        <w:t xml:space="preserve"> et 1</w:t>
      </w:r>
      <w:r w:rsidR="006A04FA" w:rsidRPr="0074308D">
        <w:rPr>
          <w:rFonts w:asciiTheme="majorBidi" w:hAnsiTheme="majorBidi" w:cstheme="majorBidi"/>
          <w:sz w:val="24"/>
          <w:szCs w:val="24"/>
          <w:lang w:val="fr-FR"/>
        </w:rPr>
        <w:t>8</w:t>
      </w:r>
      <w:r w:rsidRPr="0074308D">
        <w:rPr>
          <w:rFonts w:asciiTheme="majorBidi" w:hAnsiTheme="majorBidi" w:cstheme="majorBidi"/>
          <w:sz w:val="24"/>
          <w:szCs w:val="24"/>
          <w:lang w:val="fr-FR"/>
        </w:rPr>
        <w:t xml:space="preserve"> des IS.</w:t>
      </w:r>
    </w:p>
    <w:tbl>
      <w:tblPr>
        <w:tblW w:w="13107" w:type="dxa"/>
        <w:tblInd w:w="19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20"/>
        <w:gridCol w:w="3870"/>
        <w:gridCol w:w="1526"/>
        <w:gridCol w:w="1350"/>
        <w:gridCol w:w="1440"/>
        <w:gridCol w:w="1411"/>
        <w:gridCol w:w="1404"/>
        <w:gridCol w:w="1386"/>
      </w:tblGrid>
      <w:tr w:rsidR="00415A71" w:rsidRPr="0074308D" w14:paraId="01614745" w14:textId="77777777" w:rsidTr="0046553B">
        <w:trPr>
          <w:cantSplit/>
          <w:tblHeader/>
        </w:trPr>
        <w:tc>
          <w:tcPr>
            <w:tcW w:w="720" w:type="dxa"/>
          </w:tcPr>
          <w:p w14:paraId="25652B7D" w14:textId="77777777" w:rsidR="00415A71" w:rsidRPr="0074308D" w:rsidRDefault="00415A71" w:rsidP="0046553B">
            <w:pPr>
              <w:spacing w:before="100"/>
              <w:jc w:val="center"/>
              <w:rPr>
                <w:rFonts w:asciiTheme="majorBidi" w:hAnsiTheme="majorBidi" w:cstheme="majorBidi"/>
                <w:b/>
                <w:sz w:val="22"/>
                <w:szCs w:val="22"/>
              </w:rPr>
            </w:pPr>
          </w:p>
        </w:tc>
        <w:tc>
          <w:tcPr>
            <w:tcW w:w="3870" w:type="dxa"/>
          </w:tcPr>
          <w:p w14:paraId="35421EF8" w14:textId="77777777" w:rsidR="00415A71" w:rsidRPr="0074308D" w:rsidRDefault="00415A71" w:rsidP="0046553B">
            <w:pPr>
              <w:spacing w:before="100"/>
              <w:rPr>
                <w:rFonts w:asciiTheme="majorBidi" w:hAnsiTheme="majorBidi" w:cstheme="majorBidi"/>
                <w:b/>
                <w:sz w:val="22"/>
                <w:szCs w:val="22"/>
              </w:rPr>
            </w:pPr>
          </w:p>
        </w:tc>
        <w:tc>
          <w:tcPr>
            <w:tcW w:w="1526" w:type="dxa"/>
          </w:tcPr>
          <w:p w14:paraId="44AAF1A7" w14:textId="77777777" w:rsidR="00415A71" w:rsidRPr="0074308D" w:rsidRDefault="00415A71" w:rsidP="0046553B">
            <w:pPr>
              <w:spacing w:before="100"/>
              <w:jc w:val="center"/>
              <w:rPr>
                <w:rFonts w:asciiTheme="majorBidi" w:hAnsiTheme="majorBidi" w:cstheme="majorBidi"/>
                <w:b/>
                <w:sz w:val="22"/>
                <w:szCs w:val="22"/>
              </w:rPr>
            </w:pPr>
          </w:p>
        </w:tc>
        <w:tc>
          <w:tcPr>
            <w:tcW w:w="6991" w:type="dxa"/>
            <w:gridSpan w:val="5"/>
          </w:tcPr>
          <w:p w14:paraId="6D055A2C" w14:textId="77777777" w:rsidR="00415A71" w:rsidRPr="0074308D" w:rsidRDefault="00415A71" w:rsidP="0046553B">
            <w:pPr>
              <w:spacing w:before="100"/>
              <w:jc w:val="center"/>
              <w:rPr>
                <w:rFonts w:asciiTheme="majorBidi" w:hAnsiTheme="majorBidi" w:cstheme="majorBidi"/>
                <w:b/>
                <w:sz w:val="22"/>
                <w:szCs w:val="22"/>
              </w:rPr>
            </w:pPr>
            <w:r w:rsidRPr="0074308D">
              <w:rPr>
                <w:rFonts w:asciiTheme="majorBidi" w:hAnsiTheme="majorBidi" w:cstheme="majorBidi"/>
                <w:b/>
                <w:sz w:val="22"/>
                <w:szCs w:val="22"/>
              </w:rPr>
              <w:t>Prix de fourniture et d’installation</w:t>
            </w:r>
          </w:p>
        </w:tc>
      </w:tr>
      <w:tr w:rsidR="00415A71" w:rsidRPr="0074308D" w14:paraId="56C64CFA" w14:textId="77777777" w:rsidTr="0046553B">
        <w:trPr>
          <w:cantSplit/>
          <w:tblHeader/>
        </w:trPr>
        <w:tc>
          <w:tcPr>
            <w:tcW w:w="720" w:type="dxa"/>
          </w:tcPr>
          <w:p w14:paraId="0BF7CA28" w14:textId="77777777" w:rsidR="00415A71" w:rsidRPr="0074308D" w:rsidRDefault="00415A71" w:rsidP="0046553B">
            <w:pPr>
              <w:spacing w:before="100" w:after="100"/>
              <w:jc w:val="center"/>
              <w:rPr>
                <w:rFonts w:asciiTheme="majorBidi" w:hAnsiTheme="majorBidi" w:cstheme="majorBidi"/>
                <w:b/>
                <w:sz w:val="22"/>
                <w:szCs w:val="22"/>
              </w:rPr>
            </w:pPr>
          </w:p>
        </w:tc>
        <w:tc>
          <w:tcPr>
            <w:tcW w:w="3870" w:type="dxa"/>
          </w:tcPr>
          <w:p w14:paraId="3C131AD4" w14:textId="77777777" w:rsidR="00415A71" w:rsidRPr="0074308D" w:rsidRDefault="00415A71" w:rsidP="0046553B">
            <w:pPr>
              <w:spacing w:before="100" w:after="100"/>
              <w:rPr>
                <w:rFonts w:asciiTheme="majorBidi" w:hAnsiTheme="majorBidi" w:cstheme="majorBidi"/>
                <w:b/>
                <w:sz w:val="22"/>
                <w:szCs w:val="22"/>
              </w:rPr>
            </w:pPr>
          </w:p>
        </w:tc>
        <w:tc>
          <w:tcPr>
            <w:tcW w:w="1526" w:type="dxa"/>
          </w:tcPr>
          <w:p w14:paraId="43F90222"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br/>
            </w:r>
          </w:p>
        </w:tc>
        <w:tc>
          <w:tcPr>
            <w:tcW w:w="1350" w:type="dxa"/>
          </w:tcPr>
          <w:p w14:paraId="42D39CAE"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Eléments d’origine locale</w:t>
            </w:r>
          </w:p>
        </w:tc>
        <w:tc>
          <w:tcPr>
            <w:tcW w:w="5641" w:type="dxa"/>
            <w:gridSpan w:val="4"/>
          </w:tcPr>
          <w:p w14:paraId="4B2EA03E"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 xml:space="preserve">Eléments provenant d’un pays autre que celui </w:t>
            </w:r>
            <w:r w:rsidR="00780F42" w:rsidRPr="0074308D">
              <w:rPr>
                <w:rFonts w:asciiTheme="majorBidi" w:hAnsiTheme="majorBidi" w:cstheme="majorBidi"/>
                <w:b/>
                <w:sz w:val="22"/>
                <w:szCs w:val="22"/>
              </w:rPr>
              <w:t>de l’Acheteur</w:t>
            </w:r>
          </w:p>
        </w:tc>
      </w:tr>
      <w:tr w:rsidR="00415A71" w:rsidRPr="0074308D" w14:paraId="4C00C8E8" w14:textId="77777777" w:rsidTr="0046553B">
        <w:trPr>
          <w:cantSplit/>
          <w:tblHeader/>
        </w:trPr>
        <w:tc>
          <w:tcPr>
            <w:tcW w:w="720" w:type="dxa"/>
          </w:tcPr>
          <w:p w14:paraId="10840696" w14:textId="246FA693" w:rsidR="00415A71" w:rsidRPr="0074308D" w:rsidRDefault="00415A71" w:rsidP="00351101">
            <w:pPr>
              <w:spacing w:before="100" w:after="100"/>
              <w:rPr>
                <w:rFonts w:asciiTheme="majorBidi" w:hAnsiTheme="majorBidi" w:cstheme="majorBidi"/>
                <w:b/>
                <w:sz w:val="22"/>
                <w:szCs w:val="22"/>
              </w:rPr>
            </w:pPr>
            <w:r w:rsidRPr="0074308D">
              <w:rPr>
                <w:rFonts w:asciiTheme="majorBidi" w:hAnsiTheme="majorBidi" w:cstheme="majorBidi"/>
                <w:b/>
                <w:sz w:val="22"/>
                <w:szCs w:val="22"/>
              </w:rPr>
              <w:t>Ru</w:t>
            </w:r>
            <w:r w:rsidR="00351101" w:rsidRPr="0074308D">
              <w:rPr>
                <w:rFonts w:asciiTheme="majorBidi" w:hAnsiTheme="majorBidi" w:cstheme="majorBidi"/>
                <w:b/>
                <w:sz w:val="22"/>
                <w:szCs w:val="22"/>
              </w:rPr>
              <w:t>-</w:t>
            </w:r>
            <w:r w:rsidRPr="0074308D">
              <w:rPr>
                <w:rFonts w:asciiTheme="majorBidi" w:hAnsiTheme="majorBidi" w:cstheme="majorBidi"/>
                <w:b/>
                <w:sz w:val="22"/>
                <w:szCs w:val="22"/>
              </w:rPr>
              <w:t>bri</w:t>
            </w:r>
            <w:r w:rsidR="00351101" w:rsidRPr="0074308D">
              <w:rPr>
                <w:rFonts w:asciiTheme="majorBidi" w:hAnsiTheme="majorBidi" w:cstheme="majorBidi"/>
                <w:b/>
                <w:sz w:val="22"/>
                <w:szCs w:val="22"/>
              </w:rPr>
              <w:t>-</w:t>
            </w:r>
            <w:r w:rsidRPr="0074308D">
              <w:rPr>
                <w:rFonts w:asciiTheme="majorBidi" w:hAnsiTheme="majorBidi" w:cstheme="majorBidi"/>
                <w:b/>
                <w:sz w:val="22"/>
                <w:szCs w:val="22"/>
              </w:rPr>
              <w:t>que No.</w:t>
            </w:r>
          </w:p>
        </w:tc>
        <w:tc>
          <w:tcPr>
            <w:tcW w:w="3870" w:type="dxa"/>
          </w:tcPr>
          <w:p w14:paraId="33FD7452"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br/>
            </w:r>
            <w:r w:rsidRPr="0074308D">
              <w:rPr>
                <w:rFonts w:asciiTheme="majorBidi" w:hAnsiTheme="majorBidi" w:cstheme="majorBidi"/>
                <w:b/>
                <w:sz w:val="22"/>
                <w:szCs w:val="22"/>
              </w:rPr>
              <w:br/>
              <w:t>Sous-système/Elément</w:t>
            </w:r>
          </w:p>
        </w:tc>
        <w:tc>
          <w:tcPr>
            <w:tcW w:w="1526" w:type="dxa"/>
          </w:tcPr>
          <w:p w14:paraId="1D6440BD"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pacing w:val="-4"/>
                <w:sz w:val="22"/>
                <w:szCs w:val="22"/>
              </w:rPr>
              <w:t>N</w:t>
            </w:r>
            <w:r w:rsidRPr="0074308D">
              <w:rPr>
                <w:rFonts w:asciiTheme="majorBidi" w:hAnsiTheme="majorBidi" w:cstheme="majorBidi"/>
                <w:b/>
                <w:spacing w:val="-4"/>
                <w:sz w:val="22"/>
                <w:szCs w:val="22"/>
                <w:vertAlign w:val="superscript"/>
              </w:rPr>
              <w:t>o</w:t>
            </w:r>
            <w:r w:rsidRPr="0074308D">
              <w:rPr>
                <w:rFonts w:asciiTheme="majorBidi" w:hAnsiTheme="majorBidi" w:cstheme="majorBidi"/>
                <w:b/>
                <w:spacing w:val="-4"/>
                <w:sz w:val="22"/>
                <w:szCs w:val="22"/>
              </w:rPr>
              <w:t xml:space="preserve"> du Tableau des coûts de fourniture et d’installation</w:t>
            </w:r>
          </w:p>
        </w:tc>
        <w:tc>
          <w:tcPr>
            <w:tcW w:w="1350" w:type="dxa"/>
          </w:tcPr>
          <w:p w14:paraId="2A14490F"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Prix en</w:t>
            </w:r>
            <w:r w:rsidRPr="0074308D">
              <w:rPr>
                <w:rFonts w:asciiTheme="majorBidi" w:hAnsiTheme="majorBidi" w:cstheme="majorBidi"/>
                <w:b/>
                <w:sz w:val="22"/>
                <w:szCs w:val="22"/>
              </w:rPr>
              <w:br/>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monnaie nationale</w:t>
            </w:r>
            <w:r w:rsidRPr="0074308D">
              <w:rPr>
                <w:rFonts w:asciiTheme="majorBidi" w:hAnsiTheme="majorBidi" w:cstheme="majorBidi"/>
                <w:bCs/>
                <w:i/>
                <w:sz w:val="22"/>
                <w:szCs w:val="22"/>
              </w:rPr>
              <w:t>]</w:t>
            </w:r>
          </w:p>
        </w:tc>
        <w:tc>
          <w:tcPr>
            <w:tcW w:w="1440" w:type="dxa"/>
          </w:tcPr>
          <w:p w14:paraId="67439957"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sz w:val="22"/>
                <w:szCs w:val="22"/>
              </w:rPr>
              <w:t>Prix en</w:t>
            </w:r>
            <w:r w:rsidRPr="0074308D">
              <w:rPr>
                <w:rFonts w:asciiTheme="majorBidi" w:hAnsiTheme="majorBidi" w:cstheme="majorBidi"/>
                <w:b/>
                <w:sz w:val="22"/>
                <w:szCs w:val="22"/>
              </w:rPr>
              <w:br/>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monnaie nationale</w:t>
            </w:r>
            <w:r w:rsidRPr="0074308D">
              <w:rPr>
                <w:rFonts w:asciiTheme="majorBidi" w:hAnsiTheme="majorBidi" w:cstheme="majorBidi"/>
                <w:bCs/>
                <w:i/>
                <w:sz w:val="22"/>
                <w:szCs w:val="22"/>
              </w:rPr>
              <w:t>]</w:t>
            </w:r>
          </w:p>
        </w:tc>
        <w:tc>
          <w:tcPr>
            <w:tcW w:w="1411" w:type="dxa"/>
          </w:tcPr>
          <w:p w14:paraId="275E9718"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iCs/>
                <w:sz w:val="22"/>
                <w:szCs w:val="22"/>
              </w:rPr>
              <w:t>Prix en</w:t>
            </w:r>
            <w:r w:rsidRPr="0074308D">
              <w:rPr>
                <w:rFonts w:asciiTheme="majorBidi" w:hAnsiTheme="majorBidi" w:cstheme="majorBidi"/>
                <w:b/>
                <w:i/>
                <w:sz w:val="22"/>
                <w:szCs w:val="22"/>
              </w:rPr>
              <w:t xml:space="preserve"> </w:t>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 xml:space="preserve">monnaie </w:t>
            </w:r>
            <w:r w:rsidRPr="0074308D">
              <w:rPr>
                <w:rStyle w:val="PreparersOption"/>
                <w:rFonts w:asciiTheme="majorBidi" w:hAnsiTheme="majorBidi" w:cstheme="majorBidi"/>
                <w:sz w:val="22"/>
                <w:szCs w:val="22"/>
              </w:rPr>
              <w:t xml:space="preserve">étrangère </w:t>
            </w:r>
            <w:r w:rsidRPr="0074308D">
              <w:rPr>
                <w:rFonts w:asciiTheme="majorBidi" w:hAnsiTheme="majorBidi" w:cstheme="majorBidi"/>
                <w:b/>
                <w:i/>
                <w:sz w:val="22"/>
                <w:szCs w:val="22"/>
              </w:rPr>
              <w:t>A</w:t>
            </w:r>
            <w:r w:rsidRPr="0074308D">
              <w:rPr>
                <w:rFonts w:asciiTheme="majorBidi" w:hAnsiTheme="majorBidi" w:cstheme="majorBidi"/>
                <w:bCs/>
                <w:i/>
                <w:iCs/>
                <w:sz w:val="22"/>
                <w:szCs w:val="22"/>
              </w:rPr>
              <w:t>]</w:t>
            </w:r>
          </w:p>
        </w:tc>
        <w:tc>
          <w:tcPr>
            <w:tcW w:w="1404" w:type="dxa"/>
          </w:tcPr>
          <w:p w14:paraId="72D72A30"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iCs/>
                <w:sz w:val="22"/>
                <w:szCs w:val="22"/>
              </w:rPr>
              <w:t>Prix en</w:t>
            </w:r>
            <w:r w:rsidRPr="0074308D">
              <w:rPr>
                <w:rFonts w:asciiTheme="majorBidi" w:hAnsiTheme="majorBidi" w:cstheme="majorBidi"/>
                <w:b/>
                <w:i/>
                <w:sz w:val="22"/>
                <w:szCs w:val="22"/>
              </w:rPr>
              <w:t xml:space="preserve"> </w:t>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 xml:space="preserve">monnaie </w:t>
            </w:r>
            <w:r w:rsidRPr="0074308D">
              <w:rPr>
                <w:rStyle w:val="PreparersOption"/>
                <w:rFonts w:asciiTheme="majorBidi" w:hAnsiTheme="majorBidi" w:cstheme="majorBidi"/>
                <w:sz w:val="22"/>
                <w:szCs w:val="22"/>
              </w:rPr>
              <w:t xml:space="preserve">étrangère </w:t>
            </w:r>
            <w:r w:rsidRPr="0074308D">
              <w:rPr>
                <w:rFonts w:asciiTheme="majorBidi" w:hAnsiTheme="majorBidi" w:cstheme="majorBidi"/>
                <w:b/>
                <w:i/>
                <w:sz w:val="22"/>
                <w:szCs w:val="22"/>
              </w:rPr>
              <w:t>B</w:t>
            </w:r>
            <w:r w:rsidRPr="0074308D">
              <w:rPr>
                <w:rFonts w:asciiTheme="majorBidi" w:hAnsiTheme="majorBidi" w:cstheme="majorBidi"/>
                <w:bCs/>
                <w:i/>
                <w:sz w:val="22"/>
                <w:szCs w:val="22"/>
              </w:rPr>
              <w:t>]</w:t>
            </w:r>
          </w:p>
        </w:tc>
        <w:tc>
          <w:tcPr>
            <w:tcW w:w="1386" w:type="dxa"/>
          </w:tcPr>
          <w:p w14:paraId="437A75AA" w14:textId="77777777" w:rsidR="00415A71" w:rsidRPr="0074308D" w:rsidRDefault="00415A71" w:rsidP="0046553B">
            <w:pPr>
              <w:spacing w:before="100" w:after="100"/>
              <w:jc w:val="center"/>
              <w:rPr>
                <w:rFonts w:asciiTheme="majorBidi" w:hAnsiTheme="majorBidi" w:cstheme="majorBidi"/>
                <w:b/>
                <w:sz w:val="22"/>
                <w:szCs w:val="22"/>
              </w:rPr>
            </w:pPr>
            <w:r w:rsidRPr="0074308D">
              <w:rPr>
                <w:rFonts w:asciiTheme="majorBidi" w:hAnsiTheme="majorBidi" w:cstheme="majorBidi"/>
                <w:b/>
                <w:iCs/>
                <w:sz w:val="22"/>
                <w:szCs w:val="22"/>
              </w:rPr>
              <w:t>Prix en</w:t>
            </w:r>
            <w:r w:rsidRPr="0074308D">
              <w:rPr>
                <w:rFonts w:asciiTheme="majorBidi" w:hAnsiTheme="majorBidi" w:cstheme="majorBidi"/>
                <w:b/>
                <w:i/>
                <w:sz w:val="22"/>
                <w:szCs w:val="22"/>
              </w:rPr>
              <w:t xml:space="preserve"> </w:t>
            </w:r>
            <w:r w:rsidRPr="0074308D">
              <w:rPr>
                <w:rFonts w:asciiTheme="majorBidi" w:hAnsiTheme="majorBidi" w:cstheme="majorBidi"/>
                <w:bCs/>
                <w:i/>
                <w:sz w:val="22"/>
                <w:szCs w:val="22"/>
              </w:rPr>
              <w:t>[</w:t>
            </w:r>
            <w:r w:rsidRPr="0074308D">
              <w:rPr>
                <w:rFonts w:asciiTheme="majorBidi" w:hAnsiTheme="majorBidi" w:cstheme="majorBidi"/>
                <w:i/>
                <w:sz w:val="22"/>
                <w:szCs w:val="22"/>
              </w:rPr>
              <w:t>insérer</w:t>
            </w:r>
            <w:r w:rsidR="009745EB" w:rsidRPr="0074308D">
              <w:rPr>
                <w:rFonts w:asciiTheme="majorBidi" w:hAnsiTheme="majorBidi" w:cstheme="majorBidi"/>
                <w:b/>
                <w:i/>
                <w:sz w:val="22"/>
                <w:szCs w:val="22"/>
              </w:rPr>
              <w:t xml:space="preserve"> : </w:t>
            </w:r>
            <w:r w:rsidRPr="0074308D">
              <w:rPr>
                <w:rFonts w:asciiTheme="majorBidi" w:hAnsiTheme="majorBidi" w:cstheme="majorBidi"/>
                <w:b/>
                <w:i/>
                <w:sz w:val="22"/>
                <w:szCs w:val="22"/>
              </w:rPr>
              <w:t xml:space="preserve">monnaie </w:t>
            </w:r>
            <w:r w:rsidRPr="0074308D">
              <w:rPr>
                <w:rStyle w:val="PreparersOption"/>
                <w:rFonts w:asciiTheme="majorBidi" w:hAnsiTheme="majorBidi" w:cstheme="majorBidi"/>
                <w:sz w:val="22"/>
                <w:szCs w:val="22"/>
              </w:rPr>
              <w:t xml:space="preserve">étrangère </w:t>
            </w:r>
            <w:r w:rsidRPr="0074308D">
              <w:rPr>
                <w:rFonts w:asciiTheme="majorBidi" w:hAnsiTheme="majorBidi" w:cstheme="majorBidi"/>
                <w:b/>
                <w:i/>
                <w:sz w:val="22"/>
                <w:szCs w:val="22"/>
              </w:rPr>
              <w:t>C</w:t>
            </w:r>
            <w:r w:rsidRPr="0074308D">
              <w:rPr>
                <w:rFonts w:asciiTheme="majorBidi" w:hAnsiTheme="majorBidi" w:cstheme="majorBidi"/>
                <w:bCs/>
                <w:i/>
                <w:sz w:val="22"/>
                <w:szCs w:val="22"/>
              </w:rPr>
              <w:t>]</w:t>
            </w:r>
          </w:p>
        </w:tc>
      </w:tr>
      <w:tr w:rsidR="00415A71" w:rsidRPr="0074308D" w14:paraId="15236139" w14:textId="77777777" w:rsidTr="0046553B">
        <w:trPr>
          <w:cantSplit/>
          <w:trHeight w:hRule="exact" w:val="240"/>
        </w:trPr>
        <w:tc>
          <w:tcPr>
            <w:tcW w:w="720" w:type="dxa"/>
          </w:tcPr>
          <w:p w14:paraId="5528576E" w14:textId="77777777" w:rsidR="00415A71" w:rsidRPr="0074308D" w:rsidRDefault="00415A71" w:rsidP="0046553B">
            <w:pPr>
              <w:spacing w:before="100" w:after="100"/>
              <w:jc w:val="center"/>
              <w:rPr>
                <w:rFonts w:asciiTheme="majorBidi" w:hAnsiTheme="majorBidi" w:cstheme="majorBidi"/>
                <w:sz w:val="22"/>
                <w:szCs w:val="22"/>
              </w:rPr>
            </w:pPr>
          </w:p>
        </w:tc>
        <w:tc>
          <w:tcPr>
            <w:tcW w:w="3870" w:type="dxa"/>
          </w:tcPr>
          <w:p w14:paraId="07AEE710" w14:textId="77777777" w:rsidR="00415A71" w:rsidRPr="0074308D" w:rsidRDefault="00415A71" w:rsidP="0046553B">
            <w:pPr>
              <w:spacing w:before="100" w:after="100"/>
              <w:rPr>
                <w:rFonts w:asciiTheme="majorBidi" w:hAnsiTheme="majorBidi" w:cstheme="majorBidi"/>
                <w:sz w:val="22"/>
                <w:szCs w:val="22"/>
              </w:rPr>
            </w:pPr>
          </w:p>
        </w:tc>
        <w:tc>
          <w:tcPr>
            <w:tcW w:w="1526" w:type="dxa"/>
          </w:tcPr>
          <w:p w14:paraId="5BE30AF5"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3028310C" w14:textId="77777777" w:rsidR="00415A71" w:rsidRPr="0074308D" w:rsidRDefault="00415A71" w:rsidP="0046553B">
            <w:pPr>
              <w:spacing w:before="100" w:after="100"/>
              <w:jc w:val="center"/>
              <w:rPr>
                <w:rFonts w:asciiTheme="majorBidi" w:hAnsiTheme="majorBidi" w:cstheme="majorBidi"/>
                <w:sz w:val="22"/>
                <w:szCs w:val="22"/>
              </w:rPr>
            </w:pPr>
          </w:p>
        </w:tc>
        <w:tc>
          <w:tcPr>
            <w:tcW w:w="1440" w:type="dxa"/>
          </w:tcPr>
          <w:p w14:paraId="10EE5D3F" w14:textId="77777777" w:rsidR="00415A71" w:rsidRPr="0074308D" w:rsidRDefault="00415A71" w:rsidP="0046553B">
            <w:pPr>
              <w:spacing w:before="100" w:after="100"/>
              <w:jc w:val="center"/>
              <w:rPr>
                <w:rFonts w:asciiTheme="majorBidi" w:hAnsiTheme="majorBidi" w:cstheme="majorBidi"/>
                <w:sz w:val="22"/>
                <w:szCs w:val="22"/>
              </w:rPr>
            </w:pPr>
          </w:p>
        </w:tc>
        <w:tc>
          <w:tcPr>
            <w:tcW w:w="1411" w:type="dxa"/>
          </w:tcPr>
          <w:p w14:paraId="237C0318" w14:textId="77777777" w:rsidR="00415A71" w:rsidRPr="0074308D" w:rsidRDefault="00415A71" w:rsidP="0046553B">
            <w:pPr>
              <w:spacing w:before="100" w:after="100"/>
              <w:jc w:val="center"/>
              <w:rPr>
                <w:rFonts w:asciiTheme="majorBidi" w:hAnsiTheme="majorBidi" w:cstheme="majorBidi"/>
                <w:sz w:val="22"/>
                <w:szCs w:val="22"/>
              </w:rPr>
            </w:pPr>
          </w:p>
        </w:tc>
        <w:tc>
          <w:tcPr>
            <w:tcW w:w="1404" w:type="dxa"/>
          </w:tcPr>
          <w:p w14:paraId="678F74F3" w14:textId="77777777" w:rsidR="00415A71" w:rsidRPr="0074308D" w:rsidRDefault="00415A71" w:rsidP="0046553B">
            <w:pPr>
              <w:spacing w:before="100" w:after="100"/>
              <w:jc w:val="center"/>
              <w:rPr>
                <w:rFonts w:asciiTheme="majorBidi" w:hAnsiTheme="majorBidi" w:cstheme="majorBidi"/>
                <w:sz w:val="22"/>
                <w:szCs w:val="22"/>
              </w:rPr>
            </w:pPr>
          </w:p>
        </w:tc>
        <w:tc>
          <w:tcPr>
            <w:tcW w:w="1386" w:type="dxa"/>
          </w:tcPr>
          <w:p w14:paraId="05868831"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034147C6" w14:textId="77777777" w:rsidTr="0046553B">
        <w:trPr>
          <w:cantSplit/>
        </w:trPr>
        <w:tc>
          <w:tcPr>
            <w:tcW w:w="720" w:type="dxa"/>
          </w:tcPr>
          <w:p w14:paraId="09557BA3"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0</w:t>
            </w:r>
          </w:p>
        </w:tc>
        <w:tc>
          <w:tcPr>
            <w:tcW w:w="3870" w:type="dxa"/>
          </w:tcPr>
          <w:p w14:paraId="2F74CAF9"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Plan de projet</w:t>
            </w:r>
          </w:p>
        </w:tc>
        <w:tc>
          <w:tcPr>
            <w:tcW w:w="1526" w:type="dxa"/>
          </w:tcPr>
          <w:p w14:paraId="2E9B731F"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350" w:type="dxa"/>
          </w:tcPr>
          <w:p w14:paraId="1C9C3CBD"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440" w:type="dxa"/>
          </w:tcPr>
          <w:p w14:paraId="30D2D549"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411" w:type="dxa"/>
          </w:tcPr>
          <w:p w14:paraId="234D14F5"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404" w:type="dxa"/>
          </w:tcPr>
          <w:p w14:paraId="5F29C0C3"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c>
          <w:tcPr>
            <w:tcW w:w="1386" w:type="dxa"/>
          </w:tcPr>
          <w:p w14:paraId="5FD4D6CC"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r>
      <w:tr w:rsidR="00415A71" w:rsidRPr="0074308D" w14:paraId="7689AFDD" w14:textId="77777777" w:rsidTr="0046553B">
        <w:trPr>
          <w:cantSplit/>
        </w:trPr>
        <w:tc>
          <w:tcPr>
            <w:tcW w:w="720" w:type="dxa"/>
          </w:tcPr>
          <w:p w14:paraId="7A6B2D79"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3870" w:type="dxa"/>
          </w:tcPr>
          <w:p w14:paraId="7CBC8426"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Sous-système - </w:t>
            </w:r>
            <w:r w:rsidR="0046553B" w:rsidRPr="0074308D">
              <w:rPr>
                <w:rFonts w:asciiTheme="majorBidi" w:hAnsiTheme="majorBidi" w:cstheme="majorBidi"/>
                <w:sz w:val="22"/>
                <w:szCs w:val="22"/>
              </w:rPr>
              <w:t>1</w:t>
            </w:r>
          </w:p>
        </w:tc>
        <w:tc>
          <w:tcPr>
            <w:tcW w:w="1526" w:type="dxa"/>
          </w:tcPr>
          <w:p w14:paraId="6726AD0C"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1350" w:type="dxa"/>
          </w:tcPr>
          <w:p w14:paraId="51C9A051" w14:textId="77777777" w:rsidR="00415A71" w:rsidRPr="0074308D" w:rsidRDefault="00415A71" w:rsidP="0046553B">
            <w:pPr>
              <w:spacing w:before="100" w:after="100"/>
              <w:jc w:val="center"/>
              <w:rPr>
                <w:rFonts w:asciiTheme="majorBidi" w:hAnsiTheme="majorBidi" w:cstheme="majorBidi"/>
                <w:sz w:val="22"/>
                <w:szCs w:val="22"/>
              </w:rPr>
            </w:pPr>
          </w:p>
        </w:tc>
        <w:tc>
          <w:tcPr>
            <w:tcW w:w="1440" w:type="dxa"/>
          </w:tcPr>
          <w:p w14:paraId="3F18200A" w14:textId="77777777" w:rsidR="00415A71" w:rsidRPr="0074308D" w:rsidRDefault="00415A71" w:rsidP="0046553B">
            <w:pPr>
              <w:spacing w:before="100" w:after="100"/>
              <w:jc w:val="center"/>
              <w:rPr>
                <w:rFonts w:asciiTheme="majorBidi" w:hAnsiTheme="majorBidi" w:cstheme="majorBidi"/>
                <w:sz w:val="22"/>
                <w:szCs w:val="22"/>
              </w:rPr>
            </w:pPr>
          </w:p>
        </w:tc>
        <w:tc>
          <w:tcPr>
            <w:tcW w:w="1411" w:type="dxa"/>
          </w:tcPr>
          <w:p w14:paraId="1B91E698" w14:textId="77777777" w:rsidR="00415A71" w:rsidRPr="0074308D" w:rsidRDefault="00415A71" w:rsidP="0046553B">
            <w:pPr>
              <w:spacing w:before="100" w:after="100"/>
              <w:jc w:val="center"/>
              <w:rPr>
                <w:rFonts w:asciiTheme="majorBidi" w:hAnsiTheme="majorBidi" w:cstheme="majorBidi"/>
                <w:sz w:val="22"/>
                <w:szCs w:val="22"/>
              </w:rPr>
            </w:pPr>
          </w:p>
        </w:tc>
        <w:tc>
          <w:tcPr>
            <w:tcW w:w="1404" w:type="dxa"/>
          </w:tcPr>
          <w:p w14:paraId="47480938" w14:textId="77777777" w:rsidR="00415A71" w:rsidRPr="0074308D" w:rsidRDefault="00415A71" w:rsidP="0046553B">
            <w:pPr>
              <w:spacing w:before="100" w:after="100"/>
              <w:jc w:val="center"/>
              <w:rPr>
                <w:rFonts w:asciiTheme="majorBidi" w:hAnsiTheme="majorBidi" w:cstheme="majorBidi"/>
                <w:sz w:val="22"/>
                <w:szCs w:val="22"/>
              </w:rPr>
            </w:pPr>
          </w:p>
        </w:tc>
        <w:tc>
          <w:tcPr>
            <w:tcW w:w="1386" w:type="dxa"/>
          </w:tcPr>
          <w:p w14:paraId="3196856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EBB8C53" w14:textId="77777777" w:rsidTr="0046553B">
        <w:trPr>
          <w:cantSplit/>
        </w:trPr>
        <w:tc>
          <w:tcPr>
            <w:tcW w:w="7466" w:type="dxa"/>
            <w:gridSpan w:val="4"/>
          </w:tcPr>
          <w:p w14:paraId="1B2CA880"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SOUS-TOTAL</w:t>
            </w:r>
          </w:p>
        </w:tc>
        <w:tc>
          <w:tcPr>
            <w:tcW w:w="1440" w:type="dxa"/>
          </w:tcPr>
          <w:p w14:paraId="1B48E9AE" w14:textId="77777777" w:rsidR="00415A71" w:rsidRPr="0074308D" w:rsidRDefault="00415A71" w:rsidP="0046553B">
            <w:pPr>
              <w:spacing w:before="100" w:after="100"/>
              <w:jc w:val="center"/>
              <w:rPr>
                <w:rFonts w:asciiTheme="majorBidi" w:hAnsiTheme="majorBidi" w:cstheme="majorBidi"/>
                <w:sz w:val="22"/>
                <w:szCs w:val="22"/>
              </w:rPr>
            </w:pPr>
          </w:p>
        </w:tc>
        <w:tc>
          <w:tcPr>
            <w:tcW w:w="1411" w:type="dxa"/>
          </w:tcPr>
          <w:p w14:paraId="57396E02" w14:textId="77777777" w:rsidR="00415A71" w:rsidRPr="0074308D" w:rsidRDefault="00415A71" w:rsidP="0046553B">
            <w:pPr>
              <w:spacing w:before="100" w:after="100"/>
              <w:jc w:val="center"/>
              <w:rPr>
                <w:rFonts w:asciiTheme="majorBidi" w:hAnsiTheme="majorBidi" w:cstheme="majorBidi"/>
                <w:sz w:val="22"/>
                <w:szCs w:val="22"/>
              </w:rPr>
            </w:pPr>
          </w:p>
        </w:tc>
        <w:tc>
          <w:tcPr>
            <w:tcW w:w="1404" w:type="dxa"/>
          </w:tcPr>
          <w:p w14:paraId="513E2C99" w14:textId="77777777" w:rsidR="00415A71" w:rsidRPr="0074308D" w:rsidRDefault="00415A71" w:rsidP="0046553B">
            <w:pPr>
              <w:spacing w:before="100" w:after="100"/>
              <w:jc w:val="center"/>
              <w:rPr>
                <w:rFonts w:asciiTheme="majorBidi" w:hAnsiTheme="majorBidi" w:cstheme="majorBidi"/>
                <w:sz w:val="22"/>
                <w:szCs w:val="22"/>
              </w:rPr>
            </w:pPr>
          </w:p>
        </w:tc>
        <w:tc>
          <w:tcPr>
            <w:tcW w:w="1386" w:type="dxa"/>
          </w:tcPr>
          <w:p w14:paraId="5941DCAC"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9490C39" w14:textId="77777777" w:rsidTr="0046553B">
        <w:trPr>
          <w:cantSplit/>
        </w:trPr>
        <w:tc>
          <w:tcPr>
            <w:tcW w:w="7466" w:type="dxa"/>
            <w:gridSpan w:val="4"/>
          </w:tcPr>
          <w:p w14:paraId="0C031DD4" w14:textId="77777777" w:rsidR="00415A71" w:rsidRPr="0074308D" w:rsidRDefault="00415A71" w:rsidP="0046553B">
            <w:pPr>
              <w:widowControl w:val="0"/>
              <w:spacing w:before="100" w:after="100"/>
              <w:jc w:val="center"/>
              <w:rPr>
                <w:rFonts w:asciiTheme="majorBidi" w:hAnsiTheme="majorBidi" w:cstheme="majorBidi"/>
                <w:sz w:val="22"/>
                <w:szCs w:val="22"/>
              </w:rPr>
            </w:pPr>
            <w:r w:rsidRPr="0074308D">
              <w:rPr>
                <w:rFonts w:asciiTheme="majorBidi" w:hAnsiTheme="majorBidi" w:cstheme="majorBidi"/>
                <w:sz w:val="22"/>
                <w:szCs w:val="22"/>
              </w:rPr>
              <w:t>TOTAL (A reporter au Tableau récapitulatif général</w:t>
            </w:r>
          </w:p>
        </w:tc>
        <w:tc>
          <w:tcPr>
            <w:tcW w:w="1440" w:type="dxa"/>
          </w:tcPr>
          <w:p w14:paraId="6E9C010A" w14:textId="77777777" w:rsidR="00415A71" w:rsidRPr="0074308D" w:rsidRDefault="00415A71" w:rsidP="0046553B">
            <w:pPr>
              <w:widowControl w:val="0"/>
              <w:spacing w:before="100" w:after="100"/>
              <w:jc w:val="center"/>
              <w:rPr>
                <w:rFonts w:asciiTheme="majorBidi" w:hAnsiTheme="majorBidi" w:cstheme="majorBidi"/>
                <w:sz w:val="22"/>
                <w:szCs w:val="22"/>
              </w:rPr>
            </w:pPr>
          </w:p>
        </w:tc>
        <w:tc>
          <w:tcPr>
            <w:tcW w:w="1411" w:type="dxa"/>
          </w:tcPr>
          <w:p w14:paraId="71E0D138" w14:textId="77777777" w:rsidR="00415A71" w:rsidRPr="0074308D" w:rsidRDefault="00415A71" w:rsidP="0046553B">
            <w:pPr>
              <w:widowControl w:val="0"/>
              <w:spacing w:before="100" w:after="100"/>
              <w:jc w:val="center"/>
              <w:rPr>
                <w:rFonts w:asciiTheme="majorBidi" w:hAnsiTheme="majorBidi" w:cstheme="majorBidi"/>
                <w:sz w:val="22"/>
                <w:szCs w:val="22"/>
              </w:rPr>
            </w:pPr>
          </w:p>
        </w:tc>
        <w:tc>
          <w:tcPr>
            <w:tcW w:w="1404" w:type="dxa"/>
          </w:tcPr>
          <w:p w14:paraId="58C74375" w14:textId="77777777" w:rsidR="00415A71" w:rsidRPr="0074308D" w:rsidRDefault="00415A71" w:rsidP="0046553B">
            <w:pPr>
              <w:widowControl w:val="0"/>
              <w:spacing w:before="100" w:after="100"/>
              <w:jc w:val="center"/>
              <w:rPr>
                <w:rFonts w:asciiTheme="majorBidi" w:hAnsiTheme="majorBidi" w:cstheme="majorBidi"/>
                <w:sz w:val="22"/>
                <w:szCs w:val="22"/>
              </w:rPr>
            </w:pPr>
          </w:p>
        </w:tc>
        <w:tc>
          <w:tcPr>
            <w:tcW w:w="1386" w:type="dxa"/>
          </w:tcPr>
          <w:p w14:paraId="6F73D1EB" w14:textId="77777777" w:rsidR="00415A71" w:rsidRPr="0074308D" w:rsidRDefault="00415A71" w:rsidP="0046553B">
            <w:pPr>
              <w:widowControl w:val="0"/>
              <w:spacing w:before="100" w:after="100"/>
              <w:rPr>
                <w:rFonts w:asciiTheme="majorBidi" w:hAnsiTheme="majorBidi" w:cstheme="majorBidi"/>
                <w:sz w:val="22"/>
                <w:szCs w:val="22"/>
              </w:rPr>
            </w:pPr>
          </w:p>
        </w:tc>
      </w:tr>
    </w:tbl>
    <w:p w14:paraId="1266B742" w14:textId="77777777" w:rsidR="00415A71" w:rsidRPr="0074308D" w:rsidRDefault="00415A71" w:rsidP="00415A71">
      <w:pPr>
        <w:pStyle w:val="EndnoteText"/>
        <w:widowControl w:val="0"/>
        <w:suppressAutoHyphens w:val="0"/>
        <w:rPr>
          <w:rFonts w:asciiTheme="majorBidi" w:hAnsiTheme="majorBidi" w:cstheme="majorBidi"/>
          <w:sz w:val="22"/>
        </w:rPr>
      </w:pPr>
    </w:p>
    <w:p w14:paraId="09911C92" w14:textId="77777777" w:rsidR="00415A71" w:rsidRPr="0074308D" w:rsidRDefault="00415A71" w:rsidP="00415A71">
      <w:pPr>
        <w:ind w:left="1260" w:hanging="1260"/>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 = sans objet. “ = idem. Se référer au Tableau des coûts de fourniture et d’installation correspondant pour les composants spécifiques de chaque Sous-système ou rubrique figurant dans ce tableau récapitulatif.</w:t>
      </w:r>
    </w:p>
    <w:p w14:paraId="1F01CC5B" w14:textId="77777777" w:rsidR="00415A71" w:rsidRPr="0074308D" w:rsidRDefault="00415A71" w:rsidP="00415A71">
      <w:pPr>
        <w:pStyle w:val="EndnoteText"/>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148"/>
      </w:tblGrid>
      <w:tr w:rsidR="00415A71" w:rsidRPr="0074308D" w14:paraId="6EFC82C3" w14:textId="77777777" w:rsidTr="0046553B">
        <w:trPr>
          <w:cantSplit/>
          <w:trHeight w:hRule="exact" w:val="240"/>
          <w:jc w:val="center"/>
        </w:trPr>
        <w:tc>
          <w:tcPr>
            <w:tcW w:w="4320" w:type="dxa"/>
          </w:tcPr>
          <w:p w14:paraId="23098532" w14:textId="77777777" w:rsidR="00415A71" w:rsidRPr="0074308D" w:rsidRDefault="00415A71" w:rsidP="0046553B">
            <w:pPr>
              <w:spacing w:before="100" w:after="100"/>
              <w:rPr>
                <w:rFonts w:asciiTheme="majorBidi" w:hAnsiTheme="majorBidi" w:cstheme="majorBidi"/>
                <w:sz w:val="22"/>
              </w:rPr>
            </w:pPr>
          </w:p>
        </w:tc>
        <w:tc>
          <w:tcPr>
            <w:tcW w:w="360" w:type="dxa"/>
          </w:tcPr>
          <w:p w14:paraId="3F47833D"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35829E37"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5BCE0B7F" w14:textId="77777777" w:rsidTr="0046553B">
        <w:trPr>
          <w:cantSplit/>
          <w:jc w:val="center"/>
        </w:trPr>
        <w:tc>
          <w:tcPr>
            <w:tcW w:w="4320" w:type="dxa"/>
          </w:tcPr>
          <w:p w14:paraId="68316A6C"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4ACCAD8A"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292A6E16"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8F45427" w14:textId="77777777" w:rsidTr="0046553B">
        <w:trPr>
          <w:cantSplit/>
          <w:trHeight w:hRule="exact" w:val="240"/>
          <w:jc w:val="center"/>
        </w:trPr>
        <w:tc>
          <w:tcPr>
            <w:tcW w:w="4320" w:type="dxa"/>
          </w:tcPr>
          <w:p w14:paraId="0A9BE83F"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1A297BF3"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4484E28F"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B174D9B" w14:textId="77777777" w:rsidTr="0046553B">
        <w:trPr>
          <w:cantSplit/>
          <w:jc w:val="center"/>
        </w:trPr>
        <w:tc>
          <w:tcPr>
            <w:tcW w:w="4320" w:type="dxa"/>
          </w:tcPr>
          <w:p w14:paraId="104D2B98"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7B8E2E5F"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1895EFA5"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22AF0400" w14:textId="77777777" w:rsidTr="0046553B">
        <w:trPr>
          <w:cantSplit/>
          <w:trHeight w:hRule="exact" w:val="240"/>
          <w:jc w:val="center"/>
        </w:trPr>
        <w:tc>
          <w:tcPr>
            <w:tcW w:w="4320" w:type="dxa"/>
          </w:tcPr>
          <w:p w14:paraId="580903C8" w14:textId="77777777" w:rsidR="00415A71" w:rsidRPr="0074308D" w:rsidRDefault="00415A71" w:rsidP="0046553B">
            <w:pPr>
              <w:spacing w:before="100" w:after="100"/>
              <w:rPr>
                <w:rFonts w:asciiTheme="majorBidi" w:hAnsiTheme="majorBidi" w:cstheme="majorBidi"/>
                <w:sz w:val="22"/>
              </w:rPr>
            </w:pPr>
          </w:p>
        </w:tc>
        <w:tc>
          <w:tcPr>
            <w:tcW w:w="360" w:type="dxa"/>
          </w:tcPr>
          <w:p w14:paraId="6CE2ECA4" w14:textId="77777777" w:rsidR="00415A71" w:rsidRPr="0074308D" w:rsidRDefault="00415A71" w:rsidP="0046553B">
            <w:pPr>
              <w:spacing w:before="100" w:after="100"/>
              <w:jc w:val="center"/>
              <w:rPr>
                <w:rFonts w:asciiTheme="majorBidi" w:hAnsiTheme="majorBidi" w:cstheme="majorBidi"/>
                <w:sz w:val="22"/>
              </w:rPr>
            </w:pPr>
          </w:p>
        </w:tc>
        <w:tc>
          <w:tcPr>
            <w:tcW w:w="5148" w:type="dxa"/>
          </w:tcPr>
          <w:p w14:paraId="589D3960" w14:textId="77777777" w:rsidR="00415A71" w:rsidRPr="0074308D" w:rsidRDefault="00415A71" w:rsidP="0046553B">
            <w:pPr>
              <w:spacing w:before="100" w:after="100"/>
              <w:jc w:val="center"/>
              <w:rPr>
                <w:rFonts w:asciiTheme="majorBidi" w:hAnsiTheme="majorBidi" w:cstheme="majorBidi"/>
                <w:sz w:val="22"/>
              </w:rPr>
            </w:pPr>
          </w:p>
        </w:tc>
      </w:tr>
    </w:tbl>
    <w:p w14:paraId="2F392B99" w14:textId="55E00344" w:rsidR="00415A71" w:rsidRPr="0074308D" w:rsidRDefault="00415A71" w:rsidP="00A75DA5">
      <w:pPr>
        <w:pStyle w:val="Head32"/>
        <w:tabs>
          <w:tab w:val="clear" w:pos="360"/>
          <w:tab w:val="left" w:pos="3828"/>
        </w:tabs>
        <w:suppressAutoHyphens w:val="0"/>
        <w:overflowPunct/>
        <w:autoSpaceDE/>
        <w:autoSpaceDN/>
        <w:adjustRightInd/>
        <w:spacing w:after="120"/>
        <w:ind w:left="0" w:right="60" w:firstLine="0"/>
        <w:jc w:val="center"/>
        <w:textAlignment w:val="auto"/>
        <w:rPr>
          <w:b w:val="0"/>
          <w:bCs/>
          <w:i/>
          <w:iCs/>
          <w:sz w:val="28"/>
          <w:lang w:eastAsia="en-US"/>
        </w:rPr>
      </w:pPr>
      <w:r w:rsidRPr="0074308D">
        <w:rPr>
          <w:rFonts w:asciiTheme="majorBidi" w:hAnsiTheme="majorBidi" w:cstheme="majorBidi"/>
          <w:sz w:val="22"/>
        </w:rPr>
        <w:br w:type="page"/>
      </w:r>
      <w:bookmarkStart w:id="516" w:name="_Toc521497242"/>
      <w:bookmarkStart w:id="517" w:name="_Toc77044871"/>
      <w:r w:rsidR="0046553B" w:rsidRPr="0074308D">
        <w:rPr>
          <w:sz w:val="28"/>
          <w:lang w:eastAsia="en-US"/>
        </w:rPr>
        <w:t>3.3</w:t>
      </w:r>
      <w:bookmarkStart w:id="518" w:name="_Hlt529125901"/>
      <w:bookmarkEnd w:id="516"/>
      <w:bookmarkEnd w:id="518"/>
      <w:r w:rsidR="00A75DA5" w:rsidRPr="0074308D">
        <w:rPr>
          <w:sz w:val="28"/>
          <w:lang w:eastAsia="en-US"/>
        </w:rPr>
        <w:t xml:space="preserve"> </w:t>
      </w:r>
      <w:r w:rsidRPr="0074308D">
        <w:rPr>
          <w:sz w:val="28"/>
          <w:lang w:eastAsia="en-US"/>
        </w:rPr>
        <w:t>Tableau récapitulatif des coûts récurrents</w:t>
      </w:r>
      <w:bookmarkEnd w:id="517"/>
    </w:p>
    <w:p w14:paraId="3F4A5DE1" w14:textId="77777777" w:rsidR="00415A71" w:rsidRPr="0074308D" w:rsidRDefault="0046553B" w:rsidP="00A75DA5">
      <w:pPr>
        <w:spacing w:after="120"/>
        <w:jc w:val="center"/>
        <w:rPr>
          <w:rFonts w:asciiTheme="majorBidi" w:hAnsiTheme="majorBidi" w:cstheme="majorBidi"/>
        </w:rPr>
      </w:pPr>
      <w:r w:rsidRPr="0074308D">
        <w:rPr>
          <w:rFonts w:asciiTheme="majorBidi" w:hAnsiTheme="majorBidi" w:cstheme="majorBidi"/>
        </w:rPr>
        <w:t>Les coûts DOIVENT refléter les prix et tarifs indiqués conformément aux articles 17 et 18 des IS.</w:t>
      </w:r>
    </w:p>
    <w:tbl>
      <w:tblPr>
        <w:tblW w:w="0" w:type="auto"/>
        <w:tblInd w:w="91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94"/>
        <w:gridCol w:w="3240"/>
        <w:gridCol w:w="1224"/>
        <w:gridCol w:w="1181"/>
        <w:gridCol w:w="1260"/>
        <w:gridCol w:w="1260"/>
        <w:gridCol w:w="1350"/>
      </w:tblGrid>
      <w:tr w:rsidR="00415A71" w:rsidRPr="0074308D" w14:paraId="0E056937" w14:textId="77777777" w:rsidTr="00934A6F">
        <w:trPr>
          <w:cantSplit/>
          <w:tblHeader/>
        </w:trPr>
        <w:tc>
          <w:tcPr>
            <w:tcW w:w="1494" w:type="dxa"/>
          </w:tcPr>
          <w:p w14:paraId="23005DA7" w14:textId="77777777" w:rsidR="00415A71" w:rsidRPr="0074308D" w:rsidRDefault="00415A71" w:rsidP="0046553B">
            <w:pPr>
              <w:pStyle w:val="explanatorynotes"/>
              <w:spacing w:before="100" w:after="100" w:line="240" w:lineRule="auto"/>
              <w:rPr>
                <w:rFonts w:asciiTheme="majorBidi" w:hAnsiTheme="majorBidi" w:cstheme="majorBidi"/>
                <w:szCs w:val="22"/>
                <w:lang w:val="fr-FR"/>
              </w:rPr>
            </w:pPr>
            <w:r w:rsidRPr="0074308D">
              <w:rPr>
                <w:rFonts w:asciiTheme="majorBidi" w:hAnsiTheme="majorBidi" w:cstheme="majorBidi"/>
                <w:szCs w:val="22"/>
                <w:lang w:val="fr-FR"/>
              </w:rPr>
              <w:br/>
            </w:r>
          </w:p>
          <w:p w14:paraId="60158C22" w14:textId="1772E328" w:rsidR="00415A71" w:rsidRPr="0074308D" w:rsidRDefault="00EE702D" w:rsidP="00A75DA5">
            <w:pPr>
              <w:spacing w:after="100"/>
              <w:rPr>
                <w:rFonts w:asciiTheme="majorBidi" w:hAnsiTheme="majorBidi" w:cstheme="majorBidi"/>
                <w:sz w:val="22"/>
                <w:szCs w:val="22"/>
              </w:rPr>
            </w:pPr>
            <w:r w:rsidRPr="0074308D">
              <w:rPr>
                <w:rFonts w:asciiTheme="majorBidi" w:hAnsiTheme="majorBidi" w:cstheme="majorBidi"/>
                <w:b/>
                <w:sz w:val="22"/>
                <w:szCs w:val="22"/>
              </w:rPr>
              <w:t>Rubrique</w:t>
            </w:r>
            <w:r w:rsidR="00415A71" w:rsidRPr="0074308D">
              <w:rPr>
                <w:rFonts w:asciiTheme="majorBidi" w:hAnsiTheme="majorBidi" w:cstheme="majorBidi"/>
                <w:b/>
                <w:sz w:val="22"/>
                <w:szCs w:val="22"/>
              </w:rPr>
              <w:t xml:space="preserve"> n</w:t>
            </w:r>
            <w:r w:rsidR="00415A71" w:rsidRPr="0074308D">
              <w:rPr>
                <w:rFonts w:asciiTheme="majorBidi" w:hAnsiTheme="majorBidi" w:cstheme="majorBidi"/>
                <w:b/>
                <w:sz w:val="22"/>
                <w:szCs w:val="22"/>
                <w:vertAlign w:val="superscript"/>
              </w:rPr>
              <w:t>o</w:t>
            </w:r>
          </w:p>
        </w:tc>
        <w:tc>
          <w:tcPr>
            <w:tcW w:w="3240" w:type="dxa"/>
          </w:tcPr>
          <w:p w14:paraId="35ADE498"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br/>
            </w:r>
            <w:r w:rsidRPr="0074308D">
              <w:rPr>
                <w:rFonts w:asciiTheme="majorBidi" w:hAnsiTheme="majorBidi" w:cstheme="majorBidi"/>
                <w:sz w:val="22"/>
                <w:szCs w:val="22"/>
              </w:rPr>
              <w:br/>
            </w:r>
            <w:r w:rsidRPr="0074308D">
              <w:rPr>
                <w:rFonts w:asciiTheme="majorBidi" w:hAnsiTheme="majorBidi" w:cstheme="majorBidi"/>
                <w:sz w:val="22"/>
                <w:szCs w:val="22"/>
              </w:rPr>
              <w:br/>
              <w:t>Sous-système / Elément</w:t>
            </w:r>
          </w:p>
        </w:tc>
        <w:tc>
          <w:tcPr>
            <w:tcW w:w="1224" w:type="dxa"/>
          </w:tcPr>
          <w:p w14:paraId="6B2778CD"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b/>
                <w:sz w:val="22"/>
                <w:szCs w:val="22"/>
              </w:rPr>
              <w:t>N</w:t>
            </w:r>
            <w:r w:rsidRPr="0074308D">
              <w:rPr>
                <w:rFonts w:asciiTheme="majorBidi" w:hAnsiTheme="majorBidi" w:cstheme="majorBidi"/>
                <w:b/>
                <w:sz w:val="22"/>
                <w:szCs w:val="22"/>
                <w:vertAlign w:val="superscript"/>
              </w:rPr>
              <w:t>o</w:t>
            </w:r>
            <w:r w:rsidRPr="0074308D">
              <w:rPr>
                <w:rFonts w:asciiTheme="majorBidi" w:hAnsiTheme="majorBidi" w:cstheme="majorBidi"/>
                <w:b/>
                <w:bCs/>
                <w:sz w:val="22"/>
                <w:szCs w:val="22"/>
              </w:rPr>
              <w:t xml:space="preserve"> de Sous-</w:t>
            </w:r>
            <w:r w:rsidRPr="0074308D">
              <w:rPr>
                <w:rFonts w:asciiTheme="majorBidi" w:hAnsiTheme="majorBidi" w:cstheme="majorBidi"/>
                <w:sz w:val="22"/>
                <w:szCs w:val="22"/>
              </w:rPr>
              <w:t>t</w:t>
            </w:r>
            <w:r w:rsidRPr="0074308D">
              <w:rPr>
                <w:rFonts w:asciiTheme="majorBidi" w:hAnsiTheme="majorBidi" w:cstheme="majorBidi"/>
                <w:b/>
                <w:sz w:val="22"/>
                <w:szCs w:val="22"/>
              </w:rPr>
              <w:t>ableau des coûts récurrents</w:t>
            </w:r>
          </w:p>
        </w:tc>
        <w:tc>
          <w:tcPr>
            <w:tcW w:w="1181" w:type="dxa"/>
          </w:tcPr>
          <w:p w14:paraId="64524BA7" w14:textId="04D25CAD" w:rsidR="00415A71" w:rsidRPr="0074308D" w:rsidRDefault="00415A71" w:rsidP="0046553B">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Prix en</w:t>
            </w:r>
            <w:r w:rsidR="00A75DA5" w:rsidRPr="0074308D">
              <w:rPr>
                <w:rStyle w:val="preparersnote"/>
                <w:rFonts w:asciiTheme="majorBidi" w:hAnsiTheme="majorBidi" w:cstheme="majorBidi"/>
                <w:b w:val="0"/>
                <w:sz w:val="22"/>
                <w:szCs w:val="22"/>
              </w:rPr>
              <w:t xml:space="preserve"> [</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monnaie nationale</w:t>
            </w:r>
            <w:r w:rsidRPr="0074308D">
              <w:rPr>
                <w:rStyle w:val="preparersnote"/>
                <w:rFonts w:asciiTheme="majorBidi" w:hAnsiTheme="majorBidi" w:cstheme="majorBidi"/>
                <w:b w:val="0"/>
                <w:sz w:val="22"/>
                <w:szCs w:val="22"/>
              </w:rPr>
              <w:t>]</w:t>
            </w:r>
          </w:p>
        </w:tc>
        <w:tc>
          <w:tcPr>
            <w:tcW w:w="1260" w:type="dxa"/>
          </w:tcPr>
          <w:p w14:paraId="442D372F" w14:textId="08CE2455" w:rsidR="00415A71" w:rsidRPr="0074308D" w:rsidRDefault="00415A71" w:rsidP="00A75DA5">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 xml:space="preserve">Prix en </w:t>
            </w:r>
            <w:r w:rsidR="00A75DA5" w:rsidRPr="0074308D">
              <w:rPr>
                <w:rStyle w:val="preparersnote"/>
                <w:rFonts w:asciiTheme="majorBidi" w:hAnsiTheme="majorBidi" w:cstheme="majorBidi"/>
                <w:b w:val="0"/>
                <w:sz w:val="22"/>
                <w:szCs w:val="22"/>
              </w:rPr>
              <w:t>[</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 xml:space="preserve">monnaie </w:t>
            </w:r>
            <w:r w:rsidRPr="0074308D">
              <w:rPr>
                <w:rStyle w:val="PreparersOption"/>
                <w:rFonts w:asciiTheme="majorBidi" w:hAnsiTheme="majorBidi" w:cstheme="majorBidi"/>
                <w:sz w:val="22"/>
                <w:szCs w:val="22"/>
              </w:rPr>
              <w:t xml:space="preserve">étrangère </w:t>
            </w:r>
            <w:r w:rsidRPr="0074308D">
              <w:rPr>
                <w:rStyle w:val="preparersnote"/>
                <w:rFonts w:asciiTheme="majorBidi" w:hAnsiTheme="majorBidi" w:cstheme="majorBidi"/>
                <w:sz w:val="22"/>
                <w:szCs w:val="22"/>
              </w:rPr>
              <w:t>A</w:t>
            </w:r>
            <w:r w:rsidRPr="0074308D">
              <w:rPr>
                <w:rStyle w:val="preparersnote"/>
                <w:rFonts w:asciiTheme="majorBidi" w:hAnsiTheme="majorBidi" w:cstheme="majorBidi"/>
                <w:b w:val="0"/>
                <w:sz w:val="22"/>
                <w:szCs w:val="22"/>
              </w:rPr>
              <w:t>]</w:t>
            </w:r>
          </w:p>
        </w:tc>
        <w:tc>
          <w:tcPr>
            <w:tcW w:w="1260" w:type="dxa"/>
          </w:tcPr>
          <w:p w14:paraId="15AAE709" w14:textId="43F480BC" w:rsidR="00415A71" w:rsidRPr="0074308D" w:rsidRDefault="00415A71" w:rsidP="00A75DA5">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 xml:space="preserve">Prix en </w:t>
            </w:r>
            <w:r w:rsidR="00A75DA5" w:rsidRPr="0074308D">
              <w:rPr>
                <w:rStyle w:val="preparersnote"/>
                <w:rFonts w:asciiTheme="majorBidi" w:hAnsiTheme="majorBidi" w:cstheme="majorBidi"/>
                <w:b w:val="0"/>
                <w:sz w:val="22"/>
                <w:szCs w:val="22"/>
              </w:rPr>
              <w:t>[</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 xml:space="preserve">monnaie </w:t>
            </w:r>
            <w:r w:rsidRPr="0074308D">
              <w:rPr>
                <w:rStyle w:val="PreparersOption"/>
                <w:rFonts w:asciiTheme="majorBidi" w:hAnsiTheme="majorBidi" w:cstheme="majorBidi"/>
                <w:sz w:val="22"/>
                <w:szCs w:val="22"/>
              </w:rPr>
              <w:t xml:space="preserve">étrangère </w:t>
            </w:r>
            <w:r w:rsidRPr="0074308D">
              <w:rPr>
                <w:rStyle w:val="preparersnote"/>
                <w:rFonts w:asciiTheme="majorBidi" w:hAnsiTheme="majorBidi" w:cstheme="majorBidi"/>
                <w:sz w:val="22"/>
                <w:szCs w:val="22"/>
              </w:rPr>
              <w:t>B</w:t>
            </w:r>
            <w:r w:rsidRPr="0074308D">
              <w:rPr>
                <w:rStyle w:val="preparersnote"/>
                <w:rFonts w:asciiTheme="majorBidi" w:hAnsiTheme="majorBidi" w:cstheme="majorBidi"/>
                <w:b w:val="0"/>
                <w:sz w:val="22"/>
                <w:szCs w:val="22"/>
              </w:rPr>
              <w:t>]</w:t>
            </w:r>
          </w:p>
        </w:tc>
        <w:tc>
          <w:tcPr>
            <w:tcW w:w="1350" w:type="dxa"/>
          </w:tcPr>
          <w:p w14:paraId="586DF964" w14:textId="437257EE" w:rsidR="00415A71" w:rsidRPr="0074308D" w:rsidRDefault="00415A71" w:rsidP="00A75DA5">
            <w:pPr>
              <w:spacing w:before="100" w:after="100"/>
              <w:jc w:val="center"/>
              <w:rPr>
                <w:rFonts w:asciiTheme="majorBidi" w:hAnsiTheme="majorBidi" w:cstheme="majorBidi"/>
                <w:sz w:val="22"/>
                <w:szCs w:val="22"/>
              </w:rPr>
            </w:pPr>
            <w:r w:rsidRPr="0074308D">
              <w:rPr>
                <w:rStyle w:val="preparersnote"/>
                <w:rFonts w:asciiTheme="majorBidi" w:hAnsiTheme="majorBidi" w:cstheme="majorBidi"/>
                <w:bCs/>
                <w:i w:val="0"/>
                <w:iCs w:val="0"/>
                <w:sz w:val="22"/>
                <w:szCs w:val="22"/>
              </w:rPr>
              <w:t xml:space="preserve">Prix en </w:t>
            </w:r>
            <w:r w:rsidRPr="0074308D">
              <w:rPr>
                <w:rStyle w:val="preparersnote"/>
                <w:rFonts w:asciiTheme="majorBidi" w:hAnsiTheme="majorBidi" w:cstheme="majorBidi"/>
                <w:b w:val="0"/>
                <w:sz w:val="22"/>
                <w:szCs w:val="22"/>
              </w:rPr>
              <w:t>[insérer</w:t>
            </w:r>
            <w:r w:rsidR="009745EB" w:rsidRPr="0074308D">
              <w:rPr>
                <w:rStyle w:val="preparersnote"/>
                <w:rFonts w:asciiTheme="majorBidi" w:hAnsiTheme="majorBidi" w:cstheme="majorBidi"/>
                <w:b w:val="0"/>
                <w:sz w:val="22"/>
                <w:szCs w:val="22"/>
              </w:rPr>
              <w:t> :</w:t>
            </w:r>
            <w:r w:rsidR="009745EB" w:rsidRPr="0074308D">
              <w:rPr>
                <w:rStyle w:val="preparersnote"/>
                <w:rFonts w:asciiTheme="majorBidi" w:hAnsiTheme="majorBidi" w:cstheme="majorBidi"/>
                <w:sz w:val="22"/>
                <w:szCs w:val="22"/>
              </w:rPr>
              <w:t xml:space="preserve"> </w:t>
            </w:r>
            <w:r w:rsidRPr="0074308D">
              <w:rPr>
                <w:rStyle w:val="preparersnote"/>
                <w:rFonts w:asciiTheme="majorBidi" w:hAnsiTheme="majorBidi" w:cstheme="majorBidi"/>
                <w:sz w:val="22"/>
                <w:szCs w:val="22"/>
              </w:rPr>
              <w:t>monnaie</w:t>
            </w:r>
            <w:r w:rsidR="009745EB" w:rsidRPr="0074308D">
              <w:rPr>
                <w:rStyle w:val="preparersnote"/>
                <w:rFonts w:asciiTheme="majorBidi" w:hAnsiTheme="majorBidi" w:cstheme="majorBidi"/>
                <w:sz w:val="22"/>
                <w:szCs w:val="22"/>
              </w:rPr>
              <w:t xml:space="preserve"> </w:t>
            </w:r>
            <w:r w:rsidRPr="0074308D">
              <w:rPr>
                <w:rStyle w:val="PreparersOption"/>
                <w:rFonts w:asciiTheme="majorBidi" w:hAnsiTheme="majorBidi" w:cstheme="majorBidi"/>
                <w:sz w:val="22"/>
                <w:szCs w:val="22"/>
              </w:rPr>
              <w:t xml:space="preserve">étrangère </w:t>
            </w:r>
            <w:r w:rsidRPr="0074308D">
              <w:rPr>
                <w:rStyle w:val="preparersnote"/>
                <w:rFonts w:asciiTheme="majorBidi" w:hAnsiTheme="majorBidi" w:cstheme="majorBidi"/>
                <w:sz w:val="22"/>
                <w:szCs w:val="22"/>
              </w:rPr>
              <w:t>C</w:t>
            </w:r>
            <w:r w:rsidRPr="0074308D">
              <w:rPr>
                <w:rStyle w:val="preparersnote"/>
                <w:rFonts w:asciiTheme="majorBidi" w:hAnsiTheme="majorBidi" w:cstheme="majorBidi"/>
                <w:b w:val="0"/>
                <w:sz w:val="22"/>
                <w:szCs w:val="22"/>
              </w:rPr>
              <w:t>]</w:t>
            </w:r>
          </w:p>
        </w:tc>
      </w:tr>
      <w:tr w:rsidR="00415A71" w:rsidRPr="0074308D" w14:paraId="2D62FEDB" w14:textId="77777777" w:rsidTr="00934A6F">
        <w:trPr>
          <w:cantSplit/>
        </w:trPr>
        <w:tc>
          <w:tcPr>
            <w:tcW w:w="1494" w:type="dxa"/>
          </w:tcPr>
          <w:p w14:paraId="00A22E70" w14:textId="77777777" w:rsidR="00415A71" w:rsidRPr="0074308D" w:rsidRDefault="00415A71" w:rsidP="0046553B">
            <w:pPr>
              <w:spacing w:before="100" w:after="100"/>
              <w:jc w:val="center"/>
              <w:rPr>
                <w:rFonts w:asciiTheme="majorBidi" w:hAnsiTheme="majorBidi" w:cstheme="majorBidi"/>
                <w:sz w:val="22"/>
                <w:szCs w:val="22"/>
              </w:rPr>
            </w:pPr>
          </w:p>
        </w:tc>
        <w:tc>
          <w:tcPr>
            <w:tcW w:w="3240" w:type="dxa"/>
          </w:tcPr>
          <w:p w14:paraId="68DC2ECA" w14:textId="77777777" w:rsidR="00415A71" w:rsidRPr="0074308D" w:rsidRDefault="00415A71" w:rsidP="0046553B">
            <w:pPr>
              <w:spacing w:before="100" w:after="100"/>
              <w:rPr>
                <w:rFonts w:asciiTheme="majorBidi" w:hAnsiTheme="majorBidi" w:cstheme="majorBidi"/>
                <w:sz w:val="22"/>
                <w:szCs w:val="22"/>
              </w:rPr>
            </w:pPr>
          </w:p>
        </w:tc>
        <w:tc>
          <w:tcPr>
            <w:tcW w:w="1224" w:type="dxa"/>
          </w:tcPr>
          <w:p w14:paraId="61FBECC0" w14:textId="77777777" w:rsidR="00415A71" w:rsidRPr="0074308D" w:rsidRDefault="00415A71" w:rsidP="0046553B">
            <w:pPr>
              <w:spacing w:before="100" w:after="100"/>
              <w:jc w:val="center"/>
              <w:rPr>
                <w:rFonts w:asciiTheme="majorBidi" w:hAnsiTheme="majorBidi" w:cstheme="majorBidi"/>
                <w:sz w:val="22"/>
                <w:szCs w:val="22"/>
              </w:rPr>
            </w:pPr>
          </w:p>
        </w:tc>
        <w:tc>
          <w:tcPr>
            <w:tcW w:w="1181" w:type="dxa"/>
          </w:tcPr>
          <w:p w14:paraId="18B6603D"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2796B983"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5C5796A7"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273B6A1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3CA80673" w14:textId="77777777" w:rsidTr="00934A6F">
        <w:trPr>
          <w:cantSplit/>
        </w:trPr>
        <w:tc>
          <w:tcPr>
            <w:tcW w:w="1494" w:type="dxa"/>
          </w:tcPr>
          <w:p w14:paraId="49D7D7FF" w14:textId="77777777" w:rsidR="00415A71" w:rsidRPr="0074308D" w:rsidRDefault="0046553B"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y</w:t>
            </w:r>
          </w:p>
        </w:tc>
        <w:tc>
          <w:tcPr>
            <w:tcW w:w="3240" w:type="dxa"/>
          </w:tcPr>
          <w:p w14:paraId="78863391" w14:textId="77777777" w:rsidR="00415A71" w:rsidRPr="0074308D" w:rsidRDefault="00415A71" w:rsidP="0046553B">
            <w:pPr>
              <w:pStyle w:val="tabletxt"/>
              <w:spacing w:before="100" w:after="100"/>
              <w:rPr>
                <w:rFonts w:asciiTheme="majorBidi" w:hAnsiTheme="majorBidi" w:cstheme="majorBidi"/>
                <w:szCs w:val="22"/>
                <w:lang w:val="fr-FR"/>
              </w:rPr>
            </w:pPr>
            <w:r w:rsidRPr="0074308D">
              <w:rPr>
                <w:rFonts w:asciiTheme="majorBidi" w:hAnsiTheme="majorBidi" w:cstheme="majorBidi"/>
                <w:szCs w:val="22"/>
                <w:lang w:val="fr-FR"/>
              </w:rPr>
              <w:t>Eléments de coûts récurrents</w:t>
            </w:r>
          </w:p>
        </w:tc>
        <w:tc>
          <w:tcPr>
            <w:tcW w:w="1224" w:type="dxa"/>
          </w:tcPr>
          <w:p w14:paraId="4F752B06" w14:textId="77777777" w:rsidR="00415A71" w:rsidRPr="0074308D" w:rsidRDefault="00415A71" w:rsidP="0046553B">
            <w:pPr>
              <w:spacing w:before="100" w:after="100"/>
              <w:jc w:val="center"/>
              <w:rPr>
                <w:rFonts w:asciiTheme="majorBidi" w:hAnsiTheme="majorBidi" w:cstheme="majorBidi"/>
                <w:sz w:val="22"/>
                <w:szCs w:val="22"/>
              </w:rPr>
            </w:pPr>
          </w:p>
        </w:tc>
        <w:tc>
          <w:tcPr>
            <w:tcW w:w="1181" w:type="dxa"/>
          </w:tcPr>
          <w:p w14:paraId="5D006E01"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7488FA9F"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460392EF"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1228A754"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653D4F0F" w14:textId="77777777" w:rsidTr="00934A6F">
        <w:trPr>
          <w:cantSplit/>
        </w:trPr>
        <w:tc>
          <w:tcPr>
            <w:tcW w:w="1494" w:type="dxa"/>
          </w:tcPr>
          <w:p w14:paraId="150C47D1" w14:textId="77777777" w:rsidR="00415A71" w:rsidRPr="0074308D" w:rsidRDefault="0046553B"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y</w:t>
            </w:r>
            <w:r w:rsidR="00415A71" w:rsidRPr="0074308D">
              <w:rPr>
                <w:rFonts w:asciiTheme="majorBidi" w:hAnsiTheme="majorBidi" w:cstheme="majorBidi"/>
                <w:sz w:val="22"/>
                <w:szCs w:val="22"/>
              </w:rPr>
              <w:t>.1</w:t>
            </w:r>
          </w:p>
        </w:tc>
        <w:tc>
          <w:tcPr>
            <w:tcW w:w="3240" w:type="dxa"/>
          </w:tcPr>
          <w:p w14:paraId="132BCED5" w14:textId="77777777" w:rsidR="00415A71" w:rsidRPr="0074308D" w:rsidRDefault="00415A71" w:rsidP="00A75DA5">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Eléments de coûts récurrents - </w:t>
            </w:r>
            <w:r w:rsidR="0046553B" w:rsidRPr="0074308D">
              <w:rPr>
                <w:rFonts w:asciiTheme="majorBidi" w:hAnsiTheme="majorBidi" w:cstheme="majorBidi"/>
                <w:sz w:val="22"/>
                <w:szCs w:val="22"/>
              </w:rPr>
              <w:t>1</w:t>
            </w:r>
          </w:p>
        </w:tc>
        <w:tc>
          <w:tcPr>
            <w:tcW w:w="1224" w:type="dxa"/>
          </w:tcPr>
          <w:p w14:paraId="12AA73CF" w14:textId="66410F3F" w:rsidR="00415A71" w:rsidRPr="0074308D" w:rsidRDefault="00A75DA5"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y</w:t>
            </w:r>
            <w:r w:rsidR="00415A71" w:rsidRPr="0074308D">
              <w:rPr>
                <w:rFonts w:asciiTheme="majorBidi" w:hAnsiTheme="majorBidi" w:cstheme="majorBidi"/>
                <w:sz w:val="22"/>
                <w:szCs w:val="22"/>
              </w:rPr>
              <w:t>.1</w:t>
            </w:r>
          </w:p>
        </w:tc>
        <w:tc>
          <w:tcPr>
            <w:tcW w:w="1181" w:type="dxa"/>
          </w:tcPr>
          <w:p w14:paraId="3029890B"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447B315B"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4521390A"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26960B54"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0BB7D1B3" w14:textId="77777777" w:rsidTr="00934A6F">
        <w:trPr>
          <w:cantSplit/>
        </w:trPr>
        <w:tc>
          <w:tcPr>
            <w:tcW w:w="1494" w:type="dxa"/>
          </w:tcPr>
          <w:p w14:paraId="7C0EDF77" w14:textId="77777777" w:rsidR="00415A71" w:rsidRPr="0074308D" w:rsidRDefault="00415A71" w:rsidP="0046553B">
            <w:pPr>
              <w:spacing w:before="100" w:after="100"/>
              <w:jc w:val="center"/>
              <w:rPr>
                <w:rFonts w:asciiTheme="majorBidi" w:hAnsiTheme="majorBidi" w:cstheme="majorBidi"/>
                <w:sz w:val="22"/>
                <w:szCs w:val="22"/>
              </w:rPr>
            </w:pPr>
          </w:p>
        </w:tc>
        <w:tc>
          <w:tcPr>
            <w:tcW w:w="4464" w:type="dxa"/>
            <w:gridSpan w:val="2"/>
          </w:tcPr>
          <w:p w14:paraId="619FE372" w14:textId="77777777" w:rsidR="00415A71" w:rsidRPr="0074308D" w:rsidRDefault="00415A71" w:rsidP="00A75DA5">
            <w:pPr>
              <w:pStyle w:val="tabletxt"/>
              <w:spacing w:before="100" w:after="100"/>
              <w:jc w:val="center"/>
              <w:rPr>
                <w:rFonts w:asciiTheme="majorBidi" w:hAnsiTheme="majorBidi" w:cstheme="majorBidi"/>
                <w:szCs w:val="22"/>
                <w:lang w:val="fr-FR"/>
              </w:rPr>
            </w:pPr>
            <w:r w:rsidRPr="0074308D">
              <w:rPr>
                <w:rFonts w:asciiTheme="majorBidi" w:hAnsiTheme="majorBidi" w:cstheme="majorBidi"/>
                <w:szCs w:val="22"/>
                <w:lang w:val="fr-FR"/>
              </w:rPr>
              <w:t>Sous-total (à reporter au Tableau récapitulatif général)</w:t>
            </w:r>
          </w:p>
        </w:tc>
        <w:tc>
          <w:tcPr>
            <w:tcW w:w="1181" w:type="dxa"/>
          </w:tcPr>
          <w:p w14:paraId="4DE57922"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7764FCB1" w14:textId="77777777" w:rsidR="00415A71" w:rsidRPr="0074308D" w:rsidRDefault="00415A71" w:rsidP="0046553B">
            <w:pPr>
              <w:spacing w:before="100" w:after="100"/>
              <w:jc w:val="center"/>
              <w:rPr>
                <w:rFonts w:asciiTheme="majorBidi" w:hAnsiTheme="majorBidi" w:cstheme="majorBidi"/>
                <w:sz w:val="22"/>
                <w:szCs w:val="22"/>
              </w:rPr>
            </w:pPr>
          </w:p>
        </w:tc>
        <w:tc>
          <w:tcPr>
            <w:tcW w:w="1260" w:type="dxa"/>
          </w:tcPr>
          <w:p w14:paraId="783F0F5A" w14:textId="77777777" w:rsidR="00415A71" w:rsidRPr="0074308D" w:rsidRDefault="00415A71" w:rsidP="0046553B">
            <w:pPr>
              <w:spacing w:before="100" w:after="100"/>
              <w:jc w:val="center"/>
              <w:rPr>
                <w:rFonts w:asciiTheme="majorBidi" w:hAnsiTheme="majorBidi" w:cstheme="majorBidi"/>
                <w:sz w:val="22"/>
                <w:szCs w:val="22"/>
              </w:rPr>
            </w:pPr>
          </w:p>
        </w:tc>
        <w:tc>
          <w:tcPr>
            <w:tcW w:w="1350" w:type="dxa"/>
          </w:tcPr>
          <w:p w14:paraId="263CF60B" w14:textId="77777777" w:rsidR="00415A71" w:rsidRPr="0074308D" w:rsidRDefault="00415A71" w:rsidP="0046553B">
            <w:pPr>
              <w:spacing w:before="100" w:after="100"/>
              <w:jc w:val="center"/>
              <w:rPr>
                <w:rFonts w:asciiTheme="majorBidi" w:hAnsiTheme="majorBidi" w:cstheme="majorBidi"/>
                <w:sz w:val="22"/>
                <w:szCs w:val="22"/>
              </w:rPr>
            </w:pPr>
          </w:p>
        </w:tc>
      </w:tr>
    </w:tbl>
    <w:p w14:paraId="25F4815E" w14:textId="77777777" w:rsidR="00481834" w:rsidRPr="0074308D" w:rsidRDefault="00481834" w:rsidP="00415A71">
      <w:pPr>
        <w:ind w:left="1260" w:hanging="1260"/>
        <w:rPr>
          <w:rFonts w:asciiTheme="majorBidi" w:hAnsiTheme="majorBidi" w:cstheme="majorBidi"/>
          <w:b/>
          <w:sz w:val="22"/>
        </w:rPr>
      </w:pPr>
    </w:p>
    <w:p w14:paraId="3013B59C" w14:textId="77777777" w:rsidR="00415A71" w:rsidRPr="0074308D" w:rsidRDefault="00415A71" w:rsidP="001C4EDA">
      <w:pPr>
        <w:ind w:left="1260" w:right="900" w:hanging="1260"/>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Se référer aux Tableaux des coûts récurrents correspondants pour les composants spécifiques de chaque Sous-système ou rubrique figurant dans ce tableau récapitulatif.</w:t>
      </w:r>
    </w:p>
    <w:p w14:paraId="7F2AFFEE" w14:textId="77777777" w:rsidR="00481834" w:rsidRPr="0074308D" w:rsidRDefault="00481834" w:rsidP="00415A71">
      <w:pPr>
        <w:ind w:left="1260" w:hanging="126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5238"/>
      </w:tblGrid>
      <w:tr w:rsidR="00415A71" w:rsidRPr="0074308D" w14:paraId="2CD5664F" w14:textId="77777777" w:rsidTr="0046553B">
        <w:trPr>
          <w:cantSplit/>
          <w:trHeight w:hRule="exact" w:val="240"/>
          <w:jc w:val="center"/>
        </w:trPr>
        <w:tc>
          <w:tcPr>
            <w:tcW w:w="4320" w:type="dxa"/>
          </w:tcPr>
          <w:p w14:paraId="2FA93AA2" w14:textId="77777777" w:rsidR="00415A71" w:rsidRPr="0074308D" w:rsidRDefault="00415A71" w:rsidP="0046553B">
            <w:pPr>
              <w:pStyle w:val="EndnoteText"/>
              <w:spacing w:before="100" w:after="100"/>
              <w:rPr>
                <w:rFonts w:asciiTheme="majorBidi" w:hAnsiTheme="majorBidi" w:cstheme="majorBidi"/>
                <w:sz w:val="22"/>
              </w:rPr>
            </w:pPr>
          </w:p>
        </w:tc>
        <w:tc>
          <w:tcPr>
            <w:tcW w:w="360" w:type="dxa"/>
          </w:tcPr>
          <w:p w14:paraId="0A3B255B"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1A14D8FF" w14:textId="77777777" w:rsidR="00415A71" w:rsidRPr="0074308D" w:rsidRDefault="00415A71" w:rsidP="0046553B">
            <w:pPr>
              <w:pStyle w:val="diagramtxt"/>
              <w:suppressAutoHyphens/>
              <w:spacing w:before="100" w:after="100"/>
              <w:rPr>
                <w:rFonts w:asciiTheme="majorBidi" w:hAnsiTheme="majorBidi" w:cstheme="majorBidi"/>
                <w:lang w:val="fr-FR"/>
              </w:rPr>
            </w:pPr>
          </w:p>
        </w:tc>
      </w:tr>
      <w:tr w:rsidR="00415A71" w:rsidRPr="0074308D" w14:paraId="1252300A" w14:textId="77777777" w:rsidTr="0046553B">
        <w:trPr>
          <w:cantSplit/>
          <w:jc w:val="center"/>
        </w:trPr>
        <w:tc>
          <w:tcPr>
            <w:tcW w:w="4320" w:type="dxa"/>
          </w:tcPr>
          <w:p w14:paraId="11C2BCF8"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76D82884"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5D975985"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1E70154A" w14:textId="77777777" w:rsidTr="0046553B">
        <w:trPr>
          <w:cantSplit/>
          <w:trHeight w:hRule="exact" w:val="240"/>
          <w:jc w:val="center"/>
        </w:trPr>
        <w:tc>
          <w:tcPr>
            <w:tcW w:w="4320" w:type="dxa"/>
          </w:tcPr>
          <w:p w14:paraId="7609B89C"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6DFC35BA"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7FA6008D"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4F67A1E" w14:textId="77777777" w:rsidTr="0046553B">
        <w:trPr>
          <w:cantSplit/>
          <w:jc w:val="center"/>
        </w:trPr>
        <w:tc>
          <w:tcPr>
            <w:tcW w:w="4320" w:type="dxa"/>
          </w:tcPr>
          <w:p w14:paraId="4CED794B"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4D53220A" w14:textId="77777777" w:rsidR="00415A71" w:rsidRPr="0074308D" w:rsidRDefault="00415A71" w:rsidP="0046553B">
            <w:pPr>
              <w:spacing w:before="100" w:after="100"/>
              <w:jc w:val="center"/>
              <w:rPr>
                <w:rFonts w:asciiTheme="majorBidi" w:hAnsiTheme="majorBidi" w:cstheme="majorBidi"/>
                <w:sz w:val="22"/>
              </w:rPr>
            </w:pPr>
          </w:p>
        </w:tc>
        <w:tc>
          <w:tcPr>
            <w:tcW w:w="5238" w:type="dxa"/>
          </w:tcPr>
          <w:p w14:paraId="094DB3C6" w14:textId="77777777" w:rsidR="00415A71" w:rsidRPr="0074308D" w:rsidRDefault="00415A71" w:rsidP="0046553B">
            <w:pPr>
              <w:spacing w:before="100" w:after="100"/>
              <w:jc w:val="center"/>
              <w:rPr>
                <w:rFonts w:asciiTheme="majorBidi" w:hAnsiTheme="majorBidi" w:cstheme="majorBidi"/>
                <w:sz w:val="22"/>
              </w:rPr>
            </w:pPr>
          </w:p>
        </w:tc>
      </w:tr>
    </w:tbl>
    <w:p w14:paraId="7EB77370" w14:textId="4FAAB940" w:rsidR="00415A71" w:rsidRPr="0074308D" w:rsidRDefault="00415A71" w:rsidP="0048783E">
      <w:pPr>
        <w:pStyle w:val="Head32"/>
        <w:tabs>
          <w:tab w:val="clear" w:pos="360"/>
          <w:tab w:val="left" w:pos="3828"/>
        </w:tabs>
        <w:suppressAutoHyphens w:val="0"/>
        <w:overflowPunct/>
        <w:autoSpaceDE/>
        <w:autoSpaceDN/>
        <w:adjustRightInd/>
        <w:spacing w:after="120"/>
        <w:ind w:left="0" w:right="60" w:firstLine="0"/>
        <w:jc w:val="center"/>
        <w:textAlignment w:val="auto"/>
        <w:rPr>
          <w:sz w:val="28"/>
          <w:lang w:eastAsia="en-US"/>
        </w:rPr>
      </w:pPr>
      <w:r w:rsidRPr="0074308D">
        <w:rPr>
          <w:rFonts w:asciiTheme="majorBidi" w:hAnsiTheme="majorBidi" w:cstheme="majorBidi"/>
          <w:sz w:val="22"/>
        </w:rPr>
        <w:br w:type="page"/>
      </w:r>
      <w:bookmarkStart w:id="519" w:name="_Toc521497243"/>
      <w:bookmarkStart w:id="520" w:name="_Toc77044872"/>
      <w:r w:rsidR="0046553B" w:rsidRPr="0074308D">
        <w:rPr>
          <w:sz w:val="28"/>
          <w:lang w:eastAsia="en-US"/>
        </w:rPr>
        <w:t>3.4</w:t>
      </w:r>
      <w:bookmarkStart w:id="521" w:name="_Hlt529125910"/>
      <w:bookmarkEnd w:id="519"/>
      <w:bookmarkEnd w:id="521"/>
      <w:r w:rsidR="0048783E" w:rsidRPr="0074308D">
        <w:rPr>
          <w:sz w:val="28"/>
          <w:lang w:eastAsia="en-US"/>
        </w:rPr>
        <w:t xml:space="preserve"> </w:t>
      </w:r>
      <w:r w:rsidRPr="0074308D">
        <w:rPr>
          <w:sz w:val="28"/>
          <w:lang w:eastAsia="en-US"/>
        </w:rPr>
        <w:t xml:space="preserve">Tableau des coûts de fourniture et d’installation </w:t>
      </w:r>
      <w:r w:rsidRPr="0074308D">
        <w:rPr>
          <w:i/>
          <w:iCs/>
          <w:sz w:val="28"/>
          <w:lang w:eastAsia="en-US"/>
        </w:rPr>
        <w:t>[insérer</w:t>
      </w:r>
      <w:r w:rsidR="009745EB" w:rsidRPr="0074308D">
        <w:rPr>
          <w:i/>
          <w:iCs/>
          <w:sz w:val="28"/>
          <w:lang w:eastAsia="en-US"/>
        </w:rPr>
        <w:t> :</w:t>
      </w:r>
      <w:r w:rsidRPr="0074308D">
        <w:rPr>
          <w:i/>
          <w:iCs/>
          <w:sz w:val="28"/>
          <w:lang w:eastAsia="en-US"/>
        </w:rPr>
        <w:t xml:space="preserve"> numéro d’identification]</w:t>
      </w:r>
      <w:bookmarkEnd w:id="520"/>
    </w:p>
    <w:p w14:paraId="5ED485C6" w14:textId="60631E68" w:rsidR="00415A71" w:rsidRPr="0074308D" w:rsidRDefault="00415A71" w:rsidP="0048783E">
      <w:pPr>
        <w:jc w:val="center"/>
        <w:rPr>
          <w:rFonts w:asciiTheme="majorBidi" w:hAnsiTheme="majorBidi" w:cstheme="majorBid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[préciser</w:t>
      </w:r>
      <w:r w:rsidR="009745EB" w:rsidRPr="0074308D">
        <w:rPr>
          <w:rFonts w:asciiTheme="majorBidi" w:hAnsiTheme="majorBidi" w:cstheme="majorBidi"/>
          <w:i/>
          <w:i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numéro de la rubrique correspondante du Tableau récapitulatif des coûts de fourniture et d’installation (par exemple, 1.1)</w:t>
      </w:r>
      <w:r w:rsidRPr="0074308D">
        <w:rPr>
          <w:rFonts w:asciiTheme="majorBidi" w:hAnsiTheme="majorBidi" w:cstheme="majorBidi"/>
          <w:i/>
          <w:iCs/>
          <w:sz w:val="24"/>
          <w:szCs w:val="24"/>
        </w:rPr>
        <w:t>]</w:t>
      </w:r>
    </w:p>
    <w:p w14:paraId="1A1CE0F6" w14:textId="77777777" w:rsidR="00415A71" w:rsidRPr="0074308D" w:rsidRDefault="00415A71" w:rsidP="00415A71">
      <w:pPr>
        <w:spacing w:after="180"/>
        <w:rPr>
          <w:rFonts w:asciiTheme="majorBidi" w:hAnsiTheme="majorBidi" w:cstheme="majorBidi"/>
          <w:i/>
          <w:spacing w:val="-4"/>
          <w:sz w:val="24"/>
          <w:szCs w:val="24"/>
        </w:rPr>
      </w:pPr>
    </w:p>
    <w:p w14:paraId="60EF03A6" w14:textId="77777777" w:rsidR="0046553B" w:rsidRPr="0074308D" w:rsidRDefault="00415A71" w:rsidP="0048783E">
      <w:pPr>
        <w:spacing w:after="120"/>
        <w:jc w:val="center"/>
        <w:rPr>
          <w:rFonts w:asciiTheme="majorBidi" w:hAnsiTheme="majorBidi" w:cstheme="majorBidi"/>
          <w:sz w:val="24"/>
          <w:szCs w:val="24"/>
        </w:rPr>
      </w:pPr>
      <w:r w:rsidRPr="0074308D">
        <w:rPr>
          <w:rFonts w:asciiTheme="majorBidi" w:hAnsiTheme="majorBidi" w:cstheme="majorBidi"/>
          <w:sz w:val="24"/>
          <w:szCs w:val="24"/>
        </w:rPr>
        <w:t xml:space="preserve">Les prix, tarifs et sous-totaux </w:t>
      </w:r>
      <w:r w:rsidR="0046553B" w:rsidRPr="0074308D">
        <w:rPr>
          <w:rFonts w:asciiTheme="majorBidi" w:hAnsiTheme="majorBidi" w:cstheme="majorBidi"/>
          <w:sz w:val="24"/>
          <w:szCs w:val="24"/>
        </w:rPr>
        <w:t>DOIVENT refléter les prix et tarifs indiqués conformément aux articles 17 et 18 des IS.</w:t>
      </w:r>
    </w:p>
    <w:tbl>
      <w:tblPr>
        <w:tblW w:w="13795" w:type="dxa"/>
        <w:tblInd w:w="-331"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805"/>
        <w:gridCol w:w="1608"/>
        <w:gridCol w:w="893"/>
        <w:gridCol w:w="625"/>
        <w:gridCol w:w="1000"/>
        <w:gridCol w:w="1072"/>
        <w:gridCol w:w="893"/>
        <w:gridCol w:w="893"/>
        <w:gridCol w:w="941"/>
        <w:gridCol w:w="990"/>
        <w:gridCol w:w="990"/>
        <w:gridCol w:w="1080"/>
        <w:gridCol w:w="990"/>
        <w:gridCol w:w="1015"/>
      </w:tblGrid>
      <w:tr w:rsidR="00415A71" w:rsidRPr="0074308D" w14:paraId="263B22D3" w14:textId="77777777" w:rsidTr="008F706C">
        <w:trPr>
          <w:cantSplit/>
          <w:tblHeader/>
        </w:trPr>
        <w:tc>
          <w:tcPr>
            <w:tcW w:w="805" w:type="dxa"/>
          </w:tcPr>
          <w:p w14:paraId="4C6BDFAE" w14:textId="77777777" w:rsidR="00415A71" w:rsidRPr="0074308D" w:rsidRDefault="00415A71" w:rsidP="0046553B">
            <w:pPr>
              <w:spacing w:before="100" w:after="100"/>
              <w:jc w:val="center"/>
              <w:rPr>
                <w:rFonts w:asciiTheme="majorBidi" w:hAnsiTheme="majorBidi" w:cstheme="majorBidi"/>
                <w:b/>
              </w:rPr>
            </w:pPr>
          </w:p>
        </w:tc>
        <w:tc>
          <w:tcPr>
            <w:tcW w:w="1608" w:type="dxa"/>
          </w:tcPr>
          <w:p w14:paraId="6170F106" w14:textId="77777777" w:rsidR="00415A71" w:rsidRPr="0074308D" w:rsidRDefault="00415A71" w:rsidP="0046553B">
            <w:pPr>
              <w:spacing w:before="100" w:after="100"/>
              <w:rPr>
                <w:rFonts w:asciiTheme="majorBidi" w:hAnsiTheme="majorBidi" w:cstheme="majorBidi"/>
                <w:b/>
              </w:rPr>
            </w:pPr>
          </w:p>
        </w:tc>
        <w:tc>
          <w:tcPr>
            <w:tcW w:w="893" w:type="dxa"/>
          </w:tcPr>
          <w:p w14:paraId="44DB52B7" w14:textId="77777777" w:rsidR="00415A71" w:rsidRPr="0074308D" w:rsidRDefault="00415A71" w:rsidP="0046553B">
            <w:pPr>
              <w:spacing w:before="100" w:after="100"/>
              <w:jc w:val="center"/>
              <w:rPr>
                <w:rFonts w:asciiTheme="majorBidi" w:hAnsiTheme="majorBidi" w:cstheme="majorBidi"/>
                <w:b/>
              </w:rPr>
            </w:pPr>
          </w:p>
        </w:tc>
        <w:tc>
          <w:tcPr>
            <w:tcW w:w="625" w:type="dxa"/>
          </w:tcPr>
          <w:p w14:paraId="2D0100A9" w14:textId="77777777" w:rsidR="00415A71" w:rsidRPr="0074308D" w:rsidRDefault="00415A71" w:rsidP="0046553B">
            <w:pPr>
              <w:spacing w:before="100" w:after="100"/>
              <w:jc w:val="center"/>
              <w:rPr>
                <w:rFonts w:asciiTheme="majorBidi" w:hAnsiTheme="majorBidi" w:cstheme="majorBidi"/>
                <w:b/>
              </w:rPr>
            </w:pPr>
          </w:p>
        </w:tc>
        <w:tc>
          <w:tcPr>
            <w:tcW w:w="4799" w:type="dxa"/>
            <w:gridSpan w:val="5"/>
          </w:tcPr>
          <w:p w14:paraId="1A83267E"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Prix/Taux unitaires</w:t>
            </w:r>
          </w:p>
        </w:tc>
        <w:tc>
          <w:tcPr>
            <w:tcW w:w="5065" w:type="dxa"/>
            <w:gridSpan w:val="5"/>
          </w:tcPr>
          <w:p w14:paraId="3468741C"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Prix totaux </w:t>
            </w:r>
          </w:p>
        </w:tc>
      </w:tr>
      <w:tr w:rsidR="00415A71" w:rsidRPr="0074308D" w14:paraId="13CAFA79" w14:textId="77777777" w:rsidTr="008F706C">
        <w:trPr>
          <w:cantSplit/>
          <w:tblHeader/>
        </w:trPr>
        <w:tc>
          <w:tcPr>
            <w:tcW w:w="805" w:type="dxa"/>
          </w:tcPr>
          <w:p w14:paraId="45B3CB86" w14:textId="77777777" w:rsidR="00415A71" w:rsidRPr="0074308D" w:rsidRDefault="00415A71" w:rsidP="0046553B">
            <w:pPr>
              <w:spacing w:before="100" w:after="100"/>
              <w:jc w:val="center"/>
              <w:rPr>
                <w:rFonts w:asciiTheme="majorBidi" w:hAnsiTheme="majorBidi" w:cstheme="majorBidi"/>
                <w:b/>
              </w:rPr>
            </w:pPr>
          </w:p>
        </w:tc>
        <w:tc>
          <w:tcPr>
            <w:tcW w:w="1608" w:type="dxa"/>
          </w:tcPr>
          <w:p w14:paraId="1D93A97A" w14:textId="77777777" w:rsidR="00415A71" w:rsidRPr="0074308D" w:rsidRDefault="00415A71" w:rsidP="0046553B">
            <w:pPr>
              <w:spacing w:before="100" w:after="100"/>
              <w:rPr>
                <w:rFonts w:asciiTheme="majorBidi" w:hAnsiTheme="majorBidi" w:cstheme="majorBidi"/>
                <w:b/>
              </w:rPr>
            </w:pPr>
          </w:p>
        </w:tc>
        <w:tc>
          <w:tcPr>
            <w:tcW w:w="893" w:type="dxa"/>
          </w:tcPr>
          <w:p w14:paraId="44D95FF9" w14:textId="77777777" w:rsidR="00415A71" w:rsidRPr="0074308D" w:rsidRDefault="00415A71" w:rsidP="0046553B">
            <w:pPr>
              <w:spacing w:before="100" w:after="100"/>
              <w:jc w:val="center"/>
              <w:rPr>
                <w:rFonts w:asciiTheme="majorBidi" w:hAnsiTheme="majorBidi" w:cstheme="majorBidi"/>
                <w:b/>
              </w:rPr>
            </w:pPr>
          </w:p>
        </w:tc>
        <w:tc>
          <w:tcPr>
            <w:tcW w:w="625" w:type="dxa"/>
          </w:tcPr>
          <w:p w14:paraId="6243A534" w14:textId="77777777" w:rsidR="00415A71" w:rsidRPr="0074308D" w:rsidRDefault="00415A71" w:rsidP="0046553B">
            <w:pPr>
              <w:spacing w:before="100" w:after="100"/>
              <w:jc w:val="center"/>
              <w:rPr>
                <w:rFonts w:asciiTheme="majorBidi" w:hAnsiTheme="majorBidi" w:cstheme="majorBidi"/>
                <w:b/>
              </w:rPr>
            </w:pPr>
          </w:p>
        </w:tc>
        <w:tc>
          <w:tcPr>
            <w:tcW w:w="1000" w:type="dxa"/>
          </w:tcPr>
          <w:p w14:paraId="58259C3F"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Eléments d’origine locale </w:t>
            </w:r>
          </w:p>
        </w:tc>
        <w:tc>
          <w:tcPr>
            <w:tcW w:w="3799" w:type="dxa"/>
            <w:gridSpan w:val="4"/>
          </w:tcPr>
          <w:p w14:paraId="35E80D5B"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Eléments provenant d’un pays autre que celui </w:t>
            </w:r>
            <w:r w:rsidR="00780F42" w:rsidRPr="0074308D">
              <w:rPr>
                <w:rFonts w:asciiTheme="majorBidi" w:hAnsiTheme="majorBidi" w:cstheme="majorBidi"/>
                <w:b/>
              </w:rPr>
              <w:t>de l’Acheteur</w:t>
            </w:r>
          </w:p>
        </w:tc>
        <w:tc>
          <w:tcPr>
            <w:tcW w:w="990" w:type="dxa"/>
          </w:tcPr>
          <w:p w14:paraId="22552830"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Eléments d’origine locale</w:t>
            </w:r>
          </w:p>
        </w:tc>
        <w:tc>
          <w:tcPr>
            <w:tcW w:w="4075" w:type="dxa"/>
            <w:gridSpan w:val="4"/>
          </w:tcPr>
          <w:p w14:paraId="37F381E5" w14:textId="77777777" w:rsidR="00415A71" w:rsidRPr="0074308D" w:rsidRDefault="00415A71" w:rsidP="0046553B">
            <w:pPr>
              <w:spacing w:before="100" w:after="100"/>
              <w:jc w:val="center"/>
              <w:rPr>
                <w:rFonts w:asciiTheme="majorBidi" w:hAnsiTheme="majorBidi" w:cstheme="majorBidi"/>
                <w:b/>
              </w:rPr>
            </w:pPr>
            <w:r w:rsidRPr="0074308D">
              <w:rPr>
                <w:rFonts w:asciiTheme="majorBidi" w:hAnsiTheme="majorBidi" w:cstheme="majorBidi"/>
                <w:b/>
              </w:rPr>
              <w:t xml:space="preserve">Eléments provenant d’un pays autre que </w:t>
            </w:r>
            <w:r w:rsidR="0046553B" w:rsidRPr="0074308D">
              <w:rPr>
                <w:rFonts w:asciiTheme="majorBidi" w:hAnsiTheme="majorBidi" w:cstheme="majorBidi"/>
                <w:b/>
              </w:rPr>
              <w:t xml:space="preserve">celui </w:t>
            </w:r>
            <w:r w:rsidR="00780F42" w:rsidRPr="0074308D">
              <w:rPr>
                <w:rFonts w:asciiTheme="majorBidi" w:hAnsiTheme="majorBidi" w:cstheme="majorBidi"/>
                <w:b/>
              </w:rPr>
              <w:t>de l’Acheteur</w:t>
            </w:r>
          </w:p>
        </w:tc>
      </w:tr>
      <w:tr w:rsidR="00415A71" w:rsidRPr="0074308D" w14:paraId="5F495957" w14:textId="77777777" w:rsidTr="008F706C">
        <w:trPr>
          <w:cantSplit/>
          <w:tblHeader/>
        </w:trPr>
        <w:tc>
          <w:tcPr>
            <w:tcW w:w="805" w:type="dxa"/>
          </w:tcPr>
          <w:p w14:paraId="6CF7A3FC" w14:textId="2C8544D2" w:rsidR="00415A71" w:rsidRPr="0074308D" w:rsidRDefault="00415A71" w:rsidP="0048783E">
            <w:pPr>
              <w:jc w:val="center"/>
              <w:rPr>
                <w:rFonts w:asciiTheme="majorBidi" w:hAnsiTheme="majorBidi" w:cstheme="majorBidi"/>
                <w:b/>
              </w:rPr>
            </w:pPr>
            <w:r w:rsidRPr="0074308D">
              <w:rPr>
                <w:rFonts w:asciiTheme="majorBidi" w:hAnsiTheme="majorBidi" w:cstheme="majorBidi"/>
                <w:b/>
              </w:rPr>
              <w:t>Compo</w:t>
            </w:r>
            <w:r w:rsidR="0048783E" w:rsidRPr="0074308D">
              <w:rPr>
                <w:rFonts w:asciiTheme="majorBidi" w:hAnsiTheme="majorBidi" w:cstheme="majorBidi"/>
                <w:b/>
              </w:rPr>
              <w:t>-</w:t>
            </w:r>
            <w:r w:rsidRPr="0074308D">
              <w:rPr>
                <w:rFonts w:asciiTheme="majorBidi" w:hAnsiTheme="majorBidi" w:cstheme="majorBidi"/>
                <w:b/>
              </w:rPr>
              <w:t xml:space="preserve">sant </w:t>
            </w:r>
            <w:r w:rsidRPr="0074308D">
              <w:rPr>
                <w:rFonts w:asciiTheme="majorBidi" w:hAnsiTheme="majorBidi" w:cstheme="majorBidi"/>
                <w:b/>
              </w:rPr>
              <w:br/>
              <w:t>No.</w:t>
            </w:r>
          </w:p>
        </w:tc>
        <w:tc>
          <w:tcPr>
            <w:tcW w:w="1608" w:type="dxa"/>
          </w:tcPr>
          <w:p w14:paraId="735AE4F1" w14:textId="77777777" w:rsidR="00415A71" w:rsidRPr="0074308D" w:rsidRDefault="00415A71" w:rsidP="0046553B">
            <w:pPr>
              <w:rPr>
                <w:rFonts w:asciiTheme="majorBidi" w:hAnsiTheme="majorBidi" w:cstheme="majorBidi"/>
                <w:b/>
              </w:rPr>
            </w:pPr>
            <w:r w:rsidRPr="0074308D">
              <w:rPr>
                <w:rFonts w:asciiTheme="majorBidi" w:hAnsiTheme="majorBidi" w:cstheme="majorBidi"/>
                <w:b/>
              </w:rPr>
              <w:t>Description du composant</w:t>
            </w:r>
          </w:p>
        </w:tc>
        <w:tc>
          <w:tcPr>
            <w:tcW w:w="893" w:type="dxa"/>
          </w:tcPr>
          <w:p w14:paraId="010DEF0F" w14:textId="77777777" w:rsidR="00415A71" w:rsidRPr="0074308D" w:rsidRDefault="00415A71" w:rsidP="0046553B">
            <w:pPr>
              <w:jc w:val="center"/>
              <w:rPr>
                <w:rFonts w:asciiTheme="majorBidi" w:hAnsiTheme="majorBidi" w:cstheme="majorBidi"/>
                <w:b/>
              </w:rPr>
            </w:pPr>
            <w:r w:rsidRPr="0074308D">
              <w:rPr>
                <w:rFonts w:asciiTheme="majorBidi" w:hAnsiTheme="majorBidi" w:cstheme="majorBidi"/>
                <w:b/>
              </w:rPr>
              <w:t>Code du pays d’origine</w:t>
            </w:r>
          </w:p>
        </w:tc>
        <w:tc>
          <w:tcPr>
            <w:tcW w:w="625" w:type="dxa"/>
          </w:tcPr>
          <w:p w14:paraId="0E98CF85" w14:textId="06A33F19" w:rsidR="00415A71" w:rsidRPr="0074308D" w:rsidRDefault="00415A71" w:rsidP="0048783E">
            <w:pPr>
              <w:rPr>
                <w:rFonts w:asciiTheme="majorBidi" w:hAnsiTheme="majorBidi" w:cstheme="majorBidi"/>
                <w:b/>
              </w:rPr>
            </w:pPr>
            <w:r w:rsidRPr="0074308D">
              <w:rPr>
                <w:rFonts w:asciiTheme="majorBidi" w:hAnsiTheme="majorBidi" w:cstheme="majorBidi"/>
                <w:b/>
              </w:rPr>
              <w:t>Quan</w:t>
            </w:r>
            <w:r w:rsidR="0048783E" w:rsidRPr="0074308D">
              <w:rPr>
                <w:rFonts w:asciiTheme="majorBidi" w:hAnsiTheme="majorBidi" w:cstheme="majorBidi"/>
                <w:b/>
              </w:rPr>
              <w:t>-</w:t>
            </w:r>
            <w:r w:rsidRPr="0074308D">
              <w:rPr>
                <w:rFonts w:asciiTheme="majorBidi" w:hAnsiTheme="majorBidi" w:cstheme="majorBidi"/>
                <w:b/>
              </w:rPr>
              <w:t xml:space="preserve">tité </w:t>
            </w:r>
          </w:p>
        </w:tc>
        <w:tc>
          <w:tcPr>
            <w:tcW w:w="1000" w:type="dxa"/>
          </w:tcPr>
          <w:p w14:paraId="175DD638" w14:textId="77777777" w:rsidR="00415A71" w:rsidRPr="0074308D" w:rsidRDefault="00415A71" w:rsidP="0046553B">
            <w:pPr>
              <w:spacing w:before="12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1072" w:type="dxa"/>
          </w:tcPr>
          <w:p w14:paraId="05EFEA77" w14:textId="77777777" w:rsidR="00415A71" w:rsidRPr="0074308D" w:rsidRDefault="00415A71" w:rsidP="0046553B">
            <w:pPr>
              <w:spacing w:before="100"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893" w:type="dxa"/>
          </w:tcPr>
          <w:p w14:paraId="60029754"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Fonts w:asciiTheme="majorBidi" w:hAnsiTheme="majorBidi" w:cstheme="majorBidi"/>
                <w:bCs/>
                <w:iCs/>
              </w:rPr>
              <w:t xml:space="preserve"> </w:t>
            </w:r>
            <w:r w:rsidRPr="0074308D">
              <w:rPr>
                <w:rFonts w:asciiTheme="majorBidi" w:hAnsiTheme="majorBidi" w:cstheme="majorBidi"/>
                <w:b/>
                <w:i/>
              </w:rPr>
              <w:t>A</w:t>
            </w:r>
            <w:r w:rsidRPr="0074308D">
              <w:rPr>
                <w:rFonts w:asciiTheme="majorBidi" w:hAnsiTheme="majorBidi" w:cstheme="majorBidi"/>
                <w:bCs/>
                <w:i/>
              </w:rPr>
              <w:t>]</w:t>
            </w:r>
          </w:p>
        </w:tc>
        <w:tc>
          <w:tcPr>
            <w:tcW w:w="893" w:type="dxa"/>
          </w:tcPr>
          <w:p w14:paraId="5E746DA2"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B</w:t>
            </w:r>
            <w:r w:rsidRPr="0074308D">
              <w:rPr>
                <w:rFonts w:asciiTheme="majorBidi" w:hAnsiTheme="majorBidi" w:cstheme="majorBidi"/>
                <w:bCs/>
                <w:i/>
              </w:rPr>
              <w:t>]</w:t>
            </w:r>
          </w:p>
        </w:tc>
        <w:tc>
          <w:tcPr>
            <w:tcW w:w="941" w:type="dxa"/>
          </w:tcPr>
          <w:p w14:paraId="339EC89A"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Fonts w:asciiTheme="majorBidi" w:hAnsiTheme="majorBidi" w:cstheme="majorBidi"/>
                <w:bCs/>
                <w:iCs/>
              </w:rPr>
              <w:t xml:space="preserve"> </w:t>
            </w:r>
            <w:r w:rsidRPr="0074308D">
              <w:rPr>
                <w:rFonts w:asciiTheme="majorBidi" w:hAnsiTheme="majorBidi" w:cstheme="majorBidi"/>
                <w:b/>
                <w:i/>
              </w:rPr>
              <w:t>C</w:t>
            </w:r>
            <w:r w:rsidRPr="0074308D">
              <w:rPr>
                <w:rFonts w:asciiTheme="majorBidi" w:hAnsiTheme="majorBidi" w:cstheme="majorBidi"/>
                <w:bCs/>
                <w:i/>
              </w:rPr>
              <w:t>]</w:t>
            </w:r>
          </w:p>
        </w:tc>
        <w:tc>
          <w:tcPr>
            <w:tcW w:w="990" w:type="dxa"/>
          </w:tcPr>
          <w:p w14:paraId="6D82933C" w14:textId="77777777" w:rsidR="00415A71" w:rsidRPr="0074308D" w:rsidRDefault="00415A71" w:rsidP="0046553B">
            <w:pPr>
              <w:spacing w:before="100"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990" w:type="dxa"/>
          </w:tcPr>
          <w:p w14:paraId="45575617" w14:textId="77777777" w:rsidR="00415A71" w:rsidRPr="0074308D" w:rsidRDefault="00415A71" w:rsidP="0046553B">
            <w:pPr>
              <w:spacing w:before="100"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nationale</w:t>
            </w:r>
            <w:r w:rsidRPr="0074308D">
              <w:rPr>
                <w:rFonts w:asciiTheme="majorBidi" w:hAnsiTheme="majorBidi" w:cstheme="majorBidi"/>
                <w:bCs/>
                <w:i/>
              </w:rPr>
              <w:t>]</w:t>
            </w:r>
          </w:p>
        </w:tc>
        <w:tc>
          <w:tcPr>
            <w:tcW w:w="1080" w:type="dxa"/>
          </w:tcPr>
          <w:p w14:paraId="428E7C68" w14:textId="77777777" w:rsidR="00415A71" w:rsidRPr="0074308D" w:rsidRDefault="00415A71" w:rsidP="0046553B">
            <w:pPr>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A</w:t>
            </w:r>
            <w:r w:rsidRPr="0074308D">
              <w:rPr>
                <w:rFonts w:asciiTheme="majorBidi" w:hAnsiTheme="majorBidi" w:cstheme="majorBidi"/>
                <w:bCs/>
                <w:i/>
              </w:rPr>
              <w:t>]</w:t>
            </w:r>
          </w:p>
        </w:tc>
        <w:tc>
          <w:tcPr>
            <w:tcW w:w="990" w:type="dxa"/>
          </w:tcPr>
          <w:p w14:paraId="6F4789A1" w14:textId="77777777" w:rsidR="00415A71" w:rsidRPr="0074308D" w:rsidRDefault="00415A71" w:rsidP="0046553B">
            <w:pPr>
              <w:spacing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B</w:t>
            </w:r>
            <w:r w:rsidRPr="0074308D">
              <w:rPr>
                <w:rFonts w:asciiTheme="majorBidi" w:hAnsiTheme="majorBidi" w:cstheme="majorBidi"/>
                <w:bCs/>
                <w:i/>
              </w:rPr>
              <w:t>]</w:t>
            </w:r>
          </w:p>
        </w:tc>
        <w:tc>
          <w:tcPr>
            <w:tcW w:w="1015" w:type="dxa"/>
          </w:tcPr>
          <w:p w14:paraId="2677DC40" w14:textId="77777777" w:rsidR="00415A71" w:rsidRPr="0074308D" w:rsidRDefault="00415A71" w:rsidP="0046553B">
            <w:pPr>
              <w:spacing w:after="100"/>
              <w:jc w:val="center"/>
              <w:rPr>
                <w:rFonts w:asciiTheme="majorBidi" w:hAnsiTheme="majorBidi" w:cstheme="majorBidi"/>
                <w:b/>
                <w:i/>
              </w:rPr>
            </w:pPr>
            <w:r w:rsidRPr="0074308D">
              <w:rPr>
                <w:rFonts w:asciiTheme="majorBidi" w:hAnsiTheme="majorBidi" w:cstheme="majorBidi"/>
                <w:bCs/>
                <w:i/>
              </w:rPr>
              <w:t>[insérer</w:t>
            </w:r>
            <w:r w:rsidR="009745EB" w:rsidRPr="0074308D">
              <w:rPr>
                <w:rFonts w:asciiTheme="majorBidi" w:hAnsiTheme="majorBidi" w:cstheme="majorBidi"/>
                <w:b/>
                <w:i/>
              </w:rPr>
              <w:t> :</w:t>
            </w:r>
            <w:r w:rsidRPr="0074308D">
              <w:rPr>
                <w:rFonts w:asciiTheme="majorBidi" w:hAnsiTheme="majorBidi" w:cstheme="majorBidi"/>
                <w:b/>
                <w:i/>
              </w:rPr>
              <w:t xml:space="preserve"> monnaie étrangère</w:t>
            </w:r>
            <w:r w:rsidRPr="0074308D">
              <w:rPr>
                <w:rStyle w:val="PreparersOption"/>
                <w:rFonts w:asciiTheme="majorBidi" w:hAnsiTheme="majorBidi" w:cstheme="majorBidi"/>
                <w:sz w:val="22"/>
              </w:rPr>
              <w:t xml:space="preserve"> </w:t>
            </w:r>
            <w:r w:rsidRPr="0074308D">
              <w:rPr>
                <w:rFonts w:asciiTheme="majorBidi" w:hAnsiTheme="majorBidi" w:cstheme="majorBidi"/>
                <w:b/>
                <w:i/>
              </w:rPr>
              <w:t>C</w:t>
            </w:r>
            <w:r w:rsidRPr="0074308D">
              <w:rPr>
                <w:rFonts w:asciiTheme="majorBidi" w:hAnsiTheme="majorBidi" w:cstheme="majorBidi"/>
                <w:bCs/>
                <w:i/>
              </w:rPr>
              <w:t>]</w:t>
            </w:r>
          </w:p>
        </w:tc>
      </w:tr>
      <w:tr w:rsidR="00415A71" w:rsidRPr="0074308D" w14:paraId="60BE033D" w14:textId="77777777" w:rsidTr="008F706C">
        <w:trPr>
          <w:cantSplit/>
          <w:trHeight w:hRule="exact" w:val="171"/>
          <w:tblHeader/>
        </w:trPr>
        <w:tc>
          <w:tcPr>
            <w:tcW w:w="805" w:type="dxa"/>
          </w:tcPr>
          <w:p w14:paraId="1BF5537F" w14:textId="77777777" w:rsidR="00415A71" w:rsidRPr="0074308D" w:rsidRDefault="00415A71" w:rsidP="0046553B">
            <w:pPr>
              <w:spacing w:before="100" w:after="100"/>
              <w:jc w:val="center"/>
              <w:rPr>
                <w:rFonts w:asciiTheme="majorBidi" w:hAnsiTheme="majorBidi" w:cstheme="majorBidi"/>
                <w:sz w:val="22"/>
              </w:rPr>
            </w:pPr>
          </w:p>
        </w:tc>
        <w:tc>
          <w:tcPr>
            <w:tcW w:w="1608" w:type="dxa"/>
          </w:tcPr>
          <w:p w14:paraId="2D90F067" w14:textId="77777777" w:rsidR="00415A71" w:rsidRPr="0074308D" w:rsidRDefault="00415A71" w:rsidP="0046553B">
            <w:pPr>
              <w:spacing w:before="100" w:after="100"/>
              <w:rPr>
                <w:rFonts w:asciiTheme="majorBidi" w:hAnsiTheme="majorBidi" w:cstheme="majorBidi"/>
                <w:sz w:val="22"/>
              </w:rPr>
            </w:pPr>
          </w:p>
        </w:tc>
        <w:tc>
          <w:tcPr>
            <w:tcW w:w="893" w:type="dxa"/>
          </w:tcPr>
          <w:p w14:paraId="2C635AEA" w14:textId="77777777" w:rsidR="00415A71" w:rsidRPr="0074308D" w:rsidRDefault="00415A71" w:rsidP="0046553B">
            <w:pPr>
              <w:spacing w:before="100" w:after="100"/>
              <w:jc w:val="center"/>
              <w:rPr>
                <w:rFonts w:asciiTheme="majorBidi" w:hAnsiTheme="majorBidi" w:cstheme="majorBidi"/>
                <w:sz w:val="22"/>
              </w:rPr>
            </w:pPr>
          </w:p>
        </w:tc>
        <w:tc>
          <w:tcPr>
            <w:tcW w:w="625" w:type="dxa"/>
          </w:tcPr>
          <w:p w14:paraId="7AA37F06" w14:textId="77777777" w:rsidR="00415A71" w:rsidRPr="0074308D" w:rsidRDefault="00415A71" w:rsidP="0046553B">
            <w:pPr>
              <w:spacing w:before="100" w:after="100"/>
              <w:jc w:val="center"/>
              <w:rPr>
                <w:rFonts w:asciiTheme="majorBidi" w:hAnsiTheme="majorBidi" w:cstheme="majorBidi"/>
                <w:sz w:val="22"/>
              </w:rPr>
            </w:pPr>
          </w:p>
        </w:tc>
        <w:tc>
          <w:tcPr>
            <w:tcW w:w="1000" w:type="dxa"/>
          </w:tcPr>
          <w:p w14:paraId="6D4CF5F9" w14:textId="77777777" w:rsidR="00415A71" w:rsidRPr="0074308D" w:rsidRDefault="00415A71" w:rsidP="0046553B">
            <w:pPr>
              <w:spacing w:before="100" w:after="100"/>
              <w:jc w:val="center"/>
              <w:rPr>
                <w:rFonts w:asciiTheme="majorBidi" w:hAnsiTheme="majorBidi" w:cstheme="majorBidi"/>
                <w:sz w:val="22"/>
              </w:rPr>
            </w:pPr>
          </w:p>
        </w:tc>
        <w:tc>
          <w:tcPr>
            <w:tcW w:w="1072" w:type="dxa"/>
          </w:tcPr>
          <w:p w14:paraId="3C8547C5" w14:textId="77777777" w:rsidR="00415A71" w:rsidRPr="0074308D" w:rsidRDefault="00415A71" w:rsidP="0046553B">
            <w:pPr>
              <w:spacing w:before="100" w:after="100"/>
              <w:jc w:val="center"/>
              <w:rPr>
                <w:rFonts w:asciiTheme="majorBidi" w:hAnsiTheme="majorBidi" w:cstheme="majorBidi"/>
                <w:sz w:val="22"/>
              </w:rPr>
            </w:pPr>
          </w:p>
        </w:tc>
        <w:tc>
          <w:tcPr>
            <w:tcW w:w="893" w:type="dxa"/>
          </w:tcPr>
          <w:p w14:paraId="601F2336" w14:textId="77777777" w:rsidR="00415A71" w:rsidRPr="0074308D" w:rsidRDefault="00415A71" w:rsidP="0046553B">
            <w:pPr>
              <w:spacing w:before="100" w:after="100"/>
              <w:jc w:val="center"/>
              <w:rPr>
                <w:rFonts w:asciiTheme="majorBidi" w:hAnsiTheme="majorBidi" w:cstheme="majorBidi"/>
                <w:sz w:val="22"/>
              </w:rPr>
            </w:pPr>
          </w:p>
        </w:tc>
        <w:tc>
          <w:tcPr>
            <w:tcW w:w="893" w:type="dxa"/>
          </w:tcPr>
          <w:p w14:paraId="2596B5DF" w14:textId="77777777" w:rsidR="00415A71" w:rsidRPr="0074308D" w:rsidRDefault="00415A71" w:rsidP="0046553B">
            <w:pPr>
              <w:spacing w:before="100" w:after="100"/>
              <w:jc w:val="center"/>
              <w:rPr>
                <w:rFonts w:asciiTheme="majorBidi" w:hAnsiTheme="majorBidi" w:cstheme="majorBidi"/>
                <w:sz w:val="22"/>
              </w:rPr>
            </w:pPr>
          </w:p>
        </w:tc>
        <w:tc>
          <w:tcPr>
            <w:tcW w:w="941" w:type="dxa"/>
          </w:tcPr>
          <w:p w14:paraId="21CBEB07" w14:textId="77777777" w:rsidR="00415A71" w:rsidRPr="0074308D" w:rsidRDefault="00415A71" w:rsidP="0046553B">
            <w:pPr>
              <w:spacing w:before="100" w:after="100"/>
              <w:jc w:val="center"/>
              <w:rPr>
                <w:rFonts w:asciiTheme="majorBidi" w:hAnsiTheme="majorBidi" w:cstheme="majorBidi"/>
                <w:sz w:val="22"/>
              </w:rPr>
            </w:pPr>
          </w:p>
        </w:tc>
        <w:tc>
          <w:tcPr>
            <w:tcW w:w="990" w:type="dxa"/>
          </w:tcPr>
          <w:p w14:paraId="27043C2B" w14:textId="77777777" w:rsidR="00415A71" w:rsidRPr="0074308D" w:rsidRDefault="00415A71" w:rsidP="0046553B">
            <w:pPr>
              <w:spacing w:before="100" w:after="100"/>
              <w:jc w:val="center"/>
              <w:rPr>
                <w:rFonts w:asciiTheme="majorBidi" w:hAnsiTheme="majorBidi" w:cstheme="majorBidi"/>
                <w:sz w:val="22"/>
              </w:rPr>
            </w:pPr>
          </w:p>
        </w:tc>
        <w:tc>
          <w:tcPr>
            <w:tcW w:w="990" w:type="dxa"/>
          </w:tcPr>
          <w:p w14:paraId="6885022E" w14:textId="77777777" w:rsidR="00415A71" w:rsidRPr="0074308D" w:rsidRDefault="00415A71" w:rsidP="0046553B">
            <w:pPr>
              <w:spacing w:before="100" w:after="100"/>
              <w:jc w:val="center"/>
              <w:rPr>
                <w:rFonts w:asciiTheme="majorBidi" w:hAnsiTheme="majorBidi" w:cstheme="majorBidi"/>
                <w:sz w:val="22"/>
              </w:rPr>
            </w:pPr>
          </w:p>
        </w:tc>
        <w:tc>
          <w:tcPr>
            <w:tcW w:w="1080" w:type="dxa"/>
          </w:tcPr>
          <w:p w14:paraId="51B18044" w14:textId="77777777" w:rsidR="00415A71" w:rsidRPr="0074308D" w:rsidRDefault="00415A71" w:rsidP="0046553B">
            <w:pPr>
              <w:spacing w:before="100" w:after="100"/>
              <w:jc w:val="center"/>
              <w:rPr>
                <w:rFonts w:asciiTheme="majorBidi" w:hAnsiTheme="majorBidi" w:cstheme="majorBidi"/>
                <w:sz w:val="22"/>
              </w:rPr>
            </w:pPr>
          </w:p>
        </w:tc>
        <w:tc>
          <w:tcPr>
            <w:tcW w:w="990" w:type="dxa"/>
          </w:tcPr>
          <w:p w14:paraId="21929D93" w14:textId="77777777" w:rsidR="00415A71" w:rsidRPr="0074308D" w:rsidRDefault="00415A71" w:rsidP="0046553B">
            <w:pPr>
              <w:spacing w:before="100" w:after="100"/>
              <w:jc w:val="center"/>
              <w:rPr>
                <w:rFonts w:asciiTheme="majorBidi" w:hAnsiTheme="majorBidi" w:cstheme="majorBidi"/>
                <w:sz w:val="22"/>
              </w:rPr>
            </w:pPr>
          </w:p>
        </w:tc>
        <w:tc>
          <w:tcPr>
            <w:tcW w:w="1015" w:type="dxa"/>
          </w:tcPr>
          <w:p w14:paraId="10B3E753"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14015D3" w14:textId="77777777" w:rsidTr="008F706C">
        <w:trPr>
          <w:cantSplit/>
        </w:trPr>
        <w:tc>
          <w:tcPr>
            <w:tcW w:w="805" w:type="dxa"/>
          </w:tcPr>
          <w:p w14:paraId="748F1BD1" w14:textId="77777777" w:rsidR="00415A71" w:rsidRPr="0074308D" w:rsidRDefault="0046553B" w:rsidP="0046553B">
            <w:pPr>
              <w:spacing w:before="100" w:after="100"/>
              <w:rPr>
                <w:rFonts w:asciiTheme="majorBidi" w:hAnsiTheme="majorBidi" w:cstheme="majorBidi"/>
              </w:rPr>
            </w:pPr>
            <w:r w:rsidRPr="0074308D">
              <w:rPr>
                <w:rFonts w:asciiTheme="majorBidi" w:hAnsiTheme="majorBidi" w:cstheme="majorBidi"/>
              </w:rPr>
              <w:t>X</w:t>
            </w:r>
            <w:r w:rsidR="00415A71" w:rsidRPr="0074308D">
              <w:rPr>
                <w:rFonts w:asciiTheme="majorBidi" w:hAnsiTheme="majorBidi" w:cstheme="majorBidi"/>
              </w:rPr>
              <w:t>.1</w:t>
            </w:r>
          </w:p>
        </w:tc>
        <w:tc>
          <w:tcPr>
            <w:tcW w:w="1608" w:type="dxa"/>
          </w:tcPr>
          <w:p w14:paraId="312B06E8" w14:textId="77777777" w:rsidR="00415A71" w:rsidRPr="0074308D" w:rsidRDefault="00415A71" w:rsidP="0046553B">
            <w:pPr>
              <w:spacing w:before="100" w:after="100"/>
              <w:ind w:left="36"/>
              <w:rPr>
                <w:rFonts w:asciiTheme="majorBidi" w:hAnsiTheme="majorBidi" w:cstheme="majorBidi"/>
              </w:rPr>
            </w:pPr>
            <w:r w:rsidRPr="0074308D">
              <w:rPr>
                <w:rFonts w:asciiTheme="majorBidi" w:hAnsiTheme="majorBidi" w:cstheme="majorBidi"/>
              </w:rPr>
              <w:t>Matériel – Service financier</w:t>
            </w:r>
          </w:p>
        </w:tc>
        <w:tc>
          <w:tcPr>
            <w:tcW w:w="893" w:type="dxa"/>
          </w:tcPr>
          <w:p w14:paraId="5AB4ADFF"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625" w:type="dxa"/>
          </w:tcPr>
          <w:p w14:paraId="608406EC"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1000" w:type="dxa"/>
          </w:tcPr>
          <w:p w14:paraId="440A6C2B"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1072" w:type="dxa"/>
          </w:tcPr>
          <w:p w14:paraId="5EE47EB1"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893" w:type="dxa"/>
          </w:tcPr>
          <w:p w14:paraId="7EDD3AAB"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893" w:type="dxa"/>
          </w:tcPr>
          <w:p w14:paraId="0820A152"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941" w:type="dxa"/>
          </w:tcPr>
          <w:p w14:paraId="66D9692E" w14:textId="77777777" w:rsidR="00415A71" w:rsidRPr="0074308D" w:rsidRDefault="00415A71" w:rsidP="0046553B">
            <w:pPr>
              <w:spacing w:before="100" w:after="100"/>
              <w:ind w:left="36"/>
              <w:jc w:val="center"/>
              <w:rPr>
                <w:rFonts w:asciiTheme="majorBidi" w:hAnsiTheme="majorBidi" w:cstheme="majorBidi"/>
              </w:rPr>
            </w:pPr>
            <w:r w:rsidRPr="0074308D">
              <w:rPr>
                <w:rFonts w:asciiTheme="majorBidi" w:hAnsiTheme="majorBidi" w:cstheme="majorBidi"/>
              </w:rPr>
              <w:t>- -</w:t>
            </w:r>
          </w:p>
        </w:tc>
        <w:tc>
          <w:tcPr>
            <w:tcW w:w="990" w:type="dxa"/>
          </w:tcPr>
          <w:p w14:paraId="3DA4F1DD" w14:textId="77777777" w:rsidR="00415A71" w:rsidRPr="0074308D" w:rsidRDefault="00415A71" w:rsidP="0046553B">
            <w:pPr>
              <w:spacing w:before="100" w:after="100"/>
              <w:ind w:left="36"/>
              <w:jc w:val="center"/>
              <w:rPr>
                <w:rFonts w:asciiTheme="majorBidi" w:hAnsiTheme="majorBidi" w:cstheme="majorBidi"/>
              </w:rPr>
            </w:pPr>
          </w:p>
        </w:tc>
        <w:tc>
          <w:tcPr>
            <w:tcW w:w="990" w:type="dxa"/>
          </w:tcPr>
          <w:p w14:paraId="7BDF7131" w14:textId="77777777" w:rsidR="00415A71" w:rsidRPr="0074308D" w:rsidRDefault="00415A71" w:rsidP="0046553B">
            <w:pPr>
              <w:spacing w:before="100" w:after="100"/>
              <w:jc w:val="center"/>
              <w:rPr>
                <w:rFonts w:asciiTheme="majorBidi" w:hAnsiTheme="majorBidi" w:cstheme="majorBidi"/>
              </w:rPr>
            </w:pPr>
          </w:p>
        </w:tc>
        <w:tc>
          <w:tcPr>
            <w:tcW w:w="1080" w:type="dxa"/>
          </w:tcPr>
          <w:p w14:paraId="460650B3" w14:textId="77777777" w:rsidR="00415A71" w:rsidRPr="0074308D" w:rsidRDefault="00415A71" w:rsidP="0046553B">
            <w:pPr>
              <w:spacing w:before="100" w:after="100"/>
              <w:jc w:val="center"/>
              <w:rPr>
                <w:rFonts w:asciiTheme="majorBidi" w:hAnsiTheme="majorBidi" w:cstheme="majorBidi"/>
              </w:rPr>
            </w:pPr>
          </w:p>
        </w:tc>
        <w:tc>
          <w:tcPr>
            <w:tcW w:w="990" w:type="dxa"/>
          </w:tcPr>
          <w:p w14:paraId="7B52AC14" w14:textId="77777777" w:rsidR="00415A71" w:rsidRPr="0074308D" w:rsidRDefault="00415A71" w:rsidP="0046553B">
            <w:pPr>
              <w:spacing w:before="100" w:after="100"/>
              <w:jc w:val="center"/>
              <w:rPr>
                <w:rFonts w:asciiTheme="majorBidi" w:hAnsiTheme="majorBidi" w:cstheme="majorBidi"/>
              </w:rPr>
            </w:pPr>
          </w:p>
        </w:tc>
        <w:tc>
          <w:tcPr>
            <w:tcW w:w="1015" w:type="dxa"/>
          </w:tcPr>
          <w:p w14:paraId="2DA07F4A" w14:textId="77777777" w:rsidR="00415A71" w:rsidRPr="0074308D" w:rsidRDefault="00415A71" w:rsidP="0046553B">
            <w:pPr>
              <w:spacing w:before="100" w:after="100"/>
              <w:jc w:val="center"/>
              <w:rPr>
                <w:rFonts w:asciiTheme="majorBidi" w:hAnsiTheme="majorBidi" w:cstheme="majorBidi"/>
              </w:rPr>
            </w:pPr>
          </w:p>
        </w:tc>
      </w:tr>
      <w:tr w:rsidR="00415A71" w:rsidRPr="0074308D" w14:paraId="1E132498" w14:textId="77777777" w:rsidTr="008F706C">
        <w:trPr>
          <w:cantSplit/>
        </w:trPr>
        <w:tc>
          <w:tcPr>
            <w:tcW w:w="8730" w:type="dxa"/>
            <w:gridSpan w:val="9"/>
          </w:tcPr>
          <w:p w14:paraId="1291EE43" w14:textId="42FFDD08" w:rsidR="00415A71" w:rsidRPr="0074308D" w:rsidRDefault="00415A71" w:rsidP="0046553B">
            <w:pPr>
              <w:spacing w:before="100" w:after="100"/>
              <w:rPr>
                <w:rFonts w:asciiTheme="majorBidi" w:hAnsiTheme="majorBidi" w:cstheme="majorBidi"/>
              </w:rPr>
            </w:pPr>
            <w:r w:rsidRPr="0074308D">
              <w:rPr>
                <w:rFonts w:asciiTheme="majorBidi" w:hAnsiTheme="majorBidi" w:cstheme="majorBidi"/>
              </w:rPr>
              <w:t xml:space="preserve">Sous-totaux (à reporter </w:t>
            </w:r>
            <w:r w:rsidR="008F706C">
              <w:rPr>
                <w:rFonts w:asciiTheme="majorBidi" w:hAnsiTheme="majorBidi" w:cstheme="majorBidi"/>
                <w:i/>
                <w:iCs/>
              </w:rPr>
              <w:t>[</w:t>
            </w:r>
            <w:r w:rsidRPr="0074308D">
              <w:rPr>
                <w:rFonts w:asciiTheme="majorBidi" w:hAnsiTheme="majorBidi" w:cstheme="majorBidi"/>
                <w:i/>
                <w:iCs/>
              </w:rPr>
              <w:t> insérer</w:t>
            </w:r>
            <w:r w:rsidR="009745EB" w:rsidRPr="0074308D">
              <w:rPr>
                <w:rFonts w:asciiTheme="majorBidi" w:hAnsiTheme="majorBidi" w:cstheme="majorBidi"/>
                <w:i/>
                <w:iCs/>
              </w:rPr>
              <w:t xml:space="preserve"> : </w:t>
            </w:r>
            <w:r w:rsidRPr="0074308D">
              <w:rPr>
                <w:rFonts w:asciiTheme="majorBidi" w:hAnsiTheme="majorBidi" w:cstheme="majorBidi"/>
                <w:b/>
                <w:bCs/>
                <w:i/>
                <w:iCs/>
              </w:rPr>
              <w:t>Rubrique</w:t>
            </w:r>
            <w:r w:rsidRPr="0074308D">
              <w:rPr>
                <w:rFonts w:asciiTheme="majorBidi" w:hAnsiTheme="majorBidi" w:cstheme="majorBidi"/>
                <w:i/>
                <w:iCs/>
              </w:rPr>
              <w:t> </w:t>
            </w:r>
            <w:r w:rsidRPr="0074308D">
              <w:rPr>
                <w:rFonts w:asciiTheme="majorBidi" w:hAnsiTheme="majorBidi" w:cstheme="majorBidi"/>
              </w:rPr>
              <w:t>] du Tableau récapitulatif des coûts de fourniture et d’installation</w:t>
            </w:r>
          </w:p>
        </w:tc>
        <w:tc>
          <w:tcPr>
            <w:tcW w:w="990" w:type="dxa"/>
          </w:tcPr>
          <w:p w14:paraId="036E3312" w14:textId="77777777" w:rsidR="00415A71" w:rsidRPr="0074308D" w:rsidRDefault="00415A71" w:rsidP="0046553B">
            <w:pPr>
              <w:spacing w:before="100" w:after="100"/>
              <w:jc w:val="center"/>
              <w:rPr>
                <w:rFonts w:asciiTheme="majorBidi" w:hAnsiTheme="majorBidi" w:cstheme="majorBidi"/>
              </w:rPr>
            </w:pPr>
          </w:p>
        </w:tc>
        <w:tc>
          <w:tcPr>
            <w:tcW w:w="990" w:type="dxa"/>
          </w:tcPr>
          <w:p w14:paraId="35A9F765" w14:textId="77777777" w:rsidR="00415A71" w:rsidRPr="0074308D" w:rsidRDefault="00415A71" w:rsidP="0046553B">
            <w:pPr>
              <w:spacing w:before="100" w:after="100"/>
              <w:jc w:val="center"/>
              <w:rPr>
                <w:rFonts w:asciiTheme="majorBidi" w:hAnsiTheme="majorBidi" w:cstheme="majorBidi"/>
              </w:rPr>
            </w:pPr>
          </w:p>
        </w:tc>
        <w:tc>
          <w:tcPr>
            <w:tcW w:w="1080" w:type="dxa"/>
          </w:tcPr>
          <w:p w14:paraId="5484A236" w14:textId="77777777" w:rsidR="00415A71" w:rsidRPr="0074308D" w:rsidRDefault="00415A71" w:rsidP="0046553B">
            <w:pPr>
              <w:spacing w:before="100" w:after="100"/>
              <w:jc w:val="center"/>
              <w:rPr>
                <w:rFonts w:asciiTheme="majorBidi" w:hAnsiTheme="majorBidi" w:cstheme="majorBidi"/>
              </w:rPr>
            </w:pPr>
          </w:p>
        </w:tc>
        <w:tc>
          <w:tcPr>
            <w:tcW w:w="990" w:type="dxa"/>
          </w:tcPr>
          <w:p w14:paraId="7F4FE2E8" w14:textId="77777777" w:rsidR="00415A71" w:rsidRPr="0074308D" w:rsidRDefault="00415A71" w:rsidP="0046553B">
            <w:pPr>
              <w:spacing w:before="100" w:after="100"/>
              <w:jc w:val="center"/>
              <w:rPr>
                <w:rFonts w:asciiTheme="majorBidi" w:hAnsiTheme="majorBidi" w:cstheme="majorBidi"/>
              </w:rPr>
            </w:pPr>
          </w:p>
        </w:tc>
        <w:tc>
          <w:tcPr>
            <w:tcW w:w="1015" w:type="dxa"/>
          </w:tcPr>
          <w:p w14:paraId="36C0D0B3" w14:textId="77777777" w:rsidR="00415A71" w:rsidRPr="0074308D" w:rsidRDefault="00415A71" w:rsidP="0046553B">
            <w:pPr>
              <w:spacing w:before="100" w:after="100"/>
              <w:jc w:val="center"/>
              <w:rPr>
                <w:rFonts w:asciiTheme="majorBidi" w:hAnsiTheme="majorBidi" w:cstheme="majorBidi"/>
              </w:rPr>
            </w:pPr>
          </w:p>
        </w:tc>
      </w:tr>
    </w:tbl>
    <w:p w14:paraId="5F6F8C38" w14:textId="77777777" w:rsidR="00481834" w:rsidRPr="0074308D" w:rsidRDefault="00481834" w:rsidP="00415A71">
      <w:pPr>
        <w:spacing w:after="180"/>
        <w:rPr>
          <w:rFonts w:asciiTheme="majorBidi" w:hAnsiTheme="majorBidi" w:cstheme="majorBidi"/>
          <w:b/>
          <w:sz w:val="22"/>
        </w:rPr>
      </w:pPr>
    </w:p>
    <w:p w14:paraId="5563389A" w14:textId="77777777" w:rsidR="00415A71" w:rsidRPr="0074308D" w:rsidRDefault="00415A71" w:rsidP="00415A71">
      <w:pPr>
        <w:spacing w:after="180"/>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w:t>
      </w:r>
      <w:r w:rsidR="009745EB" w:rsidRPr="0074308D">
        <w:rPr>
          <w:rFonts w:asciiTheme="majorBidi" w:hAnsiTheme="majorBidi" w:cstheme="majorBidi"/>
          <w:sz w:val="22"/>
        </w:rPr>
        <w:t xml:space="preserve"> </w:t>
      </w:r>
      <w:r w:rsidRPr="0074308D">
        <w:rPr>
          <w:rFonts w:asciiTheme="majorBidi" w:hAnsiTheme="majorBidi" w:cstheme="majorBidi"/>
          <w:sz w:val="22"/>
        </w:rPr>
        <w:t>= sans objet “</w:t>
      </w:r>
      <w:r w:rsidR="009745EB" w:rsidRPr="0074308D">
        <w:rPr>
          <w:rFonts w:asciiTheme="majorBidi" w:hAnsiTheme="majorBidi" w:cstheme="majorBidi"/>
          <w:sz w:val="22"/>
        </w:rPr>
        <w:t xml:space="preserve"> </w:t>
      </w:r>
      <w:r w:rsidRPr="0074308D">
        <w:rPr>
          <w:rFonts w:asciiTheme="majorBidi" w:hAnsiTheme="majorBidi" w:cstheme="majorBidi"/>
          <w:sz w:val="22"/>
        </w:rPr>
        <w:t>= répétition du tableau précédent</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698"/>
      </w:tblGrid>
      <w:tr w:rsidR="00415A71" w:rsidRPr="0074308D" w14:paraId="7E3B27E1" w14:textId="77777777" w:rsidTr="0046553B">
        <w:trPr>
          <w:cantSplit/>
          <w:trHeight w:hRule="exact" w:val="240"/>
          <w:jc w:val="center"/>
        </w:trPr>
        <w:tc>
          <w:tcPr>
            <w:tcW w:w="4320" w:type="dxa"/>
          </w:tcPr>
          <w:p w14:paraId="5A7F5A3D" w14:textId="77777777" w:rsidR="00415A71" w:rsidRPr="0074308D" w:rsidRDefault="00415A71" w:rsidP="0046553B">
            <w:pPr>
              <w:spacing w:before="100" w:after="100"/>
              <w:rPr>
                <w:rFonts w:asciiTheme="majorBidi" w:hAnsiTheme="majorBidi" w:cstheme="majorBidi"/>
                <w:sz w:val="22"/>
              </w:rPr>
            </w:pPr>
          </w:p>
        </w:tc>
        <w:tc>
          <w:tcPr>
            <w:tcW w:w="360" w:type="dxa"/>
          </w:tcPr>
          <w:p w14:paraId="62B5BE62"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7155A8D7"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1FB40FFF" w14:textId="77777777" w:rsidTr="0046553B">
        <w:trPr>
          <w:cantSplit/>
          <w:jc w:val="center"/>
        </w:trPr>
        <w:tc>
          <w:tcPr>
            <w:tcW w:w="4320" w:type="dxa"/>
          </w:tcPr>
          <w:p w14:paraId="3E75D29B"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491D657E"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07CB5CCE"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7BDFA917" w14:textId="77777777" w:rsidTr="0046553B">
        <w:trPr>
          <w:cantSplit/>
          <w:trHeight w:hRule="exact" w:val="240"/>
          <w:jc w:val="center"/>
        </w:trPr>
        <w:tc>
          <w:tcPr>
            <w:tcW w:w="4320" w:type="dxa"/>
          </w:tcPr>
          <w:p w14:paraId="59D67636"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1381E7E3"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79A9A303"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DD7C71E" w14:textId="77777777" w:rsidTr="0046553B">
        <w:trPr>
          <w:cantSplit/>
          <w:jc w:val="center"/>
        </w:trPr>
        <w:tc>
          <w:tcPr>
            <w:tcW w:w="4320" w:type="dxa"/>
          </w:tcPr>
          <w:p w14:paraId="4E66D310"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59BBE274" w14:textId="77777777" w:rsidR="00415A71" w:rsidRPr="0074308D" w:rsidRDefault="00415A71" w:rsidP="0046553B">
            <w:pPr>
              <w:spacing w:before="100" w:after="100"/>
              <w:jc w:val="center"/>
              <w:rPr>
                <w:rFonts w:asciiTheme="majorBidi" w:hAnsiTheme="majorBidi" w:cstheme="majorBidi"/>
                <w:sz w:val="22"/>
              </w:rPr>
            </w:pPr>
          </w:p>
        </w:tc>
        <w:tc>
          <w:tcPr>
            <w:tcW w:w="4698" w:type="dxa"/>
          </w:tcPr>
          <w:p w14:paraId="17EB6D96" w14:textId="77777777" w:rsidR="00415A71" w:rsidRPr="0074308D" w:rsidRDefault="00415A71" w:rsidP="0046553B">
            <w:pPr>
              <w:spacing w:before="100" w:after="100"/>
              <w:jc w:val="center"/>
              <w:rPr>
                <w:rFonts w:asciiTheme="majorBidi" w:hAnsiTheme="majorBidi" w:cstheme="majorBidi"/>
                <w:sz w:val="22"/>
              </w:rPr>
            </w:pPr>
          </w:p>
        </w:tc>
      </w:tr>
    </w:tbl>
    <w:p w14:paraId="19FEA982" w14:textId="080A936D" w:rsidR="00415A71" w:rsidRPr="0074308D" w:rsidRDefault="00415A71" w:rsidP="004B65BB">
      <w:pPr>
        <w:pStyle w:val="Head32"/>
        <w:tabs>
          <w:tab w:val="clear" w:pos="360"/>
          <w:tab w:val="left" w:pos="3828"/>
        </w:tabs>
        <w:suppressAutoHyphens w:val="0"/>
        <w:overflowPunct/>
        <w:autoSpaceDE/>
        <w:autoSpaceDN/>
        <w:adjustRightInd/>
        <w:spacing w:after="120"/>
        <w:ind w:left="0" w:right="60" w:firstLine="0"/>
        <w:jc w:val="center"/>
        <w:textAlignment w:val="auto"/>
        <w:rPr>
          <w:sz w:val="28"/>
          <w:lang w:eastAsia="en-US"/>
        </w:rPr>
      </w:pPr>
      <w:r w:rsidRPr="0074308D">
        <w:rPr>
          <w:rFonts w:asciiTheme="majorBidi" w:hAnsiTheme="majorBidi" w:cstheme="majorBidi"/>
          <w:sz w:val="22"/>
        </w:rPr>
        <w:br w:type="page"/>
      </w:r>
      <w:bookmarkStart w:id="522" w:name="_Toc521497244"/>
      <w:bookmarkStart w:id="523" w:name="_Toc77044873"/>
      <w:r w:rsidR="00EE27A0" w:rsidRPr="0074308D">
        <w:rPr>
          <w:sz w:val="28"/>
          <w:lang w:eastAsia="en-US"/>
        </w:rPr>
        <w:t>3.5</w:t>
      </w:r>
      <w:bookmarkStart w:id="524" w:name="_Hlt529125919"/>
      <w:bookmarkEnd w:id="522"/>
      <w:bookmarkEnd w:id="524"/>
      <w:r w:rsidR="004B65BB" w:rsidRPr="0074308D">
        <w:rPr>
          <w:sz w:val="28"/>
          <w:lang w:eastAsia="en-US"/>
        </w:rPr>
        <w:t xml:space="preserve"> </w:t>
      </w:r>
      <w:r w:rsidRPr="0074308D">
        <w:rPr>
          <w:sz w:val="28"/>
          <w:lang w:eastAsia="en-US"/>
        </w:rPr>
        <w:t xml:space="preserve">Tableau des coûts récurrents </w:t>
      </w:r>
      <w:r w:rsidR="00EE27A0" w:rsidRPr="0074308D">
        <w:rPr>
          <w:i/>
          <w:iCs/>
          <w:sz w:val="28"/>
          <w:lang w:eastAsia="en-US"/>
        </w:rPr>
        <w:t>[insérer</w:t>
      </w:r>
      <w:r w:rsidR="009745EB" w:rsidRPr="0074308D">
        <w:rPr>
          <w:i/>
          <w:iCs/>
          <w:sz w:val="28"/>
          <w:lang w:eastAsia="en-US"/>
        </w:rPr>
        <w:t> :</w:t>
      </w:r>
      <w:r w:rsidRPr="0074308D">
        <w:rPr>
          <w:i/>
          <w:iCs/>
          <w:sz w:val="28"/>
          <w:lang w:eastAsia="en-US"/>
        </w:rPr>
        <w:t xml:space="preserve"> numéro </w:t>
      </w:r>
      <w:bookmarkEnd w:id="523"/>
      <w:r w:rsidR="001B4CC5" w:rsidRPr="0074308D">
        <w:rPr>
          <w:i/>
          <w:iCs/>
          <w:sz w:val="28"/>
          <w:lang w:eastAsia="en-US"/>
        </w:rPr>
        <w:t>d’identification]</w:t>
      </w:r>
      <w:r w:rsidR="00EE27A0" w:rsidRPr="0074308D">
        <w:rPr>
          <w:i/>
          <w:iCs/>
          <w:sz w:val="28"/>
          <w:lang w:eastAsia="en-US"/>
        </w:rPr>
        <w:t xml:space="preserve"> – Période de Garantie</w:t>
      </w:r>
    </w:p>
    <w:p w14:paraId="59B9B15F" w14:textId="77777777" w:rsidR="00415A71" w:rsidRPr="0074308D" w:rsidRDefault="00415A71" w:rsidP="00F5441D">
      <w:pPr>
        <w:spacing w:after="120"/>
        <w:rPr>
          <w:rFonts w:asciiTheme="majorBidi" w:hAnsiTheme="majorBidi" w:cstheme="majorBidi"/>
          <w:i/>
          <w:sz w:val="24"/>
          <w:szCs w:val="24"/>
        </w:rPr>
      </w:pPr>
      <w:r w:rsidRPr="0074308D">
        <w:rPr>
          <w:rFonts w:asciiTheme="majorBidi" w:hAnsiTheme="majorBidi" w:cstheme="majorBidi"/>
          <w:sz w:val="24"/>
          <w:szCs w:val="24"/>
        </w:rPr>
        <w:t>Lot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EE27A0" w:rsidRPr="0074308D">
        <w:rPr>
          <w:rFonts w:asciiTheme="majorBidi" w:hAnsiTheme="majorBidi" w:cstheme="majorBidi"/>
          <w:i/>
          <w:sz w:val="24"/>
          <w:szCs w:val="24"/>
        </w:rPr>
        <w:t>[s’il</w:t>
      </w:r>
      <w:r w:rsidRPr="0074308D">
        <w:rPr>
          <w:rFonts w:asciiTheme="majorBidi" w:hAnsiTheme="majorBidi" w:cstheme="majorBidi"/>
          <w:i/>
          <w:sz w:val="24"/>
          <w:szCs w:val="24"/>
        </w:rPr>
        <w:t xml:space="preserve"> y a plusieurs lots,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du lot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sinon,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lot unique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w:t>
      </w:r>
      <w:r w:rsidRPr="0074308D">
        <w:rPr>
          <w:rFonts w:asciiTheme="majorBidi" w:hAnsiTheme="majorBidi" w:cstheme="majorBidi"/>
          <w:i/>
          <w:sz w:val="24"/>
          <w:szCs w:val="24"/>
        </w:rPr>
        <w:t>]</w:t>
      </w:r>
    </w:p>
    <w:p w14:paraId="43D67ED9" w14:textId="77777777" w:rsidR="00415A71" w:rsidRPr="0074308D" w:rsidRDefault="00415A71" w:rsidP="00F5441D">
      <w:pPr>
        <w:spacing w:after="120"/>
        <w:rPr>
          <w:rFonts w:asciiTheme="majorBidi" w:hAnsiTheme="majorBidi" w:cstheme="majorBid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00EE27A0" w:rsidRPr="0074308D">
        <w:rPr>
          <w:rFonts w:asciiTheme="majorBidi" w:hAnsiTheme="majorBidi" w:cstheme="majorBidi"/>
          <w:i/>
          <w:iCs/>
          <w:sz w:val="24"/>
          <w:szCs w:val="24"/>
        </w:rPr>
        <w:t>[</w:t>
      </w:r>
      <w:r w:rsidR="00EE27A0" w:rsidRPr="0074308D">
        <w:rPr>
          <w:rFonts w:asciiTheme="majorBidi" w:hAnsiTheme="majorBidi" w:cstheme="majorBidi"/>
          <w:sz w:val="24"/>
          <w:szCs w:val="24"/>
        </w:rPr>
        <w:t>préciser</w:t>
      </w:r>
      <w:r w:rsidR="009745EB" w:rsidRPr="0074308D">
        <w:rPr>
          <w:rFonts w:asciiTheme="majorBidi" w:hAnsiTheme="majorBidi" w:cstheme="majorBidi"/>
          <w:i/>
          <w:i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numéro de la rubrique correspondante du Tableau récapitulatif des coûts récurrents (par exemple, z.1) </w:t>
      </w:r>
      <w:r w:rsidRPr="0074308D">
        <w:rPr>
          <w:rFonts w:asciiTheme="majorBidi" w:hAnsiTheme="majorBidi" w:cstheme="majorBidi"/>
          <w:i/>
          <w:iCs/>
          <w:sz w:val="24"/>
          <w:szCs w:val="24"/>
        </w:rPr>
        <w:t>]</w:t>
      </w:r>
    </w:p>
    <w:p w14:paraId="16CD35E8" w14:textId="51A8F276" w:rsidR="00415A71" w:rsidRPr="0074308D" w:rsidRDefault="00415A71" w:rsidP="00F5441D">
      <w:pPr>
        <w:spacing w:after="120"/>
        <w:rPr>
          <w:rFonts w:asciiTheme="majorBidi" w:hAnsiTheme="majorBidi" w:cstheme="majorBidi"/>
          <w:sz w:val="24"/>
          <w:szCs w:val="24"/>
        </w:rPr>
      </w:pPr>
      <w:r w:rsidRPr="0074308D">
        <w:rPr>
          <w:rFonts w:asciiTheme="majorBidi" w:hAnsiTheme="majorBidi" w:cstheme="majorBidi"/>
          <w:sz w:val="24"/>
          <w:szCs w:val="24"/>
        </w:rPr>
        <w:t>Monnaie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EE27A0" w:rsidRPr="0074308D">
        <w:rPr>
          <w:rFonts w:asciiTheme="majorBidi" w:hAnsiTheme="majorBidi" w:cstheme="majorBidi"/>
          <w:i/>
          <w:iCs/>
          <w:sz w:val="24"/>
          <w:szCs w:val="24"/>
        </w:rPr>
        <w:t>[préciser</w:t>
      </w:r>
      <w:r w:rsidR="009745EB" w:rsidRPr="0074308D">
        <w:rPr>
          <w:rFonts w:asciiTheme="majorBidi" w:hAnsiTheme="majorBidi" w:cstheme="majorBidi"/>
          <w:i/>
          <w:i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
          <w:bCs/>
          <w:i/>
          <w:iCs/>
          <w:sz w:val="24"/>
          <w:szCs w:val="24"/>
        </w:rPr>
        <w:t xml:space="preserve">la monnaie dans laquelle sont libellés les coûts figurant dans ce Tableau des coûts </w:t>
      </w:r>
      <w:r w:rsidR="001B4CC5" w:rsidRPr="0074308D">
        <w:rPr>
          <w:rFonts w:asciiTheme="majorBidi" w:hAnsiTheme="majorBidi" w:cstheme="majorBidi"/>
          <w:b/>
          <w:bCs/>
          <w:i/>
          <w:iCs/>
          <w:sz w:val="24"/>
          <w:szCs w:val="24"/>
        </w:rPr>
        <w:t>récurrents</w:t>
      </w:r>
      <w:r w:rsidR="001B4CC5" w:rsidRPr="0074308D">
        <w:rPr>
          <w:rFonts w:asciiTheme="majorBidi" w:hAnsiTheme="majorBidi" w:cstheme="majorBidi"/>
          <w:sz w:val="24"/>
          <w:szCs w:val="24"/>
        </w:rPr>
        <w:t>]</w:t>
      </w:r>
    </w:p>
    <w:p w14:paraId="5999CE69" w14:textId="16DFB214" w:rsidR="00415A71" w:rsidRPr="0074308D" w:rsidRDefault="00EE27A0" w:rsidP="00F5441D">
      <w:pPr>
        <w:spacing w:after="120"/>
        <w:rPr>
          <w:rFonts w:asciiTheme="majorBidi" w:hAnsiTheme="majorBidi" w:cstheme="majorBidi"/>
          <w:i/>
          <w:sz w:val="24"/>
          <w:szCs w:val="24"/>
        </w:rPr>
      </w:pPr>
      <w:r w:rsidRPr="0074308D">
        <w:rPr>
          <w:rFonts w:asciiTheme="majorBidi" w:hAnsiTheme="majorBidi" w:cstheme="majorBidi"/>
          <w:i/>
          <w:sz w:val="24"/>
          <w:szCs w:val="24"/>
        </w:rPr>
        <w:t>[en</w:t>
      </w:r>
      <w:r w:rsidR="00415A71" w:rsidRPr="0074308D">
        <w:rPr>
          <w:rFonts w:asciiTheme="majorBidi" w:hAnsiTheme="majorBidi" w:cstheme="majorBidi"/>
          <w:i/>
          <w:sz w:val="24"/>
          <w:szCs w:val="24"/>
        </w:rPr>
        <w:t xml:space="preserve"> fonction des impératifs de l’exploitation du Système, préciser dans le tableau ci-après</w:t>
      </w:r>
      <w:r w:rsidR="009745EB" w:rsidRPr="0074308D">
        <w:rPr>
          <w:rFonts w:asciiTheme="majorBidi" w:hAnsiTheme="majorBidi" w:cstheme="majorBidi"/>
          <w:i/>
          <w:sz w:val="24"/>
          <w:szCs w:val="24"/>
        </w:rPr>
        <w:t> :</w:t>
      </w:r>
      <w:r w:rsidR="00415A71" w:rsidRPr="0074308D">
        <w:rPr>
          <w:rFonts w:asciiTheme="majorBidi" w:hAnsiTheme="majorBidi" w:cstheme="majorBidi"/>
          <w:i/>
          <w:sz w:val="24"/>
          <w:szCs w:val="24"/>
        </w:rPr>
        <w:t xml:space="preserve"> </w:t>
      </w:r>
      <w:r w:rsidR="00415A71" w:rsidRPr="0074308D">
        <w:rPr>
          <w:rFonts w:asciiTheme="majorBidi" w:hAnsiTheme="majorBidi" w:cstheme="majorBidi"/>
          <w:b/>
          <w:i/>
          <w:sz w:val="24"/>
          <w:szCs w:val="24"/>
        </w:rPr>
        <w:t>les composants et leurs quantités pour la</w:t>
      </w:r>
      <w:r w:rsidR="00415A71" w:rsidRPr="0074308D">
        <w:rPr>
          <w:rFonts w:asciiTheme="majorBidi" w:hAnsiTheme="majorBidi" w:cstheme="majorBidi"/>
          <w:i/>
          <w:sz w:val="24"/>
          <w:szCs w:val="24"/>
        </w:rPr>
        <w:t xml:space="preserve"> </w:t>
      </w:r>
      <w:r w:rsidR="00415A71" w:rsidRPr="0074308D">
        <w:rPr>
          <w:rFonts w:asciiTheme="majorBidi" w:hAnsiTheme="majorBidi" w:cstheme="majorBidi"/>
          <w:b/>
          <w:bCs/>
          <w:i/>
          <w:sz w:val="24"/>
          <w:szCs w:val="24"/>
        </w:rPr>
        <w:t>rubrique indiquée ci-dessus, en modifiant les composants et indications correspondantes selon les besoins</w:t>
      </w:r>
      <w:r w:rsidR="00415A71" w:rsidRPr="0074308D">
        <w:rPr>
          <w:rFonts w:asciiTheme="majorBidi" w:hAnsiTheme="majorBidi" w:cstheme="majorBidi"/>
          <w:i/>
          <w:sz w:val="24"/>
          <w:szCs w:val="24"/>
        </w:rPr>
        <w:t>. Établir autant de tableaux d’inventaire que nécessaire pour couvrir les différentes rubriques du Tableau récapitulatif des coûts récurrents. ]</w:t>
      </w:r>
    </w:p>
    <w:p w14:paraId="1EBF546D" w14:textId="77777777" w:rsidR="00F5441D" w:rsidRPr="0074308D" w:rsidRDefault="00F5441D" w:rsidP="00F5441D">
      <w:pPr>
        <w:spacing w:after="120"/>
        <w:rPr>
          <w:rFonts w:asciiTheme="majorBidi" w:hAnsiTheme="majorBidi" w:cstheme="majorBidi"/>
          <w:i/>
          <w:sz w:val="24"/>
          <w:szCs w:val="24"/>
        </w:rPr>
      </w:pPr>
    </w:p>
    <w:p w14:paraId="7C9076C5" w14:textId="0A762FAD" w:rsidR="00415A71" w:rsidRPr="0074308D" w:rsidRDefault="00415A71" w:rsidP="00F5441D">
      <w:pPr>
        <w:spacing w:after="120"/>
        <w:jc w:val="center"/>
        <w:rPr>
          <w:rFonts w:asciiTheme="majorBidi" w:hAnsiTheme="majorBidi" w:cstheme="majorBidi"/>
          <w:sz w:val="24"/>
          <w:szCs w:val="24"/>
        </w:rPr>
      </w:pPr>
      <w:r w:rsidRPr="0074308D">
        <w:rPr>
          <w:rFonts w:asciiTheme="majorBidi" w:hAnsiTheme="majorBidi" w:cstheme="majorBidi"/>
          <w:sz w:val="24"/>
          <w:szCs w:val="24"/>
        </w:rPr>
        <w:t xml:space="preserve">Les coûts DOIVENT refléter les prix et tarifs indiqués conformément aux </w:t>
      </w:r>
      <w:r w:rsidR="00EE27A0" w:rsidRPr="0074308D">
        <w:rPr>
          <w:rFonts w:asciiTheme="majorBidi" w:hAnsiTheme="majorBidi" w:cstheme="majorBidi"/>
          <w:sz w:val="24"/>
          <w:szCs w:val="24"/>
        </w:rPr>
        <w:t>articles 17 et 18 des IS.</w:t>
      </w:r>
    </w:p>
    <w:p w14:paraId="730FB3B2" w14:textId="77777777" w:rsidR="00F5441D" w:rsidRPr="0074308D" w:rsidRDefault="00F5441D" w:rsidP="00F5441D">
      <w:pPr>
        <w:spacing w:after="120"/>
        <w:jc w:val="center"/>
        <w:rPr>
          <w:rFonts w:asciiTheme="majorBidi" w:hAnsiTheme="majorBidi" w:cstheme="majorBidi"/>
          <w:sz w:val="24"/>
          <w:szCs w:val="24"/>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42"/>
        <w:gridCol w:w="2826"/>
        <w:gridCol w:w="1095"/>
        <w:gridCol w:w="1095"/>
        <w:gridCol w:w="1140"/>
        <w:gridCol w:w="1050"/>
        <w:gridCol w:w="1095"/>
        <w:gridCol w:w="1095"/>
        <w:gridCol w:w="2250"/>
      </w:tblGrid>
      <w:tr w:rsidR="00415A71" w:rsidRPr="0074308D" w14:paraId="2234D45A" w14:textId="77777777" w:rsidTr="00F5441D">
        <w:trPr>
          <w:cantSplit/>
          <w:tblHeader/>
        </w:trPr>
        <w:tc>
          <w:tcPr>
            <w:tcW w:w="1242" w:type="dxa"/>
          </w:tcPr>
          <w:p w14:paraId="4D296198" w14:textId="77777777" w:rsidR="00415A71" w:rsidRPr="0074308D" w:rsidRDefault="00415A71" w:rsidP="0046553B">
            <w:pPr>
              <w:spacing w:before="100" w:after="100"/>
              <w:jc w:val="center"/>
              <w:rPr>
                <w:rFonts w:asciiTheme="majorBidi" w:hAnsiTheme="majorBidi" w:cstheme="majorBidi"/>
                <w:sz w:val="22"/>
                <w:szCs w:val="22"/>
              </w:rPr>
            </w:pPr>
          </w:p>
        </w:tc>
        <w:tc>
          <w:tcPr>
            <w:tcW w:w="2826" w:type="dxa"/>
          </w:tcPr>
          <w:p w14:paraId="4791F223" w14:textId="77777777" w:rsidR="00415A71" w:rsidRPr="0074308D" w:rsidRDefault="00415A71" w:rsidP="0046553B">
            <w:pPr>
              <w:spacing w:before="100" w:after="100"/>
              <w:rPr>
                <w:rFonts w:asciiTheme="majorBidi" w:hAnsiTheme="majorBidi" w:cstheme="majorBidi"/>
                <w:sz w:val="22"/>
                <w:szCs w:val="22"/>
              </w:rPr>
            </w:pPr>
          </w:p>
        </w:tc>
        <w:tc>
          <w:tcPr>
            <w:tcW w:w="8820" w:type="dxa"/>
            <w:gridSpan w:val="7"/>
          </w:tcPr>
          <w:p w14:paraId="45031476" w14:textId="04D63B6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Coûts forfaitaires maximum</w:t>
            </w:r>
            <w:r w:rsidR="009745EB" w:rsidRPr="0074308D">
              <w:rPr>
                <w:rFonts w:asciiTheme="majorBidi" w:hAnsiTheme="majorBidi" w:cstheme="majorBidi"/>
                <w:sz w:val="22"/>
                <w:szCs w:val="22"/>
              </w:rPr>
              <w:t xml:space="preserve"> </w:t>
            </w:r>
            <w:r w:rsidRPr="0074308D">
              <w:rPr>
                <w:rFonts w:asciiTheme="majorBidi" w:hAnsiTheme="majorBidi" w:cstheme="majorBidi"/>
                <w:sz w:val="22"/>
                <w:szCs w:val="22"/>
              </w:rPr>
              <w:t xml:space="preserve">(en </w:t>
            </w:r>
            <w:r w:rsidRPr="0074308D">
              <w:rPr>
                <w:rFonts w:asciiTheme="majorBidi" w:hAnsiTheme="majorBidi" w:cstheme="majorBidi"/>
                <w:i/>
                <w:iCs/>
                <w:sz w:val="22"/>
                <w:szCs w:val="22"/>
              </w:rPr>
              <w:t>[insérer</w:t>
            </w:r>
            <w:r w:rsidR="009745EB" w:rsidRPr="0074308D">
              <w:rPr>
                <w:rFonts w:asciiTheme="majorBidi" w:hAnsiTheme="majorBidi" w:cstheme="majorBidi"/>
                <w:sz w:val="22"/>
                <w:szCs w:val="22"/>
              </w:rPr>
              <w:t> :</w:t>
            </w:r>
            <w:r w:rsidRPr="0074308D">
              <w:rPr>
                <w:rFonts w:asciiTheme="majorBidi" w:hAnsiTheme="majorBidi" w:cstheme="majorBidi"/>
                <w:sz w:val="22"/>
                <w:szCs w:val="22"/>
              </w:rPr>
              <w:t xml:space="preserve"> </w:t>
            </w:r>
            <w:r w:rsidRPr="0074308D">
              <w:rPr>
                <w:rFonts w:asciiTheme="majorBidi" w:hAnsiTheme="majorBidi" w:cstheme="majorBidi"/>
                <w:b/>
                <w:bCs/>
                <w:i/>
                <w:iCs/>
                <w:sz w:val="22"/>
                <w:szCs w:val="22"/>
              </w:rPr>
              <w:t>monnaie</w:t>
            </w:r>
            <w:r w:rsidRPr="0074308D">
              <w:rPr>
                <w:rFonts w:asciiTheme="majorBidi" w:hAnsiTheme="majorBidi" w:cstheme="majorBidi"/>
                <w:i/>
                <w:iCs/>
                <w:sz w:val="22"/>
                <w:szCs w:val="22"/>
              </w:rPr>
              <w:t>]</w:t>
            </w:r>
            <w:r w:rsidRPr="0074308D">
              <w:rPr>
                <w:rFonts w:asciiTheme="majorBidi" w:hAnsiTheme="majorBidi" w:cstheme="majorBidi"/>
                <w:sz w:val="22"/>
                <w:szCs w:val="22"/>
              </w:rPr>
              <w:t>)</w:t>
            </w:r>
          </w:p>
        </w:tc>
      </w:tr>
      <w:tr w:rsidR="00415A71" w:rsidRPr="0074308D" w14:paraId="099BA5AE" w14:textId="77777777" w:rsidTr="00F5441D">
        <w:trPr>
          <w:cantSplit/>
          <w:tblHeader/>
        </w:trPr>
        <w:tc>
          <w:tcPr>
            <w:tcW w:w="1242" w:type="dxa"/>
          </w:tcPr>
          <w:p w14:paraId="5FC3403C" w14:textId="77777777" w:rsidR="00415A71" w:rsidRPr="0074308D" w:rsidRDefault="00415A71" w:rsidP="0046553B">
            <w:pPr>
              <w:spacing w:before="100" w:after="100"/>
              <w:jc w:val="center"/>
              <w:rPr>
                <w:rFonts w:asciiTheme="majorBidi" w:hAnsiTheme="majorBidi" w:cstheme="majorBidi"/>
                <w:sz w:val="22"/>
                <w:szCs w:val="22"/>
              </w:rPr>
            </w:pPr>
          </w:p>
        </w:tc>
        <w:tc>
          <w:tcPr>
            <w:tcW w:w="2826" w:type="dxa"/>
          </w:tcPr>
          <w:p w14:paraId="608418D5" w14:textId="77777777" w:rsidR="00415A71" w:rsidRPr="0074308D" w:rsidRDefault="00415A71" w:rsidP="0046553B">
            <w:pPr>
              <w:spacing w:before="100" w:after="100"/>
              <w:rPr>
                <w:rFonts w:asciiTheme="majorBidi" w:hAnsiTheme="majorBidi" w:cstheme="majorBidi"/>
                <w:sz w:val="22"/>
                <w:szCs w:val="22"/>
              </w:rPr>
            </w:pPr>
          </w:p>
        </w:tc>
        <w:tc>
          <w:tcPr>
            <w:tcW w:w="3330" w:type="dxa"/>
            <w:gridSpan w:val="3"/>
          </w:tcPr>
          <w:p w14:paraId="46B997D1"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Période de garantie</w:t>
            </w:r>
          </w:p>
        </w:tc>
        <w:tc>
          <w:tcPr>
            <w:tcW w:w="3240" w:type="dxa"/>
            <w:gridSpan w:val="3"/>
          </w:tcPr>
          <w:p w14:paraId="5902111B"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Période de services post-garantie</w:t>
            </w:r>
          </w:p>
        </w:tc>
        <w:tc>
          <w:tcPr>
            <w:tcW w:w="2250" w:type="dxa"/>
          </w:tcPr>
          <w:p w14:paraId="3F570D07"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2CAE48D" w14:textId="77777777" w:rsidTr="00A20578">
        <w:trPr>
          <w:cantSplit/>
          <w:tblHeader/>
        </w:trPr>
        <w:tc>
          <w:tcPr>
            <w:tcW w:w="1242" w:type="dxa"/>
            <w:tcMar>
              <w:left w:w="57" w:type="dxa"/>
              <w:right w:w="57" w:type="dxa"/>
            </w:tcMar>
          </w:tcPr>
          <w:p w14:paraId="332FB969" w14:textId="3DD210E2" w:rsidR="00415A71" w:rsidRPr="0074308D" w:rsidRDefault="00415A71" w:rsidP="00A20578">
            <w:pPr>
              <w:spacing w:before="100" w:after="100"/>
              <w:rPr>
                <w:rFonts w:asciiTheme="majorBidi" w:hAnsiTheme="majorBidi" w:cstheme="majorBidi"/>
                <w:bCs/>
                <w:sz w:val="22"/>
                <w:szCs w:val="22"/>
              </w:rPr>
            </w:pPr>
            <w:r w:rsidRPr="0074308D">
              <w:rPr>
                <w:rFonts w:asciiTheme="majorBidi" w:hAnsiTheme="majorBidi" w:cstheme="majorBidi"/>
                <w:bCs/>
                <w:sz w:val="22"/>
                <w:szCs w:val="22"/>
              </w:rPr>
              <w:t>Composant</w:t>
            </w:r>
            <w:r w:rsidR="00F5441D" w:rsidRPr="0074308D">
              <w:rPr>
                <w:rFonts w:asciiTheme="majorBidi" w:hAnsiTheme="majorBidi" w:cstheme="majorBidi"/>
                <w:bCs/>
                <w:sz w:val="22"/>
                <w:szCs w:val="22"/>
              </w:rPr>
              <w:t xml:space="preserve"> </w:t>
            </w:r>
            <w:r w:rsidRPr="0074308D">
              <w:rPr>
                <w:rFonts w:asciiTheme="majorBidi" w:hAnsiTheme="majorBidi" w:cstheme="majorBidi"/>
                <w:bCs/>
                <w:sz w:val="22"/>
                <w:szCs w:val="22"/>
              </w:rPr>
              <w:t>n</w:t>
            </w:r>
            <w:r w:rsidRPr="0074308D">
              <w:rPr>
                <w:rFonts w:asciiTheme="majorBidi" w:hAnsiTheme="majorBidi" w:cstheme="majorBidi"/>
                <w:bCs/>
                <w:sz w:val="22"/>
                <w:szCs w:val="22"/>
                <w:vertAlign w:val="superscript"/>
              </w:rPr>
              <w:t>o</w:t>
            </w:r>
          </w:p>
        </w:tc>
        <w:tc>
          <w:tcPr>
            <w:tcW w:w="2826" w:type="dxa"/>
            <w:vAlign w:val="center"/>
          </w:tcPr>
          <w:p w14:paraId="48E8C9A2" w14:textId="076FA99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Composant</w:t>
            </w:r>
          </w:p>
        </w:tc>
        <w:tc>
          <w:tcPr>
            <w:tcW w:w="1095" w:type="dxa"/>
            <w:vAlign w:val="center"/>
          </w:tcPr>
          <w:p w14:paraId="258C398C" w14:textId="771C5F16"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A1</w:t>
            </w:r>
          </w:p>
        </w:tc>
        <w:tc>
          <w:tcPr>
            <w:tcW w:w="1095" w:type="dxa"/>
            <w:vAlign w:val="center"/>
          </w:tcPr>
          <w:p w14:paraId="0F8886B4" w14:textId="6BEB6910"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A2</w:t>
            </w:r>
          </w:p>
        </w:tc>
        <w:tc>
          <w:tcPr>
            <w:tcW w:w="1140" w:type="dxa"/>
            <w:vAlign w:val="center"/>
          </w:tcPr>
          <w:p w14:paraId="03A46EE0" w14:textId="152D0B93"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A3</w:t>
            </w:r>
          </w:p>
        </w:tc>
        <w:tc>
          <w:tcPr>
            <w:tcW w:w="1050" w:type="dxa"/>
            <w:vAlign w:val="center"/>
          </w:tcPr>
          <w:p w14:paraId="563E45CA" w14:textId="4D700863"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A4</w:t>
            </w:r>
          </w:p>
        </w:tc>
        <w:tc>
          <w:tcPr>
            <w:tcW w:w="1095" w:type="dxa"/>
            <w:vAlign w:val="center"/>
          </w:tcPr>
          <w:p w14:paraId="2E083BFD" w14:textId="217BA4D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w:t>
            </w:r>
          </w:p>
        </w:tc>
        <w:tc>
          <w:tcPr>
            <w:tcW w:w="1095" w:type="dxa"/>
            <w:vAlign w:val="center"/>
          </w:tcPr>
          <w:p w14:paraId="0CF21814" w14:textId="1B283722"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An</w:t>
            </w:r>
          </w:p>
        </w:tc>
        <w:tc>
          <w:tcPr>
            <w:tcW w:w="2250" w:type="dxa"/>
          </w:tcPr>
          <w:p w14:paraId="3E926F76" w14:textId="6E876463" w:rsidR="00415A71" w:rsidRPr="0074308D" w:rsidRDefault="00415A71"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xml:space="preserve">Sous-total en </w:t>
            </w:r>
            <w:r w:rsidRPr="0074308D">
              <w:rPr>
                <w:rFonts w:asciiTheme="majorBidi" w:hAnsiTheme="majorBidi" w:cstheme="majorBidi"/>
                <w:i/>
                <w:sz w:val="22"/>
                <w:szCs w:val="22"/>
              </w:rPr>
              <w:t>[insérer</w:t>
            </w:r>
            <w:r w:rsidR="009745EB" w:rsidRPr="0074308D">
              <w:rPr>
                <w:rFonts w:asciiTheme="majorBidi" w:hAnsiTheme="majorBidi" w:cstheme="majorBidi"/>
                <w:i/>
                <w:sz w:val="22"/>
                <w:szCs w:val="22"/>
              </w:rPr>
              <w:t xml:space="preserve"> : </w:t>
            </w:r>
            <w:r w:rsidRPr="0074308D">
              <w:rPr>
                <w:rFonts w:asciiTheme="majorBidi" w:hAnsiTheme="majorBidi" w:cstheme="majorBidi"/>
                <w:b/>
                <w:bCs/>
                <w:i/>
                <w:sz w:val="22"/>
                <w:szCs w:val="22"/>
              </w:rPr>
              <w:t>monnaie</w:t>
            </w:r>
            <w:r w:rsidRPr="0074308D">
              <w:rPr>
                <w:rFonts w:asciiTheme="majorBidi" w:hAnsiTheme="majorBidi" w:cstheme="majorBidi"/>
                <w:i/>
                <w:sz w:val="22"/>
                <w:szCs w:val="22"/>
              </w:rPr>
              <w:t>]</w:t>
            </w:r>
          </w:p>
        </w:tc>
      </w:tr>
      <w:tr w:rsidR="00EE27A0" w:rsidRPr="0074308D" w14:paraId="6516F186" w14:textId="77777777" w:rsidTr="00A20578">
        <w:trPr>
          <w:cantSplit/>
        </w:trPr>
        <w:tc>
          <w:tcPr>
            <w:tcW w:w="1242" w:type="dxa"/>
          </w:tcPr>
          <w:p w14:paraId="0CAEB12B"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1.</w:t>
            </w:r>
          </w:p>
        </w:tc>
        <w:tc>
          <w:tcPr>
            <w:tcW w:w="2826" w:type="dxa"/>
          </w:tcPr>
          <w:p w14:paraId="24CF7E16" w14:textId="77777777" w:rsidR="00EE27A0" w:rsidRPr="0074308D" w:rsidRDefault="00EE27A0" w:rsidP="00EE27A0">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Maintenance des matériels </w:t>
            </w:r>
          </w:p>
        </w:tc>
        <w:tc>
          <w:tcPr>
            <w:tcW w:w="1095" w:type="dxa"/>
          </w:tcPr>
          <w:p w14:paraId="4724E610" w14:textId="77777777" w:rsidR="00EE27A0" w:rsidRPr="0074308D" w:rsidRDefault="00EE27A0" w:rsidP="00A20578">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vAlign w:val="center"/>
          </w:tcPr>
          <w:p w14:paraId="6D9AC602"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140" w:type="dxa"/>
            <w:vAlign w:val="center"/>
          </w:tcPr>
          <w:p w14:paraId="65AB1E87"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50" w:type="dxa"/>
          </w:tcPr>
          <w:p w14:paraId="70BF1F25"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6F1AC32D"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70BE958C"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5A7C13F8" w14:textId="77777777" w:rsidR="00EE27A0" w:rsidRPr="0074308D" w:rsidRDefault="00EE27A0" w:rsidP="0046553B">
            <w:pPr>
              <w:spacing w:before="100" w:after="100"/>
              <w:jc w:val="center"/>
              <w:rPr>
                <w:rFonts w:asciiTheme="majorBidi" w:hAnsiTheme="majorBidi" w:cstheme="majorBidi"/>
                <w:sz w:val="22"/>
                <w:szCs w:val="22"/>
              </w:rPr>
            </w:pPr>
          </w:p>
        </w:tc>
      </w:tr>
      <w:tr w:rsidR="00EE27A0" w:rsidRPr="0074308D" w14:paraId="64991C67" w14:textId="77777777" w:rsidTr="00F5441D">
        <w:trPr>
          <w:cantSplit/>
        </w:trPr>
        <w:tc>
          <w:tcPr>
            <w:tcW w:w="1242" w:type="dxa"/>
          </w:tcPr>
          <w:p w14:paraId="3C3C991E"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w:t>
            </w:r>
          </w:p>
        </w:tc>
        <w:tc>
          <w:tcPr>
            <w:tcW w:w="2826" w:type="dxa"/>
          </w:tcPr>
          <w:p w14:paraId="7BCADBE7" w14:textId="77777777" w:rsidR="00EE27A0" w:rsidRPr="0074308D" w:rsidRDefault="00EE27A0"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 xml:space="preserve">Licences et extension des Logiciels </w:t>
            </w:r>
          </w:p>
        </w:tc>
        <w:tc>
          <w:tcPr>
            <w:tcW w:w="1095" w:type="dxa"/>
          </w:tcPr>
          <w:p w14:paraId="30631C1D"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tcPr>
          <w:p w14:paraId="653A4D4A" w14:textId="77777777" w:rsidR="00EE27A0" w:rsidRPr="0074308D" w:rsidRDefault="00EE27A0" w:rsidP="0046553B">
            <w:pPr>
              <w:spacing w:before="100" w:after="100"/>
              <w:jc w:val="center"/>
              <w:rPr>
                <w:rFonts w:asciiTheme="majorBidi" w:hAnsiTheme="majorBidi" w:cstheme="majorBidi"/>
                <w:sz w:val="22"/>
                <w:szCs w:val="22"/>
              </w:rPr>
            </w:pPr>
          </w:p>
        </w:tc>
        <w:tc>
          <w:tcPr>
            <w:tcW w:w="1140" w:type="dxa"/>
          </w:tcPr>
          <w:p w14:paraId="08B3F809" w14:textId="77777777" w:rsidR="00EE27A0" w:rsidRPr="0074308D" w:rsidRDefault="00EE27A0" w:rsidP="0046553B">
            <w:pPr>
              <w:spacing w:before="100" w:after="100"/>
              <w:jc w:val="center"/>
              <w:rPr>
                <w:rFonts w:asciiTheme="majorBidi" w:hAnsiTheme="majorBidi" w:cstheme="majorBidi"/>
                <w:sz w:val="22"/>
                <w:szCs w:val="22"/>
              </w:rPr>
            </w:pPr>
          </w:p>
        </w:tc>
        <w:tc>
          <w:tcPr>
            <w:tcW w:w="1050" w:type="dxa"/>
          </w:tcPr>
          <w:p w14:paraId="7B3F372D"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4334A53F"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55B42AF1"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7BE03D35" w14:textId="77777777" w:rsidR="00EE27A0" w:rsidRPr="0074308D" w:rsidRDefault="00EE27A0" w:rsidP="0046553B">
            <w:pPr>
              <w:spacing w:before="100" w:after="100"/>
              <w:jc w:val="center"/>
              <w:rPr>
                <w:rFonts w:asciiTheme="majorBidi" w:hAnsiTheme="majorBidi" w:cstheme="majorBidi"/>
                <w:sz w:val="22"/>
                <w:szCs w:val="22"/>
              </w:rPr>
            </w:pPr>
          </w:p>
        </w:tc>
      </w:tr>
      <w:tr w:rsidR="00EE27A0" w:rsidRPr="0074308D" w14:paraId="61F2D85F" w14:textId="77777777" w:rsidTr="00F5441D">
        <w:trPr>
          <w:cantSplit/>
        </w:trPr>
        <w:tc>
          <w:tcPr>
            <w:tcW w:w="1242" w:type="dxa"/>
          </w:tcPr>
          <w:p w14:paraId="60E388E3"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2.1</w:t>
            </w:r>
          </w:p>
        </w:tc>
        <w:tc>
          <w:tcPr>
            <w:tcW w:w="2826" w:type="dxa"/>
          </w:tcPr>
          <w:p w14:paraId="140754C5" w14:textId="77777777" w:rsidR="00EE27A0" w:rsidRPr="0074308D" w:rsidRDefault="00EE27A0"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Logiciels de système et polyvalents</w:t>
            </w:r>
          </w:p>
        </w:tc>
        <w:tc>
          <w:tcPr>
            <w:tcW w:w="1095" w:type="dxa"/>
          </w:tcPr>
          <w:p w14:paraId="784BB70B"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tcPr>
          <w:p w14:paraId="0BBA2B04" w14:textId="77777777" w:rsidR="00EE27A0" w:rsidRPr="0074308D" w:rsidRDefault="00EE27A0" w:rsidP="0046553B">
            <w:pPr>
              <w:spacing w:before="100" w:after="100"/>
              <w:jc w:val="center"/>
              <w:rPr>
                <w:rFonts w:asciiTheme="majorBidi" w:hAnsiTheme="majorBidi" w:cstheme="majorBidi"/>
                <w:sz w:val="22"/>
                <w:szCs w:val="22"/>
              </w:rPr>
            </w:pPr>
          </w:p>
        </w:tc>
        <w:tc>
          <w:tcPr>
            <w:tcW w:w="1140" w:type="dxa"/>
          </w:tcPr>
          <w:p w14:paraId="00110269" w14:textId="77777777" w:rsidR="00EE27A0" w:rsidRPr="0074308D" w:rsidRDefault="00EE27A0" w:rsidP="0046553B">
            <w:pPr>
              <w:spacing w:before="100" w:after="100"/>
              <w:jc w:val="center"/>
              <w:rPr>
                <w:rFonts w:asciiTheme="majorBidi" w:hAnsiTheme="majorBidi" w:cstheme="majorBidi"/>
                <w:sz w:val="22"/>
                <w:szCs w:val="22"/>
              </w:rPr>
            </w:pPr>
          </w:p>
        </w:tc>
        <w:tc>
          <w:tcPr>
            <w:tcW w:w="1050" w:type="dxa"/>
          </w:tcPr>
          <w:p w14:paraId="27963456"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486297F1"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096BD1B8"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0859392B" w14:textId="77777777" w:rsidR="00EE27A0" w:rsidRPr="0074308D" w:rsidRDefault="00EE27A0" w:rsidP="0046553B">
            <w:pPr>
              <w:spacing w:before="100" w:after="100"/>
              <w:jc w:val="center"/>
              <w:rPr>
                <w:rFonts w:asciiTheme="majorBidi" w:hAnsiTheme="majorBidi" w:cstheme="majorBidi"/>
                <w:sz w:val="22"/>
                <w:szCs w:val="22"/>
              </w:rPr>
            </w:pPr>
          </w:p>
        </w:tc>
      </w:tr>
      <w:tr w:rsidR="00EE27A0" w:rsidRPr="0074308D" w14:paraId="6D181B5A" w14:textId="77777777" w:rsidTr="00F5441D">
        <w:trPr>
          <w:cantSplit/>
        </w:trPr>
        <w:tc>
          <w:tcPr>
            <w:tcW w:w="1242" w:type="dxa"/>
          </w:tcPr>
          <w:p w14:paraId="3C63A5BB" w14:textId="77777777" w:rsidR="00EE27A0" w:rsidRPr="0074308D" w:rsidRDefault="00EE27A0"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2.2</w:t>
            </w:r>
          </w:p>
        </w:tc>
        <w:tc>
          <w:tcPr>
            <w:tcW w:w="2826" w:type="dxa"/>
          </w:tcPr>
          <w:p w14:paraId="55D9BC04" w14:textId="77777777" w:rsidR="00EE27A0" w:rsidRPr="0074308D" w:rsidRDefault="00EE27A0"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Logiciels d’application, standard et personnalisés</w:t>
            </w:r>
          </w:p>
        </w:tc>
        <w:tc>
          <w:tcPr>
            <w:tcW w:w="1095" w:type="dxa"/>
          </w:tcPr>
          <w:p w14:paraId="1D0ED16D" w14:textId="77777777" w:rsidR="00EE27A0" w:rsidRPr="0074308D" w:rsidRDefault="00EE27A0" w:rsidP="00A20578">
            <w:pPr>
              <w:jc w:val="center"/>
              <w:rPr>
                <w:rFonts w:asciiTheme="majorBidi" w:hAnsiTheme="majorBidi" w:cstheme="majorBidi"/>
                <w:sz w:val="22"/>
                <w:szCs w:val="22"/>
              </w:rPr>
            </w:pPr>
            <w:r w:rsidRPr="0074308D">
              <w:rPr>
                <w:rFonts w:asciiTheme="majorBidi" w:hAnsiTheme="majorBidi" w:cstheme="majorBidi"/>
                <w:sz w:val="22"/>
                <w:szCs w:val="22"/>
              </w:rPr>
              <w:t>Inclus dans Garantie</w:t>
            </w:r>
          </w:p>
        </w:tc>
        <w:tc>
          <w:tcPr>
            <w:tcW w:w="1095" w:type="dxa"/>
          </w:tcPr>
          <w:p w14:paraId="5C85129F" w14:textId="77777777" w:rsidR="00EE27A0" w:rsidRPr="0074308D" w:rsidRDefault="00EE27A0" w:rsidP="0046553B">
            <w:pPr>
              <w:spacing w:before="100" w:after="100"/>
              <w:jc w:val="center"/>
              <w:rPr>
                <w:rFonts w:asciiTheme="majorBidi" w:hAnsiTheme="majorBidi" w:cstheme="majorBidi"/>
                <w:sz w:val="22"/>
                <w:szCs w:val="22"/>
              </w:rPr>
            </w:pPr>
          </w:p>
        </w:tc>
        <w:tc>
          <w:tcPr>
            <w:tcW w:w="1140" w:type="dxa"/>
          </w:tcPr>
          <w:p w14:paraId="7828374C" w14:textId="77777777" w:rsidR="00EE27A0" w:rsidRPr="0074308D" w:rsidRDefault="00EE27A0" w:rsidP="0046553B">
            <w:pPr>
              <w:spacing w:before="100" w:after="100"/>
              <w:jc w:val="center"/>
              <w:rPr>
                <w:rFonts w:asciiTheme="majorBidi" w:hAnsiTheme="majorBidi" w:cstheme="majorBidi"/>
                <w:sz w:val="22"/>
                <w:szCs w:val="22"/>
              </w:rPr>
            </w:pPr>
          </w:p>
        </w:tc>
        <w:tc>
          <w:tcPr>
            <w:tcW w:w="1050" w:type="dxa"/>
          </w:tcPr>
          <w:p w14:paraId="39DE6123"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23413F61" w14:textId="77777777" w:rsidR="00EE27A0" w:rsidRPr="0074308D" w:rsidRDefault="00EE27A0" w:rsidP="0046553B">
            <w:pPr>
              <w:spacing w:before="100" w:after="100"/>
              <w:jc w:val="center"/>
              <w:rPr>
                <w:rFonts w:asciiTheme="majorBidi" w:hAnsiTheme="majorBidi" w:cstheme="majorBidi"/>
                <w:sz w:val="22"/>
                <w:szCs w:val="22"/>
              </w:rPr>
            </w:pPr>
          </w:p>
        </w:tc>
        <w:tc>
          <w:tcPr>
            <w:tcW w:w="1095" w:type="dxa"/>
          </w:tcPr>
          <w:p w14:paraId="1929208A" w14:textId="77777777" w:rsidR="00EE27A0" w:rsidRPr="0074308D" w:rsidRDefault="00EE27A0" w:rsidP="0046553B">
            <w:pPr>
              <w:spacing w:before="100" w:after="100"/>
              <w:jc w:val="center"/>
              <w:rPr>
                <w:rFonts w:asciiTheme="majorBidi" w:hAnsiTheme="majorBidi" w:cstheme="majorBidi"/>
                <w:sz w:val="22"/>
                <w:szCs w:val="22"/>
              </w:rPr>
            </w:pPr>
          </w:p>
        </w:tc>
        <w:tc>
          <w:tcPr>
            <w:tcW w:w="2250" w:type="dxa"/>
          </w:tcPr>
          <w:p w14:paraId="59D21FBA" w14:textId="77777777" w:rsidR="00EE27A0" w:rsidRPr="0074308D" w:rsidRDefault="00EE27A0" w:rsidP="0046553B">
            <w:pPr>
              <w:spacing w:before="100" w:after="100"/>
              <w:jc w:val="center"/>
              <w:rPr>
                <w:rFonts w:asciiTheme="majorBidi" w:hAnsiTheme="majorBidi" w:cstheme="majorBidi"/>
                <w:sz w:val="22"/>
                <w:szCs w:val="22"/>
              </w:rPr>
            </w:pPr>
          </w:p>
        </w:tc>
      </w:tr>
      <w:tr w:rsidR="00415A71" w:rsidRPr="0074308D" w14:paraId="209DB9E3" w14:textId="77777777" w:rsidTr="00F5441D">
        <w:trPr>
          <w:cantSplit/>
        </w:trPr>
        <w:tc>
          <w:tcPr>
            <w:tcW w:w="1242" w:type="dxa"/>
          </w:tcPr>
          <w:p w14:paraId="50DE4467"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w:t>
            </w:r>
          </w:p>
        </w:tc>
        <w:tc>
          <w:tcPr>
            <w:tcW w:w="2826" w:type="dxa"/>
          </w:tcPr>
          <w:p w14:paraId="79F3153B"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Services techniques</w:t>
            </w:r>
          </w:p>
        </w:tc>
        <w:tc>
          <w:tcPr>
            <w:tcW w:w="1095" w:type="dxa"/>
          </w:tcPr>
          <w:p w14:paraId="7D827543"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0D97CDC"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0297BE98"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12778950"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0EDB8F78"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81BAB10"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787E4EB0"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E7A5A63" w14:textId="77777777" w:rsidTr="00F5441D">
        <w:trPr>
          <w:cantSplit/>
        </w:trPr>
        <w:tc>
          <w:tcPr>
            <w:tcW w:w="1242" w:type="dxa"/>
          </w:tcPr>
          <w:p w14:paraId="5DF10E5B"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3.1</w:t>
            </w:r>
          </w:p>
        </w:tc>
        <w:tc>
          <w:tcPr>
            <w:tcW w:w="2826" w:type="dxa"/>
          </w:tcPr>
          <w:p w14:paraId="03C0B18C" w14:textId="77777777" w:rsidR="00415A71" w:rsidRPr="0074308D" w:rsidRDefault="00415A71"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Analyste systèmes senior</w:t>
            </w:r>
          </w:p>
        </w:tc>
        <w:tc>
          <w:tcPr>
            <w:tcW w:w="1095" w:type="dxa"/>
          </w:tcPr>
          <w:p w14:paraId="1267FE56"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A94DEBE"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7C31ED05"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225EDC65"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2C39C0AC"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EA13FE1"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4B1C79D2"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5EEE2816" w14:textId="77777777" w:rsidTr="00F5441D">
        <w:trPr>
          <w:cantSplit/>
        </w:trPr>
        <w:tc>
          <w:tcPr>
            <w:tcW w:w="1242" w:type="dxa"/>
          </w:tcPr>
          <w:p w14:paraId="56EA4D6C"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3.2</w:t>
            </w:r>
          </w:p>
        </w:tc>
        <w:tc>
          <w:tcPr>
            <w:tcW w:w="2826" w:type="dxa"/>
          </w:tcPr>
          <w:p w14:paraId="75A910AE" w14:textId="77777777" w:rsidR="00415A71" w:rsidRPr="0074308D" w:rsidRDefault="00415A71"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Programmeur senior</w:t>
            </w:r>
          </w:p>
        </w:tc>
        <w:tc>
          <w:tcPr>
            <w:tcW w:w="1095" w:type="dxa"/>
          </w:tcPr>
          <w:p w14:paraId="71F1EB5A"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68DEDD8B"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48E61575"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3DD1FBED"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BBA8572"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7D9E31CA"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38E9083F"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EEE525C" w14:textId="77777777" w:rsidTr="00F5441D">
        <w:trPr>
          <w:cantSplit/>
        </w:trPr>
        <w:tc>
          <w:tcPr>
            <w:tcW w:w="1242" w:type="dxa"/>
          </w:tcPr>
          <w:p w14:paraId="7184AD9B"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3.3</w:t>
            </w:r>
          </w:p>
        </w:tc>
        <w:tc>
          <w:tcPr>
            <w:tcW w:w="2826" w:type="dxa"/>
          </w:tcPr>
          <w:p w14:paraId="0A04F671" w14:textId="77777777" w:rsidR="00415A71" w:rsidRPr="0074308D" w:rsidRDefault="00415A71" w:rsidP="0046553B">
            <w:pPr>
              <w:spacing w:before="100" w:after="100"/>
              <w:ind w:left="302"/>
              <w:rPr>
                <w:rFonts w:asciiTheme="majorBidi" w:hAnsiTheme="majorBidi" w:cstheme="majorBidi"/>
                <w:sz w:val="22"/>
                <w:szCs w:val="22"/>
              </w:rPr>
            </w:pPr>
            <w:r w:rsidRPr="0074308D">
              <w:rPr>
                <w:rFonts w:asciiTheme="majorBidi" w:hAnsiTheme="majorBidi" w:cstheme="majorBidi"/>
                <w:sz w:val="22"/>
                <w:szCs w:val="22"/>
              </w:rPr>
              <w:t>Spécialiste réseaux senior, …..</w:t>
            </w:r>
            <w:r w:rsidR="009745EB" w:rsidRPr="0074308D">
              <w:rPr>
                <w:rFonts w:asciiTheme="majorBidi" w:hAnsiTheme="majorBidi" w:cstheme="majorBidi"/>
                <w:sz w:val="22"/>
                <w:szCs w:val="22"/>
              </w:rPr>
              <w:t xml:space="preserve"> </w:t>
            </w:r>
            <w:r w:rsidRPr="0074308D">
              <w:rPr>
                <w:rFonts w:asciiTheme="majorBidi" w:hAnsiTheme="majorBidi" w:cstheme="majorBidi"/>
                <w:sz w:val="22"/>
                <w:szCs w:val="22"/>
              </w:rPr>
              <w:t>etc.</w:t>
            </w:r>
          </w:p>
        </w:tc>
        <w:tc>
          <w:tcPr>
            <w:tcW w:w="1095" w:type="dxa"/>
          </w:tcPr>
          <w:p w14:paraId="7B6F0C83"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6E3FF805"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271AD087"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4ABE967F"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0CA05C9C"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7F0D714F"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41C0DD1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0E2D0DE" w14:textId="77777777" w:rsidTr="00F5441D">
        <w:trPr>
          <w:cantSplit/>
        </w:trPr>
        <w:tc>
          <w:tcPr>
            <w:tcW w:w="1242" w:type="dxa"/>
          </w:tcPr>
          <w:p w14:paraId="37DA6432"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4.</w:t>
            </w:r>
          </w:p>
        </w:tc>
        <w:tc>
          <w:tcPr>
            <w:tcW w:w="2826" w:type="dxa"/>
          </w:tcPr>
          <w:p w14:paraId="5042A4A9" w14:textId="77777777" w:rsidR="00415A71" w:rsidRPr="0074308D" w:rsidRDefault="00415A71" w:rsidP="0046553B">
            <w:pPr>
              <w:pStyle w:val="tabletxt"/>
              <w:spacing w:before="100" w:after="100"/>
              <w:rPr>
                <w:rFonts w:asciiTheme="majorBidi" w:hAnsiTheme="majorBidi" w:cstheme="majorBidi"/>
                <w:szCs w:val="22"/>
                <w:lang w:val="fr-FR"/>
              </w:rPr>
            </w:pPr>
            <w:r w:rsidRPr="0074308D">
              <w:rPr>
                <w:rFonts w:asciiTheme="majorBidi" w:hAnsiTheme="majorBidi" w:cstheme="majorBidi"/>
                <w:szCs w:val="22"/>
                <w:lang w:val="fr-FR"/>
              </w:rPr>
              <w:t>Coûts de télécommunications [à détailler]</w:t>
            </w:r>
          </w:p>
        </w:tc>
        <w:tc>
          <w:tcPr>
            <w:tcW w:w="1095" w:type="dxa"/>
          </w:tcPr>
          <w:p w14:paraId="27B3C0B6"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5F4CD60"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0B77ABC1"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0904B05B"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3EE511A"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8AA1535"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6FFC6605"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1EAB8C99" w14:textId="77777777" w:rsidTr="00F5441D">
        <w:trPr>
          <w:cantSplit/>
        </w:trPr>
        <w:tc>
          <w:tcPr>
            <w:tcW w:w="1242" w:type="dxa"/>
          </w:tcPr>
          <w:p w14:paraId="5873A2A6"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5.</w:t>
            </w:r>
          </w:p>
        </w:tc>
        <w:tc>
          <w:tcPr>
            <w:tcW w:w="2826" w:type="dxa"/>
          </w:tcPr>
          <w:p w14:paraId="67339783" w14:textId="77777777" w:rsidR="00415A71" w:rsidRPr="0074308D" w:rsidRDefault="00415A71" w:rsidP="0046553B">
            <w:pPr>
              <w:pStyle w:val="tabletxt"/>
              <w:spacing w:before="100" w:after="100"/>
              <w:rPr>
                <w:rFonts w:asciiTheme="majorBidi" w:hAnsiTheme="majorBidi" w:cstheme="majorBidi"/>
                <w:szCs w:val="22"/>
                <w:lang w:val="fr-FR"/>
              </w:rPr>
            </w:pPr>
            <w:r w:rsidRPr="0074308D">
              <w:rPr>
                <w:rFonts w:asciiTheme="majorBidi" w:hAnsiTheme="majorBidi" w:cstheme="majorBidi"/>
                <w:szCs w:val="22"/>
                <w:lang w:val="fr-FR"/>
              </w:rPr>
              <w:t>[Identifier autres coûts récurrents, le cas échéant]</w:t>
            </w:r>
          </w:p>
        </w:tc>
        <w:tc>
          <w:tcPr>
            <w:tcW w:w="1095" w:type="dxa"/>
          </w:tcPr>
          <w:p w14:paraId="41487B4B"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4AECC02"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10D52173"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5B70FF82"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19070A0D"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3E1956CF"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6D2424FA" w14:textId="77777777" w:rsidR="00415A71" w:rsidRPr="0074308D" w:rsidRDefault="00415A71" w:rsidP="0046553B">
            <w:pPr>
              <w:spacing w:before="100" w:after="100"/>
              <w:jc w:val="center"/>
              <w:rPr>
                <w:rFonts w:asciiTheme="majorBidi" w:hAnsiTheme="majorBidi" w:cstheme="majorBidi"/>
                <w:sz w:val="22"/>
                <w:szCs w:val="22"/>
              </w:rPr>
            </w:pPr>
          </w:p>
        </w:tc>
      </w:tr>
      <w:tr w:rsidR="00415A71" w:rsidRPr="0074308D" w14:paraId="4DD3EF73" w14:textId="77777777" w:rsidTr="00F5441D">
        <w:trPr>
          <w:cantSplit/>
        </w:trPr>
        <w:tc>
          <w:tcPr>
            <w:tcW w:w="1242" w:type="dxa"/>
          </w:tcPr>
          <w:p w14:paraId="363D9423" w14:textId="77777777" w:rsidR="00415A71" w:rsidRPr="0074308D" w:rsidRDefault="00415A71" w:rsidP="0046553B">
            <w:pPr>
              <w:spacing w:before="100" w:after="100"/>
              <w:jc w:val="center"/>
              <w:rPr>
                <w:rFonts w:asciiTheme="majorBidi" w:hAnsiTheme="majorBidi" w:cstheme="majorBidi"/>
                <w:sz w:val="22"/>
                <w:szCs w:val="22"/>
              </w:rPr>
            </w:pPr>
          </w:p>
        </w:tc>
        <w:tc>
          <w:tcPr>
            <w:tcW w:w="2826" w:type="dxa"/>
          </w:tcPr>
          <w:p w14:paraId="7368D249" w14:textId="77777777" w:rsidR="00415A71" w:rsidRPr="0074308D" w:rsidRDefault="00415A71" w:rsidP="0046553B">
            <w:pPr>
              <w:spacing w:before="100" w:after="100"/>
              <w:rPr>
                <w:rFonts w:asciiTheme="majorBidi" w:hAnsiTheme="majorBidi" w:cstheme="majorBidi"/>
                <w:sz w:val="22"/>
                <w:szCs w:val="22"/>
              </w:rPr>
            </w:pPr>
            <w:r w:rsidRPr="0074308D">
              <w:rPr>
                <w:rFonts w:asciiTheme="majorBidi" w:hAnsiTheme="majorBidi" w:cstheme="majorBidi"/>
                <w:sz w:val="22"/>
                <w:szCs w:val="22"/>
              </w:rPr>
              <w:t>Sous-totaux annuels</w:t>
            </w:r>
            <w:r w:rsidR="009745EB" w:rsidRPr="0074308D">
              <w:rPr>
                <w:rFonts w:asciiTheme="majorBidi" w:hAnsiTheme="majorBidi" w:cstheme="majorBidi"/>
                <w:sz w:val="22"/>
                <w:szCs w:val="22"/>
              </w:rPr>
              <w:t> :</w:t>
            </w:r>
          </w:p>
        </w:tc>
        <w:tc>
          <w:tcPr>
            <w:tcW w:w="1095" w:type="dxa"/>
          </w:tcPr>
          <w:p w14:paraId="175836FA"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2E41E36C" w14:textId="77777777" w:rsidR="00415A71" w:rsidRPr="0074308D" w:rsidRDefault="00415A71" w:rsidP="0046553B">
            <w:pPr>
              <w:spacing w:before="100" w:after="100"/>
              <w:jc w:val="center"/>
              <w:rPr>
                <w:rFonts w:asciiTheme="majorBidi" w:hAnsiTheme="majorBidi" w:cstheme="majorBidi"/>
                <w:sz w:val="22"/>
                <w:szCs w:val="22"/>
              </w:rPr>
            </w:pPr>
          </w:p>
        </w:tc>
        <w:tc>
          <w:tcPr>
            <w:tcW w:w="1140" w:type="dxa"/>
          </w:tcPr>
          <w:p w14:paraId="30BE6E77" w14:textId="77777777" w:rsidR="00415A71" w:rsidRPr="0074308D" w:rsidRDefault="00415A71" w:rsidP="0046553B">
            <w:pPr>
              <w:spacing w:before="100" w:after="100"/>
              <w:jc w:val="center"/>
              <w:rPr>
                <w:rFonts w:asciiTheme="majorBidi" w:hAnsiTheme="majorBidi" w:cstheme="majorBidi"/>
                <w:sz w:val="22"/>
                <w:szCs w:val="22"/>
              </w:rPr>
            </w:pPr>
          </w:p>
        </w:tc>
        <w:tc>
          <w:tcPr>
            <w:tcW w:w="1050" w:type="dxa"/>
          </w:tcPr>
          <w:p w14:paraId="14A0A8F8"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727EEE7C" w14:textId="77777777" w:rsidR="00415A71" w:rsidRPr="0074308D" w:rsidRDefault="00415A71" w:rsidP="0046553B">
            <w:pPr>
              <w:spacing w:before="100" w:after="100"/>
              <w:jc w:val="center"/>
              <w:rPr>
                <w:rFonts w:asciiTheme="majorBidi" w:hAnsiTheme="majorBidi" w:cstheme="majorBidi"/>
                <w:sz w:val="22"/>
                <w:szCs w:val="22"/>
              </w:rPr>
            </w:pPr>
          </w:p>
        </w:tc>
        <w:tc>
          <w:tcPr>
            <w:tcW w:w="1095" w:type="dxa"/>
          </w:tcPr>
          <w:p w14:paraId="0A8FF453" w14:textId="77777777" w:rsidR="00415A71" w:rsidRPr="0074308D" w:rsidRDefault="00415A71" w:rsidP="0046553B">
            <w:pPr>
              <w:spacing w:before="100" w:after="100"/>
              <w:jc w:val="center"/>
              <w:rPr>
                <w:rFonts w:asciiTheme="majorBidi" w:hAnsiTheme="majorBidi" w:cstheme="majorBidi"/>
                <w:sz w:val="22"/>
                <w:szCs w:val="22"/>
              </w:rPr>
            </w:pPr>
          </w:p>
        </w:tc>
        <w:tc>
          <w:tcPr>
            <w:tcW w:w="2250" w:type="dxa"/>
          </w:tcPr>
          <w:p w14:paraId="4F9CCF92"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w:t>
            </w:r>
          </w:p>
        </w:tc>
      </w:tr>
      <w:tr w:rsidR="00415A71" w:rsidRPr="0074308D" w14:paraId="4EDE3D41" w14:textId="77777777" w:rsidTr="0046553B">
        <w:trPr>
          <w:cantSplit/>
        </w:trPr>
        <w:tc>
          <w:tcPr>
            <w:tcW w:w="10638" w:type="dxa"/>
            <w:gridSpan w:val="8"/>
          </w:tcPr>
          <w:p w14:paraId="5695FFB1" w14:textId="77777777" w:rsidR="00415A71" w:rsidRPr="0074308D" w:rsidRDefault="00415A71" w:rsidP="0046553B">
            <w:pPr>
              <w:spacing w:before="100" w:after="100"/>
              <w:jc w:val="center"/>
              <w:rPr>
                <w:rFonts w:asciiTheme="majorBidi" w:hAnsiTheme="majorBidi" w:cstheme="majorBidi"/>
                <w:sz w:val="22"/>
                <w:szCs w:val="22"/>
              </w:rPr>
            </w:pPr>
            <w:r w:rsidRPr="0074308D">
              <w:rPr>
                <w:rFonts w:asciiTheme="majorBidi" w:hAnsiTheme="majorBidi" w:cstheme="majorBidi"/>
                <w:sz w:val="22"/>
                <w:szCs w:val="22"/>
              </w:rPr>
              <w:t xml:space="preserve">Sous-total cumulatif (en </w:t>
            </w:r>
            <w:r w:rsidRPr="0074308D">
              <w:rPr>
                <w:rFonts w:asciiTheme="majorBidi" w:hAnsiTheme="majorBidi" w:cstheme="majorBidi"/>
                <w:i/>
                <w:sz w:val="22"/>
                <w:szCs w:val="22"/>
              </w:rPr>
              <w:t>[insérer</w:t>
            </w:r>
            <w:r w:rsidR="009745EB" w:rsidRPr="0074308D">
              <w:rPr>
                <w:rFonts w:asciiTheme="majorBidi" w:hAnsiTheme="majorBidi" w:cstheme="majorBidi"/>
                <w:i/>
                <w:sz w:val="22"/>
                <w:szCs w:val="22"/>
              </w:rPr>
              <w:t> :</w:t>
            </w:r>
            <w:r w:rsidRPr="0074308D">
              <w:rPr>
                <w:rFonts w:asciiTheme="majorBidi" w:hAnsiTheme="majorBidi" w:cstheme="majorBidi"/>
                <w:i/>
                <w:sz w:val="22"/>
                <w:szCs w:val="22"/>
              </w:rPr>
              <w:t xml:space="preserve"> </w:t>
            </w:r>
            <w:r w:rsidRPr="0074308D">
              <w:rPr>
                <w:rFonts w:asciiTheme="majorBidi" w:hAnsiTheme="majorBidi" w:cstheme="majorBidi"/>
                <w:b/>
                <w:bCs/>
                <w:i/>
                <w:sz w:val="22"/>
                <w:szCs w:val="22"/>
              </w:rPr>
              <w:t>monnaie</w:t>
            </w:r>
            <w:r w:rsidRPr="0074308D">
              <w:rPr>
                <w:rFonts w:asciiTheme="majorBidi" w:hAnsiTheme="majorBidi" w:cstheme="majorBidi"/>
                <w:i/>
                <w:iCs/>
                <w:sz w:val="22"/>
                <w:szCs w:val="22"/>
              </w:rPr>
              <w:t>]</w:t>
            </w:r>
            <w:r w:rsidRPr="0074308D">
              <w:rPr>
                <w:rFonts w:asciiTheme="majorBidi" w:hAnsiTheme="majorBidi" w:cstheme="majorBidi"/>
                <w:sz w:val="22"/>
                <w:szCs w:val="22"/>
              </w:rPr>
              <w:t xml:space="preserve"> pour </w:t>
            </w:r>
            <w:r w:rsidRPr="0074308D">
              <w:rPr>
                <w:rFonts w:asciiTheme="majorBidi" w:hAnsiTheme="majorBidi" w:cstheme="majorBidi"/>
                <w:i/>
                <w:sz w:val="22"/>
                <w:szCs w:val="22"/>
              </w:rPr>
              <w:t>[insérer</w:t>
            </w:r>
            <w:r w:rsidR="009745EB" w:rsidRPr="0074308D">
              <w:rPr>
                <w:rFonts w:asciiTheme="majorBidi" w:hAnsiTheme="majorBidi" w:cstheme="majorBidi"/>
                <w:i/>
                <w:sz w:val="22"/>
                <w:szCs w:val="22"/>
              </w:rPr>
              <w:t> :</w:t>
            </w:r>
            <w:r w:rsidRPr="0074308D">
              <w:rPr>
                <w:rFonts w:asciiTheme="majorBidi" w:hAnsiTheme="majorBidi" w:cstheme="majorBidi"/>
                <w:i/>
                <w:sz w:val="22"/>
                <w:szCs w:val="22"/>
              </w:rPr>
              <w:t xml:space="preserve"> </w:t>
            </w:r>
            <w:r w:rsidRPr="0074308D">
              <w:rPr>
                <w:rFonts w:asciiTheme="majorBidi" w:hAnsiTheme="majorBidi" w:cstheme="majorBidi"/>
                <w:b/>
                <w:bCs/>
                <w:i/>
                <w:sz w:val="22"/>
                <w:szCs w:val="22"/>
              </w:rPr>
              <w:t>rubrique</w:t>
            </w:r>
            <w:r w:rsidRPr="0074308D">
              <w:rPr>
                <w:rFonts w:asciiTheme="majorBidi" w:hAnsiTheme="majorBidi" w:cstheme="majorBidi"/>
                <w:i/>
                <w:sz w:val="22"/>
                <w:szCs w:val="22"/>
              </w:rPr>
              <w:t>]</w:t>
            </w:r>
            <w:r w:rsidRPr="0074308D">
              <w:rPr>
                <w:rFonts w:asciiTheme="majorBidi" w:hAnsiTheme="majorBidi" w:cstheme="majorBidi"/>
                <w:sz w:val="22"/>
                <w:szCs w:val="22"/>
              </w:rPr>
              <w:t xml:space="preserve"> du Tableau récapitulatif des coûts récurrents)</w:t>
            </w:r>
          </w:p>
        </w:tc>
        <w:tc>
          <w:tcPr>
            <w:tcW w:w="2250" w:type="dxa"/>
          </w:tcPr>
          <w:p w14:paraId="537F1F3D" w14:textId="77777777" w:rsidR="00415A71" w:rsidRPr="0074308D" w:rsidRDefault="00415A71" w:rsidP="0046553B">
            <w:pPr>
              <w:spacing w:before="100" w:after="100"/>
              <w:jc w:val="center"/>
              <w:rPr>
                <w:rFonts w:asciiTheme="majorBidi" w:hAnsiTheme="majorBidi" w:cstheme="majorBidi"/>
                <w:sz w:val="22"/>
                <w:szCs w:val="22"/>
              </w:rPr>
            </w:pPr>
          </w:p>
        </w:tc>
      </w:tr>
    </w:tbl>
    <w:p w14:paraId="3EE0B523" w14:textId="77777777" w:rsidR="00415A71" w:rsidRPr="0074308D" w:rsidRDefault="00415A71" w:rsidP="00415A71">
      <w:pPr>
        <w:spacing w:before="80" w:after="80"/>
        <w:rPr>
          <w:rFonts w:asciiTheme="majorBidi" w:hAnsiTheme="majorBidi" w:cstheme="majorBidi"/>
          <w:sz w:val="2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320"/>
        <w:gridCol w:w="360"/>
        <w:gridCol w:w="4248"/>
      </w:tblGrid>
      <w:tr w:rsidR="00415A71" w:rsidRPr="0074308D" w14:paraId="22E110C2" w14:textId="77777777" w:rsidTr="001A1E6D">
        <w:trPr>
          <w:cantSplit/>
          <w:jc w:val="center"/>
        </w:trPr>
        <w:tc>
          <w:tcPr>
            <w:tcW w:w="4320" w:type="dxa"/>
          </w:tcPr>
          <w:p w14:paraId="4D91E757"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Nom du Soumissionnaire</w:t>
            </w:r>
            <w:r w:rsidR="009745EB" w:rsidRPr="0074308D">
              <w:rPr>
                <w:rFonts w:asciiTheme="majorBidi" w:hAnsiTheme="majorBidi" w:cstheme="majorBidi"/>
                <w:sz w:val="22"/>
              </w:rPr>
              <w:t> :</w:t>
            </w:r>
          </w:p>
        </w:tc>
        <w:tc>
          <w:tcPr>
            <w:tcW w:w="360" w:type="dxa"/>
          </w:tcPr>
          <w:p w14:paraId="7164D676"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44844F40"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7EEF946" w14:textId="77777777" w:rsidTr="001A1E6D">
        <w:trPr>
          <w:cantSplit/>
          <w:trHeight w:hRule="exact" w:val="240"/>
          <w:jc w:val="center"/>
        </w:trPr>
        <w:tc>
          <w:tcPr>
            <w:tcW w:w="4320" w:type="dxa"/>
          </w:tcPr>
          <w:p w14:paraId="2F4CB965" w14:textId="77777777" w:rsidR="00415A71" w:rsidRPr="0074308D" w:rsidRDefault="00415A71" w:rsidP="0046553B">
            <w:pPr>
              <w:spacing w:before="100" w:after="100"/>
              <w:jc w:val="right"/>
              <w:rPr>
                <w:rFonts w:asciiTheme="majorBidi" w:hAnsiTheme="majorBidi" w:cstheme="majorBidi"/>
                <w:sz w:val="22"/>
              </w:rPr>
            </w:pPr>
          </w:p>
        </w:tc>
        <w:tc>
          <w:tcPr>
            <w:tcW w:w="360" w:type="dxa"/>
          </w:tcPr>
          <w:p w14:paraId="2D712625"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68D113BC"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1B75470D" w14:textId="77777777" w:rsidTr="001A1E6D">
        <w:trPr>
          <w:cantSplit/>
          <w:jc w:val="center"/>
        </w:trPr>
        <w:tc>
          <w:tcPr>
            <w:tcW w:w="4320" w:type="dxa"/>
          </w:tcPr>
          <w:p w14:paraId="65DDD46F" w14:textId="77777777" w:rsidR="00415A71" w:rsidRPr="0074308D" w:rsidRDefault="00415A71" w:rsidP="0046553B">
            <w:pPr>
              <w:spacing w:before="100" w:after="100"/>
              <w:jc w:val="right"/>
              <w:rPr>
                <w:rFonts w:asciiTheme="majorBidi" w:hAnsiTheme="majorBidi" w:cstheme="majorBidi"/>
                <w:sz w:val="22"/>
              </w:rPr>
            </w:pPr>
            <w:r w:rsidRPr="0074308D">
              <w:rPr>
                <w:rFonts w:asciiTheme="majorBidi" w:hAnsiTheme="majorBidi" w:cstheme="majorBidi"/>
                <w:sz w:val="22"/>
              </w:rPr>
              <w:t>Signature autorisée du Soumissionnaire</w:t>
            </w:r>
            <w:r w:rsidR="009745EB" w:rsidRPr="0074308D">
              <w:rPr>
                <w:rFonts w:asciiTheme="majorBidi" w:hAnsiTheme="majorBidi" w:cstheme="majorBidi"/>
                <w:sz w:val="22"/>
              </w:rPr>
              <w:t> :</w:t>
            </w:r>
          </w:p>
        </w:tc>
        <w:tc>
          <w:tcPr>
            <w:tcW w:w="360" w:type="dxa"/>
          </w:tcPr>
          <w:p w14:paraId="0A2B96A5"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453EF62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C5ABA8E" w14:textId="77777777" w:rsidTr="001A1E6D">
        <w:trPr>
          <w:cantSplit/>
          <w:trHeight w:hRule="exact" w:val="240"/>
          <w:jc w:val="center"/>
        </w:trPr>
        <w:tc>
          <w:tcPr>
            <w:tcW w:w="4320" w:type="dxa"/>
          </w:tcPr>
          <w:p w14:paraId="7D33893F" w14:textId="77777777" w:rsidR="00415A71" w:rsidRPr="0074308D" w:rsidRDefault="00415A71" w:rsidP="0046553B">
            <w:pPr>
              <w:spacing w:before="100" w:after="100"/>
              <w:rPr>
                <w:rFonts w:asciiTheme="majorBidi" w:hAnsiTheme="majorBidi" w:cstheme="majorBidi"/>
                <w:sz w:val="22"/>
              </w:rPr>
            </w:pPr>
          </w:p>
        </w:tc>
        <w:tc>
          <w:tcPr>
            <w:tcW w:w="360" w:type="dxa"/>
          </w:tcPr>
          <w:p w14:paraId="3D2539B0" w14:textId="77777777" w:rsidR="00415A71" w:rsidRPr="0074308D" w:rsidRDefault="00415A71" w:rsidP="0046553B">
            <w:pPr>
              <w:spacing w:before="100" w:after="100"/>
              <w:jc w:val="center"/>
              <w:rPr>
                <w:rFonts w:asciiTheme="majorBidi" w:hAnsiTheme="majorBidi" w:cstheme="majorBidi"/>
                <w:sz w:val="22"/>
              </w:rPr>
            </w:pPr>
          </w:p>
        </w:tc>
        <w:tc>
          <w:tcPr>
            <w:tcW w:w="4248" w:type="dxa"/>
          </w:tcPr>
          <w:p w14:paraId="5822DBE5" w14:textId="77777777" w:rsidR="00415A71" w:rsidRPr="0074308D" w:rsidRDefault="00415A71" w:rsidP="0046553B">
            <w:pPr>
              <w:spacing w:before="100" w:after="100"/>
              <w:jc w:val="center"/>
              <w:rPr>
                <w:rFonts w:asciiTheme="majorBidi" w:hAnsiTheme="majorBidi" w:cstheme="majorBidi"/>
                <w:sz w:val="22"/>
              </w:rPr>
            </w:pPr>
          </w:p>
        </w:tc>
      </w:tr>
    </w:tbl>
    <w:p w14:paraId="4FB3B5AC" w14:textId="10551B68" w:rsidR="00415A71" w:rsidRPr="0074308D" w:rsidRDefault="00415A71" w:rsidP="006527D2">
      <w:pPr>
        <w:pStyle w:val="Head32"/>
        <w:tabs>
          <w:tab w:val="clear" w:pos="360"/>
          <w:tab w:val="left" w:pos="3828"/>
        </w:tabs>
        <w:suppressAutoHyphens w:val="0"/>
        <w:overflowPunct/>
        <w:autoSpaceDE/>
        <w:autoSpaceDN/>
        <w:adjustRightInd/>
        <w:spacing w:after="120"/>
        <w:ind w:left="0" w:right="60" w:firstLine="0"/>
        <w:jc w:val="center"/>
        <w:textAlignment w:val="auto"/>
        <w:rPr>
          <w:sz w:val="28"/>
          <w:lang w:eastAsia="en-US"/>
        </w:rPr>
      </w:pPr>
      <w:r w:rsidRPr="0074308D">
        <w:rPr>
          <w:rFonts w:asciiTheme="majorBidi" w:hAnsiTheme="majorBidi" w:cstheme="majorBidi"/>
          <w:sz w:val="22"/>
        </w:rPr>
        <w:br w:type="page"/>
      </w:r>
      <w:bookmarkStart w:id="525" w:name="_Toc521497245"/>
      <w:bookmarkStart w:id="526" w:name="_Toc77044874"/>
      <w:r w:rsidR="00EE27A0" w:rsidRPr="0074308D">
        <w:rPr>
          <w:sz w:val="28"/>
          <w:lang w:eastAsia="en-US"/>
        </w:rPr>
        <w:t>3.6</w:t>
      </w:r>
      <w:bookmarkStart w:id="527" w:name="_Hlt529125927"/>
      <w:bookmarkEnd w:id="527"/>
      <w:r w:rsidR="006527D2" w:rsidRPr="0074308D">
        <w:rPr>
          <w:sz w:val="28"/>
          <w:lang w:eastAsia="en-US"/>
        </w:rPr>
        <w:t xml:space="preserve"> </w:t>
      </w:r>
      <w:r w:rsidRPr="0074308D">
        <w:rPr>
          <w:sz w:val="28"/>
          <w:lang w:eastAsia="en-US"/>
        </w:rPr>
        <w:t>Tableau des codes de pays d’origine</w:t>
      </w:r>
      <w:bookmarkEnd w:id="525"/>
      <w:bookmarkEnd w:id="52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880"/>
        <w:gridCol w:w="1440"/>
        <w:gridCol w:w="360"/>
        <w:gridCol w:w="2628"/>
        <w:gridCol w:w="1530"/>
        <w:gridCol w:w="360"/>
        <w:gridCol w:w="2250"/>
        <w:gridCol w:w="1440"/>
      </w:tblGrid>
      <w:tr w:rsidR="00415A71" w:rsidRPr="0074308D" w14:paraId="3C2AF753" w14:textId="77777777" w:rsidTr="0046553B">
        <w:trPr>
          <w:cantSplit/>
          <w:tblHeader/>
        </w:trPr>
        <w:tc>
          <w:tcPr>
            <w:tcW w:w="2880" w:type="dxa"/>
          </w:tcPr>
          <w:p w14:paraId="3C4D6A64" w14:textId="77777777"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Pays d’origine</w:t>
            </w:r>
          </w:p>
        </w:tc>
        <w:tc>
          <w:tcPr>
            <w:tcW w:w="1440" w:type="dxa"/>
          </w:tcPr>
          <w:p w14:paraId="00F74F2E" w14:textId="34D2F9F0" w:rsidR="00415A71" w:rsidRPr="0074308D" w:rsidRDefault="00415A71" w:rsidP="006527D2">
            <w:pPr>
              <w:spacing w:before="100" w:after="100"/>
              <w:jc w:val="center"/>
              <w:rPr>
                <w:rFonts w:asciiTheme="majorBidi" w:hAnsiTheme="majorBidi" w:cstheme="majorBidi"/>
                <w:sz w:val="22"/>
              </w:rPr>
            </w:pPr>
            <w:r w:rsidRPr="0074308D">
              <w:rPr>
                <w:rFonts w:asciiTheme="majorBidi" w:hAnsiTheme="majorBidi" w:cstheme="majorBidi"/>
                <w:sz w:val="22"/>
              </w:rPr>
              <w:t xml:space="preserve">Code de </w:t>
            </w:r>
            <w:r w:rsidR="006527D2" w:rsidRPr="0074308D">
              <w:rPr>
                <w:rFonts w:asciiTheme="majorBidi" w:hAnsiTheme="majorBidi" w:cstheme="majorBidi"/>
                <w:sz w:val="22"/>
              </w:rPr>
              <w:br/>
            </w:r>
            <w:r w:rsidRPr="0074308D">
              <w:rPr>
                <w:rFonts w:asciiTheme="majorBidi" w:hAnsiTheme="majorBidi" w:cstheme="majorBidi"/>
                <w:sz w:val="22"/>
              </w:rPr>
              <w:t>pays</w:t>
            </w:r>
          </w:p>
        </w:tc>
        <w:tc>
          <w:tcPr>
            <w:tcW w:w="360" w:type="dxa"/>
          </w:tcPr>
          <w:p w14:paraId="2AA54AD0"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2233E2C2" w14:textId="77777777"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Pays d’origine</w:t>
            </w:r>
          </w:p>
        </w:tc>
        <w:tc>
          <w:tcPr>
            <w:tcW w:w="1530" w:type="dxa"/>
          </w:tcPr>
          <w:p w14:paraId="3B8EFF9C" w14:textId="00408462" w:rsidR="00415A71" w:rsidRPr="0074308D" w:rsidRDefault="00415A71" w:rsidP="006527D2">
            <w:pPr>
              <w:spacing w:before="100" w:after="100"/>
              <w:jc w:val="center"/>
              <w:rPr>
                <w:rFonts w:asciiTheme="majorBidi" w:hAnsiTheme="majorBidi" w:cstheme="majorBidi"/>
                <w:sz w:val="22"/>
              </w:rPr>
            </w:pPr>
            <w:r w:rsidRPr="0074308D">
              <w:rPr>
                <w:rFonts w:asciiTheme="majorBidi" w:hAnsiTheme="majorBidi" w:cstheme="majorBidi"/>
                <w:sz w:val="22"/>
              </w:rPr>
              <w:t xml:space="preserve">Code de </w:t>
            </w:r>
            <w:r w:rsidR="006527D2" w:rsidRPr="0074308D">
              <w:rPr>
                <w:rFonts w:asciiTheme="majorBidi" w:hAnsiTheme="majorBidi" w:cstheme="majorBidi"/>
                <w:sz w:val="22"/>
              </w:rPr>
              <w:br/>
            </w:r>
            <w:r w:rsidRPr="0074308D">
              <w:rPr>
                <w:rFonts w:asciiTheme="majorBidi" w:hAnsiTheme="majorBidi" w:cstheme="majorBidi"/>
                <w:sz w:val="22"/>
              </w:rPr>
              <w:t>pays</w:t>
            </w:r>
          </w:p>
        </w:tc>
        <w:tc>
          <w:tcPr>
            <w:tcW w:w="360" w:type="dxa"/>
          </w:tcPr>
          <w:p w14:paraId="77F0DEAB"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6E9B4A4B" w14:textId="77777777"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Pays d’origine</w:t>
            </w:r>
          </w:p>
        </w:tc>
        <w:tc>
          <w:tcPr>
            <w:tcW w:w="1440" w:type="dxa"/>
          </w:tcPr>
          <w:p w14:paraId="567E08F8" w14:textId="1F59BE7B" w:rsidR="00415A71" w:rsidRPr="0074308D" w:rsidRDefault="00415A71" w:rsidP="0046553B">
            <w:pPr>
              <w:spacing w:before="100" w:after="100"/>
              <w:jc w:val="center"/>
              <w:rPr>
                <w:rFonts w:asciiTheme="majorBidi" w:hAnsiTheme="majorBidi" w:cstheme="majorBidi"/>
                <w:sz w:val="22"/>
              </w:rPr>
            </w:pPr>
            <w:r w:rsidRPr="0074308D">
              <w:rPr>
                <w:rFonts w:asciiTheme="majorBidi" w:hAnsiTheme="majorBidi" w:cstheme="majorBidi"/>
                <w:sz w:val="22"/>
              </w:rPr>
              <w:t xml:space="preserve">Code de </w:t>
            </w:r>
            <w:r w:rsidR="006527D2" w:rsidRPr="0074308D">
              <w:rPr>
                <w:rFonts w:asciiTheme="majorBidi" w:hAnsiTheme="majorBidi" w:cstheme="majorBidi"/>
                <w:sz w:val="22"/>
              </w:rPr>
              <w:br/>
            </w:r>
            <w:r w:rsidRPr="0074308D">
              <w:rPr>
                <w:rFonts w:asciiTheme="majorBidi" w:hAnsiTheme="majorBidi" w:cstheme="majorBidi"/>
                <w:sz w:val="22"/>
              </w:rPr>
              <w:t>pays</w:t>
            </w:r>
          </w:p>
        </w:tc>
      </w:tr>
      <w:tr w:rsidR="00415A71" w:rsidRPr="0074308D" w14:paraId="232FD8A4" w14:textId="77777777" w:rsidTr="0046553B">
        <w:trPr>
          <w:cantSplit/>
          <w:trHeight w:hRule="exact" w:val="240"/>
          <w:tblHeader/>
        </w:trPr>
        <w:tc>
          <w:tcPr>
            <w:tcW w:w="2880" w:type="dxa"/>
          </w:tcPr>
          <w:p w14:paraId="575EEDD6"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FD71DE8"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AA32E17"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12BF5E8"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E859F0C"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7335A11"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5812F552"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A5A3F00"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9938609" w14:textId="77777777" w:rsidTr="0046553B">
        <w:trPr>
          <w:cantSplit/>
        </w:trPr>
        <w:tc>
          <w:tcPr>
            <w:tcW w:w="2880" w:type="dxa"/>
          </w:tcPr>
          <w:p w14:paraId="7D96C5CB"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1C2F021F"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2711F06"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8C0191F"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5C90A256"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33B0A28C"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1A589E84"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4C5F6A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E7C670F" w14:textId="77777777" w:rsidTr="0046553B">
        <w:trPr>
          <w:cantSplit/>
        </w:trPr>
        <w:tc>
          <w:tcPr>
            <w:tcW w:w="2880" w:type="dxa"/>
          </w:tcPr>
          <w:p w14:paraId="3B89D14D"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312F3C2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7C22B0ED"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9EA665D"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065D7C7"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E13A68A"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2E8CD48"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8181221"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21D40394" w14:textId="77777777" w:rsidTr="0046553B">
        <w:trPr>
          <w:cantSplit/>
        </w:trPr>
        <w:tc>
          <w:tcPr>
            <w:tcW w:w="2880" w:type="dxa"/>
          </w:tcPr>
          <w:p w14:paraId="158A9A0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0143770E"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143B0145"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36AC7BDA"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21819A0"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419BCC91"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1103AE6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5470D3F"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3C6D835C" w14:textId="77777777" w:rsidTr="0046553B">
        <w:trPr>
          <w:cantSplit/>
        </w:trPr>
        <w:tc>
          <w:tcPr>
            <w:tcW w:w="2880" w:type="dxa"/>
          </w:tcPr>
          <w:p w14:paraId="5D9A088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944F821"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65EFFDD3"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42E980F6"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3053A2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4A93D8E2"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24F4283A"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5B7EF8B"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7A285F7B" w14:textId="77777777" w:rsidTr="0046553B">
        <w:trPr>
          <w:cantSplit/>
        </w:trPr>
        <w:tc>
          <w:tcPr>
            <w:tcW w:w="2880" w:type="dxa"/>
          </w:tcPr>
          <w:p w14:paraId="50552E6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EE2C271"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C4A67C2"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1D7B36F3"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1AF7C7F8"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EBF37B5"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78C8E09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D5CBF6C"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4E599C49" w14:textId="77777777" w:rsidTr="0046553B">
        <w:trPr>
          <w:cantSplit/>
        </w:trPr>
        <w:tc>
          <w:tcPr>
            <w:tcW w:w="2880" w:type="dxa"/>
          </w:tcPr>
          <w:p w14:paraId="79E3FC4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3A52F150"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1B004DBA"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75B28CDE"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5DD3189B"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663EB2C"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241A9F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6C212371"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8B18ABB" w14:textId="77777777" w:rsidTr="0046553B">
        <w:trPr>
          <w:cantSplit/>
        </w:trPr>
        <w:tc>
          <w:tcPr>
            <w:tcW w:w="2880" w:type="dxa"/>
          </w:tcPr>
          <w:p w14:paraId="5ECD8EA2"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0EE5CF3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214A6BAF"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3F11ED18"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2DC1875D"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7472C5DC"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721D894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228221C"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BC2330B" w14:textId="77777777" w:rsidTr="0046553B">
        <w:trPr>
          <w:cantSplit/>
        </w:trPr>
        <w:tc>
          <w:tcPr>
            <w:tcW w:w="2880" w:type="dxa"/>
          </w:tcPr>
          <w:p w14:paraId="1E23D378"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F746A86"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10277EE8"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563C5728"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63E8814E"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69B57D20"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728E352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498FA2B"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273CD037" w14:textId="77777777" w:rsidTr="0046553B">
        <w:trPr>
          <w:cantSplit/>
        </w:trPr>
        <w:tc>
          <w:tcPr>
            <w:tcW w:w="2880" w:type="dxa"/>
          </w:tcPr>
          <w:p w14:paraId="342CE44B"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393EED09"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3E18394D"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425B204E"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3CF3284D"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75DF540"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A968BF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0C83616A"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778CAF09" w14:textId="77777777" w:rsidTr="0046553B">
        <w:trPr>
          <w:cantSplit/>
        </w:trPr>
        <w:tc>
          <w:tcPr>
            <w:tcW w:w="2880" w:type="dxa"/>
          </w:tcPr>
          <w:p w14:paraId="630C8401"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7230F2C7"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ADEA305"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2A20D1DB"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481F8CA2"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7D630707"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5B119220"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C1FB5C2"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0BD5D93E" w14:textId="77777777" w:rsidTr="0046553B">
        <w:trPr>
          <w:cantSplit/>
        </w:trPr>
        <w:tc>
          <w:tcPr>
            <w:tcW w:w="2880" w:type="dxa"/>
          </w:tcPr>
          <w:p w14:paraId="6B23EB1F"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BFFF208"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04F4FACC"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45460813"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2AB0A1F0"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55413047"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40E6078F"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53BCC4C7" w14:textId="77777777" w:rsidR="00415A71" w:rsidRPr="0074308D" w:rsidRDefault="00415A71" w:rsidP="0046553B">
            <w:pPr>
              <w:spacing w:before="100" w:after="100"/>
              <w:jc w:val="center"/>
              <w:rPr>
                <w:rFonts w:asciiTheme="majorBidi" w:hAnsiTheme="majorBidi" w:cstheme="majorBidi"/>
                <w:sz w:val="22"/>
              </w:rPr>
            </w:pPr>
          </w:p>
        </w:tc>
      </w:tr>
      <w:tr w:rsidR="00415A71" w:rsidRPr="0074308D" w14:paraId="5C99798A" w14:textId="77777777" w:rsidTr="0046553B">
        <w:trPr>
          <w:cantSplit/>
        </w:trPr>
        <w:tc>
          <w:tcPr>
            <w:tcW w:w="2880" w:type="dxa"/>
          </w:tcPr>
          <w:p w14:paraId="25FBD5EC"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494A93A1"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4D0E599C" w14:textId="77777777" w:rsidR="00415A71" w:rsidRPr="0074308D" w:rsidRDefault="00415A71" w:rsidP="0046553B">
            <w:pPr>
              <w:spacing w:before="100" w:after="100"/>
              <w:jc w:val="center"/>
              <w:rPr>
                <w:rFonts w:asciiTheme="majorBidi" w:hAnsiTheme="majorBidi" w:cstheme="majorBidi"/>
                <w:sz w:val="22"/>
              </w:rPr>
            </w:pPr>
          </w:p>
        </w:tc>
        <w:tc>
          <w:tcPr>
            <w:tcW w:w="2628" w:type="dxa"/>
          </w:tcPr>
          <w:p w14:paraId="3A909282" w14:textId="77777777" w:rsidR="00415A71" w:rsidRPr="0074308D" w:rsidRDefault="00415A71" w:rsidP="0046553B">
            <w:pPr>
              <w:spacing w:before="100" w:after="100"/>
              <w:jc w:val="center"/>
              <w:rPr>
                <w:rFonts w:asciiTheme="majorBidi" w:hAnsiTheme="majorBidi" w:cstheme="majorBidi"/>
                <w:sz w:val="22"/>
              </w:rPr>
            </w:pPr>
          </w:p>
        </w:tc>
        <w:tc>
          <w:tcPr>
            <w:tcW w:w="1530" w:type="dxa"/>
          </w:tcPr>
          <w:p w14:paraId="57516116" w14:textId="77777777" w:rsidR="00415A71" w:rsidRPr="0074308D" w:rsidRDefault="00415A71" w:rsidP="0046553B">
            <w:pPr>
              <w:spacing w:before="100" w:after="100"/>
              <w:jc w:val="center"/>
              <w:rPr>
                <w:rFonts w:asciiTheme="majorBidi" w:hAnsiTheme="majorBidi" w:cstheme="majorBidi"/>
                <w:sz w:val="22"/>
              </w:rPr>
            </w:pPr>
          </w:p>
        </w:tc>
        <w:tc>
          <w:tcPr>
            <w:tcW w:w="360" w:type="dxa"/>
          </w:tcPr>
          <w:p w14:paraId="68067D5B" w14:textId="77777777" w:rsidR="00415A71" w:rsidRPr="0074308D" w:rsidRDefault="00415A71" w:rsidP="0046553B">
            <w:pPr>
              <w:spacing w:before="100" w:after="100"/>
              <w:jc w:val="center"/>
              <w:rPr>
                <w:rFonts w:asciiTheme="majorBidi" w:hAnsiTheme="majorBidi" w:cstheme="majorBidi"/>
                <w:sz w:val="22"/>
              </w:rPr>
            </w:pPr>
          </w:p>
        </w:tc>
        <w:tc>
          <w:tcPr>
            <w:tcW w:w="2250" w:type="dxa"/>
          </w:tcPr>
          <w:p w14:paraId="5C03E945" w14:textId="77777777" w:rsidR="00415A71" w:rsidRPr="0074308D" w:rsidRDefault="00415A71" w:rsidP="0046553B">
            <w:pPr>
              <w:spacing w:before="100" w:after="100"/>
              <w:jc w:val="center"/>
              <w:rPr>
                <w:rFonts w:asciiTheme="majorBidi" w:hAnsiTheme="majorBidi" w:cstheme="majorBidi"/>
                <w:sz w:val="22"/>
              </w:rPr>
            </w:pPr>
          </w:p>
        </w:tc>
        <w:tc>
          <w:tcPr>
            <w:tcW w:w="1440" w:type="dxa"/>
          </w:tcPr>
          <w:p w14:paraId="1D18D469" w14:textId="77777777" w:rsidR="00415A71" w:rsidRPr="0074308D" w:rsidRDefault="00415A71" w:rsidP="0046553B">
            <w:pPr>
              <w:spacing w:before="100" w:after="100"/>
              <w:jc w:val="center"/>
              <w:rPr>
                <w:rFonts w:asciiTheme="majorBidi" w:hAnsiTheme="majorBidi" w:cstheme="majorBidi"/>
                <w:sz w:val="22"/>
              </w:rPr>
            </w:pPr>
          </w:p>
        </w:tc>
      </w:tr>
    </w:tbl>
    <w:p w14:paraId="06D88238" w14:textId="77777777" w:rsidR="00415A71" w:rsidRPr="0074308D" w:rsidRDefault="00415A71" w:rsidP="00415A71">
      <w:pPr>
        <w:rPr>
          <w:rFonts w:asciiTheme="majorBidi" w:hAnsiTheme="majorBidi" w:cstheme="majorBidi"/>
          <w:sz w:val="22"/>
        </w:rPr>
      </w:pPr>
    </w:p>
    <w:p w14:paraId="3B086514" w14:textId="77777777" w:rsidR="00912DE0" w:rsidRPr="0074308D" w:rsidRDefault="00912DE0" w:rsidP="00912DE0">
      <w:pPr>
        <w:pStyle w:val="Style10"/>
        <w:rPr>
          <w:rFonts w:asciiTheme="majorBidi" w:hAnsiTheme="majorBidi" w:cstheme="majorBidi"/>
        </w:rPr>
        <w:sectPr w:rsidR="00912DE0" w:rsidRPr="0074308D" w:rsidSect="006A04FA">
          <w:headerReference w:type="even" r:id="rId44"/>
          <w:headerReference w:type="default" r:id="rId45"/>
          <w:type w:val="oddPage"/>
          <w:pgSz w:w="15840" w:h="12240" w:orient="landscape" w:code="1"/>
          <w:pgMar w:top="1440" w:right="1440" w:bottom="1440" w:left="1440" w:header="720" w:footer="720" w:gutter="0"/>
          <w:cols w:space="720"/>
          <w:docGrid w:linePitch="272"/>
        </w:sectPr>
      </w:pPr>
    </w:p>
    <w:p w14:paraId="14F568D1" w14:textId="74DEBE7B" w:rsidR="00912DE0" w:rsidRPr="00D03351" w:rsidRDefault="00912DE0" w:rsidP="00D03351">
      <w:pPr>
        <w:pStyle w:val="Sec4FormsHeading1"/>
      </w:pPr>
      <w:bookmarkStart w:id="528" w:name="_Toc48231754"/>
      <w:r w:rsidRPr="00D03351">
        <w:t xml:space="preserve">Formulaire ELI – </w:t>
      </w:r>
      <w:r w:rsidR="005A5786" w:rsidRPr="00D03351">
        <w:t>5</w:t>
      </w:r>
      <w:r w:rsidR="004B0244" w:rsidRPr="00D03351">
        <w:t>.</w:t>
      </w:r>
      <w:r w:rsidRPr="00D03351">
        <w:t>1.1</w:t>
      </w:r>
      <w:r w:rsidR="009745EB" w:rsidRPr="00D03351">
        <w:t> :</w:t>
      </w:r>
      <w:r w:rsidRPr="00D03351">
        <w:t xml:space="preserve"> </w:t>
      </w:r>
      <w:r w:rsidRPr="00D03351">
        <w:br/>
        <w:t>Fiche de renseignements sur le soumissionnaire</w:t>
      </w:r>
      <w:bookmarkEnd w:id="528"/>
    </w:p>
    <w:p w14:paraId="25C2CEFA" w14:textId="1197B7F1" w:rsidR="004B0244" w:rsidRPr="0074308D" w:rsidRDefault="004B0244" w:rsidP="00212F82">
      <w:pPr>
        <w:spacing w:after="240"/>
        <w:jc w:val="both"/>
        <w:rPr>
          <w:rFonts w:asciiTheme="majorBidi" w:hAnsiTheme="majorBidi" w:cstheme="majorBidi"/>
          <w:i/>
          <w:iCs/>
          <w:sz w:val="24"/>
          <w:szCs w:val="24"/>
        </w:rPr>
      </w:pPr>
      <w:bookmarkStart w:id="529" w:name="_Toc77404716"/>
      <w:r w:rsidRPr="0074308D">
        <w:rPr>
          <w:rFonts w:asciiTheme="majorBidi" w:hAnsiTheme="majorBidi" w:cstheme="majorBidi"/>
          <w:i/>
          <w:iCs/>
          <w:sz w:val="24"/>
          <w:szCs w:val="24"/>
        </w:rPr>
        <w:t>[Le Soumissionnaire remplit le tableau ci-dessous conformément aux instructions entre crochets. Le tableau ne doit pas être modifié. Aucune substitution ne sera admise.]</w:t>
      </w:r>
      <w:bookmarkEnd w:id="529"/>
    </w:p>
    <w:p w14:paraId="3D8B1760" w14:textId="77777777" w:rsidR="004B0244" w:rsidRPr="0074308D" w:rsidRDefault="004B0244" w:rsidP="00212F82">
      <w:pPr>
        <w:jc w:val="right"/>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date (jour, mois, année) de remise de l’offre]</w:t>
      </w:r>
    </w:p>
    <w:p w14:paraId="1C0C8D74" w14:textId="5C169922" w:rsidR="004B0244" w:rsidRPr="0074308D" w:rsidRDefault="004B0244" w:rsidP="00212F82">
      <w:pPr>
        <w:ind w:right="72"/>
        <w:jc w:val="right"/>
        <w:rPr>
          <w:rFonts w:asciiTheme="majorBidi" w:hAnsiTheme="majorBidi" w:cstheme="majorBidi"/>
          <w:i/>
          <w:iCs/>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le numéro de l’avis d’Appel d’Offres]</w:t>
      </w:r>
    </w:p>
    <w:p w14:paraId="69FD9AD2" w14:textId="50777524" w:rsidR="00212F82" w:rsidRPr="0074308D" w:rsidRDefault="00E32E9C" w:rsidP="0056178D">
      <w:pPr>
        <w:ind w:right="72"/>
        <w:jc w:val="right"/>
        <w:rPr>
          <w:rFonts w:asciiTheme="majorBidi" w:hAnsiTheme="majorBidi" w:cstheme="majorBidi"/>
          <w:i/>
          <w:iCs/>
          <w:sz w:val="24"/>
          <w:szCs w:val="24"/>
        </w:rPr>
      </w:pPr>
      <w:r w:rsidRPr="0074308D">
        <w:rPr>
          <w:rFonts w:asciiTheme="majorBidi" w:hAnsiTheme="majorBidi" w:cstheme="majorBidi"/>
          <w:sz w:val="24"/>
          <w:szCs w:val="24"/>
        </w:rPr>
        <w:t>Variante No</w:t>
      </w:r>
      <w:r w:rsidR="0056178D"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numéro d’identification de la varian</w:t>
      </w:r>
      <w:r w:rsidR="0056178D" w:rsidRPr="0074308D">
        <w:rPr>
          <w:rFonts w:asciiTheme="majorBidi" w:hAnsiTheme="majorBidi" w:cstheme="majorBidi"/>
          <w:i/>
          <w:sz w:val="24"/>
          <w:szCs w:val="24"/>
        </w:rPr>
        <w:t>te si c’est une offre variante]</w:t>
      </w:r>
    </w:p>
    <w:p w14:paraId="2E1FC6D8" w14:textId="77777777" w:rsidR="00212F82" w:rsidRPr="0074308D" w:rsidRDefault="00212F82" w:rsidP="00212F82">
      <w:pPr>
        <w:ind w:right="72"/>
        <w:jc w:val="right"/>
        <w:rPr>
          <w:rFonts w:asciiTheme="majorBidi" w:hAnsiTheme="majorBidi" w:cstheme="majorBidi"/>
          <w:i/>
          <w:iCs/>
          <w:sz w:val="24"/>
          <w:szCs w:val="24"/>
        </w:rPr>
      </w:pPr>
    </w:p>
    <w:p w14:paraId="289B4ADF" w14:textId="77777777" w:rsidR="00D704AC" w:rsidRPr="0074308D" w:rsidRDefault="00D704AC" w:rsidP="00212F82">
      <w:pPr>
        <w:tabs>
          <w:tab w:val="left" w:pos="2610"/>
        </w:tabs>
        <w:jc w:val="right"/>
        <w:rPr>
          <w:rFonts w:asciiTheme="majorBidi" w:hAnsiTheme="majorBidi" w:cstheme="majorBidi"/>
          <w:i/>
          <w:spacing w:val="-2"/>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68941B89" w14:textId="77777777" w:rsidR="004B0244" w:rsidRPr="0074308D" w:rsidRDefault="004B0244" w:rsidP="004B0244">
      <w:pPr>
        <w:rPr>
          <w:rFonts w:asciiTheme="majorBidi" w:hAnsiTheme="majorBidi" w:cstheme="majorBidi"/>
          <w:spacing w:val="-2"/>
          <w:sz w:val="24"/>
          <w:szCs w:val="24"/>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9468"/>
      </w:tblGrid>
      <w:tr w:rsidR="004B0244" w:rsidRPr="0074308D" w14:paraId="05F38A8D"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14F13E66"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1. Nom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légal du Soumissionnaire</w:t>
            </w:r>
            <w:r w:rsidRPr="0074308D">
              <w:rPr>
                <w:rFonts w:asciiTheme="majorBidi" w:hAnsiTheme="majorBidi" w:cstheme="majorBidi"/>
                <w:spacing w:val="-2"/>
                <w:sz w:val="24"/>
                <w:szCs w:val="24"/>
              </w:rPr>
              <w:t>]</w:t>
            </w:r>
          </w:p>
        </w:tc>
      </w:tr>
      <w:tr w:rsidR="004B0244" w:rsidRPr="0074308D" w14:paraId="6C4AB3F4"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6B16FF3D"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2. En cas de groupement, noms de tous les membres</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légal de chaque membre du groupement</w:t>
            </w:r>
            <w:r w:rsidRPr="0074308D">
              <w:rPr>
                <w:rFonts w:asciiTheme="majorBidi" w:hAnsiTheme="majorBidi" w:cstheme="majorBidi"/>
                <w:spacing w:val="-2"/>
                <w:sz w:val="24"/>
                <w:szCs w:val="24"/>
              </w:rPr>
              <w:t>]</w:t>
            </w:r>
          </w:p>
        </w:tc>
      </w:tr>
      <w:tr w:rsidR="004B0244" w:rsidRPr="0074308D" w14:paraId="0FE09C4A"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08E68DF5"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3. Pays où le Soumissionnaire est, ou sera légalement enregistré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du pays d’enregistrement</w:t>
            </w:r>
            <w:r w:rsidRPr="0074308D">
              <w:rPr>
                <w:rFonts w:asciiTheme="majorBidi" w:hAnsiTheme="majorBidi" w:cstheme="majorBidi"/>
                <w:spacing w:val="-2"/>
                <w:sz w:val="24"/>
                <w:szCs w:val="24"/>
              </w:rPr>
              <w:t>]</w:t>
            </w:r>
          </w:p>
        </w:tc>
      </w:tr>
      <w:tr w:rsidR="004B0244" w:rsidRPr="0074308D" w14:paraId="2B4401F2"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36D883C6"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4. Année d’enregistrement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l’année d’enregistrement</w:t>
            </w:r>
            <w:r w:rsidRPr="0074308D">
              <w:rPr>
                <w:rFonts w:asciiTheme="majorBidi" w:hAnsiTheme="majorBidi" w:cstheme="majorBidi"/>
                <w:spacing w:val="-2"/>
                <w:sz w:val="24"/>
                <w:szCs w:val="24"/>
              </w:rPr>
              <w:t>]</w:t>
            </w:r>
          </w:p>
        </w:tc>
      </w:tr>
      <w:tr w:rsidR="004B0244" w:rsidRPr="0074308D" w14:paraId="310F7FB2" w14:textId="77777777" w:rsidTr="00C8651F">
        <w:trPr>
          <w:cantSplit/>
          <w:trHeight w:val="440"/>
        </w:trPr>
        <w:tc>
          <w:tcPr>
            <w:tcW w:w="9468" w:type="dxa"/>
            <w:tcBorders>
              <w:top w:val="single" w:sz="6" w:space="0" w:color="auto"/>
              <w:left w:val="single" w:sz="6" w:space="0" w:color="auto"/>
              <w:bottom w:val="nil"/>
              <w:right w:val="single" w:sz="6" w:space="0" w:color="auto"/>
            </w:tcBorders>
          </w:tcPr>
          <w:p w14:paraId="6B0B7189"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5. Adresse officielle du Soumissionnaire dans le pays d’enregistrement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l’adresse légale du Soumissionnaire dans le pays d’enregistrement</w:t>
            </w:r>
            <w:r w:rsidRPr="0074308D">
              <w:rPr>
                <w:rFonts w:asciiTheme="majorBidi" w:hAnsiTheme="majorBidi" w:cstheme="majorBidi"/>
                <w:spacing w:val="-2"/>
                <w:sz w:val="24"/>
                <w:szCs w:val="24"/>
              </w:rPr>
              <w:t>]</w:t>
            </w:r>
          </w:p>
        </w:tc>
      </w:tr>
      <w:tr w:rsidR="004B0244" w:rsidRPr="0074308D" w14:paraId="2E20FB9B" w14:textId="77777777" w:rsidTr="00C8651F">
        <w:trPr>
          <w:cantSplit/>
          <w:trHeight w:val="440"/>
        </w:trPr>
        <w:tc>
          <w:tcPr>
            <w:tcW w:w="9468" w:type="dxa"/>
            <w:tcBorders>
              <w:top w:val="single" w:sz="6" w:space="0" w:color="auto"/>
              <w:left w:val="single" w:sz="6" w:space="0" w:color="auto"/>
              <w:bottom w:val="single" w:sz="6" w:space="0" w:color="auto"/>
              <w:right w:val="single" w:sz="6" w:space="0" w:color="auto"/>
            </w:tcBorders>
          </w:tcPr>
          <w:p w14:paraId="3AA28AEF" w14:textId="77777777" w:rsidR="004B0244" w:rsidRPr="0074308D" w:rsidRDefault="004B0244" w:rsidP="00DB1046">
            <w:pPr>
              <w:numPr>
                <w:ilvl w:val="12"/>
                <w:numId w:val="0"/>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6. Renseignement sur le représentant dûment habilité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p w14:paraId="08B8C04E" w14:textId="5B1F5F67"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Nom</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nom du représentant du Soumissionnaire</w:t>
            </w:r>
            <w:r w:rsidRPr="0074308D">
              <w:rPr>
                <w:rFonts w:asciiTheme="majorBidi" w:hAnsiTheme="majorBidi" w:cstheme="majorBidi"/>
                <w:spacing w:val="-2"/>
                <w:sz w:val="24"/>
                <w:szCs w:val="24"/>
              </w:rPr>
              <w:t>]</w:t>
            </w:r>
          </w:p>
          <w:p w14:paraId="32B61CC5" w14:textId="48D5C32E"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Adresse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l’adresse du représentant du Soumissionnaire</w:t>
            </w:r>
            <w:r w:rsidRPr="0074308D">
              <w:rPr>
                <w:rFonts w:asciiTheme="majorBidi" w:hAnsiTheme="majorBidi" w:cstheme="majorBidi"/>
                <w:spacing w:val="-2"/>
                <w:sz w:val="24"/>
                <w:szCs w:val="24"/>
              </w:rPr>
              <w:t>]</w:t>
            </w:r>
          </w:p>
          <w:p w14:paraId="0F7A8065" w14:textId="594AEDCF"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Téléphone/Fac-similé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 le no de téléphone/fac-similé du représentant du Soumissionnaire</w:t>
            </w:r>
            <w:r w:rsidRPr="0074308D">
              <w:rPr>
                <w:rFonts w:asciiTheme="majorBidi" w:hAnsiTheme="majorBidi" w:cstheme="majorBidi"/>
                <w:spacing w:val="-2"/>
                <w:sz w:val="24"/>
                <w:szCs w:val="24"/>
              </w:rPr>
              <w:t>]</w:t>
            </w:r>
          </w:p>
          <w:p w14:paraId="699C5976" w14:textId="506C55B5" w:rsidR="004B0244" w:rsidRPr="0074308D" w:rsidRDefault="004B0244" w:rsidP="00DB1046">
            <w:pPr>
              <w:numPr>
                <w:ilvl w:val="12"/>
                <w:numId w:val="0"/>
              </w:numPr>
              <w:tabs>
                <w:tab w:val="left" w:pos="2610"/>
              </w:tabs>
              <w:spacing w:after="60"/>
              <w:ind w:left="284"/>
              <w:rPr>
                <w:rFonts w:asciiTheme="majorBidi" w:hAnsiTheme="majorBidi" w:cstheme="majorBidi"/>
                <w:spacing w:val="-2"/>
                <w:sz w:val="24"/>
                <w:szCs w:val="24"/>
              </w:rPr>
            </w:pPr>
            <w:r w:rsidRPr="0074308D">
              <w:rPr>
                <w:rFonts w:asciiTheme="majorBidi" w:hAnsiTheme="majorBidi" w:cstheme="majorBidi"/>
                <w:spacing w:val="-2"/>
                <w:sz w:val="24"/>
                <w:szCs w:val="24"/>
              </w:rPr>
              <w:t>Adresse électronique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[insérer l’adresse électronique du représentant du Soumissionnaire]</w:t>
            </w:r>
          </w:p>
        </w:tc>
      </w:tr>
      <w:tr w:rsidR="004B0244" w:rsidRPr="0074308D" w14:paraId="218C3C8D" w14:textId="77777777" w:rsidTr="00C8651F">
        <w:trPr>
          <w:cantSplit/>
          <w:trHeight w:val="440"/>
        </w:trPr>
        <w:tc>
          <w:tcPr>
            <w:tcW w:w="9468" w:type="dxa"/>
            <w:tcBorders>
              <w:top w:val="single" w:sz="6" w:space="0" w:color="auto"/>
              <w:left w:val="single" w:sz="6" w:space="0" w:color="auto"/>
              <w:bottom w:val="single" w:sz="4" w:space="0" w:color="auto"/>
              <w:right w:val="single" w:sz="6" w:space="0" w:color="auto"/>
            </w:tcBorders>
          </w:tcPr>
          <w:p w14:paraId="426126D3" w14:textId="77777777" w:rsidR="004B0244" w:rsidRPr="0074308D" w:rsidRDefault="004B0244" w:rsidP="00934A6F">
            <w:pPr>
              <w:numPr>
                <w:ilvl w:val="12"/>
                <w:numId w:val="0"/>
              </w:numPr>
              <w:tabs>
                <w:tab w:val="left" w:pos="2610"/>
              </w:tabs>
              <w:spacing w:after="60"/>
              <w:ind w:left="270" w:hanging="270"/>
              <w:rPr>
                <w:rFonts w:asciiTheme="majorBidi" w:hAnsiTheme="majorBidi" w:cstheme="majorBidi"/>
                <w:spacing w:val="-2"/>
                <w:sz w:val="24"/>
                <w:szCs w:val="24"/>
              </w:rPr>
            </w:pPr>
            <w:r w:rsidRPr="0074308D">
              <w:rPr>
                <w:rFonts w:asciiTheme="majorBidi" w:hAnsiTheme="majorBidi" w:cstheme="majorBidi"/>
                <w:spacing w:val="-2"/>
                <w:sz w:val="24"/>
                <w:szCs w:val="24"/>
              </w:rPr>
              <w:t>7. Ci-joint copie des originaux des documents ci-après</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marquer la (les) case(s) correspondant aux documents originaux joints</w:t>
            </w:r>
            <w:r w:rsidRPr="0074308D">
              <w:rPr>
                <w:rFonts w:asciiTheme="majorBidi" w:hAnsiTheme="majorBidi" w:cstheme="majorBidi"/>
                <w:spacing w:val="-2"/>
                <w:sz w:val="24"/>
                <w:szCs w:val="24"/>
              </w:rPr>
              <w:t>]</w:t>
            </w:r>
          </w:p>
          <w:p w14:paraId="241B4B5D" w14:textId="54FF9F8C" w:rsidR="004B0244" w:rsidRPr="0074308D" w:rsidRDefault="004B0244" w:rsidP="00771E7D">
            <w:pPr>
              <w:pStyle w:val="ListParagraph"/>
              <w:numPr>
                <w:ilvl w:val="0"/>
                <w:numId w:val="52"/>
              </w:numPr>
              <w:tabs>
                <w:tab w:val="left" w:pos="2610"/>
              </w:tabs>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Document d’enregistrement, d’inscription ou de constitution de la firme nommée en 1 </w:t>
            </w:r>
            <w:r w:rsidR="00DB1046" w:rsidRPr="0074308D">
              <w:rPr>
                <w:rFonts w:asciiTheme="majorBidi" w:hAnsiTheme="majorBidi" w:cstheme="majorBidi"/>
                <w:spacing w:val="-2"/>
                <w:sz w:val="24"/>
                <w:szCs w:val="24"/>
              </w:rPr>
              <w:br/>
            </w:r>
            <w:r w:rsidRPr="0074308D">
              <w:rPr>
                <w:rFonts w:asciiTheme="majorBidi" w:hAnsiTheme="majorBidi" w:cstheme="majorBidi"/>
                <w:spacing w:val="-2"/>
                <w:sz w:val="24"/>
                <w:szCs w:val="24"/>
              </w:rPr>
              <w:t>ci-dessus, en conformité avec l’article 4.4 des IS</w:t>
            </w:r>
          </w:p>
          <w:p w14:paraId="4626F90A" w14:textId="77777777" w:rsidR="004B0244" w:rsidRPr="0074308D" w:rsidRDefault="004B0244" w:rsidP="00771E7D">
            <w:pPr>
              <w:pStyle w:val="ListParagraph"/>
              <w:numPr>
                <w:ilvl w:val="0"/>
                <w:numId w:val="52"/>
              </w:numPr>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En cas de groupement, lettre d’intention de constituer un groupement, ou accord de groupement, en conformité avec l’article 4.1 des IS.</w:t>
            </w:r>
          </w:p>
          <w:p w14:paraId="602CCEB2" w14:textId="7FD1DED6" w:rsidR="004B0244" w:rsidRPr="0074308D" w:rsidRDefault="004B0244" w:rsidP="00771E7D">
            <w:pPr>
              <w:pStyle w:val="ListParagraph"/>
              <w:numPr>
                <w:ilvl w:val="0"/>
                <w:numId w:val="52"/>
              </w:numPr>
              <w:spacing w:after="6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Dans le cas d’une entreprise publique du pays </w:t>
            </w:r>
            <w:r w:rsidR="00780F42" w:rsidRPr="0074308D">
              <w:rPr>
                <w:rFonts w:asciiTheme="majorBidi" w:hAnsiTheme="majorBidi" w:cstheme="majorBidi"/>
                <w:spacing w:val="-2"/>
                <w:sz w:val="24"/>
                <w:szCs w:val="24"/>
              </w:rPr>
              <w:t>de l’Acheteur</w:t>
            </w:r>
            <w:r w:rsidRPr="0074308D">
              <w:rPr>
                <w:rFonts w:asciiTheme="majorBidi" w:hAnsiTheme="majorBidi" w:cstheme="majorBidi"/>
                <w:spacing w:val="-2"/>
                <w:sz w:val="24"/>
                <w:szCs w:val="24"/>
              </w:rPr>
              <w:t xml:space="preserve">, </w:t>
            </w:r>
            <w:r w:rsidR="0019746D" w:rsidRPr="0074308D">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xml:space="preserve">documents établissant qu’elle est juridiquement et financièrement autonome, et administrée selon les règles du droit commercial, et qu’elle n’est pas sous la tutelle </w:t>
            </w:r>
            <w:r w:rsidR="00780F42" w:rsidRPr="0074308D">
              <w:rPr>
                <w:rFonts w:asciiTheme="majorBidi" w:hAnsiTheme="majorBidi" w:cstheme="majorBidi"/>
                <w:spacing w:val="-2"/>
                <w:sz w:val="24"/>
                <w:szCs w:val="24"/>
              </w:rPr>
              <w:t>de l’Acheteur</w:t>
            </w:r>
            <w:r w:rsidRPr="0074308D">
              <w:rPr>
                <w:rFonts w:asciiTheme="majorBidi" w:hAnsiTheme="majorBidi" w:cstheme="majorBidi"/>
                <w:spacing w:val="-2"/>
                <w:sz w:val="24"/>
                <w:szCs w:val="24"/>
              </w:rPr>
              <w:t>, en conformité avec l’article 4.6 des IS.</w:t>
            </w:r>
            <w:r w:rsidR="0019746D">
              <w:rPr>
                <w:rFonts w:asciiTheme="majorBidi" w:hAnsiTheme="majorBidi" w:cstheme="majorBidi"/>
                <w:spacing w:val="-2"/>
                <w:sz w:val="24"/>
                <w:szCs w:val="24"/>
              </w:rPr>
              <w:t xml:space="preserve"> </w:t>
            </w:r>
          </w:p>
          <w:p w14:paraId="3202693E" w14:textId="36C3549E" w:rsidR="004B0244" w:rsidRPr="0074308D" w:rsidRDefault="005A5786" w:rsidP="0019746D">
            <w:pPr>
              <w:pStyle w:val="ListParagraph"/>
              <w:spacing w:after="60"/>
              <w:ind w:left="270" w:hanging="270"/>
              <w:rPr>
                <w:rFonts w:asciiTheme="majorBidi" w:hAnsiTheme="majorBidi" w:cstheme="majorBidi"/>
                <w:spacing w:val="-2"/>
                <w:sz w:val="24"/>
                <w:szCs w:val="24"/>
              </w:rPr>
            </w:pPr>
            <w:r>
              <w:rPr>
                <w:rFonts w:asciiTheme="majorBidi" w:hAnsiTheme="majorBidi" w:cstheme="majorBidi"/>
                <w:spacing w:val="-2"/>
                <w:sz w:val="24"/>
                <w:szCs w:val="24"/>
              </w:rPr>
              <w:t>8. Ci joints, le d</w:t>
            </w:r>
            <w:r w:rsidRPr="0074308D">
              <w:rPr>
                <w:rFonts w:asciiTheme="majorBidi" w:hAnsiTheme="majorBidi" w:cstheme="majorBidi"/>
                <w:spacing w:val="-2"/>
                <w:sz w:val="24"/>
                <w:szCs w:val="24"/>
              </w:rPr>
              <w:t xml:space="preserve">iagramme organisationnel, </w:t>
            </w:r>
            <w:r w:rsidR="0019746D">
              <w:rPr>
                <w:rFonts w:asciiTheme="majorBidi" w:hAnsiTheme="majorBidi" w:cstheme="majorBidi"/>
                <w:spacing w:val="-2"/>
                <w:sz w:val="24"/>
                <w:szCs w:val="24"/>
              </w:rPr>
              <w:t xml:space="preserve">et </w:t>
            </w:r>
            <w:r>
              <w:rPr>
                <w:rFonts w:asciiTheme="majorBidi" w:hAnsiTheme="majorBidi" w:cstheme="majorBidi"/>
                <w:spacing w:val="-2"/>
                <w:sz w:val="24"/>
                <w:szCs w:val="24"/>
              </w:rPr>
              <w:t xml:space="preserve">la </w:t>
            </w:r>
            <w:r w:rsidRPr="0074308D">
              <w:rPr>
                <w:rFonts w:asciiTheme="majorBidi" w:hAnsiTheme="majorBidi" w:cstheme="majorBidi"/>
                <w:spacing w:val="-2"/>
                <w:sz w:val="24"/>
                <w:szCs w:val="24"/>
              </w:rPr>
              <w:t xml:space="preserve">liste des membres du conseil d’administration </w:t>
            </w:r>
            <w:r w:rsidR="0019746D">
              <w:rPr>
                <w:i/>
                <w:sz w:val="24"/>
                <w:szCs w:val="24"/>
              </w:rPr>
              <w:t>.</w:t>
            </w:r>
          </w:p>
        </w:tc>
      </w:tr>
    </w:tbl>
    <w:p w14:paraId="1005402D" w14:textId="77777777" w:rsidR="008F706C" w:rsidRDefault="008F706C">
      <w:pPr>
        <w:rPr>
          <w:b/>
          <w:sz w:val="32"/>
          <w:szCs w:val="32"/>
          <w:lang w:eastAsia="en-US"/>
        </w:rPr>
      </w:pPr>
      <w:r>
        <w:rPr>
          <w:b/>
          <w:sz w:val="32"/>
          <w:szCs w:val="32"/>
          <w:lang w:eastAsia="en-US"/>
        </w:rPr>
        <w:br w:type="page"/>
      </w:r>
    </w:p>
    <w:p w14:paraId="1BFBBC93" w14:textId="0D7F3FC2" w:rsidR="004B0244" w:rsidRPr="00D03351" w:rsidRDefault="004B0244" w:rsidP="00D03351">
      <w:pPr>
        <w:pStyle w:val="Sec4FormsHeading1"/>
      </w:pPr>
      <w:bookmarkStart w:id="530" w:name="_Toc48231755"/>
      <w:r w:rsidRPr="00D03351">
        <w:t xml:space="preserve">Formulaire ELI – </w:t>
      </w:r>
      <w:r w:rsidR="005A5786" w:rsidRPr="00D03351">
        <w:t>5</w:t>
      </w:r>
      <w:r w:rsidR="008D40F6" w:rsidRPr="00D03351">
        <w:t>.</w:t>
      </w:r>
      <w:r w:rsidRPr="00D03351">
        <w:t>1.2</w:t>
      </w:r>
      <w:r w:rsidR="009745EB" w:rsidRPr="00D03351">
        <w:t> :</w:t>
      </w:r>
      <w:r w:rsidRPr="00D03351">
        <w:t xml:space="preserve"> </w:t>
      </w:r>
      <w:r w:rsidR="00D03351" w:rsidRPr="00D03351">
        <w:br/>
      </w:r>
      <w:r w:rsidRPr="00D03351">
        <w:t>Fiche de renseignem</w:t>
      </w:r>
      <w:r w:rsidR="004F3DB4" w:rsidRPr="00D03351">
        <w:t>ents sur chaque Partie d’un GE/</w:t>
      </w:r>
      <w:r w:rsidR="004F3DB4" w:rsidRPr="00D03351">
        <w:br/>
      </w:r>
      <w:r w:rsidRPr="00D03351">
        <w:t>sous-traitants spécialisés</w:t>
      </w:r>
      <w:bookmarkEnd w:id="530"/>
    </w:p>
    <w:p w14:paraId="237E1498" w14:textId="77777777" w:rsidR="004B0244" w:rsidRPr="0074308D" w:rsidRDefault="004B0244" w:rsidP="00BB4836">
      <w:pPr>
        <w:jc w:val="both"/>
        <w:rPr>
          <w:rFonts w:asciiTheme="majorBidi" w:hAnsiTheme="majorBidi" w:cstheme="majorBidi"/>
          <w:i/>
          <w:iCs/>
          <w:sz w:val="24"/>
          <w:szCs w:val="24"/>
        </w:rPr>
      </w:pPr>
      <w:r w:rsidRPr="0074308D">
        <w:rPr>
          <w:rFonts w:asciiTheme="majorBidi" w:hAnsiTheme="majorBidi" w:cstheme="majorBidi"/>
          <w:i/>
          <w:iCs/>
          <w:sz w:val="24"/>
          <w:szCs w:val="24"/>
        </w:rPr>
        <w:t>[Le Soumissionnaire remplit le tableau ci-dessous conformément aux instructions entre crochets. Le tableau doit être rempli par chaque membre/partenaire du groupement ou sous-traitant spécialisé.]</w:t>
      </w:r>
    </w:p>
    <w:p w14:paraId="36E8BFBF" w14:textId="77777777" w:rsidR="004B0244" w:rsidRPr="0074308D" w:rsidRDefault="004B0244" w:rsidP="004F3DB4">
      <w:pPr>
        <w:jc w:val="right"/>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la date (jour, mois, année) de remise de l’offre]</w:t>
      </w:r>
    </w:p>
    <w:p w14:paraId="1A10C287" w14:textId="1007D1E1" w:rsidR="004B0244" w:rsidRPr="0074308D" w:rsidRDefault="004B0244" w:rsidP="004F3DB4">
      <w:pPr>
        <w:ind w:right="72"/>
        <w:jc w:val="right"/>
        <w:rPr>
          <w:rFonts w:asciiTheme="majorBidi" w:hAnsiTheme="majorBidi" w:cstheme="majorBidi"/>
          <w:bCs/>
          <w:i/>
          <w:iCs/>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2B0FA349" w14:textId="55764434" w:rsidR="004F3DB4" w:rsidRPr="0074308D" w:rsidRDefault="00E32E9C" w:rsidP="004F3DB4">
      <w:pPr>
        <w:ind w:right="72"/>
        <w:jc w:val="right"/>
        <w:rPr>
          <w:rFonts w:asciiTheme="majorBidi" w:hAnsiTheme="majorBidi" w:cstheme="majorBidi"/>
          <w:bCs/>
          <w:i/>
          <w:iCs/>
          <w:sz w:val="24"/>
          <w:szCs w:val="24"/>
        </w:rPr>
      </w:pPr>
      <w:r w:rsidRPr="0074308D">
        <w:rPr>
          <w:rFonts w:asciiTheme="majorBidi" w:hAnsiTheme="majorBidi" w:cstheme="majorBidi"/>
          <w:sz w:val="24"/>
          <w:szCs w:val="24"/>
        </w:rPr>
        <w:t>Variante No</w:t>
      </w:r>
      <w:r w:rsidR="0056178D"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xml:space="preserve">[insérer le numéro d’identification de la variante si c’est une offre variante] </w:t>
      </w:r>
    </w:p>
    <w:p w14:paraId="10037B1B" w14:textId="77777777" w:rsidR="00D704AC" w:rsidRPr="0074308D" w:rsidRDefault="00D704AC" w:rsidP="004F3DB4">
      <w:pPr>
        <w:tabs>
          <w:tab w:val="left" w:pos="2610"/>
        </w:tabs>
        <w:spacing w:after="240"/>
        <w:jc w:val="right"/>
        <w:rPr>
          <w:rFonts w:asciiTheme="majorBidi" w:hAnsiTheme="majorBidi" w:cstheme="majorBidi"/>
          <w:i/>
          <w:spacing w:val="-2"/>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180"/>
      </w:tblGrid>
      <w:tr w:rsidR="004B0244" w:rsidRPr="0074308D" w14:paraId="491DA9A9" w14:textId="77777777" w:rsidTr="00C8651F">
        <w:trPr>
          <w:cantSplit/>
        </w:trPr>
        <w:tc>
          <w:tcPr>
            <w:tcW w:w="9180" w:type="dxa"/>
          </w:tcPr>
          <w:p w14:paraId="6372E08F" w14:textId="307E97B9" w:rsidR="004B0244" w:rsidRPr="0074308D" w:rsidRDefault="004B0244" w:rsidP="008F706C">
            <w:pPr>
              <w:spacing w:before="60" w:after="60"/>
              <w:jc w:val="both"/>
              <w:rPr>
                <w:rFonts w:asciiTheme="majorBidi" w:hAnsiTheme="majorBidi" w:cstheme="majorBidi"/>
                <w:bCs/>
                <w:i/>
                <w:iCs/>
                <w:sz w:val="24"/>
                <w:szCs w:val="24"/>
              </w:rPr>
            </w:pPr>
            <w:r w:rsidRPr="0074308D">
              <w:rPr>
                <w:rFonts w:asciiTheme="majorBidi" w:hAnsiTheme="majorBidi" w:cstheme="majorBidi"/>
                <w:spacing w:val="-2"/>
                <w:sz w:val="24"/>
                <w:szCs w:val="24"/>
              </w:rPr>
              <w:t>1. Nom du Soumissionnaire</w:t>
            </w:r>
            <w:r w:rsidR="009745EB" w:rsidRPr="0074308D">
              <w:rPr>
                <w:rFonts w:asciiTheme="majorBidi" w:hAnsiTheme="majorBidi" w:cstheme="majorBidi"/>
                <w:spacing w:val="-2"/>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z w:val="24"/>
                <w:szCs w:val="24"/>
              </w:rPr>
              <w:t>[insérer l</w:t>
            </w:r>
            <w:r w:rsidR="00411872" w:rsidRPr="0074308D">
              <w:rPr>
                <w:rFonts w:asciiTheme="majorBidi" w:hAnsiTheme="majorBidi" w:cstheme="majorBidi"/>
                <w:bCs/>
                <w:i/>
                <w:iCs/>
                <w:sz w:val="24"/>
                <w:szCs w:val="24"/>
              </w:rPr>
              <w:t>e nom légal du Soumissionnaire]</w:t>
            </w:r>
          </w:p>
        </w:tc>
      </w:tr>
      <w:tr w:rsidR="004B0244" w:rsidRPr="0074308D" w14:paraId="04C9279E" w14:textId="77777777" w:rsidTr="00C8651F">
        <w:trPr>
          <w:cantSplit/>
        </w:trPr>
        <w:tc>
          <w:tcPr>
            <w:tcW w:w="9180" w:type="dxa"/>
          </w:tcPr>
          <w:p w14:paraId="0993C3BF" w14:textId="42A0B3AB" w:rsidR="004B0244" w:rsidRPr="0074308D" w:rsidRDefault="004B0244" w:rsidP="008F706C">
            <w:pPr>
              <w:spacing w:before="60" w:after="60"/>
              <w:jc w:val="both"/>
              <w:rPr>
                <w:rFonts w:asciiTheme="majorBidi" w:hAnsiTheme="majorBidi" w:cstheme="majorBidi"/>
                <w:bCs/>
                <w:i/>
                <w:iCs/>
                <w:spacing w:val="-2"/>
                <w:sz w:val="24"/>
                <w:szCs w:val="24"/>
              </w:rPr>
            </w:pPr>
            <w:r w:rsidRPr="0074308D">
              <w:rPr>
                <w:rFonts w:asciiTheme="majorBidi" w:hAnsiTheme="majorBidi" w:cstheme="majorBidi"/>
                <w:spacing w:val="-2"/>
                <w:sz w:val="24"/>
                <w:szCs w:val="24"/>
              </w:rPr>
              <w:t>2. Nom du membre du groupement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le nom légal du membre du groupement]</w:t>
            </w:r>
          </w:p>
        </w:tc>
      </w:tr>
      <w:tr w:rsidR="004B0244" w:rsidRPr="0074308D" w14:paraId="3C512BAD" w14:textId="77777777" w:rsidTr="00C8651F">
        <w:trPr>
          <w:cantSplit/>
        </w:trPr>
        <w:tc>
          <w:tcPr>
            <w:tcW w:w="9180" w:type="dxa"/>
          </w:tcPr>
          <w:p w14:paraId="340198D6" w14:textId="77777777" w:rsidR="004B0244" w:rsidRPr="0074308D" w:rsidRDefault="004B0244" w:rsidP="008F706C">
            <w:pPr>
              <w:spacing w:before="60" w:after="60"/>
              <w:jc w:val="both"/>
              <w:rPr>
                <w:rFonts w:asciiTheme="majorBidi" w:hAnsiTheme="majorBidi" w:cstheme="majorBidi"/>
                <w:sz w:val="24"/>
                <w:szCs w:val="24"/>
              </w:rPr>
            </w:pPr>
            <w:r w:rsidRPr="0074308D">
              <w:rPr>
                <w:rFonts w:asciiTheme="majorBidi" w:hAnsiTheme="majorBidi" w:cstheme="majorBidi"/>
                <w:sz w:val="24"/>
                <w:szCs w:val="24"/>
              </w:rPr>
              <w:t xml:space="preserve">3. Pays où le </w:t>
            </w:r>
            <w:r w:rsidRPr="0074308D">
              <w:rPr>
                <w:rFonts w:asciiTheme="majorBidi" w:hAnsiTheme="majorBidi" w:cstheme="majorBidi"/>
                <w:spacing w:val="-2"/>
                <w:sz w:val="24"/>
                <w:szCs w:val="24"/>
              </w:rPr>
              <w:t>membre du groupement</w:t>
            </w:r>
            <w:r w:rsidRPr="0074308D">
              <w:rPr>
                <w:rFonts w:asciiTheme="majorBidi" w:hAnsiTheme="majorBidi" w:cstheme="majorBidi"/>
                <w:sz w:val="24"/>
                <w:szCs w:val="24"/>
              </w:rPr>
              <w:t xml:space="preserve"> est, ou sera légalement enregistré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le nom du pays d’enregistrement du membre du groupement]</w:t>
            </w:r>
          </w:p>
        </w:tc>
      </w:tr>
      <w:tr w:rsidR="004B0244" w:rsidRPr="0074308D" w14:paraId="13AE2A0F" w14:textId="77777777" w:rsidTr="00C8651F">
        <w:trPr>
          <w:cantSplit/>
        </w:trPr>
        <w:tc>
          <w:tcPr>
            <w:tcW w:w="9180" w:type="dxa"/>
          </w:tcPr>
          <w:p w14:paraId="11054ED6" w14:textId="77777777" w:rsidR="004B0244" w:rsidRPr="0074308D" w:rsidRDefault="004B0244" w:rsidP="008F706C">
            <w:pPr>
              <w:spacing w:before="60" w:after="60"/>
              <w:jc w:val="both"/>
              <w:rPr>
                <w:rFonts w:asciiTheme="majorBidi" w:hAnsiTheme="majorBidi" w:cstheme="majorBidi"/>
                <w:spacing w:val="-2"/>
                <w:sz w:val="24"/>
                <w:szCs w:val="24"/>
              </w:rPr>
            </w:pPr>
            <w:r w:rsidRPr="0074308D">
              <w:rPr>
                <w:rFonts w:asciiTheme="majorBidi" w:hAnsiTheme="majorBidi" w:cstheme="majorBidi"/>
                <w:spacing w:val="-2"/>
                <w:sz w:val="24"/>
                <w:szCs w:val="24"/>
              </w:rPr>
              <w:t>4. Année d’enregistrement du membre du groupement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l’année d’enregistrement du membre du groupement]</w:t>
            </w:r>
          </w:p>
        </w:tc>
      </w:tr>
      <w:tr w:rsidR="004B0244" w:rsidRPr="0074308D" w14:paraId="04DE2A33" w14:textId="77777777" w:rsidTr="00C8651F">
        <w:trPr>
          <w:cantSplit/>
        </w:trPr>
        <w:tc>
          <w:tcPr>
            <w:tcW w:w="9180" w:type="dxa"/>
          </w:tcPr>
          <w:p w14:paraId="1B902B69" w14:textId="77777777" w:rsidR="004B0244" w:rsidRPr="0074308D" w:rsidRDefault="004B0244" w:rsidP="008F706C">
            <w:pPr>
              <w:spacing w:before="60" w:after="60"/>
              <w:jc w:val="both"/>
              <w:rPr>
                <w:rFonts w:asciiTheme="majorBidi" w:hAnsiTheme="majorBidi" w:cstheme="majorBidi"/>
                <w:spacing w:val="-2"/>
                <w:sz w:val="24"/>
                <w:szCs w:val="24"/>
              </w:rPr>
            </w:pPr>
            <w:r w:rsidRPr="0074308D">
              <w:rPr>
                <w:rFonts w:asciiTheme="majorBidi" w:hAnsiTheme="majorBidi" w:cstheme="majorBidi"/>
                <w:spacing w:val="-2"/>
                <w:sz w:val="24"/>
                <w:szCs w:val="24"/>
              </w:rPr>
              <w:t>5. Adresse officielle du membre du groupement dans le pays d’enregistrement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bCs/>
                <w:i/>
                <w:iCs/>
                <w:sz w:val="24"/>
                <w:szCs w:val="24"/>
              </w:rPr>
              <w:t>[insérer l’adresse légale du membre du groupement dans le pays d’enregistrement]</w:t>
            </w:r>
          </w:p>
        </w:tc>
      </w:tr>
      <w:tr w:rsidR="004B0244" w:rsidRPr="0074308D" w14:paraId="4BD2DE9D" w14:textId="77777777" w:rsidTr="00C8651F">
        <w:trPr>
          <w:cantSplit/>
        </w:trPr>
        <w:tc>
          <w:tcPr>
            <w:tcW w:w="9180" w:type="dxa"/>
          </w:tcPr>
          <w:p w14:paraId="5A058BD7" w14:textId="77777777" w:rsidR="004B0244" w:rsidRPr="0074308D" w:rsidRDefault="004B0244" w:rsidP="008F706C">
            <w:pPr>
              <w:pStyle w:val="Outline"/>
              <w:suppressAutoHyphens/>
              <w:spacing w:before="60" w:after="60"/>
              <w:jc w:val="both"/>
              <w:rPr>
                <w:rFonts w:asciiTheme="majorBidi" w:hAnsiTheme="majorBidi" w:cstheme="majorBidi"/>
                <w:spacing w:val="-2"/>
                <w:kern w:val="0"/>
                <w:szCs w:val="24"/>
              </w:rPr>
            </w:pPr>
            <w:r w:rsidRPr="0074308D">
              <w:rPr>
                <w:rFonts w:asciiTheme="majorBidi" w:hAnsiTheme="majorBidi" w:cstheme="majorBidi"/>
                <w:spacing w:val="-2"/>
                <w:kern w:val="0"/>
                <w:szCs w:val="24"/>
              </w:rPr>
              <w:t xml:space="preserve">6. Renseignement sur le représentant dûment habilité du </w:t>
            </w:r>
            <w:r w:rsidRPr="0074308D">
              <w:rPr>
                <w:rFonts w:asciiTheme="majorBidi" w:hAnsiTheme="majorBidi" w:cstheme="majorBidi"/>
                <w:spacing w:val="-2"/>
                <w:szCs w:val="24"/>
              </w:rPr>
              <w:t>membre du groupement</w:t>
            </w:r>
            <w:r w:rsidR="009745EB" w:rsidRPr="0074308D">
              <w:rPr>
                <w:rFonts w:asciiTheme="majorBidi" w:hAnsiTheme="majorBidi" w:cstheme="majorBidi"/>
                <w:spacing w:val="-2"/>
                <w:kern w:val="0"/>
                <w:szCs w:val="24"/>
              </w:rPr>
              <w:t> :</w:t>
            </w:r>
            <w:r w:rsidRPr="0074308D">
              <w:rPr>
                <w:rFonts w:asciiTheme="majorBidi" w:hAnsiTheme="majorBidi" w:cstheme="majorBidi"/>
                <w:spacing w:val="-2"/>
                <w:kern w:val="0"/>
                <w:szCs w:val="24"/>
              </w:rPr>
              <w:t xml:space="preserve"> </w:t>
            </w:r>
          </w:p>
          <w:p w14:paraId="21D2A27B" w14:textId="2FE7B51C" w:rsidR="004B0244" w:rsidRPr="0074308D" w:rsidRDefault="004B0244" w:rsidP="008F706C">
            <w:pPr>
              <w:pStyle w:val="Outline1"/>
              <w:keepNext w:val="0"/>
              <w:suppressAutoHyphens/>
              <w:spacing w:before="60" w:after="60"/>
              <w:jc w:val="both"/>
              <w:rPr>
                <w:rFonts w:asciiTheme="majorBidi" w:hAnsiTheme="majorBidi" w:cstheme="majorBidi"/>
                <w:spacing w:val="-2"/>
                <w:kern w:val="0"/>
                <w:szCs w:val="24"/>
              </w:rPr>
            </w:pPr>
            <w:r w:rsidRPr="0074308D">
              <w:rPr>
                <w:rFonts w:asciiTheme="majorBidi" w:hAnsiTheme="majorBidi" w:cstheme="majorBidi"/>
                <w:spacing w:val="-2"/>
                <w:kern w:val="0"/>
                <w:szCs w:val="24"/>
              </w:rPr>
              <w:t>Nom</w:t>
            </w:r>
            <w:r w:rsidR="009745EB" w:rsidRPr="0074308D">
              <w:rPr>
                <w:rFonts w:asciiTheme="majorBidi" w:hAnsiTheme="majorBidi" w:cstheme="majorBidi"/>
                <w:spacing w:val="-2"/>
                <w:kern w:val="0"/>
                <w:szCs w:val="24"/>
              </w:rPr>
              <w:t> :</w:t>
            </w:r>
            <w:r w:rsidRPr="0074308D">
              <w:rPr>
                <w:rFonts w:asciiTheme="majorBidi" w:hAnsiTheme="majorBidi" w:cstheme="majorBidi"/>
                <w:b/>
                <w:szCs w:val="24"/>
              </w:rPr>
              <w:t xml:space="preserve"> </w:t>
            </w:r>
            <w:r w:rsidRPr="0074308D">
              <w:rPr>
                <w:rFonts w:asciiTheme="majorBidi" w:hAnsiTheme="majorBidi" w:cstheme="majorBidi"/>
                <w:bCs/>
                <w:i/>
                <w:iCs/>
                <w:szCs w:val="24"/>
              </w:rPr>
              <w:t>[insérer le nom du représentant du membre du groupement]</w:t>
            </w:r>
          </w:p>
          <w:p w14:paraId="28B00753" w14:textId="59EDA2B1" w:rsidR="004B0244" w:rsidRPr="0074308D" w:rsidRDefault="004B0244" w:rsidP="008F706C">
            <w:pPr>
              <w:spacing w:before="60" w:after="60"/>
              <w:jc w:val="both"/>
              <w:rPr>
                <w:rFonts w:asciiTheme="majorBidi" w:hAnsiTheme="majorBidi" w:cstheme="majorBidi"/>
                <w:spacing w:val="-2"/>
                <w:sz w:val="24"/>
                <w:szCs w:val="24"/>
              </w:rPr>
            </w:pPr>
            <w:r w:rsidRPr="0074308D">
              <w:rPr>
                <w:rFonts w:asciiTheme="majorBidi" w:hAnsiTheme="majorBidi" w:cstheme="majorBidi"/>
                <w:spacing w:val="-2"/>
                <w:sz w:val="24"/>
                <w:szCs w:val="24"/>
              </w:rPr>
              <w:t>Adresse</w:t>
            </w:r>
            <w:r w:rsidR="009745EB" w:rsidRPr="0074308D">
              <w:rPr>
                <w:rFonts w:asciiTheme="majorBidi" w:hAnsiTheme="majorBidi" w:cstheme="majorBidi"/>
                <w:spacing w:val="-2"/>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 xml:space="preserve">[insérer l’adresse du </w:t>
            </w:r>
            <w:r w:rsidRPr="0074308D">
              <w:rPr>
                <w:rFonts w:asciiTheme="majorBidi" w:hAnsiTheme="majorBidi" w:cstheme="majorBidi"/>
                <w:bCs/>
                <w:i/>
                <w:iCs/>
                <w:kern w:val="28"/>
                <w:sz w:val="24"/>
                <w:szCs w:val="24"/>
              </w:rPr>
              <w:t xml:space="preserve">représentant </w:t>
            </w:r>
            <w:r w:rsidRPr="0074308D">
              <w:rPr>
                <w:rFonts w:asciiTheme="majorBidi" w:hAnsiTheme="majorBidi" w:cstheme="majorBidi"/>
                <w:bCs/>
                <w:i/>
                <w:iCs/>
                <w:sz w:val="24"/>
                <w:szCs w:val="24"/>
              </w:rPr>
              <w:t>du membre du groupement]</w:t>
            </w:r>
          </w:p>
          <w:p w14:paraId="0415CF4D" w14:textId="0E8A3C30" w:rsidR="004B0244" w:rsidRPr="0074308D" w:rsidRDefault="004B0244" w:rsidP="008F706C">
            <w:pPr>
              <w:spacing w:before="60" w:after="60"/>
              <w:jc w:val="both"/>
              <w:rPr>
                <w:rFonts w:asciiTheme="majorBidi" w:hAnsiTheme="majorBidi" w:cstheme="majorBidi"/>
                <w:bCs/>
                <w:i/>
                <w:iCs/>
                <w:spacing w:val="-2"/>
                <w:sz w:val="24"/>
                <w:szCs w:val="24"/>
              </w:rPr>
            </w:pPr>
            <w:r w:rsidRPr="0074308D">
              <w:rPr>
                <w:rFonts w:asciiTheme="majorBidi" w:hAnsiTheme="majorBidi" w:cstheme="majorBidi"/>
                <w:spacing w:val="-2"/>
                <w:sz w:val="24"/>
                <w:szCs w:val="24"/>
              </w:rPr>
              <w:t>Téléphone/Fac-similé</w:t>
            </w:r>
            <w:r w:rsidR="009745EB" w:rsidRPr="0074308D">
              <w:rPr>
                <w:rFonts w:asciiTheme="majorBidi" w:hAnsiTheme="majorBidi" w:cstheme="majorBidi"/>
                <w:spacing w:val="-2"/>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no</w:t>
            </w:r>
            <w:r w:rsidRPr="0074308D">
              <w:rPr>
                <w:rFonts w:asciiTheme="majorBidi" w:hAnsiTheme="majorBidi" w:cstheme="majorBidi"/>
                <w:bCs/>
                <w:i/>
                <w:iCs/>
                <w:spacing w:val="-2"/>
                <w:sz w:val="24"/>
                <w:szCs w:val="24"/>
              </w:rPr>
              <w:t xml:space="preserve"> </w:t>
            </w:r>
            <w:r w:rsidRPr="0074308D">
              <w:rPr>
                <w:rFonts w:asciiTheme="majorBidi" w:hAnsiTheme="majorBidi" w:cstheme="majorBidi"/>
                <w:bCs/>
                <w:i/>
                <w:iCs/>
                <w:sz w:val="24"/>
                <w:szCs w:val="24"/>
              </w:rPr>
              <w:t xml:space="preserve">de téléphone/fac-similé du </w:t>
            </w:r>
            <w:r w:rsidRPr="0074308D">
              <w:rPr>
                <w:rFonts w:asciiTheme="majorBidi" w:hAnsiTheme="majorBidi" w:cstheme="majorBidi"/>
                <w:bCs/>
                <w:i/>
                <w:iCs/>
                <w:kern w:val="28"/>
                <w:sz w:val="24"/>
                <w:szCs w:val="24"/>
              </w:rPr>
              <w:t xml:space="preserve">représentant </w:t>
            </w:r>
            <w:r w:rsidRPr="0074308D">
              <w:rPr>
                <w:rFonts w:asciiTheme="majorBidi" w:hAnsiTheme="majorBidi" w:cstheme="majorBidi"/>
                <w:bCs/>
                <w:i/>
                <w:iCs/>
                <w:sz w:val="24"/>
                <w:szCs w:val="24"/>
              </w:rPr>
              <w:t>du membre du groupement]</w:t>
            </w:r>
          </w:p>
          <w:p w14:paraId="53BE6FC6" w14:textId="227D4A0E" w:rsidR="004B0244" w:rsidRPr="0074308D" w:rsidRDefault="004B0244" w:rsidP="008F706C">
            <w:pPr>
              <w:spacing w:before="60" w:after="60"/>
              <w:jc w:val="both"/>
              <w:rPr>
                <w:rFonts w:asciiTheme="majorBidi" w:hAnsiTheme="majorBidi" w:cstheme="majorBidi"/>
                <w:spacing w:val="-2"/>
                <w:sz w:val="24"/>
                <w:szCs w:val="24"/>
              </w:rPr>
            </w:pPr>
            <w:r w:rsidRPr="0074308D">
              <w:rPr>
                <w:rFonts w:asciiTheme="majorBidi" w:hAnsiTheme="majorBidi" w:cstheme="majorBidi"/>
                <w:spacing w:val="-2"/>
                <w:sz w:val="24"/>
                <w:szCs w:val="24"/>
              </w:rPr>
              <w:t>Adresse électronique</w:t>
            </w:r>
            <w:r w:rsidR="009745EB" w:rsidRPr="0074308D">
              <w:rPr>
                <w:rFonts w:asciiTheme="majorBidi" w:hAnsiTheme="majorBidi" w:cstheme="majorBidi"/>
                <w:spacing w:val="-2"/>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 xml:space="preserve">[insérer l’adresse électronique du </w:t>
            </w:r>
            <w:r w:rsidRPr="0074308D">
              <w:rPr>
                <w:rFonts w:asciiTheme="majorBidi" w:hAnsiTheme="majorBidi" w:cstheme="majorBidi"/>
                <w:bCs/>
                <w:i/>
                <w:iCs/>
                <w:kern w:val="28"/>
                <w:sz w:val="24"/>
                <w:szCs w:val="24"/>
              </w:rPr>
              <w:t xml:space="preserve">représentant </w:t>
            </w:r>
            <w:r w:rsidRPr="0074308D">
              <w:rPr>
                <w:rFonts w:asciiTheme="majorBidi" w:hAnsiTheme="majorBidi" w:cstheme="majorBidi"/>
                <w:bCs/>
                <w:i/>
                <w:iCs/>
                <w:sz w:val="24"/>
                <w:szCs w:val="24"/>
              </w:rPr>
              <w:t>du membre du groupement]</w:t>
            </w:r>
          </w:p>
        </w:tc>
      </w:tr>
      <w:tr w:rsidR="004B0244" w:rsidRPr="0074308D" w14:paraId="3F141C20" w14:textId="77777777" w:rsidTr="00C8651F">
        <w:trPr>
          <w:cantSplit/>
        </w:trPr>
        <w:tc>
          <w:tcPr>
            <w:tcW w:w="9180" w:type="dxa"/>
          </w:tcPr>
          <w:p w14:paraId="73B30526" w14:textId="4FF55CAF" w:rsidR="004B0244" w:rsidRPr="0074308D" w:rsidRDefault="00411872" w:rsidP="00934A6F">
            <w:pPr>
              <w:spacing w:before="60" w:after="60"/>
              <w:ind w:left="340" w:hanging="340"/>
              <w:jc w:val="both"/>
              <w:rPr>
                <w:rFonts w:asciiTheme="majorBidi" w:hAnsiTheme="majorBidi" w:cstheme="majorBidi"/>
                <w:bCs/>
                <w:i/>
                <w:iCs/>
                <w:sz w:val="24"/>
                <w:szCs w:val="24"/>
              </w:rPr>
            </w:pPr>
            <w:r w:rsidRPr="0074308D">
              <w:rPr>
                <w:rFonts w:asciiTheme="majorBidi" w:hAnsiTheme="majorBidi" w:cstheme="majorBidi"/>
                <w:sz w:val="24"/>
                <w:szCs w:val="24"/>
              </w:rPr>
              <w:t xml:space="preserve">7. </w:t>
            </w:r>
            <w:r w:rsidR="004B0244" w:rsidRPr="0074308D">
              <w:rPr>
                <w:rFonts w:asciiTheme="majorBidi" w:hAnsiTheme="majorBidi" w:cstheme="majorBidi"/>
                <w:sz w:val="24"/>
                <w:szCs w:val="24"/>
              </w:rPr>
              <w:t>Ci-joint copie des originaux des documents ci-après</w:t>
            </w:r>
            <w:r w:rsidR="009745EB" w:rsidRPr="0074308D">
              <w:rPr>
                <w:rFonts w:asciiTheme="majorBidi" w:hAnsiTheme="majorBidi" w:cstheme="majorBidi"/>
                <w:sz w:val="24"/>
                <w:szCs w:val="24"/>
              </w:rPr>
              <w:t> :</w:t>
            </w:r>
            <w:r w:rsidR="004B0244" w:rsidRPr="0074308D">
              <w:rPr>
                <w:rFonts w:asciiTheme="majorBidi" w:hAnsiTheme="majorBidi" w:cstheme="majorBidi"/>
                <w:sz w:val="24"/>
                <w:szCs w:val="24"/>
              </w:rPr>
              <w:t xml:space="preserve"> </w:t>
            </w:r>
            <w:r w:rsidR="004B0244" w:rsidRPr="0074308D">
              <w:rPr>
                <w:rFonts w:asciiTheme="majorBidi" w:hAnsiTheme="majorBidi" w:cstheme="majorBidi"/>
                <w:bCs/>
                <w:i/>
                <w:iCs/>
                <w:sz w:val="24"/>
                <w:szCs w:val="24"/>
              </w:rPr>
              <w:t>[marquer la (les) case(s) correspondant aux documents originaux joints]</w:t>
            </w:r>
          </w:p>
          <w:p w14:paraId="35D97406" w14:textId="7A40CC44" w:rsidR="004B0244" w:rsidRPr="0074308D" w:rsidRDefault="004B0244" w:rsidP="00771E7D">
            <w:pPr>
              <w:pStyle w:val="ListParagraph"/>
              <w:numPr>
                <w:ilvl w:val="0"/>
                <w:numId w:val="53"/>
              </w:numPr>
              <w:tabs>
                <w:tab w:val="left" w:pos="432"/>
              </w:tabs>
              <w:spacing w:before="60" w:after="60"/>
              <w:ind w:left="702"/>
              <w:jc w:val="both"/>
              <w:rPr>
                <w:rFonts w:asciiTheme="majorBidi" w:hAnsiTheme="majorBidi" w:cstheme="majorBidi"/>
                <w:spacing w:val="-2"/>
                <w:sz w:val="24"/>
                <w:szCs w:val="24"/>
              </w:rPr>
            </w:pPr>
            <w:r w:rsidRPr="0074308D">
              <w:rPr>
                <w:rFonts w:asciiTheme="majorBidi" w:hAnsiTheme="majorBidi" w:cstheme="majorBidi"/>
                <w:sz w:val="24"/>
                <w:szCs w:val="24"/>
              </w:rPr>
              <w:t xml:space="preserve">Document d’enregistrement, d’inscription ou de constitution de la firme nommée en </w:t>
            </w:r>
            <w:r w:rsidR="00911568" w:rsidRPr="0074308D">
              <w:rPr>
                <w:rFonts w:asciiTheme="majorBidi" w:hAnsiTheme="majorBidi" w:cstheme="majorBidi"/>
                <w:sz w:val="24"/>
                <w:szCs w:val="24"/>
              </w:rPr>
              <w:br/>
            </w:r>
            <w:r w:rsidRPr="0074308D">
              <w:rPr>
                <w:rFonts w:asciiTheme="majorBidi" w:hAnsiTheme="majorBidi" w:cstheme="majorBidi"/>
                <w:sz w:val="24"/>
                <w:szCs w:val="24"/>
              </w:rPr>
              <w:t>2 ci-dessus, en conformité avec l’article 4.4 des IS</w:t>
            </w:r>
          </w:p>
          <w:p w14:paraId="7244CF56" w14:textId="77777777" w:rsidR="004B0244" w:rsidRPr="0074308D" w:rsidRDefault="004B0244" w:rsidP="00771E7D">
            <w:pPr>
              <w:pStyle w:val="ListParagraph"/>
              <w:numPr>
                <w:ilvl w:val="0"/>
                <w:numId w:val="53"/>
              </w:numPr>
              <w:tabs>
                <w:tab w:val="left" w:pos="432"/>
              </w:tabs>
              <w:spacing w:before="60" w:after="60"/>
              <w:ind w:left="702"/>
              <w:jc w:val="both"/>
              <w:rPr>
                <w:rFonts w:asciiTheme="majorBidi" w:hAnsiTheme="majorBidi" w:cstheme="majorBidi"/>
                <w:spacing w:val="-2"/>
                <w:sz w:val="24"/>
                <w:szCs w:val="24"/>
              </w:rPr>
            </w:pPr>
            <w:r w:rsidRPr="0074308D">
              <w:rPr>
                <w:rFonts w:asciiTheme="majorBidi" w:hAnsiTheme="majorBidi" w:cstheme="majorBidi"/>
                <w:sz w:val="24"/>
                <w:szCs w:val="24"/>
              </w:rPr>
              <w:t xml:space="preserve">Dans le cas d’une entreprise publique du pays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documents établissant qu’elle est juridiquement et financièrement autonome, administrée selon les règles du droit commercial, et qu’elle n’est pas sous la tutelle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en conformité avec l’article 4.6 des IS</w:t>
            </w:r>
            <w:r w:rsidRPr="0074308D">
              <w:rPr>
                <w:rFonts w:asciiTheme="majorBidi" w:hAnsiTheme="majorBidi" w:cstheme="majorBidi"/>
                <w:spacing w:val="-2"/>
                <w:sz w:val="24"/>
                <w:szCs w:val="24"/>
              </w:rPr>
              <w:t>.</w:t>
            </w:r>
          </w:p>
          <w:p w14:paraId="54D3092E" w14:textId="537204CF" w:rsidR="004B0244" w:rsidRPr="0074308D" w:rsidRDefault="005A5786" w:rsidP="0019746D">
            <w:pPr>
              <w:pStyle w:val="ListParagraph"/>
              <w:tabs>
                <w:tab w:val="left" w:pos="432"/>
              </w:tabs>
              <w:spacing w:before="60" w:after="60"/>
              <w:ind w:left="250" w:hanging="250"/>
              <w:jc w:val="both"/>
              <w:rPr>
                <w:rFonts w:asciiTheme="majorBidi" w:hAnsiTheme="majorBidi" w:cstheme="majorBidi"/>
                <w:spacing w:val="-2"/>
                <w:sz w:val="24"/>
                <w:szCs w:val="24"/>
              </w:rPr>
            </w:pPr>
            <w:r>
              <w:rPr>
                <w:rFonts w:asciiTheme="majorBidi" w:hAnsiTheme="majorBidi" w:cstheme="majorBidi"/>
                <w:spacing w:val="-2"/>
                <w:sz w:val="24"/>
                <w:szCs w:val="24"/>
              </w:rPr>
              <w:t>8. Ci joints, le d</w:t>
            </w:r>
            <w:r w:rsidR="004B0244" w:rsidRPr="0074308D">
              <w:rPr>
                <w:rFonts w:asciiTheme="majorBidi" w:hAnsiTheme="majorBidi" w:cstheme="majorBidi"/>
                <w:spacing w:val="-2"/>
                <w:sz w:val="24"/>
                <w:szCs w:val="24"/>
              </w:rPr>
              <w:t xml:space="preserve">iagramme organisationnel, </w:t>
            </w:r>
            <w:r w:rsidR="0019746D">
              <w:rPr>
                <w:rFonts w:asciiTheme="majorBidi" w:hAnsiTheme="majorBidi" w:cstheme="majorBidi"/>
                <w:spacing w:val="-2"/>
                <w:sz w:val="24"/>
                <w:szCs w:val="24"/>
              </w:rPr>
              <w:t xml:space="preserve">et </w:t>
            </w:r>
            <w:r>
              <w:rPr>
                <w:rFonts w:asciiTheme="majorBidi" w:hAnsiTheme="majorBidi" w:cstheme="majorBidi"/>
                <w:spacing w:val="-2"/>
                <w:sz w:val="24"/>
                <w:szCs w:val="24"/>
              </w:rPr>
              <w:t xml:space="preserve">la </w:t>
            </w:r>
            <w:r w:rsidR="004B0244" w:rsidRPr="0074308D">
              <w:rPr>
                <w:rFonts w:asciiTheme="majorBidi" w:hAnsiTheme="majorBidi" w:cstheme="majorBidi"/>
                <w:spacing w:val="-2"/>
                <w:sz w:val="24"/>
                <w:szCs w:val="24"/>
              </w:rPr>
              <w:t>liste des membres du conseil d’administration</w:t>
            </w:r>
            <w:r w:rsidR="0019746D">
              <w:rPr>
                <w:rFonts w:asciiTheme="majorBidi" w:hAnsiTheme="majorBidi" w:cstheme="majorBidi"/>
                <w:spacing w:val="-2"/>
                <w:sz w:val="24"/>
                <w:szCs w:val="24"/>
              </w:rPr>
              <w:t>.</w:t>
            </w:r>
          </w:p>
        </w:tc>
      </w:tr>
    </w:tbl>
    <w:p w14:paraId="0187DF7B" w14:textId="201A08A2" w:rsidR="00911568" w:rsidRPr="0074308D" w:rsidRDefault="00911568" w:rsidP="00CD27DB">
      <w:pPr>
        <w:pStyle w:val="TOC1"/>
      </w:pPr>
      <w:r w:rsidRPr="0074308D">
        <w:br w:type="page"/>
      </w:r>
    </w:p>
    <w:p w14:paraId="54951BB8" w14:textId="1C7A542F" w:rsidR="00D704AC" w:rsidRPr="0074308D" w:rsidRDefault="00D704AC" w:rsidP="00D03351">
      <w:pPr>
        <w:pStyle w:val="Sec4FormsHeading1"/>
      </w:pPr>
      <w:bookmarkStart w:id="531" w:name="_Toc48231756"/>
      <w:r w:rsidRPr="00D03351">
        <w:t>Formulaire ANT-2</w:t>
      </w:r>
      <w:r w:rsidR="009745EB" w:rsidRPr="00D03351">
        <w:t> :</w:t>
      </w:r>
      <w:r w:rsidRPr="00D03351">
        <w:t xml:space="preserve"> </w:t>
      </w:r>
      <w:bookmarkStart w:id="532" w:name="_Toc485126927"/>
      <w:r w:rsidR="00D03351" w:rsidRPr="00D03351">
        <w:br/>
      </w:r>
      <w:r w:rsidRPr="0074308D">
        <w:t>Antécédents de marchés non exécutés, de litiges en instance</w:t>
      </w:r>
      <w:bookmarkEnd w:id="531"/>
      <w:bookmarkEnd w:id="532"/>
      <w:r w:rsidRPr="0074308D">
        <w:t xml:space="preserve"> </w:t>
      </w:r>
    </w:p>
    <w:p w14:paraId="1B4CEC4F" w14:textId="77777777" w:rsidR="00D704AC" w:rsidRPr="0074308D" w:rsidRDefault="00D704AC" w:rsidP="00BB4836">
      <w:pPr>
        <w:tabs>
          <w:tab w:val="left" w:pos="2610"/>
        </w:tabs>
        <w:jc w:val="both"/>
        <w:rPr>
          <w:rFonts w:asciiTheme="majorBidi" w:hAnsiTheme="majorBidi" w:cstheme="majorBidi"/>
          <w:iCs/>
          <w:sz w:val="24"/>
          <w:szCs w:val="24"/>
        </w:rPr>
      </w:pPr>
      <w:r w:rsidRPr="0074308D">
        <w:rPr>
          <w:rFonts w:asciiTheme="majorBidi" w:hAnsiTheme="majorBidi" w:cstheme="majorBidi"/>
          <w:iCs/>
          <w:sz w:val="24"/>
          <w:szCs w:val="24"/>
        </w:rPr>
        <w:t xml:space="preserve">[Le formulaire ci-dessous doit être rempli par le Candidat et par chaque partenaire dans le cas d’un GE lorsque les renseignements correspondants fournis lors de la pré-qualification nécessitent une mise à jour] </w:t>
      </w:r>
    </w:p>
    <w:p w14:paraId="71125010"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du candidat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nom complet]</w:t>
      </w:r>
    </w:p>
    <w:p w14:paraId="66966CF2"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jour, mois, année]</w:t>
      </w:r>
    </w:p>
    <w:p w14:paraId="33DE78ED"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ou</w:t>
      </w:r>
    </w:p>
    <w:p w14:paraId="78D1DCFB" w14:textId="77777777" w:rsidR="00D704AC" w:rsidRPr="0074308D" w:rsidRDefault="00D704AC"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 le nom complet]</w:t>
      </w:r>
    </w:p>
    <w:p w14:paraId="261794ED" w14:textId="77777777" w:rsidR="00D704AC" w:rsidRPr="0074308D" w:rsidRDefault="00D704AC" w:rsidP="00D704AC">
      <w:pPr>
        <w:tabs>
          <w:tab w:val="left" w:pos="2610"/>
        </w:tabs>
        <w:jc w:val="right"/>
        <w:rPr>
          <w:rFonts w:asciiTheme="majorBidi" w:hAnsiTheme="majorBidi" w:cstheme="majorBidi"/>
          <w:i/>
          <w:sz w:val="24"/>
          <w:szCs w:val="24"/>
        </w:rPr>
      </w:pPr>
      <w:r w:rsidRPr="0074308D">
        <w:rPr>
          <w:rFonts w:asciiTheme="majorBidi" w:hAnsiTheme="majorBidi" w:cstheme="majorBidi"/>
          <w:sz w:val="24"/>
          <w:szCs w:val="24"/>
        </w:rPr>
        <w:t>No. AO et titre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[numéro et titre de l’AOI]</w:t>
      </w:r>
    </w:p>
    <w:p w14:paraId="71B918CB" w14:textId="77777777" w:rsidR="00D704AC" w:rsidRPr="0074308D" w:rsidRDefault="00D704AC" w:rsidP="00D704AC">
      <w:pPr>
        <w:tabs>
          <w:tab w:val="left" w:pos="2610"/>
        </w:tabs>
        <w:jc w:val="right"/>
        <w:rPr>
          <w:rFonts w:asciiTheme="majorBidi" w:hAnsiTheme="majorBidi" w:cstheme="majorBidi"/>
          <w:i/>
          <w:spacing w:val="-2"/>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64F915A3" w14:textId="77777777" w:rsidR="00D704AC" w:rsidRPr="0074308D" w:rsidRDefault="00D704AC" w:rsidP="00D704AC">
      <w:pPr>
        <w:tabs>
          <w:tab w:val="left" w:pos="2610"/>
        </w:tabs>
        <w:rPr>
          <w:rFonts w:asciiTheme="majorBidi" w:hAnsiTheme="majorBidi" w:cstheme="majorBidi"/>
          <w:i/>
          <w:spacing w:val="-2"/>
        </w:rPr>
      </w:pP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098"/>
        <w:gridCol w:w="90"/>
        <w:gridCol w:w="1530"/>
        <w:gridCol w:w="4860"/>
        <w:gridCol w:w="90"/>
        <w:gridCol w:w="1890"/>
      </w:tblGrid>
      <w:tr w:rsidR="00D704AC" w:rsidRPr="0074308D" w14:paraId="57C02C8D" w14:textId="77777777" w:rsidTr="00C8651F">
        <w:trPr>
          <w:cantSplit/>
          <w:trHeight w:val="440"/>
        </w:trPr>
        <w:tc>
          <w:tcPr>
            <w:tcW w:w="9558" w:type="dxa"/>
            <w:gridSpan w:val="6"/>
          </w:tcPr>
          <w:p w14:paraId="42BFEBA7" w14:textId="15CB8514" w:rsidR="00D704AC" w:rsidRPr="0074308D" w:rsidRDefault="00D704AC" w:rsidP="008D3D80">
            <w:pPr>
              <w:pStyle w:val="titulo"/>
              <w:tabs>
                <w:tab w:val="left" w:pos="2610"/>
              </w:tabs>
              <w:suppressAutoHyphens/>
              <w:spacing w:before="120" w:after="120"/>
              <w:rPr>
                <w:rFonts w:asciiTheme="majorBidi" w:hAnsiTheme="majorBidi" w:cstheme="majorBidi"/>
                <w:spacing w:val="-2"/>
                <w:szCs w:val="24"/>
                <w:lang w:val="fr-FR"/>
              </w:rPr>
            </w:pPr>
            <w:r w:rsidRPr="0074308D">
              <w:rPr>
                <w:rFonts w:asciiTheme="majorBidi" w:hAnsiTheme="majorBidi" w:cstheme="majorBidi"/>
                <w:spacing w:val="-2"/>
                <w:szCs w:val="24"/>
                <w:lang w:val="fr-FR"/>
              </w:rPr>
              <w:t>Marchés non exécutés selon les dispositions de la Section III, Critères d’évaluation et de qualification)</w:t>
            </w:r>
          </w:p>
        </w:tc>
      </w:tr>
      <w:tr w:rsidR="00D704AC" w:rsidRPr="0074308D" w14:paraId="6C46C5D7" w14:textId="77777777" w:rsidTr="00C8651F">
        <w:trPr>
          <w:cantSplit/>
          <w:trHeight w:val="440"/>
        </w:trPr>
        <w:tc>
          <w:tcPr>
            <w:tcW w:w="9558" w:type="dxa"/>
            <w:gridSpan w:val="6"/>
          </w:tcPr>
          <w:p w14:paraId="0279F09F" w14:textId="538902D5" w:rsidR="00D704AC" w:rsidRPr="0074308D" w:rsidRDefault="00D704AC" w:rsidP="008F706C">
            <w:pPr>
              <w:tabs>
                <w:tab w:val="left" w:pos="2610"/>
              </w:tabs>
              <w:ind w:left="360"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sym w:font="Symbol" w:char="F0F0"/>
            </w:r>
            <w:r w:rsidRPr="0074308D">
              <w:rPr>
                <w:rFonts w:asciiTheme="majorBidi" w:hAnsiTheme="majorBidi" w:cstheme="majorBidi"/>
                <w:spacing w:val="-2"/>
                <w:sz w:val="24"/>
                <w:szCs w:val="24"/>
              </w:rPr>
              <w:t xml:space="preserve"> Il n’y a pas eu de </w:t>
            </w:r>
            <w:r w:rsidR="001B4CC5" w:rsidRPr="0074308D">
              <w:rPr>
                <w:rFonts w:asciiTheme="majorBidi" w:hAnsiTheme="majorBidi" w:cstheme="majorBidi"/>
                <w:spacing w:val="-2"/>
                <w:sz w:val="24"/>
                <w:szCs w:val="24"/>
              </w:rPr>
              <w:t>marché non exécuté</w:t>
            </w:r>
            <w:r w:rsidRPr="0074308D">
              <w:rPr>
                <w:rFonts w:asciiTheme="majorBidi" w:hAnsiTheme="majorBidi" w:cstheme="majorBidi"/>
                <w:spacing w:val="-2"/>
                <w:sz w:val="24"/>
                <w:szCs w:val="24"/>
              </w:rPr>
              <w:t xml:space="preserve"> depuis le 1</w:t>
            </w:r>
            <w:r w:rsidRPr="0074308D">
              <w:rPr>
                <w:rFonts w:asciiTheme="majorBidi" w:hAnsiTheme="majorBidi" w:cstheme="majorBidi"/>
                <w:spacing w:val="-2"/>
                <w:sz w:val="24"/>
                <w:szCs w:val="24"/>
                <w:vertAlign w:val="superscript"/>
              </w:rPr>
              <w:t>er</w:t>
            </w:r>
            <w:r w:rsidRPr="0074308D">
              <w:rPr>
                <w:rFonts w:asciiTheme="majorBidi" w:hAnsiTheme="majorBidi" w:cstheme="majorBidi"/>
                <w:spacing w:val="-2"/>
                <w:sz w:val="24"/>
                <w:szCs w:val="24"/>
              </w:rPr>
              <w:t xml:space="preserve"> janvier </w:t>
            </w:r>
            <w:r w:rsidRPr="0074308D">
              <w:rPr>
                <w:rFonts w:asciiTheme="majorBidi" w:hAnsiTheme="majorBidi" w:cstheme="majorBidi"/>
                <w:i/>
                <w:spacing w:val="-2"/>
                <w:sz w:val="24"/>
                <w:szCs w:val="24"/>
              </w:rPr>
              <w:t>[insérer l’année]</w:t>
            </w:r>
            <w:r w:rsidR="008D3D80">
              <w:rPr>
                <w:rFonts w:asciiTheme="majorBidi" w:hAnsiTheme="majorBidi" w:cstheme="majorBidi"/>
                <w:i/>
                <w:spacing w:val="-2"/>
                <w:sz w:val="24"/>
                <w:szCs w:val="24"/>
              </w:rPr>
              <w:t xml:space="preserve"> </w:t>
            </w:r>
            <w:r w:rsidR="008D3D80" w:rsidRPr="005E0413">
              <w:rPr>
                <w:rFonts w:asciiTheme="majorBidi" w:hAnsiTheme="majorBidi" w:cstheme="majorBidi"/>
                <w:spacing w:val="-2"/>
                <w:sz w:val="24"/>
                <w:szCs w:val="24"/>
              </w:rPr>
              <w:t>comme spécifié à la Section III,</w:t>
            </w:r>
            <w:r w:rsidR="008F706C">
              <w:rPr>
                <w:rFonts w:asciiTheme="majorBidi" w:hAnsiTheme="majorBidi" w:cstheme="majorBidi"/>
                <w:spacing w:val="-2"/>
                <w:sz w:val="24"/>
                <w:szCs w:val="24"/>
              </w:rPr>
              <w:t xml:space="preserve"> </w:t>
            </w:r>
            <w:r w:rsidR="008D3D80" w:rsidRPr="005E0413">
              <w:rPr>
                <w:rFonts w:asciiTheme="majorBidi" w:hAnsiTheme="majorBidi" w:cstheme="majorBidi"/>
                <w:spacing w:val="-2"/>
                <w:sz w:val="24"/>
                <w:szCs w:val="24"/>
              </w:rPr>
              <w:t>Critères d’ Evaluation et</w:t>
            </w:r>
            <w:r w:rsidR="008F706C">
              <w:rPr>
                <w:rFonts w:asciiTheme="majorBidi" w:hAnsiTheme="majorBidi" w:cstheme="majorBidi"/>
                <w:spacing w:val="-2"/>
                <w:sz w:val="24"/>
                <w:szCs w:val="24"/>
              </w:rPr>
              <w:t xml:space="preserve"> </w:t>
            </w:r>
            <w:r w:rsidR="008D3D80" w:rsidRPr="005E0413">
              <w:rPr>
                <w:rFonts w:asciiTheme="majorBidi" w:hAnsiTheme="majorBidi" w:cstheme="majorBidi"/>
                <w:spacing w:val="-2"/>
                <w:sz w:val="24"/>
                <w:szCs w:val="24"/>
              </w:rPr>
              <w:t>de  Qualification,</w:t>
            </w:r>
            <w:r w:rsidR="008F706C">
              <w:rPr>
                <w:rFonts w:asciiTheme="majorBidi" w:hAnsiTheme="majorBidi" w:cstheme="majorBidi"/>
                <w:spacing w:val="-2"/>
                <w:sz w:val="24"/>
                <w:szCs w:val="24"/>
              </w:rPr>
              <w:t xml:space="preserve"> </w:t>
            </w:r>
            <w:r w:rsidR="008D3D80" w:rsidRPr="005E0413">
              <w:rPr>
                <w:rFonts w:asciiTheme="majorBidi" w:hAnsiTheme="majorBidi" w:cstheme="majorBidi"/>
                <w:spacing w:val="-2"/>
                <w:sz w:val="24"/>
                <w:szCs w:val="24"/>
              </w:rPr>
              <w:t>sous-facteur 5.2.1</w:t>
            </w:r>
            <w:r w:rsidRPr="008D3D80">
              <w:rPr>
                <w:rFonts w:asciiTheme="majorBidi" w:hAnsiTheme="majorBidi" w:cstheme="majorBidi"/>
                <w:spacing w:val="-2"/>
                <w:sz w:val="24"/>
                <w:szCs w:val="24"/>
              </w:rPr>
              <w:t>.</w:t>
            </w:r>
            <w:r w:rsidRPr="0074308D">
              <w:rPr>
                <w:rFonts w:asciiTheme="majorBidi" w:hAnsiTheme="majorBidi" w:cstheme="majorBidi"/>
                <w:spacing w:val="-2"/>
                <w:sz w:val="24"/>
                <w:szCs w:val="24"/>
              </w:rPr>
              <w:t xml:space="preserve"> </w:t>
            </w:r>
          </w:p>
          <w:p w14:paraId="1B10BD9C" w14:textId="705DB542" w:rsidR="00D704AC" w:rsidRPr="008F706C" w:rsidRDefault="00D704AC" w:rsidP="008F706C">
            <w:pPr>
              <w:tabs>
                <w:tab w:val="left" w:pos="2610"/>
              </w:tabs>
              <w:ind w:left="360" w:hanging="360"/>
              <w:jc w:val="both"/>
              <w:rPr>
                <w:rFonts w:asciiTheme="majorBidi" w:hAnsiTheme="majorBidi" w:cstheme="majorBidi"/>
                <w:i/>
                <w:spacing w:val="-2"/>
                <w:sz w:val="24"/>
                <w:szCs w:val="24"/>
              </w:rPr>
            </w:pPr>
            <w:r w:rsidRPr="0074308D">
              <w:rPr>
                <w:rFonts w:asciiTheme="majorBidi" w:hAnsiTheme="majorBidi" w:cstheme="majorBidi"/>
                <w:spacing w:val="-2"/>
                <w:sz w:val="24"/>
                <w:szCs w:val="24"/>
              </w:rPr>
              <w:sym w:font="Symbol" w:char="F0F0"/>
            </w:r>
            <w:r w:rsidRPr="0074308D">
              <w:rPr>
                <w:rFonts w:asciiTheme="majorBidi" w:hAnsiTheme="majorBidi" w:cstheme="majorBidi"/>
                <w:spacing w:val="-2"/>
                <w:sz w:val="24"/>
                <w:szCs w:val="24"/>
              </w:rPr>
              <w:t xml:space="preserve"> Marché(s) non exécuté(s) depuis le 1</w:t>
            </w:r>
            <w:r w:rsidRPr="0074308D">
              <w:rPr>
                <w:rFonts w:asciiTheme="majorBidi" w:hAnsiTheme="majorBidi" w:cstheme="majorBidi"/>
                <w:spacing w:val="-2"/>
                <w:sz w:val="24"/>
                <w:szCs w:val="24"/>
                <w:vertAlign w:val="superscript"/>
              </w:rPr>
              <w:t>er</w:t>
            </w:r>
            <w:r w:rsidRPr="0074308D">
              <w:rPr>
                <w:rFonts w:asciiTheme="majorBidi" w:hAnsiTheme="majorBidi" w:cstheme="majorBidi"/>
                <w:spacing w:val="-2"/>
                <w:sz w:val="24"/>
                <w:szCs w:val="24"/>
              </w:rPr>
              <w:t xml:space="preserve"> janvier </w:t>
            </w:r>
            <w:r w:rsidRPr="0074308D">
              <w:rPr>
                <w:rFonts w:asciiTheme="majorBidi" w:hAnsiTheme="majorBidi" w:cstheme="majorBidi"/>
                <w:i/>
                <w:spacing w:val="-2"/>
                <w:sz w:val="24"/>
                <w:szCs w:val="24"/>
              </w:rPr>
              <w:t>[insérer l’année]</w:t>
            </w:r>
            <w:r w:rsidR="009745EB" w:rsidRPr="0074308D">
              <w:rPr>
                <w:rFonts w:asciiTheme="majorBidi" w:hAnsiTheme="majorBidi" w:cstheme="majorBidi"/>
                <w:spacing w:val="-2"/>
                <w:sz w:val="24"/>
                <w:szCs w:val="24"/>
              </w:rPr>
              <w:t> </w:t>
            </w:r>
            <w:r w:rsidR="008D3D80" w:rsidRPr="008D3D80">
              <w:rPr>
                <w:rFonts w:asciiTheme="majorBidi" w:hAnsiTheme="majorBidi" w:cstheme="majorBidi"/>
                <w:spacing w:val="-2"/>
                <w:sz w:val="24"/>
                <w:szCs w:val="24"/>
              </w:rPr>
              <w:t xml:space="preserve">comme </w:t>
            </w:r>
            <w:r w:rsidR="008D3D80" w:rsidRPr="005E0413">
              <w:rPr>
                <w:rFonts w:asciiTheme="majorBidi" w:hAnsiTheme="majorBidi" w:cstheme="majorBidi"/>
                <w:spacing w:val="-2"/>
                <w:sz w:val="24"/>
                <w:szCs w:val="24"/>
              </w:rPr>
              <w:t>spécifié à la Section III,</w:t>
            </w:r>
            <w:r w:rsidR="008F706C">
              <w:rPr>
                <w:rFonts w:asciiTheme="majorBidi" w:hAnsiTheme="majorBidi" w:cstheme="majorBidi"/>
                <w:spacing w:val="-2"/>
                <w:sz w:val="24"/>
                <w:szCs w:val="24"/>
              </w:rPr>
              <w:t xml:space="preserve"> </w:t>
            </w:r>
            <w:r w:rsidR="008D3D80" w:rsidRPr="005E0413">
              <w:rPr>
                <w:rFonts w:asciiTheme="majorBidi" w:hAnsiTheme="majorBidi" w:cstheme="majorBidi"/>
                <w:spacing w:val="-2"/>
                <w:sz w:val="24"/>
                <w:szCs w:val="24"/>
              </w:rPr>
              <w:t>Critères d’ Evaluation et</w:t>
            </w:r>
            <w:r w:rsidR="008F706C">
              <w:rPr>
                <w:rFonts w:asciiTheme="majorBidi" w:hAnsiTheme="majorBidi" w:cstheme="majorBidi"/>
                <w:spacing w:val="-2"/>
                <w:sz w:val="24"/>
                <w:szCs w:val="24"/>
              </w:rPr>
              <w:t xml:space="preserve"> </w:t>
            </w:r>
            <w:r w:rsidR="008D3D80" w:rsidRPr="005E0413">
              <w:rPr>
                <w:rFonts w:asciiTheme="majorBidi" w:hAnsiTheme="majorBidi" w:cstheme="majorBidi"/>
                <w:spacing w:val="-2"/>
                <w:sz w:val="24"/>
                <w:szCs w:val="24"/>
              </w:rPr>
              <w:t>de  Qualification,</w:t>
            </w:r>
            <w:r w:rsidR="008F706C">
              <w:rPr>
                <w:rFonts w:asciiTheme="majorBidi" w:hAnsiTheme="majorBidi" w:cstheme="majorBidi"/>
                <w:spacing w:val="-2"/>
                <w:sz w:val="24"/>
                <w:szCs w:val="24"/>
              </w:rPr>
              <w:t xml:space="preserve"> </w:t>
            </w:r>
            <w:r w:rsidR="008D3D80" w:rsidRPr="005E0413">
              <w:rPr>
                <w:rFonts w:asciiTheme="majorBidi" w:hAnsiTheme="majorBidi" w:cstheme="majorBidi"/>
                <w:spacing w:val="-2"/>
                <w:sz w:val="24"/>
                <w:szCs w:val="24"/>
              </w:rPr>
              <w:t>sous-facteur 5.2.1</w:t>
            </w:r>
            <w:r w:rsidR="008D3D80" w:rsidRPr="008D3D80">
              <w:rPr>
                <w:rFonts w:asciiTheme="majorBidi" w:hAnsiTheme="majorBidi" w:cstheme="majorBidi"/>
                <w:spacing w:val="-2"/>
                <w:sz w:val="24"/>
                <w:szCs w:val="24"/>
              </w:rPr>
              <w:t>.</w:t>
            </w:r>
            <w:r w:rsidR="008F706C">
              <w:rPr>
                <w:rFonts w:asciiTheme="majorBidi" w:hAnsiTheme="majorBidi" w:cstheme="majorBidi"/>
                <w:i/>
                <w:spacing w:val="-2"/>
                <w:sz w:val="24"/>
                <w:szCs w:val="24"/>
              </w:rPr>
              <w:t xml:space="preserve"> </w:t>
            </w:r>
          </w:p>
        </w:tc>
      </w:tr>
      <w:tr w:rsidR="00D704AC" w:rsidRPr="0074308D" w14:paraId="76632A93" w14:textId="77777777" w:rsidTr="008F706C">
        <w:trPr>
          <w:cantSplit/>
          <w:trHeight w:val="440"/>
        </w:trPr>
        <w:tc>
          <w:tcPr>
            <w:tcW w:w="1098" w:type="dxa"/>
          </w:tcPr>
          <w:p w14:paraId="7220B47A" w14:textId="77777777" w:rsidR="00D704AC" w:rsidRPr="0074308D" w:rsidRDefault="00D704AC" w:rsidP="00C8651F">
            <w:pPr>
              <w:pStyle w:val="titulo"/>
              <w:tabs>
                <w:tab w:val="left" w:pos="2610"/>
              </w:tabs>
              <w:suppressAutoHyphens/>
              <w:spacing w:after="0"/>
              <w:rPr>
                <w:rFonts w:asciiTheme="majorBidi" w:hAnsiTheme="majorBidi" w:cstheme="majorBidi"/>
                <w:spacing w:val="-2"/>
                <w:szCs w:val="24"/>
                <w:lang w:val="fr-FR"/>
              </w:rPr>
            </w:pPr>
            <w:r w:rsidRPr="0074308D">
              <w:rPr>
                <w:rFonts w:asciiTheme="majorBidi" w:hAnsiTheme="majorBidi" w:cstheme="majorBidi"/>
                <w:spacing w:val="-2"/>
                <w:szCs w:val="24"/>
                <w:lang w:val="fr-FR"/>
              </w:rPr>
              <w:t>Année</w:t>
            </w:r>
          </w:p>
        </w:tc>
        <w:tc>
          <w:tcPr>
            <w:tcW w:w="1620" w:type="dxa"/>
            <w:gridSpan w:val="2"/>
          </w:tcPr>
          <w:p w14:paraId="6BB89165" w14:textId="77777777" w:rsidR="00D704AC" w:rsidRPr="0074308D" w:rsidRDefault="00D704AC" w:rsidP="00C8651F">
            <w:pPr>
              <w:pStyle w:val="titulo"/>
              <w:tabs>
                <w:tab w:val="left" w:pos="2610"/>
              </w:tabs>
              <w:suppressAutoHyphens/>
              <w:spacing w:after="0"/>
              <w:rPr>
                <w:rFonts w:asciiTheme="majorBidi" w:hAnsiTheme="majorBidi" w:cstheme="majorBidi"/>
                <w:spacing w:val="-2"/>
                <w:szCs w:val="24"/>
                <w:lang w:val="fr-FR"/>
              </w:rPr>
            </w:pPr>
            <w:r w:rsidRPr="0074308D">
              <w:rPr>
                <w:rFonts w:asciiTheme="majorBidi" w:hAnsiTheme="majorBidi" w:cstheme="majorBidi"/>
                <w:spacing w:val="-2"/>
                <w:szCs w:val="24"/>
                <w:lang w:val="fr-FR"/>
              </w:rPr>
              <w:t>Fraction non exécutée du contrat</w:t>
            </w:r>
          </w:p>
        </w:tc>
        <w:tc>
          <w:tcPr>
            <w:tcW w:w="4860" w:type="dxa"/>
          </w:tcPr>
          <w:p w14:paraId="22AED13F" w14:textId="77777777" w:rsidR="00D704AC" w:rsidRPr="0074308D" w:rsidRDefault="00D704AC" w:rsidP="00C8651F">
            <w:pPr>
              <w:pStyle w:val="titulo"/>
              <w:tabs>
                <w:tab w:val="left" w:pos="2610"/>
              </w:tabs>
              <w:suppressAutoHyphens/>
              <w:spacing w:after="0"/>
              <w:rPr>
                <w:rFonts w:asciiTheme="majorBidi" w:hAnsiTheme="majorBidi" w:cstheme="majorBidi"/>
                <w:spacing w:val="-2"/>
                <w:szCs w:val="24"/>
                <w:lang w:val="fr-FR"/>
              </w:rPr>
            </w:pPr>
            <w:r w:rsidRPr="0074308D">
              <w:rPr>
                <w:rFonts w:asciiTheme="majorBidi" w:hAnsiTheme="majorBidi" w:cstheme="majorBidi"/>
                <w:spacing w:val="-2"/>
                <w:szCs w:val="24"/>
                <w:lang w:val="fr-FR"/>
              </w:rPr>
              <w:t>Identification du contrat</w:t>
            </w:r>
          </w:p>
        </w:tc>
        <w:tc>
          <w:tcPr>
            <w:tcW w:w="1980" w:type="dxa"/>
            <w:gridSpan w:val="2"/>
          </w:tcPr>
          <w:p w14:paraId="279E139D" w14:textId="2645B7A4" w:rsidR="00D704AC" w:rsidRPr="0074308D" w:rsidRDefault="00D704AC" w:rsidP="00C8651F">
            <w:pPr>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 xml:space="preserve">Montant total du contrat (valeur actuelle, monnaie, taux de change et montant équivalent </w:t>
            </w:r>
            <w:r w:rsidR="008F706C">
              <w:rPr>
                <w:rFonts w:asciiTheme="majorBidi" w:hAnsiTheme="majorBidi" w:cstheme="majorBidi"/>
                <w:b/>
                <w:spacing w:val="-2"/>
                <w:sz w:val="24"/>
                <w:szCs w:val="24"/>
              </w:rPr>
              <w:t>US$</w:t>
            </w:r>
            <w:r w:rsidRPr="0074308D">
              <w:rPr>
                <w:rFonts w:asciiTheme="majorBidi" w:hAnsiTheme="majorBidi" w:cstheme="majorBidi"/>
                <w:b/>
                <w:spacing w:val="-2"/>
                <w:sz w:val="24"/>
                <w:szCs w:val="24"/>
              </w:rPr>
              <w:t>)</w:t>
            </w:r>
          </w:p>
        </w:tc>
      </w:tr>
      <w:tr w:rsidR="00D704AC" w:rsidRPr="0074308D" w14:paraId="0931BD82" w14:textId="77777777" w:rsidTr="008F706C">
        <w:trPr>
          <w:cantSplit/>
          <w:trHeight w:val="935"/>
        </w:trPr>
        <w:tc>
          <w:tcPr>
            <w:tcW w:w="1098" w:type="dxa"/>
          </w:tcPr>
          <w:p w14:paraId="5565409D" w14:textId="77777777" w:rsidR="00D704AC" w:rsidRPr="0074308D" w:rsidRDefault="00D704AC" w:rsidP="00C8651F">
            <w:pPr>
              <w:tabs>
                <w:tab w:val="left" w:pos="2610"/>
              </w:tabs>
              <w:jc w:val="center"/>
              <w:rPr>
                <w:rFonts w:asciiTheme="majorBidi" w:hAnsiTheme="majorBidi" w:cstheme="majorBidi"/>
                <w:i/>
                <w:spacing w:val="-2"/>
                <w:sz w:val="24"/>
                <w:szCs w:val="24"/>
              </w:rPr>
            </w:pPr>
            <w:r w:rsidRPr="0074308D">
              <w:rPr>
                <w:rFonts w:asciiTheme="majorBidi" w:hAnsiTheme="majorBidi" w:cstheme="majorBidi"/>
                <w:i/>
                <w:spacing w:val="-2"/>
                <w:sz w:val="24"/>
                <w:szCs w:val="24"/>
              </w:rPr>
              <w:t>[insérer l’année]</w:t>
            </w:r>
          </w:p>
        </w:tc>
        <w:tc>
          <w:tcPr>
            <w:tcW w:w="1620" w:type="dxa"/>
            <w:gridSpan w:val="2"/>
          </w:tcPr>
          <w:p w14:paraId="286CA094"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i/>
                <w:spacing w:val="-2"/>
                <w:sz w:val="24"/>
                <w:szCs w:val="24"/>
              </w:rPr>
              <w:t>[indiquer le montant et pourcentage]</w:t>
            </w:r>
          </w:p>
        </w:tc>
        <w:tc>
          <w:tcPr>
            <w:tcW w:w="4860" w:type="dxa"/>
          </w:tcPr>
          <w:p w14:paraId="6A590390" w14:textId="67B082A4"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Identification du marché</w:t>
            </w:r>
            <w:r w:rsidR="009745EB" w:rsidRPr="0074308D">
              <w:rPr>
                <w:rFonts w:asciiTheme="majorBidi" w:hAnsiTheme="majorBidi" w:cstheme="majorBidi"/>
                <w:spacing w:val="-2"/>
                <w:sz w:val="24"/>
                <w:szCs w:val="24"/>
              </w:rPr>
              <w:t> :</w:t>
            </w:r>
            <w:r w:rsidR="00570FE7"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[indiquer </w:t>
            </w:r>
            <w:r w:rsidRPr="005E0413">
              <w:rPr>
                <w:rFonts w:asciiTheme="majorBidi" w:hAnsiTheme="majorBidi" w:cstheme="majorBidi"/>
                <w:b/>
                <w:i/>
                <w:spacing w:val="-2"/>
                <w:sz w:val="24"/>
                <w:szCs w:val="24"/>
              </w:rPr>
              <w:t>le nom complet/numéro du marché et les autres formes d’identification</w:t>
            </w:r>
            <w:r w:rsidRPr="0074308D">
              <w:rPr>
                <w:rFonts w:asciiTheme="majorBidi" w:hAnsiTheme="majorBidi" w:cstheme="majorBidi"/>
                <w:i/>
                <w:spacing w:val="-2"/>
                <w:sz w:val="24"/>
                <w:szCs w:val="24"/>
              </w:rPr>
              <w:t xml:space="preserve">] </w:t>
            </w:r>
          </w:p>
          <w:p w14:paraId="73EA952F" w14:textId="43314E41"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Nom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r w:rsidR="00570FE7"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w:t>
            </w:r>
            <w:r w:rsidRPr="005E0413">
              <w:rPr>
                <w:rFonts w:asciiTheme="majorBidi" w:hAnsiTheme="majorBidi" w:cstheme="majorBidi"/>
                <w:b/>
                <w:i/>
                <w:spacing w:val="-2"/>
                <w:sz w:val="24"/>
                <w:szCs w:val="24"/>
              </w:rPr>
              <w:t>nom complet</w:t>
            </w:r>
            <w:r w:rsidRPr="0074308D">
              <w:rPr>
                <w:rFonts w:asciiTheme="majorBidi" w:hAnsiTheme="majorBidi" w:cstheme="majorBidi"/>
                <w:i/>
                <w:spacing w:val="-2"/>
                <w:sz w:val="24"/>
                <w:szCs w:val="24"/>
              </w:rPr>
              <w:t xml:space="preserve">] </w:t>
            </w:r>
          </w:p>
          <w:p w14:paraId="096A1F2B"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Adresse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w:t>
            </w:r>
            <w:r w:rsidRPr="005E0413">
              <w:rPr>
                <w:rFonts w:asciiTheme="majorBidi" w:hAnsiTheme="majorBidi" w:cstheme="majorBidi"/>
                <w:b/>
                <w:i/>
                <w:spacing w:val="-2"/>
                <w:sz w:val="24"/>
                <w:szCs w:val="24"/>
              </w:rPr>
              <w:t>rue, numéro, ville, pays</w:t>
            </w:r>
            <w:r w:rsidRPr="0074308D">
              <w:rPr>
                <w:rFonts w:asciiTheme="majorBidi" w:hAnsiTheme="majorBidi" w:cstheme="majorBidi"/>
                <w:i/>
                <w:spacing w:val="-2"/>
                <w:sz w:val="24"/>
                <w:szCs w:val="24"/>
              </w:rPr>
              <w:t xml:space="preserve">] </w:t>
            </w:r>
          </w:p>
          <w:p w14:paraId="473A6819"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Motifs de non-exécution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[indiquer le (les) </w:t>
            </w:r>
            <w:r w:rsidRPr="005E0413">
              <w:rPr>
                <w:rFonts w:asciiTheme="majorBidi" w:hAnsiTheme="majorBidi" w:cstheme="majorBidi"/>
                <w:b/>
                <w:i/>
                <w:spacing w:val="-2"/>
                <w:sz w:val="24"/>
                <w:szCs w:val="24"/>
              </w:rPr>
              <w:t>motif(s) principal (aux)</w:t>
            </w:r>
            <w:r w:rsidRPr="0074308D">
              <w:rPr>
                <w:rFonts w:asciiTheme="majorBidi" w:hAnsiTheme="majorBidi" w:cstheme="majorBidi"/>
                <w:i/>
                <w:spacing w:val="-2"/>
                <w:sz w:val="24"/>
                <w:szCs w:val="24"/>
              </w:rPr>
              <w:t>]</w:t>
            </w:r>
          </w:p>
        </w:tc>
        <w:tc>
          <w:tcPr>
            <w:tcW w:w="1980" w:type="dxa"/>
            <w:gridSpan w:val="2"/>
          </w:tcPr>
          <w:p w14:paraId="26B858C1" w14:textId="77777777" w:rsidR="00D704AC" w:rsidRPr="0074308D" w:rsidRDefault="00D704AC" w:rsidP="00C8651F">
            <w:pPr>
              <w:tabs>
                <w:tab w:val="left" w:pos="2610"/>
              </w:tabs>
              <w:rPr>
                <w:rFonts w:asciiTheme="majorBidi" w:hAnsiTheme="majorBidi" w:cstheme="majorBidi"/>
                <w:i/>
                <w:spacing w:val="-2"/>
                <w:sz w:val="24"/>
                <w:szCs w:val="24"/>
              </w:rPr>
            </w:pPr>
          </w:p>
        </w:tc>
      </w:tr>
      <w:tr w:rsidR="00D704AC" w:rsidRPr="0074308D" w14:paraId="2E855A1C" w14:textId="77777777" w:rsidTr="00C8651F">
        <w:trPr>
          <w:cantSplit/>
        </w:trPr>
        <w:tc>
          <w:tcPr>
            <w:tcW w:w="9558" w:type="dxa"/>
            <w:gridSpan w:val="6"/>
          </w:tcPr>
          <w:p w14:paraId="543FCC16" w14:textId="2A1941B3" w:rsidR="00D704AC" w:rsidRPr="0074308D" w:rsidRDefault="00D704AC" w:rsidP="00C8651F">
            <w:pPr>
              <w:pStyle w:val="titulo"/>
              <w:tabs>
                <w:tab w:val="left" w:pos="2610"/>
              </w:tabs>
              <w:suppressAutoHyphens/>
              <w:spacing w:before="120" w:after="120"/>
              <w:rPr>
                <w:rFonts w:asciiTheme="majorBidi" w:hAnsiTheme="majorBidi" w:cstheme="majorBidi"/>
                <w:spacing w:val="-2"/>
                <w:szCs w:val="24"/>
                <w:lang w:val="fr-FR"/>
              </w:rPr>
            </w:pPr>
            <w:r w:rsidRPr="0074308D">
              <w:rPr>
                <w:rFonts w:asciiTheme="majorBidi" w:hAnsiTheme="majorBidi" w:cstheme="majorBidi"/>
                <w:spacing w:val="-2"/>
                <w:szCs w:val="24"/>
                <w:lang w:val="fr-FR"/>
              </w:rPr>
              <w:t xml:space="preserve">Litiges en instance, en vertu de la Section III, Critères d’évaluation et de qualification </w:t>
            </w:r>
            <w:r w:rsidR="00570FE7" w:rsidRPr="0074308D">
              <w:rPr>
                <w:rFonts w:asciiTheme="majorBidi" w:hAnsiTheme="majorBidi" w:cstheme="majorBidi"/>
                <w:spacing w:val="-2"/>
                <w:szCs w:val="24"/>
                <w:lang w:val="fr-FR"/>
              </w:rPr>
              <w:br/>
            </w:r>
            <w:r w:rsidRPr="0074308D">
              <w:rPr>
                <w:rFonts w:asciiTheme="majorBidi" w:hAnsiTheme="majorBidi" w:cstheme="majorBidi"/>
                <w:spacing w:val="-2"/>
                <w:szCs w:val="24"/>
                <w:lang w:val="fr-FR"/>
              </w:rPr>
              <w:t>(sous-critère 2.2.3)</w:t>
            </w:r>
          </w:p>
        </w:tc>
      </w:tr>
      <w:tr w:rsidR="00D704AC" w:rsidRPr="0074308D" w14:paraId="394C5426" w14:textId="77777777" w:rsidTr="00C8651F">
        <w:tc>
          <w:tcPr>
            <w:tcW w:w="9558" w:type="dxa"/>
            <w:gridSpan w:val="6"/>
          </w:tcPr>
          <w:p w14:paraId="4CDEB026" w14:textId="679C295E" w:rsidR="00D704AC" w:rsidRPr="0074308D" w:rsidRDefault="00D704AC" w:rsidP="00771E7D">
            <w:pPr>
              <w:numPr>
                <w:ilvl w:val="0"/>
                <w:numId w:val="21"/>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74308D">
              <w:rPr>
                <w:rFonts w:asciiTheme="majorBidi" w:hAnsiTheme="majorBidi" w:cstheme="majorBidi"/>
                <w:spacing w:val="-2"/>
                <w:sz w:val="24"/>
                <w:szCs w:val="24"/>
              </w:rPr>
              <w:t xml:space="preserve">Pas de litige en instance </w:t>
            </w:r>
            <w:r w:rsidR="008D3D80">
              <w:rPr>
                <w:rFonts w:asciiTheme="majorBidi" w:hAnsiTheme="majorBidi" w:cstheme="majorBidi"/>
                <w:spacing w:val="-2"/>
                <w:sz w:val="24"/>
                <w:szCs w:val="24"/>
              </w:rPr>
              <w:t xml:space="preserve">selon la </w:t>
            </w:r>
            <w:r w:rsidR="00120A7E">
              <w:rPr>
                <w:rFonts w:asciiTheme="majorBidi" w:hAnsiTheme="majorBidi" w:cstheme="majorBidi"/>
                <w:spacing w:val="-2"/>
                <w:sz w:val="24"/>
                <w:szCs w:val="24"/>
              </w:rPr>
              <w:t>Section</w:t>
            </w:r>
            <w:r w:rsidR="008D3D80">
              <w:rPr>
                <w:rFonts w:asciiTheme="majorBidi" w:hAnsiTheme="majorBidi" w:cstheme="majorBidi"/>
                <w:spacing w:val="-2"/>
                <w:sz w:val="24"/>
                <w:szCs w:val="24"/>
              </w:rPr>
              <w:t xml:space="preserve"> III, Critères d’Evaluation et de Qualification, Sous-facteur 5.2.3.</w:t>
            </w:r>
          </w:p>
          <w:p w14:paraId="161882B1" w14:textId="6CEBE817" w:rsidR="00D704AC" w:rsidRPr="00050231" w:rsidRDefault="00D704AC" w:rsidP="00771E7D">
            <w:pPr>
              <w:numPr>
                <w:ilvl w:val="0"/>
                <w:numId w:val="21"/>
              </w:numPr>
              <w:tabs>
                <w:tab w:val="left" w:pos="372"/>
                <w:tab w:val="left" w:pos="2610"/>
              </w:tabs>
              <w:suppressAutoHyphens/>
              <w:overflowPunct w:val="0"/>
              <w:autoSpaceDE w:val="0"/>
              <w:autoSpaceDN w:val="0"/>
              <w:adjustRightInd w:val="0"/>
              <w:ind w:left="372" w:hanging="372"/>
              <w:textAlignment w:val="baseline"/>
              <w:rPr>
                <w:rFonts w:asciiTheme="majorBidi" w:hAnsiTheme="majorBidi" w:cstheme="majorBidi"/>
                <w:spacing w:val="-2"/>
                <w:sz w:val="24"/>
                <w:szCs w:val="24"/>
              </w:rPr>
            </w:pPr>
            <w:r w:rsidRPr="0074308D">
              <w:rPr>
                <w:rFonts w:asciiTheme="majorBidi" w:hAnsiTheme="majorBidi" w:cstheme="majorBidi"/>
                <w:spacing w:val="-2"/>
                <w:sz w:val="24"/>
                <w:szCs w:val="24"/>
              </w:rPr>
              <w:t>Litige(s) en instance</w:t>
            </w:r>
            <w:r w:rsidR="008D3D80">
              <w:rPr>
                <w:rFonts w:asciiTheme="majorBidi" w:hAnsiTheme="majorBidi" w:cstheme="majorBidi"/>
                <w:spacing w:val="-2"/>
                <w:sz w:val="24"/>
                <w:szCs w:val="24"/>
              </w:rPr>
              <w:t xml:space="preserve"> selon la </w:t>
            </w:r>
            <w:r w:rsidR="00120A7E">
              <w:rPr>
                <w:rFonts w:asciiTheme="majorBidi" w:hAnsiTheme="majorBidi" w:cstheme="majorBidi"/>
                <w:spacing w:val="-2"/>
                <w:sz w:val="24"/>
                <w:szCs w:val="24"/>
              </w:rPr>
              <w:t>Section</w:t>
            </w:r>
            <w:r w:rsidR="008D3D80">
              <w:rPr>
                <w:rFonts w:asciiTheme="majorBidi" w:hAnsiTheme="majorBidi" w:cstheme="majorBidi"/>
                <w:spacing w:val="-2"/>
                <w:sz w:val="24"/>
                <w:szCs w:val="24"/>
              </w:rPr>
              <w:t xml:space="preserve"> III, Critères d’Evaluation et de Qualification, Sous-facteur 5.2.3.</w:t>
            </w:r>
          </w:p>
          <w:p w14:paraId="455A6E75" w14:textId="77777777" w:rsidR="00D704AC" w:rsidRPr="0074308D" w:rsidRDefault="00D704AC" w:rsidP="00C8651F">
            <w:pPr>
              <w:tabs>
                <w:tab w:val="left" w:pos="2610"/>
              </w:tabs>
              <w:rPr>
                <w:rFonts w:asciiTheme="majorBidi" w:hAnsiTheme="majorBidi" w:cstheme="majorBidi"/>
                <w:spacing w:val="-2"/>
                <w:sz w:val="24"/>
                <w:szCs w:val="24"/>
              </w:rPr>
            </w:pPr>
          </w:p>
        </w:tc>
      </w:tr>
      <w:tr w:rsidR="00D704AC" w:rsidRPr="0074308D" w14:paraId="7508C0EE" w14:textId="77777777" w:rsidTr="00C8651F">
        <w:trPr>
          <w:cantSplit/>
        </w:trPr>
        <w:tc>
          <w:tcPr>
            <w:tcW w:w="1188" w:type="dxa"/>
            <w:gridSpan w:val="2"/>
          </w:tcPr>
          <w:p w14:paraId="404500E2" w14:textId="77777777" w:rsidR="00D704AC" w:rsidRPr="0074308D" w:rsidRDefault="00D704AC" w:rsidP="00BC59A9">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Année du litige</w:t>
            </w:r>
          </w:p>
        </w:tc>
        <w:tc>
          <w:tcPr>
            <w:tcW w:w="1530" w:type="dxa"/>
          </w:tcPr>
          <w:p w14:paraId="323FB817" w14:textId="77777777" w:rsidR="00D704AC" w:rsidRPr="0074308D" w:rsidRDefault="00D704AC" w:rsidP="00BC59A9">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 xml:space="preserve">Montant de la réclamation (monnaie) </w:t>
            </w:r>
          </w:p>
        </w:tc>
        <w:tc>
          <w:tcPr>
            <w:tcW w:w="4950" w:type="dxa"/>
            <w:gridSpan w:val="2"/>
          </w:tcPr>
          <w:p w14:paraId="518629F7" w14:textId="77777777" w:rsidR="00D704AC" w:rsidRPr="0074308D" w:rsidRDefault="00D704AC" w:rsidP="00BC59A9">
            <w:pPr>
              <w:keepNext/>
              <w:tabs>
                <w:tab w:val="left" w:pos="2610"/>
              </w:tabs>
              <w:jc w:val="center"/>
              <w:rPr>
                <w:rFonts w:asciiTheme="majorBidi" w:hAnsiTheme="majorBidi" w:cstheme="majorBidi"/>
                <w:b/>
                <w:spacing w:val="-2"/>
                <w:sz w:val="24"/>
                <w:szCs w:val="24"/>
              </w:rPr>
            </w:pPr>
          </w:p>
          <w:p w14:paraId="2304B9E1" w14:textId="77777777" w:rsidR="00D704AC" w:rsidRPr="0074308D" w:rsidRDefault="00D704AC" w:rsidP="00BC59A9">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 xml:space="preserve">Identification du marché </w:t>
            </w:r>
          </w:p>
          <w:p w14:paraId="075BBBB7" w14:textId="77777777" w:rsidR="00D704AC" w:rsidRPr="0074308D" w:rsidRDefault="00D704AC" w:rsidP="00BC59A9">
            <w:pPr>
              <w:keepNext/>
              <w:tabs>
                <w:tab w:val="left" w:pos="2610"/>
              </w:tabs>
              <w:jc w:val="center"/>
              <w:rPr>
                <w:rFonts w:asciiTheme="majorBidi" w:hAnsiTheme="majorBidi" w:cstheme="majorBidi"/>
                <w:b/>
                <w:spacing w:val="-2"/>
                <w:sz w:val="24"/>
                <w:szCs w:val="24"/>
              </w:rPr>
            </w:pPr>
          </w:p>
        </w:tc>
        <w:tc>
          <w:tcPr>
            <w:tcW w:w="1890" w:type="dxa"/>
          </w:tcPr>
          <w:p w14:paraId="653D2030" w14:textId="621180C7" w:rsidR="00D704AC" w:rsidRPr="0074308D" w:rsidRDefault="00D704AC" w:rsidP="008F706C">
            <w:pPr>
              <w:keepNext/>
              <w:tabs>
                <w:tab w:val="left" w:pos="2610"/>
              </w:tabs>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Montant total du marché (monnaie),</w:t>
            </w:r>
            <w:r w:rsidR="009745EB" w:rsidRPr="0074308D">
              <w:rPr>
                <w:rFonts w:asciiTheme="majorBidi" w:hAnsiTheme="majorBidi" w:cstheme="majorBidi"/>
                <w:b/>
                <w:spacing w:val="-2"/>
                <w:sz w:val="24"/>
                <w:szCs w:val="24"/>
              </w:rPr>
              <w:t xml:space="preserve"> </w:t>
            </w:r>
            <w:r w:rsidRPr="0074308D">
              <w:rPr>
                <w:rFonts w:asciiTheme="majorBidi" w:hAnsiTheme="majorBidi" w:cstheme="majorBidi"/>
                <w:b/>
                <w:spacing w:val="-2"/>
                <w:sz w:val="24"/>
                <w:szCs w:val="24"/>
              </w:rPr>
              <w:t xml:space="preserve">équivalent en </w:t>
            </w:r>
            <w:r w:rsidR="008F706C">
              <w:rPr>
                <w:rFonts w:asciiTheme="majorBidi" w:hAnsiTheme="majorBidi" w:cstheme="majorBidi"/>
                <w:b/>
                <w:spacing w:val="-2"/>
                <w:sz w:val="24"/>
                <w:szCs w:val="24"/>
              </w:rPr>
              <w:t>US$</w:t>
            </w:r>
            <w:r w:rsidRPr="0074308D">
              <w:rPr>
                <w:rFonts w:asciiTheme="majorBidi" w:hAnsiTheme="majorBidi" w:cstheme="majorBidi"/>
                <w:b/>
                <w:spacing w:val="-2"/>
                <w:sz w:val="24"/>
                <w:szCs w:val="24"/>
              </w:rPr>
              <w:t xml:space="preserve"> (taux de change)</w:t>
            </w:r>
          </w:p>
        </w:tc>
      </w:tr>
      <w:tr w:rsidR="00D704AC" w:rsidRPr="0074308D" w14:paraId="4894BFD9" w14:textId="77777777" w:rsidTr="00C8651F">
        <w:trPr>
          <w:cantSplit/>
        </w:trPr>
        <w:tc>
          <w:tcPr>
            <w:tcW w:w="1188" w:type="dxa"/>
            <w:gridSpan w:val="2"/>
          </w:tcPr>
          <w:p w14:paraId="6BDE4F16" w14:textId="77777777" w:rsidR="00D704AC" w:rsidRPr="0074308D" w:rsidRDefault="00D704AC" w:rsidP="00C8651F">
            <w:pPr>
              <w:tabs>
                <w:tab w:val="left" w:pos="2610"/>
              </w:tabs>
              <w:rPr>
                <w:rFonts w:asciiTheme="majorBidi" w:hAnsiTheme="majorBidi" w:cstheme="majorBidi"/>
                <w:spacing w:val="-2"/>
                <w:sz w:val="24"/>
                <w:szCs w:val="24"/>
              </w:rPr>
            </w:pPr>
            <w:r w:rsidRPr="0074308D">
              <w:rPr>
                <w:rFonts w:asciiTheme="majorBidi" w:hAnsiTheme="majorBidi" w:cstheme="majorBidi"/>
                <w:i/>
                <w:spacing w:val="-2"/>
                <w:sz w:val="24"/>
                <w:szCs w:val="24"/>
              </w:rPr>
              <w:t>[insérer l’année]</w:t>
            </w:r>
            <w:r w:rsidR="009745EB" w:rsidRPr="0074308D">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xml:space="preserve"> ______</w:t>
            </w:r>
          </w:p>
        </w:tc>
        <w:tc>
          <w:tcPr>
            <w:tcW w:w="1530" w:type="dxa"/>
          </w:tcPr>
          <w:p w14:paraId="4A8CFD19" w14:textId="77777777" w:rsidR="00D704AC" w:rsidRPr="0074308D" w:rsidRDefault="00D704AC" w:rsidP="00C8651F">
            <w:pPr>
              <w:tabs>
                <w:tab w:val="left" w:pos="2610"/>
              </w:tabs>
              <w:jc w:val="center"/>
              <w:rPr>
                <w:rFonts w:asciiTheme="majorBidi" w:hAnsiTheme="majorBidi" w:cstheme="majorBidi"/>
                <w:i/>
                <w:spacing w:val="-2"/>
                <w:sz w:val="24"/>
                <w:szCs w:val="24"/>
              </w:rPr>
            </w:pPr>
            <w:r w:rsidRPr="0074308D">
              <w:rPr>
                <w:rFonts w:asciiTheme="majorBidi" w:hAnsiTheme="majorBidi" w:cstheme="majorBidi"/>
                <w:i/>
                <w:spacing w:val="-2"/>
                <w:sz w:val="24"/>
                <w:szCs w:val="24"/>
              </w:rPr>
              <w:t>[indiquer le montant]</w:t>
            </w:r>
          </w:p>
          <w:p w14:paraId="1DD67689" w14:textId="77777777" w:rsidR="00D704AC" w:rsidRPr="0074308D" w:rsidRDefault="00D704AC" w:rsidP="00C8651F">
            <w:pPr>
              <w:tabs>
                <w:tab w:val="left" w:pos="2610"/>
              </w:tabs>
              <w:jc w:val="center"/>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4950" w:type="dxa"/>
            <w:gridSpan w:val="2"/>
          </w:tcPr>
          <w:p w14:paraId="478E2010" w14:textId="77777777" w:rsidR="00D704AC" w:rsidRPr="005E0413" w:rsidRDefault="00D704AC" w:rsidP="00C8651F">
            <w:pPr>
              <w:tabs>
                <w:tab w:val="left" w:pos="2610"/>
              </w:tabs>
              <w:rPr>
                <w:rFonts w:asciiTheme="majorBidi" w:hAnsiTheme="majorBidi" w:cstheme="majorBidi"/>
                <w:b/>
                <w:i/>
                <w:spacing w:val="-2"/>
                <w:sz w:val="24"/>
                <w:szCs w:val="24"/>
              </w:rPr>
            </w:pPr>
            <w:r w:rsidRPr="0074308D">
              <w:rPr>
                <w:rFonts w:asciiTheme="majorBidi" w:hAnsiTheme="majorBidi" w:cstheme="majorBidi"/>
                <w:spacing w:val="-2"/>
                <w:sz w:val="24"/>
                <w:szCs w:val="24"/>
              </w:rPr>
              <w:t>Identification du marché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[insérer </w:t>
            </w:r>
            <w:r w:rsidRPr="005E0413">
              <w:rPr>
                <w:rFonts w:asciiTheme="majorBidi" w:hAnsiTheme="majorBidi" w:cstheme="majorBidi"/>
                <w:b/>
                <w:i/>
                <w:spacing w:val="-2"/>
                <w:sz w:val="24"/>
                <w:szCs w:val="24"/>
              </w:rPr>
              <w:t>nom complet et numéro du marché</w:t>
            </w:r>
            <w:r w:rsidRPr="0074308D">
              <w:rPr>
                <w:rFonts w:asciiTheme="majorBidi" w:hAnsiTheme="majorBidi" w:cstheme="majorBidi"/>
                <w:i/>
                <w:spacing w:val="-2"/>
                <w:sz w:val="24"/>
                <w:szCs w:val="24"/>
              </w:rPr>
              <w:t xml:space="preserve"> et autres formes d’identification]</w:t>
            </w:r>
          </w:p>
          <w:p w14:paraId="3270EBCB" w14:textId="77777777" w:rsidR="00D704AC" w:rsidRPr="0074308D" w:rsidRDefault="00D704AC" w:rsidP="00C8651F">
            <w:pPr>
              <w:tabs>
                <w:tab w:val="left" w:pos="2610"/>
              </w:tabs>
              <w:rPr>
                <w:rFonts w:asciiTheme="majorBidi" w:hAnsiTheme="majorBidi" w:cstheme="majorBidi"/>
                <w:i/>
                <w:spacing w:val="-2"/>
                <w:sz w:val="24"/>
                <w:szCs w:val="24"/>
              </w:rPr>
            </w:pPr>
            <w:r w:rsidRPr="005E0413">
              <w:rPr>
                <w:rFonts w:asciiTheme="majorBidi" w:hAnsiTheme="majorBidi" w:cstheme="majorBidi"/>
                <w:b/>
                <w:spacing w:val="-2"/>
                <w:sz w:val="24"/>
                <w:szCs w:val="24"/>
              </w:rPr>
              <w:t xml:space="preserve">Nom </w:t>
            </w:r>
            <w:r w:rsidR="00780F42" w:rsidRPr="005E0413">
              <w:rPr>
                <w:rFonts w:asciiTheme="majorBidi" w:hAnsiTheme="majorBidi" w:cstheme="majorBidi"/>
                <w:b/>
                <w:spacing w:val="-2"/>
                <w:sz w:val="24"/>
                <w:szCs w:val="24"/>
              </w:rPr>
              <w:t>de l’Acheteur</w:t>
            </w:r>
            <w:r w:rsidR="009745EB" w:rsidRPr="005E0413">
              <w:rPr>
                <w:rFonts w:asciiTheme="majorBidi" w:hAnsiTheme="majorBidi" w:cstheme="majorBidi"/>
                <w:b/>
                <w:spacing w:val="-2"/>
                <w:sz w:val="24"/>
                <w:szCs w:val="24"/>
              </w:rPr>
              <w:t> :</w:t>
            </w:r>
            <w:r w:rsidRPr="005E0413">
              <w:rPr>
                <w:rFonts w:asciiTheme="majorBidi" w:hAnsiTheme="majorBidi" w:cstheme="majorBidi"/>
                <w:b/>
                <w:spacing w:val="-2"/>
                <w:sz w:val="24"/>
                <w:szCs w:val="24"/>
              </w:rPr>
              <w:t xml:space="preserve"> </w:t>
            </w:r>
            <w:r w:rsidRPr="005E0413">
              <w:rPr>
                <w:rFonts w:asciiTheme="majorBidi" w:hAnsiTheme="majorBidi" w:cstheme="majorBidi"/>
                <w:b/>
                <w:i/>
                <w:spacing w:val="-2"/>
                <w:sz w:val="24"/>
                <w:szCs w:val="24"/>
              </w:rPr>
              <w:t>[nom</w:t>
            </w:r>
            <w:r w:rsidRPr="0074308D">
              <w:rPr>
                <w:rFonts w:asciiTheme="majorBidi" w:hAnsiTheme="majorBidi" w:cstheme="majorBidi"/>
                <w:i/>
                <w:spacing w:val="-2"/>
                <w:sz w:val="24"/>
                <w:szCs w:val="24"/>
              </w:rPr>
              <w:t xml:space="preserve"> complet]</w:t>
            </w:r>
          </w:p>
          <w:p w14:paraId="31128664"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Adresse </w:t>
            </w:r>
            <w:r w:rsidR="00780F42" w:rsidRPr="0074308D">
              <w:rPr>
                <w:rFonts w:asciiTheme="majorBidi" w:hAnsiTheme="majorBidi" w:cstheme="majorBidi"/>
                <w:spacing w:val="-2"/>
                <w:sz w:val="24"/>
                <w:szCs w:val="24"/>
              </w:rPr>
              <w:t>de l’Acheteur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w:t>
            </w:r>
            <w:r w:rsidRPr="005E0413">
              <w:rPr>
                <w:rFonts w:asciiTheme="majorBidi" w:hAnsiTheme="majorBidi" w:cstheme="majorBidi"/>
                <w:b/>
                <w:i/>
                <w:spacing w:val="-2"/>
                <w:sz w:val="24"/>
                <w:szCs w:val="24"/>
              </w:rPr>
              <w:t>rue, numéro, ville, pays</w:t>
            </w:r>
            <w:r w:rsidRPr="0074308D">
              <w:rPr>
                <w:rFonts w:asciiTheme="majorBidi" w:hAnsiTheme="majorBidi" w:cstheme="majorBidi"/>
                <w:i/>
                <w:spacing w:val="-2"/>
                <w:sz w:val="24"/>
                <w:szCs w:val="24"/>
              </w:rPr>
              <w:t>]</w:t>
            </w:r>
          </w:p>
          <w:p w14:paraId="2EBA7449"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Objet du litige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[indiquer les </w:t>
            </w:r>
            <w:r w:rsidRPr="005E0413">
              <w:rPr>
                <w:rFonts w:asciiTheme="majorBidi" w:hAnsiTheme="majorBidi" w:cstheme="majorBidi"/>
                <w:b/>
                <w:i/>
                <w:spacing w:val="-2"/>
                <w:sz w:val="24"/>
                <w:szCs w:val="24"/>
              </w:rPr>
              <w:t>principaux points en litige</w:t>
            </w:r>
            <w:r w:rsidRPr="0074308D">
              <w:rPr>
                <w:rFonts w:asciiTheme="majorBidi" w:hAnsiTheme="majorBidi" w:cstheme="majorBidi"/>
                <w:i/>
                <w:spacing w:val="-2"/>
                <w:sz w:val="24"/>
                <w:szCs w:val="24"/>
              </w:rPr>
              <w:t>]</w:t>
            </w:r>
          </w:p>
          <w:p w14:paraId="420BD2B6" w14:textId="184D5E20"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Partie au marché qui a initié le litige </w:t>
            </w:r>
            <w:r w:rsidRPr="0074308D">
              <w:rPr>
                <w:rFonts w:asciiTheme="majorBidi" w:hAnsiTheme="majorBidi" w:cstheme="majorBidi"/>
                <w:i/>
                <w:spacing w:val="-2"/>
                <w:sz w:val="24"/>
                <w:szCs w:val="24"/>
              </w:rPr>
              <w:t xml:space="preserve">[préciser </w:t>
            </w:r>
            <w:r w:rsidR="00780F42" w:rsidRPr="0074308D">
              <w:rPr>
                <w:rFonts w:asciiTheme="majorBidi" w:hAnsiTheme="majorBidi" w:cstheme="majorBidi"/>
                <w:i/>
                <w:spacing w:val="-2"/>
                <w:sz w:val="24"/>
                <w:szCs w:val="24"/>
              </w:rPr>
              <w:t>l</w:t>
            </w:r>
            <w:r w:rsidR="00780F42" w:rsidRPr="005E0413">
              <w:rPr>
                <w:rFonts w:asciiTheme="majorBidi" w:hAnsiTheme="majorBidi" w:cstheme="majorBidi"/>
                <w:b/>
                <w:i/>
                <w:spacing w:val="-2"/>
                <w:sz w:val="24"/>
                <w:szCs w:val="24"/>
              </w:rPr>
              <w:t>’</w:t>
            </w:r>
            <w:r w:rsidR="008D3D80" w:rsidRPr="005E0413">
              <w:rPr>
                <w:rFonts w:asciiTheme="majorBidi" w:hAnsiTheme="majorBidi" w:cstheme="majorBidi"/>
                <w:b/>
                <w:i/>
                <w:spacing w:val="-2"/>
                <w:sz w:val="24"/>
                <w:szCs w:val="24"/>
              </w:rPr>
              <w:t>Initiateur de la dispute</w:t>
            </w:r>
            <w:r w:rsidRPr="0074308D">
              <w:rPr>
                <w:rFonts w:asciiTheme="majorBidi" w:hAnsiTheme="majorBidi" w:cstheme="majorBidi"/>
                <w:i/>
                <w:spacing w:val="-2"/>
                <w:sz w:val="24"/>
                <w:szCs w:val="24"/>
              </w:rPr>
              <w:t>]</w:t>
            </w:r>
          </w:p>
          <w:p w14:paraId="5A9F60D0"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Instance de règlement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[préciser conciliation, tribunal d’arbitrage ou tribunal judiciaire]</w:t>
            </w:r>
          </w:p>
          <w:p w14:paraId="2F51FD74"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Etat présent du litige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xml:space="preserve">[préciser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en cours</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ou </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réglé</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etc.]</w:t>
            </w:r>
          </w:p>
        </w:tc>
        <w:tc>
          <w:tcPr>
            <w:tcW w:w="1890" w:type="dxa"/>
          </w:tcPr>
          <w:p w14:paraId="77752893"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i/>
                <w:spacing w:val="-2"/>
                <w:sz w:val="24"/>
                <w:szCs w:val="24"/>
              </w:rPr>
              <w:t>[indiquer le montant]</w:t>
            </w:r>
          </w:p>
          <w:p w14:paraId="64A27CA5" w14:textId="77777777" w:rsidR="00D704AC" w:rsidRPr="0074308D" w:rsidRDefault="009745EB" w:rsidP="00C8651F">
            <w:pPr>
              <w:tabs>
                <w:tab w:val="left" w:pos="2610"/>
              </w:tabs>
              <w:rPr>
                <w:rFonts w:asciiTheme="majorBidi" w:hAnsiTheme="majorBidi" w:cstheme="majorBidi"/>
                <w:i/>
                <w:spacing w:val="-2"/>
                <w:sz w:val="24"/>
                <w:szCs w:val="24"/>
              </w:rPr>
            </w:pPr>
            <w:r w:rsidRPr="0074308D">
              <w:rPr>
                <w:rFonts w:asciiTheme="majorBidi" w:hAnsiTheme="majorBidi" w:cstheme="majorBidi"/>
                <w:spacing w:val="-2"/>
                <w:sz w:val="24"/>
                <w:szCs w:val="24"/>
              </w:rPr>
              <w:t xml:space="preserve"> </w:t>
            </w:r>
            <w:r w:rsidR="00D704AC" w:rsidRPr="0074308D">
              <w:rPr>
                <w:rFonts w:asciiTheme="majorBidi" w:hAnsiTheme="majorBidi" w:cstheme="majorBidi"/>
                <w:spacing w:val="-2"/>
                <w:sz w:val="24"/>
                <w:szCs w:val="24"/>
              </w:rPr>
              <w:t xml:space="preserve"> ______</w:t>
            </w:r>
          </w:p>
        </w:tc>
      </w:tr>
      <w:tr w:rsidR="00D704AC" w:rsidRPr="0074308D" w14:paraId="1341CC2E" w14:textId="77777777" w:rsidTr="00C8651F">
        <w:trPr>
          <w:cantSplit/>
        </w:trPr>
        <w:tc>
          <w:tcPr>
            <w:tcW w:w="1188" w:type="dxa"/>
            <w:gridSpan w:val="2"/>
          </w:tcPr>
          <w:p w14:paraId="0D90D5FB" w14:textId="77777777" w:rsidR="00D704AC" w:rsidRPr="0074308D" w:rsidRDefault="00D704AC" w:rsidP="00C8651F">
            <w:pPr>
              <w:tabs>
                <w:tab w:val="left" w:pos="2610"/>
              </w:tabs>
              <w:jc w:val="center"/>
              <w:rPr>
                <w:rFonts w:asciiTheme="majorBidi" w:hAnsiTheme="majorBidi" w:cstheme="majorBidi"/>
                <w:spacing w:val="-2"/>
                <w:sz w:val="24"/>
                <w:szCs w:val="24"/>
              </w:rPr>
            </w:pPr>
          </w:p>
          <w:p w14:paraId="086DB21D" w14:textId="77777777" w:rsidR="00D704AC" w:rsidRPr="0074308D" w:rsidRDefault="00D704AC" w:rsidP="00C8651F">
            <w:pPr>
              <w:tabs>
                <w:tab w:val="left" w:pos="2610"/>
              </w:tabs>
              <w:jc w:val="center"/>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1530" w:type="dxa"/>
          </w:tcPr>
          <w:p w14:paraId="7356B14A" w14:textId="77777777" w:rsidR="00D704AC" w:rsidRPr="0074308D" w:rsidRDefault="00D704AC" w:rsidP="00C8651F">
            <w:pPr>
              <w:tabs>
                <w:tab w:val="left" w:pos="2610"/>
              </w:tabs>
              <w:jc w:val="center"/>
              <w:rPr>
                <w:rFonts w:asciiTheme="majorBidi" w:hAnsiTheme="majorBidi" w:cstheme="majorBidi"/>
                <w:spacing w:val="-2"/>
                <w:sz w:val="24"/>
                <w:szCs w:val="24"/>
              </w:rPr>
            </w:pPr>
          </w:p>
          <w:p w14:paraId="5FDC4AE8" w14:textId="77777777" w:rsidR="00D704AC" w:rsidRPr="0074308D" w:rsidRDefault="00D704AC" w:rsidP="00C8651F">
            <w:pPr>
              <w:tabs>
                <w:tab w:val="left" w:pos="2610"/>
              </w:tabs>
              <w:jc w:val="center"/>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4950" w:type="dxa"/>
            <w:gridSpan w:val="2"/>
          </w:tcPr>
          <w:p w14:paraId="21329D32" w14:textId="77777777" w:rsidR="00D704AC" w:rsidRPr="0074308D" w:rsidRDefault="00D704AC" w:rsidP="00C8651F">
            <w:pPr>
              <w:tabs>
                <w:tab w:val="left" w:pos="2610"/>
              </w:tabs>
              <w:rPr>
                <w:rFonts w:asciiTheme="majorBidi" w:hAnsiTheme="majorBidi" w:cstheme="majorBidi"/>
                <w:spacing w:val="-2"/>
                <w:sz w:val="24"/>
                <w:szCs w:val="24"/>
              </w:rPr>
            </w:pPr>
          </w:p>
        </w:tc>
        <w:tc>
          <w:tcPr>
            <w:tcW w:w="1890" w:type="dxa"/>
          </w:tcPr>
          <w:p w14:paraId="2DC544C2" w14:textId="77777777" w:rsidR="00D704AC" w:rsidRPr="0074308D" w:rsidRDefault="00D704AC" w:rsidP="00C8651F">
            <w:pPr>
              <w:tabs>
                <w:tab w:val="left" w:pos="2610"/>
              </w:tabs>
              <w:rPr>
                <w:rFonts w:asciiTheme="majorBidi" w:hAnsiTheme="majorBidi" w:cstheme="majorBidi"/>
                <w:i/>
                <w:spacing w:val="-2"/>
                <w:sz w:val="24"/>
                <w:szCs w:val="24"/>
              </w:rPr>
            </w:pPr>
          </w:p>
          <w:p w14:paraId="03EB85CC" w14:textId="77777777" w:rsidR="00D704AC" w:rsidRPr="0074308D" w:rsidRDefault="00D704AC" w:rsidP="00C8651F">
            <w:pPr>
              <w:tabs>
                <w:tab w:val="left" w:pos="2610"/>
              </w:tabs>
              <w:rPr>
                <w:rFonts w:asciiTheme="majorBidi" w:hAnsiTheme="majorBidi" w:cstheme="majorBidi"/>
                <w:i/>
                <w:spacing w:val="-2"/>
                <w:sz w:val="24"/>
                <w:szCs w:val="24"/>
              </w:rPr>
            </w:pPr>
            <w:r w:rsidRPr="0074308D">
              <w:rPr>
                <w:rFonts w:asciiTheme="majorBidi" w:hAnsiTheme="majorBidi" w:cstheme="majorBidi"/>
                <w:i/>
                <w:spacing w:val="-2"/>
                <w:sz w:val="24"/>
                <w:szCs w:val="24"/>
              </w:rPr>
              <w:t>___________</w:t>
            </w:r>
          </w:p>
          <w:p w14:paraId="7D7882E0" w14:textId="77777777" w:rsidR="00D704AC" w:rsidRPr="0074308D" w:rsidRDefault="00D704AC" w:rsidP="00C8651F">
            <w:pPr>
              <w:tabs>
                <w:tab w:val="left" w:pos="2610"/>
              </w:tabs>
              <w:rPr>
                <w:rFonts w:asciiTheme="majorBidi" w:hAnsiTheme="majorBidi" w:cstheme="majorBidi"/>
                <w:i/>
                <w:spacing w:val="-2"/>
                <w:sz w:val="24"/>
                <w:szCs w:val="24"/>
              </w:rPr>
            </w:pPr>
          </w:p>
        </w:tc>
      </w:tr>
      <w:tr w:rsidR="00D704AC" w:rsidRPr="0074308D" w14:paraId="3F310BA4" w14:textId="77777777" w:rsidTr="00C8651F">
        <w:trPr>
          <w:cantSplit/>
        </w:trPr>
        <w:tc>
          <w:tcPr>
            <w:tcW w:w="1188" w:type="dxa"/>
            <w:gridSpan w:val="2"/>
          </w:tcPr>
          <w:p w14:paraId="5E42BD7A" w14:textId="77777777" w:rsidR="00D704AC" w:rsidRPr="0074308D" w:rsidRDefault="00D704AC" w:rsidP="00C8651F">
            <w:pPr>
              <w:tabs>
                <w:tab w:val="left" w:pos="2610"/>
              </w:tabs>
              <w:jc w:val="center"/>
              <w:rPr>
                <w:rFonts w:asciiTheme="majorBidi" w:hAnsiTheme="majorBidi" w:cstheme="majorBidi"/>
                <w:spacing w:val="-2"/>
                <w:sz w:val="24"/>
                <w:szCs w:val="24"/>
              </w:rPr>
            </w:pPr>
          </w:p>
        </w:tc>
        <w:tc>
          <w:tcPr>
            <w:tcW w:w="1530" w:type="dxa"/>
          </w:tcPr>
          <w:p w14:paraId="416BD713" w14:textId="77777777" w:rsidR="00D704AC" w:rsidRPr="0074308D" w:rsidRDefault="00D704AC" w:rsidP="00C8651F">
            <w:pPr>
              <w:tabs>
                <w:tab w:val="left" w:pos="2610"/>
              </w:tabs>
              <w:jc w:val="center"/>
              <w:rPr>
                <w:rFonts w:asciiTheme="majorBidi" w:hAnsiTheme="majorBidi" w:cstheme="majorBidi"/>
                <w:spacing w:val="-2"/>
                <w:sz w:val="24"/>
                <w:szCs w:val="24"/>
              </w:rPr>
            </w:pPr>
          </w:p>
        </w:tc>
        <w:tc>
          <w:tcPr>
            <w:tcW w:w="4950" w:type="dxa"/>
            <w:gridSpan w:val="2"/>
          </w:tcPr>
          <w:p w14:paraId="6126C100" w14:textId="77777777" w:rsidR="00D704AC" w:rsidRPr="0074308D" w:rsidRDefault="00D704AC" w:rsidP="00C8651F">
            <w:pPr>
              <w:tabs>
                <w:tab w:val="left" w:pos="2610"/>
              </w:tabs>
              <w:rPr>
                <w:rFonts w:asciiTheme="majorBidi" w:hAnsiTheme="majorBidi" w:cstheme="majorBidi"/>
                <w:spacing w:val="-2"/>
                <w:sz w:val="24"/>
                <w:szCs w:val="24"/>
              </w:rPr>
            </w:pPr>
          </w:p>
        </w:tc>
        <w:tc>
          <w:tcPr>
            <w:tcW w:w="1890" w:type="dxa"/>
          </w:tcPr>
          <w:p w14:paraId="26C719AF" w14:textId="77777777" w:rsidR="00D704AC" w:rsidRPr="0074308D" w:rsidRDefault="00D704AC" w:rsidP="00C8651F">
            <w:pPr>
              <w:tabs>
                <w:tab w:val="left" w:pos="2610"/>
              </w:tabs>
              <w:rPr>
                <w:rFonts w:asciiTheme="majorBidi" w:hAnsiTheme="majorBidi" w:cstheme="majorBidi"/>
                <w:i/>
                <w:spacing w:val="-2"/>
                <w:sz w:val="24"/>
                <w:szCs w:val="24"/>
              </w:rPr>
            </w:pPr>
          </w:p>
        </w:tc>
      </w:tr>
    </w:tbl>
    <w:p w14:paraId="57986DD7" w14:textId="77777777" w:rsidR="00D704AC" w:rsidRPr="005E0413" w:rsidRDefault="00D704AC" w:rsidP="00D704AC">
      <w:pPr>
        <w:pStyle w:val="SectionIVHeader-2"/>
        <w:rPr>
          <w:rFonts w:asciiTheme="majorBidi" w:hAnsiTheme="majorBidi" w:cstheme="majorBidi"/>
          <w:lang w:val="en-US"/>
        </w:rPr>
      </w:pPr>
      <w:r w:rsidRPr="005E0413">
        <w:rPr>
          <w:rFonts w:asciiTheme="majorBidi" w:hAnsiTheme="majorBidi" w:cstheme="majorBidi"/>
          <w:lang w:val="en-US"/>
        </w:rPr>
        <w:br w:type="page"/>
      </w:r>
    </w:p>
    <w:p w14:paraId="3FB5E58B" w14:textId="37DCA988" w:rsidR="00D704AC" w:rsidRPr="0074308D" w:rsidRDefault="00D704AC" w:rsidP="00D03351">
      <w:pPr>
        <w:pStyle w:val="Sec4FormsHeading1"/>
      </w:pPr>
      <w:bookmarkStart w:id="533" w:name="_Toc48231757"/>
      <w:bookmarkStart w:id="534" w:name="_Toc327863891"/>
      <w:r w:rsidRPr="00D03351">
        <w:t xml:space="preserve">Formulaire EXP – </w:t>
      </w:r>
      <w:r w:rsidR="00762537" w:rsidRPr="00D03351">
        <w:t>5</w:t>
      </w:r>
      <w:r w:rsidRPr="00D03351">
        <w:t>.4.1</w:t>
      </w:r>
      <w:r w:rsidR="009745EB" w:rsidRPr="00D03351">
        <w:t xml:space="preserve"> </w:t>
      </w:r>
      <w:r w:rsidR="00D03351" w:rsidRPr="00D03351">
        <w:br/>
      </w:r>
      <w:bookmarkStart w:id="535" w:name="_Toc485126928"/>
      <w:r w:rsidRPr="0074308D">
        <w:t>Expérience générale</w:t>
      </w:r>
      <w:bookmarkEnd w:id="533"/>
      <w:bookmarkEnd w:id="535"/>
      <w:r w:rsidRPr="0074308D">
        <w:t xml:space="preserve"> </w:t>
      </w:r>
      <w:bookmarkEnd w:id="534"/>
    </w:p>
    <w:p w14:paraId="76C3C29B" w14:textId="77777777" w:rsidR="00BC59A9" w:rsidRPr="0074308D" w:rsidRDefault="00D704AC" w:rsidP="008D40F6">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C59A9" w:rsidRPr="0074308D">
        <w:rPr>
          <w:rFonts w:asciiTheme="majorBidi" w:hAnsiTheme="majorBidi" w:cstheme="majorBidi"/>
          <w:sz w:val="24"/>
          <w:szCs w:val="24"/>
        </w:rPr>
        <w:t>___</w:t>
      </w:r>
      <w:r w:rsidRPr="0074308D">
        <w:rPr>
          <w:rFonts w:asciiTheme="majorBidi" w:hAnsiTheme="majorBidi" w:cstheme="majorBidi"/>
          <w:sz w:val="24"/>
          <w:szCs w:val="24"/>
        </w:rPr>
        <w:t>_____________</w:t>
      </w:r>
    </w:p>
    <w:p w14:paraId="4BEDD1A1" w14:textId="66F7C727" w:rsidR="00D704AC" w:rsidRPr="0074308D" w:rsidRDefault="00D704AC" w:rsidP="008D40F6">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 _________</w:t>
      </w:r>
      <w:r w:rsidRPr="0074308D">
        <w:rPr>
          <w:rFonts w:asciiTheme="majorBidi" w:hAnsiTheme="majorBidi" w:cstheme="majorBidi"/>
          <w:i/>
          <w:sz w:val="24"/>
          <w:szCs w:val="24"/>
        </w:rPr>
        <w:tab/>
      </w:r>
      <w:r w:rsidRPr="0074308D">
        <w:rPr>
          <w:rFonts w:asciiTheme="majorBidi" w:hAnsiTheme="majorBidi" w:cstheme="majorBidi"/>
          <w:sz w:val="24"/>
          <w:szCs w:val="24"/>
        </w:rPr>
        <w:t>No. 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w:t>
      </w:r>
      <w:r w:rsidR="00BC59A9" w:rsidRPr="0074308D">
        <w:rPr>
          <w:rFonts w:asciiTheme="majorBidi" w:hAnsiTheme="majorBidi" w:cstheme="majorBidi"/>
          <w:sz w:val="24"/>
          <w:szCs w:val="24"/>
        </w:rPr>
        <w:t>____________</w:t>
      </w:r>
      <w:r w:rsidRPr="0074308D">
        <w:rPr>
          <w:rFonts w:asciiTheme="majorBidi" w:hAnsiTheme="majorBidi" w:cstheme="majorBidi"/>
          <w:sz w:val="24"/>
          <w:szCs w:val="24"/>
        </w:rPr>
        <w:t>__</w:t>
      </w:r>
    </w:p>
    <w:p w14:paraId="7D8FECB8" w14:textId="77777777" w:rsidR="00185B9E" w:rsidRPr="0074308D" w:rsidRDefault="00185B9E" w:rsidP="00D704AC">
      <w:pPr>
        <w:tabs>
          <w:tab w:val="left" w:pos="2610"/>
        </w:tabs>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157949E1" w14:textId="77777777" w:rsidR="00D704AC" w:rsidRPr="0074308D" w:rsidRDefault="00D704AC" w:rsidP="00D704AC">
      <w:pPr>
        <w:tabs>
          <w:tab w:val="left" w:pos="2610"/>
        </w:tabs>
        <w:jc w:val="right"/>
        <w:rPr>
          <w:rFonts w:asciiTheme="majorBidi" w:hAnsiTheme="majorBidi" w:cstheme="majorBidi"/>
          <w:sz w:val="24"/>
          <w:szCs w:val="24"/>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170"/>
        <w:gridCol w:w="990"/>
        <w:gridCol w:w="5040"/>
        <w:gridCol w:w="1980"/>
      </w:tblGrid>
      <w:tr w:rsidR="00D704AC" w:rsidRPr="0074308D" w14:paraId="3E4904C5" w14:textId="77777777" w:rsidTr="00C8651F">
        <w:trPr>
          <w:cantSplit/>
          <w:trHeight w:val="440"/>
          <w:tblHeader/>
          <w:jc w:val="center"/>
        </w:trPr>
        <w:tc>
          <w:tcPr>
            <w:tcW w:w="1170" w:type="dxa"/>
          </w:tcPr>
          <w:p w14:paraId="3E6EAE95" w14:textId="15222E10" w:rsidR="00D704AC" w:rsidRPr="0074308D" w:rsidRDefault="00D704AC" w:rsidP="00BC59A9">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Mois/</w:t>
            </w:r>
            <w:r w:rsidR="00BC59A9" w:rsidRPr="0074308D">
              <w:rPr>
                <w:rFonts w:asciiTheme="majorBidi" w:hAnsiTheme="majorBidi" w:cstheme="majorBidi"/>
                <w:b/>
                <w:spacing w:val="-2"/>
                <w:sz w:val="24"/>
                <w:szCs w:val="24"/>
              </w:rPr>
              <w:br/>
            </w:r>
            <w:r w:rsidRPr="0074308D">
              <w:rPr>
                <w:rFonts w:asciiTheme="majorBidi" w:hAnsiTheme="majorBidi" w:cstheme="majorBidi"/>
                <w:b/>
                <w:spacing w:val="-2"/>
                <w:sz w:val="24"/>
                <w:szCs w:val="24"/>
              </w:rPr>
              <w:t>année de départ*</w:t>
            </w:r>
          </w:p>
        </w:tc>
        <w:tc>
          <w:tcPr>
            <w:tcW w:w="990" w:type="dxa"/>
          </w:tcPr>
          <w:p w14:paraId="3BEA3F71" w14:textId="7172EECD" w:rsidR="00D704AC" w:rsidRPr="0074308D" w:rsidRDefault="00D704AC" w:rsidP="00BC59A9">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Mois/</w:t>
            </w:r>
            <w:r w:rsidR="00BC59A9" w:rsidRPr="0074308D">
              <w:rPr>
                <w:rFonts w:asciiTheme="majorBidi" w:hAnsiTheme="majorBidi" w:cstheme="majorBidi"/>
                <w:b/>
                <w:spacing w:val="-2"/>
                <w:sz w:val="24"/>
                <w:szCs w:val="24"/>
              </w:rPr>
              <w:br/>
            </w:r>
            <w:r w:rsidRPr="0074308D">
              <w:rPr>
                <w:rFonts w:asciiTheme="majorBidi" w:hAnsiTheme="majorBidi" w:cstheme="majorBidi"/>
                <w:b/>
                <w:spacing w:val="-2"/>
                <w:sz w:val="24"/>
                <w:szCs w:val="24"/>
              </w:rPr>
              <w:t>année final(e)</w:t>
            </w:r>
          </w:p>
        </w:tc>
        <w:tc>
          <w:tcPr>
            <w:tcW w:w="5040" w:type="dxa"/>
          </w:tcPr>
          <w:p w14:paraId="2490994F" w14:textId="77777777" w:rsidR="00D704AC" w:rsidRPr="0074308D" w:rsidRDefault="00D704AC" w:rsidP="00C8651F">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Identification du marché</w:t>
            </w:r>
          </w:p>
          <w:p w14:paraId="5A563B92" w14:textId="77777777" w:rsidR="00D704AC" w:rsidRPr="0074308D" w:rsidRDefault="00D704AC" w:rsidP="00C8651F">
            <w:pPr>
              <w:tabs>
                <w:tab w:val="left" w:pos="2610"/>
              </w:tabs>
              <w:spacing w:before="80" w:after="80"/>
              <w:jc w:val="center"/>
              <w:rPr>
                <w:rFonts w:asciiTheme="majorBidi" w:hAnsiTheme="majorBidi" w:cstheme="majorBidi"/>
                <w:b/>
                <w:spacing w:val="-2"/>
                <w:sz w:val="24"/>
                <w:szCs w:val="24"/>
              </w:rPr>
            </w:pPr>
          </w:p>
        </w:tc>
        <w:tc>
          <w:tcPr>
            <w:tcW w:w="1980" w:type="dxa"/>
          </w:tcPr>
          <w:p w14:paraId="39384201" w14:textId="77777777" w:rsidR="00D704AC" w:rsidRPr="0074308D" w:rsidRDefault="00D704AC" w:rsidP="00C8651F">
            <w:pPr>
              <w:tabs>
                <w:tab w:val="left" w:pos="2610"/>
              </w:tabs>
              <w:spacing w:before="80" w:after="80"/>
              <w:jc w:val="center"/>
              <w:rPr>
                <w:rFonts w:asciiTheme="majorBidi" w:hAnsiTheme="majorBidi" w:cstheme="majorBidi"/>
                <w:b/>
                <w:spacing w:val="-2"/>
                <w:sz w:val="24"/>
                <w:szCs w:val="24"/>
              </w:rPr>
            </w:pPr>
            <w:r w:rsidRPr="0074308D">
              <w:rPr>
                <w:rFonts w:asciiTheme="majorBidi" w:hAnsiTheme="majorBidi" w:cstheme="majorBidi"/>
                <w:b/>
                <w:spacing w:val="-2"/>
                <w:sz w:val="24"/>
                <w:szCs w:val="24"/>
              </w:rPr>
              <w:t>Rôle du soumissionnaire</w:t>
            </w:r>
          </w:p>
        </w:tc>
      </w:tr>
      <w:tr w:rsidR="00762537" w:rsidRPr="0074308D" w14:paraId="46B73131" w14:textId="77777777" w:rsidTr="00C8651F">
        <w:trPr>
          <w:cantSplit/>
          <w:jc w:val="center"/>
        </w:trPr>
        <w:tc>
          <w:tcPr>
            <w:tcW w:w="1170" w:type="dxa"/>
          </w:tcPr>
          <w:p w14:paraId="1248BC55"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p w14:paraId="0B6DB64A" w14:textId="77777777" w:rsidR="00762537" w:rsidRPr="0074308D" w:rsidRDefault="00762537"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990" w:type="dxa"/>
          </w:tcPr>
          <w:p w14:paraId="0AF6EB36"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p w14:paraId="3DAA1E2E" w14:textId="77777777" w:rsidR="00762537" w:rsidRPr="0074308D" w:rsidRDefault="00762537"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______</w:t>
            </w:r>
          </w:p>
        </w:tc>
        <w:tc>
          <w:tcPr>
            <w:tcW w:w="5040" w:type="dxa"/>
          </w:tcPr>
          <w:p w14:paraId="285DD8C9"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33525C2E"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Brève description du Système d’Information réalisés par le </w:t>
            </w:r>
            <w:r w:rsidRPr="00AC57AD">
              <w:rPr>
                <w:rFonts w:asciiTheme="majorBidi" w:hAnsiTheme="majorBidi" w:cstheme="majorBidi"/>
                <w:i/>
                <w:spacing w:val="-2"/>
                <w:sz w:val="24"/>
                <w:szCs w:val="24"/>
              </w:rPr>
              <w:t xml:space="preserve">soumissionnaire [décrire le </w:t>
            </w:r>
            <w:r w:rsidRPr="00AC57AD">
              <w:rPr>
                <w:rFonts w:asciiTheme="majorBidi" w:hAnsiTheme="majorBidi" w:cstheme="majorBidi"/>
                <w:b/>
                <w:i/>
                <w:spacing w:val="-2"/>
                <w:sz w:val="24"/>
                <w:szCs w:val="24"/>
              </w:rPr>
              <w:t>Système d’Information</w:t>
            </w:r>
            <w:r w:rsidRPr="00AC57AD">
              <w:rPr>
                <w:rFonts w:asciiTheme="majorBidi" w:hAnsiTheme="majorBidi" w:cstheme="majorBidi"/>
                <w:i/>
                <w:spacing w:val="-2"/>
                <w:sz w:val="24"/>
                <w:szCs w:val="24"/>
              </w:rPr>
              <w:t>]</w:t>
            </w:r>
            <w:r>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w:t>
            </w:r>
          </w:p>
          <w:p w14:paraId="79A71D49"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r>
              <w:rPr>
                <w:rFonts w:asciiTheme="majorBidi" w:hAnsiTheme="majorBidi" w:cstheme="majorBidi"/>
                <w:spacing w:val="-2"/>
                <w:sz w:val="24"/>
                <w:szCs w:val="24"/>
              </w:rPr>
              <w:t xml:space="preserve"> </w:t>
            </w:r>
            <w:r w:rsidRPr="00AC57AD">
              <w:rPr>
                <w:rFonts w:asciiTheme="majorBidi" w:hAnsiTheme="majorBidi" w:cstheme="majorBidi"/>
                <w:i/>
                <w:spacing w:val="-2"/>
                <w:sz w:val="24"/>
                <w:szCs w:val="24"/>
              </w:rPr>
              <w:t xml:space="preserve">[insérer le </w:t>
            </w:r>
            <w:r w:rsidRPr="00AC57AD">
              <w:rPr>
                <w:rFonts w:asciiTheme="majorBidi" w:hAnsiTheme="majorBidi" w:cstheme="majorBidi"/>
                <w:b/>
                <w:i/>
                <w:spacing w:val="-2"/>
                <w:sz w:val="24"/>
                <w:szCs w:val="24"/>
              </w:rPr>
              <w:t>nom de l’Acheteur</w:t>
            </w:r>
            <w:r w:rsidRPr="00AC57AD">
              <w:rPr>
                <w:rFonts w:asciiTheme="majorBidi" w:hAnsiTheme="majorBidi" w:cstheme="majorBidi"/>
                <w:i/>
                <w:spacing w:val="-2"/>
                <w:sz w:val="24"/>
                <w:szCs w:val="24"/>
              </w:rPr>
              <w:t>]</w:t>
            </w:r>
          </w:p>
          <w:p w14:paraId="279AFF1A" w14:textId="31676729" w:rsidR="00762537" w:rsidRPr="0074308D" w:rsidRDefault="00762537"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r w:rsidRPr="00AC57AD">
              <w:rPr>
                <w:rFonts w:asciiTheme="majorBidi" w:hAnsiTheme="majorBidi" w:cstheme="majorBidi"/>
                <w:i/>
                <w:spacing w:val="-2"/>
                <w:sz w:val="24"/>
                <w:szCs w:val="24"/>
              </w:rPr>
              <w:t xml:space="preserve">: [insérer </w:t>
            </w:r>
            <w:r w:rsidRPr="00AC57AD">
              <w:rPr>
                <w:rFonts w:asciiTheme="majorBidi" w:hAnsiTheme="majorBidi" w:cstheme="majorBidi"/>
                <w:b/>
                <w:i/>
                <w:spacing w:val="-2"/>
                <w:sz w:val="24"/>
                <w:szCs w:val="24"/>
              </w:rPr>
              <w:t>l’adresse de l’Acheteur</w:t>
            </w:r>
            <w:r w:rsidRPr="00AC57AD">
              <w:rPr>
                <w:rFonts w:asciiTheme="majorBidi" w:hAnsiTheme="majorBidi" w:cstheme="majorBidi"/>
                <w:i/>
                <w:spacing w:val="-2"/>
                <w:sz w:val="24"/>
                <w:szCs w:val="24"/>
              </w:rPr>
              <w:t>]</w:t>
            </w:r>
          </w:p>
        </w:tc>
        <w:tc>
          <w:tcPr>
            <w:tcW w:w="1980" w:type="dxa"/>
          </w:tcPr>
          <w:p w14:paraId="3D70B951" w14:textId="77777777" w:rsidR="00762537" w:rsidRPr="0074308D" w:rsidRDefault="00762537" w:rsidP="00050231">
            <w:pPr>
              <w:tabs>
                <w:tab w:val="left" w:pos="2610"/>
              </w:tabs>
              <w:spacing w:before="80" w:after="80"/>
              <w:rPr>
                <w:rFonts w:asciiTheme="majorBidi" w:hAnsiTheme="majorBidi" w:cstheme="majorBidi"/>
                <w:spacing w:val="-2"/>
                <w:sz w:val="24"/>
                <w:szCs w:val="24"/>
              </w:rPr>
            </w:pPr>
          </w:p>
          <w:p w14:paraId="3238C3AA" w14:textId="75A31841" w:rsidR="00762537" w:rsidRPr="0074308D" w:rsidRDefault="00762537" w:rsidP="00934A6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Pr>
                <w:rFonts w:asciiTheme="majorBidi" w:hAnsiTheme="majorBidi" w:cstheme="majorBidi"/>
                <w:i/>
                <w:spacing w:val="-2"/>
                <w:sz w:val="24"/>
                <w:szCs w:val="24"/>
              </w:rPr>
              <w:t>le rôle du Soumissionnaire dans ce marché</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tc>
      </w:tr>
      <w:tr w:rsidR="00762537" w:rsidRPr="0074308D" w14:paraId="03A12EDE" w14:textId="77777777" w:rsidTr="00C8651F">
        <w:trPr>
          <w:cantSplit/>
          <w:jc w:val="center"/>
        </w:trPr>
        <w:tc>
          <w:tcPr>
            <w:tcW w:w="1170" w:type="dxa"/>
          </w:tcPr>
          <w:p w14:paraId="7CE6F5DF"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990" w:type="dxa"/>
          </w:tcPr>
          <w:p w14:paraId="43735A62"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5040" w:type="dxa"/>
          </w:tcPr>
          <w:p w14:paraId="73F6AD91"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596D7EF9"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Brève description du Système d’Information réalisés par le </w:t>
            </w:r>
            <w:r w:rsidRPr="00AC57AD">
              <w:rPr>
                <w:rFonts w:asciiTheme="majorBidi" w:hAnsiTheme="majorBidi" w:cstheme="majorBidi"/>
                <w:i/>
                <w:spacing w:val="-2"/>
                <w:sz w:val="24"/>
                <w:szCs w:val="24"/>
              </w:rPr>
              <w:t xml:space="preserve">soumissionnaire [décrire le </w:t>
            </w:r>
            <w:r w:rsidRPr="00AC57AD">
              <w:rPr>
                <w:rFonts w:asciiTheme="majorBidi" w:hAnsiTheme="majorBidi" w:cstheme="majorBidi"/>
                <w:b/>
                <w:i/>
                <w:spacing w:val="-2"/>
                <w:sz w:val="24"/>
                <w:szCs w:val="24"/>
              </w:rPr>
              <w:t>Système d’Information</w:t>
            </w:r>
            <w:r w:rsidRPr="00AC57AD">
              <w:rPr>
                <w:rFonts w:asciiTheme="majorBidi" w:hAnsiTheme="majorBidi" w:cstheme="majorBidi"/>
                <w:i/>
                <w:spacing w:val="-2"/>
                <w:sz w:val="24"/>
                <w:szCs w:val="24"/>
              </w:rPr>
              <w:t>]</w:t>
            </w:r>
            <w:r>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w:t>
            </w:r>
          </w:p>
          <w:p w14:paraId="58ACF47E"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r>
              <w:rPr>
                <w:rFonts w:asciiTheme="majorBidi" w:hAnsiTheme="majorBidi" w:cstheme="majorBidi"/>
                <w:spacing w:val="-2"/>
                <w:sz w:val="24"/>
                <w:szCs w:val="24"/>
              </w:rPr>
              <w:t xml:space="preserve"> </w:t>
            </w:r>
            <w:r w:rsidRPr="00AC57AD">
              <w:rPr>
                <w:rFonts w:asciiTheme="majorBidi" w:hAnsiTheme="majorBidi" w:cstheme="majorBidi"/>
                <w:i/>
                <w:spacing w:val="-2"/>
                <w:sz w:val="24"/>
                <w:szCs w:val="24"/>
              </w:rPr>
              <w:t xml:space="preserve">[insérer le </w:t>
            </w:r>
            <w:r w:rsidRPr="00AC57AD">
              <w:rPr>
                <w:rFonts w:asciiTheme="majorBidi" w:hAnsiTheme="majorBidi" w:cstheme="majorBidi"/>
                <w:b/>
                <w:i/>
                <w:spacing w:val="-2"/>
                <w:sz w:val="24"/>
                <w:szCs w:val="24"/>
              </w:rPr>
              <w:t>nom de l’Acheteur</w:t>
            </w:r>
            <w:r w:rsidRPr="00AC57AD">
              <w:rPr>
                <w:rFonts w:asciiTheme="majorBidi" w:hAnsiTheme="majorBidi" w:cstheme="majorBidi"/>
                <w:i/>
                <w:spacing w:val="-2"/>
                <w:sz w:val="24"/>
                <w:szCs w:val="24"/>
              </w:rPr>
              <w:t>]</w:t>
            </w:r>
          </w:p>
          <w:p w14:paraId="4EA02BB5" w14:textId="1740FDC7" w:rsidR="00762537" w:rsidRPr="0074308D" w:rsidRDefault="00762537"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r w:rsidRPr="00AC57AD">
              <w:rPr>
                <w:rFonts w:asciiTheme="majorBidi" w:hAnsiTheme="majorBidi" w:cstheme="majorBidi"/>
                <w:i/>
                <w:spacing w:val="-2"/>
                <w:sz w:val="24"/>
                <w:szCs w:val="24"/>
              </w:rPr>
              <w:t xml:space="preserve">: [insérer </w:t>
            </w:r>
            <w:r w:rsidRPr="00AC57AD">
              <w:rPr>
                <w:rFonts w:asciiTheme="majorBidi" w:hAnsiTheme="majorBidi" w:cstheme="majorBidi"/>
                <w:b/>
                <w:i/>
                <w:spacing w:val="-2"/>
                <w:sz w:val="24"/>
                <w:szCs w:val="24"/>
              </w:rPr>
              <w:t>l’adresse de l’Acheteur</w:t>
            </w:r>
            <w:r w:rsidRPr="00AC57AD">
              <w:rPr>
                <w:rFonts w:asciiTheme="majorBidi" w:hAnsiTheme="majorBidi" w:cstheme="majorBidi"/>
                <w:i/>
                <w:spacing w:val="-2"/>
                <w:sz w:val="24"/>
                <w:szCs w:val="24"/>
              </w:rPr>
              <w:t>]</w:t>
            </w:r>
          </w:p>
        </w:tc>
        <w:tc>
          <w:tcPr>
            <w:tcW w:w="1980" w:type="dxa"/>
          </w:tcPr>
          <w:p w14:paraId="5C9330A3" w14:textId="77777777" w:rsidR="00762537" w:rsidRPr="0074308D" w:rsidRDefault="00762537" w:rsidP="00050231">
            <w:pPr>
              <w:tabs>
                <w:tab w:val="left" w:pos="2610"/>
              </w:tabs>
              <w:spacing w:before="80" w:after="80"/>
              <w:rPr>
                <w:rFonts w:asciiTheme="majorBidi" w:hAnsiTheme="majorBidi" w:cstheme="majorBidi"/>
                <w:spacing w:val="-2"/>
                <w:sz w:val="24"/>
                <w:szCs w:val="24"/>
              </w:rPr>
            </w:pPr>
          </w:p>
          <w:p w14:paraId="3059E489" w14:textId="0CE67B10" w:rsidR="00762537" w:rsidRPr="0074308D" w:rsidRDefault="00762537" w:rsidP="00934A6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Pr>
                <w:rFonts w:asciiTheme="majorBidi" w:hAnsiTheme="majorBidi" w:cstheme="majorBidi"/>
                <w:i/>
                <w:spacing w:val="-2"/>
                <w:sz w:val="24"/>
                <w:szCs w:val="24"/>
              </w:rPr>
              <w:t>le rôle du Soumissionnaire dans ce marché</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tc>
      </w:tr>
      <w:tr w:rsidR="00D704AC" w:rsidRPr="0074308D" w14:paraId="35136097" w14:textId="77777777" w:rsidTr="00C8651F">
        <w:trPr>
          <w:cantSplit/>
          <w:jc w:val="center"/>
        </w:trPr>
        <w:tc>
          <w:tcPr>
            <w:tcW w:w="1170" w:type="dxa"/>
          </w:tcPr>
          <w:p w14:paraId="598FBEFB"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990" w:type="dxa"/>
          </w:tcPr>
          <w:p w14:paraId="7A9E9632"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c>
          <w:tcPr>
            <w:tcW w:w="5040" w:type="dxa"/>
          </w:tcPr>
          <w:p w14:paraId="32BFF378" w14:textId="77777777"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08EC03EF" w14:textId="16278CA3"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Brève description du Système d’Information réalisés par le </w:t>
            </w:r>
            <w:r w:rsidRPr="005E0413">
              <w:rPr>
                <w:rFonts w:asciiTheme="majorBidi" w:hAnsiTheme="majorBidi" w:cstheme="majorBidi"/>
                <w:i/>
                <w:spacing w:val="-2"/>
                <w:sz w:val="24"/>
                <w:szCs w:val="24"/>
              </w:rPr>
              <w:t>soumissionnaire</w:t>
            </w:r>
            <w:r w:rsidR="00762537" w:rsidRPr="005E0413">
              <w:rPr>
                <w:rFonts w:asciiTheme="majorBidi" w:hAnsiTheme="majorBidi" w:cstheme="majorBidi"/>
                <w:i/>
                <w:spacing w:val="-2"/>
                <w:sz w:val="24"/>
                <w:szCs w:val="24"/>
              </w:rPr>
              <w:t xml:space="preserve"> [décrire le </w:t>
            </w:r>
            <w:r w:rsidR="00762537" w:rsidRPr="005E0413">
              <w:rPr>
                <w:rFonts w:asciiTheme="majorBidi" w:hAnsiTheme="majorBidi" w:cstheme="majorBidi"/>
                <w:b/>
                <w:i/>
                <w:spacing w:val="-2"/>
                <w:sz w:val="24"/>
                <w:szCs w:val="24"/>
              </w:rPr>
              <w:t>Système d’Information</w:t>
            </w:r>
            <w:r w:rsidR="00762537" w:rsidRPr="005E0413">
              <w:rPr>
                <w:rFonts w:asciiTheme="majorBidi" w:hAnsiTheme="majorBidi" w:cstheme="majorBidi"/>
                <w:i/>
                <w:spacing w:val="-2"/>
                <w:sz w:val="24"/>
                <w:szCs w:val="24"/>
              </w:rPr>
              <w:t>]</w:t>
            </w:r>
            <w:r w:rsidR="00762537">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w:t>
            </w:r>
          </w:p>
          <w:p w14:paraId="2E1490C8" w14:textId="5D44EC7A" w:rsidR="00BC59A9" w:rsidRPr="0074308D" w:rsidRDefault="00BC59A9"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r w:rsidR="00762537">
              <w:rPr>
                <w:rFonts w:asciiTheme="majorBidi" w:hAnsiTheme="majorBidi" w:cstheme="majorBidi"/>
                <w:spacing w:val="-2"/>
                <w:sz w:val="24"/>
                <w:szCs w:val="24"/>
              </w:rPr>
              <w:t xml:space="preserve"> </w:t>
            </w:r>
            <w:r w:rsidR="00762537" w:rsidRPr="005E0413">
              <w:rPr>
                <w:rFonts w:asciiTheme="majorBidi" w:hAnsiTheme="majorBidi" w:cstheme="majorBidi"/>
                <w:i/>
                <w:spacing w:val="-2"/>
                <w:sz w:val="24"/>
                <w:szCs w:val="24"/>
              </w:rPr>
              <w:t xml:space="preserve">[insérer le </w:t>
            </w:r>
            <w:r w:rsidR="00762537" w:rsidRPr="005E0413">
              <w:rPr>
                <w:rFonts w:asciiTheme="majorBidi" w:hAnsiTheme="majorBidi" w:cstheme="majorBidi"/>
                <w:b/>
                <w:i/>
                <w:spacing w:val="-2"/>
                <w:sz w:val="24"/>
                <w:szCs w:val="24"/>
              </w:rPr>
              <w:t>nom de l’Acheteur</w:t>
            </w:r>
            <w:r w:rsidR="00762537" w:rsidRPr="005E0413">
              <w:rPr>
                <w:rFonts w:asciiTheme="majorBidi" w:hAnsiTheme="majorBidi" w:cstheme="majorBidi"/>
                <w:i/>
                <w:spacing w:val="-2"/>
                <w:sz w:val="24"/>
                <w:szCs w:val="24"/>
              </w:rPr>
              <w:t>]</w:t>
            </w:r>
          </w:p>
          <w:p w14:paraId="30F4F566" w14:textId="341DC858" w:rsidR="00D704AC" w:rsidRPr="0074308D" w:rsidRDefault="00BC59A9"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r w:rsidRPr="005E0413">
              <w:rPr>
                <w:rFonts w:asciiTheme="majorBidi" w:hAnsiTheme="majorBidi" w:cstheme="majorBidi"/>
                <w:i/>
                <w:spacing w:val="-2"/>
                <w:sz w:val="24"/>
                <w:szCs w:val="24"/>
              </w:rPr>
              <w:t>:</w:t>
            </w:r>
            <w:r w:rsidR="00762537" w:rsidRPr="005E0413">
              <w:rPr>
                <w:rFonts w:asciiTheme="majorBidi" w:hAnsiTheme="majorBidi" w:cstheme="majorBidi"/>
                <w:i/>
                <w:spacing w:val="-2"/>
                <w:sz w:val="24"/>
                <w:szCs w:val="24"/>
              </w:rPr>
              <w:t xml:space="preserve"> [insérer </w:t>
            </w:r>
            <w:r w:rsidR="00762537" w:rsidRPr="005E0413">
              <w:rPr>
                <w:rFonts w:asciiTheme="majorBidi" w:hAnsiTheme="majorBidi" w:cstheme="majorBidi"/>
                <w:b/>
                <w:i/>
                <w:spacing w:val="-2"/>
                <w:sz w:val="24"/>
                <w:szCs w:val="24"/>
              </w:rPr>
              <w:t>l’adresse de l’Acheteur</w:t>
            </w:r>
            <w:r w:rsidR="00762537" w:rsidRPr="005E0413">
              <w:rPr>
                <w:rFonts w:asciiTheme="majorBidi" w:hAnsiTheme="majorBidi" w:cstheme="majorBidi"/>
                <w:i/>
                <w:spacing w:val="-2"/>
                <w:sz w:val="24"/>
                <w:szCs w:val="24"/>
              </w:rPr>
              <w:t>]</w:t>
            </w:r>
          </w:p>
        </w:tc>
        <w:tc>
          <w:tcPr>
            <w:tcW w:w="1980" w:type="dxa"/>
          </w:tcPr>
          <w:p w14:paraId="62088CF9" w14:textId="77777777" w:rsidR="00BC59A9" w:rsidRPr="0074308D" w:rsidRDefault="00BC59A9" w:rsidP="00BC59A9">
            <w:pPr>
              <w:tabs>
                <w:tab w:val="left" w:pos="2610"/>
              </w:tabs>
              <w:spacing w:before="80" w:after="80"/>
              <w:rPr>
                <w:rFonts w:asciiTheme="majorBidi" w:hAnsiTheme="majorBidi" w:cstheme="majorBidi"/>
                <w:spacing w:val="-2"/>
                <w:sz w:val="24"/>
                <w:szCs w:val="24"/>
              </w:rPr>
            </w:pPr>
          </w:p>
          <w:p w14:paraId="40771FFF" w14:textId="010BDBA0" w:rsidR="00D704AC" w:rsidRPr="0074308D" w:rsidRDefault="00BC59A9" w:rsidP="00934A6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sidR="00762537">
              <w:rPr>
                <w:rFonts w:asciiTheme="majorBidi" w:hAnsiTheme="majorBidi" w:cstheme="majorBidi"/>
                <w:i/>
                <w:spacing w:val="-2"/>
                <w:sz w:val="24"/>
                <w:szCs w:val="24"/>
              </w:rPr>
              <w:t>le rôle du Soumissionnaire dans ce marché</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tc>
      </w:tr>
      <w:tr w:rsidR="00762537" w:rsidRPr="0074308D" w14:paraId="66619193" w14:textId="77777777" w:rsidTr="00C8651F">
        <w:trPr>
          <w:cantSplit/>
          <w:jc w:val="center"/>
        </w:trPr>
        <w:tc>
          <w:tcPr>
            <w:tcW w:w="1170" w:type="dxa"/>
          </w:tcPr>
          <w:p w14:paraId="436D4A5C"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990" w:type="dxa"/>
          </w:tcPr>
          <w:p w14:paraId="52CA8C87"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5040" w:type="dxa"/>
          </w:tcPr>
          <w:p w14:paraId="4D89A003"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33CC71CD"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Brève description du Système d’Information réalisés par le </w:t>
            </w:r>
            <w:r w:rsidRPr="00AC57AD">
              <w:rPr>
                <w:rFonts w:asciiTheme="majorBidi" w:hAnsiTheme="majorBidi" w:cstheme="majorBidi"/>
                <w:i/>
                <w:spacing w:val="-2"/>
                <w:sz w:val="24"/>
                <w:szCs w:val="24"/>
              </w:rPr>
              <w:t xml:space="preserve">soumissionnaire [décrire le </w:t>
            </w:r>
            <w:r w:rsidRPr="00AC57AD">
              <w:rPr>
                <w:rFonts w:asciiTheme="majorBidi" w:hAnsiTheme="majorBidi" w:cstheme="majorBidi"/>
                <w:b/>
                <w:i/>
                <w:spacing w:val="-2"/>
                <w:sz w:val="24"/>
                <w:szCs w:val="24"/>
              </w:rPr>
              <w:t>Système d’Information</w:t>
            </w:r>
            <w:r w:rsidRPr="00AC57AD">
              <w:rPr>
                <w:rFonts w:asciiTheme="majorBidi" w:hAnsiTheme="majorBidi" w:cstheme="majorBidi"/>
                <w:i/>
                <w:spacing w:val="-2"/>
                <w:sz w:val="24"/>
                <w:szCs w:val="24"/>
              </w:rPr>
              <w:t>]</w:t>
            </w:r>
            <w:r>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w:t>
            </w:r>
          </w:p>
          <w:p w14:paraId="45368FBA"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r>
              <w:rPr>
                <w:rFonts w:asciiTheme="majorBidi" w:hAnsiTheme="majorBidi" w:cstheme="majorBidi"/>
                <w:spacing w:val="-2"/>
                <w:sz w:val="24"/>
                <w:szCs w:val="24"/>
              </w:rPr>
              <w:t xml:space="preserve"> </w:t>
            </w:r>
            <w:r w:rsidRPr="00AC57AD">
              <w:rPr>
                <w:rFonts w:asciiTheme="majorBidi" w:hAnsiTheme="majorBidi" w:cstheme="majorBidi"/>
                <w:i/>
                <w:spacing w:val="-2"/>
                <w:sz w:val="24"/>
                <w:szCs w:val="24"/>
              </w:rPr>
              <w:t xml:space="preserve">[insérer le </w:t>
            </w:r>
            <w:r w:rsidRPr="00AC57AD">
              <w:rPr>
                <w:rFonts w:asciiTheme="majorBidi" w:hAnsiTheme="majorBidi" w:cstheme="majorBidi"/>
                <w:b/>
                <w:i/>
                <w:spacing w:val="-2"/>
                <w:sz w:val="24"/>
                <w:szCs w:val="24"/>
              </w:rPr>
              <w:t>nom de l’Acheteur</w:t>
            </w:r>
            <w:r w:rsidRPr="00AC57AD">
              <w:rPr>
                <w:rFonts w:asciiTheme="majorBidi" w:hAnsiTheme="majorBidi" w:cstheme="majorBidi"/>
                <w:i/>
                <w:spacing w:val="-2"/>
                <w:sz w:val="24"/>
                <w:szCs w:val="24"/>
              </w:rPr>
              <w:t>]</w:t>
            </w:r>
          </w:p>
          <w:p w14:paraId="3F7E0078" w14:textId="5E6B6A17" w:rsidR="00762537" w:rsidRPr="0074308D" w:rsidRDefault="00762537"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r w:rsidRPr="00AC57AD">
              <w:rPr>
                <w:rFonts w:asciiTheme="majorBidi" w:hAnsiTheme="majorBidi" w:cstheme="majorBidi"/>
                <w:i/>
                <w:spacing w:val="-2"/>
                <w:sz w:val="24"/>
                <w:szCs w:val="24"/>
              </w:rPr>
              <w:t xml:space="preserve">: [insérer </w:t>
            </w:r>
            <w:r w:rsidRPr="00AC57AD">
              <w:rPr>
                <w:rFonts w:asciiTheme="majorBidi" w:hAnsiTheme="majorBidi" w:cstheme="majorBidi"/>
                <w:b/>
                <w:i/>
                <w:spacing w:val="-2"/>
                <w:sz w:val="24"/>
                <w:szCs w:val="24"/>
              </w:rPr>
              <w:t>l’adresse de l’Acheteur</w:t>
            </w:r>
            <w:r w:rsidRPr="00AC57AD">
              <w:rPr>
                <w:rFonts w:asciiTheme="majorBidi" w:hAnsiTheme="majorBidi" w:cstheme="majorBidi"/>
                <w:i/>
                <w:spacing w:val="-2"/>
                <w:sz w:val="24"/>
                <w:szCs w:val="24"/>
              </w:rPr>
              <w:t>]</w:t>
            </w:r>
          </w:p>
        </w:tc>
        <w:tc>
          <w:tcPr>
            <w:tcW w:w="1980" w:type="dxa"/>
          </w:tcPr>
          <w:p w14:paraId="534D76EE" w14:textId="77777777" w:rsidR="00762537" w:rsidRPr="0074308D" w:rsidRDefault="00762537" w:rsidP="00050231">
            <w:pPr>
              <w:tabs>
                <w:tab w:val="left" w:pos="2610"/>
              </w:tabs>
              <w:spacing w:before="80" w:after="80"/>
              <w:rPr>
                <w:rFonts w:asciiTheme="majorBidi" w:hAnsiTheme="majorBidi" w:cstheme="majorBidi"/>
                <w:spacing w:val="-2"/>
                <w:sz w:val="24"/>
                <w:szCs w:val="24"/>
              </w:rPr>
            </w:pPr>
          </w:p>
          <w:p w14:paraId="5FE4C4DF" w14:textId="3EF52F30" w:rsidR="00762537" w:rsidRPr="0074308D" w:rsidRDefault="00762537" w:rsidP="00934A6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Pr>
                <w:rFonts w:asciiTheme="majorBidi" w:hAnsiTheme="majorBidi" w:cstheme="majorBidi"/>
                <w:i/>
                <w:spacing w:val="-2"/>
                <w:sz w:val="24"/>
                <w:szCs w:val="24"/>
              </w:rPr>
              <w:t>le rôle du Soumissionnaire dans ce marché</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tc>
      </w:tr>
      <w:tr w:rsidR="00762537" w:rsidRPr="0074308D" w14:paraId="0C572DF4" w14:textId="77777777" w:rsidTr="00C8651F">
        <w:trPr>
          <w:cantSplit/>
          <w:jc w:val="center"/>
        </w:trPr>
        <w:tc>
          <w:tcPr>
            <w:tcW w:w="1170" w:type="dxa"/>
          </w:tcPr>
          <w:p w14:paraId="481AAA30"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990" w:type="dxa"/>
          </w:tcPr>
          <w:p w14:paraId="41FFE1F5"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5040" w:type="dxa"/>
          </w:tcPr>
          <w:p w14:paraId="787341B1"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78AC109E"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Brève description du Système d’Information réalisés par le </w:t>
            </w:r>
            <w:r w:rsidRPr="00AC57AD">
              <w:rPr>
                <w:rFonts w:asciiTheme="majorBidi" w:hAnsiTheme="majorBidi" w:cstheme="majorBidi"/>
                <w:i/>
                <w:spacing w:val="-2"/>
                <w:sz w:val="24"/>
                <w:szCs w:val="24"/>
              </w:rPr>
              <w:t xml:space="preserve">soumissionnaire [décrire le </w:t>
            </w:r>
            <w:r w:rsidRPr="00AC57AD">
              <w:rPr>
                <w:rFonts w:asciiTheme="majorBidi" w:hAnsiTheme="majorBidi" w:cstheme="majorBidi"/>
                <w:b/>
                <w:i/>
                <w:spacing w:val="-2"/>
                <w:sz w:val="24"/>
                <w:szCs w:val="24"/>
              </w:rPr>
              <w:t>Système d’Information</w:t>
            </w:r>
            <w:r w:rsidRPr="00AC57AD">
              <w:rPr>
                <w:rFonts w:asciiTheme="majorBidi" w:hAnsiTheme="majorBidi" w:cstheme="majorBidi"/>
                <w:i/>
                <w:spacing w:val="-2"/>
                <w:sz w:val="24"/>
                <w:szCs w:val="24"/>
              </w:rPr>
              <w:t>]</w:t>
            </w:r>
            <w:r>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w:t>
            </w:r>
          </w:p>
          <w:p w14:paraId="7C067E32"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r>
              <w:rPr>
                <w:rFonts w:asciiTheme="majorBidi" w:hAnsiTheme="majorBidi" w:cstheme="majorBidi"/>
                <w:spacing w:val="-2"/>
                <w:sz w:val="24"/>
                <w:szCs w:val="24"/>
              </w:rPr>
              <w:t xml:space="preserve"> </w:t>
            </w:r>
            <w:r w:rsidRPr="00AC57AD">
              <w:rPr>
                <w:rFonts w:asciiTheme="majorBidi" w:hAnsiTheme="majorBidi" w:cstheme="majorBidi"/>
                <w:i/>
                <w:spacing w:val="-2"/>
                <w:sz w:val="24"/>
                <w:szCs w:val="24"/>
              </w:rPr>
              <w:t xml:space="preserve">[insérer le </w:t>
            </w:r>
            <w:r w:rsidRPr="00AC57AD">
              <w:rPr>
                <w:rFonts w:asciiTheme="majorBidi" w:hAnsiTheme="majorBidi" w:cstheme="majorBidi"/>
                <w:b/>
                <w:i/>
                <w:spacing w:val="-2"/>
                <w:sz w:val="24"/>
                <w:szCs w:val="24"/>
              </w:rPr>
              <w:t>nom de l’Acheteur</w:t>
            </w:r>
            <w:r w:rsidRPr="00AC57AD">
              <w:rPr>
                <w:rFonts w:asciiTheme="majorBidi" w:hAnsiTheme="majorBidi" w:cstheme="majorBidi"/>
                <w:i/>
                <w:spacing w:val="-2"/>
                <w:sz w:val="24"/>
                <w:szCs w:val="24"/>
              </w:rPr>
              <w:t>]</w:t>
            </w:r>
          </w:p>
          <w:p w14:paraId="108C4AC6" w14:textId="284A1DE3" w:rsidR="00762537" w:rsidRPr="0074308D" w:rsidRDefault="00762537" w:rsidP="00BC59A9">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r w:rsidRPr="00AC57AD">
              <w:rPr>
                <w:rFonts w:asciiTheme="majorBidi" w:hAnsiTheme="majorBidi" w:cstheme="majorBidi"/>
                <w:i/>
                <w:spacing w:val="-2"/>
                <w:sz w:val="24"/>
                <w:szCs w:val="24"/>
              </w:rPr>
              <w:t xml:space="preserve">: [insérer </w:t>
            </w:r>
            <w:r w:rsidRPr="00AC57AD">
              <w:rPr>
                <w:rFonts w:asciiTheme="majorBidi" w:hAnsiTheme="majorBidi" w:cstheme="majorBidi"/>
                <w:b/>
                <w:i/>
                <w:spacing w:val="-2"/>
                <w:sz w:val="24"/>
                <w:szCs w:val="24"/>
              </w:rPr>
              <w:t>l’adresse de l’Acheteur</w:t>
            </w:r>
            <w:r w:rsidRPr="00AC57AD">
              <w:rPr>
                <w:rFonts w:asciiTheme="majorBidi" w:hAnsiTheme="majorBidi" w:cstheme="majorBidi"/>
                <w:i/>
                <w:spacing w:val="-2"/>
                <w:sz w:val="24"/>
                <w:szCs w:val="24"/>
              </w:rPr>
              <w:t>]</w:t>
            </w:r>
          </w:p>
        </w:tc>
        <w:tc>
          <w:tcPr>
            <w:tcW w:w="1980" w:type="dxa"/>
          </w:tcPr>
          <w:p w14:paraId="1A336B7D" w14:textId="77777777" w:rsidR="00762537" w:rsidRPr="0074308D" w:rsidRDefault="00762537" w:rsidP="00050231">
            <w:pPr>
              <w:tabs>
                <w:tab w:val="left" w:pos="2610"/>
              </w:tabs>
              <w:spacing w:before="80" w:after="80"/>
              <w:rPr>
                <w:rFonts w:asciiTheme="majorBidi" w:hAnsiTheme="majorBidi" w:cstheme="majorBidi"/>
                <w:spacing w:val="-2"/>
                <w:sz w:val="24"/>
                <w:szCs w:val="24"/>
              </w:rPr>
            </w:pPr>
          </w:p>
          <w:p w14:paraId="711D4E71" w14:textId="5F2028C4" w:rsidR="00762537" w:rsidRPr="0074308D" w:rsidRDefault="00762537" w:rsidP="00934A6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Pr>
                <w:rFonts w:asciiTheme="majorBidi" w:hAnsiTheme="majorBidi" w:cstheme="majorBidi"/>
                <w:i/>
                <w:spacing w:val="-2"/>
                <w:sz w:val="24"/>
                <w:szCs w:val="24"/>
              </w:rPr>
              <w:t>le rôle du Soumissionnaire dans ce marché</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tc>
      </w:tr>
      <w:tr w:rsidR="00762537" w:rsidRPr="0074308D" w14:paraId="088E1089" w14:textId="77777777" w:rsidTr="00C8651F">
        <w:trPr>
          <w:cantSplit/>
          <w:jc w:val="center"/>
        </w:trPr>
        <w:tc>
          <w:tcPr>
            <w:tcW w:w="1170" w:type="dxa"/>
          </w:tcPr>
          <w:p w14:paraId="1134B266"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990" w:type="dxa"/>
          </w:tcPr>
          <w:p w14:paraId="2DACAE06" w14:textId="77777777" w:rsidR="00762537" w:rsidRPr="0074308D" w:rsidRDefault="00762537" w:rsidP="00C8651F">
            <w:pPr>
              <w:tabs>
                <w:tab w:val="left" w:pos="2610"/>
              </w:tabs>
              <w:spacing w:before="80" w:after="80"/>
              <w:rPr>
                <w:rFonts w:asciiTheme="majorBidi" w:hAnsiTheme="majorBidi" w:cstheme="majorBidi"/>
                <w:spacing w:val="-2"/>
                <w:sz w:val="24"/>
                <w:szCs w:val="24"/>
              </w:rPr>
            </w:pPr>
          </w:p>
        </w:tc>
        <w:tc>
          <w:tcPr>
            <w:tcW w:w="5040" w:type="dxa"/>
          </w:tcPr>
          <w:p w14:paraId="077ED187"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du marché :</w:t>
            </w:r>
          </w:p>
          <w:p w14:paraId="2738EE1A"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 xml:space="preserve">Brève description du Système d’Information réalisés par le </w:t>
            </w:r>
            <w:r w:rsidRPr="00AC57AD">
              <w:rPr>
                <w:rFonts w:asciiTheme="majorBidi" w:hAnsiTheme="majorBidi" w:cstheme="majorBidi"/>
                <w:i/>
                <w:spacing w:val="-2"/>
                <w:sz w:val="24"/>
                <w:szCs w:val="24"/>
              </w:rPr>
              <w:t xml:space="preserve">soumissionnaire [décrire le </w:t>
            </w:r>
            <w:r w:rsidRPr="00AC57AD">
              <w:rPr>
                <w:rFonts w:asciiTheme="majorBidi" w:hAnsiTheme="majorBidi" w:cstheme="majorBidi"/>
                <w:b/>
                <w:i/>
                <w:spacing w:val="-2"/>
                <w:sz w:val="24"/>
                <w:szCs w:val="24"/>
              </w:rPr>
              <w:t>Système d’Information</w:t>
            </w:r>
            <w:r w:rsidRPr="00AC57AD">
              <w:rPr>
                <w:rFonts w:asciiTheme="majorBidi" w:hAnsiTheme="majorBidi" w:cstheme="majorBidi"/>
                <w:i/>
                <w:spacing w:val="-2"/>
                <w:sz w:val="24"/>
                <w:szCs w:val="24"/>
              </w:rPr>
              <w:t>]</w:t>
            </w:r>
            <w:r>
              <w:rPr>
                <w:rFonts w:asciiTheme="majorBidi" w:hAnsiTheme="majorBidi" w:cstheme="majorBidi"/>
                <w:spacing w:val="-2"/>
                <w:sz w:val="24"/>
                <w:szCs w:val="24"/>
              </w:rPr>
              <w:t xml:space="preserve"> </w:t>
            </w:r>
            <w:r w:rsidRPr="0074308D">
              <w:rPr>
                <w:rFonts w:asciiTheme="majorBidi" w:hAnsiTheme="majorBidi" w:cstheme="majorBidi"/>
                <w:spacing w:val="-2"/>
                <w:sz w:val="24"/>
                <w:szCs w:val="24"/>
              </w:rPr>
              <w:t> :</w:t>
            </w:r>
          </w:p>
          <w:p w14:paraId="4E132EEA" w14:textId="77777777" w:rsidR="00762537" w:rsidRPr="0074308D" w:rsidRDefault="00762537" w:rsidP="00050231">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Nom de l’Acheteur :</w:t>
            </w:r>
            <w:r>
              <w:rPr>
                <w:rFonts w:asciiTheme="majorBidi" w:hAnsiTheme="majorBidi" w:cstheme="majorBidi"/>
                <w:spacing w:val="-2"/>
                <w:sz w:val="24"/>
                <w:szCs w:val="24"/>
              </w:rPr>
              <w:t xml:space="preserve"> </w:t>
            </w:r>
            <w:r w:rsidRPr="00AC57AD">
              <w:rPr>
                <w:rFonts w:asciiTheme="majorBidi" w:hAnsiTheme="majorBidi" w:cstheme="majorBidi"/>
                <w:i/>
                <w:spacing w:val="-2"/>
                <w:sz w:val="24"/>
                <w:szCs w:val="24"/>
              </w:rPr>
              <w:t xml:space="preserve">[insérer le </w:t>
            </w:r>
            <w:r w:rsidRPr="00AC57AD">
              <w:rPr>
                <w:rFonts w:asciiTheme="majorBidi" w:hAnsiTheme="majorBidi" w:cstheme="majorBidi"/>
                <w:b/>
                <w:i/>
                <w:spacing w:val="-2"/>
                <w:sz w:val="24"/>
                <w:szCs w:val="24"/>
              </w:rPr>
              <w:t>nom de l’Acheteur</w:t>
            </w:r>
            <w:r w:rsidRPr="00AC57AD">
              <w:rPr>
                <w:rFonts w:asciiTheme="majorBidi" w:hAnsiTheme="majorBidi" w:cstheme="majorBidi"/>
                <w:i/>
                <w:spacing w:val="-2"/>
                <w:sz w:val="24"/>
                <w:szCs w:val="24"/>
              </w:rPr>
              <w:t>]</w:t>
            </w:r>
          </w:p>
          <w:p w14:paraId="549CF425" w14:textId="6E84B533" w:rsidR="00762537" w:rsidRPr="0074308D" w:rsidRDefault="00762537" w:rsidP="00BC59A9">
            <w:pPr>
              <w:tabs>
                <w:tab w:val="left" w:pos="2610"/>
              </w:tabs>
              <w:spacing w:after="80"/>
              <w:rPr>
                <w:rFonts w:asciiTheme="majorBidi" w:hAnsiTheme="majorBidi" w:cstheme="majorBidi"/>
                <w:spacing w:val="-2"/>
                <w:sz w:val="24"/>
                <w:szCs w:val="24"/>
              </w:rPr>
            </w:pPr>
            <w:r w:rsidRPr="0074308D">
              <w:rPr>
                <w:rFonts w:asciiTheme="majorBidi" w:hAnsiTheme="majorBidi" w:cstheme="majorBidi"/>
                <w:spacing w:val="-2"/>
                <w:sz w:val="24"/>
                <w:szCs w:val="24"/>
              </w:rPr>
              <w:t>Adresse </w:t>
            </w:r>
            <w:r w:rsidRPr="00AC57AD">
              <w:rPr>
                <w:rFonts w:asciiTheme="majorBidi" w:hAnsiTheme="majorBidi" w:cstheme="majorBidi"/>
                <w:i/>
                <w:spacing w:val="-2"/>
                <w:sz w:val="24"/>
                <w:szCs w:val="24"/>
              </w:rPr>
              <w:t xml:space="preserve">: [insérer </w:t>
            </w:r>
            <w:r w:rsidRPr="00AC57AD">
              <w:rPr>
                <w:rFonts w:asciiTheme="majorBidi" w:hAnsiTheme="majorBidi" w:cstheme="majorBidi"/>
                <w:b/>
                <w:i/>
                <w:spacing w:val="-2"/>
                <w:sz w:val="24"/>
                <w:szCs w:val="24"/>
              </w:rPr>
              <w:t>l’adresse de l’Acheteur</w:t>
            </w:r>
            <w:r w:rsidRPr="00AC57AD">
              <w:rPr>
                <w:rFonts w:asciiTheme="majorBidi" w:hAnsiTheme="majorBidi" w:cstheme="majorBidi"/>
                <w:i/>
                <w:spacing w:val="-2"/>
                <w:sz w:val="24"/>
                <w:szCs w:val="24"/>
              </w:rPr>
              <w:t>]</w:t>
            </w:r>
          </w:p>
        </w:tc>
        <w:tc>
          <w:tcPr>
            <w:tcW w:w="1980" w:type="dxa"/>
          </w:tcPr>
          <w:p w14:paraId="1840A8EF" w14:textId="77777777" w:rsidR="00762537" w:rsidRPr="0074308D" w:rsidRDefault="00762537" w:rsidP="00050231">
            <w:pPr>
              <w:tabs>
                <w:tab w:val="left" w:pos="2610"/>
              </w:tabs>
              <w:spacing w:before="80" w:after="80"/>
              <w:rPr>
                <w:rFonts w:asciiTheme="majorBidi" w:hAnsiTheme="majorBidi" w:cstheme="majorBidi"/>
                <w:spacing w:val="-2"/>
                <w:sz w:val="24"/>
                <w:szCs w:val="24"/>
              </w:rPr>
            </w:pPr>
          </w:p>
          <w:p w14:paraId="244F12B9" w14:textId="6FC8D4D2" w:rsidR="00762537" w:rsidRPr="0074308D" w:rsidRDefault="00762537" w:rsidP="00934A6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_</w:t>
            </w:r>
            <w:r w:rsidRPr="0074308D">
              <w:rPr>
                <w:rFonts w:asciiTheme="majorBidi" w:hAnsiTheme="majorBidi" w:cstheme="majorBidi"/>
                <w:i/>
                <w:spacing w:val="-2"/>
                <w:sz w:val="24"/>
                <w:szCs w:val="24"/>
              </w:rPr>
              <w:t xml:space="preserve">[indiquer </w:t>
            </w:r>
            <w:r>
              <w:rPr>
                <w:rFonts w:asciiTheme="majorBidi" w:hAnsiTheme="majorBidi" w:cstheme="majorBidi"/>
                <w:i/>
                <w:spacing w:val="-2"/>
                <w:sz w:val="24"/>
                <w:szCs w:val="24"/>
              </w:rPr>
              <w:t>le rôle du Soumissionnaire dans ce marché</w:t>
            </w:r>
            <w:r w:rsidRPr="0074308D">
              <w:rPr>
                <w:rFonts w:asciiTheme="majorBidi" w:hAnsiTheme="majorBidi" w:cstheme="majorBidi"/>
                <w:i/>
                <w:spacing w:val="-2"/>
                <w:sz w:val="24"/>
                <w:szCs w:val="24"/>
              </w:rPr>
              <w:t>]</w:t>
            </w:r>
            <w:r w:rsidRPr="0074308D">
              <w:rPr>
                <w:rFonts w:asciiTheme="majorBidi" w:hAnsiTheme="majorBidi" w:cstheme="majorBidi"/>
                <w:spacing w:val="-2"/>
                <w:sz w:val="24"/>
                <w:szCs w:val="24"/>
              </w:rPr>
              <w:t>_____________</w:t>
            </w:r>
          </w:p>
        </w:tc>
      </w:tr>
    </w:tbl>
    <w:p w14:paraId="078AA882" w14:textId="7206028E" w:rsidR="00D704AC" w:rsidRPr="0074308D" w:rsidRDefault="00D54D9A" w:rsidP="00D704AC">
      <w:pPr>
        <w:tabs>
          <w:tab w:val="left" w:pos="2610"/>
        </w:tabs>
        <w:rPr>
          <w:rFonts w:asciiTheme="majorBidi" w:hAnsiTheme="majorBidi" w:cstheme="majorBidi"/>
          <w:spacing w:val="-2"/>
          <w:sz w:val="24"/>
          <w:szCs w:val="24"/>
        </w:rPr>
      </w:pPr>
      <w:r w:rsidRPr="0074308D">
        <w:rPr>
          <w:rFonts w:asciiTheme="majorBidi" w:hAnsiTheme="majorBidi" w:cstheme="majorBidi"/>
          <w:spacing w:val="-2"/>
          <w:sz w:val="24"/>
          <w:szCs w:val="24"/>
        </w:rPr>
        <w:t>*</w:t>
      </w:r>
      <w:r w:rsidR="00E32E9C" w:rsidRPr="0074308D">
        <w:rPr>
          <w:rFonts w:asciiTheme="majorBidi" w:hAnsiTheme="majorBidi" w:cstheme="majorBidi"/>
          <w:spacing w:val="-2"/>
          <w:sz w:val="24"/>
          <w:szCs w:val="24"/>
        </w:rPr>
        <w:t xml:space="preserve">Indiquer les années avec des marchés correspondant à des activités d’au moins neuf (9) mois par an en commençant </w:t>
      </w:r>
      <w:r w:rsidR="004B45CC" w:rsidRPr="0074308D">
        <w:rPr>
          <w:rFonts w:asciiTheme="majorBidi" w:hAnsiTheme="majorBidi" w:cstheme="majorBidi"/>
          <w:spacing w:val="-2"/>
          <w:sz w:val="24"/>
          <w:szCs w:val="24"/>
        </w:rPr>
        <w:t>avec l’année la plus récente.</w:t>
      </w:r>
    </w:p>
    <w:p w14:paraId="6D6F45E9" w14:textId="77777777" w:rsidR="00D704AC" w:rsidRPr="0074308D" w:rsidRDefault="00D704AC" w:rsidP="00D704AC">
      <w:pPr>
        <w:pStyle w:val="Outline"/>
        <w:tabs>
          <w:tab w:val="left" w:pos="2610"/>
        </w:tabs>
        <w:suppressAutoHyphens/>
        <w:spacing w:before="0"/>
        <w:rPr>
          <w:rFonts w:asciiTheme="majorBidi" w:hAnsiTheme="majorBidi" w:cstheme="majorBidi"/>
        </w:rPr>
      </w:pPr>
      <w:r w:rsidRPr="0074308D">
        <w:rPr>
          <w:rFonts w:asciiTheme="majorBidi" w:hAnsiTheme="majorBidi" w:cstheme="majorBidi"/>
          <w:kern w:val="0"/>
        </w:rPr>
        <w:br w:type="page"/>
      </w:r>
    </w:p>
    <w:p w14:paraId="60D9EECF" w14:textId="420FD5A0" w:rsidR="00D704AC" w:rsidRPr="0074308D" w:rsidRDefault="00D704AC" w:rsidP="00D03351">
      <w:pPr>
        <w:pStyle w:val="Sec4FormsHeading1"/>
      </w:pPr>
      <w:bookmarkStart w:id="536" w:name="_Toc48231758"/>
      <w:bookmarkStart w:id="537" w:name="_Toc327863892"/>
      <w:r w:rsidRPr="00D03351">
        <w:t xml:space="preserve">Formulaire EXP – </w:t>
      </w:r>
      <w:r w:rsidR="00762537" w:rsidRPr="00D03351">
        <w:t>5</w:t>
      </w:r>
      <w:r w:rsidR="00185B9E" w:rsidRPr="00D03351">
        <w:t xml:space="preserve">.4.2 </w:t>
      </w:r>
      <w:r w:rsidR="00D03351" w:rsidRPr="00D03351">
        <w:br/>
      </w:r>
      <w:bookmarkStart w:id="538" w:name="_Toc485126929"/>
      <w:r w:rsidRPr="0074308D">
        <w:t>Expérience spécifique</w:t>
      </w:r>
      <w:bookmarkEnd w:id="536"/>
      <w:bookmarkEnd w:id="538"/>
      <w:r w:rsidRPr="0074308D">
        <w:t xml:space="preserve"> </w:t>
      </w:r>
      <w:bookmarkEnd w:id="537"/>
    </w:p>
    <w:p w14:paraId="283927EF" w14:textId="78825FE4" w:rsidR="00D704AC" w:rsidRPr="0074308D" w:rsidRDefault="00D704AC" w:rsidP="005F3C84">
      <w:pPr>
        <w:tabs>
          <w:tab w:val="left" w:pos="2610"/>
        </w:tabs>
        <w:spacing w:after="120"/>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_________________________Date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w:t>
      </w:r>
      <w:r w:rsidR="005F3C84" w:rsidRPr="0074308D">
        <w:rPr>
          <w:rFonts w:asciiTheme="majorBidi" w:hAnsiTheme="majorBidi" w:cstheme="majorBidi"/>
          <w:sz w:val="24"/>
          <w:szCs w:val="24"/>
        </w:rPr>
        <w:t>_</w:t>
      </w:r>
      <w:r w:rsidRPr="0074308D">
        <w:rPr>
          <w:rFonts w:asciiTheme="majorBidi" w:hAnsiTheme="majorBidi" w:cstheme="majorBidi"/>
          <w:sz w:val="24"/>
          <w:szCs w:val="24"/>
        </w:rPr>
        <w:t>___________</w:t>
      </w:r>
    </w:p>
    <w:p w14:paraId="33BDB67F" w14:textId="745F4F44" w:rsidR="00D704AC" w:rsidRPr="0074308D" w:rsidRDefault="00D704AC" w:rsidP="005F3C84">
      <w:pPr>
        <w:tabs>
          <w:tab w:val="left" w:pos="2610"/>
        </w:tabs>
        <w:spacing w:after="120"/>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w:t>
      </w:r>
      <w:r w:rsidRPr="0074308D">
        <w:rPr>
          <w:rFonts w:asciiTheme="majorBidi" w:hAnsiTheme="majorBidi" w:cstheme="majorBidi"/>
          <w:i/>
          <w:sz w:val="24"/>
          <w:szCs w:val="24"/>
        </w:rPr>
        <w:tab/>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No. 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w:t>
      </w:r>
      <w:r w:rsidR="005F3C84" w:rsidRPr="0074308D">
        <w:rPr>
          <w:rFonts w:asciiTheme="majorBidi" w:hAnsiTheme="majorBidi" w:cstheme="majorBidi"/>
          <w:sz w:val="24"/>
          <w:szCs w:val="24"/>
        </w:rPr>
        <w:t>___________</w:t>
      </w:r>
      <w:r w:rsidRPr="0074308D">
        <w:rPr>
          <w:rFonts w:asciiTheme="majorBidi" w:hAnsiTheme="majorBidi" w:cstheme="majorBidi"/>
          <w:sz w:val="24"/>
          <w:szCs w:val="24"/>
        </w:rPr>
        <w:t>____</w:t>
      </w:r>
    </w:p>
    <w:p w14:paraId="100EE23C" w14:textId="77777777" w:rsidR="00D704AC" w:rsidRPr="0074308D" w:rsidRDefault="00185B9E" w:rsidP="005F3C84">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2609BED6" w14:textId="77777777" w:rsidR="00185B9E" w:rsidRPr="0074308D" w:rsidRDefault="00185B9E" w:rsidP="00D704AC">
      <w:pPr>
        <w:tabs>
          <w:tab w:val="left" w:pos="2610"/>
        </w:tabs>
        <w:ind w:right="162"/>
        <w:jc w:val="right"/>
        <w:rPr>
          <w:rFonts w:asciiTheme="majorBidi" w:hAnsiTheme="majorBidi" w:cstheme="majorBidi"/>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3330"/>
        <w:gridCol w:w="2199"/>
        <w:gridCol w:w="321"/>
        <w:gridCol w:w="1710"/>
        <w:gridCol w:w="1620"/>
      </w:tblGrid>
      <w:tr w:rsidR="00D704AC" w:rsidRPr="0074308D" w14:paraId="6A62E24E" w14:textId="77777777" w:rsidTr="00C8651F">
        <w:trPr>
          <w:cantSplit/>
          <w:tblHeader/>
        </w:trPr>
        <w:tc>
          <w:tcPr>
            <w:tcW w:w="3330" w:type="dxa"/>
            <w:tcBorders>
              <w:top w:val="single" w:sz="6" w:space="0" w:color="auto"/>
              <w:left w:val="single" w:sz="6" w:space="0" w:color="auto"/>
              <w:bottom w:val="single" w:sz="6" w:space="0" w:color="auto"/>
              <w:right w:val="single" w:sz="6" w:space="0" w:color="auto"/>
            </w:tcBorders>
          </w:tcPr>
          <w:p w14:paraId="5EEAE391" w14:textId="16751134" w:rsidR="00D704AC" w:rsidRPr="0074308D" w:rsidRDefault="00D704AC" w:rsidP="00C8651F">
            <w:pPr>
              <w:tabs>
                <w:tab w:val="left" w:pos="2610"/>
              </w:tabs>
              <w:spacing w:before="80" w:after="80"/>
              <w:rPr>
                <w:rFonts w:asciiTheme="majorBidi" w:hAnsiTheme="majorBidi" w:cstheme="majorBidi"/>
                <w:b/>
                <w:bCs/>
                <w:spacing w:val="-2"/>
                <w:sz w:val="24"/>
                <w:szCs w:val="24"/>
              </w:rPr>
            </w:pPr>
            <w:r w:rsidRPr="0074308D">
              <w:rPr>
                <w:rFonts w:asciiTheme="majorBidi" w:hAnsiTheme="majorBidi" w:cstheme="majorBidi"/>
                <w:b/>
                <w:bCs/>
                <w:spacing w:val="-2"/>
                <w:sz w:val="24"/>
                <w:szCs w:val="24"/>
              </w:rPr>
              <w:t xml:space="preserve">Numéro de marché </w:t>
            </w:r>
            <w:r w:rsidR="005F3C84" w:rsidRPr="0074308D">
              <w:rPr>
                <w:rFonts w:asciiTheme="majorBidi" w:hAnsiTheme="majorBidi" w:cstheme="majorBidi"/>
                <w:b/>
                <w:bCs/>
                <w:spacing w:val="-2"/>
                <w:sz w:val="24"/>
                <w:szCs w:val="24"/>
              </w:rPr>
              <w:br/>
            </w:r>
            <w:r w:rsidRPr="0074308D">
              <w:rPr>
                <w:rFonts w:asciiTheme="majorBidi" w:hAnsiTheme="majorBidi" w:cstheme="majorBidi"/>
                <w:b/>
                <w:bCs/>
                <w:spacing w:val="-2"/>
                <w:sz w:val="24"/>
                <w:szCs w:val="24"/>
              </w:rPr>
              <w:t>similaire</w:t>
            </w:r>
            <w:r w:rsidR="009745EB" w:rsidRPr="0074308D">
              <w:rPr>
                <w:rFonts w:asciiTheme="majorBidi" w:hAnsiTheme="majorBidi" w:cstheme="majorBidi"/>
                <w:b/>
                <w:bCs/>
                <w:spacing w:val="-2"/>
                <w:sz w:val="24"/>
                <w:szCs w:val="24"/>
              </w:rPr>
              <w:t> :</w:t>
            </w:r>
            <w:r w:rsidRPr="0074308D">
              <w:rPr>
                <w:rFonts w:asciiTheme="majorBidi" w:hAnsiTheme="majorBidi" w:cstheme="majorBidi"/>
                <w:b/>
                <w:bCs/>
                <w:spacing w:val="-2"/>
                <w:sz w:val="24"/>
                <w:szCs w:val="24"/>
              </w:rPr>
              <w:t xml:space="preserve"> ___</w:t>
            </w:r>
            <w:r w:rsidR="009745EB" w:rsidRPr="0074308D">
              <w:rPr>
                <w:rFonts w:asciiTheme="majorBidi" w:hAnsiTheme="majorBidi" w:cstheme="majorBidi"/>
                <w:b/>
                <w:bCs/>
                <w:spacing w:val="-2"/>
                <w:sz w:val="24"/>
                <w:szCs w:val="24"/>
              </w:rPr>
              <w:t xml:space="preserve"> </w:t>
            </w:r>
          </w:p>
        </w:tc>
        <w:tc>
          <w:tcPr>
            <w:tcW w:w="5850" w:type="dxa"/>
            <w:gridSpan w:val="4"/>
            <w:tcBorders>
              <w:top w:val="single" w:sz="6" w:space="0" w:color="auto"/>
              <w:left w:val="single" w:sz="6" w:space="0" w:color="auto"/>
              <w:bottom w:val="single" w:sz="6" w:space="0" w:color="auto"/>
              <w:right w:val="single" w:sz="6" w:space="0" w:color="auto"/>
            </w:tcBorders>
          </w:tcPr>
          <w:p w14:paraId="74292AFB" w14:textId="77777777" w:rsidR="00D704AC" w:rsidRPr="0074308D" w:rsidRDefault="00D704AC" w:rsidP="00C8651F">
            <w:pPr>
              <w:tabs>
                <w:tab w:val="left" w:pos="2610"/>
              </w:tabs>
              <w:spacing w:before="80" w:after="80"/>
              <w:jc w:val="center"/>
              <w:rPr>
                <w:rFonts w:asciiTheme="majorBidi" w:hAnsiTheme="majorBidi" w:cstheme="majorBidi"/>
                <w:b/>
                <w:bCs/>
                <w:spacing w:val="-2"/>
                <w:sz w:val="24"/>
                <w:szCs w:val="24"/>
              </w:rPr>
            </w:pPr>
            <w:r w:rsidRPr="0074308D">
              <w:rPr>
                <w:rFonts w:asciiTheme="majorBidi" w:hAnsiTheme="majorBidi" w:cstheme="majorBidi"/>
                <w:b/>
                <w:bCs/>
                <w:spacing w:val="-2"/>
                <w:sz w:val="24"/>
                <w:szCs w:val="24"/>
              </w:rPr>
              <w:t>Information</w:t>
            </w:r>
          </w:p>
        </w:tc>
      </w:tr>
      <w:tr w:rsidR="00D704AC" w:rsidRPr="0074308D" w14:paraId="4866FC5F"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6E90C5BE"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Identification du marché</w:t>
            </w:r>
          </w:p>
        </w:tc>
        <w:tc>
          <w:tcPr>
            <w:tcW w:w="5850" w:type="dxa"/>
            <w:gridSpan w:val="4"/>
            <w:tcBorders>
              <w:top w:val="single" w:sz="6" w:space="0" w:color="auto"/>
              <w:left w:val="single" w:sz="6" w:space="0" w:color="auto"/>
              <w:bottom w:val="single" w:sz="6" w:space="0" w:color="auto"/>
              <w:right w:val="single" w:sz="6" w:space="0" w:color="auto"/>
            </w:tcBorders>
          </w:tcPr>
          <w:p w14:paraId="42FEEA15" w14:textId="2E7ECA4C" w:rsidR="00D704AC" w:rsidRPr="005E0413" w:rsidRDefault="00762537" w:rsidP="005E0413">
            <w:pPr>
              <w:pStyle w:val="BodyText"/>
              <w:tabs>
                <w:tab w:val="left" w:pos="0"/>
              </w:tabs>
              <w:spacing w:before="80" w:after="80"/>
              <w:jc w:val="left"/>
              <w:rPr>
                <w:rFonts w:asciiTheme="majorBidi" w:hAnsiTheme="majorBidi" w:cstheme="majorBidi"/>
                <w:i/>
                <w:szCs w:val="24"/>
                <w:lang w:val="fr-FR"/>
              </w:rPr>
            </w:pPr>
            <w:r w:rsidRPr="005E0413">
              <w:rPr>
                <w:rFonts w:asciiTheme="majorBidi" w:hAnsiTheme="majorBidi" w:cstheme="majorBidi"/>
                <w:i/>
                <w:szCs w:val="24"/>
                <w:lang w:val="fr-FR"/>
              </w:rPr>
              <w:t xml:space="preserve">[insérer le </w:t>
            </w:r>
            <w:r w:rsidRPr="005E0413">
              <w:rPr>
                <w:rFonts w:asciiTheme="majorBidi" w:hAnsiTheme="majorBidi" w:cstheme="majorBidi"/>
                <w:b/>
                <w:i/>
                <w:szCs w:val="24"/>
                <w:lang w:val="fr-FR"/>
              </w:rPr>
              <w:t xml:space="preserve">no du </w:t>
            </w:r>
            <w:r w:rsidR="00F26131" w:rsidRPr="005E0413">
              <w:rPr>
                <w:rFonts w:asciiTheme="majorBidi" w:hAnsiTheme="majorBidi" w:cstheme="majorBidi"/>
                <w:b/>
                <w:i/>
                <w:szCs w:val="24"/>
                <w:lang w:val="fr-FR"/>
              </w:rPr>
              <w:t>m</w:t>
            </w:r>
            <w:r w:rsidRPr="005E0413">
              <w:rPr>
                <w:rFonts w:asciiTheme="majorBidi" w:hAnsiTheme="majorBidi" w:cstheme="majorBidi"/>
                <w:b/>
                <w:i/>
                <w:szCs w:val="24"/>
                <w:lang w:val="fr-FR"/>
              </w:rPr>
              <w:t>arché</w:t>
            </w:r>
            <w:r w:rsidRPr="005E0413">
              <w:rPr>
                <w:rFonts w:asciiTheme="majorBidi" w:hAnsiTheme="majorBidi" w:cstheme="majorBidi"/>
                <w:i/>
                <w:szCs w:val="24"/>
                <w:lang w:val="fr-FR"/>
              </w:rPr>
              <w:t>]</w:t>
            </w:r>
          </w:p>
        </w:tc>
      </w:tr>
      <w:tr w:rsidR="00D704AC" w:rsidRPr="0074308D" w14:paraId="4632AB76"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31ECB310"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 xml:space="preserve">Date d’attribution </w:t>
            </w:r>
          </w:p>
          <w:p w14:paraId="609E2B87"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Date d’achèvement</w:t>
            </w:r>
          </w:p>
        </w:tc>
        <w:tc>
          <w:tcPr>
            <w:tcW w:w="5850" w:type="dxa"/>
            <w:gridSpan w:val="4"/>
            <w:tcBorders>
              <w:top w:val="single" w:sz="6" w:space="0" w:color="auto"/>
              <w:left w:val="nil"/>
              <w:bottom w:val="single" w:sz="6" w:space="0" w:color="auto"/>
              <w:right w:val="single" w:sz="6" w:space="0" w:color="auto"/>
            </w:tcBorders>
          </w:tcPr>
          <w:p w14:paraId="164A9494" w14:textId="5E40ABA0" w:rsidR="00D704AC" w:rsidRPr="005E0413" w:rsidRDefault="00F26131" w:rsidP="00F26131">
            <w:pPr>
              <w:pStyle w:val="BodyText"/>
              <w:tabs>
                <w:tab w:val="left" w:pos="2610"/>
              </w:tabs>
              <w:spacing w:before="80" w:after="80"/>
              <w:rPr>
                <w:rFonts w:asciiTheme="majorBidi" w:hAnsiTheme="majorBidi" w:cstheme="majorBidi"/>
                <w:i/>
                <w:szCs w:val="24"/>
                <w:lang w:val="fr-FR"/>
              </w:rPr>
            </w:pPr>
            <w:r w:rsidRPr="005E0413">
              <w:rPr>
                <w:rFonts w:asciiTheme="majorBidi" w:hAnsiTheme="majorBidi" w:cstheme="majorBidi"/>
                <w:i/>
                <w:szCs w:val="24"/>
                <w:lang w:val="fr-FR"/>
              </w:rPr>
              <w:t>[</w:t>
            </w:r>
            <w:r w:rsidRPr="005E0413">
              <w:rPr>
                <w:rFonts w:asciiTheme="majorBidi" w:hAnsiTheme="majorBidi" w:cstheme="majorBidi"/>
                <w:b/>
                <w:i/>
                <w:szCs w:val="24"/>
                <w:lang w:val="fr-FR"/>
              </w:rPr>
              <w:t>insérer la Date d’Attribution</w:t>
            </w:r>
            <w:r w:rsidRPr="005E0413">
              <w:rPr>
                <w:rFonts w:asciiTheme="majorBidi" w:hAnsiTheme="majorBidi" w:cstheme="majorBidi"/>
                <w:i/>
                <w:szCs w:val="24"/>
                <w:lang w:val="fr-FR"/>
              </w:rPr>
              <w:t xml:space="preserve">] </w:t>
            </w:r>
          </w:p>
        </w:tc>
      </w:tr>
      <w:tr w:rsidR="00185B9E" w:rsidRPr="0074308D" w14:paraId="6F854C96" w14:textId="77777777" w:rsidTr="005F3C84">
        <w:trPr>
          <w:cantSplit/>
        </w:trPr>
        <w:tc>
          <w:tcPr>
            <w:tcW w:w="3330" w:type="dxa"/>
            <w:tcBorders>
              <w:top w:val="single" w:sz="6" w:space="0" w:color="auto"/>
              <w:left w:val="single" w:sz="6" w:space="0" w:color="auto"/>
              <w:bottom w:val="single" w:sz="6" w:space="0" w:color="auto"/>
              <w:right w:val="single" w:sz="6" w:space="0" w:color="auto"/>
            </w:tcBorders>
          </w:tcPr>
          <w:p w14:paraId="0D0EFBF2" w14:textId="77777777" w:rsidR="00185B9E" w:rsidRPr="0074308D" w:rsidRDefault="00185B9E" w:rsidP="00C8651F">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spacing w:val="-2"/>
                <w:sz w:val="24"/>
                <w:szCs w:val="24"/>
              </w:rPr>
              <w:t>Rôle dans le marché</w:t>
            </w:r>
          </w:p>
        </w:tc>
        <w:tc>
          <w:tcPr>
            <w:tcW w:w="2199" w:type="dxa"/>
            <w:tcBorders>
              <w:top w:val="single" w:sz="6" w:space="0" w:color="auto"/>
              <w:left w:val="nil"/>
              <w:bottom w:val="single" w:sz="6" w:space="0" w:color="auto"/>
              <w:right w:val="single" w:sz="6" w:space="0" w:color="auto"/>
            </w:tcBorders>
            <w:vAlign w:val="center"/>
          </w:tcPr>
          <w:p w14:paraId="12E428CA" w14:textId="3D1762E5" w:rsidR="008D40F6" w:rsidRPr="0074308D" w:rsidRDefault="00185B9E" w:rsidP="005F3C84">
            <w:pPr>
              <w:tabs>
                <w:tab w:val="left" w:pos="2610"/>
              </w:tabs>
              <w:spacing w:before="80" w:after="80"/>
              <w:jc w:val="center"/>
              <w:rPr>
                <w:rFonts w:asciiTheme="majorBidi" w:hAnsiTheme="majorBidi" w:cstheme="majorBidi"/>
                <w:sz w:val="24"/>
                <w:szCs w:val="24"/>
              </w:rPr>
            </w:pPr>
            <w:r w:rsidRPr="0074308D">
              <w:rPr>
                <w:rFonts w:asciiTheme="majorBidi" w:hAnsiTheme="majorBidi" w:cstheme="majorBidi"/>
                <w:sz w:val="24"/>
                <w:szCs w:val="24"/>
              </w:rPr>
              <w:sym w:font="Symbol" w:char="F07F"/>
            </w:r>
            <w:r w:rsidRPr="0074308D">
              <w:rPr>
                <w:rFonts w:asciiTheme="majorBidi" w:hAnsiTheme="majorBidi" w:cstheme="majorBidi"/>
                <w:sz w:val="24"/>
                <w:szCs w:val="24"/>
              </w:rPr>
              <w:t xml:space="preserve"> </w:t>
            </w:r>
            <w:r w:rsidRPr="0074308D">
              <w:rPr>
                <w:rFonts w:asciiTheme="majorBidi" w:hAnsiTheme="majorBidi" w:cstheme="majorBidi"/>
                <w:sz w:val="24"/>
                <w:szCs w:val="24"/>
              </w:rPr>
              <w:br/>
              <w:t>Entrepreneur</w:t>
            </w:r>
          </w:p>
          <w:p w14:paraId="7CB7C1E3" w14:textId="59FEA77D" w:rsidR="00185B9E" w:rsidRPr="0074308D" w:rsidRDefault="005F3C84" w:rsidP="005F3C84">
            <w:pPr>
              <w:tabs>
                <w:tab w:val="left" w:pos="2610"/>
              </w:tabs>
              <w:spacing w:before="80" w:after="80"/>
              <w:jc w:val="center"/>
              <w:rPr>
                <w:rFonts w:asciiTheme="majorBidi" w:hAnsiTheme="majorBidi" w:cstheme="majorBidi"/>
                <w:sz w:val="24"/>
                <w:szCs w:val="24"/>
              </w:rPr>
            </w:pPr>
            <w:r w:rsidRPr="0074308D">
              <w:rPr>
                <w:rFonts w:asciiTheme="majorBidi" w:hAnsiTheme="majorBidi" w:cstheme="majorBidi"/>
                <w:sz w:val="24"/>
                <w:szCs w:val="24"/>
              </w:rPr>
              <w:t>Principal</w:t>
            </w:r>
          </w:p>
        </w:tc>
        <w:tc>
          <w:tcPr>
            <w:tcW w:w="2031" w:type="dxa"/>
            <w:gridSpan w:val="2"/>
            <w:tcBorders>
              <w:top w:val="single" w:sz="6" w:space="0" w:color="auto"/>
              <w:left w:val="single" w:sz="6" w:space="0" w:color="auto"/>
              <w:bottom w:val="single" w:sz="6" w:space="0" w:color="auto"/>
            </w:tcBorders>
            <w:vAlign w:val="center"/>
          </w:tcPr>
          <w:p w14:paraId="3096220B" w14:textId="77777777" w:rsidR="00185B9E" w:rsidRPr="0074308D" w:rsidRDefault="00185B9E" w:rsidP="005F3C84">
            <w:pPr>
              <w:tabs>
                <w:tab w:val="left" w:pos="2610"/>
              </w:tabs>
              <w:spacing w:before="80" w:after="80"/>
              <w:jc w:val="center"/>
              <w:rPr>
                <w:rFonts w:asciiTheme="majorBidi" w:hAnsiTheme="majorBidi" w:cstheme="majorBidi"/>
                <w:sz w:val="24"/>
                <w:szCs w:val="24"/>
              </w:rPr>
            </w:pPr>
            <w:r w:rsidRPr="0074308D">
              <w:rPr>
                <w:rFonts w:asciiTheme="majorBidi" w:hAnsiTheme="majorBidi" w:cstheme="majorBidi"/>
                <w:sz w:val="24"/>
                <w:szCs w:val="24"/>
              </w:rPr>
              <w:sym w:font="Symbol" w:char="F07F"/>
            </w:r>
            <w:r w:rsidRPr="0074308D">
              <w:rPr>
                <w:rFonts w:asciiTheme="majorBidi" w:hAnsiTheme="majorBidi" w:cstheme="majorBidi"/>
                <w:sz w:val="24"/>
                <w:szCs w:val="24"/>
              </w:rPr>
              <w:t xml:space="preserve"> </w:t>
            </w:r>
            <w:r w:rsidRPr="0074308D">
              <w:rPr>
                <w:rFonts w:asciiTheme="majorBidi" w:hAnsiTheme="majorBidi" w:cstheme="majorBidi"/>
                <w:sz w:val="24"/>
                <w:szCs w:val="24"/>
              </w:rPr>
              <w:br/>
              <w:t>Sous-traitant</w:t>
            </w:r>
          </w:p>
        </w:tc>
        <w:tc>
          <w:tcPr>
            <w:tcW w:w="1620" w:type="dxa"/>
            <w:tcBorders>
              <w:top w:val="single" w:sz="6" w:space="0" w:color="auto"/>
              <w:left w:val="single" w:sz="6" w:space="0" w:color="auto"/>
              <w:bottom w:val="single" w:sz="6" w:space="0" w:color="auto"/>
              <w:right w:val="single" w:sz="4" w:space="0" w:color="auto"/>
            </w:tcBorders>
            <w:vAlign w:val="center"/>
          </w:tcPr>
          <w:p w14:paraId="0AA4CE26" w14:textId="77777777" w:rsidR="00185B9E" w:rsidRPr="0074308D" w:rsidRDefault="00185B9E" w:rsidP="005F3C84">
            <w:pPr>
              <w:tabs>
                <w:tab w:val="left" w:pos="2610"/>
              </w:tabs>
              <w:spacing w:before="80" w:after="80"/>
              <w:jc w:val="center"/>
              <w:rPr>
                <w:rFonts w:asciiTheme="majorBidi" w:hAnsiTheme="majorBidi" w:cstheme="majorBidi"/>
                <w:spacing w:val="-2"/>
                <w:sz w:val="24"/>
                <w:szCs w:val="24"/>
              </w:rPr>
            </w:pPr>
            <w:r w:rsidRPr="0074308D">
              <w:rPr>
                <w:rFonts w:asciiTheme="majorBidi" w:hAnsiTheme="majorBidi" w:cstheme="majorBidi"/>
                <w:sz w:val="24"/>
                <w:szCs w:val="24"/>
              </w:rPr>
              <w:sym w:font="Symbol" w:char="F07F"/>
            </w:r>
            <w:r w:rsidRPr="0074308D">
              <w:rPr>
                <w:rFonts w:asciiTheme="majorBidi" w:hAnsiTheme="majorBidi" w:cstheme="majorBidi"/>
                <w:sz w:val="24"/>
                <w:szCs w:val="24"/>
              </w:rPr>
              <w:t xml:space="preserve"> Ensemblier</w:t>
            </w:r>
          </w:p>
        </w:tc>
      </w:tr>
      <w:tr w:rsidR="00D704AC" w:rsidRPr="0074308D" w14:paraId="7D5C6C9B"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67D80CF4"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Montant total du marché</w:t>
            </w:r>
          </w:p>
        </w:tc>
        <w:tc>
          <w:tcPr>
            <w:tcW w:w="4230" w:type="dxa"/>
            <w:gridSpan w:val="3"/>
            <w:tcBorders>
              <w:top w:val="single" w:sz="6" w:space="0" w:color="auto"/>
              <w:left w:val="nil"/>
              <w:bottom w:val="single" w:sz="6" w:space="0" w:color="auto"/>
              <w:right w:val="single" w:sz="6" w:space="0" w:color="auto"/>
            </w:tcBorders>
          </w:tcPr>
          <w:p w14:paraId="6675CD39" w14:textId="72050C23" w:rsidR="00D704AC" w:rsidRPr="0074308D" w:rsidRDefault="00D704AC" w:rsidP="00F26131">
            <w:pPr>
              <w:pStyle w:val="BodyText"/>
              <w:tabs>
                <w:tab w:val="left" w:pos="2610"/>
              </w:tabs>
              <w:spacing w:before="80" w:after="80"/>
              <w:jc w:val="left"/>
              <w:rPr>
                <w:rFonts w:asciiTheme="majorBidi" w:hAnsiTheme="majorBidi" w:cstheme="majorBidi"/>
                <w:szCs w:val="24"/>
                <w:lang w:val="fr-FR"/>
              </w:rPr>
            </w:pPr>
            <w:r w:rsidRPr="0074308D">
              <w:rPr>
                <w:rFonts w:asciiTheme="majorBidi" w:hAnsiTheme="majorBidi" w:cstheme="majorBidi"/>
                <w:i/>
                <w:szCs w:val="24"/>
                <w:lang w:val="fr-FR"/>
              </w:rPr>
              <w:t xml:space="preserve">[insérer le </w:t>
            </w:r>
            <w:r w:rsidRPr="005E0413">
              <w:rPr>
                <w:rFonts w:asciiTheme="majorBidi" w:hAnsiTheme="majorBidi" w:cstheme="majorBidi"/>
                <w:b/>
                <w:i/>
                <w:szCs w:val="24"/>
                <w:lang w:val="fr-FR"/>
              </w:rPr>
              <w:t xml:space="preserve">montant </w:t>
            </w:r>
            <w:r w:rsidR="00F26131">
              <w:rPr>
                <w:rFonts w:asciiTheme="majorBidi" w:hAnsiTheme="majorBidi" w:cstheme="majorBidi"/>
                <w:b/>
                <w:i/>
                <w:szCs w:val="24"/>
                <w:lang w:val="fr-FR"/>
              </w:rPr>
              <w:t>et la monnaie du marché</w:t>
            </w:r>
            <w:r w:rsidRPr="0074308D">
              <w:rPr>
                <w:rFonts w:asciiTheme="majorBidi" w:hAnsiTheme="majorBidi" w:cstheme="majorBidi"/>
                <w:i/>
                <w:szCs w:val="24"/>
                <w:lang w:val="fr-FR"/>
              </w:rPr>
              <w:t>]</w:t>
            </w:r>
            <w:r w:rsidRPr="0074308D">
              <w:rPr>
                <w:rFonts w:asciiTheme="majorBidi" w:hAnsiTheme="majorBidi" w:cstheme="majorBidi"/>
                <w:szCs w:val="24"/>
                <w:lang w:val="fr-FR"/>
              </w:rPr>
              <w:t>_____________________</w:t>
            </w:r>
          </w:p>
        </w:tc>
        <w:tc>
          <w:tcPr>
            <w:tcW w:w="1620" w:type="dxa"/>
            <w:tcBorders>
              <w:top w:val="single" w:sz="6" w:space="0" w:color="auto"/>
              <w:left w:val="single" w:sz="6" w:space="0" w:color="auto"/>
              <w:bottom w:val="single" w:sz="6" w:space="0" w:color="auto"/>
              <w:right w:val="single" w:sz="6" w:space="0" w:color="auto"/>
            </w:tcBorders>
          </w:tcPr>
          <w:p w14:paraId="504EE2B7" w14:textId="46AF93F3"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i/>
                <w:szCs w:val="24"/>
                <w:lang w:val="fr-FR"/>
              </w:rPr>
              <w:t xml:space="preserve">[insérer le taux de change et l’équivalent total du montant total du marché en </w:t>
            </w:r>
            <w:r w:rsidR="00F26131">
              <w:rPr>
                <w:rFonts w:asciiTheme="majorBidi" w:hAnsiTheme="majorBidi" w:cstheme="majorBidi"/>
                <w:i/>
                <w:szCs w:val="24"/>
                <w:lang w:val="fr-FR"/>
              </w:rPr>
              <w:t>US</w:t>
            </w:r>
            <w:r w:rsidRPr="0074308D">
              <w:rPr>
                <w:rFonts w:asciiTheme="majorBidi" w:hAnsiTheme="majorBidi" w:cstheme="majorBidi"/>
                <w:i/>
                <w:szCs w:val="24"/>
                <w:lang w:val="fr-FR"/>
              </w:rPr>
              <w:t>$]</w:t>
            </w:r>
            <w:r w:rsidRPr="0074308D">
              <w:rPr>
                <w:rFonts w:asciiTheme="majorBidi" w:hAnsiTheme="majorBidi" w:cstheme="majorBidi"/>
                <w:szCs w:val="24"/>
                <w:lang w:val="fr-FR"/>
              </w:rPr>
              <w:t>_______</w:t>
            </w:r>
          </w:p>
        </w:tc>
      </w:tr>
      <w:tr w:rsidR="00D704AC" w:rsidRPr="0074308D" w14:paraId="329A1F05"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5DBF6640"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Dans le cas d’une partie à un GE</w:t>
            </w:r>
            <w:r w:rsidRPr="0074308D">
              <w:rPr>
                <w:rFonts w:asciiTheme="majorBidi" w:hAnsiTheme="majorBidi" w:cstheme="majorBidi"/>
                <w:spacing w:val="-2"/>
                <w:szCs w:val="24"/>
                <w:lang w:val="fr-FR"/>
              </w:rPr>
              <w:t xml:space="preserve"> ou d’un sous-traitant</w:t>
            </w:r>
            <w:r w:rsidRPr="0074308D">
              <w:rPr>
                <w:rFonts w:asciiTheme="majorBidi" w:hAnsiTheme="majorBidi" w:cstheme="majorBidi"/>
                <w:szCs w:val="24"/>
                <w:lang w:val="fr-FR"/>
              </w:rPr>
              <w:t>, préciser la participation au montant total du marché</w:t>
            </w:r>
          </w:p>
        </w:tc>
        <w:tc>
          <w:tcPr>
            <w:tcW w:w="2520" w:type="dxa"/>
            <w:gridSpan w:val="2"/>
            <w:tcBorders>
              <w:top w:val="single" w:sz="6" w:space="0" w:color="auto"/>
              <w:left w:val="nil"/>
              <w:bottom w:val="single" w:sz="6" w:space="0" w:color="auto"/>
              <w:right w:val="single" w:sz="6" w:space="0" w:color="auto"/>
            </w:tcBorders>
          </w:tcPr>
          <w:p w14:paraId="12C28D7A"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p>
          <w:p w14:paraId="4CBA4E32"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__________%</w:t>
            </w:r>
          </w:p>
        </w:tc>
        <w:tc>
          <w:tcPr>
            <w:tcW w:w="1710" w:type="dxa"/>
            <w:tcBorders>
              <w:top w:val="single" w:sz="6" w:space="0" w:color="auto"/>
              <w:left w:val="single" w:sz="6" w:space="0" w:color="auto"/>
              <w:bottom w:val="single" w:sz="6" w:space="0" w:color="auto"/>
              <w:right w:val="single" w:sz="6" w:space="0" w:color="auto"/>
            </w:tcBorders>
          </w:tcPr>
          <w:p w14:paraId="7474D5FA"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i/>
                <w:szCs w:val="24"/>
                <w:lang w:val="fr-FR"/>
              </w:rPr>
              <w:t>[insérer le montant total du marché en monnaie nationale]</w:t>
            </w:r>
            <w:r w:rsidRPr="0074308D">
              <w:rPr>
                <w:rFonts w:asciiTheme="majorBidi" w:hAnsiTheme="majorBidi" w:cstheme="majorBidi"/>
                <w:szCs w:val="24"/>
                <w:lang w:val="fr-FR"/>
              </w:rPr>
              <w:t>_____________</w:t>
            </w:r>
          </w:p>
        </w:tc>
        <w:tc>
          <w:tcPr>
            <w:tcW w:w="1620" w:type="dxa"/>
            <w:tcBorders>
              <w:top w:val="single" w:sz="6" w:space="0" w:color="auto"/>
              <w:left w:val="single" w:sz="6" w:space="0" w:color="auto"/>
              <w:bottom w:val="single" w:sz="6" w:space="0" w:color="auto"/>
              <w:right w:val="single" w:sz="6" w:space="0" w:color="auto"/>
            </w:tcBorders>
          </w:tcPr>
          <w:p w14:paraId="1614AF69" w14:textId="17DAF64C"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i/>
                <w:szCs w:val="24"/>
                <w:lang w:val="fr-FR"/>
              </w:rPr>
              <w:t xml:space="preserve">[insérer le taux de change et le montant total du marché en </w:t>
            </w:r>
            <w:r w:rsidR="00F26131">
              <w:rPr>
                <w:rFonts w:asciiTheme="majorBidi" w:hAnsiTheme="majorBidi" w:cstheme="majorBidi"/>
                <w:i/>
                <w:szCs w:val="24"/>
                <w:lang w:val="fr-FR"/>
              </w:rPr>
              <w:t>US</w:t>
            </w:r>
            <w:r w:rsidRPr="0074308D">
              <w:rPr>
                <w:rFonts w:asciiTheme="majorBidi" w:hAnsiTheme="majorBidi" w:cstheme="majorBidi"/>
                <w:i/>
                <w:szCs w:val="24"/>
                <w:lang w:val="fr-FR"/>
              </w:rPr>
              <w:t>$</w:t>
            </w:r>
            <w:r w:rsidRPr="0074308D">
              <w:rPr>
                <w:rFonts w:asciiTheme="majorBidi" w:hAnsiTheme="majorBidi" w:cstheme="majorBidi"/>
                <w:szCs w:val="24"/>
                <w:lang w:val="fr-FR"/>
              </w:rPr>
              <w:t>]_______</w:t>
            </w:r>
          </w:p>
        </w:tc>
      </w:tr>
      <w:tr w:rsidR="00D704AC" w:rsidRPr="0074308D" w14:paraId="24433D8E"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5DA4CE6B"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 xml:space="preserve">Nom </w:t>
            </w:r>
            <w:r w:rsidR="00780F42" w:rsidRPr="0074308D">
              <w:rPr>
                <w:rFonts w:asciiTheme="majorBidi" w:hAnsiTheme="majorBidi" w:cstheme="majorBidi"/>
                <w:szCs w:val="24"/>
                <w:lang w:val="fr-FR"/>
              </w:rPr>
              <w:t>de l’Acheteur</w:t>
            </w:r>
            <w:r w:rsidR="009745EB" w:rsidRPr="0074308D">
              <w:rPr>
                <w:rFonts w:asciiTheme="majorBidi" w:hAnsiTheme="majorBidi" w:cstheme="majorBidi"/>
                <w:szCs w:val="24"/>
                <w:lang w:val="fr-FR"/>
              </w:rPr>
              <w:t> :</w:t>
            </w:r>
          </w:p>
        </w:tc>
        <w:tc>
          <w:tcPr>
            <w:tcW w:w="5850" w:type="dxa"/>
            <w:gridSpan w:val="4"/>
            <w:tcBorders>
              <w:top w:val="single" w:sz="6" w:space="0" w:color="auto"/>
              <w:left w:val="nil"/>
              <w:bottom w:val="single" w:sz="6" w:space="0" w:color="auto"/>
              <w:right w:val="single" w:sz="6" w:space="0" w:color="auto"/>
            </w:tcBorders>
          </w:tcPr>
          <w:p w14:paraId="168FC347" w14:textId="7A885500" w:rsidR="00D704AC" w:rsidRPr="0074308D" w:rsidRDefault="00F26131" w:rsidP="005E0413">
            <w:pPr>
              <w:pStyle w:val="BodyText"/>
              <w:tabs>
                <w:tab w:val="left" w:pos="2610"/>
              </w:tabs>
              <w:spacing w:before="80" w:after="80"/>
              <w:jc w:val="left"/>
              <w:rPr>
                <w:rFonts w:asciiTheme="majorBidi" w:hAnsiTheme="majorBidi" w:cstheme="majorBidi"/>
                <w:szCs w:val="24"/>
                <w:lang w:val="fr-FR"/>
              </w:rPr>
            </w:pPr>
            <w:r w:rsidRPr="005E0413">
              <w:rPr>
                <w:rFonts w:asciiTheme="majorBidi" w:hAnsiTheme="majorBidi" w:cstheme="majorBidi"/>
                <w:i/>
                <w:szCs w:val="24"/>
                <w:lang w:val="fr-FR"/>
              </w:rPr>
              <w:t>[insérer le Nom de l’Acheteur]</w:t>
            </w:r>
            <w:r>
              <w:rPr>
                <w:rFonts w:asciiTheme="majorBidi" w:hAnsiTheme="majorBidi" w:cstheme="majorBidi"/>
                <w:szCs w:val="24"/>
                <w:lang w:val="fr-FR"/>
              </w:rPr>
              <w:t xml:space="preserve"> </w:t>
            </w:r>
          </w:p>
        </w:tc>
      </w:tr>
      <w:tr w:rsidR="00D704AC" w:rsidRPr="0074308D" w14:paraId="5C21DFA5" w14:textId="77777777" w:rsidTr="00C8651F">
        <w:trPr>
          <w:cantSplit/>
        </w:trPr>
        <w:tc>
          <w:tcPr>
            <w:tcW w:w="3330" w:type="dxa"/>
            <w:tcBorders>
              <w:top w:val="single" w:sz="6" w:space="0" w:color="auto"/>
              <w:left w:val="single" w:sz="6" w:space="0" w:color="auto"/>
              <w:bottom w:val="single" w:sz="6" w:space="0" w:color="auto"/>
              <w:right w:val="single" w:sz="6" w:space="0" w:color="auto"/>
            </w:tcBorders>
          </w:tcPr>
          <w:p w14:paraId="429D445B"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Adresse</w:t>
            </w:r>
            <w:r w:rsidR="009745EB" w:rsidRPr="0074308D">
              <w:rPr>
                <w:rFonts w:asciiTheme="majorBidi" w:hAnsiTheme="majorBidi" w:cstheme="majorBidi"/>
                <w:szCs w:val="24"/>
                <w:lang w:val="fr-FR"/>
              </w:rPr>
              <w:t> :</w:t>
            </w:r>
          </w:p>
          <w:p w14:paraId="265433BF"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p>
          <w:p w14:paraId="0751F451"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Numéro de téléphone/télécopie</w:t>
            </w:r>
            <w:r w:rsidR="009745EB" w:rsidRPr="0074308D">
              <w:rPr>
                <w:rFonts w:asciiTheme="majorBidi" w:hAnsiTheme="majorBidi" w:cstheme="majorBidi"/>
                <w:szCs w:val="24"/>
                <w:lang w:val="fr-FR"/>
              </w:rPr>
              <w:t> :</w:t>
            </w:r>
          </w:p>
          <w:p w14:paraId="6E16774D" w14:textId="77777777" w:rsidR="00D704AC" w:rsidRPr="0074308D" w:rsidRDefault="00D704AC" w:rsidP="00C8651F">
            <w:pPr>
              <w:pStyle w:val="BodyText"/>
              <w:tabs>
                <w:tab w:val="left" w:pos="2610"/>
              </w:tabs>
              <w:spacing w:before="80" w:after="80"/>
              <w:rPr>
                <w:rFonts w:asciiTheme="majorBidi" w:hAnsiTheme="majorBidi" w:cstheme="majorBidi"/>
                <w:szCs w:val="24"/>
                <w:lang w:val="fr-FR"/>
              </w:rPr>
            </w:pPr>
            <w:r w:rsidRPr="0074308D">
              <w:rPr>
                <w:rFonts w:asciiTheme="majorBidi" w:hAnsiTheme="majorBidi" w:cstheme="majorBidi"/>
                <w:szCs w:val="24"/>
                <w:lang w:val="fr-FR"/>
              </w:rPr>
              <w:t>Adresse électronique</w:t>
            </w:r>
            <w:r w:rsidR="009745EB" w:rsidRPr="0074308D">
              <w:rPr>
                <w:rFonts w:asciiTheme="majorBidi" w:hAnsiTheme="majorBidi" w:cstheme="majorBidi"/>
                <w:szCs w:val="24"/>
                <w:lang w:val="fr-FR"/>
              </w:rPr>
              <w:t> :</w:t>
            </w:r>
          </w:p>
        </w:tc>
        <w:tc>
          <w:tcPr>
            <w:tcW w:w="5850" w:type="dxa"/>
            <w:gridSpan w:val="4"/>
            <w:tcBorders>
              <w:top w:val="single" w:sz="6" w:space="0" w:color="auto"/>
              <w:left w:val="nil"/>
              <w:bottom w:val="single" w:sz="6" w:space="0" w:color="auto"/>
              <w:right w:val="single" w:sz="6" w:space="0" w:color="auto"/>
            </w:tcBorders>
          </w:tcPr>
          <w:p w14:paraId="20CF3D79" w14:textId="088DA2A1" w:rsidR="00F26131" w:rsidRDefault="00F26131" w:rsidP="005E0413">
            <w:pPr>
              <w:pStyle w:val="BodyText"/>
              <w:tabs>
                <w:tab w:val="left" w:pos="2610"/>
              </w:tabs>
              <w:spacing w:before="80" w:after="80"/>
              <w:jc w:val="left"/>
              <w:rPr>
                <w:rFonts w:asciiTheme="majorBidi" w:hAnsiTheme="majorBidi" w:cstheme="majorBidi"/>
                <w:i/>
                <w:szCs w:val="24"/>
                <w:lang w:val="fr-FR"/>
              </w:rPr>
            </w:pPr>
            <w:r w:rsidRPr="005E0413">
              <w:rPr>
                <w:rFonts w:asciiTheme="majorBidi" w:hAnsiTheme="majorBidi" w:cstheme="majorBidi"/>
                <w:i/>
                <w:szCs w:val="24"/>
                <w:lang w:val="fr-FR"/>
              </w:rPr>
              <w:t xml:space="preserve">[Insérer </w:t>
            </w:r>
            <w:r w:rsidRPr="005E0413">
              <w:rPr>
                <w:rFonts w:asciiTheme="majorBidi" w:hAnsiTheme="majorBidi" w:cstheme="majorBidi"/>
                <w:b/>
                <w:i/>
                <w:szCs w:val="24"/>
                <w:lang w:val="fr-FR"/>
              </w:rPr>
              <w:t>l’Adresse de l’Acheteur</w:t>
            </w:r>
            <w:r w:rsidRPr="005E0413">
              <w:rPr>
                <w:rFonts w:asciiTheme="majorBidi" w:hAnsiTheme="majorBidi" w:cstheme="majorBidi"/>
                <w:i/>
                <w:szCs w:val="24"/>
                <w:lang w:val="fr-FR"/>
              </w:rPr>
              <w:t xml:space="preserve">] </w:t>
            </w:r>
            <w:r w:rsidRPr="00AC57AD">
              <w:rPr>
                <w:rFonts w:asciiTheme="majorBidi" w:hAnsiTheme="majorBidi" w:cstheme="majorBidi"/>
                <w:i/>
                <w:szCs w:val="24"/>
                <w:lang w:val="fr-FR"/>
              </w:rPr>
              <w:t xml:space="preserve">[Insérer </w:t>
            </w:r>
            <w:r>
              <w:rPr>
                <w:rFonts w:asciiTheme="majorBidi" w:hAnsiTheme="majorBidi" w:cstheme="majorBidi"/>
                <w:b/>
                <w:i/>
                <w:szCs w:val="24"/>
                <w:lang w:val="fr-FR"/>
              </w:rPr>
              <w:t>le numéro de téléphone / Télécopie de l’Acheteur</w:t>
            </w:r>
            <w:r w:rsidRPr="00AC57AD">
              <w:rPr>
                <w:rFonts w:asciiTheme="majorBidi" w:hAnsiTheme="majorBidi" w:cstheme="majorBidi"/>
                <w:i/>
                <w:szCs w:val="24"/>
                <w:lang w:val="fr-FR"/>
              </w:rPr>
              <w:t xml:space="preserve">] </w:t>
            </w:r>
          </w:p>
          <w:p w14:paraId="665CBCA4" w14:textId="165702C7" w:rsidR="00D704AC" w:rsidRPr="005E0413" w:rsidRDefault="00F26131" w:rsidP="005E0413">
            <w:pPr>
              <w:pStyle w:val="BodyText"/>
              <w:tabs>
                <w:tab w:val="left" w:pos="2610"/>
              </w:tabs>
              <w:spacing w:before="80" w:after="80"/>
              <w:jc w:val="left"/>
              <w:rPr>
                <w:rFonts w:asciiTheme="majorBidi" w:hAnsiTheme="majorBidi" w:cstheme="majorBidi"/>
                <w:i/>
                <w:szCs w:val="24"/>
                <w:lang w:val="fr-FR"/>
              </w:rPr>
            </w:pPr>
            <w:r w:rsidRPr="00AC57AD">
              <w:rPr>
                <w:rFonts w:asciiTheme="majorBidi" w:hAnsiTheme="majorBidi" w:cstheme="majorBidi"/>
                <w:i/>
                <w:szCs w:val="24"/>
                <w:lang w:val="fr-FR"/>
              </w:rPr>
              <w:t xml:space="preserve">[Insérer </w:t>
            </w:r>
            <w:r w:rsidRPr="00AC57AD">
              <w:rPr>
                <w:rFonts w:asciiTheme="majorBidi" w:hAnsiTheme="majorBidi" w:cstheme="majorBidi"/>
                <w:b/>
                <w:i/>
                <w:szCs w:val="24"/>
                <w:lang w:val="fr-FR"/>
              </w:rPr>
              <w:t xml:space="preserve">l’Adresse </w:t>
            </w:r>
            <w:r>
              <w:rPr>
                <w:rFonts w:asciiTheme="majorBidi" w:hAnsiTheme="majorBidi" w:cstheme="majorBidi"/>
                <w:b/>
                <w:i/>
                <w:szCs w:val="24"/>
                <w:lang w:val="fr-FR"/>
              </w:rPr>
              <w:t>courriel de l’Acheteur</w:t>
            </w:r>
            <w:r w:rsidRPr="00AC57AD">
              <w:rPr>
                <w:rFonts w:asciiTheme="majorBidi" w:hAnsiTheme="majorBidi" w:cstheme="majorBidi"/>
                <w:i/>
                <w:szCs w:val="24"/>
                <w:lang w:val="fr-FR"/>
              </w:rPr>
              <w:t xml:space="preserve">] </w:t>
            </w:r>
            <w:r w:rsidR="00D704AC" w:rsidRPr="005E0413">
              <w:rPr>
                <w:rFonts w:asciiTheme="majorBidi" w:hAnsiTheme="majorBidi" w:cstheme="majorBidi"/>
                <w:i/>
                <w:szCs w:val="24"/>
                <w:lang w:val="fr-FR"/>
              </w:rPr>
              <w:t>_________________________________</w:t>
            </w:r>
            <w:r w:rsidR="005F3C84" w:rsidRPr="005E0413">
              <w:rPr>
                <w:rFonts w:asciiTheme="majorBidi" w:hAnsiTheme="majorBidi" w:cstheme="majorBidi"/>
                <w:i/>
                <w:szCs w:val="24"/>
                <w:lang w:val="fr-FR"/>
              </w:rPr>
              <w:t>_______</w:t>
            </w:r>
            <w:r w:rsidR="00D704AC" w:rsidRPr="005E0413">
              <w:rPr>
                <w:rFonts w:asciiTheme="majorBidi" w:hAnsiTheme="majorBidi" w:cstheme="majorBidi"/>
                <w:i/>
                <w:szCs w:val="24"/>
                <w:lang w:val="fr-FR"/>
              </w:rPr>
              <w:t>_______</w:t>
            </w:r>
          </w:p>
          <w:p w14:paraId="22E8E83B" w14:textId="50BB855C" w:rsidR="00D704AC" w:rsidRPr="005E0413" w:rsidRDefault="00D704AC" w:rsidP="00F26131">
            <w:pPr>
              <w:pStyle w:val="BodyText"/>
              <w:tabs>
                <w:tab w:val="left" w:pos="2610"/>
              </w:tabs>
              <w:spacing w:before="80" w:after="80"/>
              <w:rPr>
                <w:rFonts w:asciiTheme="majorBidi" w:hAnsiTheme="majorBidi" w:cstheme="majorBidi"/>
                <w:i/>
                <w:szCs w:val="24"/>
                <w:lang w:val="fr-FR"/>
              </w:rPr>
            </w:pPr>
          </w:p>
        </w:tc>
      </w:tr>
    </w:tbl>
    <w:p w14:paraId="1828D382" w14:textId="77777777" w:rsidR="00D03351" w:rsidRDefault="00D03351" w:rsidP="00D03351">
      <w:pPr>
        <w:pStyle w:val="Sec4FormsHeading1"/>
      </w:pPr>
    </w:p>
    <w:p w14:paraId="4613C578" w14:textId="77777777" w:rsidR="00D03351" w:rsidRDefault="00D03351">
      <w:pPr>
        <w:rPr>
          <w:b/>
          <w:sz w:val="36"/>
          <w:lang w:eastAsia="en-US"/>
        </w:rPr>
      </w:pPr>
      <w:r>
        <w:br w:type="page"/>
      </w:r>
    </w:p>
    <w:p w14:paraId="48B27C3A" w14:textId="7146D985" w:rsidR="00D704AC" w:rsidRPr="00D03351" w:rsidRDefault="00D704AC" w:rsidP="00D03351">
      <w:pPr>
        <w:pStyle w:val="Sec4FormsHeading1"/>
      </w:pPr>
      <w:bookmarkStart w:id="539" w:name="_Toc48231759"/>
      <w:r w:rsidRPr="00D03351">
        <w:t xml:space="preserve">Formulaire EXP – </w:t>
      </w:r>
      <w:r w:rsidR="00F26131" w:rsidRPr="00D03351">
        <w:t>5</w:t>
      </w:r>
      <w:r w:rsidR="00185B9E" w:rsidRPr="00D03351">
        <w:t>.</w:t>
      </w:r>
      <w:r w:rsidRPr="00D03351">
        <w:t xml:space="preserve">4.2 </w:t>
      </w:r>
      <w:r w:rsidR="00D03351" w:rsidRPr="00D03351">
        <w:br/>
      </w:r>
      <w:r w:rsidRPr="00D03351">
        <w:t>Expérience (suite)</w:t>
      </w:r>
      <w:bookmarkEnd w:id="539"/>
    </w:p>
    <w:p w14:paraId="043C42A7" w14:textId="7B00165E" w:rsidR="00D704AC" w:rsidRPr="0074308D" w:rsidRDefault="00D704AC" w:rsidP="007E210B">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 xml:space="preserve">Nom légal du </w:t>
      </w:r>
      <w:r w:rsidR="00F26131">
        <w:rPr>
          <w:rFonts w:asciiTheme="majorBidi" w:hAnsiTheme="majorBidi" w:cstheme="majorBidi"/>
          <w:sz w:val="24"/>
          <w:szCs w:val="24"/>
        </w:rPr>
        <w:t>S</w:t>
      </w:r>
      <w:r w:rsidRPr="0074308D">
        <w:rPr>
          <w:rFonts w:asciiTheme="majorBidi" w:hAnsiTheme="majorBidi" w:cstheme="majorBidi"/>
          <w:sz w:val="24"/>
          <w:szCs w:val="24"/>
        </w:rPr>
        <w:t>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___________________________</w:t>
      </w:r>
    </w:p>
    <w:p w14:paraId="467E52E1" w14:textId="69F9793B" w:rsidR="00F26131" w:rsidRDefault="00F26131" w:rsidP="007E210B">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Date : ____________________________</w:t>
      </w:r>
    </w:p>
    <w:p w14:paraId="16D5C0D0" w14:textId="77777777" w:rsidR="00D704AC" w:rsidRDefault="00D704AC" w:rsidP="007E210B">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___________________________</w:t>
      </w:r>
    </w:p>
    <w:p w14:paraId="22ACCAC4" w14:textId="7FFB60B6" w:rsidR="00F26131" w:rsidRPr="0074308D" w:rsidRDefault="00C624D1" w:rsidP="007E210B">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A</w:t>
      </w:r>
      <w:r w:rsidR="00F26131">
        <w:rPr>
          <w:rFonts w:asciiTheme="majorBidi" w:hAnsiTheme="majorBidi" w:cstheme="majorBidi"/>
          <w:spacing w:val="-2"/>
          <w:sz w:val="24"/>
          <w:szCs w:val="24"/>
        </w:rPr>
        <w:t>AO No : ___________________________</w:t>
      </w:r>
    </w:p>
    <w:p w14:paraId="2152A241" w14:textId="77777777" w:rsidR="00D86D9F" w:rsidRPr="0074308D" w:rsidRDefault="00D86D9F" w:rsidP="007E210B">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7A2752C4" w14:textId="77777777" w:rsidR="00D704AC" w:rsidRPr="0074308D" w:rsidRDefault="00D704AC" w:rsidP="00D704AC">
      <w:pPr>
        <w:tabs>
          <w:tab w:val="left" w:pos="2610"/>
        </w:tabs>
        <w:rPr>
          <w:rFonts w:asciiTheme="majorBidi" w:hAnsiTheme="majorBidi" w:cstheme="majorBidi"/>
        </w:rPr>
      </w:pPr>
    </w:p>
    <w:tbl>
      <w:tblPr>
        <w:tblW w:w="0" w:type="auto"/>
        <w:tblInd w:w="72" w:type="dxa"/>
        <w:tblLayout w:type="fixed"/>
        <w:tblCellMar>
          <w:left w:w="72" w:type="dxa"/>
          <w:right w:w="72" w:type="dxa"/>
        </w:tblCellMar>
        <w:tblLook w:val="0000" w:firstRow="0" w:lastRow="0" w:firstColumn="0" w:lastColumn="0" w:noHBand="0" w:noVBand="0"/>
      </w:tblPr>
      <w:tblGrid>
        <w:gridCol w:w="4212"/>
        <w:gridCol w:w="5058"/>
      </w:tblGrid>
      <w:tr w:rsidR="00D704AC" w:rsidRPr="0074308D" w14:paraId="75A317A3" w14:textId="77777777" w:rsidTr="00C8651F">
        <w:trPr>
          <w:cantSplit/>
          <w:tblHeader/>
        </w:trPr>
        <w:tc>
          <w:tcPr>
            <w:tcW w:w="4212" w:type="dxa"/>
            <w:tcBorders>
              <w:top w:val="single" w:sz="6" w:space="0" w:color="auto"/>
              <w:left w:val="single" w:sz="6" w:space="0" w:color="auto"/>
              <w:bottom w:val="single" w:sz="6" w:space="0" w:color="auto"/>
              <w:right w:val="single" w:sz="6" w:space="0" w:color="auto"/>
            </w:tcBorders>
          </w:tcPr>
          <w:p w14:paraId="519F25C5" w14:textId="77777777" w:rsidR="00D704AC" w:rsidRPr="0074308D" w:rsidRDefault="00D704AC" w:rsidP="00C8651F">
            <w:pPr>
              <w:pStyle w:val="Outline"/>
              <w:tabs>
                <w:tab w:val="left" w:pos="2610"/>
              </w:tabs>
              <w:suppressAutoHyphens/>
              <w:spacing w:before="80" w:after="80"/>
              <w:rPr>
                <w:rFonts w:asciiTheme="majorBidi" w:hAnsiTheme="majorBidi" w:cstheme="majorBidi"/>
                <w:b/>
                <w:bCs/>
                <w:spacing w:val="-2"/>
                <w:kern w:val="0"/>
                <w:szCs w:val="24"/>
              </w:rPr>
            </w:pPr>
            <w:r w:rsidRPr="0074308D">
              <w:rPr>
                <w:rFonts w:asciiTheme="majorBidi" w:hAnsiTheme="majorBidi" w:cstheme="majorBidi"/>
                <w:b/>
                <w:bCs/>
                <w:spacing w:val="-2"/>
                <w:kern w:val="0"/>
                <w:szCs w:val="24"/>
              </w:rPr>
              <w:t>No. du marché similaire</w:t>
            </w:r>
            <w:r w:rsidR="009745EB" w:rsidRPr="0074308D">
              <w:rPr>
                <w:rFonts w:asciiTheme="majorBidi" w:hAnsiTheme="majorBidi" w:cstheme="majorBidi"/>
                <w:b/>
                <w:bCs/>
                <w:spacing w:val="-2"/>
                <w:kern w:val="0"/>
                <w:szCs w:val="24"/>
              </w:rPr>
              <w:t> :</w:t>
            </w:r>
            <w:r w:rsidRPr="0074308D">
              <w:rPr>
                <w:rFonts w:asciiTheme="majorBidi" w:hAnsiTheme="majorBidi" w:cstheme="majorBidi"/>
                <w:b/>
                <w:bCs/>
                <w:spacing w:val="-2"/>
                <w:kern w:val="0"/>
                <w:szCs w:val="24"/>
              </w:rPr>
              <w:t xml:space="preserve"> </w:t>
            </w:r>
          </w:p>
        </w:tc>
        <w:tc>
          <w:tcPr>
            <w:tcW w:w="5058" w:type="dxa"/>
            <w:tcBorders>
              <w:top w:val="single" w:sz="6" w:space="0" w:color="auto"/>
              <w:left w:val="single" w:sz="6" w:space="0" w:color="auto"/>
              <w:bottom w:val="single" w:sz="6" w:space="0" w:color="auto"/>
              <w:right w:val="single" w:sz="6" w:space="0" w:color="auto"/>
            </w:tcBorders>
          </w:tcPr>
          <w:p w14:paraId="6178E2D6" w14:textId="77777777" w:rsidR="00D704AC" w:rsidRPr="0074308D" w:rsidRDefault="00D704AC" w:rsidP="00C8651F">
            <w:pPr>
              <w:tabs>
                <w:tab w:val="left" w:pos="2610"/>
              </w:tabs>
              <w:spacing w:before="80" w:after="80"/>
              <w:jc w:val="center"/>
              <w:rPr>
                <w:rFonts w:asciiTheme="majorBidi" w:hAnsiTheme="majorBidi" w:cstheme="majorBidi"/>
                <w:b/>
                <w:bCs/>
                <w:spacing w:val="-2"/>
                <w:sz w:val="24"/>
                <w:szCs w:val="24"/>
              </w:rPr>
            </w:pPr>
            <w:r w:rsidRPr="0074308D">
              <w:rPr>
                <w:rFonts w:asciiTheme="majorBidi" w:hAnsiTheme="majorBidi" w:cstheme="majorBidi"/>
                <w:b/>
                <w:bCs/>
                <w:spacing w:val="-2"/>
                <w:sz w:val="24"/>
                <w:szCs w:val="24"/>
              </w:rPr>
              <w:t>Information</w:t>
            </w:r>
          </w:p>
        </w:tc>
      </w:tr>
      <w:tr w:rsidR="00D704AC" w:rsidRPr="0074308D" w14:paraId="2F622040"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0CCEB7A3" w14:textId="77777777" w:rsidR="00D704AC" w:rsidRPr="0074308D" w:rsidRDefault="00D704AC" w:rsidP="00C8651F">
            <w:pPr>
              <w:pStyle w:val="Outline"/>
              <w:keepNext/>
              <w:tabs>
                <w:tab w:val="left" w:pos="2610"/>
              </w:tabs>
              <w:spacing w:before="80" w:after="80"/>
              <w:rPr>
                <w:rFonts w:asciiTheme="majorBidi" w:hAnsiTheme="majorBidi" w:cstheme="majorBidi"/>
                <w:spacing w:val="-2"/>
                <w:kern w:val="0"/>
                <w:szCs w:val="24"/>
              </w:rPr>
            </w:pPr>
            <w:r w:rsidRPr="0074308D">
              <w:rPr>
                <w:rFonts w:asciiTheme="majorBidi" w:hAnsiTheme="majorBidi" w:cstheme="majorBidi"/>
                <w:kern w:val="0"/>
                <w:szCs w:val="24"/>
              </w:rPr>
              <w:t>Description de la similitude</w:t>
            </w:r>
            <w:r w:rsidR="00185B9E" w:rsidRPr="0074308D">
              <w:rPr>
                <w:rFonts w:asciiTheme="majorBidi" w:hAnsiTheme="majorBidi" w:cstheme="majorBidi"/>
                <w:kern w:val="0"/>
                <w:szCs w:val="24"/>
              </w:rPr>
              <w:t xml:space="preserve"> en conformité avec le critère 2.4.2 de la Section III</w:t>
            </w:r>
            <w:r w:rsidR="009745EB" w:rsidRPr="0074308D">
              <w:rPr>
                <w:rFonts w:asciiTheme="majorBidi" w:hAnsiTheme="majorBidi" w:cstheme="majorBidi"/>
                <w:kern w:val="0"/>
                <w:szCs w:val="24"/>
              </w:rPr>
              <w:t> :</w:t>
            </w:r>
          </w:p>
        </w:tc>
        <w:tc>
          <w:tcPr>
            <w:tcW w:w="5058" w:type="dxa"/>
            <w:tcBorders>
              <w:top w:val="single" w:sz="6" w:space="0" w:color="auto"/>
              <w:left w:val="single" w:sz="6" w:space="0" w:color="auto"/>
              <w:bottom w:val="single" w:sz="6" w:space="0" w:color="auto"/>
              <w:right w:val="single" w:sz="6" w:space="0" w:color="auto"/>
            </w:tcBorders>
          </w:tcPr>
          <w:p w14:paraId="71679F96" w14:textId="77777777" w:rsidR="00D704AC" w:rsidRPr="0074308D" w:rsidRDefault="00D704AC" w:rsidP="00C8651F">
            <w:pPr>
              <w:tabs>
                <w:tab w:val="left" w:pos="2610"/>
              </w:tabs>
              <w:spacing w:before="80" w:after="80"/>
              <w:rPr>
                <w:rFonts w:asciiTheme="majorBidi" w:hAnsiTheme="majorBidi" w:cstheme="majorBidi"/>
                <w:spacing w:val="-2"/>
                <w:sz w:val="24"/>
                <w:szCs w:val="24"/>
              </w:rPr>
            </w:pPr>
          </w:p>
        </w:tc>
      </w:tr>
      <w:tr w:rsidR="00D704AC" w:rsidRPr="0074308D" w14:paraId="0167342D"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627BFA4F" w14:textId="77777777" w:rsidR="00D704AC" w:rsidRPr="0074308D" w:rsidRDefault="00D704AC" w:rsidP="007E210B">
            <w:pPr>
              <w:pStyle w:val="List"/>
              <w:tabs>
                <w:tab w:val="left" w:pos="864"/>
                <w:tab w:val="left" w:pos="936"/>
                <w:tab w:val="left" w:pos="2610"/>
              </w:tabs>
              <w:spacing w:before="80" w:after="80"/>
              <w:ind w:left="645"/>
              <w:jc w:val="left"/>
              <w:rPr>
                <w:rFonts w:asciiTheme="majorBidi" w:hAnsiTheme="majorBidi" w:cstheme="majorBidi"/>
                <w:szCs w:val="24"/>
                <w:lang w:val="fr-FR"/>
              </w:rPr>
            </w:pPr>
            <w:r w:rsidRPr="0074308D">
              <w:rPr>
                <w:rFonts w:asciiTheme="majorBidi" w:hAnsiTheme="majorBidi" w:cstheme="majorBidi"/>
                <w:szCs w:val="24"/>
                <w:lang w:val="fr-FR"/>
              </w:rPr>
              <w:t>Montant </w:t>
            </w:r>
          </w:p>
        </w:tc>
        <w:tc>
          <w:tcPr>
            <w:tcW w:w="5058" w:type="dxa"/>
            <w:tcBorders>
              <w:top w:val="single" w:sz="6" w:space="0" w:color="auto"/>
              <w:left w:val="single" w:sz="6" w:space="0" w:color="auto"/>
              <w:bottom w:val="single" w:sz="6" w:space="0" w:color="auto"/>
              <w:right w:val="single" w:sz="6" w:space="0" w:color="auto"/>
            </w:tcBorders>
          </w:tcPr>
          <w:p w14:paraId="493E9858" w14:textId="54862D68" w:rsidR="00D704AC" w:rsidRPr="0074308D" w:rsidRDefault="00D704AC" w:rsidP="00F26131">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spacing w:val="-2"/>
                <w:sz w:val="24"/>
                <w:szCs w:val="24"/>
              </w:rPr>
              <w:t xml:space="preserve">[insérer le montant </w:t>
            </w:r>
            <w:r w:rsidR="00F26131">
              <w:rPr>
                <w:rFonts w:asciiTheme="majorBidi" w:hAnsiTheme="majorBidi" w:cstheme="majorBidi"/>
                <w:i/>
                <w:spacing w:val="-2"/>
                <w:sz w:val="24"/>
                <w:szCs w:val="24"/>
              </w:rPr>
              <w:t>et</w:t>
            </w:r>
            <w:r w:rsidR="008F706C">
              <w:rPr>
                <w:rFonts w:asciiTheme="majorBidi" w:hAnsiTheme="majorBidi" w:cstheme="majorBidi"/>
                <w:i/>
                <w:spacing w:val="-2"/>
                <w:sz w:val="24"/>
                <w:szCs w:val="24"/>
              </w:rPr>
              <w:t xml:space="preserve"> </w:t>
            </w:r>
            <w:r w:rsidR="00F26131">
              <w:rPr>
                <w:rFonts w:asciiTheme="majorBidi" w:hAnsiTheme="majorBidi" w:cstheme="majorBidi"/>
                <w:i/>
                <w:spacing w:val="-2"/>
                <w:sz w:val="24"/>
                <w:szCs w:val="24"/>
              </w:rPr>
              <w:t xml:space="preserve">la monnaie et </w:t>
            </w:r>
            <w:r w:rsidRPr="0074308D">
              <w:rPr>
                <w:rFonts w:asciiTheme="majorBidi" w:hAnsiTheme="majorBidi" w:cstheme="majorBidi"/>
                <w:i/>
                <w:spacing w:val="-2"/>
                <w:sz w:val="24"/>
                <w:szCs w:val="24"/>
              </w:rPr>
              <w:t xml:space="preserve">le taux de change et l’équivalent en $ E.U] </w:t>
            </w:r>
            <w:r w:rsidRPr="0074308D">
              <w:rPr>
                <w:rFonts w:asciiTheme="majorBidi" w:hAnsiTheme="majorBidi" w:cstheme="majorBidi"/>
                <w:spacing w:val="-2"/>
                <w:sz w:val="24"/>
                <w:szCs w:val="24"/>
              </w:rPr>
              <w:t>_________________________________</w:t>
            </w:r>
          </w:p>
        </w:tc>
      </w:tr>
      <w:tr w:rsidR="00D704AC" w:rsidRPr="0074308D" w14:paraId="575F98C7"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25DFC07E" w14:textId="030F3A47" w:rsidR="00D704AC" w:rsidRPr="0074308D" w:rsidRDefault="00050231" w:rsidP="00050231">
            <w:pPr>
              <w:pStyle w:val="List"/>
              <w:tabs>
                <w:tab w:val="left" w:pos="864"/>
                <w:tab w:val="left" w:pos="936"/>
                <w:tab w:val="left" w:pos="2610"/>
              </w:tabs>
              <w:spacing w:before="80" w:after="80"/>
              <w:ind w:left="645"/>
              <w:jc w:val="left"/>
              <w:rPr>
                <w:rFonts w:asciiTheme="majorBidi" w:hAnsiTheme="majorBidi" w:cstheme="majorBidi"/>
                <w:spacing w:val="-2"/>
                <w:szCs w:val="24"/>
                <w:lang w:val="fr-FR"/>
              </w:rPr>
            </w:pPr>
            <w:r>
              <w:rPr>
                <w:rFonts w:asciiTheme="majorBidi" w:hAnsiTheme="majorBidi" w:cstheme="majorBidi"/>
                <w:szCs w:val="24"/>
                <w:lang w:val="fr-FR"/>
              </w:rPr>
              <w:t>Etendue géographique</w:t>
            </w:r>
          </w:p>
        </w:tc>
        <w:tc>
          <w:tcPr>
            <w:tcW w:w="5058" w:type="dxa"/>
            <w:tcBorders>
              <w:top w:val="single" w:sz="6" w:space="0" w:color="auto"/>
              <w:left w:val="single" w:sz="6" w:space="0" w:color="auto"/>
              <w:bottom w:val="single" w:sz="6" w:space="0" w:color="auto"/>
              <w:right w:val="single" w:sz="6" w:space="0" w:color="auto"/>
            </w:tcBorders>
          </w:tcPr>
          <w:p w14:paraId="13E871BA" w14:textId="7A3B7315" w:rsidR="00D704AC" w:rsidRPr="0074308D" w:rsidRDefault="00050231" w:rsidP="00050231">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spacing w:val="-2"/>
                <w:sz w:val="24"/>
                <w:szCs w:val="24"/>
              </w:rPr>
              <w:t>[</w:t>
            </w:r>
            <w:r>
              <w:rPr>
                <w:rFonts w:asciiTheme="majorBidi" w:hAnsiTheme="majorBidi" w:cstheme="majorBidi"/>
                <w:i/>
                <w:spacing w:val="-2"/>
                <w:sz w:val="24"/>
                <w:szCs w:val="24"/>
              </w:rPr>
              <w:t>décrire l’étendue géographique des utilisateurs du système d’information</w:t>
            </w:r>
            <w:r w:rsidRPr="0074308D">
              <w:rPr>
                <w:rFonts w:asciiTheme="majorBidi" w:hAnsiTheme="majorBidi" w:cstheme="majorBidi"/>
                <w:i/>
                <w:spacing w:val="-2"/>
                <w:sz w:val="24"/>
                <w:szCs w:val="24"/>
              </w:rPr>
              <w:t>]</w:t>
            </w:r>
          </w:p>
        </w:tc>
      </w:tr>
      <w:tr w:rsidR="00050231" w:rsidRPr="0074308D" w14:paraId="6FB79798"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6C4416DA" w14:textId="1F22F835" w:rsidR="00050231" w:rsidRPr="0074308D" w:rsidRDefault="00050231" w:rsidP="00050231">
            <w:pPr>
              <w:pStyle w:val="List"/>
              <w:tabs>
                <w:tab w:val="left" w:pos="864"/>
                <w:tab w:val="left" w:pos="936"/>
                <w:tab w:val="left" w:pos="2610"/>
              </w:tabs>
              <w:spacing w:before="80" w:after="80"/>
              <w:ind w:left="645"/>
              <w:jc w:val="left"/>
              <w:rPr>
                <w:rFonts w:asciiTheme="majorBidi" w:hAnsiTheme="majorBidi" w:cstheme="majorBidi"/>
                <w:szCs w:val="24"/>
                <w:lang w:val="fr-FR"/>
              </w:rPr>
            </w:pPr>
            <w:r>
              <w:rPr>
                <w:rFonts w:asciiTheme="majorBidi" w:hAnsiTheme="majorBidi" w:cstheme="majorBidi"/>
                <w:szCs w:val="24"/>
                <w:lang w:val="fr-FR"/>
              </w:rPr>
              <w:t>Etendue Fonctionnel</w:t>
            </w:r>
          </w:p>
        </w:tc>
        <w:tc>
          <w:tcPr>
            <w:tcW w:w="5058" w:type="dxa"/>
            <w:tcBorders>
              <w:top w:val="single" w:sz="6" w:space="0" w:color="auto"/>
              <w:left w:val="single" w:sz="6" w:space="0" w:color="auto"/>
              <w:bottom w:val="single" w:sz="6" w:space="0" w:color="auto"/>
              <w:right w:val="single" w:sz="6" w:space="0" w:color="auto"/>
            </w:tcBorders>
          </w:tcPr>
          <w:p w14:paraId="0B2D9B9D" w14:textId="45DE2D5A" w:rsidR="00050231" w:rsidRPr="0074308D" w:rsidRDefault="00050231" w:rsidP="00050231">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spacing w:val="-2"/>
                <w:sz w:val="24"/>
                <w:szCs w:val="24"/>
              </w:rPr>
              <w:t>[</w:t>
            </w:r>
            <w:r>
              <w:rPr>
                <w:rFonts w:asciiTheme="majorBidi" w:hAnsiTheme="majorBidi" w:cstheme="majorBidi"/>
                <w:i/>
                <w:spacing w:val="-2"/>
                <w:sz w:val="24"/>
                <w:szCs w:val="24"/>
              </w:rPr>
              <w:t>décrire les fonctions fournies par le système d’information</w:t>
            </w:r>
            <w:r w:rsidRPr="0074308D">
              <w:rPr>
                <w:rFonts w:asciiTheme="majorBidi" w:hAnsiTheme="majorBidi" w:cstheme="majorBidi"/>
                <w:i/>
                <w:spacing w:val="-2"/>
                <w:sz w:val="24"/>
                <w:szCs w:val="24"/>
              </w:rPr>
              <w:t>]</w:t>
            </w:r>
          </w:p>
        </w:tc>
      </w:tr>
      <w:tr w:rsidR="00050231" w:rsidRPr="0074308D" w14:paraId="7A0E582A"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0974EA94" w14:textId="77777777" w:rsidR="00050231" w:rsidRPr="0074308D" w:rsidRDefault="00050231" w:rsidP="007E210B">
            <w:pPr>
              <w:pStyle w:val="List"/>
              <w:tabs>
                <w:tab w:val="left" w:pos="864"/>
                <w:tab w:val="left" w:pos="936"/>
                <w:tab w:val="left" w:pos="2610"/>
              </w:tabs>
              <w:spacing w:before="80" w:after="80"/>
              <w:ind w:left="645"/>
              <w:jc w:val="left"/>
              <w:rPr>
                <w:rFonts w:asciiTheme="majorBidi" w:hAnsiTheme="majorBidi" w:cstheme="majorBidi"/>
                <w:spacing w:val="-2"/>
                <w:szCs w:val="24"/>
                <w:lang w:val="fr-FR"/>
              </w:rPr>
            </w:pPr>
            <w:r w:rsidRPr="0074308D">
              <w:rPr>
                <w:rFonts w:asciiTheme="majorBidi" w:hAnsiTheme="majorBidi" w:cstheme="majorBidi"/>
                <w:spacing w:val="-2"/>
                <w:szCs w:val="24"/>
                <w:lang w:val="fr-FR"/>
              </w:rPr>
              <w:t>Méthodes/Technologie</w:t>
            </w:r>
          </w:p>
        </w:tc>
        <w:tc>
          <w:tcPr>
            <w:tcW w:w="5058" w:type="dxa"/>
            <w:tcBorders>
              <w:top w:val="single" w:sz="6" w:space="0" w:color="auto"/>
              <w:left w:val="single" w:sz="6" w:space="0" w:color="auto"/>
              <w:bottom w:val="single" w:sz="6" w:space="0" w:color="auto"/>
              <w:right w:val="single" w:sz="6" w:space="0" w:color="auto"/>
            </w:tcBorders>
          </w:tcPr>
          <w:p w14:paraId="6557F2E6" w14:textId="55BADCCC" w:rsidR="00050231" w:rsidRPr="0074308D" w:rsidRDefault="00050231" w:rsidP="00050231">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spacing w:val="-2"/>
                <w:sz w:val="24"/>
                <w:szCs w:val="24"/>
              </w:rPr>
              <w:t>[</w:t>
            </w:r>
            <w:r>
              <w:rPr>
                <w:rFonts w:asciiTheme="majorBidi" w:hAnsiTheme="majorBidi" w:cstheme="majorBidi"/>
                <w:i/>
                <w:spacing w:val="-2"/>
                <w:sz w:val="24"/>
                <w:szCs w:val="24"/>
              </w:rPr>
              <w:t>décrire les méthodologies et technologies utilisés pour l’utilisation du système d’information</w:t>
            </w:r>
            <w:r w:rsidRPr="0074308D">
              <w:rPr>
                <w:rFonts w:asciiTheme="majorBidi" w:hAnsiTheme="majorBidi" w:cstheme="majorBidi"/>
                <w:i/>
                <w:spacing w:val="-2"/>
                <w:sz w:val="24"/>
                <w:szCs w:val="24"/>
              </w:rPr>
              <w:t>]</w:t>
            </w:r>
          </w:p>
        </w:tc>
      </w:tr>
      <w:tr w:rsidR="00050231" w:rsidRPr="0074308D" w14:paraId="64C850A1" w14:textId="77777777" w:rsidTr="00C8651F">
        <w:trPr>
          <w:cantSplit/>
          <w:trHeight w:val="699"/>
        </w:trPr>
        <w:tc>
          <w:tcPr>
            <w:tcW w:w="4212" w:type="dxa"/>
            <w:tcBorders>
              <w:top w:val="single" w:sz="6" w:space="0" w:color="auto"/>
              <w:left w:val="single" w:sz="6" w:space="0" w:color="auto"/>
              <w:bottom w:val="single" w:sz="6" w:space="0" w:color="auto"/>
              <w:right w:val="nil"/>
            </w:tcBorders>
          </w:tcPr>
          <w:p w14:paraId="5FD49656" w14:textId="7CB56BBA" w:rsidR="00050231" w:rsidRPr="0074308D" w:rsidRDefault="00050231" w:rsidP="00050231">
            <w:pPr>
              <w:pStyle w:val="List"/>
              <w:tabs>
                <w:tab w:val="left" w:pos="864"/>
                <w:tab w:val="left" w:pos="936"/>
                <w:tab w:val="left" w:pos="2610"/>
              </w:tabs>
              <w:spacing w:before="80" w:after="80"/>
              <w:ind w:left="645"/>
              <w:jc w:val="left"/>
              <w:rPr>
                <w:rFonts w:asciiTheme="majorBidi" w:hAnsiTheme="majorBidi" w:cstheme="majorBidi"/>
                <w:spacing w:val="-2"/>
                <w:szCs w:val="24"/>
                <w:lang w:val="fr-FR"/>
              </w:rPr>
            </w:pPr>
            <w:r>
              <w:rPr>
                <w:rFonts w:asciiTheme="majorBidi" w:hAnsiTheme="majorBidi" w:cstheme="majorBidi"/>
                <w:spacing w:val="-2"/>
                <w:szCs w:val="24"/>
                <w:lang w:val="fr-FR"/>
              </w:rPr>
              <w:t>Activités clé</w:t>
            </w:r>
          </w:p>
        </w:tc>
        <w:tc>
          <w:tcPr>
            <w:tcW w:w="5058" w:type="dxa"/>
            <w:tcBorders>
              <w:top w:val="single" w:sz="6" w:space="0" w:color="auto"/>
              <w:left w:val="single" w:sz="6" w:space="0" w:color="auto"/>
              <w:bottom w:val="single" w:sz="6" w:space="0" w:color="auto"/>
              <w:right w:val="single" w:sz="6" w:space="0" w:color="auto"/>
            </w:tcBorders>
          </w:tcPr>
          <w:p w14:paraId="79985A2C" w14:textId="3A6F409E" w:rsidR="00050231" w:rsidRPr="0074308D" w:rsidRDefault="00050231" w:rsidP="00050231">
            <w:pPr>
              <w:tabs>
                <w:tab w:val="left" w:pos="2610"/>
              </w:tabs>
              <w:spacing w:before="80" w:after="80"/>
              <w:rPr>
                <w:rFonts w:asciiTheme="majorBidi" w:hAnsiTheme="majorBidi" w:cstheme="majorBidi"/>
                <w:spacing w:val="-2"/>
                <w:sz w:val="24"/>
                <w:szCs w:val="24"/>
              </w:rPr>
            </w:pPr>
            <w:r w:rsidRPr="0074308D">
              <w:rPr>
                <w:rFonts w:asciiTheme="majorBidi" w:hAnsiTheme="majorBidi" w:cstheme="majorBidi"/>
                <w:i/>
                <w:spacing w:val="-2"/>
                <w:sz w:val="24"/>
                <w:szCs w:val="24"/>
              </w:rPr>
              <w:t>[</w:t>
            </w:r>
            <w:r>
              <w:rPr>
                <w:rFonts w:asciiTheme="majorBidi" w:hAnsiTheme="majorBidi" w:cstheme="majorBidi"/>
                <w:i/>
                <w:spacing w:val="-2"/>
                <w:sz w:val="24"/>
                <w:szCs w:val="24"/>
              </w:rPr>
              <w:t>décrire les activités clé du Soumissionnaire dans le cadre du marché</w:t>
            </w:r>
            <w:r w:rsidRPr="0074308D">
              <w:rPr>
                <w:rFonts w:asciiTheme="majorBidi" w:hAnsiTheme="majorBidi" w:cstheme="majorBidi"/>
                <w:i/>
                <w:spacing w:val="-2"/>
                <w:sz w:val="24"/>
                <w:szCs w:val="24"/>
              </w:rPr>
              <w:t>]</w:t>
            </w:r>
          </w:p>
        </w:tc>
      </w:tr>
    </w:tbl>
    <w:p w14:paraId="73CA1A0F" w14:textId="77777777" w:rsidR="00D704AC" w:rsidRPr="0074308D" w:rsidRDefault="00D704AC" w:rsidP="00D704AC">
      <w:pPr>
        <w:tabs>
          <w:tab w:val="left" w:pos="2610"/>
        </w:tabs>
        <w:rPr>
          <w:rFonts w:asciiTheme="majorBidi" w:hAnsiTheme="majorBidi" w:cstheme="majorBidi"/>
        </w:rPr>
      </w:pPr>
    </w:p>
    <w:p w14:paraId="2B56AF08" w14:textId="77777777" w:rsidR="00D86D9F" w:rsidRPr="0074308D" w:rsidRDefault="00D86D9F">
      <w:pPr>
        <w:rPr>
          <w:rFonts w:asciiTheme="majorBidi" w:hAnsiTheme="majorBidi" w:cstheme="majorBidi"/>
        </w:rPr>
      </w:pPr>
      <w:r w:rsidRPr="0074308D">
        <w:rPr>
          <w:rFonts w:asciiTheme="majorBidi" w:hAnsiTheme="majorBidi" w:cstheme="majorBidi"/>
        </w:rPr>
        <w:br w:type="page"/>
      </w:r>
    </w:p>
    <w:p w14:paraId="378589DE" w14:textId="77777777" w:rsidR="00D704AC" w:rsidRPr="0074308D" w:rsidRDefault="00D704AC" w:rsidP="00D704AC">
      <w:pPr>
        <w:tabs>
          <w:tab w:val="left" w:pos="2610"/>
        </w:tabs>
        <w:rPr>
          <w:rFonts w:asciiTheme="majorBidi" w:hAnsiTheme="majorBidi" w:cstheme="majorBidi"/>
        </w:rPr>
      </w:pPr>
    </w:p>
    <w:p w14:paraId="1906D9D3" w14:textId="7942B5F8" w:rsidR="00D86D9F" w:rsidRPr="00D03351" w:rsidRDefault="00D86D9F" w:rsidP="00D03351">
      <w:pPr>
        <w:pStyle w:val="Sec4FormsHeading1"/>
      </w:pPr>
      <w:bookmarkStart w:id="540" w:name="_Toc48231760"/>
      <w:r w:rsidRPr="00D03351">
        <w:t>Formulaire CT</w:t>
      </w:r>
      <w:r w:rsidR="009745EB" w:rsidRPr="00D03351">
        <w:t> :</w:t>
      </w:r>
      <w:r w:rsidRPr="00D03351">
        <w:t xml:space="preserve"> </w:t>
      </w:r>
      <w:r w:rsidR="00D03351" w:rsidRPr="00D03351">
        <w:br/>
      </w:r>
      <w:r w:rsidRPr="00D03351">
        <w:t>Charge de travail / travaux en cours</w:t>
      </w:r>
      <w:bookmarkEnd w:id="540"/>
    </w:p>
    <w:p w14:paraId="5AAF4B2B" w14:textId="09F395B2" w:rsidR="00154FF0" w:rsidRPr="00D03351" w:rsidRDefault="00154FF0" w:rsidP="00D03351">
      <w:pPr>
        <w:pStyle w:val="Sec4FormsHeading1"/>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135"/>
      </w:tblGrid>
      <w:tr w:rsidR="00154FF0" w:rsidRPr="0074308D" w14:paraId="03AD750A" w14:textId="77777777" w:rsidTr="008F706C">
        <w:trPr>
          <w:cantSplit/>
          <w:trHeight w:val="453"/>
          <w:jc w:val="center"/>
        </w:trPr>
        <w:tc>
          <w:tcPr>
            <w:tcW w:w="9135" w:type="dxa"/>
          </w:tcPr>
          <w:p w14:paraId="341D6341" w14:textId="069F4EDC" w:rsidR="008148D3" w:rsidRPr="0074308D" w:rsidRDefault="008148D3" w:rsidP="008148D3">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41A23385" w14:textId="28A103B9" w:rsidR="00050231" w:rsidRDefault="00050231" w:rsidP="008148D3">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 xml:space="preserve">Date :_______________________ </w:t>
            </w:r>
          </w:p>
          <w:p w14:paraId="6675877B" w14:textId="037BDB8C" w:rsidR="008148D3" w:rsidRDefault="008148D3" w:rsidP="008148D3">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23FEDE93" w14:textId="3CA5A9D6" w:rsidR="00154FF0" w:rsidRPr="0074308D" w:rsidRDefault="00C624D1" w:rsidP="00934A6F">
            <w:pPr>
              <w:tabs>
                <w:tab w:val="left" w:pos="2610"/>
                <w:tab w:val="right" w:pos="9630"/>
              </w:tabs>
              <w:spacing w:after="120"/>
              <w:ind w:right="162"/>
              <w:rPr>
                <w:sz w:val="24"/>
                <w:szCs w:val="24"/>
                <w:highlight w:val="yellow"/>
              </w:rPr>
            </w:pPr>
            <w:r>
              <w:rPr>
                <w:rFonts w:asciiTheme="majorBidi" w:hAnsiTheme="majorBidi" w:cstheme="majorBidi"/>
                <w:spacing w:val="-2"/>
                <w:sz w:val="24"/>
                <w:szCs w:val="24"/>
              </w:rPr>
              <w:t>A</w:t>
            </w:r>
            <w:r w:rsidR="00050231">
              <w:rPr>
                <w:rFonts w:asciiTheme="majorBidi" w:hAnsiTheme="majorBidi" w:cstheme="majorBidi"/>
                <w:spacing w:val="-2"/>
                <w:sz w:val="24"/>
                <w:szCs w:val="24"/>
              </w:rPr>
              <w:t>AO No : ___________________</w:t>
            </w:r>
          </w:p>
        </w:tc>
      </w:tr>
    </w:tbl>
    <w:p w14:paraId="5414E4AF" w14:textId="77777777" w:rsidR="004B45CC" w:rsidRPr="0074308D" w:rsidRDefault="004B45CC" w:rsidP="004B45CC">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07055D33" w14:textId="77777777" w:rsidR="004B45CC" w:rsidRPr="0074308D" w:rsidRDefault="004B45CC" w:rsidP="00D86D9F">
      <w:pPr>
        <w:jc w:val="both"/>
        <w:rPr>
          <w:rFonts w:asciiTheme="majorBidi" w:hAnsiTheme="majorBidi" w:cstheme="majorBidi"/>
          <w:sz w:val="24"/>
          <w:szCs w:val="24"/>
        </w:rPr>
      </w:pPr>
    </w:p>
    <w:p w14:paraId="2BF81720" w14:textId="4C76B9E3" w:rsidR="00D86D9F" w:rsidRPr="005E0413" w:rsidRDefault="00050231" w:rsidP="00D86D9F">
      <w:pPr>
        <w:jc w:val="both"/>
        <w:rPr>
          <w:rFonts w:asciiTheme="majorBidi" w:hAnsiTheme="majorBidi" w:cstheme="majorBidi"/>
          <w:i/>
          <w:sz w:val="24"/>
          <w:szCs w:val="24"/>
        </w:rPr>
      </w:pPr>
      <w:r w:rsidRPr="005E0413">
        <w:rPr>
          <w:rFonts w:asciiTheme="majorBidi" w:hAnsiTheme="majorBidi" w:cstheme="majorBidi"/>
          <w:i/>
          <w:sz w:val="24"/>
          <w:szCs w:val="24"/>
        </w:rPr>
        <w:t>[</w:t>
      </w:r>
      <w:r w:rsidR="00D86D9F" w:rsidRPr="005E0413">
        <w:rPr>
          <w:rFonts w:asciiTheme="majorBidi" w:hAnsiTheme="majorBidi" w:cstheme="majorBidi"/>
          <w:i/>
          <w:sz w:val="24"/>
          <w:szCs w:val="24"/>
        </w:rPr>
        <w:t>Les Soumissionnaires, ainsi que chacun des partenaires d’un groupement fourniront les informations au sujet de leurs engagements et charge de travail actuels liés aux marchés qui leur ont été attribués, pour lesquels une notification d’attribution a été reçue, ou en cours d’achèvement mais qui n’ont pas encore fait l’objet d’une réception provisoire</w:t>
      </w:r>
      <w:r w:rsidRPr="005E0413">
        <w:rPr>
          <w:rFonts w:asciiTheme="majorBidi" w:hAnsiTheme="majorBidi" w:cstheme="majorBidi"/>
          <w:i/>
          <w:sz w:val="24"/>
          <w:szCs w:val="24"/>
        </w:rPr>
        <w:t>]</w:t>
      </w:r>
      <w:r w:rsidR="00D86D9F" w:rsidRPr="005E0413">
        <w:rPr>
          <w:rFonts w:asciiTheme="majorBidi" w:hAnsiTheme="majorBidi" w:cstheme="majorBidi"/>
          <w:i/>
          <w:sz w:val="24"/>
          <w:szCs w:val="24"/>
        </w:rPr>
        <w:t>.</w:t>
      </w:r>
    </w:p>
    <w:p w14:paraId="7CD0FB86" w14:textId="77777777" w:rsidR="00D86D9F" w:rsidRPr="0074308D" w:rsidRDefault="00D86D9F" w:rsidP="00D86D9F">
      <w:pPr>
        <w:rPr>
          <w:rFonts w:asciiTheme="majorBidi" w:hAnsiTheme="majorBidi" w:cstheme="majorBidi"/>
        </w:rPr>
      </w:pPr>
    </w:p>
    <w:tbl>
      <w:tblPr>
        <w:tblpPr w:leftFromText="180" w:rightFromText="180" w:vertAnchor="text" w:tblpXSpec="center" w:tblpY="1"/>
        <w:tblOverlap w:val="neve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522"/>
        <w:gridCol w:w="2033"/>
        <w:gridCol w:w="1567"/>
        <w:gridCol w:w="1710"/>
        <w:gridCol w:w="1657"/>
        <w:gridCol w:w="1871"/>
      </w:tblGrid>
      <w:tr w:rsidR="00D86D9F" w:rsidRPr="0074308D" w14:paraId="0047B95C" w14:textId="77777777" w:rsidTr="00154FF0">
        <w:trPr>
          <w:cantSplit/>
        </w:trPr>
        <w:tc>
          <w:tcPr>
            <w:tcW w:w="522" w:type="dxa"/>
          </w:tcPr>
          <w:p w14:paraId="784E4694" w14:textId="77777777" w:rsidR="00D86D9F" w:rsidRPr="0074308D" w:rsidRDefault="00D86D9F" w:rsidP="00154FF0">
            <w:pPr>
              <w:ind w:left="22"/>
              <w:outlineLvl w:val="2"/>
              <w:rPr>
                <w:rFonts w:asciiTheme="majorBidi" w:hAnsiTheme="majorBidi" w:cstheme="majorBidi"/>
                <w:bCs/>
                <w:sz w:val="24"/>
                <w:szCs w:val="24"/>
                <w:lang w:eastAsia="en-US"/>
              </w:rPr>
            </w:pPr>
            <w:r w:rsidRPr="0074308D">
              <w:rPr>
                <w:rFonts w:asciiTheme="majorBidi" w:hAnsiTheme="majorBidi" w:cstheme="majorBidi"/>
                <w:bCs/>
                <w:sz w:val="24"/>
                <w:szCs w:val="24"/>
                <w:lang w:eastAsia="en-US"/>
              </w:rPr>
              <w:t>No.</w:t>
            </w:r>
          </w:p>
        </w:tc>
        <w:tc>
          <w:tcPr>
            <w:tcW w:w="2033" w:type="dxa"/>
          </w:tcPr>
          <w:p w14:paraId="6DF68231" w14:textId="77777777" w:rsidR="00D86D9F" w:rsidRPr="0074308D" w:rsidRDefault="00D86D9F" w:rsidP="00154FF0">
            <w:pPr>
              <w:ind w:left="22"/>
              <w:outlineLvl w:val="2"/>
              <w:rPr>
                <w:rFonts w:asciiTheme="majorBidi" w:hAnsiTheme="majorBidi" w:cstheme="majorBidi"/>
                <w:bCs/>
                <w:sz w:val="24"/>
                <w:szCs w:val="24"/>
                <w:lang w:eastAsia="en-US"/>
              </w:rPr>
            </w:pPr>
            <w:r w:rsidRPr="0074308D">
              <w:rPr>
                <w:rFonts w:asciiTheme="majorBidi" w:hAnsiTheme="majorBidi" w:cstheme="majorBidi"/>
                <w:bCs/>
                <w:sz w:val="24"/>
                <w:szCs w:val="24"/>
                <w:lang w:eastAsia="en-US"/>
              </w:rPr>
              <w:t>Nom du marché</w:t>
            </w:r>
          </w:p>
        </w:tc>
        <w:tc>
          <w:tcPr>
            <w:tcW w:w="1567" w:type="dxa"/>
          </w:tcPr>
          <w:p w14:paraId="24ED7755" w14:textId="77777777" w:rsidR="00D86D9F" w:rsidRPr="0074308D" w:rsidRDefault="00D86D9F" w:rsidP="00154FF0">
            <w:pPr>
              <w:ind w:left="55"/>
              <w:rPr>
                <w:rFonts w:asciiTheme="majorBidi" w:hAnsiTheme="majorBidi" w:cstheme="majorBidi"/>
                <w:bCs/>
                <w:sz w:val="24"/>
                <w:szCs w:val="24"/>
                <w:lang w:eastAsia="en-US"/>
              </w:rPr>
            </w:pPr>
            <w:r w:rsidRPr="0074308D">
              <w:rPr>
                <w:rFonts w:asciiTheme="majorBidi" w:hAnsiTheme="majorBidi" w:cstheme="majorBidi"/>
                <w:bCs/>
                <w:sz w:val="24"/>
                <w:szCs w:val="24"/>
                <w:lang w:eastAsia="en-US"/>
              </w:rPr>
              <w:t xml:space="preserve">Adresse, tel., fax </w:t>
            </w:r>
            <w:r w:rsidR="00780F42" w:rsidRPr="0074308D">
              <w:rPr>
                <w:rFonts w:asciiTheme="majorBidi" w:hAnsiTheme="majorBidi" w:cstheme="majorBidi"/>
                <w:bCs/>
                <w:sz w:val="24"/>
                <w:szCs w:val="24"/>
                <w:lang w:eastAsia="en-US"/>
              </w:rPr>
              <w:t>de l’Acheteur</w:t>
            </w:r>
          </w:p>
        </w:tc>
        <w:tc>
          <w:tcPr>
            <w:tcW w:w="1710" w:type="dxa"/>
          </w:tcPr>
          <w:p w14:paraId="4507B026" w14:textId="2BF91550" w:rsidR="00D86D9F" w:rsidRPr="0074308D" w:rsidRDefault="00D86D9F" w:rsidP="00154FF0">
            <w:pPr>
              <w:rPr>
                <w:rFonts w:asciiTheme="majorBidi" w:hAnsiTheme="majorBidi" w:cstheme="majorBidi"/>
                <w:bCs/>
                <w:spacing w:val="-2"/>
                <w:sz w:val="24"/>
                <w:szCs w:val="24"/>
                <w:lang w:eastAsia="en-US"/>
              </w:rPr>
            </w:pPr>
            <w:r w:rsidRPr="0074308D">
              <w:rPr>
                <w:rFonts w:asciiTheme="majorBidi" w:hAnsiTheme="majorBidi" w:cstheme="majorBidi"/>
                <w:bCs/>
                <w:spacing w:val="-2"/>
                <w:sz w:val="24"/>
                <w:szCs w:val="24"/>
                <w:lang w:eastAsia="en-US"/>
              </w:rPr>
              <w:t xml:space="preserve">Montant des Systèmes d’Information </w:t>
            </w:r>
            <w:r w:rsidR="00154FF0" w:rsidRPr="0074308D">
              <w:rPr>
                <w:rFonts w:asciiTheme="majorBidi" w:hAnsiTheme="majorBidi" w:cstheme="majorBidi"/>
                <w:bCs/>
                <w:spacing w:val="-2"/>
                <w:sz w:val="24"/>
                <w:szCs w:val="24"/>
                <w:lang w:eastAsia="en-US"/>
              </w:rPr>
              <w:br/>
            </w:r>
            <w:r w:rsidRPr="0074308D">
              <w:rPr>
                <w:rFonts w:asciiTheme="majorBidi" w:hAnsiTheme="majorBidi" w:cstheme="majorBidi"/>
                <w:bCs/>
                <w:spacing w:val="-2"/>
                <w:sz w:val="24"/>
                <w:szCs w:val="24"/>
                <w:lang w:eastAsia="en-US"/>
              </w:rPr>
              <w:t>à achever [équivalent US$]</w:t>
            </w:r>
          </w:p>
        </w:tc>
        <w:tc>
          <w:tcPr>
            <w:tcW w:w="1657" w:type="dxa"/>
          </w:tcPr>
          <w:p w14:paraId="52FD8B74" w14:textId="77777777" w:rsidR="00D86D9F" w:rsidRPr="0074308D" w:rsidRDefault="00D86D9F" w:rsidP="00154FF0">
            <w:pPr>
              <w:rPr>
                <w:rFonts w:asciiTheme="majorBidi" w:hAnsiTheme="majorBidi" w:cstheme="majorBidi"/>
                <w:bCs/>
                <w:spacing w:val="-2"/>
                <w:sz w:val="24"/>
                <w:szCs w:val="24"/>
                <w:lang w:eastAsia="en-US"/>
              </w:rPr>
            </w:pPr>
            <w:r w:rsidRPr="0074308D">
              <w:rPr>
                <w:rFonts w:asciiTheme="majorBidi" w:hAnsiTheme="majorBidi" w:cstheme="majorBidi"/>
                <w:bCs/>
                <w:spacing w:val="-2"/>
                <w:sz w:val="24"/>
                <w:szCs w:val="24"/>
                <w:lang w:eastAsia="en-US"/>
              </w:rPr>
              <w:t>Date d’achèvement estimé</w:t>
            </w:r>
          </w:p>
        </w:tc>
        <w:tc>
          <w:tcPr>
            <w:tcW w:w="1871" w:type="dxa"/>
          </w:tcPr>
          <w:p w14:paraId="63DBBF53" w14:textId="571E045B" w:rsidR="00D86D9F" w:rsidRPr="0074308D" w:rsidRDefault="00D86D9F" w:rsidP="00154FF0">
            <w:pPr>
              <w:rPr>
                <w:rFonts w:asciiTheme="majorBidi" w:hAnsiTheme="majorBidi" w:cstheme="majorBidi"/>
                <w:bCs/>
                <w:spacing w:val="-2"/>
                <w:sz w:val="24"/>
                <w:szCs w:val="24"/>
                <w:lang w:eastAsia="en-US"/>
              </w:rPr>
            </w:pPr>
            <w:r w:rsidRPr="0074308D">
              <w:rPr>
                <w:rFonts w:asciiTheme="majorBidi" w:hAnsiTheme="majorBidi" w:cstheme="majorBidi"/>
                <w:bCs/>
                <w:spacing w:val="-2"/>
                <w:sz w:val="24"/>
                <w:szCs w:val="24"/>
                <w:lang w:eastAsia="en-US"/>
              </w:rPr>
              <w:t>Montant moyen de la facturation mensuelle au cours des 6</w:t>
            </w:r>
            <w:r w:rsidR="00154FF0" w:rsidRPr="0074308D">
              <w:rPr>
                <w:rFonts w:asciiTheme="majorBidi" w:hAnsiTheme="majorBidi" w:cstheme="majorBidi"/>
                <w:bCs/>
                <w:spacing w:val="-2"/>
                <w:sz w:val="24"/>
                <w:szCs w:val="24"/>
                <w:lang w:eastAsia="en-US"/>
              </w:rPr>
              <w:t> </w:t>
            </w:r>
            <w:r w:rsidRPr="0074308D">
              <w:rPr>
                <w:rFonts w:asciiTheme="majorBidi" w:hAnsiTheme="majorBidi" w:cstheme="majorBidi"/>
                <w:bCs/>
                <w:spacing w:val="-2"/>
                <w:sz w:val="24"/>
                <w:szCs w:val="24"/>
                <w:lang w:eastAsia="en-US"/>
              </w:rPr>
              <w:t>derniers mois (US$/mois)</w:t>
            </w:r>
          </w:p>
        </w:tc>
      </w:tr>
      <w:tr w:rsidR="00D86D9F" w:rsidRPr="0074308D" w14:paraId="04EFBB68" w14:textId="77777777" w:rsidTr="00154FF0">
        <w:trPr>
          <w:cantSplit/>
        </w:trPr>
        <w:tc>
          <w:tcPr>
            <w:tcW w:w="522" w:type="dxa"/>
          </w:tcPr>
          <w:p w14:paraId="5A9EA89B"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1</w:t>
            </w:r>
          </w:p>
        </w:tc>
        <w:tc>
          <w:tcPr>
            <w:tcW w:w="2033" w:type="dxa"/>
            <w:vAlign w:val="center"/>
          </w:tcPr>
          <w:p w14:paraId="13B72644"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7443CC67"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6805731E"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341E2EB9"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04F34D79"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4DE68248" w14:textId="77777777" w:rsidTr="00154FF0">
        <w:trPr>
          <w:cantSplit/>
        </w:trPr>
        <w:tc>
          <w:tcPr>
            <w:tcW w:w="522" w:type="dxa"/>
          </w:tcPr>
          <w:p w14:paraId="7BF52AD7"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2</w:t>
            </w:r>
          </w:p>
        </w:tc>
        <w:tc>
          <w:tcPr>
            <w:tcW w:w="2033" w:type="dxa"/>
            <w:vAlign w:val="center"/>
          </w:tcPr>
          <w:p w14:paraId="077984C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5BE86857"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7DF7B076"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22399D6C"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17590A22"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437303CE" w14:textId="77777777" w:rsidTr="00154FF0">
        <w:trPr>
          <w:cantSplit/>
        </w:trPr>
        <w:tc>
          <w:tcPr>
            <w:tcW w:w="522" w:type="dxa"/>
          </w:tcPr>
          <w:p w14:paraId="1F20EC62"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3</w:t>
            </w:r>
          </w:p>
        </w:tc>
        <w:tc>
          <w:tcPr>
            <w:tcW w:w="2033" w:type="dxa"/>
            <w:vAlign w:val="center"/>
          </w:tcPr>
          <w:p w14:paraId="4D19387A"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5B988818"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05A9F084"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637CABBA"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40D4EC1E"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45708B5D" w14:textId="77777777" w:rsidTr="00154FF0">
        <w:trPr>
          <w:cantSplit/>
        </w:trPr>
        <w:tc>
          <w:tcPr>
            <w:tcW w:w="522" w:type="dxa"/>
          </w:tcPr>
          <w:p w14:paraId="2E65C590"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4</w:t>
            </w:r>
          </w:p>
        </w:tc>
        <w:tc>
          <w:tcPr>
            <w:tcW w:w="2033" w:type="dxa"/>
            <w:vAlign w:val="center"/>
          </w:tcPr>
          <w:p w14:paraId="1158E2FB"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1A087D78"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52C2269B"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7D4FE31E"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7CC8FBCB"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2ED6207D" w14:textId="77777777" w:rsidTr="00154FF0">
        <w:trPr>
          <w:cantSplit/>
        </w:trPr>
        <w:tc>
          <w:tcPr>
            <w:tcW w:w="522" w:type="dxa"/>
          </w:tcPr>
          <w:p w14:paraId="099F48ED" w14:textId="77777777" w:rsidR="00D86D9F" w:rsidRPr="0074308D" w:rsidRDefault="00D86D9F" w:rsidP="00C8651F">
            <w:pPr>
              <w:spacing w:before="120" w:after="120"/>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5</w:t>
            </w:r>
          </w:p>
        </w:tc>
        <w:tc>
          <w:tcPr>
            <w:tcW w:w="2033" w:type="dxa"/>
            <w:vAlign w:val="center"/>
          </w:tcPr>
          <w:p w14:paraId="3EBD7348"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04FC5A11"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6017E789"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101A56C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5D80BCC1" w14:textId="77777777" w:rsidR="00D86D9F" w:rsidRPr="0074308D" w:rsidRDefault="00D86D9F" w:rsidP="00C8651F">
            <w:pPr>
              <w:spacing w:before="120" w:after="120"/>
              <w:rPr>
                <w:rFonts w:asciiTheme="majorBidi" w:hAnsiTheme="majorBidi" w:cstheme="majorBidi"/>
                <w:spacing w:val="-2"/>
                <w:sz w:val="24"/>
                <w:szCs w:val="24"/>
                <w:lang w:eastAsia="en-US"/>
              </w:rPr>
            </w:pPr>
          </w:p>
        </w:tc>
      </w:tr>
      <w:tr w:rsidR="00D86D9F" w:rsidRPr="0074308D" w14:paraId="30EAFD94" w14:textId="77777777" w:rsidTr="00154FF0">
        <w:trPr>
          <w:cantSplit/>
        </w:trPr>
        <w:tc>
          <w:tcPr>
            <w:tcW w:w="522" w:type="dxa"/>
          </w:tcPr>
          <w:p w14:paraId="67A93639"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2033" w:type="dxa"/>
            <w:vAlign w:val="center"/>
          </w:tcPr>
          <w:p w14:paraId="6192083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567" w:type="dxa"/>
          </w:tcPr>
          <w:p w14:paraId="3A52FCB4"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710" w:type="dxa"/>
          </w:tcPr>
          <w:p w14:paraId="1CB5587D"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657" w:type="dxa"/>
          </w:tcPr>
          <w:p w14:paraId="741077BE" w14:textId="77777777" w:rsidR="00D86D9F" w:rsidRPr="0074308D" w:rsidRDefault="00D86D9F" w:rsidP="00C8651F">
            <w:pPr>
              <w:spacing w:before="120" w:after="120"/>
              <w:rPr>
                <w:rFonts w:asciiTheme="majorBidi" w:hAnsiTheme="majorBidi" w:cstheme="majorBidi"/>
                <w:spacing w:val="-2"/>
                <w:sz w:val="24"/>
                <w:szCs w:val="24"/>
                <w:lang w:eastAsia="en-US"/>
              </w:rPr>
            </w:pPr>
          </w:p>
        </w:tc>
        <w:tc>
          <w:tcPr>
            <w:tcW w:w="1871" w:type="dxa"/>
          </w:tcPr>
          <w:p w14:paraId="36CEA70A" w14:textId="77777777" w:rsidR="00D86D9F" w:rsidRPr="0074308D" w:rsidRDefault="00D86D9F" w:rsidP="00C8651F">
            <w:pPr>
              <w:spacing w:before="120" w:after="120"/>
              <w:rPr>
                <w:rFonts w:asciiTheme="majorBidi" w:hAnsiTheme="majorBidi" w:cstheme="majorBidi"/>
                <w:spacing w:val="-2"/>
                <w:sz w:val="24"/>
                <w:szCs w:val="24"/>
                <w:lang w:eastAsia="en-US"/>
              </w:rPr>
            </w:pPr>
          </w:p>
        </w:tc>
      </w:tr>
    </w:tbl>
    <w:p w14:paraId="420EF387" w14:textId="77777777" w:rsidR="00D86D9F" w:rsidRPr="0074308D" w:rsidRDefault="00D86D9F" w:rsidP="00D86D9F">
      <w:pPr>
        <w:rPr>
          <w:rFonts w:asciiTheme="majorBidi" w:hAnsiTheme="majorBidi" w:cstheme="majorBidi"/>
        </w:rPr>
      </w:pPr>
    </w:p>
    <w:p w14:paraId="52A156F0" w14:textId="77777777" w:rsidR="00D86D9F" w:rsidRPr="0074308D" w:rsidRDefault="00D86D9F" w:rsidP="00D86D9F">
      <w:pPr>
        <w:rPr>
          <w:rFonts w:asciiTheme="majorBidi" w:hAnsiTheme="majorBidi" w:cstheme="majorBidi"/>
          <w:b/>
        </w:rPr>
      </w:pPr>
      <w:r w:rsidRPr="0074308D">
        <w:rPr>
          <w:rFonts w:asciiTheme="majorBidi" w:hAnsiTheme="majorBidi" w:cstheme="majorBidi"/>
        </w:rPr>
        <w:br w:type="page"/>
      </w:r>
    </w:p>
    <w:p w14:paraId="12910750" w14:textId="6EF04FF5" w:rsidR="00D86D9F" w:rsidRPr="0074308D" w:rsidRDefault="00D86D9F" w:rsidP="00D03351">
      <w:pPr>
        <w:pStyle w:val="Sec4FormsHeading1"/>
      </w:pPr>
      <w:bookmarkStart w:id="541" w:name="_Toc48231761"/>
      <w:r w:rsidRPr="00D03351">
        <w:t xml:space="preserve">Formulaire FIN – </w:t>
      </w:r>
      <w:r w:rsidR="00C624D1" w:rsidRPr="00D03351">
        <w:t>5</w:t>
      </w:r>
      <w:r w:rsidRPr="00D03351">
        <w:t>.3.1</w:t>
      </w:r>
      <w:r w:rsidR="009745EB" w:rsidRPr="00D03351">
        <w:t xml:space="preserve"> </w:t>
      </w:r>
      <w:r w:rsidR="00D03351" w:rsidRPr="00D03351">
        <w:br/>
      </w:r>
      <w:bookmarkStart w:id="542" w:name="_Toc485126930"/>
      <w:r w:rsidRPr="0074308D">
        <w:t>Situation et Performance financières</w:t>
      </w:r>
      <w:bookmarkEnd w:id="541"/>
      <w:bookmarkEnd w:id="542"/>
    </w:p>
    <w:p w14:paraId="7CB5E9A1" w14:textId="77777777" w:rsidR="00D86D9F" w:rsidRPr="0074308D" w:rsidRDefault="00D86D9F" w:rsidP="00B52FCB">
      <w:pPr>
        <w:pStyle w:val="S4Header"/>
        <w:rPr>
          <w:lang w:val="fr-FR"/>
        </w:rPr>
      </w:pPr>
      <w:bookmarkStart w:id="543" w:name="_Toc485126931"/>
      <w:r w:rsidRPr="0074308D">
        <w:rPr>
          <w:lang w:val="fr-FR"/>
        </w:rPr>
        <w:t>Données financières historiques</w:t>
      </w:r>
      <w:bookmarkEnd w:id="543"/>
    </w:p>
    <w:p w14:paraId="0776BD7C" w14:textId="77777777" w:rsidR="00D86D9F" w:rsidRPr="0074308D" w:rsidRDefault="00D86D9F" w:rsidP="00B52FCB">
      <w:pPr>
        <w:tabs>
          <w:tab w:val="left" w:pos="2610"/>
        </w:tabs>
        <w:spacing w:after="200"/>
        <w:ind w:right="162"/>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w:t>
      </w: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w:t>
      </w:r>
    </w:p>
    <w:p w14:paraId="714FF6FD" w14:textId="1D96C1CE" w:rsidR="00D86D9F" w:rsidRPr="0074308D" w:rsidRDefault="00D86D9F" w:rsidP="00B52FCB">
      <w:pPr>
        <w:tabs>
          <w:tab w:val="left" w:pos="2610"/>
        </w:tabs>
        <w:spacing w:after="200"/>
        <w:ind w:right="162"/>
        <w:rPr>
          <w:rFonts w:asciiTheme="majorBidi" w:hAnsiTheme="majorBidi" w:cstheme="majorBidi"/>
          <w:sz w:val="24"/>
          <w:szCs w:val="24"/>
        </w:rPr>
      </w:pPr>
      <w:r w:rsidRPr="0074308D">
        <w:rPr>
          <w:rFonts w:asciiTheme="majorBidi" w:hAnsiTheme="majorBidi" w:cstheme="majorBidi"/>
          <w:sz w:val="24"/>
          <w:szCs w:val="24"/>
        </w:rPr>
        <w:t>Nom légal de la partie au GE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 __No.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w:t>
      </w:r>
      <w:r w:rsidR="00B52FCB" w:rsidRPr="0074308D">
        <w:rPr>
          <w:rFonts w:asciiTheme="majorBidi" w:hAnsiTheme="majorBidi" w:cstheme="majorBidi"/>
          <w:sz w:val="24"/>
          <w:szCs w:val="24"/>
        </w:rPr>
        <w:t>___________</w:t>
      </w:r>
      <w:r w:rsidRPr="0074308D">
        <w:rPr>
          <w:rFonts w:asciiTheme="majorBidi" w:hAnsiTheme="majorBidi" w:cstheme="majorBidi"/>
          <w:sz w:val="24"/>
          <w:szCs w:val="24"/>
        </w:rPr>
        <w:t>__</w:t>
      </w:r>
    </w:p>
    <w:p w14:paraId="23C349EA" w14:textId="77777777" w:rsidR="00D86D9F" w:rsidRPr="0074308D" w:rsidRDefault="00D86D9F" w:rsidP="00D86D9F">
      <w:pPr>
        <w:tabs>
          <w:tab w:val="left" w:pos="2610"/>
        </w:tabs>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15F74F2E" w14:textId="77777777" w:rsidR="00D86D9F" w:rsidRPr="0074308D" w:rsidRDefault="00D86D9F" w:rsidP="00D86D9F">
      <w:pPr>
        <w:tabs>
          <w:tab w:val="left" w:pos="2610"/>
        </w:tabs>
        <w:spacing w:after="120"/>
        <w:ind w:right="162"/>
        <w:rPr>
          <w:rFonts w:asciiTheme="majorBidi" w:hAnsiTheme="majorBidi" w:cstheme="majorBidi"/>
          <w:sz w:val="24"/>
          <w:szCs w:val="24"/>
        </w:rPr>
      </w:pPr>
    </w:p>
    <w:p w14:paraId="4BA561E4" w14:textId="77777777" w:rsidR="00D86D9F" w:rsidRPr="0074308D" w:rsidRDefault="00D86D9F" w:rsidP="00D86D9F">
      <w:pPr>
        <w:tabs>
          <w:tab w:val="left" w:pos="2610"/>
        </w:tabs>
        <w:spacing w:after="120"/>
        <w:rPr>
          <w:rFonts w:asciiTheme="majorBidi" w:hAnsiTheme="majorBidi" w:cstheme="majorBidi"/>
          <w:sz w:val="24"/>
          <w:szCs w:val="24"/>
        </w:rPr>
      </w:pPr>
      <w:r w:rsidRPr="0074308D">
        <w:rPr>
          <w:rFonts w:asciiTheme="majorBidi" w:hAnsiTheme="majorBidi" w:cstheme="majorBidi"/>
          <w:sz w:val="24"/>
          <w:szCs w:val="24"/>
        </w:rPr>
        <w:t xml:space="preserve">A compléter par le soumissionnaire et, dans le cas d’un GE, par chaque partie. </w:t>
      </w:r>
    </w:p>
    <w:p w14:paraId="22A93AED" w14:textId="77777777" w:rsidR="00D86D9F" w:rsidRPr="0074308D" w:rsidRDefault="00D86D9F" w:rsidP="00D86D9F">
      <w:pPr>
        <w:tabs>
          <w:tab w:val="left" w:pos="2610"/>
        </w:tabs>
        <w:rPr>
          <w:rFonts w:asciiTheme="majorBidi" w:hAnsiTheme="majorBidi" w:cstheme="majorBidi"/>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126"/>
        <w:gridCol w:w="1146"/>
        <w:gridCol w:w="1146"/>
        <w:gridCol w:w="1146"/>
        <w:gridCol w:w="1146"/>
        <w:gridCol w:w="1482"/>
      </w:tblGrid>
      <w:tr w:rsidR="00D86D9F" w:rsidRPr="0074308D" w14:paraId="44430118" w14:textId="77777777" w:rsidTr="00FF3EBE">
        <w:trPr>
          <w:cantSplit/>
          <w:trHeight w:val="200"/>
          <w:jc w:val="center"/>
        </w:trPr>
        <w:tc>
          <w:tcPr>
            <w:tcW w:w="3126" w:type="dxa"/>
          </w:tcPr>
          <w:p w14:paraId="51465A6E" w14:textId="77777777" w:rsidR="00D86D9F" w:rsidRPr="0074308D" w:rsidRDefault="00D86D9F" w:rsidP="00C8651F">
            <w:pPr>
              <w:pStyle w:val="Outline"/>
              <w:tabs>
                <w:tab w:val="left" w:pos="2610"/>
              </w:tabs>
              <w:suppressAutoHyphens/>
              <w:spacing w:before="40" w:after="40"/>
              <w:jc w:val="center"/>
              <w:rPr>
                <w:rFonts w:asciiTheme="majorBidi" w:hAnsiTheme="majorBidi" w:cstheme="majorBidi"/>
                <w:b/>
                <w:bCs/>
                <w:i/>
                <w:spacing w:val="-2"/>
                <w:kern w:val="0"/>
                <w:sz w:val="20"/>
              </w:rPr>
            </w:pPr>
            <w:r w:rsidRPr="0074308D">
              <w:rPr>
                <w:rFonts w:asciiTheme="majorBidi" w:hAnsiTheme="majorBidi" w:cstheme="majorBidi"/>
                <w:b/>
                <w:bCs/>
                <w:spacing w:val="-2"/>
                <w:kern w:val="0"/>
                <w:sz w:val="20"/>
              </w:rPr>
              <w:t xml:space="preserve">Données financières en </w:t>
            </w:r>
            <w:r w:rsidRPr="0074308D">
              <w:rPr>
                <w:rFonts w:asciiTheme="majorBidi" w:hAnsiTheme="majorBidi" w:cstheme="majorBidi"/>
                <w:b/>
                <w:bCs/>
                <w:i/>
                <w:spacing w:val="-2"/>
                <w:kern w:val="0"/>
                <w:sz w:val="20"/>
              </w:rPr>
              <w:t>[préciser la monnaie]</w:t>
            </w:r>
          </w:p>
        </w:tc>
        <w:tc>
          <w:tcPr>
            <w:tcW w:w="6066" w:type="dxa"/>
            <w:gridSpan w:val="5"/>
          </w:tcPr>
          <w:p w14:paraId="130820FB" w14:textId="77777777" w:rsidR="00D86D9F" w:rsidRPr="0074308D" w:rsidRDefault="00D86D9F" w:rsidP="00C8651F">
            <w:pPr>
              <w:tabs>
                <w:tab w:val="left" w:pos="2610"/>
              </w:tabs>
              <w:spacing w:before="40" w:after="40"/>
              <w:jc w:val="center"/>
              <w:rPr>
                <w:rFonts w:asciiTheme="majorBidi" w:hAnsiTheme="majorBidi" w:cstheme="majorBidi"/>
                <w:b/>
                <w:bCs/>
                <w:spacing w:val="-2"/>
              </w:rPr>
            </w:pPr>
            <w:r w:rsidRPr="0074308D">
              <w:rPr>
                <w:rFonts w:asciiTheme="majorBidi" w:hAnsiTheme="majorBidi" w:cstheme="majorBidi"/>
                <w:b/>
                <w:bCs/>
                <w:spacing w:val="-2"/>
              </w:rPr>
              <w:t>Antécédents pour les ______ (__) dernières années</w:t>
            </w:r>
          </w:p>
          <w:p w14:paraId="39E5E9B1" w14:textId="7767D48F" w:rsidR="00D86D9F" w:rsidRPr="0074308D" w:rsidRDefault="00D86D9F" w:rsidP="00C8651F">
            <w:pPr>
              <w:pStyle w:val="titulo"/>
              <w:tabs>
                <w:tab w:val="left" w:pos="2610"/>
              </w:tabs>
              <w:suppressAutoHyphens/>
              <w:spacing w:before="40" w:after="40"/>
              <w:rPr>
                <w:rFonts w:asciiTheme="majorBidi" w:hAnsiTheme="majorBidi" w:cstheme="majorBidi"/>
                <w:bCs/>
                <w:strike/>
                <w:spacing w:val="-2"/>
                <w:sz w:val="20"/>
                <w:lang w:val="fr-FR"/>
              </w:rPr>
            </w:pPr>
            <w:r w:rsidRPr="0074308D">
              <w:rPr>
                <w:rFonts w:asciiTheme="majorBidi" w:hAnsiTheme="majorBidi" w:cstheme="majorBidi"/>
                <w:bCs/>
                <w:spacing w:val="-2"/>
                <w:sz w:val="20"/>
                <w:lang w:val="fr-FR"/>
              </w:rPr>
              <w:t xml:space="preserve">(montant en </w:t>
            </w:r>
            <w:r w:rsidRPr="0074308D">
              <w:rPr>
                <w:rFonts w:asciiTheme="majorBidi" w:hAnsiTheme="majorBidi" w:cstheme="majorBidi"/>
                <w:bCs/>
                <w:i/>
                <w:spacing w:val="-2"/>
                <w:sz w:val="20"/>
                <w:lang w:val="fr-FR"/>
              </w:rPr>
              <w:t xml:space="preserve">[préciser la monnaie, le taux de change et le montant] </w:t>
            </w:r>
            <w:r w:rsidRPr="0074308D">
              <w:rPr>
                <w:rFonts w:asciiTheme="majorBidi" w:hAnsiTheme="majorBidi" w:cstheme="majorBidi"/>
                <w:bCs/>
                <w:spacing w:val="-2"/>
                <w:sz w:val="20"/>
                <w:lang w:val="fr-FR"/>
              </w:rPr>
              <w:t>équivalent en $ E.U.)</w:t>
            </w:r>
          </w:p>
        </w:tc>
      </w:tr>
      <w:tr w:rsidR="00D86D9F" w:rsidRPr="0074308D" w14:paraId="22B75284" w14:textId="77777777" w:rsidTr="00FF3EBE">
        <w:trPr>
          <w:cantSplit/>
          <w:jc w:val="center"/>
        </w:trPr>
        <w:tc>
          <w:tcPr>
            <w:tcW w:w="3126" w:type="dxa"/>
          </w:tcPr>
          <w:p w14:paraId="598DCEBB" w14:textId="77777777" w:rsidR="00D86D9F" w:rsidRPr="0074308D" w:rsidRDefault="00D86D9F" w:rsidP="002F367A">
            <w:pPr>
              <w:pStyle w:val="Subtitle2"/>
              <w:rPr>
                <w:sz w:val="20"/>
                <w:szCs w:val="20"/>
              </w:rPr>
            </w:pPr>
          </w:p>
        </w:tc>
        <w:tc>
          <w:tcPr>
            <w:tcW w:w="1146" w:type="dxa"/>
          </w:tcPr>
          <w:p w14:paraId="3040D40C" w14:textId="77777777" w:rsidR="00D86D9F" w:rsidRPr="0074308D" w:rsidRDefault="00D86D9F" w:rsidP="00B10B38">
            <w:pPr>
              <w:pStyle w:val="Subtitle2"/>
              <w:jc w:val="center"/>
              <w:rPr>
                <w:sz w:val="20"/>
                <w:szCs w:val="20"/>
              </w:rPr>
            </w:pPr>
            <w:bookmarkStart w:id="544" w:name="_Toc485023658"/>
            <w:r w:rsidRPr="0074308D">
              <w:rPr>
                <w:sz w:val="20"/>
                <w:szCs w:val="20"/>
              </w:rPr>
              <w:t>Année 1</w:t>
            </w:r>
            <w:bookmarkEnd w:id="544"/>
          </w:p>
        </w:tc>
        <w:tc>
          <w:tcPr>
            <w:tcW w:w="1146" w:type="dxa"/>
          </w:tcPr>
          <w:p w14:paraId="42138A5B" w14:textId="77777777" w:rsidR="00D86D9F" w:rsidRPr="0074308D" w:rsidRDefault="00D86D9F" w:rsidP="00B10B38">
            <w:pPr>
              <w:pStyle w:val="Subtitle2"/>
              <w:jc w:val="center"/>
              <w:rPr>
                <w:sz w:val="20"/>
                <w:szCs w:val="20"/>
              </w:rPr>
            </w:pPr>
            <w:bookmarkStart w:id="545" w:name="_Toc485023659"/>
            <w:r w:rsidRPr="0074308D">
              <w:rPr>
                <w:sz w:val="20"/>
                <w:szCs w:val="20"/>
              </w:rPr>
              <w:t>Année 2</w:t>
            </w:r>
            <w:bookmarkEnd w:id="545"/>
          </w:p>
        </w:tc>
        <w:tc>
          <w:tcPr>
            <w:tcW w:w="1146" w:type="dxa"/>
          </w:tcPr>
          <w:p w14:paraId="02AF8F2B" w14:textId="77777777" w:rsidR="00D86D9F" w:rsidRPr="0074308D" w:rsidRDefault="00D86D9F" w:rsidP="00B10B38">
            <w:pPr>
              <w:pStyle w:val="Subtitle2"/>
              <w:jc w:val="center"/>
              <w:rPr>
                <w:sz w:val="20"/>
                <w:szCs w:val="20"/>
              </w:rPr>
            </w:pPr>
            <w:bookmarkStart w:id="546" w:name="_Toc485023660"/>
            <w:r w:rsidRPr="0074308D">
              <w:rPr>
                <w:sz w:val="20"/>
                <w:szCs w:val="20"/>
              </w:rPr>
              <w:t>Année 3</w:t>
            </w:r>
            <w:bookmarkEnd w:id="546"/>
          </w:p>
        </w:tc>
        <w:tc>
          <w:tcPr>
            <w:tcW w:w="1146" w:type="dxa"/>
          </w:tcPr>
          <w:p w14:paraId="24140A63" w14:textId="77777777" w:rsidR="00D86D9F" w:rsidRPr="0074308D" w:rsidRDefault="00D86D9F" w:rsidP="00B10B38">
            <w:pPr>
              <w:pStyle w:val="Subtitle2"/>
              <w:jc w:val="center"/>
              <w:rPr>
                <w:sz w:val="20"/>
                <w:szCs w:val="20"/>
              </w:rPr>
            </w:pPr>
            <w:bookmarkStart w:id="547" w:name="_Toc485023661"/>
            <w:r w:rsidRPr="0074308D">
              <w:rPr>
                <w:sz w:val="20"/>
                <w:szCs w:val="20"/>
              </w:rPr>
              <w:t>Année …</w:t>
            </w:r>
            <w:bookmarkEnd w:id="547"/>
          </w:p>
        </w:tc>
        <w:tc>
          <w:tcPr>
            <w:tcW w:w="1482" w:type="dxa"/>
          </w:tcPr>
          <w:p w14:paraId="2FDF406D" w14:textId="77777777" w:rsidR="00D86D9F" w:rsidRPr="0074308D" w:rsidRDefault="00D86D9F" w:rsidP="00B10B38">
            <w:pPr>
              <w:pStyle w:val="Subtitle2"/>
              <w:jc w:val="center"/>
              <w:rPr>
                <w:sz w:val="20"/>
                <w:szCs w:val="20"/>
              </w:rPr>
            </w:pPr>
            <w:bookmarkStart w:id="548" w:name="_Toc485023662"/>
            <w:r w:rsidRPr="0074308D">
              <w:rPr>
                <w:sz w:val="20"/>
                <w:szCs w:val="20"/>
              </w:rPr>
              <w:t>Année n</w:t>
            </w:r>
            <w:bookmarkEnd w:id="548"/>
          </w:p>
        </w:tc>
      </w:tr>
      <w:tr w:rsidR="00D86D9F" w:rsidRPr="0074308D" w14:paraId="13851205" w14:textId="77777777" w:rsidTr="00FF3EBE">
        <w:trPr>
          <w:cantSplit/>
          <w:jc w:val="center"/>
        </w:trPr>
        <w:tc>
          <w:tcPr>
            <w:tcW w:w="9192" w:type="dxa"/>
            <w:gridSpan w:val="6"/>
          </w:tcPr>
          <w:p w14:paraId="6DE55F47" w14:textId="77777777" w:rsidR="00D86D9F" w:rsidRPr="0074308D" w:rsidRDefault="00D86D9F" w:rsidP="002F367A">
            <w:pPr>
              <w:pStyle w:val="Subtitle2"/>
              <w:rPr>
                <w:sz w:val="20"/>
                <w:szCs w:val="20"/>
              </w:rPr>
            </w:pPr>
            <w:bookmarkStart w:id="549" w:name="_Toc485023663"/>
            <w:r w:rsidRPr="0074308D">
              <w:rPr>
                <w:sz w:val="20"/>
                <w:szCs w:val="20"/>
              </w:rPr>
              <w:t>Situation financière (Information du bilan)</w:t>
            </w:r>
            <w:bookmarkEnd w:id="549"/>
          </w:p>
        </w:tc>
      </w:tr>
      <w:tr w:rsidR="00D86D9F" w:rsidRPr="0074308D" w14:paraId="53E2ADF3" w14:textId="77777777" w:rsidTr="00FF3EBE">
        <w:trPr>
          <w:cantSplit/>
          <w:trHeight w:val="485"/>
          <w:jc w:val="center"/>
        </w:trPr>
        <w:tc>
          <w:tcPr>
            <w:tcW w:w="3126" w:type="dxa"/>
          </w:tcPr>
          <w:p w14:paraId="7310FA98" w14:textId="77777777" w:rsidR="00D86D9F" w:rsidRPr="0074308D" w:rsidRDefault="00D86D9F" w:rsidP="00B10B38">
            <w:pPr>
              <w:pStyle w:val="Subtitle2"/>
              <w:jc w:val="center"/>
              <w:rPr>
                <w:sz w:val="20"/>
                <w:szCs w:val="20"/>
              </w:rPr>
            </w:pPr>
            <w:bookmarkStart w:id="550" w:name="_Toc485023664"/>
            <w:r w:rsidRPr="0074308D">
              <w:rPr>
                <w:sz w:val="20"/>
                <w:szCs w:val="20"/>
              </w:rPr>
              <w:t>Total actif (TA)</w:t>
            </w:r>
            <w:bookmarkEnd w:id="550"/>
          </w:p>
        </w:tc>
        <w:tc>
          <w:tcPr>
            <w:tcW w:w="1146" w:type="dxa"/>
          </w:tcPr>
          <w:p w14:paraId="6D6A7C92" w14:textId="77777777" w:rsidR="00D86D9F" w:rsidRPr="0074308D" w:rsidRDefault="00D86D9F" w:rsidP="002F367A">
            <w:pPr>
              <w:pStyle w:val="Subtitle2"/>
              <w:rPr>
                <w:sz w:val="20"/>
                <w:szCs w:val="20"/>
              </w:rPr>
            </w:pPr>
          </w:p>
        </w:tc>
        <w:tc>
          <w:tcPr>
            <w:tcW w:w="1146" w:type="dxa"/>
          </w:tcPr>
          <w:p w14:paraId="2939E7D9" w14:textId="77777777" w:rsidR="00D86D9F" w:rsidRPr="0074308D" w:rsidRDefault="00D86D9F" w:rsidP="002F367A">
            <w:pPr>
              <w:pStyle w:val="Subtitle2"/>
              <w:rPr>
                <w:sz w:val="20"/>
                <w:szCs w:val="20"/>
              </w:rPr>
            </w:pPr>
          </w:p>
        </w:tc>
        <w:tc>
          <w:tcPr>
            <w:tcW w:w="1146" w:type="dxa"/>
          </w:tcPr>
          <w:p w14:paraId="2D803E95" w14:textId="77777777" w:rsidR="00D86D9F" w:rsidRPr="0074308D" w:rsidRDefault="00D86D9F" w:rsidP="002F367A">
            <w:pPr>
              <w:pStyle w:val="Subtitle2"/>
              <w:rPr>
                <w:sz w:val="20"/>
                <w:szCs w:val="20"/>
              </w:rPr>
            </w:pPr>
          </w:p>
        </w:tc>
        <w:tc>
          <w:tcPr>
            <w:tcW w:w="1146" w:type="dxa"/>
          </w:tcPr>
          <w:p w14:paraId="2BEDB04C" w14:textId="77777777" w:rsidR="00D86D9F" w:rsidRPr="0074308D" w:rsidRDefault="00D86D9F" w:rsidP="002F367A">
            <w:pPr>
              <w:pStyle w:val="Subtitle2"/>
              <w:rPr>
                <w:sz w:val="20"/>
                <w:szCs w:val="20"/>
              </w:rPr>
            </w:pPr>
          </w:p>
        </w:tc>
        <w:tc>
          <w:tcPr>
            <w:tcW w:w="1482" w:type="dxa"/>
          </w:tcPr>
          <w:p w14:paraId="5891291A" w14:textId="77777777" w:rsidR="00D86D9F" w:rsidRPr="0074308D" w:rsidRDefault="00D86D9F" w:rsidP="002F367A">
            <w:pPr>
              <w:pStyle w:val="Subtitle2"/>
              <w:rPr>
                <w:sz w:val="20"/>
                <w:szCs w:val="20"/>
              </w:rPr>
            </w:pPr>
          </w:p>
        </w:tc>
      </w:tr>
      <w:tr w:rsidR="00D86D9F" w:rsidRPr="0074308D" w14:paraId="54A05179" w14:textId="77777777" w:rsidTr="00FF3EBE">
        <w:trPr>
          <w:cantSplit/>
          <w:trHeight w:val="440"/>
          <w:jc w:val="center"/>
        </w:trPr>
        <w:tc>
          <w:tcPr>
            <w:tcW w:w="3126" w:type="dxa"/>
          </w:tcPr>
          <w:p w14:paraId="3A382582" w14:textId="77777777" w:rsidR="00D86D9F" w:rsidRPr="0074308D" w:rsidRDefault="00D86D9F" w:rsidP="00B10B38">
            <w:pPr>
              <w:pStyle w:val="Subtitle2"/>
              <w:jc w:val="center"/>
              <w:rPr>
                <w:sz w:val="20"/>
                <w:szCs w:val="20"/>
              </w:rPr>
            </w:pPr>
            <w:bookmarkStart w:id="551" w:name="_Toc485023665"/>
            <w:r w:rsidRPr="0074308D">
              <w:rPr>
                <w:sz w:val="20"/>
                <w:szCs w:val="20"/>
              </w:rPr>
              <w:t>Total passif (TP)</w:t>
            </w:r>
            <w:bookmarkEnd w:id="551"/>
          </w:p>
        </w:tc>
        <w:tc>
          <w:tcPr>
            <w:tcW w:w="1146" w:type="dxa"/>
          </w:tcPr>
          <w:p w14:paraId="1703CB17" w14:textId="77777777" w:rsidR="00D86D9F" w:rsidRPr="0074308D" w:rsidRDefault="00D86D9F" w:rsidP="002F367A">
            <w:pPr>
              <w:pStyle w:val="Subtitle2"/>
              <w:rPr>
                <w:sz w:val="20"/>
                <w:szCs w:val="20"/>
              </w:rPr>
            </w:pPr>
          </w:p>
        </w:tc>
        <w:tc>
          <w:tcPr>
            <w:tcW w:w="1146" w:type="dxa"/>
          </w:tcPr>
          <w:p w14:paraId="0792E330" w14:textId="77777777" w:rsidR="00D86D9F" w:rsidRPr="0074308D" w:rsidRDefault="00D86D9F" w:rsidP="002F367A">
            <w:pPr>
              <w:pStyle w:val="Subtitle2"/>
              <w:rPr>
                <w:sz w:val="20"/>
                <w:szCs w:val="20"/>
              </w:rPr>
            </w:pPr>
          </w:p>
        </w:tc>
        <w:tc>
          <w:tcPr>
            <w:tcW w:w="1146" w:type="dxa"/>
          </w:tcPr>
          <w:p w14:paraId="292253E6" w14:textId="77777777" w:rsidR="00D86D9F" w:rsidRPr="0074308D" w:rsidRDefault="00D86D9F" w:rsidP="002F367A">
            <w:pPr>
              <w:pStyle w:val="Subtitle2"/>
              <w:rPr>
                <w:sz w:val="20"/>
                <w:szCs w:val="20"/>
              </w:rPr>
            </w:pPr>
          </w:p>
        </w:tc>
        <w:tc>
          <w:tcPr>
            <w:tcW w:w="1146" w:type="dxa"/>
          </w:tcPr>
          <w:p w14:paraId="24F95F85" w14:textId="77777777" w:rsidR="00D86D9F" w:rsidRPr="0074308D" w:rsidRDefault="00D86D9F" w:rsidP="002F367A">
            <w:pPr>
              <w:pStyle w:val="Subtitle2"/>
              <w:rPr>
                <w:sz w:val="20"/>
                <w:szCs w:val="20"/>
              </w:rPr>
            </w:pPr>
          </w:p>
        </w:tc>
        <w:tc>
          <w:tcPr>
            <w:tcW w:w="1482" w:type="dxa"/>
          </w:tcPr>
          <w:p w14:paraId="0DD2374E" w14:textId="77777777" w:rsidR="00D86D9F" w:rsidRPr="0074308D" w:rsidRDefault="00D86D9F" w:rsidP="002F367A">
            <w:pPr>
              <w:pStyle w:val="Subtitle2"/>
              <w:rPr>
                <w:sz w:val="20"/>
                <w:szCs w:val="20"/>
              </w:rPr>
            </w:pPr>
          </w:p>
        </w:tc>
      </w:tr>
      <w:tr w:rsidR="00D86D9F" w:rsidRPr="0074308D" w14:paraId="4F73E828" w14:textId="77777777" w:rsidTr="00FF3EBE">
        <w:trPr>
          <w:cantSplit/>
          <w:trHeight w:val="440"/>
          <w:jc w:val="center"/>
        </w:trPr>
        <w:tc>
          <w:tcPr>
            <w:tcW w:w="3126" w:type="dxa"/>
          </w:tcPr>
          <w:p w14:paraId="25627A42" w14:textId="77777777" w:rsidR="00D86D9F" w:rsidRPr="0074308D" w:rsidRDefault="00D86D9F" w:rsidP="00B10B38">
            <w:pPr>
              <w:pStyle w:val="Subtitle2"/>
              <w:jc w:val="center"/>
              <w:rPr>
                <w:sz w:val="20"/>
                <w:szCs w:val="20"/>
              </w:rPr>
            </w:pPr>
            <w:bookmarkStart w:id="552" w:name="_Toc485023666"/>
            <w:r w:rsidRPr="0074308D">
              <w:rPr>
                <w:sz w:val="20"/>
                <w:szCs w:val="20"/>
              </w:rPr>
              <w:t>Patrimoine net (PN)</w:t>
            </w:r>
            <w:bookmarkEnd w:id="552"/>
          </w:p>
        </w:tc>
        <w:tc>
          <w:tcPr>
            <w:tcW w:w="1146" w:type="dxa"/>
          </w:tcPr>
          <w:p w14:paraId="4DF8EDA6" w14:textId="77777777" w:rsidR="00D86D9F" w:rsidRPr="0074308D" w:rsidRDefault="00D86D9F" w:rsidP="002F367A">
            <w:pPr>
              <w:pStyle w:val="Subtitle2"/>
              <w:rPr>
                <w:sz w:val="20"/>
                <w:szCs w:val="20"/>
              </w:rPr>
            </w:pPr>
          </w:p>
        </w:tc>
        <w:tc>
          <w:tcPr>
            <w:tcW w:w="1146" w:type="dxa"/>
          </w:tcPr>
          <w:p w14:paraId="61C1D192" w14:textId="77777777" w:rsidR="00D86D9F" w:rsidRPr="0074308D" w:rsidRDefault="00D86D9F" w:rsidP="002F367A">
            <w:pPr>
              <w:pStyle w:val="Subtitle2"/>
              <w:rPr>
                <w:sz w:val="20"/>
                <w:szCs w:val="20"/>
              </w:rPr>
            </w:pPr>
          </w:p>
        </w:tc>
        <w:tc>
          <w:tcPr>
            <w:tcW w:w="1146" w:type="dxa"/>
          </w:tcPr>
          <w:p w14:paraId="6391A6D4" w14:textId="77777777" w:rsidR="00D86D9F" w:rsidRPr="0074308D" w:rsidRDefault="00D86D9F" w:rsidP="002F367A">
            <w:pPr>
              <w:pStyle w:val="Subtitle2"/>
              <w:rPr>
                <w:sz w:val="20"/>
                <w:szCs w:val="20"/>
              </w:rPr>
            </w:pPr>
          </w:p>
        </w:tc>
        <w:tc>
          <w:tcPr>
            <w:tcW w:w="1146" w:type="dxa"/>
          </w:tcPr>
          <w:p w14:paraId="65B9F638" w14:textId="77777777" w:rsidR="00D86D9F" w:rsidRPr="0074308D" w:rsidRDefault="00D86D9F" w:rsidP="002F367A">
            <w:pPr>
              <w:pStyle w:val="Subtitle2"/>
              <w:rPr>
                <w:sz w:val="20"/>
                <w:szCs w:val="20"/>
              </w:rPr>
            </w:pPr>
          </w:p>
        </w:tc>
        <w:tc>
          <w:tcPr>
            <w:tcW w:w="1482" w:type="dxa"/>
          </w:tcPr>
          <w:p w14:paraId="2A27AF11" w14:textId="77777777" w:rsidR="00D86D9F" w:rsidRPr="0074308D" w:rsidRDefault="00D86D9F" w:rsidP="002F367A">
            <w:pPr>
              <w:pStyle w:val="Subtitle2"/>
              <w:rPr>
                <w:sz w:val="20"/>
                <w:szCs w:val="20"/>
              </w:rPr>
            </w:pPr>
          </w:p>
        </w:tc>
      </w:tr>
      <w:tr w:rsidR="00D86D9F" w:rsidRPr="0074308D" w14:paraId="5584DB09" w14:textId="77777777" w:rsidTr="00FF3EBE">
        <w:trPr>
          <w:cantSplit/>
          <w:trHeight w:val="440"/>
          <w:jc w:val="center"/>
        </w:trPr>
        <w:tc>
          <w:tcPr>
            <w:tcW w:w="3126" w:type="dxa"/>
          </w:tcPr>
          <w:p w14:paraId="2C9E1D3A" w14:textId="77777777" w:rsidR="00D86D9F" w:rsidRPr="0074308D" w:rsidRDefault="00D86D9F" w:rsidP="00B10B38">
            <w:pPr>
              <w:pStyle w:val="Subtitle2"/>
              <w:jc w:val="center"/>
              <w:rPr>
                <w:sz w:val="20"/>
                <w:szCs w:val="20"/>
              </w:rPr>
            </w:pPr>
            <w:bookmarkStart w:id="553" w:name="_Toc485023667"/>
            <w:r w:rsidRPr="0074308D">
              <w:rPr>
                <w:sz w:val="20"/>
                <w:szCs w:val="20"/>
              </w:rPr>
              <w:t>Disponibilités (D)</w:t>
            </w:r>
            <w:bookmarkEnd w:id="553"/>
          </w:p>
        </w:tc>
        <w:tc>
          <w:tcPr>
            <w:tcW w:w="1146" w:type="dxa"/>
          </w:tcPr>
          <w:p w14:paraId="48D3F39D" w14:textId="77777777" w:rsidR="00D86D9F" w:rsidRPr="0074308D" w:rsidRDefault="00D86D9F" w:rsidP="002F367A">
            <w:pPr>
              <w:pStyle w:val="Subtitle2"/>
              <w:rPr>
                <w:sz w:val="20"/>
                <w:szCs w:val="20"/>
              </w:rPr>
            </w:pPr>
          </w:p>
        </w:tc>
        <w:tc>
          <w:tcPr>
            <w:tcW w:w="1146" w:type="dxa"/>
          </w:tcPr>
          <w:p w14:paraId="0635BB0F" w14:textId="77777777" w:rsidR="00D86D9F" w:rsidRPr="0074308D" w:rsidRDefault="00D86D9F" w:rsidP="002F367A">
            <w:pPr>
              <w:pStyle w:val="Subtitle2"/>
              <w:rPr>
                <w:sz w:val="20"/>
                <w:szCs w:val="20"/>
              </w:rPr>
            </w:pPr>
          </w:p>
        </w:tc>
        <w:tc>
          <w:tcPr>
            <w:tcW w:w="1146" w:type="dxa"/>
          </w:tcPr>
          <w:p w14:paraId="5655ECF0" w14:textId="77777777" w:rsidR="00D86D9F" w:rsidRPr="0074308D" w:rsidRDefault="00D86D9F" w:rsidP="002F367A">
            <w:pPr>
              <w:pStyle w:val="Subtitle2"/>
              <w:rPr>
                <w:sz w:val="20"/>
                <w:szCs w:val="20"/>
              </w:rPr>
            </w:pPr>
          </w:p>
        </w:tc>
        <w:tc>
          <w:tcPr>
            <w:tcW w:w="1146" w:type="dxa"/>
          </w:tcPr>
          <w:p w14:paraId="396F9FC2" w14:textId="77777777" w:rsidR="00D86D9F" w:rsidRPr="0074308D" w:rsidRDefault="00D86D9F" w:rsidP="002F367A">
            <w:pPr>
              <w:pStyle w:val="Subtitle2"/>
              <w:rPr>
                <w:sz w:val="20"/>
                <w:szCs w:val="20"/>
              </w:rPr>
            </w:pPr>
          </w:p>
        </w:tc>
        <w:tc>
          <w:tcPr>
            <w:tcW w:w="1482" w:type="dxa"/>
          </w:tcPr>
          <w:p w14:paraId="0A50B6E3" w14:textId="77777777" w:rsidR="00D86D9F" w:rsidRPr="0074308D" w:rsidRDefault="00D86D9F" w:rsidP="002F367A">
            <w:pPr>
              <w:pStyle w:val="Subtitle2"/>
              <w:rPr>
                <w:sz w:val="20"/>
                <w:szCs w:val="20"/>
              </w:rPr>
            </w:pPr>
          </w:p>
        </w:tc>
      </w:tr>
      <w:tr w:rsidR="00D86D9F" w:rsidRPr="0074308D" w14:paraId="5D8AC7C3" w14:textId="77777777" w:rsidTr="00FF3EBE">
        <w:trPr>
          <w:cantSplit/>
          <w:trHeight w:val="440"/>
          <w:jc w:val="center"/>
        </w:trPr>
        <w:tc>
          <w:tcPr>
            <w:tcW w:w="3126" w:type="dxa"/>
          </w:tcPr>
          <w:p w14:paraId="64D3C76D" w14:textId="77777777" w:rsidR="00D86D9F" w:rsidRPr="0074308D" w:rsidRDefault="00D86D9F" w:rsidP="00B10B38">
            <w:pPr>
              <w:pStyle w:val="Subtitle2"/>
              <w:jc w:val="center"/>
              <w:rPr>
                <w:sz w:val="20"/>
                <w:szCs w:val="20"/>
              </w:rPr>
            </w:pPr>
            <w:bookmarkStart w:id="554" w:name="_Toc485023668"/>
            <w:r w:rsidRPr="0074308D">
              <w:rPr>
                <w:sz w:val="20"/>
                <w:szCs w:val="20"/>
              </w:rPr>
              <w:t>Engagements (E)</w:t>
            </w:r>
            <w:bookmarkEnd w:id="554"/>
          </w:p>
        </w:tc>
        <w:tc>
          <w:tcPr>
            <w:tcW w:w="1146" w:type="dxa"/>
          </w:tcPr>
          <w:p w14:paraId="2B9694AA" w14:textId="77777777" w:rsidR="00D86D9F" w:rsidRPr="0074308D" w:rsidRDefault="00D86D9F" w:rsidP="002F367A">
            <w:pPr>
              <w:pStyle w:val="Subtitle2"/>
              <w:rPr>
                <w:sz w:val="20"/>
                <w:szCs w:val="20"/>
              </w:rPr>
            </w:pPr>
          </w:p>
        </w:tc>
        <w:tc>
          <w:tcPr>
            <w:tcW w:w="1146" w:type="dxa"/>
          </w:tcPr>
          <w:p w14:paraId="4AD1FF18" w14:textId="77777777" w:rsidR="00D86D9F" w:rsidRPr="0074308D" w:rsidRDefault="00D86D9F" w:rsidP="002F367A">
            <w:pPr>
              <w:pStyle w:val="Subtitle2"/>
              <w:rPr>
                <w:sz w:val="20"/>
                <w:szCs w:val="20"/>
              </w:rPr>
            </w:pPr>
          </w:p>
        </w:tc>
        <w:tc>
          <w:tcPr>
            <w:tcW w:w="1146" w:type="dxa"/>
          </w:tcPr>
          <w:p w14:paraId="7534248A" w14:textId="77777777" w:rsidR="00D86D9F" w:rsidRPr="0074308D" w:rsidRDefault="00D86D9F" w:rsidP="002F367A">
            <w:pPr>
              <w:pStyle w:val="Subtitle2"/>
              <w:rPr>
                <w:sz w:val="20"/>
                <w:szCs w:val="20"/>
              </w:rPr>
            </w:pPr>
          </w:p>
        </w:tc>
        <w:tc>
          <w:tcPr>
            <w:tcW w:w="1146" w:type="dxa"/>
          </w:tcPr>
          <w:p w14:paraId="6C6AC6C1" w14:textId="77777777" w:rsidR="00D86D9F" w:rsidRPr="0074308D" w:rsidRDefault="00D86D9F" w:rsidP="002F367A">
            <w:pPr>
              <w:pStyle w:val="Subtitle2"/>
              <w:rPr>
                <w:sz w:val="20"/>
                <w:szCs w:val="20"/>
              </w:rPr>
            </w:pPr>
          </w:p>
        </w:tc>
        <w:tc>
          <w:tcPr>
            <w:tcW w:w="1482" w:type="dxa"/>
          </w:tcPr>
          <w:p w14:paraId="5757C76F" w14:textId="77777777" w:rsidR="00D86D9F" w:rsidRPr="0074308D" w:rsidRDefault="00D86D9F" w:rsidP="002F367A">
            <w:pPr>
              <w:pStyle w:val="Subtitle2"/>
              <w:rPr>
                <w:sz w:val="20"/>
                <w:szCs w:val="20"/>
              </w:rPr>
            </w:pPr>
          </w:p>
        </w:tc>
      </w:tr>
      <w:tr w:rsidR="00D86D9F" w:rsidRPr="0074308D" w14:paraId="014BA0FB" w14:textId="77777777" w:rsidTr="00FF3EBE">
        <w:trPr>
          <w:cantSplit/>
          <w:trHeight w:val="440"/>
          <w:jc w:val="center"/>
        </w:trPr>
        <w:tc>
          <w:tcPr>
            <w:tcW w:w="3126" w:type="dxa"/>
          </w:tcPr>
          <w:p w14:paraId="301E66E5" w14:textId="77777777" w:rsidR="00D86D9F" w:rsidRPr="0074308D" w:rsidRDefault="00D86D9F" w:rsidP="00B10B38">
            <w:pPr>
              <w:pStyle w:val="Subtitle2"/>
              <w:jc w:val="center"/>
              <w:rPr>
                <w:sz w:val="20"/>
                <w:szCs w:val="20"/>
              </w:rPr>
            </w:pPr>
            <w:bookmarkStart w:id="555" w:name="_Toc485023669"/>
            <w:r w:rsidRPr="0074308D">
              <w:rPr>
                <w:sz w:val="20"/>
                <w:szCs w:val="20"/>
              </w:rPr>
              <w:t>Fonds de Roulement (FR)</w:t>
            </w:r>
            <w:bookmarkEnd w:id="555"/>
          </w:p>
        </w:tc>
        <w:tc>
          <w:tcPr>
            <w:tcW w:w="1146" w:type="dxa"/>
          </w:tcPr>
          <w:p w14:paraId="195E3DFA" w14:textId="77777777" w:rsidR="00D86D9F" w:rsidRPr="0074308D" w:rsidRDefault="00D86D9F" w:rsidP="002F367A">
            <w:pPr>
              <w:pStyle w:val="Subtitle2"/>
              <w:rPr>
                <w:sz w:val="20"/>
                <w:szCs w:val="20"/>
              </w:rPr>
            </w:pPr>
          </w:p>
        </w:tc>
        <w:tc>
          <w:tcPr>
            <w:tcW w:w="1146" w:type="dxa"/>
          </w:tcPr>
          <w:p w14:paraId="4F7C710B" w14:textId="77777777" w:rsidR="00D86D9F" w:rsidRPr="0074308D" w:rsidRDefault="00D86D9F" w:rsidP="002F367A">
            <w:pPr>
              <w:pStyle w:val="Subtitle2"/>
              <w:rPr>
                <w:sz w:val="20"/>
                <w:szCs w:val="20"/>
              </w:rPr>
            </w:pPr>
          </w:p>
        </w:tc>
        <w:tc>
          <w:tcPr>
            <w:tcW w:w="1146" w:type="dxa"/>
          </w:tcPr>
          <w:p w14:paraId="740988F0" w14:textId="77777777" w:rsidR="00D86D9F" w:rsidRPr="0074308D" w:rsidRDefault="00D86D9F" w:rsidP="002F367A">
            <w:pPr>
              <w:pStyle w:val="Subtitle2"/>
              <w:rPr>
                <w:sz w:val="20"/>
                <w:szCs w:val="20"/>
              </w:rPr>
            </w:pPr>
          </w:p>
        </w:tc>
        <w:tc>
          <w:tcPr>
            <w:tcW w:w="1146" w:type="dxa"/>
          </w:tcPr>
          <w:p w14:paraId="2CD74624" w14:textId="77777777" w:rsidR="00D86D9F" w:rsidRPr="0074308D" w:rsidRDefault="00D86D9F" w:rsidP="002F367A">
            <w:pPr>
              <w:pStyle w:val="Subtitle2"/>
              <w:rPr>
                <w:sz w:val="20"/>
                <w:szCs w:val="20"/>
              </w:rPr>
            </w:pPr>
          </w:p>
        </w:tc>
        <w:tc>
          <w:tcPr>
            <w:tcW w:w="1482" w:type="dxa"/>
          </w:tcPr>
          <w:p w14:paraId="59AA9CBB" w14:textId="77777777" w:rsidR="00D86D9F" w:rsidRPr="0074308D" w:rsidRDefault="00D86D9F" w:rsidP="002F367A">
            <w:pPr>
              <w:pStyle w:val="Subtitle2"/>
              <w:rPr>
                <w:sz w:val="20"/>
                <w:szCs w:val="20"/>
              </w:rPr>
            </w:pPr>
          </w:p>
        </w:tc>
      </w:tr>
      <w:tr w:rsidR="00D86D9F" w:rsidRPr="0074308D" w14:paraId="2EE78865" w14:textId="77777777" w:rsidTr="00B10B38">
        <w:trPr>
          <w:cantSplit/>
          <w:trHeight w:val="192"/>
          <w:jc w:val="center"/>
        </w:trPr>
        <w:tc>
          <w:tcPr>
            <w:tcW w:w="9192" w:type="dxa"/>
            <w:gridSpan w:val="6"/>
          </w:tcPr>
          <w:p w14:paraId="4D6B7800" w14:textId="77777777" w:rsidR="00D86D9F" w:rsidRPr="0074308D" w:rsidRDefault="00D86D9F" w:rsidP="00B10B38">
            <w:pPr>
              <w:pStyle w:val="Subtitle2"/>
              <w:jc w:val="center"/>
              <w:rPr>
                <w:sz w:val="20"/>
                <w:szCs w:val="20"/>
              </w:rPr>
            </w:pPr>
            <w:bookmarkStart w:id="556" w:name="_Toc485023670"/>
            <w:r w:rsidRPr="0074308D">
              <w:rPr>
                <w:sz w:val="20"/>
                <w:szCs w:val="20"/>
              </w:rPr>
              <w:t>Information des comptes de résultats</w:t>
            </w:r>
            <w:bookmarkEnd w:id="556"/>
          </w:p>
        </w:tc>
      </w:tr>
      <w:tr w:rsidR="00D86D9F" w:rsidRPr="0074308D" w14:paraId="4A630687" w14:textId="77777777" w:rsidTr="00FF3EBE">
        <w:trPr>
          <w:cantSplit/>
          <w:trHeight w:val="458"/>
          <w:jc w:val="center"/>
        </w:trPr>
        <w:tc>
          <w:tcPr>
            <w:tcW w:w="3126" w:type="dxa"/>
          </w:tcPr>
          <w:p w14:paraId="03685B51" w14:textId="77777777" w:rsidR="00D86D9F" w:rsidRPr="0074308D" w:rsidRDefault="00D86D9F" w:rsidP="00B10B38">
            <w:pPr>
              <w:pStyle w:val="Subtitle2"/>
              <w:jc w:val="center"/>
              <w:rPr>
                <w:sz w:val="20"/>
                <w:szCs w:val="20"/>
              </w:rPr>
            </w:pPr>
            <w:bookmarkStart w:id="557" w:name="_Toc485023671"/>
            <w:r w:rsidRPr="0074308D">
              <w:rPr>
                <w:sz w:val="20"/>
                <w:szCs w:val="20"/>
              </w:rPr>
              <w:t>Recettes totales (RT)</w:t>
            </w:r>
            <w:bookmarkEnd w:id="557"/>
          </w:p>
        </w:tc>
        <w:tc>
          <w:tcPr>
            <w:tcW w:w="1146" w:type="dxa"/>
          </w:tcPr>
          <w:p w14:paraId="5583F6FC" w14:textId="77777777" w:rsidR="00D86D9F" w:rsidRPr="0074308D" w:rsidRDefault="00D86D9F" w:rsidP="002F367A">
            <w:pPr>
              <w:pStyle w:val="Subtitle2"/>
              <w:rPr>
                <w:sz w:val="20"/>
                <w:szCs w:val="20"/>
              </w:rPr>
            </w:pPr>
          </w:p>
        </w:tc>
        <w:tc>
          <w:tcPr>
            <w:tcW w:w="1146" w:type="dxa"/>
          </w:tcPr>
          <w:p w14:paraId="42A7031B" w14:textId="77777777" w:rsidR="00D86D9F" w:rsidRPr="0074308D" w:rsidRDefault="00D86D9F" w:rsidP="002F367A">
            <w:pPr>
              <w:pStyle w:val="Subtitle2"/>
              <w:rPr>
                <w:sz w:val="20"/>
                <w:szCs w:val="20"/>
              </w:rPr>
            </w:pPr>
          </w:p>
        </w:tc>
        <w:tc>
          <w:tcPr>
            <w:tcW w:w="1146" w:type="dxa"/>
          </w:tcPr>
          <w:p w14:paraId="1C2EE952" w14:textId="77777777" w:rsidR="00D86D9F" w:rsidRPr="0074308D" w:rsidRDefault="00D86D9F" w:rsidP="002F367A">
            <w:pPr>
              <w:pStyle w:val="Subtitle2"/>
              <w:rPr>
                <w:sz w:val="20"/>
                <w:szCs w:val="20"/>
              </w:rPr>
            </w:pPr>
          </w:p>
        </w:tc>
        <w:tc>
          <w:tcPr>
            <w:tcW w:w="1146" w:type="dxa"/>
          </w:tcPr>
          <w:p w14:paraId="4EB99F58" w14:textId="77777777" w:rsidR="00D86D9F" w:rsidRPr="0074308D" w:rsidRDefault="00D86D9F" w:rsidP="002F367A">
            <w:pPr>
              <w:pStyle w:val="Subtitle2"/>
              <w:rPr>
                <w:sz w:val="20"/>
                <w:szCs w:val="20"/>
              </w:rPr>
            </w:pPr>
          </w:p>
        </w:tc>
        <w:tc>
          <w:tcPr>
            <w:tcW w:w="1482" w:type="dxa"/>
          </w:tcPr>
          <w:p w14:paraId="4222C16B" w14:textId="77777777" w:rsidR="00D86D9F" w:rsidRPr="0074308D" w:rsidRDefault="00D86D9F" w:rsidP="002F367A">
            <w:pPr>
              <w:pStyle w:val="Subtitle2"/>
              <w:rPr>
                <w:sz w:val="20"/>
                <w:szCs w:val="20"/>
              </w:rPr>
            </w:pPr>
          </w:p>
        </w:tc>
      </w:tr>
      <w:tr w:rsidR="00D86D9F" w:rsidRPr="0074308D" w14:paraId="308DA936" w14:textId="77777777" w:rsidTr="00FF3EBE">
        <w:trPr>
          <w:cantSplit/>
          <w:trHeight w:val="530"/>
          <w:jc w:val="center"/>
        </w:trPr>
        <w:tc>
          <w:tcPr>
            <w:tcW w:w="3126" w:type="dxa"/>
          </w:tcPr>
          <w:p w14:paraId="53FE4F05" w14:textId="77777777" w:rsidR="00D86D9F" w:rsidRPr="0074308D" w:rsidRDefault="00D86D9F" w:rsidP="00B10B38">
            <w:pPr>
              <w:pStyle w:val="Subtitle2"/>
              <w:jc w:val="center"/>
              <w:rPr>
                <w:sz w:val="20"/>
                <w:szCs w:val="20"/>
              </w:rPr>
            </w:pPr>
            <w:bookmarkStart w:id="558" w:name="_Toc485023672"/>
            <w:r w:rsidRPr="0074308D">
              <w:rPr>
                <w:sz w:val="20"/>
                <w:szCs w:val="20"/>
              </w:rPr>
              <w:t>Bénéfices avant impôts (BAI)</w:t>
            </w:r>
            <w:bookmarkEnd w:id="558"/>
          </w:p>
        </w:tc>
        <w:tc>
          <w:tcPr>
            <w:tcW w:w="1146" w:type="dxa"/>
          </w:tcPr>
          <w:p w14:paraId="5E2A54D2" w14:textId="77777777" w:rsidR="00D86D9F" w:rsidRPr="0074308D" w:rsidRDefault="00D86D9F" w:rsidP="002F367A">
            <w:pPr>
              <w:pStyle w:val="Subtitle2"/>
              <w:rPr>
                <w:sz w:val="20"/>
                <w:szCs w:val="20"/>
              </w:rPr>
            </w:pPr>
          </w:p>
        </w:tc>
        <w:tc>
          <w:tcPr>
            <w:tcW w:w="1146" w:type="dxa"/>
          </w:tcPr>
          <w:p w14:paraId="1904EC9C" w14:textId="77777777" w:rsidR="00D86D9F" w:rsidRPr="0074308D" w:rsidRDefault="00D86D9F" w:rsidP="002F367A">
            <w:pPr>
              <w:pStyle w:val="Subtitle2"/>
              <w:rPr>
                <w:sz w:val="20"/>
                <w:szCs w:val="20"/>
              </w:rPr>
            </w:pPr>
          </w:p>
        </w:tc>
        <w:tc>
          <w:tcPr>
            <w:tcW w:w="1146" w:type="dxa"/>
          </w:tcPr>
          <w:p w14:paraId="6CF5DADC" w14:textId="77777777" w:rsidR="00D86D9F" w:rsidRPr="0074308D" w:rsidRDefault="00D86D9F" w:rsidP="002F367A">
            <w:pPr>
              <w:pStyle w:val="Subtitle2"/>
              <w:rPr>
                <w:sz w:val="20"/>
                <w:szCs w:val="20"/>
              </w:rPr>
            </w:pPr>
          </w:p>
        </w:tc>
        <w:tc>
          <w:tcPr>
            <w:tcW w:w="1146" w:type="dxa"/>
          </w:tcPr>
          <w:p w14:paraId="2EDA20FC" w14:textId="77777777" w:rsidR="00D86D9F" w:rsidRPr="0074308D" w:rsidRDefault="00D86D9F" w:rsidP="002F367A">
            <w:pPr>
              <w:pStyle w:val="Subtitle2"/>
              <w:rPr>
                <w:sz w:val="20"/>
                <w:szCs w:val="20"/>
              </w:rPr>
            </w:pPr>
          </w:p>
        </w:tc>
        <w:tc>
          <w:tcPr>
            <w:tcW w:w="1482" w:type="dxa"/>
          </w:tcPr>
          <w:p w14:paraId="01302F27" w14:textId="77777777" w:rsidR="00D86D9F" w:rsidRPr="0074308D" w:rsidRDefault="00D86D9F" w:rsidP="002F367A">
            <w:pPr>
              <w:pStyle w:val="Subtitle2"/>
              <w:rPr>
                <w:sz w:val="20"/>
                <w:szCs w:val="20"/>
              </w:rPr>
            </w:pPr>
          </w:p>
        </w:tc>
      </w:tr>
    </w:tbl>
    <w:p w14:paraId="1A4F3962" w14:textId="77777777" w:rsidR="00D86D9F" w:rsidRPr="0074308D" w:rsidRDefault="00D86D9F" w:rsidP="00D86D9F">
      <w:pPr>
        <w:pStyle w:val="Header"/>
        <w:pBdr>
          <w:bottom w:val="none" w:sz="0" w:space="0" w:color="auto"/>
        </w:pBdr>
        <w:tabs>
          <w:tab w:val="left" w:pos="2610"/>
        </w:tabs>
        <w:rPr>
          <w:rFonts w:asciiTheme="majorBidi" w:hAnsiTheme="majorBidi" w:cstheme="majorBidi"/>
          <w:b/>
          <w:sz w:val="24"/>
          <w:szCs w:val="24"/>
          <w:lang w:val="fr-FR"/>
        </w:rPr>
      </w:pPr>
    </w:p>
    <w:p w14:paraId="6C5916A7" w14:textId="77777777" w:rsidR="00D86D9F" w:rsidRPr="0074308D" w:rsidRDefault="00D86D9F" w:rsidP="00BB4836">
      <w:pPr>
        <w:spacing w:after="120"/>
        <w:jc w:val="both"/>
        <w:rPr>
          <w:rFonts w:asciiTheme="majorBidi" w:hAnsiTheme="majorBidi" w:cstheme="majorBidi"/>
          <w:sz w:val="24"/>
          <w:szCs w:val="24"/>
        </w:rPr>
      </w:pPr>
      <w:r w:rsidRPr="0074308D">
        <w:rPr>
          <w:rFonts w:asciiTheme="majorBidi" w:hAnsiTheme="majorBidi" w:cstheme="majorBidi"/>
          <w:spacing w:val="-2"/>
          <w:sz w:val="24"/>
          <w:szCs w:val="24"/>
        </w:rPr>
        <w:t xml:space="preserve">Le Soumissionnaire, y compris les parties du GE, </w:t>
      </w:r>
      <w:r w:rsidRPr="0074308D">
        <w:rPr>
          <w:rFonts w:asciiTheme="majorBidi" w:hAnsiTheme="majorBidi" w:cstheme="majorBidi"/>
          <w:sz w:val="24"/>
          <w:szCs w:val="24"/>
        </w:rPr>
        <w:t>fournira les copies des états financiers (bilans, y compris toutes les notes y afférents, et comptes de résultats) pour les [</w:t>
      </w:r>
      <w:r w:rsidRPr="0074308D">
        <w:rPr>
          <w:rFonts w:asciiTheme="majorBidi" w:hAnsiTheme="majorBidi" w:cstheme="majorBidi"/>
          <w:i/>
          <w:sz w:val="24"/>
          <w:szCs w:val="24"/>
        </w:rPr>
        <w:t>indiquer le nombre]</w:t>
      </w:r>
      <w:r w:rsidRPr="0074308D">
        <w:rPr>
          <w:rFonts w:asciiTheme="majorBidi" w:hAnsiTheme="majorBidi" w:cstheme="majorBidi"/>
          <w:sz w:val="24"/>
          <w:szCs w:val="24"/>
        </w:rPr>
        <w:t xml:space="preserve"> années conformément aux dispositions de la Section III. Critères d’évaluation et de qualification, paragraphe 3.2. Les états financiers doivent</w:t>
      </w:r>
      <w:r w:rsidR="009745EB" w:rsidRPr="0074308D">
        <w:rPr>
          <w:rFonts w:asciiTheme="majorBidi" w:hAnsiTheme="majorBidi" w:cstheme="majorBidi"/>
          <w:sz w:val="24"/>
          <w:szCs w:val="24"/>
        </w:rPr>
        <w:t> :</w:t>
      </w:r>
    </w:p>
    <w:p w14:paraId="30C6EB65" w14:textId="77777777" w:rsidR="00D86D9F" w:rsidRPr="0074308D" w:rsidRDefault="00D86D9F" w:rsidP="00771E7D">
      <w:pPr>
        <w:pStyle w:val="ListParagraph"/>
        <w:numPr>
          <w:ilvl w:val="0"/>
          <w:numId w:val="54"/>
        </w:num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refléter la situation financière du soumissionnaire ou de la Partie au GE, et non d’une société affiliée (telle que la maison-mère ou membre d’un groupe)</w:t>
      </w:r>
    </w:p>
    <w:p w14:paraId="5A415CBA" w14:textId="77777777" w:rsidR="00D86D9F" w:rsidRPr="0074308D" w:rsidRDefault="00D86D9F" w:rsidP="00771E7D">
      <w:pPr>
        <w:pStyle w:val="ListParagraph"/>
        <w:numPr>
          <w:ilvl w:val="0"/>
          <w:numId w:val="54"/>
        </w:num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être vérifiés par un expert-comptable agréé conformément à la législation locale</w:t>
      </w:r>
      <w:r w:rsidR="009745EB" w:rsidRPr="0074308D">
        <w:rPr>
          <w:rFonts w:asciiTheme="majorBidi" w:hAnsiTheme="majorBidi" w:cstheme="majorBidi"/>
          <w:sz w:val="24"/>
          <w:szCs w:val="24"/>
        </w:rPr>
        <w:t> ;</w:t>
      </w:r>
    </w:p>
    <w:p w14:paraId="188F4003" w14:textId="77777777" w:rsidR="00D86D9F" w:rsidRPr="0074308D" w:rsidRDefault="00D86D9F" w:rsidP="00771E7D">
      <w:pPr>
        <w:pStyle w:val="ListParagraph"/>
        <w:numPr>
          <w:ilvl w:val="0"/>
          <w:numId w:val="54"/>
        </w:num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 xml:space="preserve">être complets et inclure toutes les notes qui leur ont été ajoutées </w:t>
      </w:r>
    </w:p>
    <w:p w14:paraId="35877B26" w14:textId="624793AC" w:rsidR="00D86D9F" w:rsidRPr="0074308D" w:rsidRDefault="00D86D9F" w:rsidP="00771E7D">
      <w:pPr>
        <w:pStyle w:val="ListParagraph"/>
        <w:numPr>
          <w:ilvl w:val="0"/>
          <w:numId w:val="54"/>
        </w:num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 xml:space="preserve">Les états financiers doivent correspondre aux périodes comptables déjà terminées et vérifiées (les états financiers de périodes partielles ne seront ni demandés ni acceptés) </w:t>
      </w:r>
    </w:p>
    <w:p w14:paraId="298C3613" w14:textId="508944DE" w:rsidR="00D86D9F" w:rsidRDefault="00D86D9F" w:rsidP="00D03351">
      <w:pPr>
        <w:pStyle w:val="Sec4FormsHeading1"/>
      </w:pPr>
      <w:r w:rsidRPr="0074308D">
        <w:rPr>
          <w:rFonts w:asciiTheme="majorBidi" w:hAnsiTheme="majorBidi" w:cstheme="majorBidi"/>
        </w:rPr>
        <w:br w:type="page"/>
      </w:r>
      <w:bookmarkStart w:id="559" w:name="_Toc48231762"/>
      <w:r w:rsidRPr="00D03351">
        <w:t xml:space="preserve">Formulaire FIN – </w:t>
      </w:r>
      <w:r w:rsidR="00C624D1" w:rsidRPr="00D03351">
        <w:t>5</w:t>
      </w:r>
      <w:r w:rsidRPr="00D03351">
        <w:t>.3.2</w:t>
      </w:r>
      <w:r w:rsidR="00D03351" w:rsidRPr="00D03351">
        <w:br/>
      </w:r>
      <w:bookmarkStart w:id="560" w:name="_Toc485126932"/>
      <w:r w:rsidRPr="0074308D">
        <w:t>Chiffre d’affaires annuel moyen</w:t>
      </w:r>
      <w:bookmarkEnd w:id="559"/>
      <w:bookmarkEnd w:id="560"/>
      <w:r w:rsidRPr="0074308D">
        <w:t xml:space="preserve"> </w:t>
      </w:r>
    </w:p>
    <w:p w14:paraId="3676A10A" w14:textId="089525BC" w:rsidR="00C624D1" w:rsidRPr="005E0413" w:rsidRDefault="00C624D1" w:rsidP="005E0413">
      <w:pPr>
        <w:jc w:val="center"/>
        <w:rPr>
          <w:b/>
          <w:i/>
          <w:lang w:eastAsia="en-US"/>
        </w:rPr>
      </w:pPr>
      <w:r w:rsidRPr="005E0413">
        <w:rPr>
          <w:b/>
          <w:i/>
          <w:lang w:eastAsia="en-US"/>
        </w:rPr>
        <w:t>[A compléter par le Soumissionnaire et, si applicable par chaque membre du Groupement]</w:t>
      </w:r>
    </w:p>
    <w:p w14:paraId="269DE107" w14:textId="77777777" w:rsidR="008D5C8A" w:rsidRPr="0074308D" w:rsidRDefault="008D5C8A" w:rsidP="008D5C8A">
      <w:pPr>
        <w:tabs>
          <w:tab w:val="left" w:pos="2610"/>
        </w:tabs>
        <w:spacing w:after="120"/>
        <w:jc w:val="right"/>
        <w:rPr>
          <w:rFonts w:asciiTheme="majorBidi" w:hAnsiTheme="majorBidi" w:cstheme="majorBidi"/>
          <w:sz w:val="24"/>
          <w:szCs w:val="24"/>
        </w:rPr>
      </w:pPr>
    </w:p>
    <w:p w14:paraId="2F8E2E18" w14:textId="57BA716A" w:rsidR="00D86D9F" w:rsidRPr="0074308D" w:rsidRDefault="00D86D9F" w:rsidP="008D5C8A">
      <w:pPr>
        <w:tabs>
          <w:tab w:val="left" w:pos="2610"/>
        </w:tabs>
        <w:spacing w:after="120"/>
        <w:jc w:val="right"/>
        <w:rPr>
          <w:rFonts w:asciiTheme="majorBidi" w:hAnsiTheme="majorBidi" w:cstheme="majorBidi"/>
          <w:sz w:val="24"/>
          <w:szCs w:val="24"/>
        </w:rPr>
      </w:pPr>
      <w:r w:rsidRPr="0074308D">
        <w:rPr>
          <w:rFonts w:asciiTheme="majorBidi" w:hAnsiTheme="majorBidi" w:cstheme="majorBidi"/>
          <w:sz w:val="24"/>
          <w:szCs w:val="24"/>
        </w:rPr>
        <w:t>Nom légal du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________________________</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_________________</w:t>
      </w:r>
    </w:p>
    <w:p w14:paraId="7C8B2C74" w14:textId="1529FFFF" w:rsidR="00D86D9F" w:rsidRPr="0074308D" w:rsidRDefault="00D86D9F" w:rsidP="008D5C8A">
      <w:pPr>
        <w:tabs>
          <w:tab w:val="left" w:pos="2610"/>
        </w:tabs>
        <w:spacing w:after="120"/>
        <w:jc w:val="right"/>
        <w:rPr>
          <w:rFonts w:asciiTheme="majorBidi" w:hAnsiTheme="majorBidi" w:cstheme="majorBidi"/>
          <w:sz w:val="24"/>
          <w:szCs w:val="24"/>
        </w:rPr>
      </w:pPr>
      <w:r w:rsidRPr="0074308D">
        <w:rPr>
          <w:rFonts w:asciiTheme="majorBidi" w:hAnsiTheme="majorBidi" w:cstheme="majorBidi"/>
          <w:spacing w:val="-2"/>
          <w:sz w:val="24"/>
          <w:szCs w:val="24"/>
        </w:rPr>
        <w:t>Nom légal de la partie au GE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_________________</w:t>
      </w:r>
      <w:r w:rsidRPr="0074308D">
        <w:rPr>
          <w:rFonts w:asciiTheme="majorBidi" w:hAnsiTheme="majorBidi" w:cstheme="majorBidi"/>
          <w:spacing w:val="-2"/>
          <w:sz w:val="24"/>
          <w:szCs w:val="24"/>
        </w:rPr>
        <w:tab/>
      </w:r>
      <w:r w:rsidRPr="0074308D">
        <w:rPr>
          <w:rFonts w:asciiTheme="majorBidi" w:hAnsiTheme="majorBidi" w:cstheme="majorBidi"/>
          <w:i/>
          <w:sz w:val="24"/>
          <w:szCs w:val="24"/>
        </w:rPr>
        <w:tab/>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No.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_</w:t>
      </w:r>
      <w:r w:rsidR="008D5C8A" w:rsidRPr="0074308D">
        <w:rPr>
          <w:rFonts w:asciiTheme="majorBidi" w:hAnsiTheme="majorBidi" w:cstheme="majorBidi"/>
          <w:sz w:val="24"/>
          <w:szCs w:val="24"/>
        </w:rPr>
        <w:t>______________</w:t>
      </w:r>
      <w:r w:rsidRPr="0074308D">
        <w:rPr>
          <w:rFonts w:asciiTheme="majorBidi" w:hAnsiTheme="majorBidi" w:cstheme="majorBidi"/>
          <w:sz w:val="24"/>
          <w:szCs w:val="24"/>
        </w:rPr>
        <w:t>__</w:t>
      </w:r>
    </w:p>
    <w:p w14:paraId="023557E7" w14:textId="77777777" w:rsidR="00D86D9F" w:rsidRPr="0074308D" w:rsidRDefault="00D86D9F" w:rsidP="008D5C8A">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5379F2D6" w14:textId="77777777" w:rsidR="00D86D9F" w:rsidRPr="0074308D" w:rsidRDefault="00D86D9F" w:rsidP="00BB4836">
      <w:pPr>
        <w:tabs>
          <w:tab w:val="left" w:pos="2610"/>
        </w:tabs>
        <w:rPr>
          <w:rFonts w:asciiTheme="majorBidi" w:hAnsiTheme="majorBidi" w:cstheme="majorBidi"/>
        </w:rPr>
      </w:pPr>
    </w:p>
    <w:tbl>
      <w:tblPr>
        <w:tblW w:w="0" w:type="auto"/>
        <w:tblLayout w:type="fixed"/>
        <w:tblCellMar>
          <w:left w:w="72" w:type="dxa"/>
          <w:right w:w="72" w:type="dxa"/>
        </w:tblCellMar>
        <w:tblLook w:val="0000" w:firstRow="0" w:lastRow="0" w:firstColumn="0" w:lastColumn="0" w:noHBand="0" w:noVBand="0"/>
      </w:tblPr>
      <w:tblGrid>
        <w:gridCol w:w="1494"/>
        <w:gridCol w:w="5166"/>
        <w:gridCol w:w="2772"/>
      </w:tblGrid>
      <w:tr w:rsidR="00D86D9F" w:rsidRPr="0074308D" w14:paraId="481862C6" w14:textId="77777777" w:rsidTr="00934A6F">
        <w:trPr>
          <w:cantSplit/>
        </w:trPr>
        <w:tc>
          <w:tcPr>
            <w:tcW w:w="9432" w:type="dxa"/>
            <w:gridSpan w:val="3"/>
            <w:tcBorders>
              <w:top w:val="single" w:sz="6" w:space="0" w:color="auto"/>
              <w:left w:val="single" w:sz="6" w:space="0" w:color="auto"/>
              <w:bottom w:val="nil"/>
              <w:right w:val="single" w:sz="6" w:space="0" w:color="auto"/>
            </w:tcBorders>
          </w:tcPr>
          <w:p w14:paraId="0865E53F" w14:textId="1A3B2343" w:rsidR="00D86D9F" w:rsidRPr="0074308D" w:rsidRDefault="00D86D9F" w:rsidP="00C8651F">
            <w:pPr>
              <w:pStyle w:val="BodyText"/>
              <w:tabs>
                <w:tab w:val="left" w:pos="2610"/>
              </w:tabs>
              <w:jc w:val="center"/>
              <w:rPr>
                <w:rFonts w:asciiTheme="majorBidi" w:hAnsiTheme="majorBidi" w:cstheme="majorBidi"/>
                <w:b/>
                <w:bCs/>
                <w:lang w:val="fr-FR"/>
              </w:rPr>
            </w:pPr>
            <w:r w:rsidRPr="0074308D">
              <w:rPr>
                <w:rFonts w:asciiTheme="majorBidi" w:hAnsiTheme="majorBidi" w:cstheme="majorBidi"/>
                <w:b/>
                <w:bCs/>
                <w:lang w:val="fr-FR"/>
              </w:rPr>
              <w:t xml:space="preserve">Données sur le chiffre d’affaires annuel </w:t>
            </w:r>
            <w:r w:rsidR="008D5C8A" w:rsidRPr="0074308D">
              <w:rPr>
                <w:rFonts w:asciiTheme="majorBidi" w:hAnsiTheme="majorBidi" w:cstheme="majorBidi"/>
                <w:b/>
                <w:bCs/>
                <w:lang w:val="fr-FR"/>
              </w:rPr>
              <w:br/>
            </w:r>
            <w:r w:rsidRPr="0074308D">
              <w:rPr>
                <w:rFonts w:asciiTheme="majorBidi" w:hAnsiTheme="majorBidi" w:cstheme="majorBidi"/>
                <w:b/>
                <w:bCs/>
                <w:lang w:val="fr-FR"/>
              </w:rPr>
              <w:t>(</w:t>
            </w:r>
            <w:r w:rsidR="00C8651F" w:rsidRPr="0074308D">
              <w:rPr>
                <w:rFonts w:asciiTheme="majorBidi" w:hAnsiTheme="majorBidi" w:cstheme="majorBidi"/>
                <w:b/>
                <w:bCs/>
                <w:lang w:val="fr-FR"/>
              </w:rPr>
              <w:t>activités de systèmes d’information</w:t>
            </w:r>
            <w:r w:rsidRPr="0074308D">
              <w:rPr>
                <w:rFonts w:asciiTheme="majorBidi" w:hAnsiTheme="majorBidi" w:cstheme="majorBidi"/>
                <w:b/>
                <w:bCs/>
                <w:lang w:val="fr-FR"/>
              </w:rPr>
              <w:t xml:space="preserve"> uniquement)</w:t>
            </w:r>
          </w:p>
        </w:tc>
      </w:tr>
      <w:tr w:rsidR="00D86D9F" w:rsidRPr="0074308D" w14:paraId="7B2101AC" w14:textId="77777777" w:rsidTr="00934A6F">
        <w:trPr>
          <w:cantSplit/>
        </w:trPr>
        <w:tc>
          <w:tcPr>
            <w:tcW w:w="1494" w:type="dxa"/>
            <w:tcBorders>
              <w:top w:val="single" w:sz="6" w:space="0" w:color="auto"/>
              <w:left w:val="single" w:sz="6" w:space="0" w:color="auto"/>
              <w:bottom w:val="nil"/>
              <w:right w:val="nil"/>
            </w:tcBorders>
          </w:tcPr>
          <w:p w14:paraId="6A922B4E" w14:textId="77777777" w:rsidR="00D86D9F" w:rsidRPr="0074308D" w:rsidRDefault="00D86D9F" w:rsidP="00C8651F">
            <w:pPr>
              <w:pStyle w:val="BodyText"/>
              <w:tabs>
                <w:tab w:val="left" w:pos="2610"/>
              </w:tabs>
              <w:jc w:val="center"/>
              <w:rPr>
                <w:rFonts w:asciiTheme="majorBidi" w:hAnsiTheme="majorBidi" w:cstheme="majorBidi"/>
                <w:lang w:val="fr-FR"/>
              </w:rPr>
            </w:pPr>
            <w:r w:rsidRPr="0074308D">
              <w:rPr>
                <w:rFonts w:asciiTheme="majorBidi" w:hAnsiTheme="majorBidi" w:cstheme="majorBidi"/>
                <w:lang w:val="fr-FR"/>
              </w:rPr>
              <w:t>Année</w:t>
            </w:r>
          </w:p>
        </w:tc>
        <w:tc>
          <w:tcPr>
            <w:tcW w:w="5166" w:type="dxa"/>
            <w:tcBorders>
              <w:top w:val="single" w:sz="6" w:space="0" w:color="auto"/>
              <w:left w:val="single" w:sz="6" w:space="0" w:color="auto"/>
              <w:bottom w:val="nil"/>
              <w:right w:val="nil"/>
            </w:tcBorders>
          </w:tcPr>
          <w:p w14:paraId="04944653" w14:textId="77777777" w:rsidR="00D86D9F" w:rsidRPr="0074308D" w:rsidRDefault="00D86D9F" w:rsidP="00C8651F">
            <w:pPr>
              <w:pStyle w:val="BodyText"/>
              <w:tabs>
                <w:tab w:val="left" w:pos="2610"/>
              </w:tabs>
              <w:jc w:val="center"/>
              <w:rPr>
                <w:rFonts w:asciiTheme="majorBidi" w:hAnsiTheme="majorBidi" w:cstheme="majorBidi"/>
                <w:lang w:val="fr-FR"/>
              </w:rPr>
            </w:pPr>
            <w:r w:rsidRPr="0074308D">
              <w:rPr>
                <w:rFonts w:asciiTheme="majorBidi" w:hAnsiTheme="majorBidi" w:cstheme="majorBidi"/>
                <w:lang w:val="fr-FR"/>
              </w:rPr>
              <w:t>Montant et monnaie</w:t>
            </w:r>
          </w:p>
        </w:tc>
        <w:tc>
          <w:tcPr>
            <w:tcW w:w="2772" w:type="dxa"/>
            <w:tcBorders>
              <w:top w:val="single" w:sz="6" w:space="0" w:color="auto"/>
              <w:left w:val="single" w:sz="6" w:space="0" w:color="auto"/>
              <w:bottom w:val="nil"/>
              <w:right w:val="single" w:sz="6" w:space="0" w:color="auto"/>
            </w:tcBorders>
          </w:tcPr>
          <w:p w14:paraId="475AA2B6" w14:textId="77777777" w:rsidR="00D86D9F" w:rsidRPr="0074308D" w:rsidRDefault="00D86D9F" w:rsidP="00C8651F">
            <w:pPr>
              <w:pStyle w:val="BodyText"/>
              <w:tabs>
                <w:tab w:val="left" w:pos="2610"/>
              </w:tabs>
              <w:jc w:val="center"/>
              <w:rPr>
                <w:rFonts w:asciiTheme="majorBidi" w:hAnsiTheme="majorBidi" w:cstheme="majorBidi"/>
                <w:lang w:val="fr-FR"/>
              </w:rPr>
            </w:pPr>
            <w:r w:rsidRPr="0074308D">
              <w:rPr>
                <w:rFonts w:asciiTheme="majorBidi" w:hAnsiTheme="majorBidi" w:cstheme="majorBidi"/>
                <w:lang w:val="fr-FR"/>
              </w:rPr>
              <w:t>Equivalent US$</w:t>
            </w:r>
          </w:p>
        </w:tc>
      </w:tr>
      <w:tr w:rsidR="00D86D9F" w:rsidRPr="0074308D" w14:paraId="34EF039E" w14:textId="77777777" w:rsidTr="00934A6F">
        <w:trPr>
          <w:cantSplit/>
        </w:trPr>
        <w:tc>
          <w:tcPr>
            <w:tcW w:w="1494" w:type="dxa"/>
            <w:tcBorders>
              <w:top w:val="single" w:sz="6" w:space="0" w:color="auto"/>
              <w:left w:val="single" w:sz="6" w:space="0" w:color="auto"/>
              <w:bottom w:val="nil"/>
              <w:right w:val="nil"/>
            </w:tcBorders>
          </w:tcPr>
          <w:p w14:paraId="3C4A105B" w14:textId="77777777" w:rsidR="00D86D9F" w:rsidRPr="0074308D" w:rsidRDefault="00D86D9F" w:rsidP="008D5C8A">
            <w:pPr>
              <w:pStyle w:val="BodyText"/>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nil"/>
              <w:right w:val="nil"/>
            </w:tcBorders>
          </w:tcPr>
          <w:p w14:paraId="00624A0E" w14:textId="77777777" w:rsidR="00D86D9F" w:rsidRPr="0074308D" w:rsidRDefault="00D86D9F" w:rsidP="008D5C8A">
            <w:pPr>
              <w:pStyle w:val="BodyText"/>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772" w:type="dxa"/>
            <w:tcBorders>
              <w:top w:val="single" w:sz="6" w:space="0" w:color="auto"/>
              <w:left w:val="single" w:sz="6" w:space="0" w:color="auto"/>
              <w:bottom w:val="nil"/>
              <w:right w:val="single" w:sz="6" w:space="0" w:color="auto"/>
            </w:tcBorders>
          </w:tcPr>
          <w:p w14:paraId="55BFAA24" w14:textId="77777777" w:rsidR="00D86D9F" w:rsidRPr="0074308D" w:rsidRDefault="00D86D9F" w:rsidP="008D5C8A">
            <w:pPr>
              <w:pStyle w:val="BodyText"/>
              <w:tabs>
                <w:tab w:val="left" w:pos="2610"/>
              </w:tabs>
              <w:spacing w:after="120"/>
              <w:rPr>
                <w:rFonts w:asciiTheme="majorBidi" w:hAnsiTheme="majorBidi" w:cstheme="majorBidi"/>
                <w:lang w:val="fr-FR"/>
              </w:rPr>
            </w:pPr>
          </w:p>
        </w:tc>
      </w:tr>
      <w:tr w:rsidR="00D86D9F" w:rsidRPr="0074308D" w14:paraId="038D0BC6" w14:textId="77777777" w:rsidTr="00934A6F">
        <w:trPr>
          <w:cantSplit/>
        </w:trPr>
        <w:tc>
          <w:tcPr>
            <w:tcW w:w="1494" w:type="dxa"/>
            <w:tcBorders>
              <w:top w:val="single" w:sz="6" w:space="0" w:color="auto"/>
              <w:left w:val="single" w:sz="6" w:space="0" w:color="auto"/>
              <w:bottom w:val="nil"/>
              <w:right w:val="nil"/>
            </w:tcBorders>
          </w:tcPr>
          <w:p w14:paraId="506A92C6" w14:textId="77777777" w:rsidR="00D86D9F" w:rsidRPr="0074308D" w:rsidRDefault="00D86D9F" w:rsidP="008D5C8A">
            <w:pPr>
              <w:pStyle w:val="BodyText"/>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nil"/>
              <w:right w:val="nil"/>
            </w:tcBorders>
          </w:tcPr>
          <w:p w14:paraId="238D8F9F" w14:textId="77777777" w:rsidR="00D86D9F" w:rsidRPr="0074308D" w:rsidRDefault="00D86D9F" w:rsidP="008D5C8A">
            <w:pPr>
              <w:pStyle w:val="BodyText"/>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772" w:type="dxa"/>
            <w:tcBorders>
              <w:top w:val="single" w:sz="6" w:space="0" w:color="auto"/>
              <w:left w:val="single" w:sz="6" w:space="0" w:color="auto"/>
              <w:bottom w:val="nil"/>
              <w:right w:val="single" w:sz="6" w:space="0" w:color="auto"/>
            </w:tcBorders>
          </w:tcPr>
          <w:p w14:paraId="08CB8A80" w14:textId="77777777" w:rsidR="00D86D9F" w:rsidRPr="0074308D" w:rsidRDefault="00D86D9F" w:rsidP="008D5C8A">
            <w:pPr>
              <w:pStyle w:val="BodyText"/>
              <w:tabs>
                <w:tab w:val="left" w:pos="2610"/>
              </w:tabs>
              <w:spacing w:after="120"/>
              <w:rPr>
                <w:rFonts w:asciiTheme="majorBidi" w:hAnsiTheme="majorBidi" w:cstheme="majorBidi"/>
                <w:lang w:val="fr-FR"/>
              </w:rPr>
            </w:pPr>
          </w:p>
        </w:tc>
      </w:tr>
      <w:tr w:rsidR="00D86D9F" w:rsidRPr="0074308D" w14:paraId="60A5A22C" w14:textId="77777777" w:rsidTr="00934A6F">
        <w:trPr>
          <w:cantSplit/>
        </w:trPr>
        <w:tc>
          <w:tcPr>
            <w:tcW w:w="1494" w:type="dxa"/>
            <w:tcBorders>
              <w:top w:val="single" w:sz="6" w:space="0" w:color="auto"/>
              <w:left w:val="single" w:sz="6" w:space="0" w:color="auto"/>
              <w:bottom w:val="single" w:sz="6" w:space="0" w:color="auto"/>
              <w:right w:val="nil"/>
            </w:tcBorders>
          </w:tcPr>
          <w:p w14:paraId="5509520B" w14:textId="77777777" w:rsidR="00D86D9F" w:rsidRPr="0074308D" w:rsidRDefault="00D86D9F" w:rsidP="008D5C8A">
            <w:pPr>
              <w:pStyle w:val="BodyText"/>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single" w:sz="6" w:space="0" w:color="auto"/>
              <w:right w:val="nil"/>
            </w:tcBorders>
          </w:tcPr>
          <w:p w14:paraId="619D42CA" w14:textId="77777777" w:rsidR="00D86D9F" w:rsidRPr="0074308D" w:rsidRDefault="00D86D9F" w:rsidP="008D5C8A">
            <w:pPr>
              <w:pStyle w:val="BodyText"/>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772" w:type="dxa"/>
            <w:tcBorders>
              <w:top w:val="single" w:sz="6" w:space="0" w:color="auto"/>
              <w:left w:val="single" w:sz="6" w:space="0" w:color="auto"/>
              <w:bottom w:val="single" w:sz="6" w:space="0" w:color="auto"/>
              <w:right w:val="single" w:sz="6" w:space="0" w:color="auto"/>
            </w:tcBorders>
          </w:tcPr>
          <w:p w14:paraId="69183492" w14:textId="77777777" w:rsidR="00D86D9F" w:rsidRPr="0074308D" w:rsidRDefault="00D86D9F" w:rsidP="008D5C8A">
            <w:pPr>
              <w:pStyle w:val="BodyText"/>
              <w:tabs>
                <w:tab w:val="left" w:pos="2610"/>
              </w:tabs>
              <w:spacing w:after="120"/>
              <w:rPr>
                <w:rFonts w:asciiTheme="majorBidi" w:hAnsiTheme="majorBidi" w:cstheme="majorBidi"/>
                <w:lang w:val="fr-FR"/>
              </w:rPr>
            </w:pPr>
          </w:p>
        </w:tc>
      </w:tr>
      <w:tr w:rsidR="00D86D9F" w:rsidRPr="0074308D" w14:paraId="32BC8FA0" w14:textId="77777777" w:rsidTr="00934A6F">
        <w:trPr>
          <w:cantSplit/>
        </w:trPr>
        <w:tc>
          <w:tcPr>
            <w:tcW w:w="1494" w:type="dxa"/>
            <w:tcBorders>
              <w:top w:val="single" w:sz="6" w:space="0" w:color="auto"/>
              <w:left w:val="single" w:sz="6" w:space="0" w:color="auto"/>
              <w:bottom w:val="single" w:sz="6" w:space="0" w:color="auto"/>
              <w:right w:val="nil"/>
            </w:tcBorders>
          </w:tcPr>
          <w:p w14:paraId="4D4B69B8" w14:textId="77777777" w:rsidR="00D86D9F" w:rsidRPr="0074308D" w:rsidRDefault="00D86D9F" w:rsidP="008D5C8A">
            <w:pPr>
              <w:pStyle w:val="BodyText"/>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single" w:sz="6" w:space="0" w:color="auto"/>
              <w:right w:val="nil"/>
            </w:tcBorders>
          </w:tcPr>
          <w:p w14:paraId="61239BB9" w14:textId="77777777" w:rsidR="00D86D9F" w:rsidRPr="0074308D" w:rsidRDefault="00D86D9F" w:rsidP="008D5C8A">
            <w:pPr>
              <w:pStyle w:val="BodyText"/>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772" w:type="dxa"/>
            <w:tcBorders>
              <w:top w:val="single" w:sz="6" w:space="0" w:color="auto"/>
              <w:left w:val="single" w:sz="6" w:space="0" w:color="auto"/>
              <w:bottom w:val="single" w:sz="6" w:space="0" w:color="auto"/>
              <w:right w:val="single" w:sz="6" w:space="0" w:color="auto"/>
            </w:tcBorders>
          </w:tcPr>
          <w:p w14:paraId="2E19E6EB" w14:textId="77777777" w:rsidR="00D86D9F" w:rsidRPr="0074308D" w:rsidRDefault="00D86D9F" w:rsidP="008D5C8A">
            <w:pPr>
              <w:pStyle w:val="BodyText"/>
              <w:tabs>
                <w:tab w:val="left" w:pos="2610"/>
              </w:tabs>
              <w:spacing w:after="120"/>
              <w:rPr>
                <w:rFonts w:asciiTheme="majorBidi" w:hAnsiTheme="majorBidi" w:cstheme="majorBidi"/>
                <w:lang w:val="fr-FR"/>
              </w:rPr>
            </w:pPr>
          </w:p>
        </w:tc>
      </w:tr>
      <w:tr w:rsidR="00D86D9F" w:rsidRPr="0074308D" w14:paraId="1F720709" w14:textId="77777777" w:rsidTr="00934A6F">
        <w:tc>
          <w:tcPr>
            <w:tcW w:w="1494" w:type="dxa"/>
            <w:tcBorders>
              <w:top w:val="single" w:sz="6" w:space="0" w:color="auto"/>
              <w:left w:val="single" w:sz="6" w:space="0" w:color="auto"/>
              <w:bottom w:val="single" w:sz="6" w:space="0" w:color="auto"/>
              <w:right w:val="single" w:sz="6" w:space="0" w:color="auto"/>
            </w:tcBorders>
          </w:tcPr>
          <w:p w14:paraId="06DEC731" w14:textId="77777777" w:rsidR="00D86D9F" w:rsidRPr="0074308D" w:rsidRDefault="00D86D9F" w:rsidP="008D5C8A">
            <w:pPr>
              <w:pStyle w:val="BodyText"/>
              <w:tabs>
                <w:tab w:val="left" w:pos="2610"/>
              </w:tabs>
              <w:spacing w:after="120"/>
              <w:rPr>
                <w:rFonts w:asciiTheme="majorBidi" w:hAnsiTheme="majorBidi" w:cstheme="majorBidi"/>
                <w:lang w:val="fr-FR"/>
              </w:rPr>
            </w:pPr>
          </w:p>
        </w:tc>
        <w:tc>
          <w:tcPr>
            <w:tcW w:w="5166" w:type="dxa"/>
            <w:tcBorders>
              <w:top w:val="single" w:sz="6" w:space="0" w:color="auto"/>
              <w:left w:val="single" w:sz="6" w:space="0" w:color="auto"/>
              <w:bottom w:val="single" w:sz="6" w:space="0" w:color="auto"/>
              <w:right w:val="single" w:sz="6" w:space="0" w:color="auto"/>
            </w:tcBorders>
          </w:tcPr>
          <w:p w14:paraId="2B8C6304" w14:textId="77777777" w:rsidR="00D86D9F" w:rsidRPr="0074308D" w:rsidRDefault="00D86D9F" w:rsidP="008D5C8A">
            <w:pPr>
              <w:pStyle w:val="BodyText"/>
              <w:tabs>
                <w:tab w:val="left" w:pos="2610"/>
              </w:tabs>
              <w:spacing w:after="120"/>
              <w:rPr>
                <w:rFonts w:asciiTheme="majorBidi" w:hAnsiTheme="majorBidi" w:cstheme="majorBidi"/>
                <w:lang w:val="fr-FR"/>
              </w:rPr>
            </w:pPr>
            <w:r w:rsidRPr="0074308D">
              <w:rPr>
                <w:rFonts w:asciiTheme="majorBidi" w:hAnsiTheme="majorBidi" w:cstheme="majorBidi"/>
                <w:lang w:val="fr-FR"/>
              </w:rPr>
              <w:t xml:space="preserve"> </w:t>
            </w:r>
          </w:p>
        </w:tc>
        <w:tc>
          <w:tcPr>
            <w:tcW w:w="2772" w:type="dxa"/>
            <w:tcBorders>
              <w:top w:val="single" w:sz="6" w:space="0" w:color="auto"/>
              <w:left w:val="single" w:sz="6" w:space="0" w:color="auto"/>
              <w:bottom w:val="single" w:sz="6" w:space="0" w:color="auto"/>
              <w:right w:val="single" w:sz="6" w:space="0" w:color="auto"/>
            </w:tcBorders>
          </w:tcPr>
          <w:p w14:paraId="43BF5D7B" w14:textId="77777777" w:rsidR="00D86D9F" w:rsidRPr="0074308D" w:rsidRDefault="00D86D9F" w:rsidP="008D5C8A">
            <w:pPr>
              <w:pStyle w:val="BodyText"/>
              <w:tabs>
                <w:tab w:val="left" w:pos="2610"/>
              </w:tabs>
              <w:spacing w:after="120"/>
              <w:rPr>
                <w:rFonts w:asciiTheme="majorBidi" w:hAnsiTheme="majorBidi" w:cstheme="majorBidi"/>
                <w:lang w:val="fr-FR"/>
              </w:rPr>
            </w:pPr>
          </w:p>
        </w:tc>
      </w:tr>
      <w:tr w:rsidR="00D86D9F" w:rsidRPr="0074308D" w14:paraId="154E9F4F" w14:textId="77777777" w:rsidTr="00934A6F">
        <w:trPr>
          <w:trHeight w:val="732"/>
        </w:trPr>
        <w:tc>
          <w:tcPr>
            <w:tcW w:w="6660" w:type="dxa"/>
            <w:gridSpan w:val="2"/>
            <w:tcBorders>
              <w:top w:val="single" w:sz="6" w:space="0" w:color="auto"/>
              <w:left w:val="single" w:sz="4" w:space="0" w:color="auto"/>
              <w:bottom w:val="single" w:sz="4" w:space="0" w:color="auto"/>
              <w:right w:val="single" w:sz="18" w:space="0" w:color="auto"/>
            </w:tcBorders>
          </w:tcPr>
          <w:p w14:paraId="1FCC5465" w14:textId="04EC8AB2" w:rsidR="00D86D9F" w:rsidRPr="0074308D" w:rsidRDefault="00D86D9F" w:rsidP="008D5C8A">
            <w:pPr>
              <w:pStyle w:val="BodyText"/>
              <w:tabs>
                <w:tab w:val="left" w:pos="2610"/>
              </w:tabs>
              <w:spacing w:before="40" w:after="40"/>
              <w:jc w:val="left"/>
              <w:rPr>
                <w:rFonts w:asciiTheme="majorBidi" w:hAnsiTheme="majorBidi" w:cstheme="majorBidi"/>
                <w:lang w:val="fr-FR"/>
              </w:rPr>
            </w:pPr>
            <w:r w:rsidRPr="0074308D">
              <w:rPr>
                <w:rFonts w:asciiTheme="majorBidi" w:hAnsiTheme="majorBidi" w:cstheme="majorBidi"/>
                <w:lang w:val="fr-FR"/>
              </w:rPr>
              <w:t>Chiffre d’affaires annuel moyen ____________________________</w:t>
            </w:r>
          </w:p>
        </w:tc>
        <w:tc>
          <w:tcPr>
            <w:tcW w:w="2772" w:type="dxa"/>
            <w:tcBorders>
              <w:top w:val="single" w:sz="6" w:space="0" w:color="auto"/>
              <w:left w:val="single" w:sz="18" w:space="0" w:color="auto"/>
              <w:bottom w:val="single" w:sz="4" w:space="0" w:color="auto"/>
              <w:right w:val="single" w:sz="18" w:space="0" w:color="auto"/>
            </w:tcBorders>
          </w:tcPr>
          <w:p w14:paraId="7CCE66E7" w14:textId="77777777" w:rsidR="00D86D9F" w:rsidRPr="0074308D" w:rsidRDefault="00D86D9F" w:rsidP="00C8651F">
            <w:pPr>
              <w:pStyle w:val="BodyText"/>
              <w:tabs>
                <w:tab w:val="left" w:pos="2610"/>
              </w:tabs>
              <w:ind w:left="180"/>
              <w:rPr>
                <w:rFonts w:asciiTheme="majorBidi" w:hAnsiTheme="majorBidi" w:cstheme="majorBidi"/>
                <w:b/>
                <w:lang w:val="fr-FR"/>
              </w:rPr>
            </w:pPr>
            <w:r w:rsidRPr="0074308D">
              <w:rPr>
                <w:rFonts w:asciiTheme="majorBidi" w:hAnsiTheme="majorBidi" w:cstheme="majorBidi"/>
                <w:b/>
                <w:lang w:val="fr-FR"/>
              </w:rPr>
              <w:t>_________________</w:t>
            </w:r>
          </w:p>
        </w:tc>
      </w:tr>
    </w:tbl>
    <w:p w14:paraId="0442690D" w14:textId="77777777" w:rsidR="00D86D9F" w:rsidRPr="0074308D" w:rsidRDefault="00D86D9F" w:rsidP="00D86D9F">
      <w:pPr>
        <w:tabs>
          <w:tab w:val="left" w:pos="2610"/>
        </w:tabs>
        <w:rPr>
          <w:rFonts w:asciiTheme="majorBidi" w:hAnsiTheme="majorBidi" w:cstheme="majorBidi"/>
          <w:sz w:val="24"/>
          <w:szCs w:val="24"/>
        </w:rPr>
      </w:pPr>
    </w:p>
    <w:p w14:paraId="02C4D8EA" w14:textId="285DD126" w:rsidR="00D86D9F" w:rsidRPr="0074308D" w:rsidRDefault="00D86D9F" w:rsidP="00D86D9F">
      <w:pPr>
        <w:tabs>
          <w:tab w:val="left" w:pos="2610"/>
        </w:tabs>
        <w:rPr>
          <w:rFonts w:asciiTheme="majorBidi" w:hAnsiTheme="majorBidi" w:cstheme="majorBidi"/>
          <w:sz w:val="24"/>
          <w:szCs w:val="24"/>
        </w:rPr>
      </w:pPr>
      <w:r w:rsidRPr="0074308D">
        <w:rPr>
          <w:rFonts w:asciiTheme="majorBidi" w:hAnsiTheme="majorBidi" w:cstheme="majorBidi"/>
          <w:sz w:val="24"/>
          <w:szCs w:val="24"/>
        </w:rPr>
        <w:t>*</w:t>
      </w:r>
      <w:r w:rsidRPr="0074308D" w:rsidDel="00574B9A">
        <w:rPr>
          <w:rFonts w:asciiTheme="majorBidi" w:hAnsiTheme="majorBidi" w:cstheme="majorBidi"/>
          <w:sz w:val="24"/>
          <w:szCs w:val="24"/>
        </w:rPr>
        <w:t xml:space="preserve"> </w:t>
      </w:r>
      <w:r w:rsidR="00C624D1">
        <w:rPr>
          <w:rFonts w:asciiTheme="majorBidi" w:hAnsiTheme="majorBidi" w:cstheme="majorBidi"/>
          <w:sz w:val="24"/>
          <w:szCs w:val="24"/>
        </w:rPr>
        <w:t xml:space="preserve">Chiffre d’affaires annuel moyen calculé comme le total des paiements reçus pour le travail en cours ou exécuté, divisé par le nombre d’années spécifiées dans la </w:t>
      </w:r>
      <w:r w:rsidRPr="0074308D">
        <w:rPr>
          <w:rFonts w:asciiTheme="majorBidi" w:hAnsiTheme="majorBidi" w:cstheme="majorBidi"/>
          <w:sz w:val="24"/>
          <w:szCs w:val="24"/>
        </w:rPr>
        <w:t>Section III. Critères d’</w:t>
      </w:r>
      <w:r w:rsidR="00C624D1">
        <w:rPr>
          <w:rFonts w:asciiTheme="majorBidi" w:hAnsiTheme="majorBidi" w:cstheme="majorBidi"/>
          <w:sz w:val="24"/>
          <w:szCs w:val="24"/>
        </w:rPr>
        <w:t>E</w:t>
      </w:r>
      <w:r w:rsidRPr="0074308D">
        <w:rPr>
          <w:rFonts w:asciiTheme="majorBidi" w:hAnsiTheme="majorBidi" w:cstheme="majorBidi"/>
          <w:sz w:val="24"/>
          <w:szCs w:val="24"/>
        </w:rPr>
        <w:t xml:space="preserve">valuation et de </w:t>
      </w:r>
      <w:r w:rsidR="00C624D1">
        <w:rPr>
          <w:rFonts w:asciiTheme="majorBidi" w:hAnsiTheme="majorBidi" w:cstheme="majorBidi"/>
          <w:sz w:val="24"/>
          <w:szCs w:val="24"/>
        </w:rPr>
        <w:t>Q</w:t>
      </w:r>
      <w:r w:rsidRPr="0074308D">
        <w:rPr>
          <w:rFonts w:asciiTheme="majorBidi" w:hAnsiTheme="majorBidi" w:cstheme="majorBidi"/>
          <w:sz w:val="24"/>
          <w:szCs w:val="24"/>
        </w:rPr>
        <w:t xml:space="preserve">ualification, sous-critère </w:t>
      </w:r>
      <w:r w:rsidR="00C624D1">
        <w:rPr>
          <w:rFonts w:asciiTheme="majorBidi" w:hAnsiTheme="majorBidi" w:cstheme="majorBidi"/>
          <w:sz w:val="24"/>
          <w:szCs w:val="24"/>
        </w:rPr>
        <w:t>5</w:t>
      </w:r>
      <w:r w:rsidR="00C8651F" w:rsidRPr="0074308D">
        <w:rPr>
          <w:rFonts w:asciiTheme="majorBidi" w:hAnsiTheme="majorBidi" w:cstheme="majorBidi"/>
          <w:sz w:val="24"/>
          <w:szCs w:val="24"/>
        </w:rPr>
        <w:t>.</w:t>
      </w:r>
      <w:r w:rsidRPr="0074308D">
        <w:rPr>
          <w:rFonts w:asciiTheme="majorBidi" w:hAnsiTheme="majorBidi" w:cstheme="majorBidi"/>
          <w:sz w:val="24"/>
          <w:szCs w:val="24"/>
        </w:rPr>
        <w:t>3.2</w:t>
      </w:r>
    </w:p>
    <w:p w14:paraId="54C23D88" w14:textId="77777777" w:rsidR="00D86D9F" w:rsidRPr="0074308D" w:rsidRDefault="00D86D9F" w:rsidP="00D86D9F">
      <w:pPr>
        <w:tabs>
          <w:tab w:val="left" w:pos="2610"/>
        </w:tabs>
        <w:rPr>
          <w:rFonts w:asciiTheme="majorBidi" w:hAnsiTheme="majorBidi" w:cstheme="majorBidi"/>
          <w:sz w:val="24"/>
          <w:szCs w:val="24"/>
        </w:rPr>
      </w:pPr>
    </w:p>
    <w:p w14:paraId="3ABF70E9" w14:textId="77777777" w:rsidR="00D86D9F" w:rsidRPr="0074308D" w:rsidRDefault="00D86D9F" w:rsidP="00D86D9F">
      <w:pPr>
        <w:tabs>
          <w:tab w:val="left" w:pos="5238"/>
          <w:tab w:val="left" w:pos="5474"/>
          <w:tab w:val="left" w:pos="9468"/>
        </w:tabs>
        <w:rPr>
          <w:rFonts w:asciiTheme="majorBidi" w:hAnsiTheme="majorBidi" w:cstheme="majorBidi"/>
        </w:rPr>
      </w:pPr>
      <w:r w:rsidRPr="0074308D">
        <w:rPr>
          <w:rFonts w:asciiTheme="majorBidi" w:hAnsiTheme="majorBidi" w:cstheme="majorBidi"/>
          <w:b/>
          <w:sz w:val="28"/>
        </w:rPr>
        <w:br w:type="page"/>
      </w:r>
    </w:p>
    <w:p w14:paraId="190C2529" w14:textId="254E548E" w:rsidR="00C8651F" w:rsidRPr="0074308D" w:rsidRDefault="00C8651F" w:rsidP="00D03351">
      <w:pPr>
        <w:pStyle w:val="Sec4FormsHeading1"/>
      </w:pPr>
      <w:bookmarkStart w:id="561" w:name="_Toc327863889"/>
      <w:bookmarkStart w:id="562" w:name="_Toc48231763"/>
      <w:r w:rsidRPr="00D03351">
        <w:t xml:space="preserve">Formulaire FIN – </w:t>
      </w:r>
      <w:r w:rsidR="00C624D1" w:rsidRPr="00D03351">
        <w:t>5</w:t>
      </w:r>
      <w:r w:rsidRPr="00D03351">
        <w:t>.3.3</w:t>
      </w:r>
      <w:r w:rsidR="00D03351" w:rsidRPr="00D03351">
        <w:br/>
      </w:r>
      <w:bookmarkStart w:id="563" w:name="_Toc485126933"/>
      <w:r w:rsidRPr="0074308D">
        <w:t>Ressources financières</w:t>
      </w:r>
      <w:bookmarkEnd w:id="561"/>
      <w:bookmarkEnd w:id="562"/>
      <w:bookmarkEnd w:id="563"/>
    </w:p>
    <w:p w14:paraId="01FA5789" w14:textId="77777777" w:rsidR="00C8651F" w:rsidRPr="0074308D" w:rsidRDefault="00C8651F" w:rsidP="00C8651F">
      <w:pPr>
        <w:rPr>
          <w:rFonts w:asciiTheme="majorBidi" w:hAnsiTheme="majorBidi" w:cstheme="majorBidi"/>
        </w:rPr>
      </w:pPr>
    </w:p>
    <w:p w14:paraId="79205C80" w14:textId="77777777" w:rsidR="004B45CC" w:rsidRPr="0074308D" w:rsidRDefault="004B45CC" w:rsidP="004B45CC">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76283119" w14:textId="77777777" w:rsidR="00C624D1" w:rsidRDefault="00C624D1" w:rsidP="004B45CC">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Date : ____________</w:t>
      </w:r>
    </w:p>
    <w:p w14:paraId="69898139" w14:textId="7EF0780D" w:rsidR="004B45CC" w:rsidRDefault="004B45CC" w:rsidP="004B45CC">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6A3A812F" w14:textId="19C4076C" w:rsidR="00C624D1" w:rsidRPr="0074308D" w:rsidRDefault="00C624D1" w:rsidP="004B45CC">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AAO No : _____________</w:t>
      </w:r>
    </w:p>
    <w:p w14:paraId="77E0761E" w14:textId="44E0253F" w:rsidR="004B45CC" w:rsidRPr="0074308D" w:rsidRDefault="004B45CC" w:rsidP="001B4CC5">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7418D641" w14:textId="77777777" w:rsidR="004B45CC" w:rsidRPr="0074308D" w:rsidRDefault="004B45CC" w:rsidP="00BB4836">
      <w:pPr>
        <w:jc w:val="both"/>
        <w:rPr>
          <w:rFonts w:asciiTheme="majorBidi" w:hAnsiTheme="majorBidi" w:cstheme="majorBidi"/>
          <w:sz w:val="24"/>
          <w:szCs w:val="24"/>
        </w:rPr>
      </w:pPr>
    </w:p>
    <w:p w14:paraId="7BFCDABD" w14:textId="77777777" w:rsidR="00C8651F" w:rsidRPr="0074308D" w:rsidRDefault="00C8651F" w:rsidP="00BB4836">
      <w:pPr>
        <w:jc w:val="both"/>
        <w:rPr>
          <w:rFonts w:asciiTheme="majorBidi" w:hAnsiTheme="majorBidi" w:cstheme="majorBidi"/>
          <w:sz w:val="24"/>
          <w:szCs w:val="24"/>
        </w:rPr>
      </w:pPr>
      <w:r w:rsidRPr="0074308D">
        <w:rPr>
          <w:rFonts w:asciiTheme="majorBidi" w:hAnsiTheme="majorBidi" w:cstheme="majorBidi"/>
          <w:sz w:val="24"/>
          <w:szCs w:val="24"/>
        </w:rPr>
        <w:t>Spécifier les sources de financement, tels que les avoirs liquides, des actifs non grevés ou des lignes de crédit, et autres moyens financiers, net des engagements financiers en cours, disponibles pour les besoins de trésoreries des travaux objet du(es) marché(s) telles que spécifiées à la Section III. Critères d’évaluation et de qualification.</w:t>
      </w:r>
    </w:p>
    <w:p w14:paraId="2E6078CE" w14:textId="77777777" w:rsidR="00C8651F" w:rsidRPr="0074308D" w:rsidRDefault="00C8651F" w:rsidP="00BB4836">
      <w:pPr>
        <w:jc w:val="both"/>
        <w:rPr>
          <w:rFonts w:asciiTheme="majorBidi" w:hAnsiTheme="majorBidi" w:cstheme="majorBidi"/>
          <w:sz w:val="24"/>
          <w:szCs w:val="24"/>
        </w:rPr>
      </w:pPr>
      <w:r w:rsidRPr="0074308D">
        <w:rPr>
          <w:rFonts w:asciiTheme="majorBidi" w:hAnsiTheme="majorBidi" w:cstheme="majorBidi"/>
          <w:sz w:val="24"/>
          <w:szCs w:val="24"/>
        </w:rPr>
        <w:t xml:space="preserve"> </w:t>
      </w:r>
    </w:p>
    <w:tbl>
      <w:tblPr>
        <w:tblW w:w="9360" w:type="dxa"/>
        <w:jc w:val="center"/>
        <w:tblCellMar>
          <w:left w:w="72" w:type="dxa"/>
          <w:right w:w="72" w:type="dxa"/>
        </w:tblCellMar>
        <w:tblLook w:val="0000" w:firstRow="0" w:lastRow="0" w:firstColumn="0" w:lastColumn="0" w:noHBand="0" w:noVBand="0"/>
      </w:tblPr>
      <w:tblGrid>
        <w:gridCol w:w="536"/>
        <w:gridCol w:w="5640"/>
        <w:gridCol w:w="3184"/>
      </w:tblGrid>
      <w:tr w:rsidR="00C8651F" w:rsidRPr="0074308D" w14:paraId="1CC3C72B" w14:textId="77777777" w:rsidTr="00C8651F">
        <w:trPr>
          <w:cantSplit/>
          <w:jc w:val="center"/>
        </w:trPr>
        <w:tc>
          <w:tcPr>
            <w:tcW w:w="9360" w:type="dxa"/>
            <w:gridSpan w:val="3"/>
            <w:tcBorders>
              <w:top w:val="single" w:sz="6" w:space="0" w:color="auto"/>
              <w:left w:val="single" w:sz="6" w:space="0" w:color="auto"/>
              <w:bottom w:val="single" w:sz="6" w:space="0" w:color="auto"/>
              <w:right w:val="single" w:sz="6" w:space="0" w:color="auto"/>
            </w:tcBorders>
            <w:shd w:val="clear" w:color="auto" w:fill="auto"/>
            <w:vAlign w:val="center"/>
          </w:tcPr>
          <w:p w14:paraId="46072FDB" w14:textId="77777777" w:rsidR="00C8651F" w:rsidRPr="0074308D" w:rsidRDefault="00C8651F" w:rsidP="00C8651F">
            <w:pPr>
              <w:spacing w:before="60" w:after="60"/>
              <w:jc w:val="center"/>
              <w:rPr>
                <w:rFonts w:asciiTheme="majorBidi" w:hAnsiTheme="majorBidi" w:cstheme="majorBidi"/>
                <w:b/>
                <w:bCs/>
                <w:spacing w:val="-2"/>
                <w:sz w:val="24"/>
                <w:szCs w:val="24"/>
                <w:lang w:eastAsia="en-US"/>
              </w:rPr>
            </w:pPr>
            <w:r w:rsidRPr="0074308D">
              <w:rPr>
                <w:rFonts w:asciiTheme="majorBidi" w:hAnsiTheme="majorBidi" w:cstheme="majorBidi"/>
                <w:b/>
                <w:bCs/>
                <w:sz w:val="24"/>
                <w:szCs w:val="24"/>
                <w:lang w:eastAsia="en-US"/>
              </w:rPr>
              <w:t>Ressources financières</w:t>
            </w:r>
          </w:p>
        </w:tc>
      </w:tr>
      <w:tr w:rsidR="00C8651F" w:rsidRPr="0074308D" w14:paraId="75003824" w14:textId="77777777" w:rsidTr="00C8651F">
        <w:trPr>
          <w:cantSplit/>
          <w:jc w:val="center"/>
        </w:trPr>
        <w:tc>
          <w:tcPr>
            <w:tcW w:w="536" w:type="dxa"/>
            <w:tcBorders>
              <w:top w:val="single" w:sz="6" w:space="0" w:color="auto"/>
              <w:left w:val="single" w:sz="6" w:space="0" w:color="auto"/>
              <w:bottom w:val="single" w:sz="6" w:space="0" w:color="auto"/>
            </w:tcBorders>
            <w:vAlign w:val="center"/>
          </w:tcPr>
          <w:p w14:paraId="1DBC7199" w14:textId="77777777" w:rsidR="00C8651F" w:rsidRPr="0074308D" w:rsidRDefault="00C8651F" w:rsidP="00C8651F">
            <w:pPr>
              <w:spacing w:before="60" w:after="60"/>
              <w:jc w:val="center"/>
              <w:rPr>
                <w:rFonts w:asciiTheme="majorBidi" w:hAnsiTheme="majorBidi" w:cstheme="majorBidi"/>
                <w:b/>
                <w:bCs/>
                <w:color w:val="000000"/>
                <w:spacing w:val="-2"/>
                <w:sz w:val="24"/>
                <w:szCs w:val="24"/>
                <w:lang w:eastAsia="en-US"/>
              </w:rPr>
            </w:pPr>
            <w:r w:rsidRPr="0074308D">
              <w:rPr>
                <w:rFonts w:asciiTheme="majorBidi" w:hAnsiTheme="majorBidi" w:cstheme="majorBidi"/>
                <w:b/>
                <w:bCs/>
                <w:color w:val="000000"/>
                <w:spacing w:val="-2"/>
                <w:sz w:val="24"/>
                <w:szCs w:val="24"/>
                <w:lang w:eastAsia="en-US"/>
              </w:rPr>
              <w:t>No.</w:t>
            </w:r>
          </w:p>
        </w:tc>
        <w:tc>
          <w:tcPr>
            <w:tcW w:w="5640" w:type="dxa"/>
            <w:tcBorders>
              <w:top w:val="single" w:sz="6" w:space="0" w:color="auto"/>
              <w:left w:val="single" w:sz="6" w:space="0" w:color="auto"/>
              <w:bottom w:val="single" w:sz="6" w:space="0" w:color="auto"/>
            </w:tcBorders>
          </w:tcPr>
          <w:p w14:paraId="615EBE2A" w14:textId="77777777" w:rsidR="00C8651F" w:rsidRPr="0074308D" w:rsidRDefault="00C8651F" w:rsidP="00C8651F">
            <w:pPr>
              <w:spacing w:before="60" w:after="60"/>
              <w:jc w:val="center"/>
              <w:rPr>
                <w:rFonts w:asciiTheme="majorBidi" w:hAnsiTheme="majorBidi" w:cstheme="majorBidi"/>
                <w:b/>
                <w:bCs/>
                <w:color w:val="000000"/>
                <w:spacing w:val="-2"/>
                <w:sz w:val="24"/>
                <w:szCs w:val="24"/>
                <w:lang w:eastAsia="en-US"/>
              </w:rPr>
            </w:pPr>
            <w:r w:rsidRPr="0074308D">
              <w:rPr>
                <w:rFonts w:asciiTheme="majorBidi" w:hAnsiTheme="majorBidi" w:cstheme="majorBidi"/>
                <w:b/>
                <w:bCs/>
                <w:color w:val="000000"/>
                <w:spacing w:val="-2"/>
                <w:sz w:val="24"/>
                <w:szCs w:val="24"/>
                <w:lang w:eastAsia="en-US"/>
              </w:rPr>
              <w:t>Source de financement</w:t>
            </w:r>
          </w:p>
        </w:tc>
        <w:tc>
          <w:tcPr>
            <w:tcW w:w="3184" w:type="dxa"/>
            <w:tcBorders>
              <w:top w:val="single" w:sz="6" w:space="0" w:color="auto"/>
              <w:left w:val="single" w:sz="6" w:space="0" w:color="auto"/>
              <w:bottom w:val="single" w:sz="6" w:space="0" w:color="auto"/>
              <w:right w:val="single" w:sz="6" w:space="0" w:color="auto"/>
            </w:tcBorders>
          </w:tcPr>
          <w:p w14:paraId="0AB24B52" w14:textId="77777777" w:rsidR="00C8651F" w:rsidRPr="0074308D" w:rsidRDefault="00C8651F" w:rsidP="00C8651F">
            <w:pPr>
              <w:spacing w:before="60" w:after="60"/>
              <w:jc w:val="center"/>
              <w:rPr>
                <w:rFonts w:asciiTheme="majorBidi" w:hAnsiTheme="majorBidi" w:cstheme="majorBidi"/>
                <w:b/>
                <w:bCs/>
                <w:color w:val="000000"/>
                <w:spacing w:val="-2"/>
                <w:sz w:val="24"/>
                <w:szCs w:val="24"/>
                <w:lang w:eastAsia="en-US"/>
              </w:rPr>
            </w:pPr>
            <w:r w:rsidRPr="0074308D">
              <w:rPr>
                <w:rFonts w:asciiTheme="majorBidi" w:hAnsiTheme="majorBidi" w:cstheme="majorBidi"/>
                <w:b/>
                <w:bCs/>
                <w:color w:val="000000"/>
                <w:spacing w:val="-2"/>
                <w:sz w:val="24"/>
                <w:szCs w:val="24"/>
                <w:lang w:eastAsia="en-US"/>
              </w:rPr>
              <w:t>Montant (US$ équivalent)</w:t>
            </w:r>
          </w:p>
        </w:tc>
      </w:tr>
      <w:tr w:rsidR="00C8651F" w:rsidRPr="0074308D" w14:paraId="0A676020" w14:textId="77777777" w:rsidTr="00C8651F">
        <w:trPr>
          <w:cantSplit/>
          <w:jc w:val="center"/>
        </w:trPr>
        <w:tc>
          <w:tcPr>
            <w:tcW w:w="536" w:type="dxa"/>
            <w:tcBorders>
              <w:top w:val="single" w:sz="6" w:space="0" w:color="auto"/>
              <w:left w:val="single" w:sz="6" w:space="0" w:color="auto"/>
            </w:tcBorders>
            <w:vAlign w:val="center"/>
          </w:tcPr>
          <w:p w14:paraId="2476B57D" w14:textId="77777777" w:rsidR="00C8651F" w:rsidRPr="0074308D" w:rsidRDefault="00C8651F" w:rsidP="00C8651F">
            <w:pPr>
              <w:jc w:val="center"/>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1</w:t>
            </w:r>
          </w:p>
        </w:tc>
        <w:tc>
          <w:tcPr>
            <w:tcW w:w="5640" w:type="dxa"/>
            <w:tcBorders>
              <w:top w:val="single" w:sz="6" w:space="0" w:color="auto"/>
              <w:left w:val="single" w:sz="6" w:space="0" w:color="auto"/>
            </w:tcBorders>
          </w:tcPr>
          <w:p w14:paraId="791D525A" w14:textId="77777777" w:rsidR="00C8651F" w:rsidRPr="0074308D" w:rsidRDefault="00C8651F" w:rsidP="00C8651F">
            <w:pPr>
              <w:rPr>
                <w:rFonts w:asciiTheme="majorBidi" w:hAnsiTheme="majorBidi" w:cstheme="majorBidi"/>
                <w:spacing w:val="-2"/>
                <w:sz w:val="24"/>
                <w:szCs w:val="24"/>
                <w:lang w:eastAsia="en-US"/>
              </w:rPr>
            </w:pPr>
          </w:p>
          <w:p w14:paraId="74ED2DA5"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right w:val="single" w:sz="6" w:space="0" w:color="auto"/>
            </w:tcBorders>
          </w:tcPr>
          <w:p w14:paraId="49FD02F5" w14:textId="77777777" w:rsidR="00C8651F" w:rsidRPr="0074308D" w:rsidRDefault="00C8651F" w:rsidP="00C8651F">
            <w:pPr>
              <w:spacing w:after="71"/>
              <w:rPr>
                <w:rFonts w:asciiTheme="majorBidi" w:hAnsiTheme="majorBidi" w:cstheme="majorBidi"/>
                <w:spacing w:val="-2"/>
                <w:sz w:val="24"/>
                <w:szCs w:val="24"/>
                <w:lang w:eastAsia="en-US"/>
              </w:rPr>
            </w:pPr>
          </w:p>
        </w:tc>
      </w:tr>
      <w:tr w:rsidR="00C8651F" w:rsidRPr="0074308D" w14:paraId="62351867" w14:textId="77777777" w:rsidTr="00C8651F">
        <w:trPr>
          <w:cantSplit/>
          <w:jc w:val="center"/>
        </w:trPr>
        <w:tc>
          <w:tcPr>
            <w:tcW w:w="536" w:type="dxa"/>
            <w:tcBorders>
              <w:top w:val="single" w:sz="6" w:space="0" w:color="auto"/>
              <w:left w:val="single" w:sz="6" w:space="0" w:color="auto"/>
            </w:tcBorders>
            <w:vAlign w:val="center"/>
          </w:tcPr>
          <w:p w14:paraId="3ADF6D6A" w14:textId="77777777" w:rsidR="00C8651F" w:rsidRPr="0074308D" w:rsidRDefault="00C8651F" w:rsidP="00C8651F">
            <w:pPr>
              <w:jc w:val="center"/>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2</w:t>
            </w:r>
          </w:p>
        </w:tc>
        <w:tc>
          <w:tcPr>
            <w:tcW w:w="5640" w:type="dxa"/>
            <w:tcBorders>
              <w:top w:val="single" w:sz="6" w:space="0" w:color="auto"/>
              <w:left w:val="single" w:sz="6" w:space="0" w:color="auto"/>
            </w:tcBorders>
          </w:tcPr>
          <w:p w14:paraId="2875416B" w14:textId="77777777" w:rsidR="00C8651F" w:rsidRPr="0074308D" w:rsidRDefault="00C8651F" w:rsidP="00C8651F">
            <w:pPr>
              <w:rPr>
                <w:rFonts w:asciiTheme="majorBidi" w:hAnsiTheme="majorBidi" w:cstheme="majorBidi"/>
                <w:spacing w:val="-2"/>
                <w:sz w:val="24"/>
                <w:szCs w:val="24"/>
                <w:lang w:eastAsia="en-US"/>
              </w:rPr>
            </w:pPr>
          </w:p>
          <w:p w14:paraId="355B6B68"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right w:val="single" w:sz="6" w:space="0" w:color="auto"/>
            </w:tcBorders>
          </w:tcPr>
          <w:p w14:paraId="0F343DD7" w14:textId="77777777" w:rsidR="00C8651F" w:rsidRPr="0074308D" w:rsidRDefault="00C8651F" w:rsidP="00C8651F">
            <w:pPr>
              <w:spacing w:after="71"/>
              <w:rPr>
                <w:rFonts w:asciiTheme="majorBidi" w:hAnsiTheme="majorBidi" w:cstheme="majorBidi"/>
                <w:spacing w:val="-2"/>
                <w:sz w:val="24"/>
                <w:szCs w:val="24"/>
                <w:lang w:eastAsia="en-US"/>
              </w:rPr>
            </w:pPr>
          </w:p>
        </w:tc>
      </w:tr>
      <w:tr w:rsidR="00C8651F" w:rsidRPr="0074308D" w14:paraId="0242C32E" w14:textId="77777777" w:rsidTr="00C8651F">
        <w:trPr>
          <w:cantSplit/>
          <w:jc w:val="center"/>
        </w:trPr>
        <w:tc>
          <w:tcPr>
            <w:tcW w:w="536" w:type="dxa"/>
            <w:tcBorders>
              <w:top w:val="single" w:sz="6" w:space="0" w:color="auto"/>
              <w:left w:val="single" w:sz="6" w:space="0" w:color="auto"/>
            </w:tcBorders>
            <w:vAlign w:val="center"/>
          </w:tcPr>
          <w:p w14:paraId="29F60335" w14:textId="77777777" w:rsidR="00C8651F" w:rsidRPr="0074308D" w:rsidRDefault="00C8651F" w:rsidP="00C8651F">
            <w:pPr>
              <w:jc w:val="center"/>
              <w:rPr>
                <w:rFonts w:asciiTheme="majorBidi" w:hAnsiTheme="majorBidi" w:cstheme="majorBidi"/>
                <w:spacing w:val="-2"/>
                <w:sz w:val="24"/>
                <w:szCs w:val="24"/>
                <w:lang w:eastAsia="en-US"/>
              </w:rPr>
            </w:pPr>
            <w:r w:rsidRPr="0074308D">
              <w:rPr>
                <w:rFonts w:asciiTheme="majorBidi" w:hAnsiTheme="majorBidi" w:cstheme="majorBidi"/>
                <w:spacing w:val="-2"/>
                <w:sz w:val="24"/>
                <w:szCs w:val="24"/>
                <w:lang w:eastAsia="en-US"/>
              </w:rPr>
              <w:t>3</w:t>
            </w:r>
          </w:p>
        </w:tc>
        <w:tc>
          <w:tcPr>
            <w:tcW w:w="5640" w:type="dxa"/>
            <w:tcBorders>
              <w:top w:val="single" w:sz="6" w:space="0" w:color="auto"/>
              <w:left w:val="single" w:sz="6" w:space="0" w:color="auto"/>
            </w:tcBorders>
          </w:tcPr>
          <w:p w14:paraId="5DE5CF49" w14:textId="77777777" w:rsidR="00C8651F" w:rsidRPr="0074308D" w:rsidRDefault="00C8651F" w:rsidP="00C8651F">
            <w:pPr>
              <w:rPr>
                <w:rFonts w:asciiTheme="majorBidi" w:hAnsiTheme="majorBidi" w:cstheme="majorBidi"/>
                <w:spacing w:val="-2"/>
                <w:sz w:val="24"/>
                <w:szCs w:val="24"/>
                <w:lang w:eastAsia="en-US"/>
              </w:rPr>
            </w:pPr>
          </w:p>
          <w:p w14:paraId="544E04DA"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right w:val="single" w:sz="6" w:space="0" w:color="auto"/>
            </w:tcBorders>
          </w:tcPr>
          <w:p w14:paraId="501CF729" w14:textId="77777777" w:rsidR="00C8651F" w:rsidRPr="0074308D" w:rsidRDefault="00C8651F" w:rsidP="00C8651F">
            <w:pPr>
              <w:spacing w:after="71"/>
              <w:rPr>
                <w:rFonts w:asciiTheme="majorBidi" w:hAnsiTheme="majorBidi" w:cstheme="majorBidi"/>
                <w:spacing w:val="-2"/>
                <w:sz w:val="24"/>
                <w:szCs w:val="24"/>
                <w:lang w:eastAsia="en-US"/>
              </w:rPr>
            </w:pPr>
          </w:p>
        </w:tc>
      </w:tr>
      <w:tr w:rsidR="00C8651F" w:rsidRPr="0074308D" w14:paraId="5015E2B2" w14:textId="77777777" w:rsidTr="00C8651F">
        <w:trPr>
          <w:cantSplit/>
          <w:jc w:val="center"/>
        </w:trPr>
        <w:tc>
          <w:tcPr>
            <w:tcW w:w="536" w:type="dxa"/>
            <w:tcBorders>
              <w:top w:val="single" w:sz="6" w:space="0" w:color="auto"/>
              <w:left w:val="single" w:sz="6" w:space="0" w:color="auto"/>
              <w:bottom w:val="single" w:sz="6" w:space="0" w:color="auto"/>
            </w:tcBorders>
            <w:vAlign w:val="center"/>
          </w:tcPr>
          <w:p w14:paraId="564662AC" w14:textId="77777777" w:rsidR="00C8651F" w:rsidRPr="0074308D" w:rsidRDefault="00C8651F" w:rsidP="00C8651F">
            <w:pPr>
              <w:jc w:val="center"/>
              <w:rPr>
                <w:rFonts w:asciiTheme="majorBidi" w:hAnsiTheme="majorBidi" w:cstheme="majorBidi"/>
                <w:spacing w:val="-2"/>
                <w:sz w:val="24"/>
                <w:szCs w:val="24"/>
                <w:lang w:eastAsia="en-US"/>
              </w:rPr>
            </w:pPr>
          </w:p>
        </w:tc>
        <w:tc>
          <w:tcPr>
            <w:tcW w:w="5640" w:type="dxa"/>
            <w:tcBorders>
              <w:top w:val="single" w:sz="6" w:space="0" w:color="auto"/>
              <w:left w:val="single" w:sz="6" w:space="0" w:color="auto"/>
              <w:bottom w:val="single" w:sz="6" w:space="0" w:color="auto"/>
            </w:tcBorders>
          </w:tcPr>
          <w:p w14:paraId="65444BB5" w14:textId="77777777" w:rsidR="00C8651F" w:rsidRPr="0074308D" w:rsidRDefault="00C8651F" w:rsidP="00C8651F">
            <w:pPr>
              <w:rPr>
                <w:rFonts w:asciiTheme="majorBidi" w:hAnsiTheme="majorBidi" w:cstheme="majorBidi"/>
                <w:spacing w:val="-2"/>
                <w:sz w:val="24"/>
                <w:szCs w:val="24"/>
                <w:lang w:eastAsia="en-US"/>
              </w:rPr>
            </w:pPr>
          </w:p>
          <w:p w14:paraId="08194CD4" w14:textId="77777777" w:rsidR="00C8651F" w:rsidRPr="0074308D" w:rsidRDefault="00C8651F" w:rsidP="00C8651F">
            <w:pPr>
              <w:spacing w:after="71"/>
              <w:rPr>
                <w:rFonts w:asciiTheme="majorBidi" w:hAnsiTheme="majorBidi" w:cstheme="majorBidi"/>
                <w:spacing w:val="-2"/>
                <w:sz w:val="24"/>
                <w:szCs w:val="24"/>
                <w:lang w:eastAsia="en-US"/>
              </w:rPr>
            </w:pPr>
          </w:p>
        </w:tc>
        <w:tc>
          <w:tcPr>
            <w:tcW w:w="3184" w:type="dxa"/>
            <w:tcBorders>
              <w:top w:val="single" w:sz="6" w:space="0" w:color="auto"/>
              <w:left w:val="single" w:sz="6" w:space="0" w:color="auto"/>
              <w:bottom w:val="single" w:sz="6" w:space="0" w:color="auto"/>
              <w:right w:val="single" w:sz="6" w:space="0" w:color="auto"/>
            </w:tcBorders>
          </w:tcPr>
          <w:p w14:paraId="4DA50DF9" w14:textId="77777777" w:rsidR="00C8651F" w:rsidRPr="0074308D" w:rsidRDefault="00C8651F" w:rsidP="00C8651F">
            <w:pPr>
              <w:spacing w:after="71"/>
              <w:rPr>
                <w:rFonts w:asciiTheme="majorBidi" w:hAnsiTheme="majorBidi" w:cstheme="majorBidi"/>
                <w:spacing w:val="-2"/>
                <w:sz w:val="24"/>
                <w:szCs w:val="24"/>
                <w:lang w:eastAsia="en-US"/>
              </w:rPr>
            </w:pPr>
          </w:p>
        </w:tc>
      </w:tr>
    </w:tbl>
    <w:p w14:paraId="72A6AD50" w14:textId="77777777" w:rsidR="00C8651F" w:rsidRPr="0074308D" w:rsidRDefault="00C8651F" w:rsidP="00C8651F">
      <w:pPr>
        <w:rPr>
          <w:rFonts w:asciiTheme="majorBidi" w:hAnsiTheme="majorBidi" w:cstheme="majorBidi"/>
        </w:rPr>
      </w:pPr>
    </w:p>
    <w:p w14:paraId="7F53D06B" w14:textId="77777777" w:rsidR="00C8651F" w:rsidRPr="0074308D" w:rsidRDefault="00C8651F" w:rsidP="00C8651F">
      <w:pPr>
        <w:rPr>
          <w:rFonts w:asciiTheme="majorBidi" w:hAnsiTheme="majorBidi" w:cstheme="majorBidi"/>
        </w:rPr>
      </w:pPr>
      <w:r w:rsidRPr="0074308D">
        <w:rPr>
          <w:rFonts w:asciiTheme="majorBidi" w:hAnsiTheme="majorBidi" w:cstheme="majorBidi"/>
        </w:rPr>
        <w:br w:type="page"/>
      </w:r>
    </w:p>
    <w:p w14:paraId="060CB387" w14:textId="4DF0A62E" w:rsidR="00E033CC" w:rsidRPr="00D03351" w:rsidRDefault="006C2E98" w:rsidP="00D03351">
      <w:pPr>
        <w:pStyle w:val="Sec4FormsHeading1"/>
      </w:pPr>
      <w:bookmarkStart w:id="564" w:name="_Toc327863874"/>
      <w:bookmarkStart w:id="565" w:name="_Toc327970910"/>
      <w:bookmarkStart w:id="566" w:name="_Toc48231764"/>
      <w:r w:rsidRPr="00D03351">
        <w:t>Personnel</w:t>
      </w:r>
      <w:bookmarkEnd w:id="564"/>
      <w:bookmarkEnd w:id="565"/>
      <w:r w:rsidR="00D03351" w:rsidRPr="00D03351">
        <w:br/>
      </w:r>
      <w:bookmarkStart w:id="567" w:name="_Toc327863875"/>
      <w:bookmarkStart w:id="568" w:name="_Toc327970911"/>
      <w:r w:rsidR="00E033CC" w:rsidRPr="00D03351">
        <w:t>Formulaire PER -1</w:t>
      </w:r>
      <w:r w:rsidR="009745EB" w:rsidRPr="00D03351">
        <w:t> :</w:t>
      </w:r>
      <w:r w:rsidR="00E033CC" w:rsidRPr="00D03351">
        <w:t xml:space="preserve"> Personnel proposé</w:t>
      </w:r>
      <w:bookmarkEnd w:id="566"/>
      <w:bookmarkEnd w:id="567"/>
      <w:bookmarkEnd w:id="568"/>
    </w:p>
    <w:p w14:paraId="305006D4" w14:textId="64780290" w:rsidR="00E033CC" w:rsidRPr="0074308D" w:rsidRDefault="00E033CC" w:rsidP="00E033CC">
      <w:pPr>
        <w:tabs>
          <w:tab w:val="left" w:pos="2610"/>
        </w:tabs>
        <w:rPr>
          <w:rStyle w:val="Table"/>
          <w:rFonts w:asciiTheme="majorBidi" w:hAnsiTheme="majorBidi" w:cstheme="majorBidi"/>
          <w:spacing w:val="-2"/>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180"/>
      </w:tblGrid>
      <w:tr w:rsidR="00570FE7" w:rsidRPr="0074308D" w14:paraId="3F35D94F" w14:textId="77777777" w:rsidTr="00934A6F">
        <w:trPr>
          <w:cantSplit/>
          <w:trHeight w:val="453"/>
          <w:jc w:val="center"/>
        </w:trPr>
        <w:tc>
          <w:tcPr>
            <w:tcW w:w="9180" w:type="dxa"/>
          </w:tcPr>
          <w:p w14:paraId="54A68102" w14:textId="0D5C16C2" w:rsidR="008148D3" w:rsidRPr="0074308D" w:rsidRDefault="008148D3" w:rsidP="008148D3">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6A3BA5FF" w14:textId="77777777" w:rsidR="00C624D1" w:rsidRDefault="00C624D1" w:rsidP="008148D3">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Date : ______________</w:t>
            </w:r>
          </w:p>
          <w:p w14:paraId="12B00A16" w14:textId="6D68D837" w:rsidR="008148D3" w:rsidRPr="0074308D" w:rsidRDefault="008148D3" w:rsidP="008148D3">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364CE68F" w14:textId="43B88618" w:rsidR="00570FE7" w:rsidRPr="0074308D" w:rsidRDefault="00C624D1" w:rsidP="00E21246">
            <w:pPr>
              <w:ind w:right="-360"/>
              <w:rPr>
                <w:sz w:val="24"/>
                <w:szCs w:val="24"/>
                <w:highlight w:val="yellow"/>
              </w:rPr>
            </w:pPr>
            <w:r w:rsidRPr="005E0413">
              <w:rPr>
                <w:sz w:val="24"/>
                <w:szCs w:val="24"/>
              </w:rPr>
              <w:t>AAO No : ________________________</w:t>
            </w:r>
          </w:p>
        </w:tc>
      </w:tr>
    </w:tbl>
    <w:p w14:paraId="748CE536" w14:textId="77777777" w:rsidR="00CE54D9" w:rsidRDefault="00CE54D9" w:rsidP="00CE54D9">
      <w:pPr>
        <w:tabs>
          <w:tab w:val="left" w:pos="2610"/>
        </w:tabs>
        <w:spacing w:after="120"/>
        <w:ind w:right="162"/>
        <w:jc w:val="right"/>
        <w:rPr>
          <w:rFonts w:asciiTheme="majorBidi" w:hAnsiTheme="majorBidi" w:cstheme="majorBidi"/>
          <w:sz w:val="24"/>
          <w:szCs w:val="24"/>
        </w:rPr>
      </w:pPr>
    </w:p>
    <w:p w14:paraId="2C66886F" w14:textId="77777777" w:rsidR="00CE54D9" w:rsidRPr="0074308D" w:rsidRDefault="00CE54D9" w:rsidP="00CE54D9">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6601C610" w14:textId="77777777" w:rsidR="004B45CC" w:rsidRPr="0074308D" w:rsidRDefault="004B45CC" w:rsidP="00E033CC">
      <w:pPr>
        <w:tabs>
          <w:tab w:val="left" w:pos="2610"/>
        </w:tabs>
        <w:rPr>
          <w:rStyle w:val="Table"/>
          <w:rFonts w:asciiTheme="majorBidi" w:hAnsiTheme="majorBidi" w:cstheme="majorBidi"/>
          <w:spacing w:val="-2"/>
        </w:rPr>
      </w:pPr>
    </w:p>
    <w:p w14:paraId="0922C31E" w14:textId="77777777" w:rsidR="00E033CC" w:rsidRPr="0074308D" w:rsidRDefault="00E033CC" w:rsidP="00E033CC">
      <w:pPr>
        <w:tabs>
          <w:tab w:val="left" w:pos="2610"/>
        </w:tabs>
        <w:rPr>
          <w:rFonts w:asciiTheme="majorBidi" w:hAnsiTheme="majorBidi" w:cstheme="majorBidi"/>
          <w:sz w:val="24"/>
          <w:szCs w:val="24"/>
        </w:rPr>
      </w:pPr>
      <w:r w:rsidRPr="0074308D">
        <w:rPr>
          <w:rFonts w:asciiTheme="majorBidi" w:hAnsiTheme="majorBidi" w:cstheme="majorBidi"/>
          <w:sz w:val="24"/>
          <w:szCs w:val="24"/>
        </w:rPr>
        <w:t xml:space="preserve">Le Soumissionnaire doit fournir les noms de personnels ayant les qualifications requises comme exigées dans la Section III. Les renseignements concernant leur expérience devront être indiqués dans le Formulaire ci-dessous à remplir pour chaque candidat. </w:t>
      </w:r>
    </w:p>
    <w:p w14:paraId="15A4100C" w14:textId="77777777" w:rsidR="00E033CC" w:rsidRPr="0074308D" w:rsidRDefault="00E033CC" w:rsidP="00E033CC">
      <w:pPr>
        <w:tabs>
          <w:tab w:val="left" w:pos="2610"/>
        </w:tabs>
        <w:rPr>
          <w:rFonts w:asciiTheme="majorBidi" w:hAnsiTheme="majorBidi" w:cstheme="majorBidi"/>
        </w:rPr>
      </w:pPr>
    </w:p>
    <w:p w14:paraId="52084E09" w14:textId="1BA65265" w:rsidR="00E033CC" w:rsidRPr="0074308D" w:rsidRDefault="005819B7" w:rsidP="005819B7">
      <w:pPr>
        <w:tabs>
          <w:tab w:val="left" w:pos="2610"/>
        </w:tabs>
        <w:spacing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Personnel</w:t>
      </w:r>
      <w:r w:rsidR="004B45CC" w:rsidRPr="0074308D">
        <w:rPr>
          <w:rStyle w:val="Table"/>
          <w:rFonts w:asciiTheme="majorBidi" w:hAnsiTheme="majorBidi" w:cstheme="majorBidi"/>
          <w:b/>
          <w:bCs/>
          <w:spacing w:val="-2"/>
          <w:sz w:val="24"/>
          <w:szCs w:val="24"/>
        </w:rPr>
        <w:t xml:space="preserve"> Clé</w:t>
      </w:r>
    </w:p>
    <w:tbl>
      <w:tblPr>
        <w:tblW w:w="0" w:type="auto"/>
        <w:tblInd w:w="72" w:type="dxa"/>
        <w:tblLayout w:type="fixed"/>
        <w:tblCellMar>
          <w:left w:w="72" w:type="dxa"/>
          <w:right w:w="72" w:type="dxa"/>
        </w:tblCellMar>
        <w:tblLook w:val="0000" w:firstRow="0" w:lastRow="0" w:firstColumn="0" w:lastColumn="0" w:noHBand="0" w:noVBand="0"/>
      </w:tblPr>
      <w:tblGrid>
        <w:gridCol w:w="720"/>
        <w:gridCol w:w="1602"/>
        <w:gridCol w:w="18"/>
        <w:gridCol w:w="6930"/>
      </w:tblGrid>
      <w:tr w:rsidR="00570FE7" w:rsidRPr="0074308D" w14:paraId="4D6BF23D" w14:textId="77777777" w:rsidTr="00934A6F">
        <w:trPr>
          <w:cantSplit/>
        </w:trPr>
        <w:tc>
          <w:tcPr>
            <w:tcW w:w="720" w:type="dxa"/>
            <w:tcBorders>
              <w:top w:val="single" w:sz="6" w:space="0" w:color="auto"/>
              <w:left w:val="single" w:sz="6" w:space="0" w:color="auto"/>
              <w:bottom w:val="nil"/>
              <w:right w:val="nil"/>
            </w:tcBorders>
          </w:tcPr>
          <w:p w14:paraId="1639B23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1.</w:t>
            </w:r>
          </w:p>
        </w:tc>
        <w:tc>
          <w:tcPr>
            <w:tcW w:w="8550" w:type="dxa"/>
            <w:gridSpan w:val="3"/>
            <w:tcBorders>
              <w:top w:val="single" w:sz="6" w:space="0" w:color="auto"/>
              <w:left w:val="single" w:sz="6" w:space="0" w:color="auto"/>
              <w:bottom w:val="nil"/>
              <w:right w:val="single" w:sz="6" w:space="0" w:color="auto"/>
            </w:tcBorders>
          </w:tcPr>
          <w:p w14:paraId="3E75EF59"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p>
        </w:tc>
      </w:tr>
      <w:tr w:rsidR="00570FE7" w:rsidRPr="0074308D" w14:paraId="7FA8DDA1" w14:textId="77777777" w:rsidTr="00934A6F">
        <w:trPr>
          <w:cantSplit/>
        </w:trPr>
        <w:tc>
          <w:tcPr>
            <w:tcW w:w="720" w:type="dxa"/>
            <w:tcBorders>
              <w:top w:val="nil"/>
              <w:left w:val="single" w:sz="6" w:space="0" w:color="auto"/>
              <w:bottom w:val="nil"/>
              <w:right w:val="nil"/>
            </w:tcBorders>
          </w:tcPr>
          <w:p w14:paraId="4138DDE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8550" w:type="dxa"/>
            <w:gridSpan w:val="3"/>
            <w:tcBorders>
              <w:top w:val="single" w:sz="6" w:space="0" w:color="auto"/>
              <w:left w:val="single" w:sz="6" w:space="0" w:color="auto"/>
              <w:bottom w:val="nil"/>
              <w:right w:val="single" w:sz="6" w:space="0" w:color="auto"/>
            </w:tcBorders>
          </w:tcPr>
          <w:p w14:paraId="3DA50B22"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570FE7" w:rsidRPr="0074308D" w14:paraId="5536C549" w14:textId="77777777" w:rsidTr="00934A6F">
        <w:trPr>
          <w:cantSplit/>
        </w:trPr>
        <w:tc>
          <w:tcPr>
            <w:tcW w:w="720" w:type="dxa"/>
            <w:tcBorders>
              <w:top w:val="nil"/>
              <w:left w:val="single" w:sz="6" w:space="0" w:color="auto"/>
              <w:bottom w:val="nil"/>
              <w:right w:val="nil"/>
            </w:tcBorders>
          </w:tcPr>
          <w:p w14:paraId="0C4B783B"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6" w:space="0" w:color="auto"/>
              <w:left w:val="single" w:sz="6" w:space="0" w:color="auto"/>
              <w:bottom w:val="single" w:sz="4" w:space="0" w:color="auto"/>
              <w:right w:val="single" w:sz="6" w:space="0" w:color="auto"/>
            </w:tcBorders>
          </w:tcPr>
          <w:p w14:paraId="465023F5" w14:textId="77777777" w:rsidR="00570FE7" w:rsidRPr="0074308D" w:rsidRDefault="00570FE7"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Durée du poste</w:t>
            </w:r>
          </w:p>
        </w:tc>
        <w:tc>
          <w:tcPr>
            <w:tcW w:w="6930" w:type="dxa"/>
            <w:tcBorders>
              <w:top w:val="single" w:sz="6" w:space="0" w:color="auto"/>
              <w:left w:val="single" w:sz="6" w:space="0" w:color="auto"/>
              <w:bottom w:val="single" w:sz="4" w:space="0" w:color="auto"/>
              <w:right w:val="single" w:sz="6" w:space="0" w:color="auto"/>
            </w:tcBorders>
          </w:tcPr>
          <w:p w14:paraId="0B805482" w14:textId="77777777" w:rsidR="00570FE7" w:rsidRPr="0074308D" w:rsidRDefault="00570FE7" w:rsidP="00E21246">
            <w:pPr>
              <w:tabs>
                <w:tab w:val="left" w:pos="2610"/>
              </w:tabs>
              <w:spacing w:before="120" w:after="120"/>
              <w:rPr>
                <w:rStyle w:val="Table"/>
                <w:rFonts w:asciiTheme="majorBidi" w:hAnsiTheme="majorBidi" w:cstheme="majorBidi"/>
                <w: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E23F5E" w:rsidRPr="0074308D" w14:paraId="26B23780" w14:textId="77777777" w:rsidTr="00934A6F">
        <w:trPr>
          <w:cantSplit/>
        </w:trPr>
        <w:tc>
          <w:tcPr>
            <w:tcW w:w="720" w:type="dxa"/>
            <w:tcBorders>
              <w:top w:val="nil"/>
              <w:left w:val="single" w:sz="6" w:space="0" w:color="auto"/>
              <w:bottom w:val="nil"/>
              <w:right w:val="nil"/>
            </w:tcBorders>
          </w:tcPr>
          <w:p w14:paraId="1067678C"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6" w:space="0" w:color="auto"/>
              <w:bottom w:val="nil"/>
              <w:right w:val="single" w:sz="6" w:space="0" w:color="auto"/>
            </w:tcBorders>
          </w:tcPr>
          <w:p w14:paraId="69FC26F8" w14:textId="2594BB78"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Pr>
                <w:rStyle w:val="Table"/>
                <w:rFonts w:asciiTheme="majorBidi" w:hAnsiTheme="majorBidi" w:cstheme="majorBidi"/>
                <w:b/>
                <w:bCs/>
                <w:spacing w:val="-2"/>
                <w:sz w:val="24"/>
                <w:szCs w:val="24"/>
              </w:rPr>
              <w:t>Temps prévu pour ce poste</w:t>
            </w:r>
          </w:p>
        </w:tc>
        <w:tc>
          <w:tcPr>
            <w:tcW w:w="6930" w:type="dxa"/>
            <w:tcBorders>
              <w:top w:val="single" w:sz="4" w:space="0" w:color="auto"/>
              <w:left w:val="single" w:sz="6" w:space="0" w:color="auto"/>
              <w:bottom w:val="nil"/>
              <w:right w:val="single" w:sz="6" w:space="0" w:color="auto"/>
            </w:tcBorders>
          </w:tcPr>
          <w:p w14:paraId="096FF261" w14:textId="55E8A2B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 xml:space="preserve">Insérer le </w:t>
            </w:r>
            <w:r>
              <w:rPr>
                <w:rStyle w:val="Table"/>
                <w:rFonts w:asciiTheme="majorBidi" w:hAnsiTheme="majorBidi" w:cstheme="majorBidi"/>
                <w:i/>
                <w:spacing w:val="-2"/>
                <w:sz w:val="24"/>
                <w:szCs w:val="24"/>
              </w:rPr>
              <w:t>nombre de jours/semaines/mois programmés pour ce poste</w:t>
            </w:r>
            <w:r w:rsidRPr="0074308D">
              <w:rPr>
                <w:rStyle w:val="Table"/>
                <w:rFonts w:asciiTheme="majorBidi" w:hAnsiTheme="majorBidi" w:cstheme="majorBidi"/>
                <w:spacing w:val="-2"/>
                <w:sz w:val="24"/>
                <w:szCs w:val="24"/>
              </w:rPr>
              <w:t>]</w:t>
            </w:r>
          </w:p>
        </w:tc>
      </w:tr>
      <w:tr w:rsidR="00E23F5E" w:rsidRPr="0074308D" w14:paraId="32CBA57D" w14:textId="77777777" w:rsidTr="00934A6F">
        <w:trPr>
          <w:cantSplit/>
        </w:trPr>
        <w:tc>
          <w:tcPr>
            <w:tcW w:w="720" w:type="dxa"/>
            <w:tcBorders>
              <w:top w:val="nil"/>
              <w:left w:val="single" w:sz="6" w:space="0" w:color="auto"/>
              <w:bottom w:val="nil"/>
              <w:right w:val="nil"/>
            </w:tcBorders>
          </w:tcPr>
          <w:p w14:paraId="39A46671"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6" w:space="0" w:color="auto"/>
              <w:bottom w:val="nil"/>
              <w:right w:val="single" w:sz="6" w:space="0" w:color="auto"/>
            </w:tcBorders>
          </w:tcPr>
          <w:p w14:paraId="72FAE220"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Calendrier</w:t>
            </w:r>
          </w:p>
        </w:tc>
        <w:tc>
          <w:tcPr>
            <w:tcW w:w="6930" w:type="dxa"/>
            <w:tcBorders>
              <w:top w:val="single" w:sz="4" w:space="0" w:color="auto"/>
              <w:left w:val="single" w:sz="6" w:space="0" w:color="auto"/>
              <w:bottom w:val="nil"/>
              <w:right w:val="single" w:sz="6" w:space="0" w:color="auto"/>
            </w:tcBorders>
          </w:tcPr>
          <w:p w14:paraId="1DC1E71A"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E23F5E" w:rsidRPr="0074308D" w14:paraId="64478A0C" w14:textId="77777777" w:rsidTr="00934A6F">
        <w:trPr>
          <w:cantSplit/>
        </w:trPr>
        <w:tc>
          <w:tcPr>
            <w:tcW w:w="720" w:type="dxa"/>
            <w:tcBorders>
              <w:top w:val="single" w:sz="6" w:space="0" w:color="auto"/>
              <w:left w:val="single" w:sz="6" w:space="0" w:color="auto"/>
              <w:bottom w:val="nil"/>
              <w:right w:val="nil"/>
            </w:tcBorders>
          </w:tcPr>
          <w:p w14:paraId="49988C78"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2.</w:t>
            </w:r>
          </w:p>
        </w:tc>
        <w:tc>
          <w:tcPr>
            <w:tcW w:w="8550" w:type="dxa"/>
            <w:gridSpan w:val="3"/>
            <w:tcBorders>
              <w:top w:val="single" w:sz="6" w:space="0" w:color="auto"/>
              <w:left w:val="single" w:sz="6" w:space="0" w:color="auto"/>
              <w:bottom w:val="nil"/>
              <w:right w:val="single" w:sz="6" w:space="0" w:color="auto"/>
            </w:tcBorders>
          </w:tcPr>
          <w:p w14:paraId="7C51AC2F"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p>
        </w:tc>
      </w:tr>
      <w:tr w:rsidR="00E23F5E" w:rsidRPr="0074308D" w14:paraId="7ACEEF7C" w14:textId="77777777" w:rsidTr="00934A6F">
        <w:trPr>
          <w:cantSplit/>
        </w:trPr>
        <w:tc>
          <w:tcPr>
            <w:tcW w:w="720" w:type="dxa"/>
            <w:tcBorders>
              <w:top w:val="nil"/>
              <w:left w:val="single" w:sz="6" w:space="0" w:color="auto"/>
              <w:bottom w:val="nil"/>
              <w:right w:val="nil"/>
            </w:tcBorders>
          </w:tcPr>
          <w:p w14:paraId="2787DBAE"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8550" w:type="dxa"/>
            <w:gridSpan w:val="3"/>
            <w:tcBorders>
              <w:top w:val="single" w:sz="6" w:space="0" w:color="auto"/>
              <w:left w:val="single" w:sz="6" w:space="0" w:color="auto"/>
              <w:bottom w:val="nil"/>
              <w:right w:val="single" w:sz="6" w:space="0" w:color="auto"/>
            </w:tcBorders>
          </w:tcPr>
          <w:p w14:paraId="22037C94"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E23F5E" w:rsidRPr="0074308D" w14:paraId="02540D42" w14:textId="77777777" w:rsidTr="00934A6F">
        <w:trPr>
          <w:cantSplit/>
        </w:trPr>
        <w:tc>
          <w:tcPr>
            <w:tcW w:w="720" w:type="dxa"/>
            <w:tcBorders>
              <w:top w:val="nil"/>
              <w:left w:val="single" w:sz="6" w:space="0" w:color="auto"/>
              <w:bottom w:val="nil"/>
              <w:right w:val="nil"/>
            </w:tcBorders>
          </w:tcPr>
          <w:p w14:paraId="6FC67150"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6" w:space="0" w:color="auto"/>
              <w:left w:val="single" w:sz="6" w:space="0" w:color="auto"/>
              <w:bottom w:val="single" w:sz="4" w:space="0" w:color="auto"/>
              <w:right w:val="single" w:sz="6" w:space="0" w:color="auto"/>
            </w:tcBorders>
          </w:tcPr>
          <w:p w14:paraId="2AF60146"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Durée du poste</w:t>
            </w:r>
          </w:p>
        </w:tc>
        <w:tc>
          <w:tcPr>
            <w:tcW w:w="6930" w:type="dxa"/>
            <w:tcBorders>
              <w:top w:val="single" w:sz="6" w:space="0" w:color="auto"/>
              <w:left w:val="single" w:sz="6" w:space="0" w:color="auto"/>
              <w:bottom w:val="single" w:sz="4" w:space="0" w:color="auto"/>
              <w:right w:val="single" w:sz="6" w:space="0" w:color="auto"/>
            </w:tcBorders>
          </w:tcPr>
          <w:p w14:paraId="3A9BB3F8"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E23F5E" w:rsidRPr="0074308D" w14:paraId="036291FA" w14:textId="77777777" w:rsidTr="00934A6F">
        <w:trPr>
          <w:cantSplit/>
        </w:trPr>
        <w:tc>
          <w:tcPr>
            <w:tcW w:w="720" w:type="dxa"/>
            <w:tcBorders>
              <w:top w:val="nil"/>
              <w:left w:val="single" w:sz="6" w:space="0" w:color="auto"/>
              <w:bottom w:val="nil"/>
              <w:right w:val="single" w:sz="4" w:space="0" w:color="auto"/>
            </w:tcBorders>
          </w:tcPr>
          <w:p w14:paraId="67E31303"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0D5D4BC2" w14:textId="3BA1F995"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Pr>
                <w:rStyle w:val="Table"/>
                <w:rFonts w:asciiTheme="majorBidi" w:hAnsiTheme="majorBidi" w:cstheme="majorBidi"/>
                <w:b/>
                <w:bCs/>
                <w:spacing w:val="-2"/>
                <w:sz w:val="24"/>
                <w:szCs w:val="24"/>
              </w:rPr>
              <w:t>Temps prévu pour ce poste</w:t>
            </w:r>
          </w:p>
        </w:tc>
        <w:tc>
          <w:tcPr>
            <w:tcW w:w="6930" w:type="dxa"/>
            <w:tcBorders>
              <w:top w:val="single" w:sz="4" w:space="0" w:color="auto"/>
              <w:left w:val="single" w:sz="4" w:space="0" w:color="auto"/>
              <w:bottom w:val="single" w:sz="4" w:space="0" w:color="auto"/>
              <w:right w:val="single" w:sz="4" w:space="0" w:color="auto"/>
            </w:tcBorders>
          </w:tcPr>
          <w:p w14:paraId="4F301A02" w14:textId="16B1669D" w:rsidR="00E23F5E" w:rsidRPr="0074308D" w:rsidRDefault="00E23F5E" w:rsidP="00E23F5E">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 xml:space="preserve">Insérer le </w:t>
            </w:r>
            <w:r>
              <w:rPr>
                <w:rStyle w:val="Table"/>
                <w:rFonts w:asciiTheme="majorBidi" w:hAnsiTheme="majorBidi" w:cstheme="majorBidi"/>
                <w:i/>
                <w:spacing w:val="-2"/>
                <w:sz w:val="24"/>
                <w:szCs w:val="24"/>
              </w:rPr>
              <w:t>nombre de jours/semaines/mois programmés pour ce poste</w:t>
            </w:r>
            <w:r w:rsidRPr="0074308D">
              <w:rPr>
                <w:rStyle w:val="Table"/>
                <w:rFonts w:asciiTheme="majorBidi" w:hAnsiTheme="majorBidi" w:cstheme="majorBidi"/>
                <w:spacing w:val="-2"/>
                <w:sz w:val="24"/>
                <w:szCs w:val="24"/>
              </w:rPr>
              <w:t>]</w:t>
            </w:r>
          </w:p>
        </w:tc>
      </w:tr>
      <w:tr w:rsidR="00E23F5E" w:rsidRPr="0074308D" w14:paraId="1A7E9FA7" w14:textId="77777777" w:rsidTr="00934A6F">
        <w:trPr>
          <w:cantSplit/>
        </w:trPr>
        <w:tc>
          <w:tcPr>
            <w:tcW w:w="720" w:type="dxa"/>
            <w:tcBorders>
              <w:top w:val="nil"/>
              <w:left w:val="single" w:sz="6" w:space="0" w:color="auto"/>
              <w:bottom w:val="nil"/>
              <w:right w:val="single" w:sz="4" w:space="0" w:color="auto"/>
            </w:tcBorders>
          </w:tcPr>
          <w:p w14:paraId="4BBD18B1"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0690CD4"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Calendrier</w:t>
            </w:r>
          </w:p>
        </w:tc>
        <w:tc>
          <w:tcPr>
            <w:tcW w:w="6930" w:type="dxa"/>
            <w:tcBorders>
              <w:top w:val="single" w:sz="4" w:space="0" w:color="auto"/>
              <w:left w:val="single" w:sz="4" w:space="0" w:color="auto"/>
              <w:bottom w:val="single" w:sz="4" w:space="0" w:color="auto"/>
              <w:right w:val="single" w:sz="4" w:space="0" w:color="auto"/>
            </w:tcBorders>
          </w:tcPr>
          <w:p w14:paraId="491DE247"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E23F5E" w:rsidRPr="0074308D" w14:paraId="34884776" w14:textId="77777777" w:rsidTr="00934A6F">
        <w:trPr>
          <w:cantSplit/>
        </w:trPr>
        <w:tc>
          <w:tcPr>
            <w:tcW w:w="720" w:type="dxa"/>
            <w:tcBorders>
              <w:top w:val="single" w:sz="6" w:space="0" w:color="auto"/>
              <w:left w:val="single" w:sz="6" w:space="0" w:color="auto"/>
              <w:right w:val="nil"/>
            </w:tcBorders>
          </w:tcPr>
          <w:p w14:paraId="06BF85B0"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3.</w:t>
            </w:r>
          </w:p>
        </w:tc>
        <w:tc>
          <w:tcPr>
            <w:tcW w:w="8550" w:type="dxa"/>
            <w:gridSpan w:val="3"/>
            <w:tcBorders>
              <w:top w:val="single" w:sz="4" w:space="0" w:color="auto"/>
              <w:left w:val="single" w:sz="6" w:space="0" w:color="auto"/>
              <w:bottom w:val="nil"/>
              <w:right w:val="single" w:sz="6" w:space="0" w:color="auto"/>
            </w:tcBorders>
          </w:tcPr>
          <w:p w14:paraId="7C78775E" w14:textId="43973869"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r>
              <w:rPr>
                <w:rStyle w:val="Table"/>
                <w:rFonts w:asciiTheme="majorBidi" w:hAnsiTheme="majorBidi" w:cstheme="majorBidi"/>
                <w:b/>
                <w:bCs/>
                <w:spacing w:val="-2"/>
                <w:sz w:val="24"/>
                <w:szCs w:val="24"/>
              </w:rPr>
              <w:t xml:space="preserve"> : </w:t>
            </w:r>
            <w:r w:rsidRPr="005E0413">
              <w:rPr>
                <w:rStyle w:val="Table"/>
                <w:rFonts w:asciiTheme="majorBidi" w:hAnsiTheme="majorBidi" w:cstheme="majorBidi"/>
                <w:bCs/>
                <w:i/>
                <w:spacing w:val="-2"/>
                <w:sz w:val="24"/>
                <w:szCs w:val="24"/>
              </w:rPr>
              <w:t>[insérer la désignation du poste / rôle dans l’équipe]</w:t>
            </w:r>
          </w:p>
        </w:tc>
      </w:tr>
      <w:tr w:rsidR="00E23F5E" w:rsidRPr="0074308D" w14:paraId="5C8031A2" w14:textId="77777777" w:rsidTr="00934A6F">
        <w:trPr>
          <w:cantSplit/>
        </w:trPr>
        <w:tc>
          <w:tcPr>
            <w:tcW w:w="720" w:type="dxa"/>
            <w:tcBorders>
              <w:top w:val="nil"/>
              <w:left w:val="single" w:sz="6" w:space="0" w:color="auto"/>
              <w:right w:val="nil"/>
            </w:tcBorders>
          </w:tcPr>
          <w:p w14:paraId="6B2A4C83"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8550" w:type="dxa"/>
            <w:gridSpan w:val="3"/>
            <w:tcBorders>
              <w:top w:val="single" w:sz="6" w:space="0" w:color="auto"/>
              <w:left w:val="single" w:sz="6" w:space="0" w:color="auto"/>
              <w:bottom w:val="nil"/>
              <w:right w:val="single" w:sz="6" w:space="0" w:color="auto"/>
            </w:tcBorders>
          </w:tcPr>
          <w:p w14:paraId="50C624D7"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E23F5E" w:rsidRPr="0074308D" w14:paraId="257AE4D5" w14:textId="77777777" w:rsidTr="00934A6F">
        <w:trPr>
          <w:cantSplit/>
        </w:trPr>
        <w:tc>
          <w:tcPr>
            <w:tcW w:w="720" w:type="dxa"/>
            <w:tcBorders>
              <w:left w:val="single" w:sz="6" w:space="0" w:color="auto"/>
              <w:right w:val="nil"/>
            </w:tcBorders>
          </w:tcPr>
          <w:p w14:paraId="3CFCF269"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p>
        </w:tc>
        <w:tc>
          <w:tcPr>
            <w:tcW w:w="1602" w:type="dxa"/>
            <w:tcBorders>
              <w:top w:val="single" w:sz="6" w:space="0" w:color="auto"/>
              <w:left w:val="single" w:sz="6" w:space="0" w:color="auto"/>
              <w:bottom w:val="nil"/>
              <w:right w:val="single" w:sz="6" w:space="0" w:color="auto"/>
            </w:tcBorders>
          </w:tcPr>
          <w:p w14:paraId="4EEC88D3"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Durée du poste</w:t>
            </w:r>
          </w:p>
        </w:tc>
        <w:tc>
          <w:tcPr>
            <w:tcW w:w="6948" w:type="dxa"/>
            <w:gridSpan w:val="2"/>
            <w:tcBorders>
              <w:top w:val="single" w:sz="6" w:space="0" w:color="auto"/>
              <w:left w:val="single" w:sz="6" w:space="0" w:color="auto"/>
              <w:bottom w:val="nil"/>
              <w:right w:val="single" w:sz="6" w:space="0" w:color="auto"/>
            </w:tcBorders>
          </w:tcPr>
          <w:p w14:paraId="6349E8F5"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E23F5E" w:rsidRPr="0074308D" w14:paraId="0140A998" w14:textId="77777777" w:rsidTr="00934A6F">
        <w:trPr>
          <w:cantSplit/>
        </w:trPr>
        <w:tc>
          <w:tcPr>
            <w:tcW w:w="720" w:type="dxa"/>
            <w:tcBorders>
              <w:left w:val="single" w:sz="6" w:space="0" w:color="auto"/>
              <w:bottom w:val="single" w:sz="6" w:space="0" w:color="auto"/>
              <w:right w:val="nil"/>
            </w:tcBorders>
          </w:tcPr>
          <w:p w14:paraId="4C0C6C6A"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p>
        </w:tc>
        <w:tc>
          <w:tcPr>
            <w:tcW w:w="1602" w:type="dxa"/>
            <w:tcBorders>
              <w:top w:val="single" w:sz="6" w:space="0" w:color="auto"/>
              <w:left w:val="single" w:sz="6" w:space="0" w:color="auto"/>
              <w:bottom w:val="nil"/>
              <w:right w:val="single" w:sz="6" w:space="0" w:color="auto"/>
            </w:tcBorders>
          </w:tcPr>
          <w:p w14:paraId="13A808E9" w14:textId="688E1199"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Pr>
                <w:rStyle w:val="Table"/>
                <w:rFonts w:asciiTheme="majorBidi" w:hAnsiTheme="majorBidi" w:cstheme="majorBidi"/>
                <w:b/>
                <w:bCs/>
                <w:spacing w:val="-2"/>
                <w:sz w:val="24"/>
                <w:szCs w:val="24"/>
              </w:rPr>
              <w:t>Temps prévu pour ce poste</w:t>
            </w:r>
          </w:p>
        </w:tc>
        <w:tc>
          <w:tcPr>
            <w:tcW w:w="6948" w:type="dxa"/>
            <w:gridSpan w:val="2"/>
            <w:tcBorders>
              <w:top w:val="single" w:sz="6" w:space="0" w:color="auto"/>
              <w:left w:val="single" w:sz="6" w:space="0" w:color="auto"/>
              <w:bottom w:val="nil"/>
              <w:right w:val="single" w:sz="6" w:space="0" w:color="auto"/>
            </w:tcBorders>
          </w:tcPr>
          <w:p w14:paraId="306A836D" w14:textId="2D45FA0B"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 xml:space="preserve">Insérer le </w:t>
            </w:r>
            <w:r>
              <w:rPr>
                <w:rStyle w:val="Table"/>
                <w:rFonts w:asciiTheme="majorBidi" w:hAnsiTheme="majorBidi" w:cstheme="majorBidi"/>
                <w:i/>
                <w:spacing w:val="-2"/>
                <w:sz w:val="24"/>
                <w:szCs w:val="24"/>
              </w:rPr>
              <w:t>nombre de jours/semaines/mois programmés pour ce poste</w:t>
            </w:r>
            <w:r w:rsidRPr="0074308D">
              <w:rPr>
                <w:rStyle w:val="Table"/>
                <w:rFonts w:asciiTheme="majorBidi" w:hAnsiTheme="majorBidi" w:cstheme="majorBidi"/>
                <w:spacing w:val="-2"/>
                <w:sz w:val="24"/>
                <w:szCs w:val="24"/>
              </w:rPr>
              <w:t>]</w:t>
            </w:r>
          </w:p>
        </w:tc>
      </w:tr>
      <w:tr w:rsidR="00E23F5E" w:rsidRPr="0074308D" w14:paraId="34D146D4" w14:textId="77777777" w:rsidTr="00934A6F">
        <w:trPr>
          <w:cantSplit/>
        </w:trPr>
        <w:tc>
          <w:tcPr>
            <w:tcW w:w="720" w:type="dxa"/>
            <w:tcBorders>
              <w:left w:val="single" w:sz="6" w:space="0" w:color="auto"/>
              <w:bottom w:val="single" w:sz="6" w:space="0" w:color="auto"/>
              <w:right w:val="nil"/>
            </w:tcBorders>
          </w:tcPr>
          <w:p w14:paraId="30558FE5"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p>
        </w:tc>
        <w:tc>
          <w:tcPr>
            <w:tcW w:w="1602" w:type="dxa"/>
            <w:tcBorders>
              <w:top w:val="single" w:sz="6" w:space="0" w:color="auto"/>
              <w:left w:val="single" w:sz="6" w:space="0" w:color="auto"/>
              <w:bottom w:val="nil"/>
              <w:right w:val="single" w:sz="6" w:space="0" w:color="auto"/>
            </w:tcBorders>
          </w:tcPr>
          <w:p w14:paraId="5D7E1E41"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Calendrier</w:t>
            </w:r>
          </w:p>
        </w:tc>
        <w:tc>
          <w:tcPr>
            <w:tcW w:w="6948" w:type="dxa"/>
            <w:gridSpan w:val="2"/>
            <w:tcBorders>
              <w:top w:val="single" w:sz="6" w:space="0" w:color="auto"/>
              <w:left w:val="single" w:sz="6" w:space="0" w:color="auto"/>
              <w:bottom w:val="nil"/>
              <w:right w:val="single" w:sz="6" w:space="0" w:color="auto"/>
            </w:tcBorders>
          </w:tcPr>
          <w:p w14:paraId="4A5B8A31"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E23F5E" w:rsidRPr="0074308D" w14:paraId="53CE6B21" w14:textId="77777777" w:rsidTr="00934A6F">
        <w:trPr>
          <w:cantSplit/>
        </w:trPr>
        <w:tc>
          <w:tcPr>
            <w:tcW w:w="720" w:type="dxa"/>
            <w:tcBorders>
              <w:top w:val="single" w:sz="6" w:space="0" w:color="auto"/>
              <w:left w:val="single" w:sz="6" w:space="0" w:color="auto"/>
              <w:bottom w:val="nil"/>
              <w:right w:val="nil"/>
            </w:tcBorders>
          </w:tcPr>
          <w:p w14:paraId="5B97025D"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4.</w:t>
            </w:r>
          </w:p>
        </w:tc>
        <w:tc>
          <w:tcPr>
            <w:tcW w:w="8550" w:type="dxa"/>
            <w:gridSpan w:val="3"/>
            <w:tcBorders>
              <w:top w:val="single" w:sz="6" w:space="0" w:color="auto"/>
              <w:left w:val="single" w:sz="6" w:space="0" w:color="auto"/>
              <w:bottom w:val="nil"/>
              <w:right w:val="single" w:sz="6" w:space="0" w:color="auto"/>
            </w:tcBorders>
          </w:tcPr>
          <w:p w14:paraId="4B429156"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Désignation du poste</w:t>
            </w:r>
          </w:p>
        </w:tc>
      </w:tr>
      <w:tr w:rsidR="00E23F5E" w:rsidRPr="0074308D" w14:paraId="559118D9" w14:textId="77777777" w:rsidTr="00934A6F">
        <w:trPr>
          <w:cantSplit/>
        </w:trPr>
        <w:tc>
          <w:tcPr>
            <w:tcW w:w="720" w:type="dxa"/>
            <w:tcBorders>
              <w:top w:val="nil"/>
              <w:left w:val="single" w:sz="6" w:space="0" w:color="auto"/>
              <w:bottom w:val="nil"/>
              <w:right w:val="nil"/>
            </w:tcBorders>
          </w:tcPr>
          <w:p w14:paraId="30F0B77E"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8550" w:type="dxa"/>
            <w:gridSpan w:val="3"/>
            <w:tcBorders>
              <w:top w:val="single" w:sz="6" w:space="0" w:color="auto"/>
              <w:left w:val="single" w:sz="6" w:space="0" w:color="auto"/>
              <w:bottom w:val="single" w:sz="6" w:space="0" w:color="auto"/>
              <w:right w:val="single" w:sz="6" w:space="0" w:color="auto"/>
            </w:tcBorders>
          </w:tcPr>
          <w:p w14:paraId="1DBC22D5"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 xml:space="preserve">Nom </w:t>
            </w:r>
          </w:p>
        </w:tc>
      </w:tr>
      <w:tr w:rsidR="00E23F5E" w:rsidRPr="0074308D" w14:paraId="6EF6D120" w14:textId="77777777" w:rsidTr="00934A6F">
        <w:trPr>
          <w:cantSplit/>
        </w:trPr>
        <w:tc>
          <w:tcPr>
            <w:tcW w:w="720" w:type="dxa"/>
            <w:tcBorders>
              <w:top w:val="nil"/>
              <w:left w:val="single" w:sz="6" w:space="0" w:color="auto"/>
              <w:right w:val="nil"/>
            </w:tcBorders>
          </w:tcPr>
          <w:p w14:paraId="3A732402"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6" w:space="0" w:color="auto"/>
              <w:left w:val="single" w:sz="6" w:space="0" w:color="auto"/>
              <w:bottom w:val="single" w:sz="4" w:space="0" w:color="auto"/>
              <w:right w:val="single" w:sz="6" w:space="0" w:color="auto"/>
            </w:tcBorders>
          </w:tcPr>
          <w:p w14:paraId="6E393F22"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Durée du poste</w:t>
            </w:r>
          </w:p>
        </w:tc>
        <w:tc>
          <w:tcPr>
            <w:tcW w:w="6930" w:type="dxa"/>
            <w:tcBorders>
              <w:top w:val="single" w:sz="6" w:space="0" w:color="auto"/>
              <w:left w:val="single" w:sz="6" w:space="0" w:color="auto"/>
              <w:bottom w:val="single" w:sz="4" w:space="0" w:color="auto"/>
              <w:right w:val="single" w:sz="6" w:space="0" w:color="auto"/>
            </w:tcBorders>
          </w:tcPr>
          <w:p w14:paraId="2537F676"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E23F5E" w:rsidRPr="0074308D" w14:paraId="378E8ECB" w14:textId="77777777" w:rsidTr="00934A6F">
        <w:trPr>
          <w:cantSplit/>
        </w:trPr>
        <w:tc>
          <w:tcPr>
            <w:tcW w:w="720" w:type="dxa"/>
            <w:tcBorders>
              <w:left w:val="single" w:sz="4" w:space="0" w:color="auto"/>
              <w:bottom w:val="single" w:sz="4" w:space="0" w:color="auto"/>
              <w:right w:val="single" w:sz="4" w:space="0" w:color="auto"/>
            </w:tcBorders>
          </w:tcPr>
          <w:p w14:paraId="40EFD1EC"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4B55222D" w14:textId="77777777" w:rsidR="00E23F5E" w:rsidRPr="0074308D" w:rsidRDefault="00E23F5E" w:rsidP="00E21246">
            <w:pPr>
              <w:tabs>
                <w:tab w:val="left" w:pos="2610"/>
              </w:tabs>
              <w:spacing w:before="120" w:after="120"/>
              <w:rPr>
                <w:rStyle w:val="Table"/>
                <w:rFonts w:asciiTheme="majorBidi" w:hAnsiTheme="majorBidi" w:cstheme="majorBidi"/>
                <w:b/>
                <w:bCs/>
                <w:spacing w:val="-2"/>
                <w:sz w:val="24"/>
                <w:szCs w:val="24"/>
              </w:rPr>
            </w:pPr>
            <w:r w:rsidRPr="0074308D">
              <w:rPr>
                <w:rStyle w:val="Table"/>
                <w:rFonts w:asciiTheme="majorBidi" w:hAnsiTheme="majorBidi" w:cstheme="majorBidi"/>
                <w:b/>
                <w:bCs/>
                <w:spacing w:val="-2"/>
                <w:sz w:val="24"/>
                <w:szCs w:val="24"/>
              </w:rPr>
              <w:t>Calendrier</w:t>
            </w:r>
          </w:p>
        </w:tc>
        <w:tc>
          <w:tcPr>
            <w:tcW w:w="6930" w:type="dxa"/>
            <w:tcBorders>
              <w:top w:val="single" w:sz="4" w:space="0" w:color="auto"/>
              <w:left w:val="single" w:sz="4" w:space="0" w:color="auto"/>
              <w:bottom w:val="single" w:sz="4" w:space="0" w:color="auto"/>
              <w:right w:val="single" w:sz="4" w:space="0" w:color="auto"/>
            </w:tcBorders>
          </w:tcPr>
          <w:p w14:paraId="1C0CF137"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r w:rsidR="00E23F5E" w:rsidRPr="0074308D" w14:paraId="442C682A" w14:textId="77777777" w:rsidTr="00934A6F">
        <w:trPr>
          <w:cantSplit/>
        </w:trPr>
        <w:tc>
          <w:tcPr>
            <w:tcW w:w="720" w:type="dxa"/>
            <w:tcBorders>
              <w:top w:val="nil"/>
              <w:left w:val="single" w:sz="6" w:space="0" w:color="auto"/>
              <w:bottom w:val="nil"/>
              <w:right w:val="nil"/>
            </w:tcBorders>
          </w:tcPr>
          <w:p w14:paraId="7308C3FB" w14:textId="77777777" w:rsidR="00E23F5E" w:rsidRPr="0074308D" w:rsidRDefault="00E23F5E" w:rsidP="00E21246">
            <w:pPr>
              <w:tabs>
                <w:tab w:val="left" w:pos="2610"/>
              </w:tabs>
              <w:spacing w:before="120" w:after="120"/>
              <w:rPr>
                <w:rStyle w:val="Table"/>
                <w:rFonts w:asciiTheme="majorBidi" w:hAnsiTheme="majorBidi" w:cstheme="majorBidi"/>
                <w:b/>
                <w:spacing w:val="-2"/>
                <w:sz w:val="24"/>
                <w:szCs w:val="24"/>
              </w:rPr>
            </w:pPr>
            <w:r w:rsidRPr="0074308D">
              <w:rPr>
                <w:rStyle w:val="Table"/>
                <w:rFonts w:asciiTheme="majorBidi" w:hAnsiTheme="majorBidi" w:cstheme="majorBidi"/>
                <w:b/>
                <w:spacing w:val="-2"/>
                <w:sz w:val="24"/>
                <w:szCs w:val="24"/>
              </w:rPr>
              <w:t>5.</w:t>
            </w:r>
          </w:p>
        </w:tc>
        <w:tc>
          <w:tcPr>
            <w:tcW w:w="8550" w:type="dxa"/>
            <w:gridSpan w:val="3"/>
            <w:tcBorders>
              <w:top w:val="single" w:sz="4" w:space="0" w:color="auto"/>
              <w:left w:val="single" w:sz="6" w:space="0" w:color="auto"/>
              <w:right w:val="single" w:sz="6" w:space="0" w:color="auto"/>
            </w:tcBorders>
          </w:tcPr>
          <w:p w14:paraId="325363E7"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Désignation du poste</w:t>
            </w:r>
          </w:p>
        </w:tc>
      </w:tr>
      <w:tr w:rsidR="00E23F5E" w:rsidRPr="0074308D" w14:paraId="213D639F" w14:textId="77777777" w:rsidTr="00934A6F">
        <w:trPr>
          <w:cantSplit/>
        </w:trPr>
        <w:tc>
          <w:tcPr>
            <w:tcW w:w="720" w:type="dxa"/>
            <w:tcBorders>
              <w:top w:val="nil"/>
              <w:left w:val="single" w:sz="6" w:space="0" w:color="auto"/>
              <w:bottom w:val="nil"/>
              <w:right w:val="nil"/>
            </w:tcBorders>
          </w:tcPr>
          <w:p w14:paraId="76A4E587" w14:textId="77777777" w:rsidR="00E23F5E" w:rsidRPr="0074308D" w:rsidRDefault="00E23F5E" w:rsidP="00E21246">
            <w:pPr>
              <w:tabs>
                <w:tab w:val="left" w:pos="2610"/>
              </w:tabs>
              <w:spacing w:before="120" w:after="120"/>
              <w:rPr>
                <w:rStyle w:val="Table"/>
                <w:rFonts w:asciiTheme="majorBidi" w:hAnsiTheme="majorBidi" w:cstheme="majorBidi"/>
                <w:b/>
                <w:spacing w:val="-2"/>
                <w:sz w:val="24"/>
                <w:szCs w:val="24"/>
              </w:rPr>
            </w:pPr>
          </w:p>
        </w:tc>
        <w:tc>
          <w:tcPr>
            <w:tcW w:w="8550" w:type="dxa"/>
            <w:gridSpan w:val="3"/>
            <w:tcBorders>
              <w:top w:val="single" w:sz="4" w:space="0" w:color="auto"/>
              <w:left w:val="single" w:sz="6" w:space="0" w:color="auto"/>
              <w:bottom w:val="single" w:sz="4" w:space="0" w:color="auto"/>
              <w:right w:val="single" w:sz="6" w:space="0" w:color="auto"/>
            </w:tcBorders>
          </w:tcPr>
          <w:p w14:paraId="2F0656D1"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 xml:space="preserve">Nom </w:t>
            </w:r>
          </w:p>
        </w:tc>
      </w:tr>
      <w:tr w:rsidR="00E23F5E" w:rsidRPr="0074308D" w14:paraId="54008774" w14:textId="77777777" w:rsidTr="00934A6F">
        <w:trPr>
          <w:cantSplit/>
        </w:trPr>
        <w:tc>
          <w:tcPr>
            <w:tcW w:w="720" w:type="dxa"/>
            <w:tcBorders>
              <w:top w:val="nil"/>
              <w:left w:val="single" w:sz="6" w:space="0" w:color="auto"/>
              <w:bottom w:val="nil"/>
              <w:right w:val="single" w:sz="4" w:space="0" w:color="auto"/>
            </w:tcBorders>
          </w:tcPr>
          <w:p w14:paraId="4B23A07B" w14:textId="77777777" w:rsidR="00E23F5E" w:rsidRPr="0074308D" w:rsidRDefault="00E23F5E" w:rsidP="00E21246">
            <w:pPr>
              <w:tabs>
                <w:tab w:val="left" w:pos="2610"/>
              </w:tabs>
              <w:spacing w:before="120" w:after="120"/>
              <w:rPr>
                <w:rStyle w:val="Table"/>
                <w:rFonts w:asciiTheme="majorBidi" w:hAnsiTheme="majorBidi" w:cstheme="majorBidi"/>
                <w:b/>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30D060BB"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Durée du poste</w:t>
            </w:r>
          </w:p>
        </w:tc>
        <w:tc>
          <w:tcPr>
            <w:tcW w:w="6930" w:type="dxa"/>
            <w:tcBorders>
              <w:top w:val="single" w:sz="4" w:space="0" w:color="auto"/>
              <w:left w:val="single" w:sz="4" w:space="0" w:color="auto"/>
              <w:bottom w:val="single" w:sz="4" w:space="0" w:color="auto"/>
              <w:right w:val="single" w:sz="4" w:space="0" w:color="auto"/>
            </w:tcBorders>
          </w:tcPr>
          <w:p w14:paraId="451BBBCD"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la durée globale envisagée pour ce poste</w:t>
            </w:r>
            <w:r w:rsidRPr="0074308D">
              <w:rPr>
                <w:rStyle w:val="Table"/>
                <w:rFonts w:asciiTheme="majorBidi" w:hAnsiTheme="majorBidi" w:cstheme="majorBidi"/>
                <w:spacing w:val="-2"/>
                <w:sz w:val="24"/>
                <w:szCs w:val="24"/>
              </w:rPr>
              <w:t>]</w:t>
            </w:r>
          </w:p>
        </w:tc>
      </w:tr>
      <w:tr w:rsidR="00E23F5E" w:rsidRPr="0074308D" w14:paraId="22093329" w14:textId="77777777" w:rsidTr="00934A6F">
        <w:trPr>
          <w:cantSplit/>
        </w:trPr>
        <w:tc>
          <w:tcPr>
            <w:tcW w:w="720" w:type="dxa"/>
            <w:tcBorders>
              <w:top w:val="nil"/>
              <w:left w:val="single" w:sz="6" w:space="0" w:color="auto"/>
              <w:bottom w:val="single" w:sz="6" w:space="0" w:color="auto"/>
              <w:right w:val="single" w:sz="4" w:space="0" w:color="auto"/>
            </w:tcBorders>
          </w:tcPr>
          <w:p w14:paraId="65EBDA65" w14:textId="77777777" w:rsidR="00E23F5E" w:rsidRPr="0074308D" w:rsidRDefault="00E23F5E" w:rsidP="00E21246">
            <w:pPr>
              <w:tabs>
                <w:tab w:val="left" w:pos="2610"/>
              </w:tabs>
              <w:spacing w:before="120" w:after="120"/>
              <w:rPr>
                <w:rStyle w:val="Table"/>
                <w:rFonts w:asciiTheme="majorBidi" w:hAnsiTheme="majorBidi" w:cstheme="majorBidi"/>
                <w:b/>
                <w:spacing w:val="-2"/>
                <w:sz w:val="24"/>
                <w:szCs w:val="24"/>
              </w:rPr>
            </w:pPr>
          </w:p>
        </w:tc>
        <w:tc>
          <w:tcPr>
            <w:tcW w:w="1620" w:type="dxa"/>
            <w:gridSpan w:val="2"/>
            <w:tcBorders>
              <w:top w:val="single" w:sz="4" w:space="0" w:color="auto"/>
              <w:left w:val="single" w:sz="4" w:space="0" w:color="auto"/>
              <w:bottom w:val="single" w:sz="4" w:space="0" w:color="auto"/>
              <w:right w:val="single" w:sz="4" w:space="0" w:color="auto"/>
            </w:tcBorders>
          </w:tcPr>
          <w:p w14:paraId="242635BA"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b/>
                <w:bCs/>
                <w:spacing w:val="-2"/>
                <w:sz w:val="24"/>
                <w:szCs w:val="24"/>
              </w:rPr>
              <w:t>Calendrier</w:t>
            </w:r>
          </w:p>
        </w:tc>
        <w:tc>
          <w:tcPr>
            <w:tcW w:w="6930" w:type="dxa"/>
            <w:tcBorders>
              <w:top w:val="single" w:sz="4" w:space="0" w:color="auto"/>
              <w:left w:val="single" w:sz="4" w:space="0" w:color="auto"/>
              <w:bottom w:val="single" w:sz="4" w:space="0" w:color="auto"/>
              <w:right w:val="single" w:sz="4" w:space="0" w:color="auto"/>
            </w:tcBorders>
          </w:tcPr>
          <w:p w14:paraId="68E7DCA9" w14:textId="77777777" w:rsidR="00E23F5E" w:rsidRPr="0074308D" w:rsidRDefault="00E23F5E" w:rsidP="00E21246">
            <w:pPr>
              <w:tabs>
                <w:tab w:val="left" w:pos="2610"/>
              </w:tabs>
              <w:spacing w:before="120" w:after="120"/>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w:t>
            </w:r>
            <w:r w:rsidRPr="0074308D">
              <w:rPr>
                <w:rStyle w:val="Table"/>
                <w:rFonts w:asciiTheme="majorBidi" w:hAnsiTheme="majorBidi" w:cstheme="majorBidi"/>
                <w:i/>
                <w:spacing w:val="-2"/>
                <w:sz w:val="24"/>
                <w:szCs w:val="24"/>
              </w:rPr>
              <w:t>Insérer le calendrier prévisionnel pour ce poste</w:t>
            </w:r>
            <w:r w:rsidRPr="0074308D">
              <w:rPr>
                <w:rStyle w:val="Table"/>
                <w:rFonts w:asciiTheme="majorBidi" w:hAnsiTheme="majorBidi" w:cstheme="majorBidi"/>
                <w:spacing w:val="-2"/>
                <w:sz w:val="24"/>
                <w:szCs w:val="24"/>
              </w:rPr>
              <w:t>]</w:t>
            </w:r>
          </w:p>
        </w:tc>
      </w:tr>
    </w:tbl>
    <w:p w14:paraId="2B819E52" w14:textId="77777777" w:rsidR="00E033CC" w:rsidRPr="0074308D" w:rsidRDefault="00E033CC" w:rsidP="00E033CC">
      <w:pPr>
        <w:pStyle w:val="Head2"/>
        <w:widowControl/>
        <w:tabs>
          <w:tab w:val="left" w:pos="2610"/>
        </w:tabs>
        <w:rPr>
          <w:rStyle w:val="Table"/>
          <w:rFonts w:asciiTheme="majorBidi" w:hAnsiTheme="majorBidi" w:cstheme="majorBidi"/>
          <w:spacing w:val="-2"/>
          <w:lang w:val="fr-FR"/>
        </w:rPr>
      </w:pPr>
    </w:p>
    <w:p w14:paraId="6A14C078" w14:textId="16B766C0" w:rsidR="00E033CC" w:rsidRPr="00D03351" w:rsidRDefault="00E033CC" w:rsidP="00D03351">
      <w:pPr>
        <w:pStyle w:val="Sec4FormsHeading1"/>
      </w:pPr>
      <w:r w:rsidRPr="0074308D">
        <w:rPr>
          <w:rStyle w:val="Table"/>
          <w:rFonts w:asciiTheme="majorBidi" w:hAnsiTheme="majorBidi" w:cstheme="majorBidi"/>
          <w:spacing w:val="-2"/>
        </w:rPr>
        <w:br w:type="page"/>
      </w:r>
      <w:bookmarkStart w:id="569" w:name="_Toc327863876"/>
      <w:bookmarkStart w:id="570" w:name="_Toc327970912"/>
      <w:bookmarkStart w:id="571" w:name="_Toc48231765"/>
      <w:r w:rsidR="00570FE7" w:rsidRPr="00D03351">
        <w:t>Formulaire PER</w:t>
      </w:r>
      <w:r w:rsidR="00D03351" w:rsidRPr="00D03351">
        <w:br/>
      </w:r>
      <w:r w:rsidRPr="00D03351">
        <w:t>Curriculum vitae du Personnel proposé</w:t>
      </w:r>
      <w:bookmarkEnd w:id="569"/>
      <w:bookmarkEnd w:id="570"/>
      <w:bookmarkEnd w:id="571"/>
      <w:r w:rsidRPr="00D03351">
        <w:t xml:space="preserve"> </w:t>
      </w:r>
    </w:p>
    <w:p w14:paraId="72167E51" w14:textId="6F837051" w:rsidR="00CE54D9" w:rsidRPr="005E0413" w:rsidRDefault="00CE54D9" w:rsidP="00950595">
      <w:pPr>
        <w:pStyle w:val="Head32"/>
        <w:tabs>
          <w:tab w:val="clear" w:pos="360"/>
        </w:tabs>
        <w:suppressAutoHyphens w:val="0"/>
        <w:overflowPunct/>
        <w:autoSpaceDE/>
        <w:autoSpaceDN/>
        <w:adjustRightInd/>
        <w:spacing w:after="120"/>
        <w:ind w:right="-360"/>
        <w:jc w:val="center"/>
        <w:textAlignment w:val="auto"/>
        <w:rPr>
          <w:b w:val="0"/>
          <w:i/>
          <w:sz w:val="28"/>
          <w:lang w:eastAsia="en-US"/>
        </w:rPr>
      </w:pPr>
      <w:r w:rsidRPr="005E0413">
        <w:rPr>
          <w:b w:val="0"/>
          <w:i/>
          <w:sz w:val="28"/>
          <w:lang w:eastAsia="en-US"/>
        </w:rPr>
        <w:t>A compléter par le Soumissionnaire et, en cas de Groupement par chaque membre</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9135"/>
      </w:tblGrid>
      <w:tr w:rsidR="00E23F5E" w:rsidRPr="0074308D" w14:paraId="03C44B5C" w14:textId="77777777" w:rsidTr="002724E3">
        <w:trPr>
          <w:cantSplit/>
          <w:trHeight w:val="453"/>
          <w:jc w:val="center"/>
        </w:trPr>
        <w:tc>
          <w:tcPr>
            <w:tcW w:w="9135" w:type="dxa"/>
          </w:tcPr>
          <w:p w14:paraId="480FB8F1" w14:textId="661CD29D" w:rsidR="00E23F5E" w:rsidRPr="0074308D" w:rsidRDefault="00CE54D9" w:rsidP="00B74AF9">
            <w:pPr>
              <w:tabs>
                <w:tab w:val="left" w:pos="2610"/>
                <w:tab w:val="right" w:pos="9000"/>
              </w:tabs>
              <w:spacing w:after="120"/>
              <w:ind w:right="162"/>
              <w:rPr>
                <w:rFonts w:asciiTheme="majorBidi" w:hAnsiTheme="majorBidi" w:cstheme="majorBidi"/>
                <w:sz w:val="24"/>
                <w:szCs w:val="24"/>
              </w:rPr>
            </w:pPr>
            <w:r>
              <w:rPr>
                <w:rFonts w:asciiTheme="majorBidi" w:hAnsiTheme="majorBidi" w:cstheme="majorBidi"/>
                <w:sz w:val="24"/>
                <w:szCs w:val="24"/>
              </w:rPr>
              <w:t>Nom légal du S</w:t>
            </w:r>
            <w:r w:rsidR="00E23F5E" w:rsidRPr="0074308D">
              <w:rPr>
                <w:rFonts w:asciiTheme="majorBidi" w:hAnsiTheme="majorBidi" w:cstheme="majorBidi"/>
                <w:sz w:val="24"/>
                <w:szCs w:val="24"/>
              </w:rPr>
              <w:t>oumissionnaire : ___________________________</w:t>
            </w:r>
          </w:p>
          <w:p w14:paraId="1E36C49A" w14:textId="77777777" w:rsidR="00E23F5E" w:rsidRDefault="00E23F5E" w:rsidP="00B74AF9">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Date : ______________</w:t>
            </w:r>
          </w:p>
          <w:p w14:paraId="362113A0" w14:textId="77777777" w:rsidR="00E23F5E" w:rsidRPr="0074308D" w:rsidRDefault="00E23F5E" w:rsidP="00B74AF9">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2DFAA623" w14:textId="77777777" w:rsidR="00E23F5E" w:rsidRPr="0074308D" w:rsidRDefault="00E23F5E" w:rsidP="00B74AF9">
            <w:pPr>
              <w:ind w:right="-360"/>
              <w:rPr>
                <w:sz w:val="24"/>
                <w:szCs w:val="24"/>
                <w:highlight w:val="yellow"/>
              </w:rPr>
            </w:pPr>
            <w:r w:rsidRPr="00AC57AD">
              <w:rPr>
                <w:sz w:val="24"/>
                <w:szCs w:val="24"/>
              </w:rPr>
              <w:t>AAO No : ________________________</w:t>
            </w:r>
          </w:p>
        </w:tc>
      </w:tr>
    </w:tbl>
    <w:p w14:paraId="43770536" w14:textId="77777777" w:rsidR="00E23F5E" w:rsidRPr="0074308D" w:rsidRDefault="00E23F5E" w:rsidP="00950595">
      <w:pPr>
        <w:pStyle w:val="Head32"/>
        <w:tabs>
          <w:tab w:val="clear" w:pos="360"/>
        </w:tabs>
        <w:suppressAutoHyphens w:val="0"/>
        <w:overflowPunct/>
        <w:autoSpaceDE/>
        <w:autoSpaceDN/>
        <w:adjustRightInd/>
        <w:spacing w:after="120"/>
        <w:ind w:right="-360"/>
        <w:jc w:val="center"/>
        <w:textAlignment w:val="auto"/>
        <w:rPr>
          <w:sz w:val="28"/>
          <w:lang w:eastAsia="en-US"/>
        </w:rPr>
      </w:pPr>
    </w:p>
    <w:p w14:paraId="5C422F1E" w14:textId="77777777" w:rsidR="00CE54D9" w:rsidRPr="0074308D" w:rsidRDefault="00CE54D9" w:rsidP="00CE54D9">
      <w:pPr>
        <w:tabs>
          <w:tab w:val="left" w:pos="2610"/>
        </w:tabs>
        <w:spacing w:after="120"/>
        <w:ind w:right="162"/>
        <w:jc w:val="right"/>
        <w:rPr>
          <w:rFonts w:asciiTheme="majorBidi" w:hAnsiTheme="majorBidi" w:cstheme="majorBidi"/>
          <w:sz w:val="24"/>
          <w:szCs w:val="24"/>
        </w:rPr>
      </w:pPr>
      <w:r w:rsidRPr="0074308D">
        <w:rPr>
          <w:rFonts w:asciiTheme="majorBidi" w:hAnsiTheme="majorBidi" w:cstheme="majorBidi"/>
          <w:sz w:val="24"/>
          <w:szCs w:val="24"/>
        </w:rPr>
        <w:t xml:space="preserve">Page </w:t>
      </w:r>
      <w:r w:rsidRPr="0074308D">
        <w:rPr>
          <w:rFonts w:asciiTheme="majorBidi" w:hAnsiTheme="majorBidi" w:cstheme="majorBidi"/>
          <w:i/>
          <w:sz w:val="24"/>
          <w:szCs w:val="24"/>
        </w:rPr>
        <w:t>[numéro de la page]</w:t>
      </w:r>
      <w:r w:rsidRPr="0074308D">
        <w:rPr>
          <w:rFonts w:asciiTheme="majorBidi" w:hAnsiTheme="majorBidi" w:cstheme="majorBidi"/>
          <w:sz w:val="24"/>
          <w:szCs w:val="24"/>
        </w:rPr>
        <w:t xml:space="preserve"> de </w:t>
      </w:r>
      <w:r w:rsidRPr="0074308D">
        <w:rPr>
          <w:rFonts w:asciiTheme="majorBidi" w:hAnsiTheme="majorBidi" w:cstheme="majorBidi"/>
          <w:i/>
          <w:sz w:val="24"/>
          <w:szCs w:val="24"/>
        </w:rPr>
        <w:t>[nombre total de pages]</w:t>
      </w:r>
      <w:r w:rsidRPr="0074308D">
        <w:rPr>
          <w:rFonts w:asciiTheme="majorBidi" w:hAnsiTheme="majorBidi" w:cstheme="majorBidi"/>
          <w:sz w:val="24"/>
          <w:szCs w:val="24"/>
        </w:rPr>
        <w:t xml:space="preserve"> pages</w:t>
      </w:r>
    </w:p>
    <w:p w14:paraId="3928B128" w14:textId="77777777" w:rsidR="00E033CC" w:rsidRPr="0074308D" w:rsidRDefault="00E033CC" w:rsidP="00E033CC">
      <w:pPr>
        <w:tabs>
          <w:tab w:val="left" w:pos="2610"/>
        </w:tabs>
        <w:rPr>
          <w:rStyle w:val="Table"/>
          <w:rFonts w:asciiTheme="majorBidi" w:hAnsiTheme="majorBidi" w:cstheme="majorBidi"/>
          <w:spacing w:val="-2"/>
        </w:rPr>
      </w:pPr>
    </w:p>
    <w:tbl>
      <w:tblPr>
        <w:tblW w:w="9360" w:type="dxa"/>
        <w:tblInd w:w="72" w:type="dxa"/>
        <w:tblLayout w:type="fixed"/>
        <w:tblCellMar>
          <w:left w:w="72" w:type="dxa"/>
          <w:right w:w="72" w:type="dxa"/>
        </w:tblCellMar>
        <w:tblLook w:val="0000" w:firstRow="0" w:lastRow="0" w:firstColumn="0" w:lastColumn="0" w:noHBand="0" w:noVBand="0"/>
      </w:tblPr>
      <w:tblGrid>
        <w:gridCol w:w="1710"/>
        <w:gridCol w:w="3060"/>
        <w:gridCol w:w="4590"/>
      </w:tblGrid>
      <w:tr w:rsidR="00E033CC" w:rsidRPr="0074308D" w14:paraId="379ADF93" w14:textId="77777777" w:rsidTr="00E033CC">
        <w:trPr>
          <w:cantSplit/>
        </w:trPr>
        <w:tc>
          <w:tcPr>
            <w:tcW w:w="9360" w:type="dxa"/>
            <w:gridSpan w:val="3"/>
            <w:tcBorders>
              <w:top w:val="single" w:sz="6" w:space="0" w:color="auto"/>
              <w:left w:val="single" w:sz="6" w:space="0" w:color="auto"/>
              <w:bottom w:val="single" w:sz="6" w:space="0" w:color="auto"/>
              <w:right w:val="single" w:sz="6" w:space="0" w:color="auto"/>
            </w:tcBorders>
          </w:tcPr>
          <w:p w14:paraId="69212525"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 du Soumissionnaire</w:t>
            </w:r>
          </w:p>
        </w:tc>
      </w:tr>
      <w:tr w:rsidR="00AD074F" w:rsidRPr="0074308D" w14:paraId="0B89A9AD" w14:textId="77777777" w:rsidTr="00EC3B9C">
        <w:trPr>
          <w:cantSplit/>
        </w:trPr>
        <w:tc>
          <w:tcPr>
            <w:tcW w:w="4770" w:type="dxa"/>
            <w:gridSpan w:val="2"/>
            <w:tcBorders>
              <w:top w:val="single" w:sz="6" w:space="0" w:color="auto"/>
              <w:left w:val="single" w:sz="6" w:space="0" w:color="auto"/>
              <w:bottom w:val="nil"/>
              <w:right w:val="single" w:sz="6" w:space="0" w:color="auto"/>
            </w:tcBorders>
          </w:tcPr>
          <w:p w14:paraId="4B7FC9CB" w14:textId="77777777" w:rsidR="00AD074F" w:rsidRPr="0074308D" w:rsidRDefault="00AD074F"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Poste</w:t>
            </w:r>
          </w:p>
        </w:tc>
        <w:tc>
          <w:tcPr>
            <w:tcW w:w="4590" w:type="dxa"/>
            <w:tcBorders>
              <w:top w:val="single" w:sz="6" w:space="0" w:color="auto"/>
              <w:left w:val="single" w:sz="6" w:space="0" w:color="auto"/>
              <w:bottom w:val="nil"/>
              <w:right w:val="single" w:sz="6" w:space="0" w:color="auto"/>
            </w:tcBorders>
          </w:tcPr>
          <w:p w14:paraId="006D3DDA" w14:textId="77777777" w:rsidR="00AD074F" w:rsidRPr="0074308D" w:rsidRDefault="00AD074F" w:rsidP="00452E82">
            <w:pPr>
              <w:tabs>
                <w:tab w:val="left" w:pos="1638"/>
                <w:tab w:val="left" w:pos="1998"/>
                <w:tab w:val="left" w:pos="2610"/>
              </w:tabs>
              <w:spacing w:after="71"/>
              <w:ind w:left="378" w:hanging="378"/>
              <w:rPr>
                <w:rStyle w:val="Table"/>
                <w:rFonts w:asciiTheme="majorBidi" w:hAnsiTheme="majorBidi" w:cstheme="majorBidi"/>
                <w:bCs/>
                <w:spacing w:val="-2"/>
                <w:sz w:val="22"/>
                <w:szCs w:val="22"/>
              </w:rPr>
            </w:pPr>
            <w:r w:rsidRPr="0074308D">
              <w:rPr>
                <w:rStyle w:val="Table"/>
                <w:rFonts w:asciiTheme="majorBidi" w:hAnsiTheme="majorBidi" w:cstheme="majorBidi"/>
                <w:bCs/>
                <w:spacing w:val="-2"/>
                <w:sz w:val="22"/>
                <w:szCs w:val="22"/>
              </w:rPr>
              <w:t>Candidat</w:t>
            </w:r>
          </w:p>
          <w:p w14:paraId="34DC893D" w14:textId="315F7D8F" w:rsidR="00AD074F" w:rsidRPr="0074308D" w:rsidRDefault="00950595" w:rsidP="00950595">
            <w:pPr>
              <w:tabs>
                <w:tab w:val="left" w:pos="736"/>
                <w:tab w:val="left" w:pos="1998"/>
                <w:tab w:val="left" w:pos="2356"/>
              </w:tabs>
              <w:spacing w:after="71"/>
              <w:ind w:left="360"/>
              <w:rPr>
                <w:rStyle w:val="Table"/>
                <w:rFonts w:asciiTheme="majorBidi" w:hAnsiTheme="majorBidi" w:cstheme="majorBidi"/>
                <w:b/>
                <w:spacing w:val="-2"/>
                <w:sz w:val="22"/>
                <w:szCs w:val="22"/>
              </w:rPr>
            </w:pPr>
            <w:r w:rsidRPr="0074308D">
              <w:rPr>
                <w:bCs/>
                <w:sz w:val="22"/>
                <w:szCs w:val="22"/>
              </w:rPr>
              <w:sym w:font="Symbol" w:char="F082"/>
            </w:r>
            <w:r w:rsidRPr="0074308D">
              <w:rPr>
                <w:bCs/>
                <w:sz w:val="22"/>
                <w:szCs w:val="22"/>
              </w:rPr>
              <w:tab/>
            </w:r>
            <w:r w:rsidR="00AD074F" w:rsidRPr="0074308D">
              <w:rPr>
                <w:rStyle w:val="Table"/>
                <w:rFonts w:asciiTheme="majorBidi" w:hAnsiTheme="majorBidi" w:cstheme="majorBidi"/>
                <w:bCs/>
                <w:spacing w:val="-2"/>
                <w:sz w:val="22"/>
                <w:szCs w:val="22"/>
              </w:rPr>
              <w:t xml:space="preserve">Principal </w:t>
            </w:r>
            <w:r w:rsidRPr="0074308D">
              <w:rPr>
                <w:rStyle w:val="Table"/>
                <w:rFonts w:asciiTheme="majorBidi" w:hAnsiTheme="majorBidi" w:cstheme="majorBidi"/>
                <w:bCs/>
                <w:spacing w:val="-2"/>
                <w:sz w:val="22"/>
                <w:szCs w:val="22"/>
              </w:rPr>
              <w:tab/>
            </w:r>
            <w:r w:rsidRPr="0074308D">
              <w:rPr>
                <w:bCs/>
                <w:sz w:val="22"/>
                <w:szCs w:val="22"/>
              </w:rPr>
              <w:sym w:font="Symbol" w:char="F082"/>
            </w:r>
            <w:r w:rsidRPr="0074308D">
              <w:rPr>
                <w:rStyle w:val="Table"/>
                <w:rFonts w:asciiTheme="majorBidi" w:hAnsiTheme="majorBidi" w:cstheme="majorBidi"/>
                <w:bCs/>
                <w:spacing w:val="-2"/>
                <w:sz w:val="22"/>
                <w:szCs w:val="22"/>
              </w:rPr>
              <w:tab/>
            </w:r>
            <w:r w:rsidR="00AD074F" w:rsidRPr="0074308D">
              <w:rPr>
                <w:rStyle w:val="Table"/>
                <w:rFonts w:asciiTheme="majorBidi" w:hAnsiTheme="majorBidi" w:cstheme="majorBidi"/>
                <w:bCs/>
                <w:spacing w:val="-2"/>
                <w:sz w:val="22"/>
                <w:szCs w:val="22"/>
              </w:rPr>
              <w:t>Suppléant</w:t>
            </w:r>
          </w:p>
        </w:tc>
      </w:tr>
      <w:tr w:rsidR="00E033CC" w:rsidRPr="0074308D" w14:paraId="2A1AE55F" w14:textId="77777777" w:rsidTr="00EC3B9C">
        <w:trPr>
          <w:cantSplit/>
        </w:trPr>
        <w:tc>
          <w:tcPr>
            <w:tcW w:w="1710" w:type="dxa"/>
            <w:tcBorders>
              <w:top w:val="single" w:sz="6" w:space="0" w:color="auto"/>
              <w:left w:val="single" w:sz="6" w:space="0" w:color="auto"/>
              <w:bottom w:val="nil"/>
              <w:right w:val="nil"/>
            </w:tcBorders>
          </w:tcPr>
          <w:p w14:paraId="3B3F1462"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 xml:space="preserve">Renseignements personnels </w:t>
            </w:r>
          </w:p>
        </w:tc>
        <w:tc>
          <w:tcPr>
            <w:tcW w:w="3060" w:type="dxa"/>
            <w:tcBorders>
              <w:top w:val="single" w:sz="6" w:space="0" w:color="auto"/>
              <w:left w:val="single" w:sz="6" w:space="0" w:color="auto"/>
              <w:bottom w:val="nil"/>
              <w:right w:val="nil"/>
            </w:tcBorders>
          </w:tcPr>
          <w:p w14:paraId="7DFDD8D4"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w:t>
            </w:r>
          </w:p>
          <w:p w14:paraId="0E742612"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4590" w:type="dxa"/>
            <w:tcBorders>
              <w:top w:val="single" w:sz="6" w:space="0" w:color="auto"/>
              <w:left w:val="single" w:sz="6" w:space="0" w:color="auto"/>
              <w:bottom w:val="nil"/>
              <w:right w:val="single" w:sz="6" w:space="0" w:color="auto"/>
            </w:tcBorders>
          </w:tcPr>
          <w:p w14:paraId="18E52721"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Date de naissance</w:t>
            </w:r>
          </w:p>
        </w:tc>
      </w:tr>
      <w:tr w:rsidR="00E033CC" w:rsidRPr="0074308D" w14:paraId="75C318CC" w14:textId="77777777" w:rsidTr="00E033CC">
        <w:trPr>
          <w:cantSplit/>
        </w:trPr>
        <w:tc>
          <w:tcPr>
            <w:tcW w:w="1710" w:type="dxa"/>
            <w:tcBorders>
              <w:top w:val="nil"/>
              <w:left w:val="single" w:sz="6" w:space="0" w:color="auto"/>
              <w:bottom w:val="nil"/>
              <w:right w:val="nil"/>
            </w:tcBorders>
          </w:tcPr>
          <w:p w14:paraId="64DE32D2"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3B507CCE"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 xml:space="preserve">Qualifications professionnelles </w:t>
            </w:r>
          </w:p>
          <w:p w14:paraId="19D0AE80"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p>
        </w:tc>
      </w:tr>
      <w:tr w:rsidR="00E033CC" w:rsidRPr="0074308D" w14:paraId="66B022BF" w14:textId="77777777" w:rsidTr="00E033CC">
        <w:trPr>
          <w:cantSplit/>
        </w:trPr>
        <w:tc>
          <w:tcPr>
            <w:tcW w:w="1710" w:type="dxa"/>
            <w:tcBorders>
              <w:top w:val="single" w:sz="6" w:space="0" w:color="auto"/>
              <w:left w:val="single" w:sz="6" w:space="0" w:color="auto"/>
              <w:bottom w:val="nil"/>
              <w:right w:val="nil"/>
            </w:tcBorders>
          </w:tcPr>
          <w:p w14:paraId="589B4212"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Employeur actuel</w:t>
            </w:r>
          </w:p>
        </w:tc>
        <w:tc>
          <w:tcPr>
            <w:tcW w:w="7650" w:type="dxa"/>
            <w:gridSpan w:val="2"/>
            <w:tcBorders>
              <w:top w:val="single" w:sz="6" w:space="0" w:color="auto"/>
              <w:left w:val="single" w:sz="6" w:space="0" w:color="auto"/>
              <w:bottom w:val="nil"/>
              <w:right w:val="single" w:sz="6" w:space="0" w:color="auto"/>
            </w:tcBorders>
          </w:tcPr>
          <w:p w14:paraId="57427F09"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 de l’employeur</w:t>
            </w:r>
          </w:p>
          <w:p w14:paraId="2D105596"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r>
      <w:tr w:rsidR="00E033CC" w:rsidRPr="0074308D" w14:paraId="3CF46895" w14:textId="77777777" w:rsidTr="00E033CC">
        <w:trPr>
          <w:cantSplit/>
        </w:trPr>
        <w:tc>
          <w:tcPr>
            <w:tcW w:w="1710" w:type="dxa"/>
            <w:tcBorders>
              <w:top w:val="nil"/>
              <w:left w:val="single" w:sz="6" w:space="0" w:color="auto"/>
              <w:bottom w:val="nil"/>
              <w:right w:val="nil"/>
            </w:tcBorders>
          </w:tcPr>
          <w:p w14:paraId="0E31EFA0"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7650" w:type="dxa"/>
            <w:gridSpan w:val="2"/>
            <w:tcBorders>
              <w:top w:val="single" w:sz="6" w:space="0" w:color="auto"/>
              <w:left w:val="single" w:sz="6" w:space="0" w:color="auto"/>
              <w:bottom w:val="nil"/>
              <w:right w:val="single" w:sz="6" w:space="0" w:color="auto"/>
            </w:tcBorders>
          </w:tcPr>
          <w:p w14:paraId="2CC298BB"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Adresse de l’employeur</w:t>
            </w:r>
          </w:p>
          <w:p w14:paraId="4069FBF9"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p>
        </w:tc>
      </w:tr>
      <w:tr w:rsidR="00E033CC" w:rsidRPr="0074308D" w14:paraId="6C4BC147" w14:textId="77777777" w:rsidTr="00EC3B9C">
        <w:trPr>
          <w:cantSplit/>
        </w:trPr>
        <w:tc>
          <w:tcPr>
            <w:tcW w:w="1710" w:type="dxa"/>
            <w:tcBorders>
              <w:top w:val="nil"/>
              <w:left w:val="single" w:sz="6" w:space="0" w:color="auto"/>
              <w:bottom w:val="nil"/>
              <w:right w:val="nil"/>
            </w:tcBorders>
          </w:tcPr>
          <w:p w14:paraId="075CEFE7"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3060" w:type="dxa"/>
            <w:tcBorders>
              <w:top w:val="single" w:sz="6" w:space="0" w:color="auto"/>
              <w:left w:val="single" w:sz="6" w:space="0" w:color="auto"/>
              <w:bottom w:val="nil"/>
              <w:right w:val="nil"/>
            </w:tcBorders>
          </w:tcPr>
          <w:p w14:paraId="372A4373" w14:textId="69F63531" w:rsidR="00E033CC" w:rsidRPr="0074308D" w:rsidRDefault="00E033CC" w:rsidP="00EC3B9C">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Téléphone</w:t>
            </w:r>
          </w:p>
        </w:tc>
        <w:tc>
          <w:tcPr>
            <w:tcW w:w="4590" w:type="dxa"/>
            <w:tcBorders>
              <w:top w:val="single" w:sz="6" w:space="0" w:color="auto"/>
              <w:left w:val="single" w:sz="6" w:space="0" w:color="auto"/>
              <w:bottom w:val="nil"/>
              <w:right w:val="single" w:sz="6" w:space="0" w:color="auto"/>
            </w:tcBorders>
          </w:tcPr>
          <w:p w14:paraId="6B6A6904"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Contact (responsable / chargé du personnel)</w:t>
            </w:r>
          </w:p>
        </w:tc>
      </w:tr>
      <w:tr w:rsidR="00E033CC" w:rsidRPr="0074308D" w14:paraId="7437FB46" w14:textId="77777777" w:rsidTr="00EC3B9C">
        <w:trPr>
          <w:cantSplit/>
        </w:trPr>
        <w:tc>
          <w:tcPr>
            <w:tcW w:w="1710" w:type="dxa"/>
            <w:tcBorders>
              <w:top w:val="nil"/>
              <w:left w:val="single" w:sz="6" w:space="0" w:color="auto"/>
              <w:bottom w:val="nil"/>
              <w:right w:val="nil"/>
            </w:tcBorders>
          </w:tcPr>
          <w:p w14:paraId="3142A054"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3060" w:type="dxa"/>
            <w:tcBorders>
              <w:top w:val="single" w:sz="6" w:space="0" w:color="auto"/>
              <w:left w:val="single" w:sz="6" w:space="0" w:color="auto"/>
              <w:bottom w:val="nil"/>
              <w:right w:val="nil"/>
            </w:tcBorders>
          </w:tcPr>
          <w:p w14:paraId="7511DFA1" w14:textId="02548BC5" w:rsidR="00E033CC" w:rsidRPr="0074308D" w:rsidRDefault="00E033CC" w:rsidP="00EC3B9C">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Télécopie</w:t>
            </w:r>
          </w:p>
        </w:tc>
        <w:tc>
          <w:tcPr>
            <w:tcW w:w="4590" w:type="dxa"/>
            <w:tcBorders>
              <w:top w:val="single" w:sz="6" w:space="0" w:color="auto"/>
              <w:left w:val="single" w:sz="6" w:space="0" w:color="auto"/>
              <w:bottom w:val="nil"/>
              <w:right w:val="single" w:sz="6" w:space="0" w:color="auto"/>
            </w:tcBorders>
          </w:tcPr>
          <w:p w14:paraId="49BD0A11"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E-mail</w:t>
            </w:r>
          </w:p>
        </w:tc>
      </w:tr>
      <w:tr w:rsidR="00E033CC" w:rsidRPr="0074308D" w14:paraId="7DEDE2AF" w14:textId="77777777" w:rsidTr="00EC3B9C">
        <w:trPr>
          <w:cantSplit/>
        </w:trPr>
        <w:tc>
          <w:tcPr>
            <w:tcW w:w="1710" w:type="dxa"/>
            <w:tcBorders>
              <w:top w:val="nil"/>
              <w:left w:val="single" w:sz="6" w:space="0" w:color="auto"/>
              <w:bottom w:val="single" w:sz="6" w:space="0" w:color="auto"/>
              <w:right w:val="nil"/>
            </w:tcBorders>
          </w:tcPr>
          <w:p w14:paraId="22AFA91D" w14:textId="77777777" w:rsidR="00E033CC" w:rsidRPr="0074308D" w:rsidRDefault="00E033CC" w:rsidP="00452E82">
            <w:pPr>
              <w:tabs>
                <w:tab w:val="left" w:pos="2610"/>
              </w:tabs>
              <w:spacing w:after="71"/>
              <w:rPr>
                <w:rStyle w:val="Table"/>
                <w:rFonts w:asciiTheme="majorBidi" w:hAnsiTheme="majorBidi" w:cstheme="majorBidi"/>
                <w:b/>
                <w:spacing w:val="-2"/>
                <w:sz w:val="22"/>
                <w:szCs w:val="22"/>
              </w:rPr>
            </w:pPr>
          </w:p>
        </w:tc>
        <w:tc>
          <w:tcPr>
            <w:tcW w:w="3060" w:type="dxa"/>
            <w:tcBorders>
              <w:top w:val="single" w:sz="6" w:space="0" w:color="auto"/>
              <w:left w:val="single" w:sz="6" w:space="0" w:color="auto"/>
              <w:bottom w:val="single" w:sz="6" w:space="0" w:color="auto"/>
              <w:right w:val="nil"/>
            </w:tcBorders>
          </w:tcPr>
          <w:p w14:paraId="7C274134" w14:textId="707481A0" w:rsidR="00E033CC" w:rsidRPr="0074308D" w:rsidRDefault="00E033CC" w:rsidP="00EC3B9C">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Emploi tenu</w:t>
            </w:r>
          </w:p>
        </w:tc>
        <w:tc>
          <w:tcPr>
            <w:tcW w:w="4590" w:type="dxa"/>
            <w:tcBorders>
              <w:top w:val="single" w:sz="6" w:space="0" w:color="auto"/>
              <w:left w:val="single" w:sz="6" w:space="0" w:color="auto"/>
              <w:bottom w:val="single" w:sz="6" w:space="0" w:color="auto"/>
              <w:right w:val="single" w:sz="6" w:space="0" w:color="auto"/>
            </w:tcBorders>
          </w:tcPr>
          <w:p w14:paraId="08FD713D" w14:textId="77777777" w:rsidR="00E033CC" w:rsidRPr="0074308D" w:rsidRDefault="00E033CC" w:rsidP="00452E82">
            <w:pPr>
              <w:tabs>
                <w:tab w:val="left" w:pos="2610"/>
              </w:tabs>
              <w:spacing w:before="60" w:after="12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Nombre d’années avec le présent employeur</w:t>
            </w:r>
          </w:p>
        </w:tc>
      </w:tr>
    </w:tbl>
    <w:p w14:paraId="2A1E5640" w14:textId="77777777" w:rsidR="00E033CC" w:rsidRPr="0074308D" w:rsidRDefault="00E033CC" w:rsidP="00E033CC">
      <w:pPr>
        <w:tabs>
          <w:tab w:val="left" w:pos="2610"/>
        </w:tabs>
        <w:rPr>
          <w:rStyle w:val="Table"/>
          <w:rFonts w:asciiTheme="majorBidi" w:hAnsiTheme="majorBidi" w:cstheme="majorBidi"/>
          <w:i/>
          <w:spacing w:val="-2"/>
          <w:sz w:val="22"/>
          <w:szCs w:val="22"/>
        </w:rPr>
      </w:pPr>
    </w:p>
    <w:p w14:paraId="68DFA6B2" w14:textId="77777777" w:rsidR="00E033CC" w:rsidRPr="0074308D" w:rsidRDefault="00E033CC" w:rsidP="00E033CC">
      <w:pPr>
        <w:tabs>
          <w:tab w:val="left" w:pos="2610"/>
        </w:tabs>
        <w:rPr>
          <w:rStyle w:val="Table"/>
          <w:rFonts w:asciiTheme="majorBidi" w:hAnsiTheme="majorBidi" w:cstheme="majorBidi"/>
          <w:spacing w:val="-2"/>
          <w:sz w:val="24"/>
          <w:szCs w:val="24"/>
        </w:rPr>
      </w:pPr>
      <w:r w:rsidRPr="0074308D">
        <w:rPr>
          <w:rStyle w:val="Table"/>
          <w:rFonts w:asciiTheme="majorBidi" w:hAnsiTheme="majorBidi" w:cstheme="majorBidi"/>
          <w:spacing w:val="-2"/>
          <w:sz w:val="24"/>
          <w:szCs w:val="24"/>
        </w:rPr>
        <w:t xml:space="preserve">Résumer l’expérience professionnelle des </w:t>
      </w:r>
      <w:r w:rsidR="00AD074F" w:rsidRPr="0074308D">
        <w:rPr>
          <w:rStyle w:val="Table"/>
          <w:rFonts w:asciiTheme="majorBidi" w:hAnsiTheme="majorBidi" w:cstheme="majorBidi"/>
          <w:spacing w:val="-2"/>
          <w:sz w:val="24"/>
          <w:szCs w:val="24"/>
        </w:rPr>
        <w:t>vingt (</w:t>
      </w:r>
      <w:r w:rsidRPr="0074308D">
        <w:rPr>
          <w:rStyle w:val="Table"/>
          <w:rFonts w:asciiTheme="majorBidi" w:hAnsiTheme="majorBidi" w:cstheme="majorBidi"/>
          <w:spacing w:val="-2"/>
          <w:sz w:val="24"/>
          <w:szCs w:val="24"/>
        </w:rPr>
        <w:t>20</w:t>
      </w:r>
      <w:r w:rsidR="00AD074F" w:rsidRPr="0074308D">
        <w:rPr>
          <w:rStyle w:val="Table"/>
          <w:rFonts w:asciiTheme="majorBidi" w:hAnsiTheme="majorBidi" w:cstheme="majorBidi"/>
          <w:spacing w:val="-2"/>
          <w:sz w:val="24"/>
          <w:szCs w:val="24"/>
        </w:rPr>
        <w:t>)</w:t>
      </w:r>
      <w:r w:rsidRPr="0074308D">
        <w:rPr>
          <w:rStyle w:val="Table"/>
          <w:rFonts w:asciiTheme="majorBidi" w:hAnsiTheme="majorBidi" w:cstheme="majorBidi"/>
          <w:spacing w:val="-2"/>
          <w:sz w:val="24"/>
          <w:szCs w:val="24"/>
        </w:rPr>
        <w:t xml:space="preserve"> dernières années en ordre chronologique inverse. Indiquer l’expérience technique et de gestionnaire pertinente pour le projet.</w:t>
      </w:r>
    </w:p>
    <w:p w14:paraId="670AE582" w14:textId="77777777" w:rsidR="00E033CC" w:rsidRPr="0074308D" w:rsidRDefault="00E033CC" w:rsidP="00E033CC">
      <w:pPr>
        <w:tabs>
          <w:tab w:val="left" w:pos="2610"/>
        </w:tabs>
        <w:rPr>
          <w:rStyle w:val="Table"/>
          <w:rFonts w:asciiTheme="majorBidi" w:hAnsiTheme="majorBidi" w:cstheme="majorBidi"/>
          <w:i/>
          <w:spacing w:val="-2"/>
          <w:sz w:val="24"/>
          <w:szCs w:val="24"/>
        </w:rPr>
      </w:pPr>
    </w:p>
    <w:tbl>
      <w:tblPr>
        <w:tblW w:w="0" w:type="auto"/>
        <w:tblInd w:w="72" w:type="dxa"/>
        <w:tblLayout w:type="fixed"/>
        <w:tblCellMar>
          <w:left w:w="72" w:type="dxa"/>
          <w:right w:w="72" w:type="dxa"/>
        </w:tblCellMar>
        <w:tblLook w:val="0000" w:firstRow="0" w:lastRow="0" w:firstColumn="0" w:lastColumn="0" w:noHBand="0" w:noVBand="0"/>
      </w:tblPr>
      <w:tblGrid>
        <w:gridCol w:w="1080"/>
        <w:gridCol w:w="1080"/>
        <w:gridCol w:w="7200"/>
      </w:tblGrid>
      <w:tr w:rsidR="00E033CC" w:rsidRPr="0074308D" w14:paraId="64EAABC6" w14:textId="77777777" w:rsidTr="00452E82">
        <w:trPr>
          <w:cantSplit/>
        </w:trPr>
        <w:tc>
          <w:tcPr>
            <w:tcW w:w="1080" w:type="dxa"/>
            <w:tcBorders>
              <w:top w:val="single" w:sz="6" w:space="0" w:color="auto"/>
              <w:left w:val="single" w:sz="6" w:space="0" w:color="auto"/>
              <w:bottom w:val="nil"/>
              <w:right w:val="nil"/>
            </w:tcBorders>
          </w:tcPr>
          <w:p w14:paraId="2813AD2E" w14:textId="77777777" w:rsidR="00E033CC" w:rsidRPr="0074308D" w:rsidRDefault="00E033CC" w:rsidP="002B1F5E">
            <w:pPr>
              <w:tabs>
                <w:tab w:val="left" w:pos="2610"/>
              </w:tabs>
              <w:spacing w:before="60" w:after="6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De</w:t>
            </w:r>
          </w:p>
        </w:tc>
        <w:tc>
          <w:tcPr>
            <w:tcW w:w="1080" w:type="dxa"/>
            <w:tcBorders>
              <w:top w:val="single" w:sz="6" w:space="0" w:color="auto"/>
              <w:left w:val="single" w:sz="6" w:space="0" w:color="auto"/>
              <w:bottom w:val="nil"/>
              <w:right w:val="nil"/>
            </w:tcBorders>
          </w:tcPr>
          <w:p w14:paraId="15E78858" w14:textId="77777777" w:rsidR="00E033CC" w:rsidRPr="0074308D" w:rsidRDefault="00E033CC" w:rsidP="002B1F5E">
            <w:pPr>
              <w:tabs>
                <w:tab w:val="left" w:pos="2610"/>
              </w:tabs>
              <w:spacing w:before="60" w:after="6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À</w:t>
            </w:r>
          </w:p>
        </w:tc>
        <w:tc>
          <w:tcPr>
            <w:tcW w:w="7200" w:type="dxa"/>
            <w:tcBorders>
              <w:top w:val="single" w:sz="6" w:space="0" w:color="auto"/>
              <w:left w:val="single" w:sz="6" w:space="0" w:color="auto"/>
              <w:bottom w:val="nil"/>
              <w:right w:val="single" w:sz="6" w:space="0" w:color="auto"/>
            </w:tcBorders>
          </w:tcPr>
          <w:p w14:paraId="6E664825" w14:textId="77777777" w:rsidR="00E033CC" w:rsidRPr="0074308D" w:rsidRDefault="00E033CC" w:rsidP="002B1F5E">
            <w:pPr>
              <w:tabs>
                <w:tab w:val="left" w:pos="2610"/>
              </w:tabs>
              <w:spacing w:before="60" w:after="60"/>
              <w:rPr>
                <w:rStyle w:val="Table"/>
                <w:rFonts w:asciiTheme="majorBidi" w:hAnsiTheme="majorBidi" w:cstheme="majorBidi"/>
                <w:b/>
                <w:spacing w:val="-2"/>
                <w:sz w:val="22"/>
                <w:szCs w:val="22"/>
              </w:rPr>
            </w:pPr>
            <w:r w:rsidRPr="0074308D">
              <w:rPr>
                <w:rStyle w:val="Table"/>
                <w:rFonts w:asciiTheme="majorBidi" w:hAnsiTheme="majorBidi" w:cstheme="majorBidi"/>
                <w:spacing w:val="-2"/>
                <w:sz w:val="22"/>
                <w:szCs w:val="22"/>
              </w:rPr>
              <w:t>Société / Projet / Poste / expérience technique et de gestionnaire pertinente</w:t>
            </w:r>
          </w:p>
        </w:tc>
      </w:tr>
      <w:tr w:rsidR="00E033CC" w:rsidRPr="0074308D" w14:paraId="7FF8A610" w14:textId="77777777" w:rsidTr="002B1F5E">
        <w:trPr>
          <w:cantSplit/>
        </w:trPr>
        <w:tc>
          <w:tcPr>
            <w:tcW w:w="1080" w:type="dxa"/>
            <w:tcBorders>
              <w:top w:val="single" w:sz="6" w:space="0" w:color="auto"/>
              <w:left w:val="single" w:sz="6" w:space="0" w:color="auto"/>
              <w:bottom w:val="single" w:sz="4" w:space="0" w:color="auto"/>
              <w:right w:val="nil"/>
            </w:tcBorders>
          </w:tcPr>
          <w:p w14:paraId="19CCC058"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single" w:sz="6" w:space="0" w:color="auto"/>
              <w:left w:val="single" w:sz="6" w:space="0" w:color="auto"/>
              <w:bottom w:val="single" w:sz="4" w:space="0" w:color="auto"/>
              <w:right w:val="nil"/>
            </w:tcBorders>
          </w:tcPr>
          <w:p w14:paraId="5EFBBBA5"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6" w:space="0" w:color="auto"/>
              <w:left w:val="single" w:sz="6" w:space="0" w:color="auto"/>
              <w:bottom w:val="single" w:sz="4" w:space="0" w:color="auto"/>
              <w:right w:val="single" w:sz="6" w:space="0" w:color="auto"/>
            </w:tcBorders>
          </w:tcPr>
          <w:p w14:paraId="7A5A944F"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62E185A9" w14:textId="77777777" w:rsidTr="002B1F5E">
        <w:trPr>
          <w:cantSplit/>
        </w:trPr>
        <w:tc>
          <w:tcPr>
            <w:tcW w:w="1080" w:type="dxa"/>
            <w:tcBorders>
              <w:top w:val="single" w:sz="4" w:space="0" w:color="auto"/>
              <w:left w:val="single" w:sz="4" w:space="0" w:color="auto"/>
              <w:bottom w:val="single" w:sz="4" w:space="0" w:color="auto"/>
              <w:right w:val="single" w:sz="4" w:space="0" w:color="auto"/>
            </w:tcBorders>
          </w:tcPr>
          <w:p w14:paraId="0107AE53"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single" w:sz="4" w:space="0" w:color="auto"/>
              <w:left w:val="single" w:sz="4" w:space="0" w:color="auto"/>
              <w:bottom w:val="single" w:sz="4" w:space="0" w:color="auto"/>
              <w:right w:val="single" w:sz="4" w:space="0" w:color="auto"/>
            </w:tcBorders>
          </w:tcPr>
          <w:p w14:paraId="1EB75908"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4" w:space="0" w:color="auto"/>
              <w:left w:val="single" w:sz="4" w:space="0" w:color="auto"/>
              <w:bottom w:val="single" w:sz="4" w:space="0" w:color="auto"/>
              <w:right w:val="single" w:sz="4" w:space="0" w:color="auto"/>
            </w:tcBorders>
          </w:tcPr>
          <w:p w14:paraId="7ADF4831"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66F03ECA" w14:textId="77777777" w:rsidTr="002B1F5E">
        <w:trPr>
          <w:cantSplit/>
        </w:trPr>
        <w:tc>
          <w:tcPr>
            <w:tcW w:w="1080" w:type="dxa"/>
            <w:tcBorders>
              <w:top w:val="single" w:sz="4" w:space="0" w:color="auto"/>
              <w:left w:val="single" w:sz="4" w:space="0" w:color="auto"/>
              <w:bottom w:val="single" w:sz="4" w:space="0" w:color="auto"/>
              <w:right w:val="single" w:sz="4" w:space="0" w:color="auto"/>
            </w:tcBorders>
          </w:tcPr>
          <w:p w14:paraId="00D17E63"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u w:val="single"/>
              </w:rPr>
            </w:pPr>
          </w:p>
        </w:tc>
        <w:tc>
          <w:tcPr>
            <w:tcW w:w="1080" w:type="dxa"/>
            <w:tcBorders>
              <w:top w:val="single" w:sz="4" w:space="0" w:color="auto"/>
              <w:left w:val="single" w:sz="4" w:space="0" w:color="auto"/>
              <w:bottom w:val="single" w:sz="4" w:space="0" w:color="auto"/>
              <w:right w:val="single" w:sz="4" w:space="0" w:color="auto"/>
            </w:tcBorders>
          </w:tcPr>
          <w:p w14:paraId="7FEA5535"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4" w:space="0" w:color="auto"/>
              <w:left w:val="single" w:sz="4" w:space="0" w:color="auto"/>
              <w:bottom w:val="single" w:sz="4" w:space="0" w:color="auto"/>
              <w:right w:val="single" w:sz="4" w:space="0" w:color="auto"/>
            </w:tcBorders>
          </w:tcPr>
          <w:p w14:paraId="5BD3C9C4"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6495CC5E" w14:textId="77777777" w:rsidTr="002B1F5E">
        <w:trPr>
          <w:cantSplit/>
        </w:trPr>
        <w:tc>
          <w:tcPr>
            <w:tcW w:w="1080" w:type="dxa"/>
            <w:tcBorders>
              <w:top w:val="single" w:sz="4" w:space="0" w:color="auto"/>
              <w:left w:val="single" w:sz="6" w:space="0" w:color="auto"/>
              <w:bottom w:val="dotted" w:sz="6" w:space="0" w:color="auto"/>
              <w:right w:val="nil"/>
            </w:tcBorders>
          </w:tcPr>
          <w:p w14:paraId="29A5BC60"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single" w:sz="4" w:space="0" w:color="auto"/>
              <w:left w:val="single" w:sz="6" w:space="0" w:color="auto"/>
              <w:bottom w:val="dotted" w:sz="6" w:space="0" w:color="auto"/>
              <w:right w:val="nil"/>
            </w:tcBorders>
          </w:tcPr>
          <w:p w14:paraId="5638856B"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single" w:sz="4" w:space="0" w:color="auto"/>
              <w:left w:val="single" w:sz="6" w:space="0" w:color="auto"/>
              <w:bottom w:val="dotted" w:sz="6" w:space="0" w:color="auto"/>
              <w:right w:val="single" w:sz="6" w:space="0" w:color="auto"/>
            </w:tcBorders>
          </w:tcPr>
          <w:p w14:paraId="51632BD8" w14:textId="77777777" w:rsidR="00E033CC" w:rsidRPr="0074308D" w:rsidRDefault="00E033CC" w:rsidP="00452E82">
            <w:pPr>
              <w:tabs>
                <w:tab w:val="left" w:pos="2610"/>
              </w:tabs>
              <w:spacing w:after="71"/>
              <w:rPr>
                <w:rStyle w:val="Table"/>
                <w:rFonts w:asciiTheme="majorBidi" w:hAnsiTheme="majorBidi" w:cstheme="majorBidi"/>
                <w:i/>
                <w:spacing w:val="-2"/>
                <w:sz w:val="22"/>
                <w:szCs w:val="22"/>
              </w:rPr>
            </w:pPr>
          </w:p>
        </w:tc>
      </w:tr>
      <w:tr w:rsidR="00E033CC" w:rsidRPr="0074308D" w14:paraId="39EF0B52" w14:textId="77777777" w:rsidTr="00452E82">
        <w:trPr>
          <w:cantSplit/>
        </w:trPr>
        <w:tc>
          <w:tcPr>
            <w:tcW w:w="1080" w:type="dxa"/>
            <w:tcBorders>
              <w:top w:val="nil"/>
              <w:left w:val="single" w:sz="6" w:space="0" w:color="auto"/>
              <w:bottom w:val="nil"/>
              <w:right w:val="nil"/>
            </w:tcBorders>
          </w:tcPr>
          <w:p w14:paraId="61CE1640" w14:textId="77777777" w:rsidR="00E033CC" w:rsidRPr="002724E3" w:rsidRDefault="00E033CC" w:rsidP="00452E82">
            <w:pPr>
              <w:tabs>
                <w:tab w:val="left" w:pos="2610"/>
              </w:tabs>
              <w:spacing w:after="71"/>
              <w:rPr>
                <w:rStyle w:val="Table"/>
                <w:rFonts w:asciiTheme="majorBidi" w:hAnsiTheme="majorBidi" w:cstheme="majorBidi"/>
                <w:i/>
                <w:spacing w:val="-2"/>
                <w:sz w:val="22"/>
                <w:szCs w:val="22"/>
              </w:rPr>
            </w:pPr>
          </w:p>
        </w:tc>
        <w:tc>
          <w:tcPr>
            <w:tcW w:w="1080" w:type="dxa"/>
            <w:tcBorders>
              <w:top w:val="nil"/>
              <w:left w:val="single" w:sz="6" w:space="0" w:color="auto"/>
              <w:bottom w:val="nil"/>
              <w:right w:val="nil"/>
            </w:tcBorders>
          </w:tcPr>
          <w:p w14:paraId="3A3888DD" w14:textId="77777777" w:rsidR="00E033CC" w:rsidRPr="002724E3" w:rsidRDefault="00E033CC" w:rsidP="00452E82">
            <w:pPr>
              <w:tabs>
                <w:tab w:val="left" w:pos="2610"/>
              </w:tabs>
              <w:spacing w:after="71"/>
              <w:rPr>
                <w:rStyle w:val="Table"/>
                <w:rFonts w:asciiTheme="majorBidi" w:hAnsiTheme="majorBidi" w:cstheme="majorBidi"/>
                <w:i/>
                <w:spacing w:val="-2"/>
                <w:sz w:val="22"/>
                <w:szCs w:val="22"/>
              </w:rPr>
            </w:pPr>
          </w:p>
        </w:tc>
        <w:tc>
          <w:tcPr>
            <w:tcW w:w="7200" w:type="dxa"/>
            <w:tcBorders>
              <w:top w:val="nil"/>
              <w:left w:val="single" w:sz="6" w:space="0" w:color="auto"/>
              <w:bottom w:val="nil"/>
              <w:right w:val="single" w:sz="6" w:space="0" w:color="auto"/>
            </w:tcBorders>
          </w:tcPr>
          <w:p w14:paraId="25E76A8B" w14:textId="77777777" w:rsidR="00E033CC" w:rsidRPr="002724E3" w:rsidRDefault="00E033CC" w:rsidP="00452E82">
            <w:pPr>
              <w:tabs>
                <w:tab w:val="left" w:pos="2610"/>
              </w:tabs>
              <w:spacing w:after="71"/>
              <w:rPr>
                <w:rStyle w:val="Table"/>
                <w:rFonts w:asciiTheme="majorBidi" w:hAnsiTheme="majorBidi" w:cstheme="majorBidi"/>
                <w:i/>
                <w:spacing w:val="-2"/>
                <w:sz w:val="22"/>
                <w:szCs w:val="22"/>
              </w:rPr>
            </w:pPr>
          </w:p>
        </w:tc>
      </w:tr>
    </w:tbl>
    <w:p w14:paraId="7166903F" w14:textId="77777777" w:rsidR="00CE54D9" w:rsidRPr="00E0339C" w:rsidRDefault="00CE54D9" w:rsidP="00D03351">
      <w:pPr>
        <w:pStyle w:val="Sec4FormsHeading1"/>
      </w:pPr>
      <w:bookmarkStart w:id="572" w:name="_Toc77044889"/>
      <w:r>
        <w:br w:type="page"/>
      </w:r>
      <w:bookmarkStart w:id="573" w:name="_Toc48231766"/>
      <w:r w:rsidRPr="00E0339C">
        <w:t xml:space="preserve">Code de Conduite </w:t>
      </w:r>
      <w:r>
        <w:t xml:space="preserve">pour le Personnel de l’Entrepreneur </w:t>
      </w:r>
      <w:r w:rsidRPr="00E0339C">
        <w:t>(ES)</w:t>
      </w:r>
      <w:bookmarkEnd w:id="573"/>
    </w:p>
    <w:p w14:paraId="7619E073" w14:textId="1B77A316" w:rsidR="00CE54D9" w:rsidRPr="002724E3" w:rsidRDefault="00CE54D9" w:rsidP="00CE54D9">
      <w:pPr>
        <w:suppressAutoHyphens/>
        <w:spacing w:before="60"/>
        <w:rPr>
          <w:b/>
          <w:i/>
          <w:iCs/>
          <w:sz w:val="24"/>
          <w:szCs w:val="24"/>
        </w:rPr>
      </w:pPr>
      <w:r w:rsidRPr="002724E3">
        <w:rPr>
          <w:b/>
          <w:i/>
          <w:iCs/>
          <w:sz w:val="24"/>
          <w:szCs w:val="24"/>
        </w:rPr>
        <w:t>[Note à l’intention de l’Acheteur : modifier le texte en italiques dans les points numérotés ci-dessous, afin de désigner les documents adéquats]</w:t>
      </w:r>
    </w:p>
    <w:p w14:paraId="5FB5DBEA" w14:textId="77777777" w:rsidR="00CE54D9" w:rsidRPr="002724E3" w:rsidRDefault="00CE54D9" w:rsidP="00CE54D9">
      <w:pPr>
        <w:suppressAutoHyphens/>
        <w:spacing w:before="60"/>
        <w:rPr>
          <w:iCs/>
          <w:sz w:val="24"/>
          <w:szCs w:val="24"/>
        </w:rPr>
      </w:pPr>
    </w:p>
    <w:tbl>
      <w:tblPr>
        <w:tblStyle w:val="TableGrid"/>
        <w:tblW w:w="0" w:type="auto"/>
        <w:tblInd w:w="108" w:type="dxa"/>
        <w:tblLook w:val="04A0" w:firstRow="1" w:lastRow="0" w:firstColumn="1" w:lastColumn="0" w:noHBand="0" w:noVBand="1"/>
      </w:tblPr>
      <w:tblGrid>
        <w:gridCol w:w="9242"/>
      </w:tblGrid>
      <w:tr w:rsidR="00CE54D9" w:rsidRPr="002724E3" w14:paraId="729187A9" w14:textId="77777777" w:rsidTr="00934A6F">
        <w:tc>
          <w:tcPr>
            <w:tcW w:w="9450" w:type="dxa"/>
          </w:tcPr>
          <w:p w14:paraId="59C49F80" w14:textId="0E16A03B" w:rsidR="00CE54D9" w:rsidRPr="002724E3" w:rsidRDefault="00CE54D9" w:rsidP="00B74AF9">
            <w:pPr>
              <w:spacing w:after="120"/>
              <w:rPr>
                <w:sz w:val="24"/>
                <w:szCs w:val="24"/>
                <w:lang w:eastAsia="en-US"/>
              </w:rPr>
            </w:pPr>
            <w:bookmarkStart w:id="574" w:name="_Hlk16860207"/>
            <w:bookmarkStart w:id="575" w:name="_Hlk16860206"/>
            <w:bookmarkEnd w:id="574"/>
            <w:r w:rsidRPr="002724E3">
              <w:rPr>
                <w:b/>
                <w:bCs/>
                <w:iCs/>
                <w:sz w:val="24"/>
                <w:szCs w:val="24"/>
                <w:u w:val="single"/>
                <w:lang w:eastAsia="en-US"/>
              </w:rPr>
              <w:t>Note pour l’Acheteur</w:t>
            </w:r>
            <w:r w:rsidRPr="002724E3">
              <w:rPr>
                <w:iCs/>
                <w:sz w:val="24"/>
                <w:szCs w:val="24"/>
                <w:u w:val="single"/>
                <w:lang w:eastAsia="en-US"/>
              </w:rPr>
              <w:t>:</w:t>
            </w:r>
            <w:bookmarkEnd w:id="575"/>
          </w:p>
          <w:p w14:paraId="6727D7ED" w14:textId="7738DF2B" w:rsidR="00CE54D9" w:rsidRPr="002724E3" w:rsidRDefault="00CE54D9" w:rsidP="00B74AF9">
            <w:pPr>
              <w:spacing w:after="120"/>
              <w:ind w:left="360"/>
              <w:rPr>
                <w:sz w:val="24"/>
                <w:szCs w:val="24"/>
                <w:lang w:eastAsia="en-US"/>
              </w:rPr>
            </w:pPr>
            <w:r w:rsidRPr="002724E3">
              <w:rPr>
                <w:b/>
                <w:bCs/>
                <w:i/>
                <w:iCs/>
                <w:sz w:val="24"/>
                <w:szCs w:val="24"/>
                <w:lang w:eastAsia="en-US"/>
              </w:rPr>
              <w:t>Les exigences minimum suivantes ne doivent pas être modifiées</w:t>
            </w:r>
            <w:r w:rsidRPr="002724E3">
              <w:rPr>
                <w:i/>
                <w:iCs/>
                <w:sz w:val="24"/>
                <w:szCs w:val="24"/>
                <w:lang w:eastAsia="en-US"/>
              </w:rPr>
              <w:t>. L’Acheteur peut ajouter des exigences pour tenir compte de problèmes identifiés, informés par une évaluation environnementale et sociale.</w:t>
            </w:r>
          </w:p>
          <w:p w14:paraId="7E93848C" w14:textId="77777777" w:rsidR="00CE54D9" w:rsidRPr="002724E3" w:rsidRDefault="00CE54D9" w:rsidP="00B74AF9">
            <w:pPr>
              <w:spacing w:after="120"/>
              <w:ind w:left="360"/>
              <w:rPr>
                <w:sz w:val="24"/>
                <w:szCs w:val="24"/>
                <w:lang w:eastAsia="en-US"/>
              </w:rPr>
            </w:pPr>
            <w:r w:rsidRPr="002724E3">
              <w:rPr>
                <w:i/>
                <w:iCs/>
                <w:sz w:val="24"/>
                <w:szCs w:val="24"/>
                <w:lang w:eastAsia="en-US"/>
              </w:rPr>
              <w:t xml:space="preserve">Les types de problèmes identifiés peuvent inclure des risques associés à des facteurs comme: les flux de main d’œuvre, les maladies transmissibles, et l’Exploitation et les Abus Sexuels (EAS), le Harcèlement Sexuel (HS), etc.. </w:t>
            </w:r>
          </w:p>
          <w:p w14:paraId="4799CE70" w14:textId="746C7960" w:rsidR="00CE54D9" w:rsidRPr="002724E3" w:rsidRDefault="00CE54D9" w:rsidP="00934A6F">
            <w:pPr>
              <w:ind w:firstLine="360"/>
              <w:rPr>
                <w:sz w:val="24"/>
                <w:szCs w:val="24"/>
                <w:lang w:eastAsia="en-US"/>
              </w:rPr>
            </w:pPr>
            <w:r w:rsidRPr="002724E3">
              <w:rPr>
                <w:b/>
                <w:bCs/>
                <w:i/>
                <w:iCs/>
                <w:sz w:val="24"/>
                <w:szCs w:val="24"/>
                <w:lang w:eastAsia="en-US"/>
              </w:rPr>
              <w:t>Supprimer le présent encadré avant de finaliser les documents d’appel d’offres.</w:t>
            </w:r>
          </w:p>
        </w:tc>
      </w:tr>
    </w:tbl>
    <w:p w14:paraId="540E4A97" w14:textId="77777777" w:rsidR="00CE54D9" w:rsidRPr="002724E3" w:rsidRDefault="00CE54D9" w:rsidP="00CE54D9">
      <w:pPr>
        <w:pStyle w:val="Style11"/>
        <w:suppressAutoHyphens/>
        <w:spacing w:before="120" w:after="120"/>
        <w:rPr>
          <w:b w:val="0"/>
          <w:sz w:val="24"/>
          <w:szCs w:val="24"/>
        </w:rPr>
      </w:pPr>
    </w:p>
    <w:tbl>
      <w:tblPr>
        <w:tblStyle w:val="TableGrid"/>
        <w:tblW w:w="0" w:type="auto"/>
        <w:tblInd w:w="108" w:type="dxa"/>
        <w:tblLook w:val="04A0" w:firstRow="1" w:lastRow="0" w:firstColumn="1" w:lastColumn="0" w:noHBand="0" w:noVBand="1"/>
      </w:tblPr>
      <w:tblGrid>
        <w:gridCol w:w="9242"/>
      </w:tblGrid>
      <w:tr w:rsidR="00CE54D9" w:rsidRPr="002724E3" w14:paraId="15FE792A" w14:textId="77777777" w:rsidTr="00934A6F">
        <w:tc>
          <w:tcPr>
            <w:tcW w:w="9450" w:type="dxa"/>
          </w:tcPr>
          <w:p w14:paraId="435067C9" w14:textId="77777777" w:rsidR="00CE54D9" w:rsidRPr="002724E3" w:rsidRDefault="00CE54D9" w:rsidP="00B74AF9">
            <w:pPr>
              <w:spacing w:after="120"/>
              <w:rPr>
                <w:sz w:val="24"/>
                <w:szCs w:val="24"/>
                <w14:textOutline w14:w="9525" w14:cap="rnd" w14:cmpd="sng" w14:algn="ctr">
                  <w14:noFill/>
                  <w14:prstDash w14:val="solid"/>
                  <w14:bevel/>
                </w14:textOutline>
              </w:rPr>
            </w:pPr>
            <w:r w:rsidRPr="002724E3">
              <w:rPr>
                <w:b/>
                <w:sz w:val="24"/>
                <w:szCs w:val="24"/>
                <w14:textOutline w14:w="9525" w14:cap="rnd" w14:cmpd="sng" w14:algn="ctr">
                  <w14:noFill/>
                  <w14:prstDash w14:val="solid"/>
                  <w14:bevel/>
                </w14:textOutline>
              </w:rPr>
              <w:t>Note pour le Soumissionnaire</w:t>
            </w:r>
            <w:r w:rsidRPr="002724E3">
              <w:rPr>
                <w:sz w:val="24"/>
                <w:szCs w:val="24"/>
                <w14:textOutline w14:w="9525" w14:cap="rnd" w14:cmpd="sng" w14:algn="ctr">
                  <w14:noFill/>
                  <w14:prstDash w14:val="solid"/>
                  <w14:bevel/>
                </w14:textOutline>
              </w:rPr>
              <w:t xml:space="preserve">: </w:t>
            </w:r>
          </w:p>
          <w:p w14:paraId="7EAA5731" w14:textId="77777777" w:rsidR="00CE54D9" w:rsidRPr="002724E3" w:rsidRDefault="00CE54D9" w:rsidP="00B74AF9">
            <w:pPr>
              <w:spacing w:after="240"/>
              <w:ind w:left="360" w:hanging="36"/>
              <w:rPr>
                <w:sz w:val="24"/>
                <w:szCs w:val="24"/>
                <w14:textOutline w14:w="9525" w14:cap="rnd" w14:cmpd="sng" w14:algn="ctr">
                  <w14:noFill/>
                  <w14:prstDash w14:val="solid"/>
                  <w14:bevel/>
                </w14:textOutline>
              </w:rPr>
            </w:pPr>
            <w:r w:rsidRPr="002724E3">
              <w:rPr>
                <w:sz w:val="24"/>
                <w:szCs w:val="24"/>
                <w14:textOutline w14:w="9525" w14:cap="rnd" w14:cmpd="sng" w14:algn="ctr">
                  <w14:noFill/>
                  <w14:prstDash w14:val="solid"/>
                  <w14:bevel/>
                </w14:textOutline>
              </w:rPr>
              <w:t xml:space="preserve">Le contenu minimum du </w:t>
            </w:r>
            <w:bookmarkStart w:id="576" w:name="_Hlk536712236"/>
            <w:r w:rsidRPr="002724E3">
              <w:rPr>
                <w:sz w:val="24"/>
                <w:szCs w:val="24"/>
                <w14:textOutline w14:w="9525" w14:cap="rnd" w14:cmpd="sng" w14:algn="ctr">
                  <w14:noFill/>
                  <w14:prstDash w14:val="solid"/>
                  <w14:bevel/>
                </w14:textOutline>
              </w:rPr>
              <w:t>Code de Conduite tel que préparé par le Maître d’Ouvrage ne devra pas être modifié substantiellement</w:t>
            </w:r>
            <w:bookmarkEnd w:id="576"/>
            <w:r w:rsidRPr="002724E3">
              <w:rPr>
                <w:sz w:val="24"/>
                <w:szCs w:val="24"/>
                <w14:textOutline w14:w="9525" w14:cap="rnd" w14:cmpd="sng" w14:algn="ctr">
                  <w14:noFill/>
                  <w14:prstDash w14:val="solid"/>
                  <w14:bevel/>
                </w14:textOutline>
              </w:rPr>
              <w:t>. Cependant, le Soumissionnaire peut ajouter des exigences si nécessaires, y compris pour prendre en compte des problèmes/risques spécifiques au Marché.</w:t>
            </w:r>
          </w:p>
          <w:p w14:paraId="67DFF673" w14:textId="77777777" w:rsidR="00CE54D9" w:rsidRPr="002724E3" w:rsidRDefault="00CE54D9" w:rsidP="00B74AF9">
            <w:pPr>
              <w:spacing w:after="240"/>
              <w:ind w:left="360" w:hanging="36"/>
              <w:rPr>
                <w:sz w:val="24"/>
                <w:szCs w:val="24"/>
                <w14:textOutline w14:w="9525" w14:cap="rnd" w14:cmpd="sng" w14:algn="ctr">
                  <w14:noFill/>
                  <w14:prstDash w14:val="solid"/>
                  <w14:bevel/>
                </w14:textOutline>
              </w:rPr>
            </w:pPr>
            <w:r w:rsidRPr="002724E3">
              <w:rPr>
                <w:sz w:val="24"/>
                <w:szCs w:val="24"/>
                <w14:textOutline w14:w="9525" w14:cap="rnd" w14:cmpd="sng" w14:algn="ctr">
                  <w14:noFill/>
                  <w14:prstDash w14:val="solid"/>
                  <w14:bevel/>
                </w14:textOutline>
              </w:rPr>
              <w:t xml:space="preserve">Le Soumissionnaire devra apposer ses initiales et soumettre le formulaire de Code de Conduite faisant partie de son Offre. </w:t>
            </w:r>
          </w:p>
        </w:tc>
      </w:tr>
    </w:tbl>
    <w:p w14:paraId="5E7AFC80" w14:textId="77777777" w:rsidR="00CE54D9" w:rsidRPr="00EF2D33" w:rsidRDefault="00CE54D9" w:rsidP="00CE54D9">
      <w:pPr>
        <w:pStyle w:val="SectionIVHeader"/>
        <w:tabs>
          <w:tab w:val="left" w:pos="2610"/>
        </w:tabs>
        <w:suppressAutoHyphens/>
        <w:rPr>
          <w:i/>
          <w:sz w:val="24"/>
          <w:szCs w:val="24"/>
        </w:rPr>
      </w:pPr>
    </w:p>
    <w:p w14:paraId="2F3595D7" w14:textId="77777777" w:rsidR="00CE54D9" w:rsidRPr="00EF2D33" w:rsidRDefault="00CE54D9" w:rsidP="00CE54D9">
      <w:pPr>
        <w:spacing w:before="240"/>
        <w:jc w:val="center"/>
        <w:rPr>
          <w:b/>
          <w:sz w:val="28"/>
          <w:szCs w:val="28"/>
        </w:rPr>
      </w:pPr>
      <w:r w:rsidRPr="00EF2D33">
        <w:rPr>
          <w:b/>
          <w:sz w:val="28"/>
          <w:szCs w:val="28"/>
        </w:rPr>
        <w:t>CODE DE CONDUITE POUR L</w:t>
      </w:r>
      <w:r>
        <w:rPr>
          <w:b/>
          <w:sz w:val="28"/>
          <w:szCs w:val="28"/>
        </w:rPr>
        <w:t>E PERSONNEL DE L’</w:t>
      </w:r>
      <w:r w:rsidRPr="00EF2D33">
        <w:rPr>
          <w:b/>
          <w:sz w:val="28"/>
          <w:szCs w:val="28"/>
        </w:rPr>
        <w:t>ENTREPRENEUR</w:t>
      </w:r>
    </w:p>
    <w:p w14:paraId="35C21CB1" w14:textId="14CE9097" w:rsidR="00CE54D9" w:rsidRPr="005E0413" w:rsidRDefault="00CE54D9" w:rsidP="005E0413">
      <w:pPr>
        <w:spacing w:before="240"/>
        <w:jc w:val="both"/>
        <w:rPr>
          <w:bCs/>
          <w:sz w:val="24"/>
          <w:szCs w:val="24"/>
        </w:rPr>
      </w:pPr>
      <w:r w:rsidRPr="005E0413">
        <w:rPr>
          <w:bCs/>
          <w:sz w:val="24"/>
          <w:szCs w:val="24"/>
        </w:rPr>
        <w:t xml:space="preserve">Nous sommes le Fournisseur </w:t>
      </w:r>
      <w:r w:rsidRPr="005E0413">
        <w:rPr>
          <w:bCs/>
          <w:i/>
          <w:sz w:val="24"/>
          <w:szCs w:val="24"/>
        </w:rPr>
        <w:t xml:space="preserve">[insérer le nom du Fournisseur]. </w:t>
      </w:r>
      <w:r w:rsidRPr="005E0413">
        <w:rPr>
          <w:bCs/>
          <w:sz w:val="24"/>
          <w:szCs w:val="24"/>
        </w:rPr>
        <w:t>Nous avons signé un marché avec</w:t>
      </w:r>
      <w:r w:rsidRPr="005E0413">
        <w:rPr>
          <w:bCs/>
          <w:i/>
          <w:sz w:val="24"/>
          <w:szCs w:val="24"/>
        </w:rPr>
        <w:t xml:space="preserve"> </w:t>
      </w:r>
      <w:r w:rsidRPr="005E0413">
        <w:rPr>
          <w:bCs/>
          <w:sz w:val="24"/>
          <w:szCs w:val="24"/>
        </w:rPr>
        <w:t xml:space="preserve"> </w:t>
      </w:r>
      <w:r w:rsidRPr="005E0413">
        <w:rPr>
          <w:bCs/>
          <w:i/>
          <w:sz w:val="24"/>
          <w:szCs w:val="24"/>
        </w:rPr>
        <w:t xml:space="preserve">[insérer le nom de l’Acheteur] </w:t>
      </w:r>
      <w:r w:rsidRPr="005E0413">
        <w:rPr>
          <w:bCs/>
          <w:sz w:val="24"/>
          <w:szCs w:val="24"/>
        </w:rPr>
        <w:t xml:space="preserve"> pour </w:t>
      </w:r>
      <w:r w:rsidRPr="005E0413">
        <w:rPr>
          <w:bCs/>
          <w:i/>
          <w:sz w:val="24"/>
          <w:szCs w:val="24"/>
        </w:rPr>
        <w:t>[insérer la description des travaux]</w:t>
      </w:r>
      <w:r w:rsidRPr="005E0413">
        <w:rPr>
          <w:bCs/>
          <w:sz w:val="24"/>
          <w:szCs w:val="24"/>
        </w:rPr>
        <w:t xml:space="preserve">. Ces travaux seront exécutés à </w:t>
      </w:r>
      <w:r w:rsidRPr="005E0413">
        <w:rPr>
          <w:bCs/>
          <w:i/>
          <w:sz w:val="24"/>
          <w:szCs w:val="24"/>
        </w:rPr>
        <w:t xml:space="preserve">[insérer le site ou autres lieux où les travaux seront exécutés]. </w:t>
      </w:r>
      <w:r w:rsidRPr="005E0413">
        <w:rPr>
          <w:bCs/>
          <w:sz w:val="24"/>
          <w:szCs w:val="24"/>
        </w:rPr>
        <w:t xml:space="preserve">Notre marché exige que mettions en œuvre des mesures pour prévenir les risques environnementaux et sociaux. </w:t>
      </w:r>
    </w:p>
    <w:p w14:paraId="37C85D5B" w14:textId="2D39A8B4" w:rsidR="00CE54D9" w:rsidRPr="005E0413" w:rsidRDefault="00CE54D9" w:rsidP="00CE54D9">
      <w:pPr>
        <w:spacing w:before="240" w:after="120" w:line="252" w:lineRule="auto"/>
        <w:rPr>
          <w:bCs/>
          <w:sz w:val="24"/>
          <w:szCs w:val="24"/>
        </w:rPr>
      </w:pPr>
      <w:r w:rsidRPr="005E0413">
        <w:rPr>
          <w:bCs/>
          <w:sz w:val="24"/>
          <w:szCs w:val="24"/>
        </w:rPr>
        <w:t xml:space="preserve">Ce Code de Conduite identifie le comportement que nous exigeons du Personnel du Fournisseur. </w:t>
      </w:r>
    </w:p>
    <w:p w14:paraId="1CB23E1C" w14:textId="77777777" w:rsidR="00CE54D9" w:rsidRPr="005E0413" w:rsidRDefault="00CE54D9" w:rsidP="005E0413">
      <w:pPr>
        <w:spacing w:before="240" w:after="120" w:line="252" w:lineRule="auto"/>
        <w:jc w:val="both"/>
        <w:rPr>
          <w:bCs/>
          <w:sz w:val="24"/>
          <w:szCs w:val="24"/>
        </w:rPr>
      </w:pPr>
      <w:r w:rsidRPr="005E0413">
        <w:rPr>
          <w:bCs/>
          <w:sz w:val="24"/>
          <w:szCs w:val="24"/>
        </w:rPr>
        <w:t>Notre lieu de travail est un environnement où tous comportements dangereux, abusifs ou violents ne seront pas tolérés et où toutes les personnes doivent se sentir autorisées à signaler tous problèmes ou préoccupations sans craindre de représailles.</w:t>
      </w:r>
    </w:p>
    <w:p w14:paraId="7D0567AC" w14:textId="77777777" w:rsidR="00CE54D9" w:rsidRPr="005E0413" w:rsidRDefault="00CE54D9" w:rsidP="00CE54D9">
      <w:pPr>
        <w:spacing w:before="240" w:after="120" w:line="252" w:lineRule="auto"/>
        <w:rPr>
          <w:b/>
          <w:bCs/>
          <w:sz w:val="24"/>
          <w:szCs w:val="24"/>
        </w:rPr>
      </w:pPr>
      <w:r w:rsidRPr="005E0413">
        <w:rPr>
          <w:b/>
          <w:bCs/>
          <w:sz w:val="24"/>
          <w:szCs w:val="24"/>
        </w:rPr>
        <w:t>CONDUITE EXIGEE</w:t>
      </w:r>
    </w:p>
    <w:p w14:paraId="536737D4" w14:textId="09F554A8" w:rsidR="00CE54D9" w:rsidRPr="005E0413" w:rsidRDefault="00CE54D9" w:rsidP="002724E3">
      <w:pPr>
        <w:spacing w:after="120" w:line="252" w:lineRule="auto"/>
        <w:jc w:val="both"/>
        <w:rPr>
          <w:bCs/>
          <w:sz w:val="24"/>
          <w:szCs w:val="24"/>
        </w:rPr>
      </w:pPr>
      <w:r w:rsidRPr="005E0413">
        <w:rPr>
          <w:bCs/>
          <w:sz w:val="24"/>
          <w:szCs w:val="24"/>
        </w:rPr>
        <w:t xml:space="preserve">Le Personnel du Fournisseur  doit: </w:t>
      </w:r>
    </w:p>
    <w:p w14:paraId="39D5B415" w14:textId="77777777" w:rsidR="00CE54D9" w:rsidRPr="000753D4" w:rsidRDefault="00CE54D9" w:rsidP="00771E7D">
      <w:pPr>
        <w:pStyle w:val="Default"/>
        <w:numPr>
          <w:ilvl w:val="0"/>
          <w:numId w:val="65"/>
        </w:numPr>
        <w:spacing w:after="104"/>
        <w:jc w:val="both"/>
        <w:rPr>
          <w:lang w:val="fr-FR"/>
        </w:rPr>
      </w:pPr>
      <w:r w:rsidRPr="00CE54D9">
        <w:rPr>
          <w:rFonts w:ascii="Times New Roman" w:hAnsi="Times New Roman" w:cs="Times New Roman"/>
          <w:lang w:val="fr-FR"/>
        </w:rPr>
        <w:t xml:space="preserve">s’acquitter de ses tâches d’une manière compétente et diligente; </w:t>
      </w:r>
    </w:p>
    <w:p w14:paraId="566A4AF7" w14:textId="77777777" w:rsidR="00CE54D9" w:rsidRDefault="00CE54D9" w:rsidP="00771E7D">
      <w:pPr>
        <w:pStyle w:val="Default"/>
        <w:numPr>
          <w:ilvl w:val="0"/>
          <w:numId w:val="65"/>
        </w:numPr>
        <w:spacing w:after="104"/>
        <w:jc w:val="both"/>
        <w:rPr>
          <w:lang w:val="fr-FR"/>
        </w:rPr>
      </w:pPr>
      <w:r w:rsidRPr="006B0D13">
        <w:rPr>
          <w:rFonts w:ascii="Times New Roman" w:hAnsi="Times New Roman" w:cs="Times New Roman"/>
          <w:lang w:val="fr-FR"/>
        </w:rPr>
        <w:t xml:space="preserve">se conformer au Code de Conduite et à toutes les lois applicables, aux règlements et autres exigences y compris les exigences pour protéger la santé, la sécurité et le bien-être du personnel de l’Entrepreneur et toutes autres personnes ; </w:t>
      </w:r>
    </w:p>
    <w:p w14:paraId="46CACE8E" w14:textId="77777777" w:rsidR="00CE54D9" w:rsidRPr="006B0D13" w:rsidRDefault="00CE54D9" w:rsidP="00771E7D">
      <w:pPr>
        <w:pStyle w:val="Default"/>
        <w:numPr>
          <w:ilvl w:val="0"/>
          <w:numId w:val="65"/>
        </w:numPr>
        <w:spacing w:after="104"/>
        <w:jc w:val="both"/>
        <w:rPr>
          <w:lang w:val="fr-FR"/>
        </w:rPr>
      </w:pPr>
      <w:r w:rsidRPr="006B0D13">
        <w:rPr>
          <w:rFonts w:ascii="Times New Roman" w:hAnsi="Times New Roman" w:cs="Times New Roman"/>
          <w:lang w:val="fr-FR"/>
        </w:rPr>
        <w:t xml:space="preserve">maintenir un environnement de travail sécurisé incluant de: </w:t>
      </w:r>
    </w:p>
    <w:p w14:paraId="6D62FBD8" w14:textId="77777777" w:rsidR="00CE54D9" w:rsidRPr="006B0D13" w:rsidRDefault="00CE54D9" w:rsidP="00771E7D">
      <w:pPr>
        <w:pStyle w:val="Default"/>
        <w:numPr>
          <w:ilvl w:val="1"/>
          <w:numId w:val="66"/>
        </w:numPr>
        <w:spacing w:after="104"/>
        <w:ind w:left="1170" w:hanging="450"/>
        <w:jc w:val="both"/>
        <w:rPr>
          <w:lang w:val="fr-FR"/>
        </w:rPr>
      </w:pPr>
      <w:r w:rsidRPr="006B0D13">
        <w:rPr>
          <w:rFonts w:ascii="Times New Roman" w:hAnsi="Times New Roman" w:cs="Times New Roman"/>
          <w:lang w:val="fr-FR"/>
        </w:rPr>
        <w:t xml:space="preserve">s’assurer que les lieux de travail, machines, équipement et processus de fabrication soient sécurisés et sans risques pour la santé; </w:t>
      </w:r>
    </w:p>
    <w:p w14:paraId="09647AA5" w14:textId="77777777" w:rsidR="00CE54D9" w:rsidRPr="006B0D13" w:rsidRDefault="00CE54D9" w:rsidP="00771E7D">
      <w:pPr>
        <w:pStyle w:val="Default"/>
        <w:numPr>
          <w:ilvl w:val="1"/>
          <w:numId w:val="66"/>
        </w:numPr>
        <w:spacing w:after="104"/>
        <w:ind w:left="1170" w:hanging="450"/>
        <w:jc w:val="both"/>
        <w:rPr>
          <w:lang w:val="fr-FR"/>
        </w:rPr>
      </w:pPr>
      <w:r w:rsidRPr="006B0D13">
        <w:rPr>
          <w:rFonts w:ascii="Times New Roman" w:hAnsi="Times New Roman" w:cs="Times New Roman"/>
          <w:lang w:val="fr-FR"/>
        </w:rPr>
        <w:t xml:space="preserve">porter les équipements de protection du personnel requis; </w:t>
      </w:r>
    </w:p>
    <w:p w14:paraId="6EC1B214" w14:textId="77777777" w:rsidR="00CE54D9" w:rsidRPr="006B0D13" w:rsidRDefault="00CE54D9" w:rsidP="00771E7D">
      <w:pPr>
        <w:pStyle w:val="Default"/>
        <w:numPr>
          <w:ilvl w:val="1"/>
          <w:numId w:val="66"/>
        </w:numPr>
        <w:spacing w:after="104"/>
        <w:ind w:left="1170" w:hanging="450"/>
        <w:jc w:val="both"/>
        <w:rPr>
          <w:lang w:val="fr-FR"/>
        </w:rPr>
      </w:pPr>
      <w:r w:rsidRPr="006B0D13">
        <w:rPr>
          <w:rFonts w:ascii="Times New Roman" w:hAnsi="Times New Roman" w:cs="Times New Roman"/>
          <w:lang w:val="fr-FR"/>
        </w:rPr>
        <w:t xml:space="preserve">appliquer les mesures appropriées relatives aux substances et agents chimiques, physiques et biologiques ; et </w:t>
      </w:r>
    </w:p>
    <w:p w14:paraId="17D99491" w14:textId="77777777" w:rsidR="00CE54D9" w:rsidRPr="006B0D13" w:rsidRDefault="00CE54D9" w:rsidP="00771E7D">
      <w:pPr>
        <w:pStyle w:val="Default"/>
        <w:numPr>
          <w:ilvl w:val="1"/>
          <w:numId w:val="66"/>
        </w:numPr>
        <w:ind w:left="1170" w:hanging="450"/>
        <w:jc w:val="both"/>
        <w:rPr>
          <w:lang w:val="fr-FR"/>
        </w:rPr>
      </w:pPr>
      <w:r w:rsidRPr="006B0D13">
        <w:rPr>
          <w:rFonts w:ascii="Times New Roman" w:hAnsi="Times New Roman" w:cs="Times New Roman"/>
          <w:lang w:val="fr-FR"/>
        </w:rPr>
        <w:t xml:space="preserve">suivre les procédures applicables de sécurité dans les opérations. </w:t>
      </w:r>
    </w:p>
    <w:p w14:paraId="1125365A" w14:textId="77777777" w:rsidR="00CE54D9" w:rsidRPr="006B0D13" w:rsidRDefault="00CE54D9" w:rsidP="002724E3">
      <w:pPr>
        <w:pStyle w:val="Default"/>
        <w:ind w:left="720"/>
        <w:jc w:val="both"/>
        <w:rPr>
          <w:lang w:val="fr-FR"/>
        </w:rPr>
      </w:pPr>
    </w:p>
    <w:p w14:paraId="5BA2CC99" w14:textId="77777777" w:rsidR="00CE54D9" w:rsidRPr="006B0D13" w:rsidRDefault="00CE54D9" w:rsidP="00771E7D">
      <w:pPr>
        <w:pStyle w:val="Default"/>
        <w:numPr>
          <w:ilvl w:val="0"/>
          <w:numId w:val="67"/>
        </w:numPr>
        <w:spacing w:after="120"/>
        <w:ind w:left="720" w:hanging="360"/>
        <w:jc w:val="both"/>
        <w:rPr>
          <w:lang w:val="fr-FR"/>
        </w:rPr>
      </w:pPr>
      <w:r w:rsidRPr="006B0D13">
        <w:rPr>
          <w:rFonts w:ascii="Times New Roman" w:hAnsi="Times New Roman" w:cs="Times New Roman"/>
          <w:lang w:val="fr-FR"/>
        </w:rPr>
        <w:t xml:space="preserve">signaler les situations de travail qu’il/elle ne croit pas sûres ou saines et se retirer d’une situation de travail qui, selon lui/elle, présente raisonnablement un danger imminent et grave pour sa vie ou sa santé; </w:t>
      </w:r>
    </w:p>
    <w:p w14:paraId="0F8FE260" w14:textId="77777777" w:rsidR="00CE54D9" w:rsidRPr="006B0D13" w:rsidRDefault="00CE54D9" w:rsidP="00771E7D">
      <w:pPr>
        <w:pStyle w:val="Default"/>
        <w:numPr>
          <w:ilvl w:val="0"/>
          <w:numId w:val="67"/>
        </w:numPr>
        <w:spacing w:after="120"/>
        <w:ind w:left="720" w:hanging="360"/>
        <w:jc w:val="both"/>
        <w:rPr>
          <w:lang w:val="fr-FR"/>
        </w:rPr>
      </w:pPr>
      <w:r w:rsidRPr="006B0D13">
        <w:rPr>
          <w:rFonts w:ascii="Times New Roman" w:hAnsi="Times New Roman" w:cs="Times New Roman"/>
          <w:lang w:val="fr-FR"/>
        </w:rPr>
        <w:t xml:space="preserve">traiter les autres personnes avec respect et ne pas discriminer des groupes spécifiques tels que les femmes, les personnes handicapées, les travailleurs migrants ou les enfants; </w:t>
      </w:r>
    </w:p>
    <w:p w14:paraId="1DEC39B8" w14:textId="77777777" w:rsidR="00CE54D9" w:rsidRPr="006B0D13" w:rsidRDefault="00CE54D9" w:rsidP="00771E7D">
      <w:pPr>
        <w:pStyle w:val="Default"/>
        <w:numPr>
          <w:ilvl w:val="0"/>
          <w:numId w:val="67"/>
        </w:numPr>
        <w:spacing w:after="120"/>
        <w:ind w:left="720" w:hanging="360"/>
        <w:jc w:val="both"/>
        <w:rPr>
          <w:lang w:val="fr-FR"/>
        </w:rPr>
      </w:pPr>
      <w:r w:rsidRPr="006B0D13">
        <w:rPr>
          <w:rFonts w:ascii="Times New Roman" w:hAnsi="Times New Roman" w:cs="Times New Roman"/>
          <w:lang w:val="fr-FR"/>
        </w:rPr>
        <w:t xml:space="preserve">ne pas se livrer à des activités de Harcèlement Sexuel, ce qui signifie des avances sexuelles importunes, des demandes de faveurs sexuelles et d’autres comportements verbaux ou physiques à connotation sexuelle à l’égard du personnel de l’Entrepreneur ou du Maître d’Ouvrage; </w:t>
      </w:r>
    </w:p>
    <w:p w14:paraId="0A6F0E34" w14:textId="77777777" w:rsidR="00CE54D9" w:rsidRPr="006B0D13" w:rsidRDefault="00CE54D9" w:rsidP="00771E7D">
      <w:pPr>
        <w:pStyle w:val="Default"/>
        <w:numPr>
          <w:ilvl w:val="0"/>
          <w:numId w:val="67"/>
        </w:numPr>
        <w:spacing w:after="120"/>
        <w:ind w:left="720" w:hanging="360"/>
        <w:jc w:val="both"/>
        <w:rPr>
          <w:lang w:val="fr-FR"/>
        </w:rPr>
      </w:pPr>
      <w:r w:rsidRPr="006B0D13">
        <w:rPr>
          <w:rFonts w:ascii="Times New Roman" w:hAnsi="Times New Roman" w:cs="Times New Roman"/>
          <w:lang w:val="fr-FR"/>
        </w:rPr>
        <w:t xml:space="preserve">ne pas se livrer à des activités d’Exploitation Sexuelle, signifiant le fait d'abuser ou de tenter d'abuser d'un état de vulnérabilité, de pouvoir différentiel ou de confiance à des fins sexuelles, incluant, mais sans y être limité, le fait de profiter monétairement, socialement ou politiquement de l’exploitation sexuelle d’une autre personne; </w:t>
      </w:r>
    </w:p>
    <w:p w14:paraId="6180A9DE" w14:textId="77777777" w:rsidR="00CE54D9" w:rsidRPr="006B0D13" w:rsidRDefault="00CE54D9" w:rsidP="00771E7D">
      <w:pPr>
        <w:pStyle w:val="Default"/>
        <w:numPr>
          <w:ilvl w:val="0"/>
          <w:numId w:val="67"/>
        </w:numPr>
        <w:spacing w:after="120"/>
        <w:ind w:left="720" w:hanging="360"/>
        <w:jc w:val="both"/>
        <w:rPr>
          <w:lang w:val="fr-FR"/>
        </w:rPr>
      </w:pPr>
      <w:r w:rsidRPr="006B0D13">
        <w:rPr>
          <w:rFonts w:ascii="Times New Roman" w:hAnsi="Times New Roman" w:cs="Times New Roman"/>
          <w:lang w:val="fr-FR"/>
        </w:rPr>
        <w:t xml:space="preserve">ne pas se livrer à des Abus Sexuels, ce qui signifie l’intrusion physique ou la menace d’intrusion physique de nature sexuelle, que ce soit par la force ou dans des conditions inégales ou coercitives; </w:t>
      </w:r>
    </w:p>
    <w:p w14:paraId="2001A6B5" w14:textId="77777777" w:rsidR="00CE54D9" w:rsidRPr="006B0D13" w:rsidRDefault="00CE54D9" w:rsidP="00771E7D">
      <w:pPr>
        <w:pStyle w:val="Default"/>
        <w:numPr>
          <w:ilvl w:val="0"/>
          <w:numId w:val="67"/>
        </w:numPr>
        <w:spacing w:after="120"/>
        <w:ind w:left="720" w:hanging="360"/>
        <w:jc w:val="both"/>
        <w:rPr>
          <w:lang w:val="fr-FR"/>
        </w:rPr>
      </w:pPr>
      <w:r w:rsidRPr="006B0D13">
        <w:rPr>
          <w:rFonts w:ascii="Times New Roman" w:hAnsi="Times New Roman" w:cs="Times New Roman"/>
          <w:lang w:val="fr-FR"/>
        </w:rPr>
        <w:t xml:space="preserve">ne pas se livrer à une quelconque forme d’activité sexuelle avec toute personne de moins de 18 ans, sauf dans le cas d’un mariage préexistant; </w:t>
      </w:r>
    </w:p>
    <w:p w14:paraId="7A65274C" w14:textId="77777777" w:rsidR="00CE54D9" w:rsidRPr="006B0D13" w:rsidRDefault="00CE54D9" w:rsidP="00771E7D">
      <w:pPr>
        <w:pStyle w:val="Default"/>
        <w:numPr>
          <w:ilvl w:val="0"/>
          <w:numId w:val="67"/>
        </w:numPr>
        <w:spacing w:after="120"/>
        <w:ind w:left="720" w:hanging="360"/>
        <w:jc w:val="both"/>
        <w:rPr>
          <w:lang w:val="fr-FR"/>
        </w:rPr>
      </w:pPr>
      <w:r w:rsidRPr="006B0D13">
        <w:rPr>
          <w:rFonts w:ascii="Times New Roman" w:hAnsi="Times New Roman" w:cs="Times New Roman"/>
          <w:lang w:val="fr-FR"/>
        </w:rPr>
        <w:t xml:space="preserve">suivre des cours de formation pertinents qui seront dispensés concernant les aspects environnementaux et sociaux du Marché, y compris sur les questions de santé et de sécurité, et l’Exploitation et les Abus Sexuels (EAS), et le Harcèlement Sexuel (HS); </w:t>
      </w:r>
    </w:p>
    <w:p w14:paraId="15A17BA2" w14:textId="77777777" w:rsidR="00CE54D9" w:rsidRPr="006B0D13" w:rsidRDefault="00CE54D9" w:rsidP="00CE54D9">
      <w:pPr>
        <w:pStyle w:val="Default"/>
        <w:pageBreakBefore/>
        <w:rPr>
          <w:color w:val="auto"/>
          <w:lang w:val="fr-FR"/>
        </w:rPr>
      </w:pPr>
    </w:p>
    <w:p w14:paraId="6F10B46A" w14:textId="77777777" w:rsidR="00CE54D9" w:rsidRPr="006B0D13" w:rsidRDefault="00CE54D9" w:rsidP="00CE54D9">
      <w:pPr>
        <w:pStyle w:val="Default"/>
        <w:spacing w:after="104"/>
        <w:ind w:left="720" w:hanging="360"/>
        <w:rPr>
          <w:color w:val="auto"/>
          <w:lang w:val="fr-FR"/>
        </w:rPr>
      </w:pPr>
      <w:r w:rsidRPr="006B0D13">
        <w:rPr>
          <w:rFonts w:ascii="Times New Roman" w:hAnsi="Times New Roman" w:cs="Times New Roman"/>
          <w:color w:val="auto"/>
          <w:lang w:val="fr-FR"/>
        </w:rPr>
        <w:t xml:space="preserve">11. signaler de manière formelle les violations de ce Code de conduite; et </w:t>
      </w:r>
    </w:p>
    <w:p w14:paraId="6EE63A0B" w14:textId="77777777" w:rsidR="00CE54D9" w:rsidRPr="006B0D13" w:rsidRDefault="00CE54D9" w:rsidP="005E0413">
      <w:pPr>
        <w:pStyle w:val="Default"/>
        <w:ind w:left="720" w:hanging="360"/>
        <w:jc w:val="both"/>
        <w:rPr>
          <w:color w:val="auto"/>
          <w:lang w:val="fr-FR"/>
        </w:rPr>
      </w:pPr>
      <w:r w:rsidRPr="006B0D13">
        <w:rPr>
          <w:rFonts w:ascii="Times New Roman" w:hAnsi="Times New Roman" w:cs="Times New Roman"/>
          <w:color w:val="auto"/>
          <w:lang w:val="fr-FR"/>
        </w:rPr>
        <w:t xml:space="preserve">12. ne pas prendre de mesures de rétorsion contre toute personne qui signale des violations de ce Code de conduite, que ce soit à nous ou au Maître d’Ouvrage, ou qui utilise le mécanisme de grief pour le personnel de l’Entrepreneur ou le mécanisme de recours en grief du projet. </w:t>
      </w:r>
    </w:p>
    <w:p w14:paraId="114DBBCC" w14:textId="77777777" w:rsidR="00CE54D9" w:rsidRDefault="00CE54D9" w:rsidP="00CE54D9">
      <w:pPr>
        <w:keepNext/>
        <w:spacing w:after="120" w:line="240" w:lineRule="atLeast"/>
        <w:rPr>
          <w:b/>
          <w:bCs/>
          <w:szCs w:val="24"/>
          <w:lang w:eastAsia="en-US"/>
        </w:rPr>
      </w:pPr>
    </w:p>
    <w:p w14:paraId="6E2A4810" w14:textId="77777777" w:rsidR="00CE54D9" w:rsidRPr="005E0413" w:rsidRDefault="00CE54D9" w:rsidP="00CE54D9">
      <w:pPr>
        <w:keepNext/>
        <w:spacing w:after="120" w:line="240" w:lineRule="atLeast"/>
        <w:rPr>
          <w:sz w:val="24"/>
          <w:szCs w:val="24"/>
          <w:lang w:eastAsia="en-US"/>
        </w:rPr>
      </w:pPr>
      <w:r w:rsidRPr="005E0413">
        <w:rPr>
          <w:b/>
          <w:bCs/>
          <w:sz w:val="24"/>
          <w:szCs w:val="24"/>
          <w:lang w:eastAsia="en-US"/>
        </w:rPr>
        <w:t xml:space="preserve">FAIRE PART DE PREOCCUPATIONS </w:t>
      </w:r>
    </w:p>
    <w:p w14:paraId="671B8E8A" w14:textId="77777777" w:rsidR="00CE54D9" w:rsidRPr="005E0413" w:rsidRDefault="00CE54D9" w:rsidP="005E0413">
      <w:pPr>
        <w:autoSpaceDE w:val="0"/>
        <w:autoSpaceDN w:val="0"/>
        <w:adjustRightInd w:val="0"/>
        <w:jc w:val="both"/>
        <w:rPr>
          <w:color w:val="000000"/>
          <w:sz w:val="24"/>
          <w:szCs w:val="24"/>
        </w:rPr>
      </w:pPr>
      <w:r w:rsidRPr="005E0413">
        <w:rPr>
          <w:color w:val="000000"/>
          <w:sz w:val="24"/>
          <w:szCs w:val="24"/>
        </w:rPr>
        <w:t xml:space="preserve">Si une personne constate un comportement qui, selon elle, peut représenter une violation du présent Code de conduite, ou qui la préoccupe de toute autre manière, elle devrait en faire part dans les meilleurs délais. Cela peut être fait de l’une ou l’autre des façons suivantes: </w:t>
      </w:r>
    </w:p>
    <w:p w14:paraId="2738205F" w14:textId="77777777" w:rsidR="00CE54D9" w:rsidRPr="005E0413" w:rsidRDefault="00CE54D9" w:rsidP="00CE54D9">
      <w:pPr>
        <w:autoSpaceDE w:val="0"/>
        <w:autoSpaceDN w:val="0"/>
        <w:adjustRightInd w:val="0"/>
        <w:rPr>
          <w:color w:val="000000"/>
          <w:sz w:val="24"/>
          <w:szCs w:val="24"/>
        </w:rPr>
      </w:pPr>
    </w:p>
    <w:p w14:paraId="2F3EA6FE" w14:textId="3D038CA2" w:rsidR="00CE54D9" w:rsidRPr="002724E3" w:rsidRDefault="00CE54D9" w:rsidP="00771E7D">
      <w:pPr>
        <w:pStyle w:val="ListParagraph"/>
        <w:numPr>
          <w:ilvl w:val="2"/>
          <w:numId w:val="66"/>
        </w:numPr>
        <w:autoSpaceDE w:val="0"/>
        <w:autoSpaceDN w:val="0"/>
        <w:adjustRightInd w:val="0"/>
        <w:ind w:left="900" w:hanging="270"/>
        <w:jc w:val="both"/>
        <w:rPr>
          <w:color w:val="000000"/>
          <w:sz w:val="24"/>
          <w:szCs w:val="24"/>
        </w:rPr>
      </w:pPr>
      <w:r w:rsidRPr="002724E3">
        <w:rPr>
          <w:color w:val="000000"/>
          <w:sz w:val="24"/>
          <w:szCs w:val="24"/>
        </w:rPr>
        <w:t xml:space="preserve">Contacter </w:t>
      </w:r>
      <w:r w:rsidRPr="002724E3">
        <w:rPr>
          <w:i/>
          <w:iCs/>
          <w:color w:val="000000"/>
          <w:sz w:val="24"/>
          <w:szCs w:val="24"/>
        </w:rPr>
        <w:t>[entrer le nom de l’expert social d</w:t>
      </w:r>
      <w:r w:rsidR="000753D4" w:rsidRPr="002724E3">
        <w:rPr>
          <w:i/>
          <w:iCs/>
          <w:color w:val="000000"/>
          <w:sz w:val="24"/>
          <w:szCs w:val="24"/>
        </w:rPr>
        <w:t>u Fournisseur</w:t>
      </w:r>
      <w:r w:rsidRPr="002724E3">
        <w:rPr>
          <w:i/>
          <w:iCs/>
          <w:color w:val="000000"/>
          <w:sz w:val="24"/>
          <w:szCs w:val="24"/>
        </w:rPr>
        <w:t xml:space="preserve"> ayant une expérience pertinente dans le traitement de la violence sexiste, ou si cette personne n’est pas requise en vertu du Marché, une autre personne désignée par l’Entrepreneur pour traiter ces questions] </w:t>
      </w:r>
      <w:r w:rsidRPr="002724E3">
        <w:rPr>
          <w:color w:val="000000"/>
          <w:sz w:val="24"/>
          <w:szCs w:val="24"/>
        </w:rPr>
        <w:t xml:space="preserve">par écrit à cette adresse [ ] ou par téléphone à [ ] ou en personne à [ ]; ou </w:t>
      </w:r>
    </w:p>
    <w:p w14:paraId="668CA785" w14:textId="77777777" w:rsidR="002724E3" w:rsidRPr="002724E3" w:rsidRDefault="002724E3" w:rsidP="002724E3">
      <w:pPr>
        <w:pStyle w:val="ListParagraph"/>
        <w:autoSpaceDE w:val="0"/>
        <w:autoSpaceDN w:val="0"/>
        <w:adjustRightInd w:val="0"/>
        <w:ind w:left="2610"/>
        <w:jc w:val="both"/>
        <w:rPr>
          <w:color w:val="000000"/>
          <w:sz w:val="24"/>
          <w:szCs w:val="24"/>
        </w:rPr>
      </w:pPr>
    </w:p>
    <w:p w14:paraId="119926E2" w14:textId="6F384AF7" w:rsidR="00CE54D9" w:rsidRPr="005E0413" w:rsidRDefault="00CE54D9" w:rsidP="00CE54D9">
      <w:pPr>
        <w:autoSpaceDE w:val="0"/>
        <w:autoSpaceDN w:val="0"/>
        <w:adjustRightInd w:val="0"/>
        <w:ind w:left="900" w:hanging="270"/>
        <w:rPr>
          <w:color w:val="000000"/>
          <w:sz w:val="24"/>
          <w:szCs w:val="24"/>
        </w:rPr>
      </w:pPr>
      <w:r w:rsidRPr="005E0413">
        <w:rPr>
          <w:color w:val="000000"/>
          <w:sz w:val="24"/>
          <w:szCs w:val="24"/>
        </w:rPr>
        <w:t>2. Appeler [ ] la hotline de l’</w:t>
      </w:r>
      <w:r w:rsidR="000753D4">
        <w:rPr>
          <w:color w:val="000000"/>
          <w:sz w:val="24"/>
          <w:szCs w:val="24"/>
        </w:rPr>
        <w:t>Acheteur</w:t>
      </w:r>
      <w:r w:rsidRPr="005E0413">
        <w:rPr>
          <w:color w:val="000000"/>
          <w:sz w:val="24"/>
          <w:szCs w:val="24"/>
        </w:rPr>
        <w:t xml:space="preserve"> </w:t>
      </w:r>
      <w:r w:rsidRPr="005E0413">
        <w:rPr>
          <w:i/>
          <w:iCs/>
          <w:color w:val="000000"/>
          <w:sz w:val="24"/>
          <w:szCs w:val="24"/>
        </w:rPr>
        <w:t xml:space="preserve">(le cas échéant) </w:t>
      </w:r>
      <w:r w:rsidRPr="005E0413">
        <w:rPr>
          <w:color w:val="000000"/>
          <w:sz w:val="24"/>
          <w:szCs w:val="24"/>
        </w:rPr>
        <w:t xml:space="preserve">et laisser un message. </w:t>
      </w:r>
    </w:p>
    <w:p w14:paraId="3B755FF4" w14:textId="77777777" w:rsidR="00CE54D9" w:rsidRPr="005E0413" w:rsidRDefault="00CE54D9" w:rsidP="00CE54D9">
      <w:pPr>
        <w:autoSpaceDE w:val="0"/>
        <w:autoSpaceDN w:val="0"/>
        <w:adjustRightInd w:val="0"/>
        <w:rPr>
          <w:color w:val="000000"/>
          <w:sz w:val="24"/>
          <w:szCs w:val="24"/>
        </w:rPr>
      </w:pPr>
    </w:p>
    <w:p w14:paraId="20EEE1CB" w14:textId="77777777" w:rsidR="00CE54D9" w:rsidRPr="005E0413" w:rsidRDefault="00CE54D9" w:rsidP="005E0413">
      <w:pPr>
        <w:autoSpaceDE w:val="0"/>
        <w:autoSpaceDN w:val="0"/>
        <w:adjustRightInd w:val="0"/>
        <w:jc w:val="both"/>
        <w:rPr>
          <w:color w:val="000000"/>
          <w:sz w:val="24"/>
          <w:szCs w:val="24"/>
        </w:rPr>
      </w:pPr>
      <w:r w:rsidRPr="005E0413">
        <w:rPr>
          <w:color w:val="000000"/>
          <w:sz w:val="24"/>
          <w:szCs w:val="24"/>
        </w:rPr>
        <w:t xml:space="preserve">L’identité de la personne restera confidentielle, à moins que le signalement d’allégations ne soit prescrit par la législation du pays. Des plaintes ou des allégations anonymes peuvent également être soumises et seront examinées de toute façon. Nous prenons au sérieux tous les rapports d’inconduite possible et nous enquêterons et prendrons les mesures appropriées. Nous fournirons des références de prestataires de services susceptibles d’aider la personne qui a vécu l’incident allégué, le cas échéant. </w:t>
      </w:r>
    </w:p>
    <w:p w14:paraId="0758ED89" w14:textId="77777777" w:rsidR="00CE54D9" w:rsidRPr="005E0413" w:rsidRDefault="00CE54D9" w:rsidP="00CE54D9">
      <w:pPr>
        <w:autoSpaceDE w:val="0"/>
        <w:autoSpaceDN w:val="0"/>
        <w:adjustRightInd w:val="0"/>
        <w:rPr>
          <w:color w:val="000000"/>
          <w:sz w:val="24"/>
          <w:szCs w:val="24"/>
        </w:rPr>
      </w:pPr>
    </w:p>
    <w:p w14:paraId="799D4A80" w14:textId="77777777" w:rsidR="00CE54D9" w:rsidRPr="005E0413" w:rsidRDefault="00CE54D9" w:rsidP="002724E3">
      <w:pPr>
        <w:spacing w:after="120" w:line="240" w:lineRule="atLeast"/>
        <w:jc w:val="both"/>
        <w:rPr>
          <w:sz w:val="24"/>
          <w:szCs w:val="24"/>
          <w:lang w:eastAsia="en-US"/>
        </w:rPr>
      </w:pPr>
      <w:r w:rsidRPr="005E0413">
        <w:rPr>
          <w:color w:val="000000"/>
          <w:sz w:val="24"/>
          <w:szCs w:val="24"/>
        </w:rPr>
        <w:t>Il n’y aura pas de représailles contre une personne qui, de bonne foi, signale une préoccupation relative à tout comportement interdit par le présent Code de conduite. De telles représailles constitueraient une violation de ce Code de Conduite.</w:t>
      </w:r>
    </w:p>
    <w:p w14:paraId="0FCD6F8E" w14:textId="77777777" w:rsidR="00CE54D9" w:rsidRPr="005E0413" w:rsidRDefault="00CE54D9" w:rsidP="00CE54D9">
      <w:pPr>
        <w:spacing w:after="120" w:line="240" w:lineRule="atLeast"/>
        <w:rPr>
          <w:sz w:val="24"/>
          <w:szCs w:val="24"/>
          <w:lang w:eastAsia="en-US"/>
        </w:rPr>
      </w:pPr>
      <w:r w:rsidRPr="005E0413">
        <w:rPr>
          <w:b/>
          <w:bCs/>
          <w:sz w:val="24"/>
          <w:szCs w:val="24"/>
          <w:lang w:eastAsia="en-US"/>
        </w:rPr>
        <w:t>CONSEQUENCES DE VIOLATION DU CODE DE CONDUITE</w:t>
      </w:r>
    </w:p>
    <w:p w14:paraId="573D5E78" w14:textId="2FBFAAD9" w:rsidR="00CE54D9" w:rsidRPr="005E0413" w:rsidRDefault="00CE54D9" w:rsidP="00CE54D9">
      <w:pPr>
        <w:spacing w:after="120" w:line="240" w:lineRule="atLeast"/>
        <w:rPr>
          <w:sz w:val="24"/>
          <w:szCs w:val="24"/>
          <w:lang w:eastAsia="en-US"/>
        </w:rPr>
      </w:pPr>
      <w:r w:rsidRPr="005E0413">
        <w:rPr>
          <w:sz w:val="24"/>
          <w:szCs w:val="24"/>
          <w:lang w:eastAsia="en-US"/>
        </w:rPr>
        <w:t>Toute violation de ce Code de conduite par le personnel d</w:t>
      </w:r>
      <w:r w:rsidR="000753D4">
        <w:rPr>
          <w:sz w:val="24"/>
          <w:szCs w:val="24"/>
          <w:lang w:eastAsia="en-US"/>
        </w:rPr>
        <w:t xml:space="preserve">u Fournisseur </w:t>
      </w:r>
      <w:r w:rsidRPr="005E0413">
        <w:rPr>
          <w:sz w:val="24"/>
          <w:szCs w:val="24"/>
          <w:lang w:eastAsia="en-US"/>
        </w:rPr>
        <w:t>peut entraîner de graves conséquences, allant jusqu’au licenciement et le référé éventuel aux autorités judiciaires.</w:t>
      </w:r>
    </w:p>
    <w:p w14:paraId="685E1129" w14:textId="500A36F0" w:rsidR="00CE54D9" w:rsidRPr="005E0413" w:rsidRDefault="000753D4" w:rsidP="00CE54D9">
      <w:pPr>
        <w:spacing w:before="240" w:after="120" w:line="252" w:lineRule="auto"/>
        <w:rPr>
          <w:sz w:val="24"/>
          <w:szCs w:val="24"/>
          <w:lang w:eastAsia="en-US"/>
        </w:rPr>
      </w:pPr>
      <w:r w:rsidRPr="000753D4">
        <w:rPr>
          <w:sz w:val="24"/>
          <w:szCs w:val="24"/>
          <w:lang w:eastAsia="en-US"/>
        </w:rPr>
        <w:t>POUR LE PERSONNEL d</w:t>
      </w:r>
      <w:r>
        <w:rPr>
          <w:sz w:val="24"/>
          <w:szCs w:val="24"/>
          <w:lang w:eastAsia="en-US"/>
        </w:rPr>
        <w:t>u FOURNISSEUR</w:t>
      </w:r>
      <w:r w:rsidR="00CE54D9" w:rsidRPr="005E0413">
        <w:rPr>
          <w:sz w:val="24"/>
          <w:szCs w:val="24"/>
          <w:lang w:eastAsia="en-US"/>
        </w:rPr>
        <w:t>:</w:t>
      </w:r>
    </w:p>
    <w:p w14:paraId="7BC53D7D" w14:textId="607BE8DA" w:rsidR="00CE54D9" w:rsidRPr="005E0413" w:rsidRDefault="00CE54D9" w:rsidP="00CE54D9">
      <w:pPr>
        <w:spacing w:before="240" w:after="120" w:line="252" w:lineRule="auto"/>
        <w:rPr>
          <w:sz w:val="24"/>
          <w:szCs w:val="24"/>
          <w:lang w:eastAsia="en-US"/>
        </w:rPr>
      </w:pPr>
      <w:r w:rsidRPr="005E0413">
        <w:rPr>
          <w:sz w:val="24"/>
          <w:szCs w:val="24"/>
          <w:lang w:eastAsia="en-US"/>
        </w:rPr>
        <w:t>J’ai reçu un exemplaire de ce Code de conduite rédigé dans une langue que je comprends.  Je comprends que si j’ai des questions au sujet de ce Code de conduite, je peux contacter</w:t>
      </w:r>
      <w:r w:rsidRPr="005E0413">
        <w:rPr>
          <w:i/>
          <w:sz w:val="24"/>
          <w:szCs w:val="24"/>
          <w:lang w:eastAsia="en-US"/>
        </w:rPr>
        <w:t xml:space="preserve"> [insérer le nom de la </w:t>
      </w:r>
      <w:r w:rsidRPr="005E0413">
        <w:rPr>
          <w:i/>
          <w:iCs/>
          <w:sz w:val="24"/>
          <w:szCs w:val="24"/>
          <w:lang w:eastAsia="en-US"/>
        </w:rPr>
        <w:t>personne-ressource d</w:t>
      </w:r>
      <w:r w:rsidR="000753D4">
        <w:rPr>
          <w:i/>
          <w:iCs/>
          <w:sz w:val="24"/>
          <w:szCs w:val="24"/>
          <w:lang w:eastAsia="en-US"/>
        </w:rPr>
        <w:t>u Fournisseur</w:t>
      </w:r>
      <w:r w:rsidRPr="005E0413">
        <w:rPr>
          <w:i/>
          <w:iCs/>
          <w:sz w:val="24"/>
          <w:szCs w:val="24"/>
          <w:lang w:eastAsia="en-US"/>
        </w:rPr>
        <w:t xml:space="preserve"> ayant </w:t>
      </w:r>
      <w:r w:rsidRPr="005E0413">
        <w:rPr>
          <w:i/>
          <w:sz w:val="24"/>
          <w:szCs w:val="24"/>
          <w:lang w:eastAsia="en-US"/>
        </w:rPr>
        <w:t>une expérience pertinente]</w:t>
      </w:r>
      <w:r w:rsidRPr="005E0413">
        <w:rPr>
          <w:sz w:val="24"/>
          <w:szCs w:val="24"/>
          <w:lang w:eastAsia="en-US"/>
        </w:rPr>
        <w:t xml:space="preserve"> afin de demander une explication. </w:t>
      </w:r>
    </w:p>
    <w:p w14:paraId="58D4DE51" w14:textId="77777777" w:rsidR="00CE54D9" w:rsidRPr="005E0413" w:rsidRDefault="00CE54D9" w:rsidP="00CE54D9">
      <w:pPr>
        <w:spacing w:line="252" w:lineRule="auto"/>
        <w:rPr>
          <w:sz w:val="24"/>
          <w:szCs w:val="24"/>
          <w:lang w:eastAsia="en-US"/>
        </w:rPr>
      </w:pPr>
      <w:r w:rsidRPr="005E0413">
        <w:rPr>
          <w:sz w:val="24"/>
          <w:szCs w:val="24"/>
          <w:lang w:eastAsia="en-US"/>
        </w:rPr>
        <w:t> </w:t>
      </w:r>
    </w:p>
    <w:p w14:paraId="7961B7A4" w14:textId="47824B4B" w:rsidR="00CE54D9" w:rsidRPr="005E0413" w:rsidRDefault="00CE54D9" w:rsidP="00CE54D9">
      <w:pPr>
        <w:spacing w:after="160" w:line="252" w:lineRule="auto"/>
        <w:rPr>
          <w:sz w:val="24"/>
          <w:szCs w:val="24"/>
          <w:lang w:eastAsia="en-US"/>
        </w:rPr>
      </w:pPr>
      <w:r w:rsidRPr="005E0413">
        <w:rPr>
          <w:sz w:val="24"/>
          <w:szCs w:val="24"/>
          <w:lang w:eastAsia="en-US"/>
        </w:rPr>
        <w:t>Nom du personnel d</w:t>
      </w:r>
      <w:r w:rsidR="000753D4">
        <w:rPr>
          <w:sz w:val="24"/>
          <w:szCs w:val="24"/>
          <w:lang w:eastAsia="en-US"/>
        </w:rPr>
        <w:t>u Fournisseur</w:t>
      </w:r>
      <w:r w:rsidRPr="005E0413">
        <w:rPr>
          <w:sz w:val="24"/>
          <w:szCs w:val="24"/>
          <w:lang w:eastAsia="en-US"/>
        </w:rPr>
        <w:t xml:space="preserve"> : [insérer le nom] </w:t>
      </w:r>
    </w:p>
    <w:p w14:paraId="34CF1633" w14:textId="77777777" w:rsidR="00CE54D9" w:rsidRPr="005E0413" w:rsidRDefault="00CE54D9" w:rsidP="00CE54D9">
      <w:pPr>
        <w:spacing w:before="360" w:after="120"/>
        <w:rPr>
          <w:sz w:val="24"/>
          <w:szCs w:val="24"/>
          <w:lang w:eastAsia="en-US"/>
        </w:rPr>
      </w:pPr>
      <w:r w:rsidRPr="005E0413">
        <w:rPr>
          <w:sz w:val="24"/>
          <w:szCs w:val="24"/>
          <w:lang w:eastAsia="en-US"/>
        </w:rPr>
        <w:t>Signature :</w:t>
      </w:r>
    </w:p>
    <w:p w14:paraId="079373AE" w14:textId="77777777" w:rsidR="00CE54D9" w:rsidRPr="005E0413" w:rsidRDefault="00CE54D9" w:rsidP="00CE54D9">
      <w:pPr>
        <w:spacing w:before="360" w:after="120"/>
        <w:rPr>
          <w:sz w:val="24"/>
          <w:szCs w:val="24"/>
          <w:lang w:eastAsia="en-US"/>
        </w:rPr>
      </w:pPr>
      <w:r w:rsidRPr="005E0413">
        <w:rPr>
          <w:sz w:val="24"/>
          <w:szCs w:val="24"/>
          <w:lang w:eastAsia="en-US"/>
        </w:rPr>
        <w:t>Date: (jour, mois, année) :</w:t>
      </w:r>
    </w:p>
    <w:p w14:paraId="3EC982D3" w14:textId="77777777" w:rsidR="00CE54D9" w:rsidRPr="005E0413" w:rsidRDefault="00CE54D9" w:rsidP="00CE54D9">
      <w:pPr>
        <w:spacing w:after="120"/>
        <w:rPr>
          <w:sz w:val="24"/>
          <w:szCs w:val="24"/>
          <w:lang w:eastAsia="en-US"/>
        </w:rPr>
      </w:pPr>
      <w:r w:rsidRPr="005E0413">
        <w:rPr>
          <w:sz w:val="24"/>
          <w:szCs w:val="24"/>
          <w:lang w:eastAsia="en-US"/>
        </w:rPr>
        <w:t> </w:t>
      </w:r>
    </w:p>
    <w:p w14:paraId="53AC9D5C" w14:textId="3ED7E533" w:rsidR="00CE54D9" w:rsidRPr="005E0413" w:rsidRDefault="00CE54D9" w:rsidP="00CE54D9">
      <w:pPr>
        <w:spacing w:after="120"/>
        <w:rPr>
          <w:sz w:val="24"/>
          <w:szCs w:val="24"/>
          <w:lang w:eastAsia="en-US"/>
        </w:rPr>
      </w:pPr>
      <w:r w:rsidRPr="005E0413">
        <w:rPr>
          <w:sz w:val="24"/>
          <w:szCs w:val="24"/>
          <w:lang w:eastAsia="en-US"/>
        </w:rPr>
        <w:t>Contre-signature du représentant autorisé d</w:t>
      </w:r>
      <w:r w:rsidR="000753D4">
        <w:rPr>
          <w:sz w:val="24"/>
          <w:szCs w:val="24"/>
          <w:lang w:eastAsia="en-US"/>
        </w:rPr>
        <w:t>u Fournisseur</w:t>
      </w:r>
      <w:r w:rsidRPr="005E0413">
        <w:rPr>
          <w:sz w:val="24"/>
          <w:szCs w:val="24"/>
          <w:lang w:eastAsia="en-US"/>
        </w:rPr>
        <w:t xml:space="preserve"> :</w:t>
      </w:r>
    </w:p>
    <w:p w14:paraId="201DC1EB" w14:textId="77777777" w:rsidR="00CE54D9" w:rsidRPr="005E0413" w:rsidRDefault="00CE54D9" w:rsidP="00CE54D9">
      <w:pPr>
        <w:spacing w:after="120"/>
        <w:rPr>
          <w:sz w:val="24"/>
          <w:szCs w:val="24"/>
          <w:lang w:eastAsia="en-US"/>
        </w:rPr>
      </w:pPr>
      <w:r w:rsidRPr="005E0413">
        <w:rPr>
          <w:sz w:val="24"/>
          <w:szCs w:val="24"/>
          <w:lang w:eastAsia="en-US"/>
        </w:rPr>
        <w:t>Signature :</w:t>
      </w:r>
    </w:p>
    <w:p w14:paraId="30A512A3" w14:textId="77777777" w:rsidR="00CE54D9" w:rsidRPr="005E0413" w:rsidRDefault="00CE54D9" w:rsidP="00CE54D9">
      <w:pPr>
        <w:spacing w:before="120" w:after="240"/>
        <w:rPr>
          <w:sz w:val="24"/>
          <w:szCs w:val="24"/>
          <w:lang w:eastAsia="en-US"/>
        </w:rPr>
      </w:pPr>
    </w:p>
    <w:p w14:paraId="47C8CEE1" w14:textId="77777777" w:rsidR="00CE54D9" w:rsidRPr="005E0413" w:rsidRDefault="00CE54D9" w:rsidP="00CE54D9">
      <w:pPr>
        <w:spacing w:before="120" w:after="240"/>
        <w:rPr>
          <w:b/>
          <w:bCs/>
          <w:sz w:val="24"/>
          <w:szCs w:val="24"/>
          <w:lang w:eastAsia="en-US"/>
        </w:rPr>
      </w:pPr>
      <w:r w:rsidRPr="005E0413">
        <w:rPr>
          <w:sz w:val="24"/>
          <w:szCs w:val="24"/>
          <w:lang w:eastAsia="en-US"/>
        </w:rPr>
        <w:t>Date: (jour, mois, année) :</w:t>
      </w:r>
    </w:p>
    <w:p w14:paraId="115BDC06" w14:textId="7DC57758" w:rsidR="00CE54D9" w:rsidRPr="005E0413" w:rsidRDefault="00CE54D9" w:rsidP="004C5958">
      <w:pPr>
        <w:rPr>
          <w:sz w:val="24"/>
          <w:szCs w:val="24"/>
        </w:rPr>
      </w:pPr>
      <w:r w:rsidRPr="005E0413">
        <w:rPr>
          <w:sz w:val="24"/>
          <w:szCs w:val="24"/>
          <w:lang w:eastAsia="en-US"/>
        </w:rPr>
        <w:t> </w:t>
      </w:r>
      <w:r w:rsidRPr="005E0413">
        <w:rPr>
          <w:sz w:val="24"/>
          <w:szCs w:val="24"/>
        </w:rPr>
        <w:t xml:space="preserve"> </w:t>
      </w:r>
    </w:p>
    <w:p w14:paraId="564734B2" w14:textId="0C1494B8" w:rsidR="00CE54D9" w:rsidRPr="005E0413" w:rsidRDefault="00CE54D9">
      <w:pPr>
        <w:rPr>
          <w:b/>
          <w:sz w:val="24"/>
          <w:szCs w:val="24"/>
          <w:lang w:eastAsia="en-US"/>
        </w:rPr>
      </w:pPr>
      <w:r w:rsidRPr="005E0413">
        <w:rPr>
          <w:b/>
          <w:sz w:val="24"/>
          <w:szCs w:val="24"/>
          <w:lang w:eastAsia="en-US"/>
        </w:rPr>
        <w:br w:type="page"/>
      </w:r>
    </w:p>
    <w:p w14:paraId="0C9A15B6" w14:textId="77777777" w:rsidR="00CE54D9" w:rsidRDefault="00CE54D9">
      <w:pPr>
        <w:rPr>
          <w:b/>
          <w:sz w:val="28"/>
          <w:lang w:eastAsia="en-US"/>
        </w:rPr>
      </w:pPr>
    </w:p>
    <w:p w14:paraId="5C4DDF58" w14:textId="75F86BA9" w:rsidR="00C8651F" w:rsidRPr="00D03351" w:rsidRDefault="00C8651F" w:rsidP="00D03351">
      <w:pPr>
        <w:pStyle w:val="Sec4FormsHeading1"/>
      </w:pPr>
      <w:bookmarkStart w:id="577" w:name="_Toc48231767"/>
      <w:r w:rsidRPr="00D03351">
        <w:t>Compétences techniques</w:t>
      </w:r>
      <w:bookmarkEnd w:id="572"/>
      <w:bookmarkEnd w:id="577"/>
    </w:p>
    <w:p w14:paraId="389BE673" w14:textId="5FC80F1B" w:rsidR="003021F7" w:rsidRPr="005E0413" w:rsidRDefault="003021F7" w:rsidP="003021F7">
      <w:pPr>
        <w:pStyle w:val="Head32"/>
        <w:tabs>
          <w:tab w:val="clear" w:pos="360"/>
        </w:tabs>
        <w:suppressAutoHyphens w:val="0"/>
        <w:overflowPunct/>
        <w:autoSpaceDE/>
        <w:autoSpaceDN/>
        <w:adjustRightInd/>
        <w:spacing w:after="120"/>
        <w:ind w:right="-360"/>
        <w:jc w:val="center"/>
        <w:textAlignment w:val="auto"/>
        <w:rPr>
          <w:b w:val="0"/>
          <w:i/>
          <w:szCs w:val="24"/>
          <w:lang w:eastAsia="en-US"/>
        </w:rPr>
      </w:pPr>
      <w:r w:rsidRPr="005E0413">
        <w:rPr>
          <w:b w:val="0"/>
          <w:i/>
          <w:szCs w:val="24"/>
          <w:lang w:eastAsia="en-US"/>
        </w:rPr>
        <w:t>[</w:t>
      </w:r>
      <w:r w:rsidRPr="005E0413">
        <w:rPr>
          <w:i/>
          <w:szCs w:val="24"/>
          <w:lang w:eastAsia="en-US"/>
        </w:rPr>
        <w:t>Note</w:t>
      </w:r>
      <w:r w:rsidRPr="005E0413">
        <w:rPr>
          <w:b w:val="0"/>
          <w:i/>
          <w:szCs w:val="24"/>
          <w:lang w:eastAsia="en-US"/>
        </w:rPr>
        <w:t> : A compléter par le Soumissionnaire et, en cas de Groupement par chaque membre]</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8910"/>
      </w:tblGrid>
      <w:tr w:rsidR="00C8651F" w:rsidRPr="0074308D" w14:paraId="2D27E00C" w14:textId="77777777" w:rsidTr="002B1F5E">
        <w:trPr>
          <w:cantSplit/>
          <w:trHeight w:val="417"/>
          <w:jc w:val="center"/>
        </w:trPr>
        <w:tc>
          <w:tcPr>
            <w:tcW w:w="8910" w:type="dxa"/>
          </w:tcPr>
          <w:p w14:paraId="72931425" w14:textId="1EEC17D6" w:rsidR="008148D3" w:rsidRPr="0074308D" w:rsidRDefault="008148D3" w:rsidP="008148D3">
            <w:pPr>
              <w:tabs>
                <w:tab w:val="left" w:pos="2610"/>
                <w:tab w:val="right" w:pos="9000"/>
              </w:tabs>
              <w:spacing w:after="120"/>
              <w:ind w:right="162"/>
              <w:rPr>
                <w:rFonts w:asciiTheme="majorBidi" w:hAnsiTheme="majorBidi" w:cstheme="majorBidi"/>
                <w:sz w:val="24"/>
                <w:szCs w:val="24"/>
              </w:rPr>
            </w:pPr>
            <w:r w:rsidRPr="0074308D">
              <w:rPr>
                <w:rFonts w:asciiTheme="majorBidi" w:hAnsiTheme="majorBidi" w:cstheme="majorBidi"/>
                <w:sz w:val="24"/>
                <w:szCs w:val="24"/>
              </w:rPr>
              <w:t>Nom légal du soumissionnaire : ___________________________</w:t>
            </w:r>
          </w:p>
          <w:p w14:paraId="455B4360" w14:textId="77777777" w:rsidR="003021F7" w:rsidRDefault="003021F7" w:rsidP="005E0413">
            <w:pPr>
              <w:tabs>
                <w:tab w:val="left" w:pos="2610"/>
                <w:tab w:val="right" w:pos="9630"/>
              </w:tabs>
              <w:ind w:right="162"/>
              <w:rPr>
                <w:rFonts w:asciiTheme="majorBidi" w:hAnsiTheme="majorBidi" w:cstheme="majorBidi"/>
                <w:spacing w:val="-2"/>
                <w:sz w:val="24"/>
                <w:szCs w:val="24"/>
              </w:rPr>
            </w:pPr>
          </w:p>
          <w:p w14:paraId="7B5C4C67" w14:textId="77777777" w:rsidR="003021F7" w:rsidRDefault="003021F7" w:rsidP="005E0413">
            <w:pPr>
              <w:tabs>
                <w:tab w:val="left" w:pos="2610"/>
                <w:tab w:val="right" w:pos="9630"/>
              </w:tabs>
              <w:ind w:right="162"/>
              <w:rPr>
                <w:rFonts w:asciiTheme="majorBidi" w:hAnsiTheme="majorBidi" w:cstheme="majorBidi"/>
                <w:spacing w:val="-2"/>
                <w:sz w:val="24"/>
                <w:szCs w:val="24"/>
              </w:rPr>
            </w:pPr>
            <w:r>
              <w:rPr>
                <w:rFonts w:asciiTheme="majorBidi" w:hAnsiTheme="majorBidi" w:cstheme="majorBidi"/>
                <w:spacing w:val="-2"/>
                <w:sz w:val="24"/>
                <w:szCs w:val="24"/>
              </w:rPr>
              <w:t>Date : ____________</w:t>
            </w:r>
          </w:p>
          <w:p w14:paraId="625B2F80" w14:textId="77777777" w:rsidR="003021F7" w:rsidRDefault="003021F7" w:rsidP="008148D3">
            <w:pPr>
              <w:tabs>
                <w:tab w:val="left" w:pos="2610"/>
                <w:tab w:val="right" w:pos="9630"/>
              </w:tabs>
              <w:spacing w:after="120"/>
              <w:ind w:right="162"/>
              <w:rPr>
                <w:rFonts w:asciiTheme="majorBidi" w:hAnsiTheme="majorBidi" w:cstheme="majorBidi"/>
                <w:spacing w:val="-2"/>
                <w:sz w:val="24"/>
                <w:szCs w:val="24"/>
              </w:rPr>
            </w:pPr>
          </w:p>
          <w:p w14:paraId="0F78D33E" w14:textId="52F0CFAF" w:rsidR="008148D3" w:rsidRDefault="008148D3" w:rsidP="008148D3">
            <w:pPr>
              <w:tabs>
                <w:tab w:val="left" w:pos="2610"/>
                <w:tab w:val="right" w:pos="9630"/>
              </w:tabs>
              <w:spacing w:after="120"/>
              <w:ind w:right="162"/>
              <w:rPr>
                <w:rFonts w:asciiTheme="majorBidi" w:hAnsiTheme="majorBidi" w:cstheme="majorBidi"/>
                <w:spacing w:val="-2"/>
                <w:sz w:val="24"/>
                <w:szCs w:val="24"/>
              </w:rPr>
            </w:pPr>
            <w:r w:rsidRPr="0074308D">
              <w:rPr>
                <w:rFonts w:asciiTheme="majorBidi" w:hAnsiTheme="majorBidi" w:cstheme="majorBidi"/>
                <w:spacing w:val="-2"/>
                <w:sz w:val="24"/>
                <w:szCs w:val="24"/>
              </w:rPr>
              <w:t>Nom légal de la partie au GE : ___________________________</w:t>
            </w:r>
          </w:p>
          <w:p w14:paraId="5F3A3BA2" w14:textId="6ED8E64F" w:rsidR="003021F7" w:rsidRPr="0074308D" w:rsidRDefault="003021F7" w:rsidP="008148D3">
            <w:pPr>
              <w:tabs>
                <w:tab w:val="left" w:pos="2610"/>
                <w:tab w:val="right" w:pos="9630"/>
              </w:tabs>
              <w:spacing w:after="120"/>
              <w:ind w:right="162"/>
              <w:rPr>
                <w:rFonts w:asciiTheme="majorBidi" w:hAnsiTheme="majorBidi" w:cstheme="majorBidi"/>
                <w:spacing w:val="-2"/>
                <w:sz w:val="24"/>
                <w:szCs w:val="24"/>
              </w:rPr>
            </w:pPr>
            <w:r>
              <w:rPr>
                <w:rFonts w:asciiTheme="majorBidi" w:hAnsiTheme="majorBidi" w:cstheme="majorBidi"/>
                <w:spacing w:val="-2"/>
                <w:sz w:val="24"/>
                <w:szCs w:val="24"/>
              </w:rPr>
              <w:t>AAO No :_____________________________________</w:t>
            </w:r>
          </w:p>
          <w:p w14:paraId="327E2A41" w14:textId="0DE91FBB" w:rsidR="00C8651F" w:rsidRPr="0074308D" w:rsidRDefault="00C8651F" w:rsidP="00C8651F">
            <w:pPr>
              <w:rPr>
                <w:rFonts w:asciiTheme="majorBidi" w:hAnsiTheme="majorBidi" w:cstheme="majorBidi"/>
                <w:sz w:val="24"/>
                <w:szCs w:val="24"/>
              </w:rPr>
            </w:pPr>
          </w:p>
        </w:tc>
      </w:tr>
    </w:tbl>
    <w:p w14:paraId="6DCAFD6E" w14:textId="77777777" w:rsidR="00C8651F" w:rsidRDefault="00C8651F" w:rsidP="00C8651F">
      <w:pPr>
        <w:rPr>
          <w:rFonts w:asciiTheme="majorBidi" w:hAnsiTheme="majorBidi" w:cstheme="majorBidi"/>
          <w:sz w:val="24"/>
          <w:szCs w:val="24"/>
        </w:rPr>
      </w:pPr>
    </w:p>
    <w:p w14:paraId="6DCD5A0E" w14:textId="085C2C7A" w:rsidR="003021F7" w:rsidRPr="00BE7F56" w:rsidRDefault="003021F7" w:rsidP="005E0413">
      <w:pPr>
        <w:tabs>
          <w:tab w:val="right" w:pos="8640"/>
        </w:tabs>
        <w:jc w:val="right"/>
      </w:pPr>
      <w:r w:rsidRPr="00BE7F56">
        <w:t>Page _______</w:t>
      </w:r>
      <w:r>
        <w:t>de</w:t>
      </w:r>
      <w:r w:rsidRPr="00BE7F56">
        <w:t xml:space="preserve"> _______ pages</w:t>
      </w:r>
    </w:p>
    <w:p w14:paraId="7A04C3DE" w14:textId="77777777" w:rsidR="003021F7" w:rsidRDefault="003021F7" w:rsidP="005E0413">
      <w:pPr>
        <w:ind w:right="-360"/>
        <w:jc w:val="right"/>
      </w:pPr>
    </w:p>
    <w:p w14:paraId="19C676EE" w14:textId="77777777" w:rsidR="003021F7" w:rsidRPr="0074308D" w:rsidRDefault="003021F7" w:rsidP="00C8651F">
      <w:pPr>
        <w:rPr>
          <w:rFonts w:asciiTheme="majorBidi" w:hAnsiTheme="majorBidi" w:cstheme="majorBidi"/>
          <w:sz w:val="24"/>
          <w:szCs w:val="24"/>
        </w:rPr>
      </w:pPr>
    </w:p>
    <w:p w14:paraId="1F695355" w14:textId="77777777" w:rsidR="00C8651F" w:rsidRPr="0074308D" w:rsidRDefault="00C8651F" w:rsidP="00BB4836">
      <w:pPr>
        <w:jc w:val="both"/>
        <w:rPr>
          <w:rFonts w:asciiTheme="majorBidi" w:hAnsiTheme="majorBidi" w:cstheme="majorBidi"/>
          <w:sz w:val="24"/>
          <w:szCs w:val="24"/>
        </w:rPr>
      </w:pPr>
      <w:r w:rsidRPr="0074308D">
        <w:rPr>
          <w:rFonts w:asciiTheme="majorBidi" w:hAnsiTheme="majorBidi" w:cstheme="majorBidi"/>
          <w:sz w:val="24"/>
          <w:szCs w:val="24"/>
        </w:rPr>
        <w:t>Le Soumissionnaire doit fournir des renseignements appropriés démontrant clairement qu’il a les compétences techniques pour satisfaire les besoins du Système d’Information. Dans ce formulaire le Soumissionnaire doit récapituler les certificats importants, les méthodologies lui appartenant et/ou les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technologies spécialisées qu’il se propose d’utiliser dans la mise en œuvre du Marché ou des Marchés.</w:t>
      </w:r>
    </w:p>
    <w:p w14:paraId="26AEACC9" w14:textId="77777777" w:rsidR="00C8651F" w:rsidRPr="0074308D" w:rsidRDefault="00C8651F" w:rsidP="00C8651F">
      <w:pPr>
        <w:rPr>
          <w:rFonts w:asciiTheme="majorBidi" w:hAnsiTheme="majorBidi" w:cstheme="majorBidi"/>
          <w:sz w:val="24"/>
          <w:szCs w:val="24"/>
        </w:rPr>
      </w:pPr>
    </w:p>
    <w:p w14:paraId="16276ABF" w14:textId="77777777" w:rsidR="00153A1D" w:rsidRPr="0074308D" w:rsidRDefault="00153A1D">
      <w:pPr>
        <w:rPr>
          <w:rFonts w:asciiTheme="majorBidi" w:hAnsiTheme="majorBidi" w:cstheme="majorBidi"/>
          <w:b/>
          <w:sz w:val="32"/>
        </w:rPr>
      </w:pPr>
      <w:r w:rsidRPr="0074308D">
        <w:rPr>
          <w:rFonts w:asciiTheme="majorBidi" w:hAnsiTheme="majorBidi" w:cstheme="majorBidi"/>
        </w:rPr>
        <w:br w:type="page"/>
      </w:r>
    </w:p>
    <w:p w14:paraId="0136DF0F" w14:textId="77777777" w:rsidR="00153A1D" w:rsidRPr="00D03351" w:rsidRDefault="00153A1D" w:rsidP="00D03351">
      <w:pPr>
        <w:pStyle w:val="Sec4FormsHeading1"/>
      </w:pPr>
      <w:bookmarkStart w:id="578" w:name="_Toc48231768"/>
      <w:r w:rsidRPr="00D03351">
        <w:t xml:space="preserve">Modèle d’autorisation du </w:t>
      </w:r>
      <w:r w:rsidR="008A0783" w:rsidRPr="00D03351">
        <w:t>F</w:t>
      </w:r>
      <w:r w:rsidRPr="00D03351">
        <w:t>abricant</w:t>
      </w:r>
      <w:bookmarkEnd w:id="578"/>
      <w:r w:rsidRPr="00D03351">
        <w:t xml:space="preserve"> </w:t>
      </w:r>
    </w:p>
    <w:p w14:paraId="639501B4" w14:textId="77777777" w:rsidR="00977709" w:rsidRPr="0074308D" w:rsidRDefault="00977709" w:rsidP="00BB4836">
      <w:pPr>
        <w:suppressAutoHyphens/>
        <w:jc w:val="both"/>
        <w:rPr>
          <w:rFonts w:asciiTheme="majorBidi" w:hAnsiTheme="majorBidi" w:cstheme="majorBidi"/>
          <w:sz w:val="24"/>
          <w:szCs w:val="24"/>
        </w:rPr>
      </w:pPr>
    </w:p>
    <w:p w14:paraId="3117E25F" w14:textId="420F64A6" w:rsidR="00153A1D" w:rsidRPr="0074308D" w:rsidRDefault="00153A1D" w:rsidP="003021F7">
      <w:pPr>
        <w:tabs>
          <w:tab w:val="left" w:pos="900"/>
        </w:tabs>
        <w:suppressAutoHyphens/>
        <w:ind w:left="900" w:hanging="810"/>
        <w:jc w:val="both"/>
        <w:rPr>
          <w:rFonts w:asciiTheme="majorBidi" w:hAnsiTheme="majorBidi" w:cstheme="majorBidi"/>
          <w:sz w:val="24"/>
          <w:szCs w:val="24"/>
        </w:rPr>
      </w:pPr>
      <w:r w:rsidRPr="0074308D">
        <w:rPr>
          <w:rFonts w:asciiTheme="majorBidi" w:hAnsiTheme="majorBidi" w:cstheme="majorBidi"/>
          <w:sz w:val="24"/>
          <w:szCs w:val="24"/>
        </w:rPr>
        <w:t>[</w:t>
      </w: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La présente autorisation doit être rédigée sur papier à en</w:t>
      </w:r>
      <w:r w:rsidRPr="0074308D">
        <w:rPr>
          <w:rFonts w:asciiTheme="majorBidi" w:hAnsiTheme="majorBidi" w:cstheme="majorBidi"/>
          <w:sz w:val="24"/>
          <w:szCs w:val="24"/>
        </w:rPr>
        <w:noBreakHyphen/>
        <w:t>tête du Fabricant et être signée par une personne dûment habilitée à signer des documents engageant le Fabricant.]</w:t>
      </w:r>
    </w:p>
    <w:p w14:paraId="7C541885" w14:textId="77777777" w:rsidR="00153A1D" w:rsidRPr="0074308D" w:rsidRDefault="00153A1D" w:rsidP="003021F7">
      <w:pPr>
        <w:tabs>
          <w:tab w:val="left" w:pos="900"/>
        </w:tabs>
        <w:ind w:left="900" w:hanging="810"/>
        <w:rPr>
          <w:rFonts w:asciiTheme="majorBidi" w:hAnsiTheme="majorBidi" w:cstheme="majorBidi"/>
        </w:rPr>
      </w:pPr>
    </w:p>
    <w:p w14:paraId="413DB2FF" w14:textId="77777777" w:rsidR="00153A1D" w:rsidRPr="0074308D" w:rsidRDefault="00153A1D" w:rsidP="00153A1D">
      <w:pPr>
        <w:pStyle w:val="Footer"/>
        <w:tabs>
          <w:tab w:val="clear" w:pos="9504"/>
          <w:tab w:val="right" w:pos="9000"/>
        </w:tabs>
        <w:spacing w:before="0"/>
        <w:ind w:left="5220"/>
        <w:rPr>
          <w:rFonts w:asciiTheme="majorBidi" w:hAnsiTheme="majorBidi" w:cstheme="majorBidi"/>
          <w:szCs w:val="24"/>
          <w:lang w:val="fr-FR"/>
        </w:rPr>
      </w:pPr>
      <w:r w:rsidRPr="0074308D">
        <w:rPr>
          <w:rFonts w:asciiTheme="majorBidi" w:hAnsiTheme="majorBidi" w:cstheme="majorBidi"/>
          <w:szCs w:val="24"/>
          <w:lang w:val="fr-FR"/>
        </w:rPr>
        <w:t>Date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r w:rsidRPr="0074308D">
        <w:rPr>
          <w:rFonts w:asciiTheme="majorBidi" w:hAnsiTheme="majorBidi" w:cstheme="majorBidi"/>
          <w:szCs w:val="24"/>
          <w:u w:val="single"/>
          <w:lang w:val="fr-FR"/>
        </w:rPr>
        <w:tab/>
      </w:r>
    </w:p>
    <w:p w14:paraId="7708A87D" w14:textId="5322F0FA" w:rsidR="00153A1D" w:rsidRPr="0074308D" w:rsidRDefault="003021F7" w:rsidP="00153A1D">
      <w:pPr>
        <w:tabs>
          <w:tab w:val="right" w:pos="9000"/>
        </w:tabs>
        <w:ind w:left="5220"/>
        <w:rPr>
          <w:rFonts w:asciiTheme="majorBidi" w:hAnsiTheme="majorBidi" w:cstheme="majorBidi"/>
          <w:sz w:val="24"/>
          <w:szCs w:val="24"/>
        </w:rPr>
      </w:pPr>
      <w:r>
        <w:rPr>
          <w:rFonts w:asciiTheme="majorBidi" w:hAnsiTheme="majorBidi" w:cstheme="majorBidi"/>
          <w:sz w:val="24"/>
          <w:szCs w:val="24"/>
        </w:rPr>
        <w:t>A</w:t>
      </w:r>
      <w:r w:rsidR="00153A1D" w:rsidRPr="0074308D">
        <w:rPr>
          <w:rFonts w:asciiTheme="majorBidi" w:hAnsiTheme="majorBidi" w:cstheme="majorBidi"/>
          <w:sz w:val="24"/>
          <w:szCs w:val="24"/>
        </w:rPr>
        <w:t>AO No.</w:t>
      </w:r>
      <w:r w:rsidR="009745EB" w:rsidRPr="0074308D">
        <w:rPr>
          <w:rFonts w:asciiTheme="majorBidi" w:hAnsiTheme="majorBidi" w:cstheme="majorBidi"/>
          <w:sz w:val="24"/>
          <w:szCs w:val="24"/>
        </w:rPr>
        <w:t> :</w:t>
      </w:r>
      <w:r w:rsidR="00153A1D" w:rsidRPr="0074308D">
        <w:rPr>
          <w:rFonts w:asciiTheme="majorBidi" w:hAnsiTheme="majorBidi" w:cstheme="majorBidi"/>
          <w:sz w:val="24"/>
          <w:szCs w:val="24"/>
        </w:rPr>
        <w:t xml:space="preserve"> </w:t>
      </w:r>
      <w:r w:rsidR="00153A1D" w:rsidRPr="0074308D">
        <w:rPr>
          <w:rFonts w:asciiTheme="majorBidi" w:hAnsiTheme="majorBidi" w:cstheme="majorBidi"/>
          <w:sz w:val="24"/>
          <w:szCs w:val="24"/>
          <w:u w:val="single"/>
        </w:rPr>
        <w:tab/>
      </w:r>
    </w:p>
    <w:p w14:paraId="2234CB08" w14:textId="77777777" w:rsidR="00153A1D" w:rsidRPr="0074308D" w:rsidRDefault="00153A1D" w:rsidP="00153A1D">
      <w:pPr>
        <w:suppressAutoHyphens/>
        <w:rPr>
          <w:rFonts w:asciiTheme="majorBidi" w:hAnsiTheme="majorBidi" w:cstheme="majorBidi"/>
          <w:sz w:val="24"/>
          <w:szCs w:val="24"/>
        </w:rPr>
      </w:pPr>
    </w:p>
    <w:p w14:paraId="5E5DC30D" w14:textId="77777777" w:rsidR="00153A1D" w:rsidRPr="0074308D" w:rsidRDefault="00153A1D" w:rsidP="00153A1D">
      <w:pPr>
        <w:suppressAutoHyphens/>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Fonts w:asciiTheme="majorBidi" w:hAnsiTheme="majorBidi" w:cstheme="majorBidi"/>
          <w:b/>
          <w:bCs/>
          <w:i/>
          <w:sz w:val="24"/>
          <w:szCs w:val="24"/>
        </w:rPr>
        <w:t xml:space="preserve">[nom </w:t>
      </w:r>
      <w:r w:rsidR="00780F42" w:rsidRPr="0074308D">
        <w:rPr>
          <w:rFonts w:asciiTheme="majorBidi" w:hAnsiTheme="majorBidi" w:cstheme="majorBidi"/>
          <w:b/>
          <w:bCs/>
          <w:i/>
          <w:sz w:val="24"/>
          <w:szCs w:val="24"/>
        </w:rPr>
        <w:t>de l’Acheteur</w:t>
      </w:r>
      <w:r w:rsidRPr="0074308D">
        <w:rPr>
          <w:rFonts w:asciiTheme="majorBidi" w:hAnsiTheme="majorBidi" w:cstheme="majorBidi"/>
          <w:b/>
          <w:bCs/>
          <w:i/>
          <w:sz w:val="24"/>
          <w:szCs w:val="24"/>
        </w:rPr>
        <w:t>]</w:t>
      </w:r>
    </w:p>
    <w:p w14:paraId="4E10BF0F" w14:textId="77777777" w:rsidR="00153A1D" w:rsidRPr="0074308D" w:rsidRDefault="00153A1D" w:rsidP="00153A1D">
      <w:pPr>
        <w:suppressAutoHyphens/>
        <w:rPr>
          <w:rFonts w:asciiTheme="majorBidi" w:hAnsiTheme="majorBidi" w:cstheme="majorBidi"/>
          <w:sz w:val="24"/>
          <w:szCs w:val="24"/>
        </w:rPr>
      </w:pPr>
    </w:p>
    <w:p w14:paraId="484D87AE" w14:textId="5057784F" w:rsidR="00153A1D" w:rsidRPr="0074308D" w:rsidRDefault="00153A1D" w:rsidP="00977709">
      <w:pPr>
        <w:suppressAutoHyphens/>
        <w:rPr>
          <w:rFonts w:asciiTheme="majorBidi" w:hAnsiTheme="majorBidi" w:cstheme="majorBidi"/>
          <w:i/>
          <w:sz w:val="24"/>
          <w:szCs w:val="24"/>
        </w:rPr>
      </w:pPr>
      <w:r w:rsidRPr="0074308D">
        <w:rPr>
          <w:rFonts w:asciiTheme="majorBidi" w:hAnsiTheme="majorBidi" w:cstheme="majorBidi"/>
          <w:smallCaps/>
          <w:sz w:val="24"/>
          <w:szCs w:val="24"/>
        </w:rPr>
        <w:t>ATTENDU QUE</w:t>
      </w:r>
      <w:r w:rsidR="009745EB" w:rsidRPr="0074308D">
        <w:rPr>
          <w:rFonts w:asciiTheme="majorBidi" w:hAnsiTheme="majorBidi" w:cstheme="majorBidi"/>
          <w:smallCaps/>
          <w:sz w:val="24"/>
          <w:szCs w:val="24"/>
        </w:rPr>
        <w:t> :</w:t>
      </w:r>
      <w:r w:rsidR="00977709" w:rsidRPr="0074308D">
        <w:rPr>
          <w:rFonts w:asciiTheme="majorBidi" w:hAnsiTheme="majorBidi" w:cstheme="majorBidi"/>
          <w:smallCaps/>
          <w:sz w:val="24"/>
          <w:szCs w:val="24"/>
        </w:rPr>
        <w:t xml:space="preserve"> </w:t>
      </w:r>
      <w:r w:rsidRPr="0074308D">
        <w:rPr>
          <w:rFonts w:asciiTheme="majorBidi" w:hAnsiTheme="majorBidi" w:cstheme="majorBidi"/>
          <w:b/>
          <w:bCs/>
          <w:i/>
          <w:sz w:val="24"/>
          <w:szCs w:val="24"/>
        </w:rPr>
        <w:t>[Nom du Fabricant]</w:t>
      </w:r>
      <w:r w:rsidRPr="0074308D">
        <w:rPr>
          <w:rFonts w:asciiTheme="majorBidi" w:hAnsiTheme="majorBidi" w:cstheme="majorBidi"/>
          <w:sz w:val="24"/>
          <w:szCs w:val="24"/>
        </w:rPr>
        <w:t xml:space="preserve"> sommes producteur officiel de </w:t>
      </w:r>
      <w:r w:rsidRPr="0074308D">
        <w:rPr>
          <w:rFonts w:asciiTheme="majorBidi" w:hAnsiTheme="majorBidi" w:cstheme="majorBidi"/>
          <w:b/>
          <w:bCs/>
          <w:i/>
          <w:sz w:val="24"/>
          <w:szCs w:val="24"/>
        </w:rPr>
        <w:t>[nom et/ou description des fournitures]</w:t>
      </w:r>
      <w:r w:rsidRPr="0074308D">
        <w:rPr>
          <w:rFonts w:asciiTheme="majorBidi" w:hAnsiTheme="majorBidi" w:cstheme="majorBidi"/>
          <w:sz w:val="24"/>
          <w:szCs w:val="24"/>
        </w:rPr>
        <w:t xml:space="preserve"> ayant nos usines </w:t>
      </w:r>
      <w:r w:rsidRPr="0074308D">
        <w:rPr>
          <w:rFonts w:asciiTheme="majorBidi" w:hAnsiTheme="majorBidi" w:cstheme="majorBidi"/>
          <w:b/>
          <w:bCs/>
          <w:i/>
          <w:sz w:val="24"/>
          <w:szCs w:val="24"/>
        </w:rPr>
        <w:t>[adresse de l’usine]</w:t>
      </w:r>
      <w:r w:rsidR="00977709" w:rsidRPr="0074308D">
        <w:rPr>
          <w:rFonts w:asciiTheme="majorBidi" w:hAnsiTheme="majorBidi" w:cstheme="majorBidi"/>
          <w:i/>
          <w:sz w:val="24"/>
          <w:szCs w:val="24"/>
        </w:rPr>
        <w:t xml:space="preserve">. </w:t>
      </w:r>
      <w:r w:rsidRPr="0074308D">
        <w:rPr>
          <w:rFonts w:asciiTheme="majorBidi" w:hAnsiTheme="majorBidi" w:cstheme="majorBidi"/>
          <w:sz w:val="24"/>
          <w:szCs w:val="24"/>
        </w:rPr>
        <w:t xml:space="preserve">Nous autorisons par la présente </w:t>
      </w:r>
      <w:r w:rsidRPr="0074308D">
        <w:rPr>
          <w:rFonts w:asciiTheme="majorBidi" w:hAnsiTheme="majorBidi" w:cstheme="majorBidi"/>
          <w:b/>
          <w:bCs/>
          <w:i/>
          <w:sz w:val="24"/>
          <w:szCs w:val="24"/>
        </w:rPr>
        <w:t>[nom et adresse du Soumissionnaire/ Fournisseur]</w:t>
      </w:r>
      <w:r w:rsidRPr="0074308D">
        <w:rPr>
          <w:rFonts w:asciiTheme="majorBidi" w:hAnsiTheme="majorBidi" w:cstheme="majorBidi"/>
          <w:sz w:val="24"/>
          <w:szCs w:val="24"/>
        </w:rPr>
        <w:t xml:space="preserve"> à présenter une offre, et à éventuellement signer un marché avec vous pour l’Appel d’Offres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[référence à l’Appel d’Offres]</w:t>
      </w:r>
      <w:r w:rsidRPr="0074308D">
        <w:rPr>
          <w:rFonts w:asciiTheme="majorBidi" w:hAnsiTheme="majorBidi" w:cstheme="majorBidi"/>
          <w:sz w:val="24"/>
          <w:szCs w:val="24"/>
        </w:rPr>
        <w:t xml:space="preserve"> pour les fournitures ci-après fabriquées par nous</w:t>
      </w:r>
      <w:r w:rsidR="009745EB" w:rsidRPr="0074308D">
        <w:rPr>
          <w:rFonts w:asciiTheme="majorBidi" w:hAnsiTheme="majorBidi" w:cstheme="majorBidi"/>
          <w:sz w:val="24"/>
          <w:szCs w:val="24"/>
        </w:rPr>
        <w:t> :</w:t>
      </w:r>
    </w:p>
    <w:p w14:paraId="7CE779FE" w14:textId="77777777" w:rsidR="00153A1D" w:rsidRPr="0074308D" w:rsidRDefault="00153A1D" w:rsidP="00153A1D">
      <w:pPr>
        <w:suppressAutoHyphens/>
        <w:jc w:val="both"/>
        <w:rPr>
          <w:rFonts w:asciiTheme="majorBidi" w:hAnsiTheme="majorBidi" w:cstheme="majorBidi"/>
          <w:sz w:val="24"/>
          <w:szCs w:val="24"/>
        </w:rPr>
      </w:pPr>
    </w:p>
    <w:p w14:paraId="573FEEFF" w14:textId="77777777" w:rsidR="00153A1D" w:rsidRPr="0074308D" w:rsidRDefault="00153A1D" w:rsidP="00153A1D">
      <w:pPr>
        <w:suppressAutoHyphens/>
        <w:jc w:val="both"/>
        <w:rPr>
          <w:rFonts w:asciiTheme="majorBidi" w:hAnsiTheme="majorBidi" w:cstheme="majorBidi"/>
          <w:sz w:val="24"/>
          <w:szCs w:val="24"/>
        </w:rPr>
      </w:pPr>
    </w:p>
    <w:p w14:paraId="4AC091DD" w14:textId="77777777" w:rsidR="00153A1D" w:rsidRPr="0074308D" w:rsidRDefault="00153A1D" w:rsidP="00153A1D">
      <w:pPr>
        <w:suppressAutoHyphens/>
        <w:jc w:val="both"/>
        <w:rPr>
          <w:rFonts w:asciiTheme="majorBidi" w:hAnsiTheme="majorBidi" w:cstheme="majorBidi"/>
          <w:sz w:val="24"/>
          <w:szCs w:val="24"/>
        </w:rPr>
      </w:pPr>
      <w:r w:rsidRPr="0074308D">
        <w:rPr>
          <w:rFonts w:asciiTheme="majorBidi" w:hAnsiTheme="majorBidi" w:cstheme="majorBidi"/>
          <w:sz w:val="24"/>
          <w:szCs w:val="24"/>
        </w:rPr>
        <w:t>Nous confirmons toutes nos garanties pour les fournitures offertes par le Fournisseur ci-dessus pour cet Appel d’Offres.</w:t>
      </w:r>
    </w:p>
    <w:p w14:paraId="5B1B140B" w14:textId="77777777" w:rsidR="00153A1D" w:rsidRPr="0074308D" w:rsidRDefault="00153A1D" w:rsidP="00153A1D">
      <w:pPr>
        <w:suppressAutoHyphens/>
        <w:rPr>
          <w:rFonts w:asciiTheme="majorBidi" w:hAnsiTheme="majorBidi" w:cstheme="majorBidi"/>
          <w:sz w:val="24"/>
          <w:szCs w:val="24"/>
        </w:rPr>
      </w:pPr>
    </w:p>
    <w:p w14:paraId="2E856B2D" w14:textId="5A41838E" w:rsidR="00977709" w:rsidRPr="0074308D" w:rsidRDefault="00977709" w:rsidP="00977709">
      <w:pPr>
        <w:keepNext/>
        <w:keepLines/>
        <w:tabs>
          <w:tab w:val="right" w:pos="3780"/>
          <w:tab w:val="left" w:pos="4140"/>
          <w:tab w:val="right" w:pos="9000"/>
        </w:tabs>
        <w:suppressAutoHyphens/>
        <w:ind w:right="-360"/>
        <w:rPr>
          <w:sz w:val="24"/>
          <w:lang w:eastAsia="en-US"/>
        </w:rPr>
      </w:pPr>
      <w:r w:rsidRPr="0074308D">
        <w:rPr>
          <w:sz w:val="24"/>
          <w:lang w:eastAsia="en-US"/>
        </w:rPr>
        <w:t>N</w:t>
      </w:r>
      <w:r w:rsidR="007F7A7D" w:rsidRPr="0074308D">
        <w:rPr>
          <w:sz w:val="24"/>
          <w:lang w:eastAsia="en-US"/>
        </w:rPr>
        <w:t>om</w:t>
      </w:r>
      <w:r w:rsidRPr="0074308D">
        <w:rPr>
          <w:sz w:val="24"/>
          <w:lang w:eastAsia="en-US"/>
        </w:rPr>
        <w:t xml:space="preserve"> </w:t>
      </w:r>
      <w:r w:rsidRPr="0074308D">
        <w:rPr>
          <w:i/>
          <w:sz w:val="24"/>
          <w:lang w:eastAsia="en-US"/>
        </w:rPr>
        <w:t>[ins</w:t>
      </w:r>
      <w:r w:rsidR="007F7A7D" w:rsidRPr="0074308D">
        <w:rPr>
          <w:i/>
          <w:sz w:val="24"/>
          <w:lang w:eastAsia="en-US"/>
        </w:rPr>
        <w:t xml:space="preserve">érer le </w:t>
      </w:r>
      <w:r w:rsidR="007F7A7D" w:rsidRPr="0074308D">
        <w:rPr>
          <w:b/>
          <w:bCs/>
          <w:i/>
          <w:sz w:val="24"/>
          <w:lang w:eastAsia="en-US"/>
        </w:rPr>
        <w:t>Nom</w:t>
      </w:r>
      <w:r w:rsidRPr="0074308D">
        <w:rPr>
          <w:i/>
          <w:sz w:val="24"/>
          <w:lang w:eastAsia="en-US"/>
        </w:rPr>
        <w:t>]</w:t>
      </w:r>
      <w:r w:rsidR="007F7A7D" w:rsidRPr="0074308D">
        <w:rPr>
          <w:i/>
          <w:sz w:val="24"/>
          <w:lang w:eastAsia="en-US"/>
        </w:rPr>
        <w:t xml:space="preserve"> </w:t>
      </w:r>
      <w:r w:rsidR="007F7A7D" w:rsidRPr="0074308D">
        <w:rPr>
          <w:sz w:val="24"/>
          <w:lang w:eastAsia="en-US"/>
        </w:rPr>
        <w:t>en qualité de</w:t>
      </w:r>
      <w:r w:rsidR="007F7A7D" w:rsidRPr="0074308D">
        <w:rPr>
          <w:i/>
          <w:sz w:val="24"/>
          <w:lang w:eastAsia="en-US"/>
        </w:rPr>
        <w:t xml:space="preserve"> [insérer le </w:t>
      </w:r>
      <w:r w:rsidR="007F7A7D" w:rsidRPr="0074308D">
        <w:rPr>
          <w:b/>
          <w:bCs/>
          <w:i/>
          <w:sz w:val="24"/>
          <w:lang w:eastAsia="en-US"/>
        </w:rPr>
        <w:t>titre</w:t>
      </w:r>
      <w:r w:rsidR="007F7A7D" w:rsidRPr="0074308D">
        <w:rPr>
          <w:i/>
          <w:sz w:val="24"/>
          <w:lang w:eastAsia="en-US"/>
        </w:rPr>
        <w:t>]</w:t>
      </w:r>
      <w:r w:rsidRPr="0074308D">
        <w:rPr>
          <w:sz w:val="24"/>
          <w:lang w:eastAsia="en-US"/>
        </w:rPr>
        <w:t xml:space="preserve"> </w:t>
      </w:r>
    </w:p>
    <w:p w14:paraId="38DCCACE" w14:textId="77777777" w:rsidR="00153A1D" w:rsidRPr="0074308D" w:rsidRDefault="00153A1D" w:rsidP="00153A1D">
      <w:pPr>
        <w:suppressAutoHyphens/>
        <w:rPr>
          <w:rFonts w:asciiTheme="majorBidi" w:hAnsiTheme="majorBidi" w:cstheme="majorBidi"/>
          <w:sz w:val="24"/>
          <w:szCs w:val="24"/>
        </w:rPr>
      </w:pPr>
    </w:p>
    <w:p w14:paraId="095D0E64" w14:textId="77777777" w:rsidR="00153A1D" w:rsidRPr="0074308D" w:rsidRDefault="00153A1D" w:rsidP="00977709">
      <w:pPr>
        <w:tabs>
          <w:tab w:val="left" w:pos="8280"/>
        </w:tabs>
        <w:suppressAutoHyphens/>
        <w:jc w:val="both"/>
        <w:rPr>
          <w:rFonts w:asciiTheme="majorBidi" w:hAnsiTheme="majorBidi" w:cstheme="majorBidi"/>
          <w:sz w:val="24"/>
          <w:szCs w:val="24"/>
        </w:rPr>
      </w:pPr>
      <w:r w:rsidRPr="0074308D">
        <w:rPr>
          <w:rFonts w:asciiTheme="majorBidi" w:hAnsiTheme="majorBidi" w:cstheme="majorBidi"/>
          <w:sz w:val="24"/>
          <w:szCs w:val="24"/>
          <w:u w:val="single"/>
        </w:rPr>
        <w:tab/>
      </w:r>
    </w:p>
    <w:p w14:paraId="51FDC5BA" w14:textId="77777777" w:rsidR="00153A1D" w:rsidRPr="0074308D" w:rsidRDefault="00153A1D" w:rsidP="00977709">
      <w:pPr>
        <w:tabs>
          <w:tab w:val="left" w:pos="8280"/>
        </w:tabs>
        <w:suppressAutoHyphens/>
        <w:rPr>
          <w:rFonts w:asciiTheme="majorBidi" w:hAnsiTheme="majorBidi" w:cstheme="majorBidi"/>
          <w:sz w:val="24"/>
          <w:szCs w:val="24"/>
        </w:rPr>
      </w:pPr>
      <w:r w:rsidRPr="0074308D">
        <w:rPr>
          <w:rFonts w:asciiTheme="majorBidi" w:hAnsiTheme="majorBidi" w:cstheme="majorBidi"/>
          <w:i/>
          <w:sz w:val="24"/>
          <w:szCs w:val="24"/>
        </w:rPr>
        <w:t>[signature</w:t>
      </w:r>
      <w:r w:rsidR="009745EB" w:rsidRPr="0074308D">
        <w:rPr>
          <w:rFonts w:asciiTheme="majorBidi" w:hAnsiTheme="majorBidi" w:cstheme="majorBidi"/>
          <w:i/>
          <w:sz w:val="24"/>
          <w:szCs w:val="24"/>
        </w:rPr>
        <w:t xml:space="preserve"> </w:t>
      </w:r>
      <w:r w:rsidR="008A0783" w:rsidRPr="0074308D">
        <w:rPr>
          <w:rFonts w:asciiTheme="majorBidi" w:hAnsiTheme="majorBidi" w:cstheme="majorBidi"/>
          <w:i/>
          <w:sz w:val="24"/>
          <w:szCs w:val="24"/>
        </w:rPr>
        <w:t>pour et au nom du Fabric</w:t>
      </w:r>
      <w:r w:rsidRPr="0074308D">
        <w:rPr>
          <w:rFonts w:asciiTheme="majorBidi" w:hAnsiTheme="majorBidi" w:cstheme="majorBidi"/>
          <w:i/>
          <w:sz w:val="24"/>
          <w:szCs w:val="24"/>
        </w:rPr>
        <w:t>ant]</w:t>
      </w:r>
    </w:p>
    <w:p w14:paraId="0F9761A4" w14:textId="77777777" w:rsidR="00153A1D" w:rsidRPr="0074308D" w:rsidRDefault="00153A1D" w:rsidP="00153A1D">
      <w:pPr>
        <w:rPr>
          <w:rFonts w:asciiTheme="majorBidi" w:hAnsiTheme="majorBidi" w:cstheme="majorBidi"/>
          <w:sz w:val="24"/>
          <w:szCs w:val="24"/>
        </w:rPr>
      </w:pPr>
    </w:p>
    <w:p w14:paraId="3BD83D53" w14:textId="30D6857B" w:rsidR="00977709" w:rsidRPr="0074308D" w:rsidRDefault="00570FE7" w:rsidP="00977709">
      <w:pPr>
        <w:keepNext/>
        <w:keepLines/>
        <w:tabs>
          <w:tab w:val="right" w:pos="4140"/>
          <w:tab w:val="left" w:pos="4500"/>
          <w:tab w:val="right" w:pos="9000"/>
        </w:tabs>
        <w:suppressAutoHyphens/>
        <w:ind w:right="-360"/>
        <w:rPr>
          <w:sz w:val="24"/>
          <w:lang w:eastAsia="en-US"/>
        </w:rPr>
      </w:pPr>
      <w:r w:rsidRPr="0074308D">
        <w:rPr>
          <w:sz w:val="24"/>
          <w:lang w:eastAsia="en-US"/>
        </w:rPr>
        <w:t>Dûment autorisé à</w:t>
      </w:r>
      <w:r w:rsidR="007F7A7D" w:rsidRPr="0074308D">
        <w:rPr>
          <w:sz w:val="24"/>
          <w:lang w:eastAsia="en-US"/>
        </w:rPr>
        <w:t xml:space="preserve"> signer l’autorisation pour ou au nom de: </w:t>
      </w:r>
      <w:r w:rsidR="007F7A7D" w:rsidRPr="0074308D">
        <w:rPr>
          <w:i/>
          <w:sz w:val="24"/>
          <w:lang w:eastAsia="en-US"/>
        </w:rPr>
        <w:t xml:space="preserve">[insérer le </w:t>
      </w:r>
      <w:r w:rsidR="007F7A7D" w:rsidRPr="0074308D">
        <w:rPr>
          <w:b/>
          <w:bCs/>
          <w:i/>
          <w:sz w:val="24"/>
          <w:lang w:eastAsia="en-US"/>
        </w:rPr>
        <w:t>nom du Fabricant</w:t>
      </w:r>
      <w:r w:rsidR="007F7A7D" w:rsidRPr="0074308D">
        <w:rPr>
          <w:i/>
          <w:sz w:val="24"/>
          <w:lang w:eastAsia="en-US"/>
        </w:rPr>
        <w:t>]</w:t>
      </w:r>
      <w:r w:rsidR="00977709" w:rsidRPr="0074308D">
        <w:rPr>
          <w:sz w:val="24"/>
          <w:lang w:eastAsia="en-US"/>
        </w:rPr>
        <w:tab/>
      </w:r>
    </w:p>
    <w:p w14:paraId="71B57277" w14:textId="77777777" w:rsidR="00977709" w:rsidRPr="0074308D" w:rsidRDefault="00977709" w:rsidP="00977709">
      <w:pPr>
        <w:keepNext/>
        <w:keepLines/>
        <w:tabs>
          <w:tab w:val="right" w:pos="4140"/>
          <w:tab w:val="left" w:pos="4500"/>
          <w:tab w:val="right" w:pos="9000"/>
        </w:tabs>
        <w:suppressAutoHyphens/>
        <w:ind w:right="-360"/>
        <w:rPr>
          <w:sz w:val="24"/>
          <w:lang w:eastAsia="en-US"/>
        </w:rPr>
      </w:pPr>
      <w:r w:rsidRPr="0074308D">
        <w:rPr>
          <w:sz w:val="24"/>
          <w:lang w:eastAsia="en-US"/>
        </w:rPr>
        <w:t xml:space="preserve"> </w:t>
      </w:r>
      <w:r w:rsidRPr="0074308D">
        <w:rPr>
          <w:sz w:val="24"/>
          <w:lang w:eastAsia="en-US"/>
        </w:rPr>
        <w:tab/>
      </w:r>
      <w:r w:rsidRPr="0074308D">
        <w:rPr>
          <w:sz w:val="24"/>
          <w:lang w:eastAsia="en-US"/>
        </w:rPr>
        <w:tab/>
      </w:r>
      <w:r w:rsidRPr="0074308D">
        <w:rPr>
          <w:sz w:val="24"/>
          <w:lang w:eastAsia="en-US"/>
        </w:rPr>
        <w:tab/>
      </w:r>
    </w:p>
    <w:p w14:paraId="58F52CD9" w14:textId="7E838A8C" w:rsidR="00977709" w:rsidRPr="0074308D" w:rsidRDefault="00977709" w:rsidP="00977709">
      <w:pPr>
        <w:tabs>
          <w:tab w:val="left" w:pos="2160"/>
          <w:tab w:val="left" w:pos="5400"/>
        </w:tabs>
        <w:suppressAutoHyphens/>
        <w:spacing w:after="120"/>
        <w:ind w:right="-360"/>
        <w:jc w:val="both"/>
        <w:rPr>
          <w:sz w:val="24"/>
          <w:lang w:eastAsia="en-US"/>
        </w:rPr>
      </w:pPr>
      <w:r w:rsidRPr="0074308D">
        <w:rPr>
          <w:sz w:val="24"/>
          <w:lang w:eastAsia="en-US"/>
        </w:rPr>
        <w:t>Date</w:t>
      </w:r>
      <w:r w:rsidR="007F7A7D" w:rsidRPr="0074308D">
        <w:rPr>
          <w:sz w:val="24"/>
          <w:lang w:eastAsia="en-US"/>
        </w:rPr>
        <w:t xml:space="preserve"> :</w:t>
      </w:r>
      <w:r w:rsidRPr="0074308D">
        <w:rPr>
          <w:sz w:val="24"/>
          <w:lang w:eastAsia="en-US"/>
        </w:rPr>
        <w:t xml:space="preserve"> </w:t>
      </w:r>
      <w:r w:rsidR="00570FE7" w:rsidRPr="0074308D">
        <w:rPr>
          <w:i/>
          <w:sz w:val="24"/>
          <w:lang w:eastAsia="en-US"/>
        </w:rPr>
        <w:t>[</w:t>
      </w:r>
      <w:r w:rsidRPr="0074308D">
        <w:rPr>
          <w:i/>
          <w:sz w:val="24"/>
          <w:lang w:eastAsia="en-US"/>
        </w:rPr>
        <w:t>ins</w:t>
      </w:r>
      <w:r w:rsidR="007F7A7D" w:rsidRPr="0074308D">
        <w:rPr>
          <w:i/>
          <w:sz w:val="24"/>
          <w:lang w:eastAsia="en-US"/>
        </w:rPr>
        <w:t>ére</w:t>
      </w:r>
      <w:r w:rsidR="003021F7">
        <w:rPr>
          <w:i/>
          <w:sz w:val="24"/>
          <w:lang w:eastAsia="en-US"/>
        </w:rPr>
        <w:t>r</w:t>
      </w:r>
      <w:r w:rsidR="00570FE7" w:rsidRPr="0074308D">
        <w:rPr>
          <w:i/>
          <w:sz w:val="24"/>
          <w:lang w:eastAsia="en-US"/>
        </w:rPr>
        <w:t> </w:t>
      </w:r>
      <w:r w:rsidR="007F7A7D" w:rsidRPr="0074308D">
        <w:rPr>
          <w:i/>
          <w:sz w:val="24"/>
          <w:lang w:eastAsia="en-US"/>
        </w:rPr>
        <w:t xml:space="preserve">: jour/du mois de et année] </w:t>
      </w:r>
    </w:p>
    <w:p w14:paraId="50C67725" w14:textId="05971E98" w:rsidR="00977709" w:rsidRPr="0074308D" w:rsidRDefault="00977709" w:rsidP="00977709">
      <w:pPr>
        <w:tabs>
          <w:tab w:val="left" w:pos="-720"/>
        </w:tabs>
        <w:suppressAutoHyphens/>
        <w:spacing w:after="200"/>
        <w:ind w:right="-360"/>
        <w:rPr>
          <w:i/>
          <w:sz w:val="24"/>
          <w:lang w:eastAsia="en-US"/>
        </w:rPr>
      </w:pPr>
      <w:r w:rsidRPr="0074308D">
        <w:rPr>
          <w:i/>
          <w:sz w:val="24"/>
          <w:lang w:eastAsia="en-US"/>
        </w:rPr>
        <w:t>[a</w:t>
      </w:r>
      <w:r w:rsidR="007F7A7D" w:rsidRPr="0074308D">
        <w:rPr>
          <w:i/>
          <w:sz w:val="24"/>
          <w:lang w:eastAsia="en-US"/>
        </w:rPr>
        <w:t>jouter le cachet de la Société (lorsqu’approprié</w:t>
      </w:r>
      <w:r w:rsidRPr="0074308D">
        <w:rPr>
          <w:i/>
          <w:sz w:val="24"/>
          <w:lang w:eastAsia="en-US"/>
        </w:rPr>
        <w:t>)]</w:t>
      </w:r>
    </w:p>
    <w:p w14:paraId="3D8987BA" w14:textId="77777777" w:rsidR="00153A1D" w:rsidRPr="0074308D" w:rsidRDefault="00153A1D" w:rsidP="00153A1D">
      <w:pPr>
        <w:rPr>
          <w:rFonts w:asciiTheme="majorBidi" w:hAnsiTheme="majorBidi" w:cstheme="majorBidi"/>
        </w:rPr>
      </w:pPr>
    </w:p>
    <w:p w14:paraId="6028B86B" w14:textId="77777777" w:rsidR="008A0783" w:rsidRPr="0074308D" w:rsidRDefault="008A0783">
      <w:pPr>
        <w:rPr>
          <w:rFonts w:asciiTheme="majorBidi" w:hAnsiTheme="majorBidi" w:cstheme="majorBidi"/>
          <w:b/>
          <w:sz w:val="22"/>
        </w:rPr>
      </w:pPr>
      <w:r w:rsidRPr="0074308D">
        <w:rPr>
          <w:rFonts w:asciiTheme="majorBidi" w:hAnsiTheme="majorBidi" w:cstheme="majorBidi"/>
          <w:b/>
          <w:sz w:val="22"/>
        </w:rPr>
        <w:br w:type="page"/>
      </w:r>
    </w:p>
    <w:p w14:paraId="1537D683" w14:textId="77777777" w:rsidR="008A0783" w:rsidRPr="00D03351" w:rsidRDefault="008A0783" w:rsidP="00D03351">
      <w:pPr>
        <w:pStyle w:val="Sec4FormsHeading1"/>
      </w:pPr>
      <w:bookmarkStart w:id="579" w:name="_Toc48231769"/>
      <w:r w:rsidRPr="00D03351">
        <w:t>Modèle d’accord de sous-traitance</w:t>
      </w:r>
      <w:bookmarkEnd w:id="579"/>
    </w:p>
    <w:p w14:paraId="2589B416" w14:textId="77777777" w:rsidR="00FD45FD" w:rsidRPr="0074308D" w:rsidRDefault="00FD45FD" w:rsidP="008A0783">
      <w:pPr>
        <w:rPr>
          <w:rFonts w:asciiTheme="majorBidi" w:hAnsiTheme="majorBidi" w:cstheme="majorBidi"/>
          <w:b/>
          <w:sz w:val="24"/>
          <w:szCs w:val="24"/>
        </w:rPr>
      </w:pPr>
    </w:p>
    <w:p w14:paraId="1A2D19D0" w14:textId="62391F6B" w:rsidR="008A0783" w:rsidRPr="0074308D" w:rsidRDefault="008A0783" w:rsidP="005E0413">
      <w:pPr>
        <w:ind w:left="720" w:hanging="720"/>
        <w:rPr>
          <w:rFonts w:asciiTheme="majorBidi" w:hAnsiTheme="majorBidi" w:cstheme="majorBidi"/>
          <w:bCs/>
          <w:sz w:val="24"/>
          <w:szCs w:val="24"/>
        </w:rPr>
      </w:pPr>
      <w:r w:rsidRPr="0074308D">
        <w:rPr>
          <w:rFonts w:asciiTheme="majorBidi" w:hAnsiTheme="majorBidi" w:cstheme="majorBidi"/>
          <w:b/>
          <w:sz w:val="24"/>
          <w:szCs w:val="24"/>
        </w:rPr>
        <w:t>[Note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sz w:val="24"/>
          <w:szCs w:val="24"/>
        </w:rPr>
        <w:t>La présente lettre d’autorisation doit être rédigée sur papier à en</w:t>
      </w:r>
      <w:r w:rsidRPr="0074308D">
        <w:rPr>
          <w:rFonts w:asciiTheme="majorBidi" w:hAnsiTheme="majorBidi" w:cstheme="majorBidi"/>
          <w:bCs/>
          <w:sz w:val="24"/>
          <w:szCs w:val="24"/>
        </w:rPr>
        <w:noBreakHyphen/>
        <w:t>tête du Sous-Traitant et être signée par une personne dûment habilitée à signer des documents engageant le Sous-Traitant.]</w:t>
      </w:r>
    </w:p>
    <w:p w14:paraId="4F43F935" w14:textId="77777777" w:rsidR="008A0783" w:rsidRPr="0074308D" w:rsidRDefault="008A0783" w:rsidP="008A0783">
      <w:pPr>
        <w:pStyle w:val="Footer"/>
        <w:tabs>
          <w:tab w:val="right" w:pos="9000"/>
        </w:tabs>
        <w:ind w:left="5220"/>
        <w:rPr>
          <w:rFonts w:asciiTheme="majorBidi" w:hAnsiTheme="majorBidi" w:cstheme="majorBidi"/>
          <w:sz w:val="22"/>
          <w:lang w:val="fr-FR"/>
        </w:rPr>
      </w:pPr>
    </w:p>
    <w:p w14:paraId="7DBC4C61" w14:textId="77777777" w:rsidR="008A0783" w:rsidRPr="0074308D" w:rsidRDefault="008A0783" w:rsidP="00BB4836">
      <w:pPr>
        <w:pStyle w:val="Footer"/>
        <w:tabs>
          <w:tab w:val="right" w:pos="9000"/>
        </w:tabs>
        <w:spacing w:after="120"/>
        <w:ind w:left="5220"/>
        <w:rPr>
          <w:rFonts w:asciiTheme="majorBidi" w:hAnsiTheme="majorBidi" w:cstheme="majorBidi"/>
          <w:szCs w:val="24"/>
          <w:lang w:val="fr-FR"/>
        </w:rPr>
      </w:pPr>
      <w:r w:rsidRPr="0074308D">
        <w:rPr>
          <w:rFonts w:asciiTheme="majorBidi" w:hAnsiTheme="majorBidi" w:cstheme="majorBidi"/>
          <w:szCs w:val="24"/>
          <w:lang w:val="fr-FR"/>
        </w:rPr>
        <w:t>Date</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r w:rsidRPr="0074308D">
        <w:rPr>
          <w:rFonts w:asciiTheme="majorBidi" w:hAnsiTheme="majorBidi" w:cstheme="majorBidi"/>
          <w:szCs w:val="24"/>
          <w:lang w:val="fr-FR"/>
        </w:rPr>
        <w:tab/>
      </w:r>
    </w:p>
    <w:p w14:paraId="3BCB152F" w14:textId="77777777" w:rsidR="008A0783" w:rsidRPr="0074308D" w:rsidRDefault="008A0783" w:rsidP="00BB4836">
      <w:pPr>
        <w:tabs>
          <w:tab w:val="right" w:pos="9000"/>
        </w:tabs>
        <w:spacing w:after="120"/>
        <w:ind w:left="5220"/>
        <w:rPr>
          <w:rFonts w:asciiTheme="majorBidi" w:hAnsiTheme="majorBidi" w:cstheme="majorBidi"/>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p>
    <w:p w14:paraId="78F86DEF" w14:textId="77777777" w:rsidR="008A0783" w:rsidRPr="0074308D" w:rsidRDefault="008A0783" w:rsidP="00BB4836">
      <w:pPr>
        <w:tabs>
          <w:tab w:val="right" w:pos="9000"/>
        </w:tabs>
        <w:spacing w:after="120"/>
        <w:ind w:left="5220"/>
        <w:rPr>
          <w:rFonts w:asciiTheme="majorBidi" w:hAnsiTheme="majorBidi" w:cstheme="majorBidi"/>
          <w:sz w:val="24"/>
          <w:szCs w:val="24"/>
        </w:rPr>
      </w:pPr>
      <w:r w:rsidRPr="0074308D">
        <w:rPr>
          <w:rFonts w:asciiTheme="majorBidi" w:hAnsiTheme="majorBidi" w:cstheme="majorBidi"/>
          <w:sz w:val="24"/>
          <w:szCs w:val="24"/>
        </w:rPr>
        <w:t>Offre et Lot Nos.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p>
    <w:p w14:paraId="6D9E5D10" w14:textId="77777777" w:rsidR="008A0783" w:rsidRPr="0074308D" w:rsidRDefault="008A0783" w:rsidP="00BB4836">
      <w:pPr>
        <w:pStyle w:val="Date"/>
        <w:spacing w:after="120"/>
        <w:rPr>
          <w:rFonts w:asciiTheme="majorBidi" w:hAnsiTheme="majorBidi" w:cstheme="majorBidi"/>
          <w:szCs w:val="24"/>
          <w:lang w:val="fr-FR"/>
        </w:rPr>
      </w:pPr>
      <w:r w:rsidRPr="0074308D">
        <w:rPr>
          <w:rFonts w:asciiTheme="majorBidi" w:hAnsiTheme="majorBidi" w:cstheme="majorBidi"/>
          <w:szCs w:val="24"/>
          <w:lang w:val="fr-FR"/>
        </w:rPr>
        <w:t>A</w:t>
      </w:r>
      <w:r w:rsidR="009745EB" w:rsidRPr="0074308D">
        <w:rPr>
          <w:rFonts w:asciiTheme="majorBidi" w:hAnsiTheme="majorBidi" w:cstheme="majorBidi"/>
          <w:szCs w:val="24"/>
          <w:lang w:val="fr-FR"/>
        </w:rPr>
        <w:t xml:space="preserve"> : </w:t>
      </w:r>
      <w:r w:rsidRPr="0074308D">
        <w:rPr>
          <w:rFonts w:asciiTheme="majorBidi" w:hAnsiTheme="majorBidi" w:cstheme="majorBidi"/>
          <w:b/>
          <w:bCs/>
          <w:i/>
          <w:szCs w:val="24"/>
          <w:lang w:val="fr-FR"/>
        </w:rPr>
        <w:t xml:space="preserve">[nom </w:t>
      </w:r>
      <w:r w:rsidR="00780F42" w:rsidRPr="0074308D">
        <w:rPr>
          <w:rFonts w:asciiTheme="majorBidi" w:hAnsiTheme="majorBidi" w:cstheme="majorBidi"/>
          <w:b/>
          <w:bCs/>
          <w:i/>
          <w:szCs w:val="24"/>
          <w:lang w:val="fr-FR"/>
        </w:rPr>
        <w:t>de l’Acheteur</w:t>
      </w:r>
      <w:r w:rsidRPr="0074308D">
        <w:rPr>
          <w:rFonts w:asciiTheme="majorBidi" w:hAnsiTheme="majorBidi" w:cstheme="majorBidi"/>
          <w:b/>
          <w:bCs/>
          <w:i/>
          <w:szCs w:val="24"/>
          <w:lang w:val="fr-FR"/>
        </w:rPr>
        <w:t>]</w:t>
      </w:r>
    </w:p>
    <w:p w14:paraId="6F6516BC" w14:textId="68BA347B" w:rsidR="00C34586" w:rsidRPr="0074308D" w:rsidRDefault="00C34586" w:rsidP="00BB4836">
      <w:pPr>
        <w:tabs>
          <w:tab w:val="right" w:pos="8820"/>
        </w:tabs>
        <w:spacing w:after="120"/>
        <w:rPr>
          <w:rFonts w:asciiTheme="majorBidi" w:hAnsiTheme="majorBidi" w:cstheme="majorBidi"/>
          <w:sz w:val="24"/>
          <w:szCs w:val="24"/>
        </w:rPr>
      </w:pPr>
      <w:r w:rsidRPr="0074308D">
        <w:rPr>
          <w:rFonts w:asciiTheme="majorBidi" w:hAnsiTheme="majorBidi" w:cstheme="majorBidi"/>
          <w:sz w:val="24"/>
          <w:szCs w:val="24"/>
        </w:rPr>
        <w:t>[</w:t>
      </w:r>
      <w:r w:rsidR="008A0783" w:rsidRPr="0074308D">
        <w:rPr>
          <w:rFonts w:asciiTheme="majorBidi" w:hAnsiTheme="majorBidi" w:cstheme="majorBidi"/>
          <w:sz w:val="24"/>
          <w:szCs w:val="24"/>
        </w:rPr>
        <w:t xml:space="preserve">ATTENDU QUE </w:t>
      </w:r>
      <w:r w:rsidR="008A0783" w:rsidRPr="0074308D">
        <w:rPr>
          <w:rFonts w:asciiTheme="majorBidi" w:hAnsiTheme="majorBidi" w:cstheme="majorBidi"/>
          <w:b/>
          <w:bCs/>
          <w:i/>
          <w:sz w:val="24"/>
          <w:szCs w:val="24"/>
        </w:rPr>
        <w:t>[nom du Sous-Traitant]</w:t>
      </w:r>
      <w:r w:rsidR="008A0783" w:rsidRPr="0074308D">
        <w:rPr>
          <w:rFonts w:asciiTheme="majorBidi" w:hAnsiTheme="majorBidi" w:cstheme="majorBidi"/>
          <w:sz w:val="24"/>
          <w:szCs w:val="24"/>
        </w:rPr>
        <w:t xml:space="preserve"> qui avons notre siège d’établissement principal à </w:t>
      </w:r>
      <w:r w:rsidR="008A0783" w:rsidRPr="0074308D">
        <w:rPr>
          <w:rFonts w:asciiTheme="majorBidi" w:hAnsiTheme="majorBidi" w:cstheme="majorBidi"/>
          <w:b/>
          <w:bCs/>
          <w:i/>
          <w:sz w:val="24"/>
          <w:szCs w:val="24"/>
        </w:rPr>
        <w:t>[adresse du siège]</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sz w:val="24"/>
          <w:szCs w:val="24"/>
        </w:rPr>
        <w:t>avons été informé par</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b/>
          <w:bCs/>
          <w:i/>
          <w:sz w:val="24"/>
          <w:szCs w:val="24"/>
        </w:rPr>
        <w:t>[nom du Soumissionnaire/ Fournisseur]</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sz w:val="24"/>
          <w:szCs w:val="24"/>
        </w:rPr>
        <w:t>dont l’adresse est</w:t>
      </w:r>
      <w:r w:rsidR="008A0783" w:rsidRPr="0074308D">
        <w:rPr>
          <w:rFonts w:asciiTheme="majorBidi" w:hAnsiTheme="majorBidi" w:cstheme="majorBidi"/>
          <w:i/>
          <w:sz w:val="24"/>
          <w:szCs w:val="24"/>
        </w:rPr>
        <w:t xml:space="preserve"> </w:t>
      </w:r>
      <w:r w:rsidR="008A0783" w:rsidRPr="0074308D">
        <w:rPr>
          <w:rFonts w:asciiTheme="majorBidi" w:hAnsiTheme="majorBidi" w:cstheme="majorBidi"/>
          <w:b/>
          <w:bCs/>
          <w:i/>
          <w:sz w:val="24"/>
          <w:szCs w:val="24"/>
        </w:rPr>
        <w:t>[adresse du Soumissionnaire]</w:t>
      </w:r>
      <w:r w:rsidRPr="0074308D">
        <w:rPr>
          <w:rFonts w:asciiTheme="majorBidi" w:hAnsiTheme="majorBidi" w:cstheme="majorBidi"/>
          <w:sz w:val="24"/>
          <w:szCs w:val="24"/>
        </w:rPr>
        <w:t xml:space="preserve"> de son intention de vous soumettre une offre dans laquelle nous</w:t>
      </w:r>
      <w:r w:rsidR="00FD45FD" w:rsidRPr="0074308D">
        <w:rPr>
          <w:rFonts w:asciiTheme="majorBidi" w:hAnsiTheme="majorBidi" w:cstheme="majorBidi"/>
          <w:sz w:val="24"/>
          <w:szCs w:val="24"/>
        </w:rPr>
        <w:t xml:space="preserve"> </w:t>
      </w:r>
      <w:r w:rsidRPr="0074308D">
        <w:rPr>
          <w:rFonts w:asciiTheme="majorBidi" w:hAnsiTheme="majorBidi" w:cstheme="majorBidi"/>
          <w:b/>
          <w:bCs/>
          <w:i/>
          <w:sz w:val="24"/>
          <w:szCs w:val="24"/>
        </w:rPr>
        <w:t>[nom du Sous-Traitant]</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fournirons</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[insérer l’identification des composants, biens ou services à fournir par le Sous-Traitant]</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p w14:paraId="4A7C4181" w14:textId="77777777" w:rsidR="00FD45FD" w:rsidRPr="0074308D" w:rsidRDefault="00FD45FD" w:rsidP="00BB4836">
      <w:pPr>
        <w:tabs>
          <w:tab w:val="right" w:pos="8820"/>
        </w:tabs>
        <w:spacing w:after="120"/>
        <w:rPr>
          <w:rFonts w:asciiTheme="majorBidi" w:hAnsiTheme="majorBidi" w:cstheme="majorBidi"/>
          <w:sz w:val="24"/>
          <w:szCs w:val="24"/>
        </w:rPr>
      </w:pPr>
    </w:p>
    <w:p w14:paraId="1426281B" w14:textId="77777777" w:rsidR="008A0783" w:rsidRPr="0074308D" w:rsidRDefault="008A0783" w:rsidP="00BB4836">
      <w:pPr>
        <w:tabs>
          <w:tab w:val="right" w:pos="8820"/>
        </w:tabs>
        <w:spacing w:after="120"/>
        <w:rPr>
          <w:rFonts w:asciiTheme="majorBidi" w:hAnsiTheme="majorBidi" w:cstheme="majorBidi"/>
          <w:sz w:val="24"/>
          <w:szCs w:val="24"/>
        </w:rPr>
      </w:pPr>
      <w:r w:rsidRPr="0074308D">
        <w:rPr>
          <w:rFonts w:asciiTheme="majorBidi" w:hAnsiTheme="majorBidi" w:cstheme="majorBidi"/>
          <w:snapToGrid w:val="0"/>
          <w:sz w:val="24"/>
          <w:szCs w:val="24"/>
        </w:rPr>
        <w:t xml:space="preserve">Nous </w:t>
      </w:r>
      <w:r w:rsidR="00C34586" w:rsidRPr="0074308D">
        <w:rPr>
          <w:rFonts w:asciiTheme="majorBidi" w:hAnsiTheme="majorBidi" w:cstheme="majorBidi"/>
          <w:snapToGrid w:val="0"/>
          <w:sz w:val="24"/>
          <w:szCs w:val="24"/>
        </w:rPr>
        <w:t xml:space="preserve">nous engageons à fournir les biens/services mentionnés ci-avant, dans le cas où </w:t>
      </w:r>
      <w:r w:rsidR="00C34586" w:rsidRPr="0074308D">
        <w:rPr>
          <w:rFonts w:asciiTheme="majorBidi" w:hAnsiTheme="majorBidi" w:cstheme="majorBidi"/>
          <w:i/>
          <w:sz w:val="24"/>
          <w:szCs w:val="24"/>
        </w:rPr>
        <w:t xml:space="preserve">[nom du Soumissionnaire] </w:t>
      </w:r>
      <w:r w:rsidR="00C34586" w:rsidRPr="0074308D">
        <w:rPr>
          <w:rFonts w:asciiTheme="majorBidi" w:hAnsiTheme="majorBidi" w:cstheme="majorBidi"/>
          <w:sz w:val="24"/>
          <w:szCs w:val="24"/>
        </w:rPr>
        <w:t>serait l’attributaire du Marché.</w:t>
      </w:r>
      <w:r w:rsidRPr="0074308D">
        <w:rPr>
          <w:rFonts w:asciiTheme="majorBidi" w:hAnsiTheme="majorBidi" w:cstheme="majorBidi"/>
          <w:sz w:val="24"/>
          <w:szCs w:val="24"/>
        </w:rPr>
        <w:tab/>
      </w:r>
    </w:p>
    <w:p w14:paraId="16DD4663" w14:textId="77777777" w:rsidR="008A0783" w:rsidRPr="0074308D" w:rsidRDefault="00C34586" w:rsidP="00BB4836">
      <w:pPr>
        <w:keepNext/>
        <w:keepLines/>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sz w:val="24"/>
          <w:szCs w:val="24"/>
        </w:rPr>
        <w:t xml:space="preserve">Nom </w:t>
      </w:r>
      <w:r w:rsidRPr="0074308D">
        <w:rPr>
          <w:rFonts w:asciiTheme="majorBidi" w:hAnsiTheme="majorBidi" w:cstheme="majorBidi"/>
          <w:sz w:val="24"/>
          <w:szCs w:val="24"/>
        </w:rPr>
        <w:tab/>
      </w:r>
      <w:r w:rsidRPr="0074308D">
        <w:rPr>
          <w:rFonts w:asciiTheme="majorBidi" w:hAnsiTheme="majorBidi" w:cstheme="majorBidi"/>
          <w:sz w:val="24"/>
          <w:szCs w:val="24"/>
        </w:rPr>
        <w:tab/>
        <w:t xml:space="preserve">En tant que </w:t>
      </w:r>
      <w:r w:rsidRPr="0074308D">
        <w:rPr>
          <w:rFonts w:asciiTheme="majorBidi" w:hAnsiTheme="majorBidi" w:cstheme="majorBidi"/>
          <w:sz w:val="24"/>
          <w:szCs w:val="24"/>
        </w:rPr>
        <w:tab/>
      </w:r>
    </w:p>
    <w:p w14:paraId="41E20EBE" w14:textId="77777777" w:rsidR="008A0783" w:rsidRPr="0074308D" w:rsidRDefault="00C34586" w:rsidP="00BB4836">
      <w:pPr>
        <w:keepNext/>
        <w:keepLines/>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sz w:val="24"/>
          <w:szCs w:val="24"/>
        </w:rPr>
        <w:t xml:space="preserve">Signature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35ECE169" w14:textId="5C8C5E5B" w:rsidR="003021F7" w:rsidRPr="005E0413" w:rsidRDefault="008A0783" w:rsidP="003021F7">
      <w:pPr>
        <w:rPr>
          <w:sz w:val="24"/>
          <w:szCs w:val="24"/>
        </w:rPr>
      </w:pPr>
      <w:r w:rsidRPr="0074308D">
        <w:rPr>
          <w:rFonts w:asciiTheme="majorBidi" w:hAnsiTheme="majorBidi" w:cstheme="majorBidi"/>
          <w:sz w:val="24"/>
          <w:szCs w:val="24"/>
        </w:rPr>
        <w:t>Dûment habilité à signer l’autorisation pour et au nom</w:t>
      </w:r>
      <w:r w:rsidR="00C34586" w:rsidRPr="0074308D">
        <w:rPr>
          <w:rFonts w:asciiTheme="majorBidi" w:hAnsiTheme="majorBidi" w:cstheme="majorBidi"/>
          <w:sz w:val="24"/>
          <w:szCs w:val="24"/>
        </w:rPr>
        <w:t xml:space="preserve"> de</w:t>
      </w:r>
      <w:r w:rsidR="003021F7">
        <w:rPr>
          <w:rFonts w:asciiTheme="majorBidi" w:hAnsiTheme="majorBidi" w:cstheme="majorBidi"/>
          <w:sz w:val="24"/>
          <w:szCs w:val="24"/>
        </w:rPr>
        <w:t xml:space="preserve"> </w:t>
      </w:r>
      <w:r w:rsidR="003021F7" w:rsidRPr="005E0413">
        <w:rPr>
          <w:i/>
          <w:sz w:val="24"/>
          <w:szCs w:val="24"/>
        </w:rPr>
        <w:t xml:space="preserve">[insérer: </w:t>
      </w:r>
      <w:r w:rsidR="003021F7" w:rsidRPr="005E0413">
        <w:rPr>
          <w:b/>
          <w:i/>
          <w:sz w:val="24"/>
          <w:szCs w:val="24"/>
        </w:rPr>
        <w:t>Nom du Sous-Traitant</w:t>
      </w:r>
      <w:r w:rsidR="003021F7" w:rsidRPr="005E0413">
        <w:rPr>
          <w:i/>
          <w:sz w:val="24"/>
          <w:szCs w:val="24"/>
        </w:rPr>
        <w:t xml:space="preserve">] </w:t>
      </w:r>
      <w:r w:rsidR="003021F7" w:rsidRPr="005E0413">
        <w:rPr>
          <w:sz w:val="24"/>
          <w:szCs w:val="24"/>
        </w:rPr>
        <w:tab/>
      </w:r>
    </w:p>
    <w:p w14:paraId="185C7381" w14:textId="6876F048" w:rsidR="008A0783" w:rsidRPr="0074308D" w:rsidRDefault="009745EB" w:rsidP="00BB4836">
      <w:pPr>
        <w:keepNext/>
        <w:keepLines/>
        <w:tabs>
          <w:tab w:val="right" w:pos="4140"/>
          <w:tab w:val="left" w:pos="4500"/>
          <w:tab w:val="right" w:pos="9000"/>
        </w:tabs>
        <w:spacing w:after="120"/>
        <w:rPr>
          <w:rFonts w:asciiTheme="majorBidi" w:hAnsiTheme="majorBidi" w:cstheme="majorBidi"/>
          <w:sz w:val="24"/>
          <w:szCs w:val="24"/>
        </w:rPr>
      </w:pPr>
      <w:r w:rsidRPr="0074308D">
        <w:rPr>
          <w:rFonts w:asciiTheme="majorBidi" w:hAnsiTheme="majorBidi" w:cstheme="majorBidi"/>
          <w:sz w:val="24"/>
          <w:szCs w:val="24"/>
        </w:rPr>
        <w:t xml:space="preserve"> :</w:t>
      </w:r>
      <w:r w:rsidR="00C34586" w:rsidRPr="0074308D">
        <w:rPr>
          <w:rFonts w:asciiTheme="majorBidi" w:hAnsiTheme="majorBidi" w:cstheme="majorBidi"/>
          <w:sz w:val="24"/>
          <w:szCs w:val="24"/>
        </w:rPr>
        <w:t xml:space="preserve"> ________________________</w:t>
      </w:r>
      <w:r w:rsidR="00C34586" w:rsidRPr="0074308D">
        <w:rPr>
          <w:rFonts w:asciiTheme="majorBidi" w:hAnsiTheme="majorBidi" w:cstheme="majorBidi"/>
          <w:sz w:val="24"/>
          <w:szCs w:val="24"/>
        </w:rPr>
        <w:tab/>
      </w:r>
      <w:r w:rsidR="008A0783" w:rsidRPr="0074308D">
        <w:rPr>
          <w:rFonts w:asciiTheme="majorBidi" w:hAnsiTheme="majorBidi" w:cstheme="majorBidi"/>
          <w:sz w:val="24"/>
          <w:szCs w:val="24"/>
        </w:rPr>
        <w:t xml:space="preserve"> </w:t>
      </w:r>
      <w:r w:rsidR="008A0783" w:rsidRPr="0074308D">
        <w:rPr>
          <w:rFonts w:asciiTheme="majorBidi" w:hAnsiTheme="majorBidi" w:cstheme="majorBidi"/>
          <w:sz w:val="24"/>
          <w:szCs w:val="24"/>
        </w:rPr>
        <w:tab/>
      </w:r>
      <w:r w:rsidR="008A0783" w:rsidRPr="0074308D">
        <w:rPr>
          <w:rFonts w:asciiTheme="majorBidi" w:hAnsiTheme="majorBidi" w:cstheme="majorBidi"/>
          <w:sz w:val="24"/>
          <w:szCs w:val="24"/>
        </w:rPr>
        <w:tab/>
      </w:r>
      <w:r w:rsidR="008A0783" w:rsidRPr="0074308D">
        <w:rPr>
          <w:rFonts w:asciiTheme="majorBidi" w:hAnsiTheme="majorBidi" w:cstheme="majorBidi"/>
          <w:sz w:val="24"/>
          <w:szCs w:val="24"/>
        </w:rPr>
        <w:tab/>
      </w:r>
    </w:p>
    <w:p w14:paraId="5CB4D6F5" w14:textId="68A543B2" w:rsidR="003021F7" w:rsidRDefault="008A0783" w:rsidP="005E0413">
      <w:pPr>
        <w:pStyle w:val="BankNormal"/>
        <w:keepNext/>
        <w:keepLines/>
        <w:tabs>
          <w:tab w:val="right" w:pos="4140"/>
          <w:tab w:val="left" w:pos="4500"/>
          <w:tab w:val="right" w:pos="9000"/>
        </w:tabs>
        <w:spacing w:after="120"/>
        <w:rPr>
          <w:rFonts w:asciiTheme="majorBidi" w:hAnsiTheme="majorBidi" w:cstheme="majorBidi"/>
          <w:szCs w:val="24"/>
          <w:lang w:val="fr-FR"/>
        </w:rPr>
      </w:pPr>
      <w:r w:rsidRPr="0074308D">
        <w:rPr>
          <w:rFonts w:asciiTheme="majorBidi" w:hAnsiTheme="majorBidi" w:cstheme="majorBidi"/>
          <w:szCs w:val="24"/>
          <w:lang w:val="fr-FR"/>
        </w:rPr>
        <w:t>Le _______________________________ jour de</w:t>
      </w:r>
      <w:r w:rsidR="00C34586" w:rsidRPr="0074308D">
        <w:rPr>
          <w:rFonts w:asciiTheme="majorBidi" w:hAnsiTheme="majorBidi" w:cstheme="majorBidi"/>
          <w:szCs w:val="24"/>
          <w:lang w:val="fr-FR"/>
        </w:rPr>
        <w:t xml:space="preserve"> ______________________, _____</w:t>
      </w:r>
    </w:p>
    <w:p w14:paraId="20636CB6" w14:textId="427546D3" w:rsidR="00C8651F" w:rsidRPr="005E0413" w:rsidRDefault="003021F7" w:rsidP="005E0413">
      <w:pPr>
        <w:pStyle w:val="BankNormal"/>
        <w:keepNext/>
        <w:keepLines/>
        <w:tabs>
          <w:tab w:val="right" w:pos="4140"/>
          <w:tab w:val="left" w:pos="4500"/>
          <w:tab w:val="right" w:pos="9000"/>
        </w:tabs>
        <w:spacing w:after="120"/>
        <w:rPr>
          <w:rFonts w:asciiTheme="majorBidi" w:hAnsiTheme="majorBidi" w:cstheme="majorBidi"/>
          <w:b/>
          <w:i/>
          <w:sz w:val="28"/>
          <w:lang w:val="fr-FR"/>
        </w:rPr>
      </w:pPr>
      <w:r w:rsidRPr="005E0413">
        <w:rPr>
          <w:rFonts w:asciiTheme="majorBidi" w:hAnsiTheme="majorBidi" w:cstheme="majorBidi"/>
          <w:i/>
          <w:szCs w:val="24"/>
          <w:lang w:val="fr-FR"/>
        </w:rPr>
        <w:t>[ajouter le cachet (lorsqu’approprié)]</w:t>
      </w:r>
      <w:r w:rsidR="00C8651F" w:rsidRPr="005E0413">
        <w:rPr>
          <w:rFonts w:asciiTheme="majorBidi" w:hAnsiTheme="majorBidi" w:cstheme="majorBidi"/>
          <w:i/>
          <w:lang w:val="fr-FR"/>
        </w:rPr>
        <w:br w:type="page"/>
      </w:r>
    </w:p>
    <w:p w14:paraId="214E4C86" w14:textId="6FFB7300" w:rsidR="0008166C" w:rsidRPr="0074308D" w:rsidRDefault="00C34586" w:rsidP="00FD45FD">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 xml:space="preserve">Liste des </w:t>
      </w:r>
      <w:r w:rsidR="0008166C" w:rsidRPr="0074308D">
        <w:rPr>
          <w:sz w:val="28"/>
          <w:lang w:eastAsia="en-US"/>
        </w:rPr>
        <w:t>Sous-</w:t>
      </w:r>
      <w:r w:rsidRPr="0074308D">
        <w:rPr>
          <w:sz w:val="28"/>
          <w:lang w:eastAsia="en-US"/>
        </w:rPr>
        <w:t>T</w:t>
      </w:r>
      <w:r w:rsidR="0008166C" w:rsidRPr="0074308D">
        <w:rPr>
          <w:sz w:val="28"/>
          <w:lang w:eastAsia="en-US"/>
        </w:rPr>
        <w:t xml:space="preserve">raitants proposés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72"/>
        <w:gridCol w:w="3966"/>
        <w:gridCol w:w="2178"/>
      </w:tblGrid>
      <w:tr w:rsidR="0008166C" w:rsidRPr="0074308D" w14:paraId="31B0EBD6" w14:textId="77777777" w:rsidTr="00FF3EBE">
        <w:tc>
          <w:tcPr>
            <w:tcW w:w="3072" w:type="dxa"/>
          </w:tcPr>
          <w:p w14:paraId="7E606BC2" w14:textId="49563511" w:rsidR="0008166C" w:rsidRPr="0074308D" w:rsidRDefault="00FD45FD" w:rsidP="00C34586">
            <w:pPr>
              <w:suppressAutoHyphens/>
              <w:ind w:hanging="25"/>
              <w:jc w:val="center"/>
              <w:rPr>
                <w:rFonts w:asciiTheme="majorBidi" w:hAnsiTheme="majorBidi" w:cstheme="majorBidi"/>
                <w:b/>
                <w:noProof/>
                <w:sz w:val="24"/>
                <w:szCs w:val="24"/>
              </w:rPr>
            </w:pPr>
            <w:r w:rsidRPr="0074308D">
              <w:rPr>
                <w:rFonts w:asciiTheme="majorBidi" w:hAnsiTheme="majorBidi" w:cstheme="majorBidi"/>
                <w:b/>
                <w:noProof/>
                <w:sz w:val="24"/>
                <w:szCs w:val="24"/>
              </w:rPr>
              <w:t>C</w:t>
            </w:r>
            <w:r w:rsidR="0008166C" w:rsidRPr="0074308D">
              <w:rPr>
                <w:rFonts w:asciiTheme="majorBidi" w:hAnsiTheme="majorBidi" w:cstheme="majorBidi"/>
                <w:b/>
                <w:noProof/>
                <w:sz w:val="24"/>
                <w:szCs w:val="24"/>
              </w:rPr>
              <w:t xml:space="preserve">omposants </w:t>
            </w:r>
          </w:p>
        </w:tc>
        <w:tc>
          <w:tcPr>
            <w:tcW w:w="3966" w:type="dxa"/>
          </w:tcPr>
          <w:p w14:paraId="5412E59D" w14:textId="77777777" w:rsidR="0008166C" w:rsidRPr="0074308D" w:rsidRDefault="0008166C" w:rsidP="00C34586">
            <w:pPr>
              <w:suppressAutoHyphens/>
              <w:ind w:hanging="25"/>
              <w:jc w:val="center"/>
              <w:rPr>
                <w:rFonts w:asciiTheme="majorBidi" w:hAnsiTheme="majorBidi" w:cstheme="majorBidi"/>
                <w:b/>
                <w:noProof/>
                <w:sz w:val="24"/>
                <w:szCs w:val="24"/>
              </w:rPr>
            </w:pPr>
            <w:r w:rsidRPr="0074308D">
              <w:rPr>
                <w:rFonts w:asciiTheme="majorBidi" w:hAnsiTheme="majorBidi" w:cstheme="majorBidi"/>
                <w:b/>
                <w:noProof/>
                <w:sz w:val="24"/>
                <w:szCs w:val="24"/>
              </w:rPr>
              <w:t>Sous-traitant proposé</w:t>
            </w:r>
          </w:p>
        </w:tc>
        <w:tc>
          <w:tcPr>
            <w:tcW w:w="2178" w:type="dxa"/>
          </w:tcPr>
          <w:p w14:paraId="73FFA6DA" w14:textId="77777777" w:rsidR="0008166C" w:rsidRPr="0074308D" w:rsidRDefault="00C34586" w:rsidP="007B6FE1">
            <w:pPr>
              <w:suppressAutoHyphens/>
              <w:jc w:val="center"/>
              <w:rPr>
                <w:rFonts w:asciiTheme="majorBidi" w:hAnsiTheme="majorBidi" w:cstheme="majorBidi"/>
                <w:b/>
                <w:noProof/>
                <w:sz w:val="24"/>
                <w:szCs w:val="24"/>
              </w:rPr>
            </w:pPr>
            <w:r w:rsidRPr="0074308D">
              <w:rPr>
                <w:rFonts w:asciiTheme="majorBidi" w:hAnsiTheme="majorBidi" w:cstheme="majorBidi"/>
                <w:b/>
                <w:noProof/>
                <w:sz w:val="24"/>
                <w:szCs w:val="24"/>
              </w:rPr>
              <w:t>Lieu d’enregistrement et qualifications</w:t>
            </w:r>
          </w:p>
        </w:tc>
      </w:tr>
      <w:tr w:rsidR="0008166C" w:rsidRPr="0074308D" w14:paraId="2CCE0F55" w14:textId="77777777" w:rsidTr="00FF3EBE">
        <w:tc>
          <w:tcPr>
            <w:tcW w:w="3072" w:type="dxa"/>
          </w:tcPr>
          <w:p w14:paraId="6B544748"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3966" w:type="dxa"/>
          </w:tcPr>
          <w:p w14:paraId="1B3F8D7E"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2178" w:type="dxa"/>
          </w:tcPr>
          <w:p w14:paraId="7023E9D2"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r>
      <w:tr w:rsidR="0008166C" w:rsidRPr="0074308D" w14:paraId="031773FA" w14:textId="77777777" w:rsidTr="00FF3EBE">
        <w:tc>
          <w:tcPr>
            <w:tcW w:w="3072" w:type="dxa"/>
          </w:tcPr>
          <w:p w14:paraId="782EF509"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3966" w:type="dxa"/>
          </w:tcPr>
          <w:p w14:paraId="3C7B4D36"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2178" w:type="dxa"/>
          </w:tcPr>
          <w:p w14:paraId="614DDCAB"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r>
      <w:tr w:rsidR="0008166C" w:rsidRPr="0074308D" w14:paraId="352450FC" w14:textId="77777777" w:rsidTr="00FF3EBE">
        <w:tc>
          <w:tcPr>
            <w:tcW w:w="3072" w:type="dxa"/>
          </w:tcPr>
          <w:p w14:paraId="35C8E7DB"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3966" w:type="dxa"/>
          </w:tcPr>
          <w:p w14:paraId="77739293"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c>
          <w:tcPr>
            <w:tcW w:w="2178" w:type="dxa"/>
          </w:tcPr>
          <w:p w14:paraId="27CB1654" w14:textId="77777777" w:rsidR="0008166C" w:rsidRPr="0074308D" w:rsidRDefault="0008166C" w:rsidP="00FD45FD">
            <w:pPr>
              <w:suppressAutoHyphens/>
              <w:spacing w:after="120"/>
              <w:ind w:left="1440" w:hanging="720"/>
              <w:rPr>
                <w:rFonts w:asciiTheme="majorBidi" w:hAnsiTheme="majorBidi" w:cstheme="majorBidi"/>
                <w:b/>
                <w:noProof/>
                <w:sz w:val="24"/>
                <w:szCs w:val="24"/>
              </w:rPr>
            </w:pPr>
          </w:p>
        </w:tc>
      </w:tr>
      <w:tr w:rsidR="00FD45FD" w:rsidRPr="0074308D" w14:paraId="00371B04" w14:textId="77777777" w:rsidTr="00FF3EBE">
        <w:tc>
          <w:tcPr>
            <w:tcW w:w="3072" w:type="dxa"/>
          </w:tcPr>
          <w:p w14:paraId="62080BCD"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69B9A863"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127DD3E8"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35B24DD1" w14:textId="77777777" w:rsidTr="00FF3EBE">
        <w:tc>
          <w:tcPr>
            <w:tcW w:w="3072" w:type="dxa"/>
          </w:tcPr>
          <w:p w14:paraId="73816EF9"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478B2BC3"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411AA17F"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4FD83EFD" w14:textId="77777777" w:rsidTr="00FF3EBE">
        <w:tc>
          <w:tcPr>
            <w:tcW w:w="3072" w:type="dxa"/>
          </w:tcPr>
          <w:p w14:paraId="3C74EEF8"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6D007DD4"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46E810C5"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28B80E7D" w14:textId="77777777" w:rsidTr="00FF3EBE">
        <w:tc>
          <w:tcPr>
            <w:tcW w:w="3072" w:type="dxa"/>
          </w:tcPr>
          <w:p w14:paraId="360275AB"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1768F26C"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3028CFC9"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r w:rsidR="00FD45FD" w:rsidRPr="0074308D" w14:paraId="303E4C19" w14:textId="77777777" w:rsidTr="00FF3EBE">
        <w:tc>
          <w:tcPr>
            <w:tcW w:w="3072" w:type="dxa"/>
          </w:tcPr>
          <w:p w14:paraId="457630B9"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3966" w:type="dxa"/>
          </w:tcPr>
          <w:p w14:paraId="62380D76"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c>
          <w:tcPr>
            <w:tcW w:w="2178" w:type="dxa"/>
          </w:tcPr>
          <w:p w14:paraId="1B69430F" w14:textId="77777777" w:rsidR="00FD45FD" w:rsidRPr="0074308D" w:rsidRDefault="00FD45FD" w:rsidP="00FD45FD">
            <w:pPr>
              <w:suppressAutoHyphens/>
              <w:spacing w:after="120"/>
              <w:ind w:left="1440" w:hanging="720"/>
              <w:rPr>
                <w:rFonts w:asciiTheme="majorBidi" w:hAnsiTheme="majorBidi" w:cstheme="majorBidi"/>
                <w:b/>
                <w:noProof/>
                <w:sz w:val="24"/>
                <w:szCs w:val="24"/>
              </w:rPr>
            </w:pPr>
          </w:p>
        </w:tc>
      </w:tr>
    </w:tbl>
    <w:p w14:paraId="4D439D6D" w14:textId="77777777" w:rsidR="00356894" w:rsidRPr="0074308D" w:rsidRDefault="00356894" w:rsidP="0008166C">
      <w:pPr>
        <w:pStyle w:val="SectionIVHeader"/>
        <w:jc w:val="left"/>
        <w:rPr>
          <w:rFonts w:asciiTheme="majorBidi" w:hAnsiTheme="majorBidi" w:cstheme="majorBidi"/>
          <w:b w:val="0"/>
          <w:sz w:val="24"/>
        </w:rPr>
      </w:pPr>
    </w:p>
    <w:p w14:paraId="35FB3C2F" w14:textId="100CB422" w:rsidR="00E27785" w:rsidRDefault="00356894">
      <w:pPr>
        <w:rPr>
          <w:rFonts w:asciiTheme="majorBidi" w:hAnsiTheme="majorBidi" w:cstheme="majorBidi"/>
          <w:b/>
          <w:sz w:val="24"/>
        </w:rPr>
      </w:pPr>
      <w:r w:rsidRPr="0074308D">
        <w:rPr>
          <w:rFonts w:asciiTheme="majorBidi" w:hAnsiTheme="majorBidi" w:cstheme="majorBidi"/>
          <w:b/>
          <w:sz w:val="24"/>
        </w:rPr>
        <w:br w:type="page"/>
      </w:r>
    </w:p>
    <w:p w14:paraId="3B5D9C59" w14:textId="77777777" w:rsidR="00E27785" w:rsidRPr="005E0413" w:rsidRDefault="00E27785" w:rsidP="00D03351">
      <w:pPr>
        <w:pStyle w:val="Sec4FormsHeading1"/>
      </w:pPr>
      <w:bookmarkStart w:id="580" w:name="_Toc43484968"/>
      <w:bookmarkStart w:id="581" w:name="_Toc277345615"/>
      <w:bookmarkStart w:id="582" w:name="_Toc218673986"/>
      <w:bookmarkStart w:id="583" w:name="_Toc48231770"/>
      <w:bookmarkEnd w:id="580"/>
      <w:bookmarkEnd w:id="581"/>
      <w:r w:rsidRPr="00D03351">
        <w:t>Formulaires de propriété intellectuelle</w:t>
      </w:r>
      <w:bookmarkEnd w:id="582"/>
      <w:bookmarkEnd w:id="583"/>
    </w:p>
    <w:p w14:paraId="1143E5B1" w14:textId="77777777" w:rsidR="00E27785" w:rsidRDefault="00E27785" w:rsidP="00E27785">
      <w:pPr>
        <w:ind w:right="-360"/>
      </w:pPr>
      <w:r>
        <w:t> </w:t>
      </w:r>
    </w:p>
    <w:p w14:paraId="74CF653B" w14:textId="77777777" w:rsidR="00E27785" w:rsidRDefault="00E27785" w:rsidP="00E27785">
      <w:r>
        <w:t> </w:t>
      </w:r>
    </w:p>
    <w:p w14:paraId="536B6F89" w14:textId="1056D3D9" w:rsidR="00E27785" w:rsidRDefault="00E27785" w:rsidP="005E0413">
      <w:pPr>
        <w:pStyle w:val="Heading2"/>
        <w:jc w:val="center"/>
        <w:rPr>
          <w:bCs/>
        </w:rPr>
      </w:pPr>
      <w:bookmarkStart w:id="584" w:name="_Toc218674014"/>
      <w:bookmarkStart w:id="585" w:name="_Toc218673988"/>
      <w:bookmarkEnd w:id="584"/>
      <w:r w:rsidRPr="005E0413">
        <w:rPr>
          <w:bCs/>
        </w:rPr>
        <w:t>Notes aux Soumissionnaires sur la manière de remplir les formulaires de propriété intellectuelle</w:t>
      </w:r>
      <w:bookmarkEnd w:id="585"/>
    </w:p>
    <w:p w14:paraId="6E09D723" w14:textId="0A8F5979" w:rsidR="00E27785" w:rsidRPr="00E27785" w:rsidRDefault="00E27785" w:rsidP="005E0413">
      <w:r>
        <w:t>==================================================================================</w:t>
      </w:r>
    </w:p>
    <w:p w14:paraId="38681EE5" w14:textId="77777777" w:rsidR="00E27785" w:rsidRDefault="00E27785" w:rsidP="00E27785">
      <w:pPr>
        <w:rPr>
          <w:color w:val="0F0F5F"/>
          <w:shd w:val="clear" w:color="auto" w:fill="F0F0A0"/>
        </w:rPr>
      </w:pPr>
    </w:p>
    <w:p w14:paraId="5BA2B236" w14:textId="5EE16450" w:rsidR="00E27785" w:rsidRPr="005E0413" w:rsidRDefault="00E27785" w:rsidP="005E0413">
      <w:pPr>
        <w:jc w:val="both"/>
        <w:rPr>
          <w:sz w:val="24"/>
          <w:szCs w:val="24"/>
        </w:rPr>
      </w:pPr>
      <w:r w:rsidRPr="002724E3">
        <w:rPr>
          <w:sz w:val="24"/>
          <w:szCs w:val="24"/>
        </w:rPr>
        <w:t>Conformément à l’ar</w:t>
      </w:r>
      <w:r w:rsidR="002724E3">
        <w:rPr>
          <w:sz w:val="24"/>
          <w:szCs w:val="24"/>
        </w:rPr>
        <w:t>t</w:t>
      </w:r>
      <w:r w:rsidRPr="002724E3">
        <w:rPr>
          <w:sz w:val="24"/>
          <w:szCs w:val="24"/>
        </w:rPr>
        <w:t>icle 11.1 (j) des IS, les Soumissionnaires doivent soumettre, dans le cadre de leurs offres, des listes de tous les logiciels inclus dans l’offre attribuée à l’une des catégories suivantes : a) System, General-Purpose ou Application Software; b) Logiciels standard ou personnalisés; c) Source de Propriété Ouverte. Les Soumissionnaires doivent également soumettre une liste de tous les matériaux personnalisés</w:t>
      </w:r>
      <w:r w:rsidRPr="005E0413">
        <w:rPr>
          <w:sz w:val="24"/>
          <w:szCs w:val="24"/>
        </w:rPr>
        <w:t>. Ces catégorisations sont nécessaires pour soutenir la propriété intellectuelle dans le</w:t>
      </w:r>
      <w:r w:rsidR="00830C75">
        <w:rPr>
          <w:sz w:val="24"/>
          <w:szCs w:val="24"/>
        </w:rPr>
        <w:t xml:space="preserve"> CCAG</w:t>
      </w:r>
      <w:r w:rsidRPr="005E0413">
        <w:rPr>
          <w:sz w:val="24"/>
          <w:szCs w:val="24"/>
        </w:rPr>
        <w:t xml:space="preserve"> et le</w:t>
      </w:r>
      <w:r>
        <w:rPr>
          <w:sz w:val="24"/>
          <w:szCs w:val="24"/>
        </w:rPr>
        <w:t>s</w:t>
      </w:r>
      <w:r w:rsidRPr="005E0413">
        <w:rPr>
          <w:sz w:val="24"/>
          <w:szCs w:val="24"/>
        </w:rPr>
        <w:t xml:space="preserve"> C</w:t>
      </w:r>
      <w:r w:rsidR="00830C75">
        <w:rPr>
          <w:sz w:val="24"/>
          <w:szCs w:val="24"/>
        </w:rPr>
        <w:t>CAP.</w:t>
      </w:r>
      <w:r w:rsidRPr="005E0413">
        <w:rPr>
          <w:sz w:val="24"/>
          <w:szCs w:val="24"/>
        </w:rPr>
        <w:t xml:space="preserve"> Le</w:t>
      </w:r>
      <w:r>
        <w:rPr>
          <w:sz w:val="24"/>
          <w:szCs w:val="24"/>
        </w:rPr>
        <w:t xml:space="preserve"> S</w:t>
      </w:r>
      <w:r w:rsidRPr="005E0413">
        <w:rPr>
          <w:sz w:val="24"/>
          <w:szCs w:val="24"/>
        </w:rPr>
        <w:t xml:space="preserve">oumissionnaire doit également inclure le texte des licences </w:t>
      </w:r>
      <w:r>
        <w:rPr>
          <w:sz w:val="24"/>
          <w:szCs w:val="24"/>
        </w:rPr>
        <w:t xml:space="preserve">de </w:t>
      </w:r>
      <w:r w:rsidRPr="00E27785">
        <w:rPr>
          <w:sz w:val="24"/>
          <w:szCs w:val="24"/>
        </w:rPr>
        <w:t xml:space="preserve">logiciels pour les </w:t>
      </w:r>
      <w:r w:rsidRPr="005E0413">
        <w:rPr>
          <w:sz w:val="24"/>
          <w:szCs w:val="24"/>
        </w:rPr>
        <w:t>logiciels proposés.</w:t>
      </w:r>
    </w:p>
    <w:p w14:paraId="0B9B9A7C" w14:textId="77777777" w:rsidR="00E27785" w:rsidRDefault="00E27785" w:rsidP="00E27785">
      <w:r>
        <w:t> </w:t>
      </w:r>
    </w:p>
    <w:p w14:paraId="00A98040" w14:textId="6C4CB212" w:rsidR="00E27785" w:rsidRPr="00BE7F56" w:rsidRDefault="00E27785" w:rsidP="00E27785">
      <w:pPr>
        <w:pStyle w:val="Head32"/>
        <w:ind w:right="-360"/>
      </w:pPr>
      <w:bookmarkStart w:id="586" w:name="_Toc218673989"/>
      <w:bookmarkStart w:id="587" w:name="_Toc277345616"/>
      <w:r>
        <w:t>Liste des logiciels</w:t>
      </w:r>
      <w:bookmarkEnd w:id="586"/>
      <w:bookmarkEnd w:id="587"/>
      <w:r w:rsidRPr="00BE7F56">
        <w:t xml:space="preserve"> </w:t>
      </w:r>
    </w:p>
    <w:p w14:paraId="01A9D213" w14:textId="77777777" w:rsidR="00E27785" w:rsidRPr="00BE7F56" w:rsidRDefault="00E27785" w:rsidP="00E27785">
      <w:pPr>
        <w:ind w:right="-360"/>
        <w:rPr>
          <w:sz w:val="22"/>
        </w:rPr>
      </w:pPr>
    </w:p>
    <w:tbl>
      <w:tblPr>
        <w:tblW w:w="8910" w:type="dxa"/>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1710"/>
        <w:gridCol w:w="945"/>
        <w:gridCol w:w="990"/>
        <w:gridCol w:w="1112"/>
        <w:gridCol w:w="868"/>
        <w:gridCol w:w="1170"/>
        <w:gridCol w:w="1080"/>
        <w:gridCol w:w="1035"/>
      </w:tblGrid>
      <w:tr w:rsidR="00E27785" w:rsidRPr="00BE7F56" w14:paraId="06F327AC" w14:textId="77777777" w:rsidTr="002724E3">
        <w:trPr>
          <w:tblHeader/>
          <w:jc w:val="center"/>
        </w:trPr>
        <w:tc>
          <w:tcPr>
            <w:tcW w:w="1710" w:type="dxa"/>
          </w:tcPr>
          <w:p w14:paraId="6AECC691" w14:textId="77777777" w:rsidR="00E27785" w:rsidRPr="00BE7F56" w:rsidRDefault="00E27785" w:rsidP="00B74AF9">
            <w:pPr>
              <w:spacing w:before="120"/>
              <w:jc w:val="center"/>
              <w:rPr>
                <w:sz w:val="22"/>
              </w:rPr>
            </w:pPr>
          </w:p>
        </w:tc>
        <w:tc>
          <w:tcPr>
            <w:tcW w:w="3047" w:type="dxa"/>
            <w:gridSpan w:val="3"/>
          </w:tcPr>
          <w:p w14:paraId="188A9FB3" w14:textId="27B1385E" w:rsidR="00E27785" w:rsidRPr="00BE7F56" w:rsidRDefault="00E27785" w:rsidP="002724E3">
            <w:pPr>
              <w:spacing w:before="120"/>
              <w:ind w:right="-31"/>
              <w:jc w:val="center"/>
              <w:rPr>
                <w:sz w:val="22"/>
              </w:rPr>
            </w:pPr>
            <w:r w:rsidRPr="00BE7F56">
              <w:rPr>
                <w:sz w:val="22"/>
              </w:rPr>
              <w:t>(</w:t>
            </w:r>
            <w:r w:rsidR="002724E3" w:rsidRPr="00BE7F56">
              <w:rPr>
                <w:sz w:val="22"/>
              </w:rPr>
              <w:t>sélect</w:t>
            </w:r>
            <w:r w:rsidR="002724E3">
              <w:rPr>
                <w:sz w:val="22"/>
              </w:rPr>
              <w:t>ionner</w:t>
            </w:r>
            <w:r>
              <w:rPr>
                <w:sz w:val="22"/>
              </w:rPr>
              <w:t xml:space="preserve"> un seul par titre</w:t>
            </w:r>
            <w:r w:rsidRPr="00BE7F56">
              <w:rPr>
                <w:sz w:val="22"/>
              </w:rPr>
              <w:t>)</w:t>
            </w:r>
          </w:p>
        </w:tc>
        <w:tc>
          <w:tcPr>
            <w:tcW w:w="2038" w:type="dxa"/>
            <w:gridSpan w:val="2"/>
          </w:tcPr>
          <w:p w14:paraId="191D5A4A" w14:textId="6709C5D8" w:rsidR="00E27785" w:rsidRPr="00BE7F56" w:rsidRDefault="002724E3" w:rsidP="00B74AF9">
            <w:pPr>
              <w:spacing w:before="120"/>
              <w:ind w:right="-59"/>
              <w:jc w:val="center"/>
              <w:rPr>
                <w:rFonts w:ascii="Univers" w:hAnsi="Univers"/>
                <w:b/>
                <w:i/>
                <w:sz w:val="22"/>
              </w:rPr>
            </w:pPr>
            <w:r w:rsidRPr="00BE7F56">
              <w:rPr>
                <w:sz w:val="22"/>
              </w:rPr>
              <w:t>(sélect</w:t>
            </w:r>
            <w:r>
              <w:rPr>
                <w:sz w:val="22"/>
              </w:rPr>
              <w:t>ionner un seul par titre</w:t>
            </w:r>
            <w:r w:rsidRPr="00BE7F56">
              <w:rPr>
                <w:sz w:val="22"/>
              </w:rPr>
              <w:t>)</w:t>
            </w:r>
          </w:p>
        </w:tc>
        <w:tc>
          <w:tcPr>
            <w:tcW w:w="2115" w:type="dxa"/>
            <w:gridSpan w:val="2"/>
          </w:tcPr>
          <w:p w14:paraId="161D8E92" w14:textId="4B906F3D" w:rsidR="00E27785" w:rsidRPr="00BE7F56" w:rsidRDefault="002724E3" w:rsidP="00B74AF9">
            <w:pPr>
              <w:spacing w:before="120"/>
              <w:ind w:right="-31"/>
              <w:jc w:val="center"/>
              <w:rPr>
                <w:sz w:val="22"/>
              </w:rPr>
            </w:pPr>
            <w:r w:rsidRPr="00BE7F56">
              <w:rPr>
                <w:sz w:val="22"/>
              </w:rPr>
              <w:t>(sélect</w:t>
            </w:r>
            <w:r>
              <w:rPr>
                <w:sz w:val="22"/>
              </w:rPr>
              <w:t>ionner un seul par titre</w:t>
            </w:r>
            <w:r w:rsidRPr="00BE7F56">
              <w:rPr>
                <w:sz w:val="22"/>
              </w:rPr>
              <w:t>)</w:t>
            </w:r>
          </w:p>
        </w:tc>
      </w:tr>
      <w:tr w:rsidR="00E27785" w:rsidRPr="004E4B94" w14:paraId="3C29DCCE" w14:textId="77777777" w:rsidTr="002724E3">
        <w:trPr>
          <w:tblHeader/>
          <w:jc w:val="center"/>
        </w:trPr>
        <w:tc>
          <w:tcPr>
            <w:tcW w:w="1710" w:type="dxa"/>
          </w:tcPr>
          <w:p w14:paraId="3945A08A" w14:textId="246128DA" w:rsidR="00E27785" w:rsidRPr="004E4B94" w:rsidRDefault="00E27785" w:rsidP="00E27785">
            <w:pPr>
              <w:spacing w:before="120"/>
              <w:jc w:val="center"/>
            </w:pPr>
            <w:r w:rsidRPr="004E4B94">
              <w:t>Tit</w:t>
            </w:r>
            <w:r>
              <w:t>re</w:t>
            </w:r>
          </w:p>
        </w:tc>
        <w:tc>
          <w:tcPr>
            <w:tcW w:w="945" w:type="dxa"/>
          </w:tcPr>
          <w:p w14:paraId="3F2CAAAB" w14:textId="20CBE213" w:rsidR="00E27785" w:rsidRPr="004E4B94" w:rsidRDefault="00E27785" w:rsidP="00B74AF9">
            <w:pPr>
              <w:spacing w:before="120"/>
              <w:ind w:right="-95"/>
              <w:jc w:val="center"/>
            </w:pPr>
            <w:r w:rsidRPr="004E4B94">
              <w:t>Systèm</w:t>
            </w:r>
            <w:r>
              <w:t>e</w:t>
            </w:r>
          </w:p>
        </w:tc>
        <w:tc>
          <w:tcPr>
            <w:tcW w:w="990" w:type="dxa"/>
          </w:tcPr>
          <w:p w14:paraId="2F9C4879" w14:textId="43CA78A1" w:rsidR="00E27785" w:rsidRPr="004E4B94" w:rsidRDefault="00E27785" w:rsidP="00E27785">
            <w:pPr>
              <w:spacing w:before="120"/>
              <w:ind w:right="-41"/>
              <w:jc w:val="center"/>
            </w:pPr>
            <w:r>
              <w:t xml:space="preserve">Objet </w:t>
            </w:r>
            <w:r w:rsidRPr="004E4B94">
              <w:t>General</w:t>
            </w:r>
          </w:p>
        </w:tc>
        <w:tc>
          <w:tcPr>
            <w:tcW w:w="1112" w:type="dxa"/>
          </w:tcPr>
          <w:p w14:paraId="19952872" w14:textId="77777777" w:rsidR="00E27785" w:rsidRPr="004E4B94" w:rsidRDefault="00E27785" w:rsidP="00B74AF9">
            <w:pPr>
              <w:spacing w:before="120"/>
              <w:ind w:right="-31"/>
              <w:jc w:val="center"/>
              <w:rPr>
                <w:rFonts w:ascii="Univers" w:hAnsi="Univers"/>
                <w:b/>
                <w:i/>
              </w:rPr>
            </w:pPr>
            <w:r w:rsidRPr="004E4B94">
              <w:t>Application</w:t>
            </w:r>
          </w:p>
        </w:tc>
        <w:tc>
          <w:tcPr>
            <w:tcW w:w="868" w:type="dxa"/>
          </w:tcPr>
          <w:p w14:paraId="0A3D52C4" w14:textId="77777777" w:rsidR="00E27785" w:rsidRPr="004E4B94" w:rsidRDefault="00E27785" w:rsidP="00B74AF9">
            <w:pPr>
              <w:spacing w:before="120"/>
              <w:ind w:left="-113"/>
              <w:jc w:val="center"/>
              <w:rPr>
                <w:rFonts w:ascii="Univers" w:hAnsi="Univers"/>
                <w:b/>
                <w:i/>
              </w:rPr>
            </w:pPr>
            <w:r w:rsidRPr="004E4B94">
              <w:t>Standard</w:t>
            </w:r>
          </w:p>
        </w:tc>
        <w:tc>
          <w:tcPr>
            <w:tcW w:w="1170" w:type="dxa"/>
          </w:tcPr>
          <w:p w14:paraId="6D9CE944" w14:textId="2BF38E9D" w:rsidR="00E27785" w:rsidRPr="004E4B94" w:rsidRDefault="00E27785" w:rsidP="00E27785">
            <w:pPr>
              <w:spacing w:before="120"/>
              <w:jc w:val="center"/>
              <w:rPr>
                <w:rFonts w:ascii="Univers" w:hAnsi="Univers"/>
                <w:b/>
                <w:i/>
              </w:rPr>
            </w:pPr>
            <w:r>
              <w:t>Personnalisé</w:t>
            </w:r>
          </w:p>
        </w:tc>
        <w:tc>
          <w:tcPr>
            <w:tcW w:w="1080" w:type="dxa"/>
          </w:tcPr>
          <w:p w14:paraId="37ADBB28" w14:textId="08A8E037" w:rsidR="00E27785" w:rsidRPr="004E4B94" w:rsidRDefault="002724E3" w:rsidP="00E27785">
            <w:pPr>
              <w:spacing w:before="120"/>
              <w:ind w:right="-31"/>
              <w:jc w:val="center"/>
            </w:pPr>
            <w:r w:rsidRPr="004E4B94">
              <w:t>Propriéta</w:t>
            </w:r>
            <w:r>
              <w:t>ire</w:t>
            </w:r>
          </w:p>
        </w:tc>
        <w:tc>
          <w:tcPr>
            <w:tcW w:w="1035" w:type="dxa"/>
          </w:tcPr>
          <w:p w14:paraId="1EF1C546" w14:textId="142E36B2" w:rsidR="00E27785" w:rsidRPr="004E4B94" w:rsidRDefault="00E27785" w:rsidP="00B74AF9">
            <w:pPr>
              <w:spacing w:before="120"/>
              <w:ind w:right="-31"/>
              <w:jc w:val="center"/>
            </w:pPr>
            <w:r w:rsidRPr="004E4B94">
              <w:t>Source</w:t>
            </w:r>
            <w:r>
              <w:t xml:space="preserve"> ouverte</w:t>
            </w:r>
          </w:p>
        </w:tc>
      </w:tr>
      <w:tr w:rsidR="00E27785" w:rsidRPr="00BE7F56" w14:paraId="77A60425" w14:textId="77777777" w:rsidTr="002724E3">
        <w:trPr>
          <w:tblHeader/>
          <w:jc w:val="center"/>
        </w:trPr>
        <w:tc>
          <w:tcPr>
            <w:tcW w:w="1710" w:type="dxa"/>
          </w:tcPr>
          <w:p w14:paraId="2D08A487" w14:textId="2DE6C810" w:rsidR="00E27785" w:rsidRPr="00BE7F56" w:rsidRDefault="00E27785" w:rsidP="00E27785">
            <w:pPr>
              <w:spacing w:before="120"/>
              <w:jc w:val="center"/>
              <w:rPr>
                <w:sz w:val="22"/>
              </w:rPr>
            </w:pPr>
            <w:r>
              <w:rPr>
                <w:sz w:val="22"/>
              </w:rPr>
              <w:t>[insérer le titre]</w:t>
            </w:r>
          </w:p>
        </w:tc>
        <w:tc>
          <w:tcPr>
            <w:tcW w:w="945" w:type="dxa"/>
          </w:tcPr>
          <w:p w14:paraId="3F9C92C7" w14:textId="77777777" w:rsidR="00E27785" w:rsidRPr="00BE7F56" w:rsidRDefault="00E27785" w:rsidP="00B74AF9">
            <w:pPr>
              <w:spacing w:before="120"/>
              <w:ind w:right="-95"/>
              <w:jc w:val="center"/>
              <w:rPr>
                <w:sz w:val="22"/>
              </w:rPr>
            </w:pPr>
          </w:p>
        </w:tc>
        <w:tc>
          <w:tcPr>
            <w:tcW w:w="990" w:type="dxa"/>
          </w:tcPr>
          <w:p w14:paraId="74B7BDEC" w14:textId="77777777" w:rsidR="00E27785" w:rsidRPr="00BE7F56" w:rsidRDefault="00E27785" w:rsidP="00B74AF9">
            <w:pPr>
              <w:spacing w:before="120"/>
              <w:ind w:right="-41"/>
              <w:jc w:val="center"/>
              <w:rPr>
                <w:sz w:val="22"/>
              </w:rPr>
            </w:pPr>
          </w:p>
        </w:tc>
        <w:tc>
          <w:tcPr>
            <w:tcW w:w="1112" w:type="dxa"/>
          </w:tcPr>
          <w:p w14:paraId="47FDFA93" w14:textId="77777777" w:rsidR="00E27785" w:rsidRPr="00BE7F56" w:rsidRDefault="00E27785" w:rsidP="00B74AF9">
            <w:pPr>
              <w:spacing w:before="120"/>
              <w:ind w:right="-31"/>
              <w:jc w:val="center"/>
              <w:rPr>
                <w:rFonts w:ascii="Univers" w:hAnsi="Univers"/>
                <w:b/>
                <w:i/>
                <w:sz w:val="22"/>
              </w:rPr>
            </w:pPr>
          </w:p>
        </w:tc>
        <w:tc>
          <w:tcPr>
            <w:tcW w:w="868" w:type="dxa"/>
          </w:tcPr>
          <w:p w14:paraId="7582AC58" w14:textId="77777777" w:rsidR="00E27785" w:rsidRPr="00BE7F56" w:rsidRDefault="00E27785" w:rsidP="00B74AF9">
            <w:pPr>
              <w:spacing w:before="120"/>
              <w:ind w:left="-113"/>
              <w:jc w:val="center"/>
              <w:rPr>
                <w:rFonts w:ascii="Univers" w:hAnsi="Univers"/>
                <w:b/>
                <w:i/>
                <w:sz w:val="22"/>
              </w:rPr>
            </w:pPr>
          </w:p>
        </w:tc>
        <w:tc>
          <w:tcPr>
            <w:tcW w:w="1170" w:type="dxa"/>
          </w:tcPr>
          <w:p w14:paraId="311AAF18" w14:textId="77777777" w:rsidR="00E27785" w:rsidRPr="00BE7F56" w:rsidRDefault="00E27785" w:rsidP="00B74AF9">
            <w:pPr>
              <w:spacing w:before="120"/>
              <w:jc w:val="center"/>
              <w:rPr>
                <w:rFonts w:ascii="Univers" w:hAnsi="Univers"/>
                <w:b/>
                <w:i/>
                <w:sz w:val="22"/>
              </w:rPr>
            </w:pPr>
          </w:p>
        </w:tc>
        <w:tc>
          <w:tcPr>
            <w:tcW w:w="1080" w:type="dxa"/>
          </w:tcPr>
          <w:p w14:paraId="67BC00C3" w14:textId="77777777" w:rsidR="00E27785" w:rsidRPr="00BE7F56" w:rsidRDefault="00E27785" w:rsidP="00B74AF9">
            <w:pPr>
              <w:spacing w:before="120"/>
              <w:ind w:right="-31"/>
              <w:jc w:val="center"/>
              <w:rPr>
                <w:sz w:val="22"/>
              </w:rPr>
            </w:pPr>
          </w:p>
        </w:tc>
        <w:tc>
          <w:tcPr>
            <w:tcW w:w="1035" w:type="dxa"/>
          </w:tcPr>
          <w:p w14:paraId="327618E6" w14:textId="77777777" w:rsidR="00E27785" w:rsidRPr="00BE7F56" w:rsidRDefault="00E27785" w:rsidP="00B74AF9">
            <w:pPr>
              <w:spacing w:before="120"/>
              <w:ind w:right="-31"/>
              <w:jc w:val="center"/>
              <w:rPr>
                <w:sz w:val="22"/>
              </w:rPr>
            </w:pPr>
          </w:p>
        </w:tc>
      </w:tr>
      <w:tr w:rsidR="00E27785" w:rsidRPr="00BE7F56" w14:paraId="5865B0F4" w14:textId="77777777" w:rsidTr="002724E3">
        <w:trPr>
          <w:tblHeader/>
          <w:jc w:val="center"/>
        </w:trPr>
        <w:tc>
          <w:tcPr>
            <w:tcW w:w="1710" w:type="dxa"/>
          </w:tcPr>
          <w:p w14:paraId="36FA026B" w14:textId="0F4E981E" w:rsidR="00E27785" w:rsidRPr="00BE7F56" w:rsidRDefault="00E27785" w:rsidP="00B74AF9">
            <w:pPr>
              <w:spacing w:before="120"/>
              <w:jc w:val="center"/>
              <w:rPr>
                <w:sz w:val="22"/>
              </w:rPr>
            </w:pPr>
            <w:r w:rsidRPr="003A1837">
              <w:rPr>
                <w:sz w:val="22"/>
              </w:rPr>
              <w:t>[insérer le titre]</w:t>
            </w:r>
          </w:p>
        </w:tc>
        <w:tc>
          <w:tcPr>
            <w:tcW w:w="945" w:type="dxa"/>
          </w:tcPr>
          <w:p w14:paraId="303B89D4" w14:textId="77777777" w:rsidR="00E27785" w:rsidRPr="00BE7F56" w:rsidRDefault="00E27785" w:rsidP="00B74AF9">
            <w:pPr>
              <w:spacing w:before="120"/>
              <w:ind w:right="-95"/>
              <w:jc w:val="center"/>
              <w:rPr>
                <w:sz w:val="22"/>
              </w:rPr>
            </w:pPr>
          </w:p>
        </w:tc>
        <w:tc>
          <w:tcPr>
            <w:tcW w:w="990" w:type="dxa"/>
          </w:tcPr>
          <w:p w14:paraId="77236460" w14:textId="77777777" w:rsidR="00E27785" w:rsidRPr="00BE7F56" w:rsidRDefault="00E27785" w:rsidP="00B74AF9">
            <w:pPr>
              <w:spacing w:before="120"/>
              <w:ind w:right="-41"/>
              <w:jc w:val="center"/>
              <w:rPr>
                <w:sz w:val="22"/>
              </w:rPr>
            </w:pPr>
          </w:p>
        </w:tc>
        <w:tc>
          <w:tcPr>
            <w:tcW w:w="1112" w:type="dxa"/>
          </w:tcPr>
          <w:p w14:paraId="23CEB954" w14:textId="77777777" w:rsidR="00E27785" w:rsidRPr="00BE7F56" w:rsidRDefault="00E27785" w:rsidP="00B74AF9">
            <w:pPr>
              <w:spacing w:before="120"/>
              <w:ind w:right="-31"/>
              <w:jc w:val="center"/>
              <w:rPr>
                <w:rFonts w:ascii="Univers" w:hAnsi="Univers"/>
                <w:b/>
                <w:i/>
                <w:sz w:val="22"/>
              </w:rPr>
            </w:pPr>
          </w:p>
        </w:tc>
        <w:tc>
          <w:tcPr>
            <w:tcW w:w="868" w:type="dxa"/>
          </w:tcPr>
          <w:p w14:paraId="4CA88822" w14:textId="77777777" w:rsidR="00E27785" w:rsidRPr="00BE7F56" w:rsidRDefault="00E27785" w:rsidP="00B74AF9">
            <w:pPr>
              <w:spacing w:before="120"/>
              <w:ind w:left="-113"/>
              <w:jc w:val="center"/>
              <w:rPr>
                <w:rFonts w:ascii="Univers" w:hAnsi="Univers"/>
                <w:b/>
                <w:i/>
                <w:sz w:val="22"/>
              </w:rPr>
            </w:pPr>
          </w:p>
        </w:tc>
        <w:tc>
          <w:tcPr>
            <w:tcW w:w="1170" w:type="dxa"/>
          </w:tcPr>
          <w:p w14:paraId="787B582A" w14:textId="77777777" w:rsidR="00E27785" w:rsidRPr="00BE7F56" w:rsidRDefault="00E27785" w:rsidP="00B74AF9">
            <w:pPr>
              <w:spacing w:before="120"/>
              <w:jc w:val="center"/>
              <w:rPr>
                <w:rFonts w:ascii="Univers" w:hAnsi="Univers"/>
                <w:b/>
                <w:i/>
                <w:sz w:val="22"/>
              </w:rPr>
            </w:pPr>
          </w:p>
        </w:tc>
        <w:tc>
          <w:tcPr>
            <w:tcW w:w="1080" w:type="dxa"/>
          </w:tcPr>
          <w:p w14:paraId="2EF23EF7" w14:textId="77777777" w:rsidR="00E27785" w:rsidRPr="00BE7F56" w:rsidRDefault="00E27785" w:rsidP="00B74AF9">
            <w:pPr>
              <w:spacing w:before="120"/>
              <w:ind w:right="-31"/>
              <w:jc w:val="center"/>
              <w:rPr>
                <w:sz w:val="22"/>
              </w:rPr>
            </w:pPr>
          </w:p>
        </w:tc>
        <w:tc>
          <w:tcPr>
            <w:tcW w:w="1035" w:type="dxa"/>
          </w:tcPr>
          <w:p w14:paraId="1E665F60" w14:textId="77777777" w:rsidR="00E27785" w:rsidRPr="00BE7F56" w:rsidRDefault="00E27785" w:rsidP="00B74AF9">
            <w:pPr>
              <w:spacing w:before="120"/>
              <w:ind w:right="-31"/>
              <w:jc w:val="center"/>
              <w:rPr>
                <w:sz w:val="22"/>
              </w:rPr>
            </w:pPr>
          </w:p>
        </w:tc>
      </w:tr>
      <w:tr w:rsidR="00E27785" w:rsidRPr="00BE7F56" w14:paraId="6E9A3F5F" w14:textId="77777777" w:rsidTr="002724E3">
        <w:trPr>
          <w:tblHeader/>
          <w:jc w:val="center"/>
        </w:trPr>
        <w:tc>
          <w:tcPr>
            <w:tcW w:w="1710" w:type="dxa"/>
          </w:tcPr>
          <w:p w14:paraId="50425AA1" w14:textId="6ED68C03" w:rsidR="00E27785" w:rsidRPr="00BE7F56" w:rsidRDefault="00E27785" w:rsidP="00B74AF9">
            <w:pPr>
              <w:spacing w:before="120"/>
              <w:jc w:val="center"/>
              <w:rPr>
                <w:sz w:val="22"/>
              </w:rPr>
            </w:pPr>
            <w:r w:rsidRPr="003A1837">
              <w:rPr>
                <w:sz w:val="22"/>
              </w:rPr>
              <w:t>[insérer le titre]</w:t>
            </w:r>
          </w:p>
        </w:tc>
        <w:tc>
          <w:tcPr>
            <w:tcW w:w="945" w:type="dxa"/>
          </w:tcPr>
          <w:p w14:paraId="1C9BB219" w14:textId="77777777" w:rsidR="00E27785" w:rsidRPr="00BE7F56" w:rsidRDefault="00E27785" w:rsidP="00B74AF9">
            <w:pPr>
              <w:spacing w:before="120"/>
              <w:ind w:right="-95"/>
              <w:jc w:val="center"/>
              <w:rPr>
                <w:sz w:val="22"/>
              </w:rPr>
            </w:pPr>
          </w:p>
        </w:tc>
        <w:tc>
          <w:tcPr>
            <w:tcW w:w="990" w:type="dxa"/>
          </w:tcPr>
          <w:p w14:paraId="1C0C3A3B" w14:textId="77777777" w:rsidR="00E27785" w:rsidRPr="00BE7F56" w:rsidRDefault="00E27785" w:rsidP="00B74AF9">
            <w:pPr>
              <w:spacing w:before="120"/>
              <w:ind w:right="-41"/>
              <w:jc w:val="center"/>
              <w:rPr>
                <w:sz w:val="22"/>
              </w:rPr>
            </w:pPr>
          </w:p>
        </w:tc>
        <w:tc>
          <w:tcPr>
            <w:tcW w:w="1112" w:type="dxa"/>
          </w:tcPr>
          <w:p w14:paraId="1C22B869" w14:textId="77777777" w:rsidR="00E27785" w:rsidRPr="00BE7F56" w:rsidRDefault="00E27785" w:rsidP="00B74AF9">
            <w:pPr>
              <w:spacing w:before="120"/>
              <w:ind w:right="-31"/>
              <w:jc w:val="center"/>
              <w:rPr>
                <w:rFonts w:ascii="Univers" w:hAnsi="Univers"/>
                <w:b/>
                <w:i/>
                <w:sz w:val="22"/>
              </w:rPr>
            </w:pPr>
          </w:p>
        </w:tc>
        <w:tc>
          <w:tcPr>
            <w:tcW w:w="868" w:type="dxa"/>
          </w:tcPr>
          <w:p w14:paraId="7B0958DA" w14:textId="77777777" w:rsidR="00E27785" w:rsidRPr="00BE7F56" w:rsidRDefault="00E27785" w:rsidP="00B74AF9">
            <w:pPr>
              <w:spacing w:before="120"/>
              <w:ind w:left="-113"/>
              <w:jc w:val="center"/>
              <w:rPr>
                <w:rFonts w:ascii="Univers" w:hAnsi="Univers"/>
                <w:b/>
                <w:i/>
                <w:sz w:val="22"/>
              </w:rPr>
            </w:pPr>
          </w:p>
        </w:tc>
        <w:tc>
          <w:tcPr>
            <w:tcW w:w="1170" w:type="dxa"/>
          </w:tcPr>
          <w:p w14:paraId="30A292B1" w14:textId="77777777" w:rsidR="00E27785" w:rsidRPr="00BE7F56" w:rsidRDefault="00E27785" w:rsidP="00B74AF9">
            <w:pPr>
              <w:spacing w:before="120"/>
              <w:jc w:val="center"/>
              <w:rPr>
                <w:rFonts w:ascii="Univers" w:hAnsi="Univers"/>
                <w:b/>
                <w:i/>
                <w:sz w:val="22"/>
              </w:rPr>
            </w:pPr>
          </w:p>
        </w:tc>
        <w:tc>
          <w:tcPr>
            <w:tcW w:w="1080" w:type="dxa"/>
          </w:tcPr>
          <w:p w14:paraId="67E24E90" w14:textId="77777777" w:rsidR="00E27785" w:rsidRPr="00BE7F56" w:rsidRDefault="00E27785" w:rsidP="00B74AF9">
            <w:pPr>
              <w:spacing w:before="120"/>
              <w:ind w:right="-31"/>
              <w:jc w:val="center"/>
              <w:rPr>
                <w:sz w:val="22"/>
              </w:rPr>
            </w:pPr>
          </w:p>
        </w:tc>
        <w:tc>
          <w:tcPr>
            <w:tcW w:w="1035" w:type="dxa"/>
          </w:tcPr>
          <w:p w14:paraId="6FECE857" w14:textId="77777777" w:rsidR="00E27785" w:rsidRPr="00BE7F56" w:rsidRDefault="00E27785" w:rsidP="00B74AF9">
            <w:pPr>
              <w:spacing w:before="120"/>
              <w:ind w:right="-31"/>
              <w:jc w:val="center"/>
              <w:rPr>
                <w:sz w:val="22"/>
              </w:rPr>
            </w:pPr>
          </w:p>
        </w:tc>
      </w:tr>
      <w:tr w:rsidR="00E27785" w:rsidRPr="00BE7F56" w14:paraId="3B071BE4" w14:textId="77777777" w:rsidTr="002724E3">
        <w:trPr>
          <w:tblHeader/>
          <w:jc w:val="center"/>
        </w:trPr>
        <w:tc>
          <w:tcPr>
            <w:tcW w:w="1710" w:type="dxa"/>
          </w:tcPr>
          <w:p w14:paraId="2E7E23C3" w14:textId="4CD44DE4" w:rsidR="00E27785" w:rsidRPr="00BE7F56" w:rsidRDefault="00E27785" w:rsidP="00B74AF9">
            <w:pPr>
              <w:spacing w:before="120"/>
              <w:jc w:val="center"/>
              <w:rPr>
                <w:sz w:val="22"/>
              </w:rPr>
            </w:pPr>
            <w:r w:rsidRPr="003A1837">
              <w:rPr>
                <w:sz w:val="22"/>
              </w:rPr>
              <w:t>[insérer le titre]</w:t>
            </w:r>
          </w:p>
        </w:tc>
        <w:tc>
          <w:tcPr>
            <w:tcW w:w="945" w:type="dxa"/>
          </w:tcPr>
          <w:p w14:paraId="382EBA3F" w14:textId="77777777" w:rsidR="00E27785" w:rsidRPr="00BE7F56" w:rsidRDefault="00E27785" w:rsidP="00B74AF9">
            <w:pPr>
              <w:spacing w:before="120"/>
              <w:ind w:right="-95"/>
              <w:jc w:val="center"/>
              <w:rPr>
                <w:sz w:val="22"/>
              </w:rPr>
            </w:pPr>
          </w:p>
        </w:tc>
        <w:tc>
          <w:tcPr>
            <w:tcW w:w="990" w:type="dxa"/>
          </w:tcPr>
          <w:p w14:paraId="73ABC485" w14:textId="77777777" w:rsidR="00E27785" w:rsidRPr="00BE7F56" w:rsidRDefault="00E27785" w:rsidP="00B74AF9">
            <w:pPr>
              <w:spacing w:before="120"/>
              <w:ind w:right="-41"/>
              <w:jc w:val="center"/>
              <w:rPr>
                <w:sz w:val="22"/>
              </w:rPr>
            </w:pPr>
          </w:p>
        </w:tc>
        <w:tc>
          <w:tcPr>
            <w:tcW w:w="1112" w:type="dxa"/>
          </w:tcPr>
          <w:p w14:paraId="1F9F2704" w14:textId="77777777" w:rsidR="00E27785" w:rsidRPr="00BE7F56" w:rsidRDefault="00E27785" w:rsidP="00B74AF9">
            <w:pPr>
              <w:spacing w:before="120"/>
              <w:ind w:right="-31"/>
              <w:jc w:val="center"/>
              <w:rPr>
                <w:rFonts w:ascii="Univers" w:hAnsi="Univers"/>
                <w:b/>
                <w:i/>
                <w:sz w:val="22"/>
              </w:rPr>
            </w:pPr>
          </w:p>
        </w:tc>
        <w:tc>
          <w:tcPr>
            <w:tcW w:w="868" w:type="dxa"/>
          </w:tcPr>
          <w:p w14:paraId="37A8924E" w14:textId="77777777" w:rsidR="00E27785" w:rsidRPr="00BE7F56" w:rsidRDefault="00E27785" w:rsidP="00B74AF9">
            <w:pPr>
              <w:spacing w:before="120"/>
              <w:ind w:left="-113"/>
              <w:jc w:val="center"/>
              <w:rPr>
                <w:rFonts w:ascii="Univers" w:hAnsi="Univers"/>
                <w:b/>
                <w:i/>
                <w:sz w:val="22"/>
              </w:rPr>
            </w:pPr>
          </w:p>
        </w:tc>
        <w:tc>
          <w:tcPr>
            <w:tcW w:w="1170" w:type="dxa"/>
          </w:tcPr>
          <w:p w14:paraId="5901899C" w14:textId="77777777" w:rsidR="00E27785" w:rsidRPr="00BE7F56" w:rsidRDefault="00E27785" w:rsidP="00B74AF9">
            <w:pPr>
              <w:spacing w:before="120"/>
              <w:jc w:val="center"/>
              <w:rPr>
                <w:rFonts w:ascii="Univers" w:hAnsi="Univers"/>
                <w:b/>
                <w:i/>
                <w:sz w:val="22"/>
              </w:rPr>
            </w:pPr>
          </w:p>
        </w:tc>
        <w:tc>
          <w:tcPr>
            <w:tcW w:w="1080" w:type="dxa"/>
          </w:tcPr>
          <w:p w14:paraId="2B090642" w14:textId="77777777" w:rsidR="00E27785" w:rsidRPr="00BE7F56" w:rsidRDefault="00E27785" w:rsidP="00B74AF9">
            <w:pPr>
              <w:spacing w:before="120"/>
              <w:ind w:right="-31"/>
              <w:jc w:val="center"/>
              <w:rPr>
                <w:sz w:val="22"/>
              </w:rPr>
            </w:pPr>
          </w:p>
        </w:tc>
        <w:tc>
          <w:tcPr>
            <w:tcW w:w="1035" w:type="dxa"/>
          </w:tcPr>
          <w:p w14:paraId="1441CAA0" w14:textId="77777777" w:rsidR="00E27785" w:rsidRPr="00BE7F56" w:rsidRDefault="00E27785" w:rsidP="00B74AF9">
            <w:pPr>
              <w:spacing w:before="120"/>
              <w:ind w:right="-31"/>
              <w:jc w:val="center"/>
              <w:rPr>
                <w:sz w:val="22"/>
              </w:rPr>
            </w:pPr>
          </w:p>
        </w:tc>
      </w:tr>
      <w:tr w:rsidR="00E27785" w:rsidRPr="00BE7F56" w14:paraId="53C160EA" w14:textId="77777777" w:rsidTr="002724E3">
        <w:trPr>
          <w:tblHeader/>
          <w:jc w:val="center"/>
        </w:trPr>
        <w:tc>
          <w:tcPr>
            <w:tcW w:w="1710" w:type="dxa"/>
          </w:tcPr>
          <w:p w14:paraId="1AC5C369" w14:textId="78A9F74C" w:rsidR="00E27785" w:rsidRPr="00BE7F56" w:rsidRDefault="00E27785" w:rsidP="00B74AF9">
            <w:pPr>
              <w:spacing w:before="120"/>
              <w:jc w:val="center"/>
              <w:rPr>
                <w:sz w:val="22"/>
              </w:rPr>
            </w:pPr>
            <w:r w:rsidRPr="003A1837">
              <w:rPr>
                <w:sz w:val="22"/>
              </w:rPr>
              <w:t>[insérer le titre]</w:t>
            </w:r>
          </w:p>
        </w:tc>
        <w:tc>
          <w:tcPr>
            <w:tcW w:w="945" w:type="dxa"/>
          </w:tcPr>
          <w:p w14:paraId="2FE654DC" w14:textId="77777777" w:rsidR="00E27785" w:rsidRPr="00BE7F56" w:rsidRDefault="00E27785" w:rsidP="00B74AF9">
            <w:pPr>
              <w:spacing w:before="120"/>
              <w:ind w:right="-95"/>
              <w:jc w:val="center"/>
              <w:rPr>
                <w:sz w:val="22"/>
              </w:rPr>
            </w:pPr>
          </w:p>
        </w:tc>
        <w:tc>
          <w:tcPr>
            <w:tcW w:w="990" w:type="dxa"/>
          </w:tcPr>
          <w:p w14:paraId="32523ADD" w14:textId="77777777" w:rsidR="00E27785" w:rsidRPr="00BE7F56" w:rsidRDefault="00E27785" w:rsidP="00B74AF9">
            <w:pPr>
              <w:spacing w:before="120"/>
              <w:ind w:right="-41"/>
              <w:jc w:val="center"/>
              <w:rPr>
                <w:sz w:val="22"/>
              </w:rPr>
            </w:pPr>
          </w:p>
        </w:tc>
        <w:tc>
          <w:tcPr>
            <w:tcW w:w="1112" w:type="dxa"/>
          </w:tcPr>
          <w:p w14:paraId="17A8F9F1" w14:textId="77777777" w:rsidR="00E27785" w:rsidRPr="00BE7F56" w:rsidRDefault="00E27785" w:rsidP="00B74AF9">
            <w:pPr>
              <w:spacing w:before="120"/>
              <w:ind w:right="-31"/>
              <w:jc w:val="center"/>
              <w:rPr>
                <w:rFonts w:ascii="Univers" w:hAnsi="Univers"/>
                <w:b/>
                <w:i/>
                <w:sz w:val="22"/>
              </w:rPr>
            </w:pPr>
          </w:p>
        </w:tc>
        <w:tc>
          <w:tcPr>
            <w:tcW w:w="868" w:type="dxa"/>
          </w:tcPr>
          <w:p w14:paraId="48895B3B" w14:textId="77777777" w:rsidR="00E27785" w:rsidRPr="00BE7F56" w:rsidRDefault="00E27785" w:rsidP="00B74AF9">
            <w:pPr>
              <w:spacing w:before="120"/>
              <w:ind w:left="-113"/>
              <w:jc w:val="center"/>
              <w:rPr>
                <w:rFonts w:ascii="Univers" w:hAnsi="Univers"/>
                <w:b/>
                <w:i/>
                <w:sz w:val="22"/>
              </w:rPr>
            </w:pPr>
          </w:p>
        </w:tc>
        <w:tc>
          <w:tcPr>
            <w:tcW w:w="1170" w:type="dxa"/>
          </w:tcPr>
          <w:p w14:paraId="587DC79D" w14:textId="77777777" w:rsidR="00E27785" w:rsidRPr="00BE7F56" w:rsidRDefault="00E27785" w:rsidP="00B74AF9">
            <w:pPr>
              <w:spacing w:before="120"/>
              <w:jc w:val="center"/>
              <w:rPr>
                <w:rFonts w:ascii="Univers" w:hAnsi="Univers"/>
                <w:b/>
                <w:i/>
                <w:sz w:val="22"/>
              </w:rPr>
            </w:pPr>
          </w:p>
        </w:tc>
        <w:tc>
          <w:tcPr>
            <w:tcW w:w="1080" w:type="dxa"/>
          </w:tcPr>
          <w:p w14:paraId="6C5FC26D" w14:textId="77777777" w:rsidR="00E27785" w:rsidRPr="00BE7F56" w:rsidRDefault="00E27785" w:rsidP="00B74AF9">
            <w:pPr>
              <w:spacing w:before="120"/>
              <w:ind w:right="-31"/>
              <w:jc w:val="center"/>
              <w:rPr>
                <w:sz w:val="22"/>
              </w:rPr>
            </w:pPr>
          </w:p>
        </w:tc>
        <w:tc>
          <w:tcPr>
            <w:tcW w:w="1035" w:type="dxa"/>
          </w:tcPr>
          <w:p w14:paraId="30B2BB1F" w14:textId="77777777" w:rsidR="00E27785" w:rsidRPr="00BE7F56" w:rsidRDefault="00E27785" w:rsidP="00B74AF9">
            <w:pPr>
              <w:spacing w:before="120"/>
              <w:ind w:right="-31"/>
              <w:jc w:val="center"/>
              <w:rPr>
                <w:sz w:val="22"/>
              </w:rPr>
            </w:pPr>
          </w:p>
        </w:tc>
      </w:tr>
      <w:tr w:rsidR="00E27785" w:rsidRPr="00BE7F56" w14:paraId="5E71F3B3" w14:textId="77777777" w:rsidTr="002724E3">
        <w:trPr>
          <w:tblHeader/>
          <w:jc w:val="center"/>
        </w:trPr>
        <w:tc>
          <w:tcPr>
            <w:tcW w:w="1710" w:type="dxa"/>
          </w:tcPr>
          <w:p w14:paraId="3CAFC3E1" w14:textId="14093D6B" w:rsidR="00E27785" w:rsidRPr="00BE7F56" w:rsidRDefault="00E27785" w:rsidP="00B74AF9">
            <w:pPr>
              <w:spacing w:before="120"/>
              <w:jc w:val="center"/>
              <w:rPr>
                <w:sz w:val="22"/>
              </w:rPr>
            </w:pPr>
            <w:r w:rsidRPr="003A1837">
              <w:rPr>
                <w:sz w:val="22"/>
              </w:rPr>
              <w:t>[insérer le titre]</w:t>
            </w:r>
          </w:p>
        </w:tc>
        <w:tc>
          <w:tcPr>
            <w:tcW w:w="945" w:type="dxa"/>
          </w:tcPr>
          <w:p w14:paraId="3DFA6488" w14:textId="77777777" w:rsidR="00E27785" w:rsidRPr="00BE7F56" w:rsidRDefault="00E27785" w:rsidP="00B74AF9">
            <w:pPr>
              <w:spacing w:before="120"/>
              <w:ind w:right="-95"/>
              <w:jc w:val="center"/>
              <w:rPr>
                <w:sz w:val="22"/>
              </w:rPr>
            </w:pPr>
          </w:p>
        </w:tc>
        <w:tc>
          <w:tcPr>
            <w:tcW w:w="990" w:type="dxa"/>
          </w:tcPr>
          <w:p w14:paraId="49EF8E6C" w14:textId="77777777" w:rsidR="00E27785" w:rsidRPr="00BE7F56" w:rsidRDefault="00E27785" w:rsidP="00B74AF9">
            <w:pPr>
              <w:spacing w:before="120"/>
              <w:ind w:right="-41"/>
              <w:jc w:val="center"/>
              <w:rPr>
                <w:sz w:val="22"/>
              </w:rPr>
            </w:pPr>
          </w:p>
        </w:tc>
        <w:tc>
          <w:tcPr>
            <w:tcW w:w="1112" w:type="dxa"/>
          </w:tcPr>
          <w:p w14:paraId="063796FC" w14:textId="77777777" w:rsidR="00E27785" w:rsidRPr="00BE7F56" w:rsidRDefault="00E27785" w:rsidP="00B74AF9">
            <w:pPr>
              <w:spacing w:before="120"/>
              <w:ind w:right="-31"/>
              <w:jc w:val="center"/>
              <w:rPr>
                <w:rFonts w:ascii="Univers" w:hAnsi="Univers"/>
                <w:b/>
                <w:i/>
                <w:sz w:val="22"/>
              </w:rPr>
            </w:pPr>
          </w:p>
        </w:tc>
        <w:tc>
          <w:tcPr>
            <w:tcW w:w="868" w:type="dxa"/>
          </w:tcPr>
          <w:p w14:paraId="1DA7FB8B" w14:textId="77777777" w:rsidR="00E27785" w:rsidRPr="00BE7F56" w:rsidRDefault="00E27785" w:rsidP="00B74AF9">
            <w:pPr>
              <w:spacing w:before="120"/>
              <w:ind w:left="-113"/>
              <w:jc w:val="center"/>
              <w:rPr>
                <w:rFonts w:ascii="Univers" w:hAnsi="Univers"/>
                <w:b/>
                <w:i/>
                <w:sz w:val="22"/>
              </w:rPr>
            </w:pPr>
          </w:p>
        </w:tc>
        <w:tc>
          <w:tcPr>
            <w:tcW w:w="1170" w:type="dxa"/>
          </w:tcPr>
          <w:p w14:paraId="5069CD99" w14:textId="77777777" w:rsidR="00E27785" w:rsidRPr="00BE7F56" w:rsidRDefault="00E27785" w:rsidP="00B74AF9">
            <w:pPr>
              <w:spacing w:before="120"/>
              <w:jc w:val="center"/>
              <w:rPr>
                <w:rFonts w:ascii="Univers" w:hAnsi="Univers"/>
                <w:b/>
                <w:i/>
                <w:sz w:val="22"/>
              </w:rPr>
            </w:pPr>
          </w:p>
        </w:tc>
        <w:tc>
          <w:tcPr>
            <w:tcW w:w="1080" w:type="dxa"/>
          </w:tcPr>
          <w:p w14:paraId="06015914" w14:textId="77777777" w:rsidR="00E27785" w:rsidRPr="00BE7F56" w:rsidRDefault="00E27785" w:rsidP="00B74AF9">
            <w:pPr>
              <w:spacing w:before="120"/>
              <w:ind w:right="-31"/>
              <w:jc w:val="center"/>
              <w:rPr>
                <w:sz w:val="22"/>
              </w:rPr>
            </w:pPr>
          </w:p>
        </w:tc>
        <w:tc>
          <w:tcPr>
            <w:tcW w:w="1035" w:type="dxa"/>
          </w:tcPr>
          <w:p w14:paraId="7CC2F65B" w14:textId="77777777" w:rsidR="00E27785" w:rsidRPr="00BE7F56" w:rsidRDefault="00E27785" w:rsidP="00B74AF9">
            <w:pPr>
              <w:spacing w:before="120"/>
              <w:ind w:right="-31"/>
              <w:jc w:val="center"/>
              <w:rPr>
                <w:sz w:val="22"/>
              </w:rPr>
            </w:pPr>
          </w:p>
        </w:tc>
      </w:tr>
      <w:tr w:rsidR="00E27785" w:rsidRPr="00BE7F56" w14:paraId="4B740AB8" w14:textId="77777777" w:rsidTr="002724E3">
        <w:trPr>
          <w:tblHeader/>
          <w:jc w:val="center"/>
        </w:trPr>
        <w:tc>
          <w:tcPr>
            <w:tcW w:w="1710" w:type="dxa"/>
          </w:tcPr>
          <w:p w14:paraId="549EF092" w14:textId="77777777" w:rsidR="00E27785" w:rsidRDefault="00E27785" w:rsidP="00B74AF9">
            <w:pPr>
              <w:spacing w:before="120"/>
              <w:jc w:val="center"/>
              <w:rPr>
                <w:sz w:val="22"/>
              </w:rPr>
            </w:pPr>
          </w:p>
        </w:tc>
        <w:tc>
          <w:tcPr>
            <w:tcW w:w="945" w:type="dxa"/>
          </w:tcPr>
          <w:p w14:paraId="707FE302" w14:textId="77777777" w:rsidR="00E27785" w:rsidRPr="00BE7F56" w:rsidRDefault="00E27785" w:rsidP="00B74AF9">
            <w:pPr>
              <w:spacing w:before="120"/>
              <w:ind w:right="-95"/>
              <w:jc w:val="center"/>
              <w:rPr>
                <w:sz w:val="22"/>
              </w:rPr>
            </w:pPr>
          </w:p>
        </w:tc>
        <w:tc>
          <w:tcPr>
            <w:tcW w:w="990" w:type="dxa"/>
          </w:tcPr>
          <w:p w14:paraId="7534B8FD" w14:textId="77777777" w:rsidR="00E27785" w:rsidRPr="00BE7F56" w:rsidRDefault="00E27785" w:rsidP="00B74AF9">
            <w:pPr>
              <w:spacing w:before="120"/>
              <w:ind w:right="-41"/>
              <w:jc w:val="center"/>
              <w:rPr>
                <w:sz w:val="22"/>
              </w:rPr>
            </w:pPr>
          </w:p>
        </w:tc>
        <w:tc>
          <w:tcPr>
            <w:tcW w:w="1112" w:type="dxa"/>
          </w:tcPr>
          <w:p w14:paraId="02A9A618" w14:textId="77777777" w:rsidR="00E27785" w:rsidRPr="00BE7F56" w:rsidRDefault="00E27785" w:rsidP="00B74AF9">
            <w:pPr>
              <w:spacing w:before="120"/>
              <w:ind w:right="-31"/>
              <w:jc w:val="center"/>
              <w:rPr>
                <w:rFonts w:ascii="Univers" w:hAnsi="Univers"/>
                <w:b/>
                <w:i/>
                <w:sz w:val="22"/>
              </w:rPr>
            </w:pPr>
          </w:p>
        </w:tc>
        <w:tc>
          <w:tcPr>
            <w:tcW w:w="868" w:type="dxa"/>
          </w:tcPr>
          <w:p w14:paraId="415594A6" w14:textId="77777777" w:rsidR="00E27785" w:rsidRPr="00BE7F56" w:rsidRDefault="00E27785" w:rsidP="00B74AF9">
            <w:pPr>
              <w:spacing w:before="120"/>
              <w:ind w:left="-113"/>
              <w:jc w:val="center"/>
              <w:rPr>
                <w:rFonts w:ascii="Univers" w:hAnsi="Univers"/>
                <w:b/>
                <w:i/>
                <w:sz w:val="22"/>
              </w:rPr>
            </w:pPr>
          </w:p>
        </w:tc>
        <w:tc>
          <w:tcPr>
            <w:tcW w:w="1170" w:type="dxa"/>
          </w:tcPr>
          <w:p w14:paraId="0B348B69" w14:textId="77777777" w:rsidR="00E27785" w:rsidRPr="00BE7F56" w:rsidRDefault="00E27785" w:rsidP="00B74AF9">
            <w:pPr>
              <w:spacing w:before="120"/>
              <w:jc w:val="center"/>
              <w:rPr>
                <w:rFonts w:ascii="Univers" w:hAnsi="Univers"/>
                <w:b/>
                <w:i/>
                <w:sz w:val="22"/>
              </w:rPr>
            </w:pPr>
          </w:p>
        </w:tc>
        <w:tc>
          <w:tcPr>
            <w:tcW w:w="1080" w:type="dxa"/>
          </w:tcPr>
          <w:p w14:paraId="79D50339" w14:textId="77777777" w:rsidR="00E27785" w:rsidRPr="00BE7F56" w:rsidRDefault="00E27785" w:rsidP="00B74AF9">
            <w:pPr>
              <w:spacing w:before="120"/>
              <w:ind w:right="-31"/>
              <w:jc w:val="center"/>
              <w:rPr>
                <w:sz w:val="22"/>
              </w:rPr>
            </w:pPr>
          </w:p>
        </w:tc>
        <w:tc>
          <w:tcPr>
            <w:tcW w:w="1035" w:type="dxa"/>
          </w:tcPr>
          <w:p w14:paraId="7BE997DE" w14:textId="77777777" w:rsidR="00E27785" w:rsidRPr="00BE7F56" w:rsidRDefault="00E27785" w:rsidP="00B74AF9">
            <w:pPr>
              <w:spacing w:before="120"/>
              <w:ind w:right="-31"/>
              <w:jc w:val="center"/>
              <w:rPr>
                <w:sz w:val="22"/>
              </w:rPr>
            </w:pPr>
          </w:p>
        </w:tc>
      </w:tr>
    </w:tbl>
    <w:p w14:paraId="3DCC246A" w14:textId="77777777" w:rsidR="00E27785" w:rsidRDefault="00E27785" w:rsidP="00E27785">
      <w:pPr>
        <w:ind w:right="-360"/>
        <w:rPr>
          <w:b/>
          <w:szCs w:val="24"/>
        </w:rPr>
      </w:pPr>
    </w:p>
    <w:p w14:paraId="6B824ADB" w14:textId="47143E3D" w:rsidR="00E27785" w:rsidRPr="005E0413" w:rsidRDefault="00E27785" w:rsidP="005E0413">
      <w:pPr>
        <w:ind w:right="-360"/>
        <w:rPr>
          <w:rFonts w:ascii="Arial" w:hAnsi="Arial" w:cs="Arial"/>
          <w:vanish/>
          <w:color w:val="000000"/>
          <w:sz w:val="24"/>
          <w:szCs w:val="24"/>
        </w:rPr>
      </w:pPr>
      <w:r w:rsidRPr="005E0413">
        <w:rPr>
          <w:b/>
          <w:sz w:val="24"/>
          <w:szCs w:val="24"/>
        </w:rPr>
        <w:t>Pièces jointes</w:t>
      </w:r>
      <w:r w:rsidRPr="005E0413">
        <w:rPr>
          <w:sz w:val="24"/>
          <w:szCs w:val="24"/>
        </w:rPr>
        <w:t xml:space="preserve">: </w:t>
      </w:r>
      <w:r w:rsidR="00830C75" w:rsidRPr="005E0413">
        <w:rPr>
          <w:sz w:val="24"/>
          <w:szCs w:val="24"/>
        </w:rPr>
        <w:t>Licen</w:t>
      </w:r>
      <w:r w:rsidR="002724E3">
        <w:rPr>
          <w:sz w:val="24"/>
          <w:szCs w:val="24"/>
        </w:rPr>
        <w:t>c</w:t>
      </w:r>
      <w:r w:rsidR="00830C75" w:rsidRPr="005E0413">
        <w:rPr>
          <w:sz w:val="24"/>
          <w:szCs w:val="24"/>
        </w:rPr>
        <w:t>es des logiciels proposés</w:t>
      </w:r>
    </w:p>
    <w:p w14:paraId="1B043722" w14:textId="77777777" w:rsidR="00830C75" w:rsidRDefault="00830C75">
      <w:pPr>
        <w:rPr>
          <w:rFonts w:ascii="Times New Roman Bold" w:hAnsi="Times New Roman Bold"/>
          <w:b/>
          <w:smallCaps/>
          <w:sz w:val="32"/>
          <w:lang w:eastAsia="en-US"/>
        </w:rPr>
      </w:pPr>
      <w:bookmarkStart w:id="588" w:name="_Toc469532312"/>
      <w:bookmarkStart w:id="589" w:name="_Toc521497249"/>
      <w:bookmarkStart w:id="590" w:name="_Toc77044878"/>
      <w:bookmarkStart w:id="591" w:name="_Toc327863881"/>
      <w:bookmarkStart w:id="592" w:name="_Toc327970917"/>
      <w:r>
        <w:rPr>
          <w:rFonts w:ascii="Times New Roman Bold" w:hAnsi="Times New Roman Bold"/>
          <w:smallCaps/>
          <w:sz w:val="32"/>
          <w:lang w:eastAsia="en-US"/>
        </w:rPr>
        <w:br w:type="page"/>
      </w:r>
    </w:p>
    <w:p w14:paraId="73672563" w14:textId="031039C7" w:rsidR="00830C75" w:rsidRDefault="00830C75">
      <w:pPr>
        <w:rPr>
          <w:rFonts w:ascii="Times New Roman Bold" w:hAnsi="Times New Roman Bold"/>
          <w:b/>
          <w:smallCaps/>
          <w:sz w:val="32"/>
          <w:lang w:eastAsia="en-US"/>
        </w:rPr>
      </w:pPr>
    </w:p>
    <w:p w14:paraId="340360C4" w14:textId="7E67A33D" w:rsidR="00830C75" w:rsidRPr="005E0413" w:rsidRDefault="00830C75" w:rsidP="00D03351">
      <w:pPr>
        <w:pStyle w:val="Sec4FormsHeading1"/>
        <w:rPr>
          <w:szCs w:val="36"/>
        </w:rPr>
      </w:pPr>
      <w:bookmarkStart w:id="593" w:name="_Toc218673990"/>
      <w:bookmarkStart w:id="594" w:name="_Toc277345617"/>
      <w:bookmarkStart w:id="595" w:name="_Toc48231771"/>
      <w:r w:rsidRPr="00D03351">
        <w:t>Liste de matériel personnalisé</w:t>
      </w:r>
      <w:bookmarkEnd w:id="593"/>
      <w:bookmarkEnd w:id="594"/>
      <w:bookmarkEnd w:id="595"/>
    </w:p>
    <w:p w14:paraId="00A400C5" w14:textId="77777777" w:rsidR="00830C75" w:rsidRPr="00BE7F56" w:rsidRDefault="00830C75" w:rsidP="00830C75">
      <w:pPr>
        <w:ind w:right="-360"/>
        <w:rPr>
          <w:sz w:val="22"/>
        </w:rPr>
      </w:pPr>
    </w:p>
    <w:tbl>
      <w:tblPr>
        <w:tblW w:w="8640"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640"/>
      </w:tblGrid>
      <w:tr w:rsidR="00830C75" w:rsidRPr="00BE7F56" w14:paraId="524050F0" w14:textId="77777777" w:rsidTr="00830C75">
        <w:tc>
          <w:tcPr>
            <w:tcW w:w="8640" w:type="dxa"/>
          </w:tcPr>
          <w:p w14:paraId="2EBE3692" w14:textId="0C56D901" w:rsidR="00830C75" w:rsidRPr="00BE7F56" w:rsidRDefault="00830C75" w:rsidP="00830C75">
            <w:pPr>
              <w:spacing w:before="120"/>
              <w:ind w:right="-360"/>
              <w:jc w:val="center"/>
            </w:pPr>
            <w:r w:rsidRPr="00BE7F56">
              <w:t xml:space="preserve"> </w:t>
            </w:r>
            <w:r>
              <w:t>Matériel personnalisé</w:t>
            </w:r>
          </w:p>
        </w:tc>
      </w:tr>
      <w:tr w:rsidR="00830C75" w:rsidRPr="00BE7F56" w14:paraId="7968D63B" w14:textId="77777777" w:rsidTr="00830C75">
        <w:tc>
          <w:tcPr>
            <w:tcW w:w="8640" w:type="dxa"/>
          </w:tcPr>
          <w:p w14:paraId="086DDAA0" w14:textId="0635E6E5" w:rsidR="00830C75" w:rsidRPr="0040753B" w:rsidRDefault="00830C75" w:rsidP="00830C75">
            <w:pPr>
              <w:spacing w:before="120"/>
              <w:ind w:right="-360"/>
              <w:rPr>
                <w:i/>
                <w:sz w:val="22"/>
              </w:rPr>
            </w:pPr>
            <w:r w:rsidRPr="0040753B">
              <w:rPr>
                <w:i/>
                <w:sz w:val="22"/>
              </w:rPr>
              <w:t>[ins</w:t>
            </w:r>
            <w:r>
              <w:rPr>
                <w:i/>
                <w:sz w:val="22"/>
              </w:rPr>
              <w:t xml:space="preserve">érer le </w:t>
            </w:r>
            <w:r w:rsidRPr="005E0413">
              <w:rPr>
                <w:b/>
                <w:i/>
                <w:sz w:val="22"/>
              </w:rPr>
              <w:t>Titre et la Description</w:t>
            </w:r>
            <w:r w:rsidRPr="0040753B">
              <w:rPr>
                <w:i/>
                <w:sz w:val="22"/>
              </w:rPr>
              <w:t>]</w:t>
            </w:r>
          </w:p>
        </w:tc>
      </w:tr>
      <w:tr w:rsidR="00830C75" w:rsidRPr="00BE7F56" w14:paraId="13C51A88" w14:textId="77777777" w:rsidTr="00830C75">
        <w:tc>
          <w:tcPr>
            <w:tcW w:w="8640" w:type="dxa"/>
          </w:tcPr>
          <w:p w14:paraId="45EF98C8" w14:textId="4973CB5D" w:rsidR="00830C75" w:rsidRPr="00FC745C" w:rsidRDefault="00830C75" w:rsidP="00B74AF9">
            <w:pPr>
              <w:spacing w:before="120"/>
              <w:ind w:right="-360"/>
              <w:rPr>
                <w:i/>
                <w:sz w:val="22"/>
              </w:rPr>
            </w:pPr>
            <w:r w:rsidRPr="00385845">
              <w:rPr>
                <w:i/>
                <w:sz w:val="22"/>
              </w:rPr>
              <w:t xml:space="preserve">[insérer le </w:t>
            </w:r>
            <w:r w:rsidRPr="00385845">
              <w:rPr>
                <w:b/>
                <w:i/>
                <w:sz w:val="22"/>
              </w:rPr>
              <w:t>Titre et la Description</w:t>
            </w:r>
            <w:r w:rsidRPr="00385845">
              <w:rPr>
                <w:i/>
                <w:sz w:val="22"/>
              </w:rPr>
              <w:t>]</w:t>
            </w:r>
          </w:p>
        </w:tc>
      </w:tr>
      <w:tr w:rsidR="00830C75" w:rsidRPr="00BE7F56" w14:paraId="52E71231" w14:textId="77777777" w:rsidTr="00830C75">
        <w:tc>
          <w:tcPr>
            <w:tcW w:w="8640" w:type="dxa"/>
          </w:tcPr>
          <w:p w14:paraId="0B97A023" w14:textId="338EA339" w:rsidR="00830C75" w:rsidRPr="00FC745C" w:rsidRDefault="00830C75" w:rsidP="00B74AF9">
            <w:pPr>
              <w:spacing w:before="120"/>
              <w:ind w:right="-360"/>
              <w:rPr>
                <w:i/>
                <w:sz w:val="22"/>
              </w:rPr>
            </w:pPr>
            <w:r w:rsidRPr="00385845">
              <w:rPr>
                <w:i/>
                <w:sz w:val="22"/>
              </w:rPr>
              <w:t xml:space="preserve">[insérer le </w:t>
            </w:r>
            <w:r w:rsidRPr="00385845">
              <w:rPr>
                <w:b/>
                <w:i/>
                <w:sz w:val="22"/>
              </w:rPr>
              <w:t>Titre et la Description</w:t>
            </w:r>
            <w:r w:rsidRPr="00385845">
              <w:rPr>
                <w:i/>
                <w:sz w:val="22"/>
              </w:rPr>
              <w:t>]</w:t>
            </w:r>
          </w:p>
        </w:tc>
      </w:tr>
      <w:tr w:rsidR="00830C75" w:rsidRPr="00BE7F56" w14:paraId="0D3F025A" w14:textId="77777777" w:rsidTr="00830C75">
        <w:tc>
          <w:tcPr>
            <w:tcW w:w="8640" w:type="dxa"/>
          </w:tcPr>
          <w:p w14:paraId="05B1B37A" w14:textId="1F479092" w:rsidR="00830C75" w:rsidRPr="00FC745C" w:rsidRDefault="00830C75" w:rsidP="00B74AF9">
            <w:pPr>
              <w:spacing w:before="120"/>
              <w:ind w:right="-360"/>
              <w:rPr>
                <w:i/>
                <w:sz w:val="22"/>
              </w:rPr>
            </w:pPr>
            <w:r w:rsidRPr="00385845">
              <w:rPr>
                <w:i/>
                <w:sz w:val="22"/>
              </w:rPr>
              <w:t xml:space="preserve">[insérer le </w:t>
            </w:r>
            <w:r w:rsidRPr="00385845">
              <w:rPr>
                <w:b/>
                <w:i/>
                <w:sz w:val="22"/>
              </w:rPr>
              <w:t>Titre et la Description</w:t>
            </w:r>
            <w:r w:rsidRPr="00385845">
              <w:rPr>
                <w:i/>
                <w:sz w:val="22"/>
              </w:rPr>
              <w:t>]</w:t>
            </w:r>
          </w:p>
        </w:tc>
      </w:tr>
      <w:tr w:rsidR="00830C75" w:rsidRPr="00BE7F56" w14:paraId="3DEBDFB4" w14:textId="77777777" w:rsidTr="00830C75">
        <w:tc>
          <w:tcPr>
            <w:tcW w:w="8640" w:type="dxa"/>
          </w:tcPr>
          <w:p w14:paraId="4549DE8F" w14:textId="7285D3E9" w:rsidR="00830C75" w:rsidRPr="00FC745C" w:rsidRDefault="00830C75" w:rsidP="00B74AF9">
            <w:pPr>
              <w:spacing w:before="120"/>
              <w:ind w:right="-360"/>
              <w:rPr>
                <w:i/>
                <w:sz w:val="22"/>
              </w:rPr>
            </w:pPr>
            <w:r w:rsidRPr="00385845">
              <w:rPr>
                <w:i/>
                <w:sz w:val="22"/>
              </w:rPr>
              <w:t xml:space="preserve">[insérer le </w:t>
            </w:r>
            <w:r w:rsidRPr="00385845">
              <w:rPr>
                <w:b/>
                <w:i/>
                <w:sz w:val="22"/>
              </w:rPr>
              <w:t>Titre et la Description</w:t>
            </w:r>
            <w:r w:rsidRPr="00385845">
              <w:rPr>
                <w:i/>
                <w:sz w:val="22"/>
              </w:rPr>
              <w:t>]</w:t>
            </w:r>
          </w:p>
        </w:tc>
      </w:tr>
      <w:tr w:rsidR="00830C75" w:rsidRPr="00BE7F56" w14:paraId="02A09F09" w14:textId="77777777" w:rsidTr="00830C75">
        <w:tc>
          <w:tcPr>
            <w:tcW w:w="8640" w:type="dxa"/>
          </w:tcPr>
          <w:p w14:paraId="1CF1C85F" w14:textId="77777777" w:rsidR="00830C75" w:rsidRPr="00FC745C" w:rsidRDefault="00830C75" w:rsidP="00B74AF9">
            <w:pPr>
              <w:spacing w:before="120"/>
              <w:ind w:right="-360"/>
              <w:rPr>
                <w:i/>
                <w:sz w:val="22"/>
              </w:rPr>
            </w:pPr>
          </w:p>
        </w:tc>
      </w:tr>
    </w:tbl>
    <w:p w14:paraId="1F92E0D2" w14:textId="77777777" w:rsidR="00830C75" w:rsidRDefault="00830C75">
      <w:pPr>
        <w:rPr>
          <w:rFonts w:ascii="Times New Roman Bold" w:hAnsi="Times New Roman Bold"/>
          <w:b/>
          <w:smallCaps/>
          <w:sz w:val="32"/>
          <w:lang w:eastAsia="en-US"/>
        </w:rPr>
      </w:pPr>
      <w:r>
        <w:rPr>
          <w:rFonts w:ascii="Times New Roman Bold" w:hAnsi="Times New Roman Bold"/>
          <w:smallCaps/>
          <w:sz w:val="32"/>
          <w:lang w:eastAsia="en-US"/>
        </w:rPr>
        <w:br w:type="page"/>
      </w:r>
    </w:p>
    <w:p w14:paraId="131F8197" w14:textId="20853F1E" w:rsidR="00830C75" w:rsidRPr="00D03351" w:rsidRDefault="00830C75" w:rsidP="00D03351">
      <w:pPr>
        <w:pStyle w:val="Sec4FormsHeading1"/>
      </w:pPr>
      <w:bookmarkStart w:id="596" w:name="_Toc48231772"/>
      <w:r w:rsidRPr="00D03351">
        <w:t>Conformité du Matériel du Système d’Information</w:t>
      </w:r>
      <w:bookmarkEnd w:id="596"/>
    </w:p>
    <w:bookmarkEnd w:id="588"/>
    <w:p w14:paraId="5C1C9E0C" w14:textId="77777777" w:rsidR="00F37E89" w:rsidRPr="0074308D" w:rsidRDefault="00F37E89" w:rsidP="00F37E89">
      <w:pPr>
        <w:jc w:val="center"/>
        <w:rPr>
          <w:rFonts w:asciiTheme="majorBidi" w:hAnsiTheme="majorBidi" w:cstheme="majorBidi"/>
          <w:sz w:val="22"/>
        </w:rPr>
      </w:pPr>
    </w:p>
    <w:p w14:paraId="5F0B1513" w14:textId="0E247B98" w:rsidR="00FC6AEB" w:rsidRPr="0074308D" w:rsidRDefault="00F37E89" w:rsidP="005E0413">
      <w:pPr>
        <w:pStyle w:val="Head32"/>
        <w:tabs>
          <w:tab w:val="clear" w:pos="360"/>
        </w:tabs>
        <w:suppressAutoHyphens w:val="0"/>
        <w:overflowPunct/>
        <w:autoSpaceDE/>
        <w:autoSpaceDN/>
        <w:adjustRightInd/>
        <w:spacing w:after="120"/>
        <w:ind w:right="-360"/>
        <w:jc w:val="center"/>
        <w:textAlignment w:val="auto"/>
        <w:rPr>
          <w:rFonts w:asciiTheme="majorBidi" w:hAnsiTheme="majorBidi" w:cstheme="majorBidi"/>
        </w:rPr>
      </w:pPr>
      <w:r w:rsidRPr="0074308D">
        <w:rPr>
          <w:rFonts w:asciiTheme="majorBidi" w:hAnsiTheme="majorBidi" w:cstheme="majorBidi"/>
          <w:sz w:val="22"/>
        </w:rPr>
        <w:br w:type="page"/>
      </w:r>
      <w:bookmarkEnd w:id="589"/>
      <w:bookmarkEnd w:id="590"/>
    </w:p>
    <w:p w14:paraId="47345012" w14:textId="39437A29" w:rsidR="00DB59D2" w:rsidRPr="00D03351" w:rsidRDefault="00DB59D2" w:rsidP="00D03351">
      <w:pPr>
        <w:pStyle w:val="Sec4FormsHeading1"/>
      </w:pPr>
      <w:bookmarkStart w:id="597" w:name="_Toc469532313"/>
      <w:bookmarkStart w:id="598" w:name="_Toc48231773"/>
      <w:r w:rsidRPr="00D03351">
        <w:t xml:space="preserve">Conformité des </w:t>
      </w:r>
      <w:r w:rsidR="003F5248" w:rsidRPr="00D03351">
        <w:t xml:space="preserve">composants </w:t>
      </w:r>
      <w:r w:rsidRPr="00D03351">
        <w:t>constituant le Système d’Information</w:t>
      </w:r>
      <w:bookmarkEnd w:id="597"/>
      <w:bookmarkEnd w:id="598"/>
    </w:p>
    <w:p w14:paraId="3CF09808" w14:textId="77777777" w:rsidR="00DB59D2" w:rsidRPr="0074308D" w:rsidRDefault="00DB59D2" w:rsidP="00E3398F">
      <w:pPr>
        <w:pStyle w:val="Head32"/>
        <w:tabs>
          <w:tab w:val="clear" w:pos="360"/>
        </w:tabs>
        <w:suppressAutoHyphens w:val="0"/>
        <w:overflowPunct/>
        <w:autoSpaceDE/>
        <w:autoSpaceDN/>
        <w:adjustRightInd/>
        <w:spacing w:after="120"/>
        <w:ind w:right="-360"/>
        <w:jc w:val="center"/>
        <w:textAlignment w:val="auto"/>
        <w:rPr>
          <w:sz w:val="28"/>
          <w:lang w:eastAsia="en-US"/>
        </w:rPr>
      </w:pPr>
      <w:r w:rsidRPr="0074308D">
        <w:rPr>
          <w:sz w:val="28"/>
          <w:lang w:eastAsia="en-US"/>
        </w:rPr>
        <w:t xml:space="preserve">Format de l’Offre technique </w:t>
      </w:r>
    </w:p>
    <w:p w14:paraId="75054E68" w14:textId="77777777" w:rsidR="00DB59D2" w:rsidRPr="0074308D" w:rsidRDefault="00DB59D2" w:rsidP="00DB59D2">
      <w:pPr>
        <w:spacing w:after="120"/>
        <w:ind w:left="576" w:hanging="576"/>
        <w:jc w:val="both"/>
        <w:rPr>
          <w:rFonts w:asciiTheme="majorBidi" w:hAnsiTheme="majorBidi" w:cstheme="majorBidi"/>
          <w:sz w:val="24"/>
          <w:szCs w:val="24"/>
        </w:rPr>
      </w:pPr>
    </w:p>
    <w:p w14:paraId="679DF460" w14:textId="1706B24A" w:rsidR="00DB59D2" w:rsidRPr="0074308D" w:rsidRDefault="00DB59D2"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 xml:space="preserve">Conformément à l’article 16 .2 des IS, les documents apportant la preuve que le Système d’information est conforme au Dossier d’appel d’offres comprennent (mais ne sont pas </w:t>
      </w:r>
      <w:r w:rsidR="00E3398F" w:rsidRPr="0074308D">
        <w:rPr>
          <w:rFonts w:asciiTheme="majorBidi" w:hAnsiTheme="majorBidi" w:cstheme="majorBidi"/>
          <w:sz w:val="24"/>
          <w:szCs w:val="24"/>
        </w:rPr>
        <w:br/>
      </w:r>
      <w:r w:rsidRPr="0074308D">
        <w:rPr>
          <w:rFonts w:asciiTheme="majorBidi" w:hAnsiTheme="majorBidi" w:cstheme="majorBidi"/>
          <w:sz w:val="24"/>
          <w:szCs w:val="24"/>
        </w:rPr>
        <w:t>limités à)</w:t>
      </w:r>
      <w:r w:rsidR="009745EB" w:rsidRPr="0074308D">
        <w:rPr>
          <w:rFonts w:asciiTheme="majorBidi" w:hAnsiTheme="majorBidi" w:cstheme="majorBidi"/>
          <w:sz w:val="24"/>
          <w:szCs w:val="24"/>
        </w:rPr>
        <w:t> :</w:t>
      </w:r>
    </w:p>
    <w:p w14:paraId="31B4E5CF" w14:textId="084299E9" w:rsidR="00DB59D2" w:rsidRPr="0074308D" w:rsidRDefault="00E3398F"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DB59D2" w:rsidRPr="0074308D">
        <w:rPr>
          <w:rFonts w:asciiTheme="majorBidi" w:hAnsiTheme="majorBidi" w:cstheme="majorBidi"/>
          <w:sz w:val="24"/>
          <w:szCs w:val="24"/>
        </w:rPr>
        <w:t>a)</w:t>
      </w:r>
      <w:r w:rsidR="00DB59D2" w:rsidRPr="0074308D">
        <w:rPr>
          <w:rFonts w:asciiTheme="majorBidi" w:hAnsiTheme="majorBidi" w:cstheme="majorBidi"/>
          <w:sz w:val="24"/>
          <w:szCs w:val="24"/>
        </w:rPr>
        <w:tab/>
        <w:t>Un Plan de projet préliminaire incluant, entre autres, les sujets mentionnés à l’article 16 .2 des IS.</w:t>
      </w:r>
      <w:r w:rsidR="009745EB" w:rsidRPr="0074308D">
        <w:rPr>
          <w:rFonts w:asciiTheme="majorBidi" w:hAnsiTheme="majorBidi" w:cstheme="majorBidi"/>
          <w:sz w:val="24"/>
          <w:szCs w:val="24"/>
        </w:rPr>
        <w:t xml:space="preserve"> </w:t>
      </w:r>
      <w:r w:rsidR="00DB59D2" w:rsidRPr="0074308D">
        <w:rPr>
          <w:rFonts w:asciiTheme="majorBidi" w:hAnsiTheme="majorBidi" w:cstheme="majorBidi"/>
          <w:sz w:val="24"/>
          <w:szCs w:val="24"/>
        </w:rPr>
        <w:t xml:space="preserve">Le Plan de projet préliminaire doit également indiquer l’estimation par le Soumissionnaire des obligations principales </w:t>
      </w:r>
      <w:r w:rsidR="00780F42" w:rsidRPr="0074308D">
        <w:rPr>
          <w:rFonts w:asciiTheme="majorBidi" w:hAnsiTheme="majorBidi" w:cstheme="majorBidi"/>
          <w:sz w:val="24"/>
          <w:szCs w:val="24"/>
        </w:rPr>
        <w:t>de l’Acheteur</w:t>
      </w:r>
      <w:r w:rsidR="00DB59D2" w:rsidRPr="0074308D">
        <w:rPr>
          <w:rFonts w:asciiTheme="majorBidi" w:hAnsiTheme="majorBidi" w:cstheme="majorBidi"/>
          <w:sz w:val="24"/>
          <w:szCs w:val="24"/>
        </w:rPr>
        <w:t xml:space="preserve"> et de toute autre partie tierce dans la fourniture et l’installation du Système, ainsi que les moyens proposés par le Soumissionnaire afin de coordonner les activités de toutes les parties en cause afin d’éviter les retards ou les interférences. </w:t>
      </w:r>
    </w:p>
    <w:p w14:paraId="03E1155D" w14:textId="77777777" w:rsidR="00DB59D2" w:rsidRPr="0074308D" w:rsidRDefault="00DB59D2"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Une confirmation écrite que le Soumissionnaire s’engage à assurer l’intégration et la compatibilité de to</w:t>
      </w:r>
      <w:r w:rsidR="00E83A8E" w:rsidRPr="0074308D">
        <w:rPr>
          <w:rFonts w:asciiTheme="majorBidi" w:hAnsiTheme="majorBidi" w:cstheme="majorBidi"/>
          <w:sz w:val="24"/>
          <w:szCs w:val="24"/>
        </w:rPr>
        <w:t>us les composants du Système d’I</w:t>
      </w:r>
      <w:r w:rsidRPr="0074308D">
        <w:rPr>
          <w:rFonts w:asciiTheme="majorBidi" w:hAnsiTheme="majorBidi" w:cstheme="majorBidi"/>
          <w:sz w:val="24"/>
          <w:szCs w:val="24"/>
        </w:rPr>
        <w:t xml:space="preserve">nformation, </w:t>
      </w:r>
      <w:r w:rsidR="00E83A8E" w:rsidRPr="0074308D">
        <w:rPr>
          <w:rFonts w:asciiTheme="majorBidi" w:hAnsiTheme="majorBidi" w:cstheme="majorBidi"/>
          <w:sz w:val="24"/>
          <w:szCs w:val="24"/>
        </w:rPr>
        <w:t xml:space="preserve">comme précisé dans les Exigences techniques </w:t>
      </w:r>
      <w:r w:rsidRPr="0074308D">
        <w:rPr>
          <w:rFonts w:asciiTheme="majorBidi" w:hAnsiTheme="majorBidi" w:cstheme="majorBidi"/>
          <w:sz w:val="24"/>
          <w:szCs w:val="24"/>
        </w:rPr>
        <w:t>du Dossier d’appel d’offres</w:t>
      </w:r>
      <w:r w:rsidR="00E83A8E" w:rsidRPr="0074308D">
        <w:rPr>
          <w:rFonts w:asciiTheme="majorBidi" w:hAnsiTheme="majorBidi" w:cstheme="majorBidi"/>
          <w:sz w:val="24"/>
          <w:szCs w:val="24"/>
        </w:rPr>
        <w:t>.</w:t>
      </w:r>
    </w:p>
    <w:p w14:paraId="6CFD381F" w14:textId="77777777" w:rsidR="00E83A8E" w:rsidRPr="0074308D" w:rsidRDefault="00DB59D2"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 xml:space="preserve">Un commentaire, point par point, des Spécifications techniques </w:t>
      </w:r>
      <w:r w:rsidR="00780F42" w:rsidRPr="0074308D">
        <w:rPr>
          <w:rFonts w:asciiTheme="majorBidi" w:hAnsiTheme="majorBidi" w:cstheme="majorBidi"/>
          <w:sz w:val="24"/>
          <w:szCs w:val="24"/>
        </w:rPr>
        <w:t>de l’Acheteur</w:t>
      </w:r>
      <w:r w:rsidR="00E83A8E" w:rsidRPr="0074308D">
        <w:rPr>
          <w:rFonts w:asciiTheme="majorBidi" w:hAnsiTheme="majorBidi" w:cstheme="majorBidi"/>
          <w:sz w:val="24"/>
          <w:szCs w:val="24"/>
        </w:rPr>
        <w:t>, démontrant que la conception du</w:t>
      </w:r>
      <w:r w:rsidRPr="0074308D">
        <w:rPr>
          <w:rFonts w:asciiTheme="majorBidi" w:hAnsiTheme="majorBidi" w:cstheme="majorBidi"/>
          <w:sz w:val="24"/>
          <w:szCs w:val="24"/>
        </w:rPr>
        <w:t xml:space="preserve"> Système d’information </w:t>
      </w:r>
      <w:r w:rsidR="00E83A8E" w:rsidRPr="0074308D">
        <w:rPr>
          <w:rFonts w:asciiTheme="majorBidi" w:hAnsiTheme="majorBidi" w:cstheme="majorBidi"/>
          <w:sz w:val="24"/>
          <w:szCs w:val="24"/>
        </w:rPr>
        <w:t xml:space="preserve">et des technologies de l’Information, des biens et des services </w:t>
      </w:r>
      <w:r w:rsidRPr="0074308D">
        <w:rPr>
          <w:rFonts w:asciiTheme="majorBidi" w:hAnsiTheme="majorBidi" w:cstheme="majorBidi"/>
          <w:sz w:val="24"/>
          <w:szCs w:val="24"/>
        </w:rPr>
        <w:t>proposé</w:t>
      </w:r>
      <w:r w:rsidR="00E83A8E" w:rsidRPr="0074308D">
        <w:rPr>
          <w:rFonts w:asciiTheme="majorBidi" w:hAnsiTheme="majorBidi" w:cstheme="majorBidi"/>
          <w:sz w:val="24"/>
          <w:szCs w:val="24"/>
        </w:rPr>
        <w:t>s</w:t>
      </w:r>
      <w:r w:rsidRPr="0074308D">
        <w:rPr>
          <w:rFonts w:asciiTheme="majorBidi" w:hAnsiTheme="majorBidi" w:cstheme="majorBidi"/>
          <w:sz w:val="24"/>
          <w:szCs w:val="24"/>
        </w:rPr>
        <w:t xml:space="preserve"> correspond pour l’essentiel aux dites spécifications, </w:t>
      </w:r>
    </w:p>
    <w:p w14:paraId="495EE4F6" w14:textId="77777777" w:rsidR="00DB59D2" w:rsidRPr="0074308D" w:rsidRDefault="00E83A8E" w:rsidP="00DB59D2">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ab/>
        <w:t>Afin de prouver la conformité de son offre, le Soumissionnaire devra faire usage de la Liste de Contrôle de la Conformité technique.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S’il ne procède pas comme indiqué, le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Soumissionnaire s’expose à un risque accru que son offre technique soit déclarée non conforme.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Entre autres, la Liste de Contrôle devait faire </w:t>
      </w:r>
      <w:r w:rsidR="00DB59D2" w:rsidRPr="0074308D">
        <w:rPr>
          <w:rFonts w:asciiTheme="majorBidi" w:hAnsiTheme="majorBidi" w:cstheme="majorBidi"/>
          <w:sz w:val="24"/>
          <w:szCs w:val="24"/>
        </w:rPr>
        <w:t xml:space="preserve">référence </w:t>
      </w:r>
      <w:r w:rsidRPr="0074308D">
        <w:rPr>
          <w:rFonts w:asciiTheme="majorBidi" w:hAnsiTheme="majorBidi" w:cstheme="majorBidi"/>
          <w:sz w:val="24"/>
          <w:szCs w:val="24"/>
        </w:rPr>
        <w:t xml:space="preserve">explicite </w:t>
      </w:r>
      <w:r w:rsidR="00DB59D2" w:rsidRPr="0074308D">
        <w:rPr>
          <w:rFonts w:asciiTheme="majorBidi" w:hAnsiTheme="majorBidi" w:cstheme="majorBidi"/>
          <w:sz w:val="24"/>
          <w:szCs w:val="24"/>
        </w:rPr>
        <w:t>aux pages pertinentes des documents présentés à l’appui de l’offre</w:t>
      </w:r>
      <w:r w:rsidRPr="0074308D">
        <w:rPr>
          <w:rFonts w:asciiTheme="majorBidi" w:hAnsiTheme="majorBidi" w:cstheme="majorBidi"/>
          <w:sz w:val="24"/>
          <w:szCs w:val="24"/>
        </w:rPr>
        <w:t xml:space="preserve"> et faisant partie de son offre technique.</w:t>
      </w:r>
    </w:p>
    <w:p w14:paraId="58829A31" w14:textId="7B32D547" w:rsidR="00A97D88" w:rsidRPr="0074308D" w:rsidRDefault="00CF5E78"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Les Exigences du Système d’Information/Spécifications techniques sont formulées en tant qu’exigences de l’</w:t>
      </w:r>
      <w:r w:rsidRPr="0074308D">
        <w:rPr>
          <w:rFonts w:asciiTheme="majorBidi" w:hAnsiTheme="majorBidi" w:cstheme="majorBidi"/>
          <w:i/>
          <w:iCs/>
          <w:sz w:val="24"/>
          <w:szCs w:val="24"/>
        </w:rPr>
        <w:t>Acheteur</w:t>
      </w:r>
      <w:r w:rsidRPr="0074308D">
        <w:rPr>
          <w:rFonts w:asciiTheme="majorBidi" w:hAnsiTheme="majorBidi" w:cstheme="majorBidi"/>
          <w:sz w:val="24"/>
          <w:szCs w:val="24"/>
        </w:rPr>
        <w:t xml:space="preserve"> et du </w:t>
      </w:r>
      <w:r w:rsidRPr="0074308D">
        <w:rPr>
          <w:rFonts w:asciiTheme="majorBidi" w:hAnsiTheme="majorBidi" w:cstheme="majorBidi"/>
          <w:i/>
          <w:iCs/>
          <w:sz w:val="24"/>
          <w:szCs w:val="24"/>
        </w:rPr>
        <w:t>Système</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003A20A1" w:rsidRPr="0074308D">
        <w:rPr>
          <w:rFonts w:asciiTheme="majorBidi" w:hAnsiTheme="majorBidi" w:cstheme="majorBidi"/>
          <w:sz w:val="24"/>
          <w:szCs w:val="24"/>
        </w:rPr>
        <w:t xml:space="preserve">La réponse du Soumissionnaire doit démontrer clairement à l’équipe d’évaluation la crédibilité de la proposition technique du Soumissionnaire. Des réponses lapidaires (par exemple, </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oui</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 xml:space="preserve"> ou </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non</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 xml:space="preserve">, ou </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sera conforme</w:t>
      </w:r>
      <w:r w:rsidR="009745EB" w:rsidRPr="0074308D">
        <w:rPr>
          <w:rFonts w:asciiTheme="majorBidi" w:hAnsiTheme="majorBidi" w:cstheme="majorBidi"/>
          <w:sz w:val="24"/>
          <w:szCs w:val="24"/>
        </w:rPr>
        <w:t> »</w:t>
      </w:r>
      <w:r w:rsidR="003A20A1" w:rsidRPr="0074308D">
        <w:rPr>
          <w:rFonts w:asciiTheme="majorBidi" w:hAnsiTheme="majorBidi" w:cstheme="majorBidi"/>
          <w:sz w:val="24"/>
          <w:szCs w:val="24"/>
        </w:rPr>
        <w:t>, etc.) ne seront généralement pas suffisantes pour établir la crédibilité de la réponse.</w:t>
      </w:r>
      <w:r w:rsidR="009745EB" w:rsidRPr="0074308D">
        <w:rPr>
          <w:rFonts w:asciiTheme="majorBidi" w:hAnsiTheme="majorBidi" w:cstheme="majorBidi"/>
          <w:sz w:val="24"/>
          <w:szCs w:val="24"/>
        </w:rPr>
        <w:t xml:space="preserve"> </w:t>
      </w:r>
      <w:r w:rsidR="003A20A1" w:rsidRPr="0074308D">
        <w:rPr>
          <w:rFonts w:asciiTheme="majorBidi" w:hAnsiTheme="majorBidi" w:cstheme="majorBidi"/>
          <w:sz w:val="24"/>
          <w:szCs w:val="24"/>
        </w:rPr>
        <w:t xml:space="preserve">Pour chacune des spécifications, le Soumissionnaire doit indiquer cela, ainsi que, dans toute la mesure </w:t>
      </w:r>
      <w:r w:rsidR="0081290F" w:rsidRPr="0074308D">
        <w:rPr>
          <w:rFonts w:asciiTheme="majorBidi" w:hAnsiTheme="majorBidi" w:cstheme="majorBidi"/>
          <w:sz w:val="24"/>
          <w:szCs w:val="24"/>
        </w:rPr>
        <w:t>où cela</w:t>
      </w:r>
      <w:r w:rsidR="003A20A1" w:rsidRPr="0074308D">
        <w:rPr>
          <w:rFonts w:asciiTheme="majorBidi" w:hAnsiTheme="majorBidi" w:cstheme="majorBidi"/>
          <w:sz w:val="24"/>
          <w:szCs w:val="24"/>
        </w:rPr>
        <w:t xml:space="preserve"> est pratiquement possible, la manière dont son offre technique répondra aux conditions fixées en cas d’attribution du Marché.</w:t>
      </w:r>
      <w:r w:rsidR="009745EB" w:rsidRPr="0074308D">
        <w:rPr>
          <w:rFonts w:asciiTheme="majorBidi" w:hAnsiTheme="majorBidi" w:cstheme="majorBidi"/>
          <w:sz w:val="24"/>
          <w:szCs w:val="24"/>
        </w:rPr>
        <w:t xml:space="preserve"> </w:t>
      </w:r>
      <w:r w:rsidR="0081290F" w:rsidRPr="0074308D">
        <w:rPr>
          <w:rFonts w:asciiTheme="majorBidi" w:hAnsiTheme="majorBidi" w:cstheme="majorBidi"/>
          <w:sz w:val="24"/>
          <w:szCs w:val="24"/>
        </w:rPr>
        <w:t>Lorsque les spécifications techniques se rapportent à des produits existants (par ex.</w:t>
      </w:r>
      <w:r w:rsidR="009745EB" w:rsidRPr="0074308D">
        <w:rPr>
          <w:rFonts w:asciiTheme="majorBidi" w:hAnsiTheme="majorBidi" w:cstheme="majorBidi"/>
          <w:sz w:val="24"/>
          <w:szCs w:val="24"/>
        </w:rPr>
        <w:t xml:space="preserve"> </w:t>
      </w:r>
      <w:r w:rsidR="0081290F" w:rsidRPr="0074308D">
        <w:rPr>
          <w:rFonts w:asciiTheme="majorBidi" w:hAnsiTheme="majorBidi" w:cstheme="majorBidi"/>
          <w:sz w:val="24"/>
          <w:szCs w:val="24"/>
        </w:rPr>
        <w:t>matériel ou logiciel), les caractéristiques devront être décrites et la documentation relative au produit doit être indiquée en référence. Lorsque les spécifications techniques se rapportent à des services professionnels (par ex.</w:t>
      </w:r>
      <w:r w:rsidR="009745EB" w:rsidRPr="0074308D">
        <w:rPr>
          <w:rFonts w:asciiTheme="majorBidi" w:hAnsiTheme="majorBidi" w:cstheme="majorBidi"/>
          <w:sz w:val="24"/>
          <w:szCs w:val="24"/>
        </w:rPr>
        <w:t xml:space="preserve"> </w:t>
      </w:r>
      <w:r w:rsidR="0081290F" w:rsidRPr="0074308D">
        <w:rPr>
          <w:rFonts w:asciiTheme="majorBidi" w:hAnsiTheme="majorBidi" w:cstheme="majorBidi"/>
          <w:sz w:val="24"/>
          <w:szCs w:val="24"/>
        </w:rPr>
        <w:t xml:space="preserve">analyse, configuration, intégration, formation, etc.), le Soumissionnaire devra faire un effort particulier afin de décrire la manière dont ces services seront réalisés, et ne se contentera pas de s’engager à </w:t>
      </w:r>
      <w:r w:rsidR="00A97D88" w:rsidRPr="0074308D">
        <w:rPr>
          <w:rFonts w:asciiTheme="majorBidi" w:hAnsiTheme="majorBidi" w:cstheme="majorBidi"/>
          <w:sz w:val="24"/>
          <w:szCs w:val="24"/>
        </w:rPr>
        <w:t>effectuer la prestation (de manière copié-collé).</w:t>
      </w:r>
      <w:r w:rsidR="009745EB" w:rsidRPr="0074308D">
        <w:rPr>
          <w:rFonts w:asciiTheme="majorBidi" w:hAnsiTheme="majorBidi" w:cstheme="majorBidi"/>
          <w:sz w:val="24"/>
          <w:szCs w:val="24"/>
        </w:rPr>
        <w:t xml:space="preserve"> </w:t>
      </w:r>
      <w:r w:rsidR="00A97D88" w:rsidRPr="0074308D">
        <w:rPr>
          <w:rFonts w:asciiTheme="majorBidi" w:hAnsiTheme="majorBidi" w:cstheme="majorBidi"/>
          <w:sz w:val="24"/>
          <w:szCs w:val="24"/>
        </w:rPr>
        <w:t>Lorsque les spécifications stipulent que le Soumissionnaire doit fournir une certification (par ex ISO 9001), une copie du certificat correspondant devra être fournie avec la proposition technique. Note</w:t>
      </w:r>
      <w:r w:rsidR="009745EB" w:rsidRPr="0074308D">
        <w:rPr>
          <w:rFonts w:asciiTheme="majorBidi" w:hAnsiTheme="majorBidi" w:cstheme="majorBidi"/>
          <w:sz w:val="24"/>
          <w:szCs w:val="24"/>
        </w:rPr>
        <w:t> :</w:t>
      </w:r>
      <w:r w:rsidR="00A97D88" w:rsidRPr="0074308D">
        <w:rPr>
          <w:rFonts w:asciiTheme="majorBidi" w:hAnsiTheme="majorBidi" w:cstheme="majorBidi"/>
          <w:sz w:val="24"/>
          <w:szCs w:val="24"/>
        </w:rPr>
        <w:t xml:space="preserve"> L’Autorisation du Fabricant (et les accords de sous-traitance, le cas échéant) devra être incluse en Annexe 2 (Qualifications du Soumissionnaire), en conformité avec l’article 15 des IS.</w:t>
      </w:r>
    </w:p>
    <w:p w14:paraId="1FE39204" w14:textId="12049D90" w:rsidR="00E3398F" w:rsidRPr="0074308D" w:rsidRDefault="00E3398F"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b/>
          <w:bCs/>
          <w:sz w:val="24"/>
          <w:szCs w:val="24"/>
        </w:rPr>
        <w:t>Note :</w:t>
      </w:r>
      <w:r w:rsidRPr="0074308D">
        <w:rPr>
          <w:rFonts w:asciiTheme="majorBidi" w:hAnsiTheme="majorBidi" w:cstheme="majorBidi"/>
          <w:sz w:val="24"/>
          <w:szCs w:val="24"/>
        </w:rPr>
        <w:t xml:space="preserve"> </w:t>
      </w:r>
      <w:r w:rsidR="00083284" w:rsidRPr="0074308D">
        <w:rPr>
          <w:rFonts w:asciiTheme="majorBidi" w:hAnsiTheme="majorBidi" w:cstheme="majorBidi"/>
          <w:sz w:val="24"/>
          <w:szCs w:val="24"/>
        </w:rPr>
        <w:t>L’Autorisation du Fabricant (et le cas échéant les Accords de Sous-Traitance) doivent être inclus dans l’annexe 2 (Qualification du Soumissionnaire), selon l’IS</w:t>
      </w:r>
      <w:r w:rsidRPr="0074308D">
        <w:rPr>
          <w:rFonts w:asciiTheme="majorBidi" w:hAnsiTheme="majorBidi" w:cstheme="majorBidi"/>
          <w:sz w:val="24"/>
          <w:szCs w:val="24"/>
        </w:rPr>
        <w:t xml:space="preserve"> 15.</w:t>
      </w:r>
    </w:p>
    <w:p w14:paraId="25622810" w14:textId="267CE17F" w:rsidR="00A97D88" w:rsidRPr="0074308D" w:rsidRDefault="00A97D88"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Il est essential de noter que le marché ne pourra pas être attribué à un Soumissionnaire dont l’offre technique diverge de manière importante des Exigences du Système d’Information/Spécifications techniques, sur l’un quelconque des aspects des spécifications.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Une divergence importante serait une omission (une absence de réponse), ou une réponse qui ne satisfait pas ou n’excède pas la spécification.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Un soin tout particulier doit être exercé par le Soumissionnaire dans la préparation et la présentation de ses réponses à toutes les exigences techniques.</w:t>
      </w:r>
    </w:p>
    <w:p w14:paraId="41A7B49F" w14:textId="77777777" w:rsidR="00CA7D4C" w:rsidRPr="0074308D" w:rsidRDefault="00CA7D4C" w:rsidP="00916E8E">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(d)</w:t>
      </w:r>
      <w:r w:rsidRPr="0074308D">
        <w:rPr>
          <w:rFonts w:asciiTheme="majorBidi" w:hAnsiTheme="majorBidi" w:cstheme="majorBidi"/>
          <w:sz w:val="24"/>
          <w:szCs w:val="24"/>
        </w:rPr>
        <w:tab/>
        <w:t>Tout document d’accompagnement sou</w:t>
      </w:r>
      <w:r w:rsidR="001E7579" w:rsidRPr="0074308D">
        <w:rPr>
          <w:rFonts w:asciiTheme="majorBidi" w:hAnsiTheme="majorBidi" w:cstheme="majorBidi"/>
          <w:sz w:val="24"/>
          <w:szCs w:val="24"/>
        </w:rPr>
        <w:t>lignant le commentaire point par</w:t>
      </w:r>
      <w:r w:rsidRPr="0074308D">
        <w:rPr>
          <w:rFonts w:asciiTheme="majorBidi" w:hAnsiTheme="majorBidi" w:cstheme="majorBidi"/>
          <w:sz w:val="24"/>
          <w:szCs w:val="24"/>
        </w:rPr>
        <w:t xml:space="preserve"> point portant sue les Exigences du Système d’Information/Spécifications techniques (par ex. des</w:t>
      </w:r>
      <w:r w:rsidR="002D2E45" w:rsidRPr="0074308D">
        <w:rPr>
          <w:rFonts w:asciiTheme="majorBidi" w:hAnsiTheme="majorBidi" w:cstheme="majorBidi"/>
          <w:sz w:val="24"/>
          <w:szCs w:val="24"/>
        </w:rPr>
        <w:t>criptif du produit</w:t>
      </w:r>
      <w:r w:rsidR="009745EB" w:rsidRPr="0074308D">
        <w:rPr>
          <w:rFonts w:asciiTheme="majorBidi" w:hAnsiTheme="majorBidi" w:cstheme="majorBidi"/>
          <w:sz w:val="24"/>
          <w:szCs w:val="24"/>
        </w:rPr>
        <w:t> :</w:t>
      </w:r>
      <w:r w:rsidR="002D2E45" w:rsidRPr="0074308D">
        <w:rPr>
          <w:rFonts w:asciiTheme="majorBidi" w:hAnsiTheme="majorBidi" w:cstheme="majorBidi"/>
          <w:sz w:val="24"/>
          <w:szCs w:val="24"/>
        </w:rPr>
        <w:t xml:space="preserve"> </w:t>
      </w:r>
      <w:r w:rsidRPr="0074308D">
        <w:rPr>
          <w:rFonts w:asciiTheme="majorBidi" w:hAnsiTheme="majorBidi" w:cstheme="majorBidi"/>
          <w:sz w:val="24"/>
          <w:szCs w:val="24"/>
        </w:rPr>
        <w:t>catalogue, note préliminaire, description narrative des approches techniques à mettre en œuvre, etc.).</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Dans le souci d’obtenir une évaluation des offres et l’attribution de marché aussi diligemment que possible, le Soumissionnaire est invité à ne pas surcharger la documentation d’accompagnement de documents qui ne seraient pas directement pertinents aux besoins de l’Acheteur.</w:t>
      </w:r>
    </w:p>
    <w:p w14:paraId="59C90430" w14:textId="77777777" w:rsidR="00CA7D4C" w:rsidRPr="0074308D" w:rsidRDefault="00CA7D4C" w:rsidP="00382B8F">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4"/>
          <w:szCs w:val="24"/>
        </w:rPr>
        <w:t>(e)</w:t>
      </w:r>
      <w:r w:rsidRPr="0074308D">
        <w:rPr>
          <w:rFonts w:asciiTheme="majorBidi" w:hAnsiTheme="majorBidi" w:cstheme="majorBidi"/>
          <w:sz w:val="24"/>
          <w:szCs w:val="24"/>
        </w:rPr>
        <w:tab/>
        <w:t>Un (ou des) marché(s) séparés pour les Eléments de Coûts récurrents que les DPAO-IS 17.2 demandent aux Soumissionnaires d’inclure dans leur soumission.</w:t>
      </w:r>
    </w:p>
    <w:p w14:paraId="0FB289C5" w14:textId="77777777" w:rsidR="00233E16" w:rsidRPr="0074308D" w:rsidRDefault="00CA7D4C" w:rsidP="00382B8F">
      <w:pPr>
        <w:spacing w:after="120"/>
        <w:ind w:left="1260" w:hanging="720"/>
        <w:jc w:val="both"/>
        <w:rPr>
          <w:rFonts w:asciiTheme="majorBidi" w:hAnsiTheme="majorBidi" w:cstheme="majorBidi"/>
          <w:sz w:val="24"/>
          <w:szCs w:val="24"/>
        </w:rPr>
      </w:pPr>
      <w:r w:rsidRPr="0074308D">
        <w:rPr>
          <w:rFonts w:asciiTheme="majorBidi" w:hAnsiTheme="majorBidi" w:cstheme="majorBidi"/>
          <w:b/>
          <w:bCs/>
          <w:sz w:val="24"/>
          <w:szCs w:val="24"/>
        </w:rPr>
        <w:t>Note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004453B1" w:rsidRPr="0074308D">
        <w:rPr>
          <w:rFonts w:asciiTheme="majorBidi" w:hAnsiTheme="majorBidi" w:cstheme="majorBidi"/>
          <w:sz w:val="24"/>
          <w:szCs w:val="24"/>
        </w:rPr>
        <w:t>Afin de faciliter l’évaluation des offres et l’attribution de marché, les Soumissionnaires sont invités à fournir une copie électronique de leur proposition technique, de préférence dans un format à partir duquel l’équipe d’évaluation pourra extraire des parties de texte dans le but de faciliter le processus de clarification des offres et la préparation du Rapport d’Evaluation des Offres.</w:t>
      </w:r>
    </w:p>
    <w:p w14:paraId="4F5C065C" w14:textId="77777777" w:rsidR="005941AD" w:rsidRPr="0074308D" w:rsidRDefault="005941AD">
      <w:pPr>
        <w:rPr>
          <w:rFonts w:asciiTheme="majorBidi" w:hAnsiTheme="majorBidi" w:cstheme="majorBidi"/>
          <w:b/>
          <w:sz w:val="24"/>
          <w:szCs w:val="24"/>
        </w:rPr>
      </w:pPr>
      <w:r w:rsidRPr="0074308D">
        <w:rPr>
          <w:rFonts w:asciiTheme="majorBidi" w:hAnsiTheme="majorBidi" w:cstheme="majorBidi"/>
          <w:b/>
          <w:sz w:val="24"/>
          <w:szCs w:val="24"/>
        </w:rPr>
        <w:br w:type="page"/>
      </w:r>
    </w:p>
    <w:p w14:paraId="186CCF51" w14:textId="0E1B32A9" w:rsidR="00233E16" w:rsidRPr="00D03351" w:rsidRDefault="00233E16" w:rsidP="00D03351">
      <w:pPr>
        <w:pStyle w:val="Sec4FormsHeading1"/>
      </w:pPr>
      <w:bookmarkStart w:id="599" w:name="_Toc48231774"/>
      <w:r w:rsidRPr="00D03351">
        <w:t>Liste de Contrôle de la Conformité technique</w:t>
      </w:r>
      <w:bookmarkEnd w:id="599"/>
    </w:p>
    <w:p w14:paraId="44733EF5" w14:textId="77777777" w:rsidR="0004003B" w:rsidRPr="0074308D" w:rsidRDefault="0004003B" w:rsidP="0004003B">
      <w:pPr>
        <w:pStyle w:val="Head32"/>
        <w:tabs>
          <w:tab w:val="clear" w:pos="360"/>
        </w:tabs>
        <w:suppressAutoHyphens w:val="0"/>
        <w:overflowPunct/>
        <w:autoSpaceDE/>
        <w:autoSpaceDN/>
        <w:adjustRightInd/>
        <w:spacing w:after="120"/>
        <w:ind w:right="-360"/>
        <w:jc w:val="center"/>
        <w:textAlignment w:val="auto"/>
        <w:rPr>
          <w:sz w:val="28"/>
          <w:lang w:eastAsia="en-US"/>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160"/>
        <w:gridCol w:w="4176"/>
        <w:gridCol w:w="2016"/>
      </w:tblGrid>
      <w:tr w:rsidR="00233E16" w:rsidRPr="0074308D" w14:paraId="7EE690D0" w14:textId="77777777" w:rsidTr="001B76E7">
        <w:trPr>
          <w:jc w:val="center"/>
        </w:trPr>
        <w:tc>
          <w:tcPr>
            <w:tcW w:w="2160" w:type="dxa"/>
          </w:tcPr>
          <w:p w14:paraId="1C4284A4" w14:textId="114D40F1" w:rsidR="00233E16" w:rsidRPr="0074308D" w:rsidRDefault="00233E16" w:rsidP="0004003B">
            <w:pPr>
              <w:rPr>
                <w:rFonts w:asciiTheme="majorBidi" w:hAnsiTheme="majorBidi" w:cstheme="majorBidi"/>
                <w:bCs/>
                <w:sz w:val="24"/>
                <w:szCs w:val="24"/>
              </w:rPr>
            </w:pPr>
            <w:r w:rsidRPr="0074308D">
              <w:rPr>
                <w:rFonts w:asciiTheme="majorBidi" w:hAnsiTheme="majorBidi" w:cstheme="majorBidi"/>
                <w:bCs/>
                <w:sz w:val="24"/>
                <w:szCs w:val="24"/>
              </w:rPr>
              <w:t xml:space="preserve">Spéc. </w:t>
            </w:r>
            <w:r w:rsidR="0004003B" w:rsidRPr="0074308D">
              <w:rPr>
                <w:rFonts w:asciiTheme="majorBidi" w:hAnsiTheme="majorBidi" w:cstheme="majorBidi"/>
                <w:bCs/>
                <w:sz w:val="24"/>
                <w:szCs w:val="24"/>
              </w:rPr>
              <w:br/>
            </w:r>
            <w:r w:rsidRPr="0074308D">
              <w:rPr>
                <w:rFonts w:asciiTheme="majorBidi" w:hAnsiTheme="majorBidi" w:cstheme="majorBidi"/>
                <w:bCs/>
                <w:sz w:val="24"/>
                <w:szCs w:val="24"/>
              </w:rPr>
              <w:t xml:space="preserve">technique </w:t>
            </w:r>
            <w:r w:rsidR="0004003B" w:rsidRPr="0074308D">
              <w:rPr>
                <w:rFonts w:asciiTheme="majorBidi" w:hAnsiTheme="majorBidi" w:cstheme="majorBidi"/>
                <w:bCs/>
                <w:sz w:val="24"/>
                <w:szCs w:val="24"/>
              </w:rPr>
              <w:br/>
            </w:r>
            <w:r w:rsidRPr="0074308D">
              <w:rPr>
                <w:rFonts w:asciiTheme="majorBidi" w:hAnsiTheme="majorBidi" w:cstheme="majorBidi"/>
                <w:bCs/>
                <w:sz w:val="24"/>
                <w:szCs w:val="24"/>
              </w:rPr>
              <w:t>n</w:t>
            </w:r>
            <w:r w:rsidRPr="0074308D">
              <w:rPr>
                <w:rFonts w:asciiTheme="majorBidi" w:hAnsiTheme="majorBidi" w:cstheme="majorBidi"/>
                <w:bCs/>
                <w:sz w:val="24"/>
                <w:szCs w:val="24"/>
                <w:vertAlign w:val="superscript"/>
              </w:rPr>
              <w:t>o</w:t>
            </w:r>
            <w:r w:rsidR="008A14F5" w:rsidRPr="0074308D">
              <w:rPr>
                <w:rFonts w:asciiTheme="majorBidi" w:hAnsiTheme="majorBidi" w:cstheme="majorBidi"/>
                <w:bCs/>
                <w:sz w:val="24"/>
                <w:szCs w:val="24"/>
              </w:rPr>
              <w:t>_</w:t>
            </w:r>
            <w:r w:rsidR="0004003B" w:rsidRPr="0074308D">
              <w:rPr>
                <w:rFonts w:asciiTheme="majorBidi" w:hAnsiTheme="majorBidi" w:cstheme="majorBidi"/>
                <w:bCs/>
                <w:sz w:val="24"/>
                <w:szCs w:val="24"/>
              </w:rPr>
              <w:t>__</w:t>
            </w:r>
          </w:p>
        </w:tc>
        <w:tc>
          <w:tcPr>
            <w:tcW w:w="4176" w:type="dxa"/>
          </w:tcPr>
          <w:p w14:paraId="3EE73BCE" w14:textId="77777777" w:rsidR="00233E16" w:rsidRPr="0074308D" w:rsidRDefault="00233E16" w:rsidP="001B76E7">
            <w:pPr>
              <w:pStyle w:val="tabletxt"/>
              <w:suppressAutoHyphens w:val="0"/>
              <w:rPr>
                <w:rFonts w:asciiTheme="majorBidi" w:hAnsiTheme="majorBidi" w:cstheme="majorBidi"/>
                <w:bCs/>
                <w:sz w:val="24"/>
                <w:szCs w:val="24"/>
                <w:lang w:val="fr-FR"/>
              </w:rPr>
            </w:pPr>
            <w:r w:rsidRPr="0074308D">
              <w:rPr>
                <w:rFonts w:asciiTheme="majorBidi" w:hAnsiTheme="majorBidi" w:cstheme="majorBidi"/>
                <w:bCs/>
                <w:sz w:val="24"/>
                <w:szCs w:val="24"/>
                <w:lang w:val="fr-FR"/>
              </w:rPr>
              <w:t>Disposition</w:t>
            </w:r>
            <w:r w:rsidR="009745EB" w:rsidRPr="0074308D">
              <w:rPr>
                <w:rFonts w:asciiTheme="majorBidi" w:hAnsiTheme="majorBidi" w:cstheme="majorBidi"/>
                <w:bCs/>
                <w:sz w:val="24"/>
                <w:szCs w:val="24"/>
                <w:lang w:val="fr-FR"/>
              </w:rPr>
              <w:t> :</w:t>
            </w:r>
          </w:p>
          <w:p w14:paraId="47EE1877" w14:textId="09A69965" w:rsidR="00233E16" w:rsidRPr="0074308D" w:rsidRDefault="00233E16" w:rsidP="001B76E7">
            <w:pPr>
              <w:rPr>
                <w:rFonts w:asciiTheme="majorBidi" w:hAnsiTheme="majorBidi" w:cstheme="majorBidi"/>
                <w:sz w:val="24"/>
                <w:szCs w:val="24"/>
              </w:rPr>
            </w:pP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description abrégée de la Spécification</w:t>
            </w:r>
            <w:r w:rsidRPr="0074308D">
              <w:rPr>
                <w:rFonts w:asciiTheme="majorBidi" w:hAnsiTheme="majorBidi" w:cstheme="majorBidi"/>
                <w:i/>
                <w:sz w:val="24"/>
                <w:szCs w:val="24"/>
              </w:rPr>
              <w:t>]</w:t>
            </w:r>
          </w:p>
        </w:tc>
        <w:tc>
          <w:tcPr>
            <w:tcW w:w="2016" w:type="dxa"/>
          </w:tcPr>
          <w:p w14:paraId="2C5974E7" w14:textId="4CD21C06" w:rsidR="00233E16" w:rsidRPr="0074308D" w:rsidRDefault="00233E16" w:rsidP="0004003B">
            <w:pPr>
              <w:rPr>
                <w:rFonts w:asciiTheme="majorBidi" w:hAnsiTheme="majorBidi" w:cstheme="majorBidi"/>
                <w:sz w:val="24"/>
                <w:szCs w:val="24"/>
              </w:rPr>
            </w:pPr>
          </w:p>
        </w:tc>
      </w:tr>
      <w:tr w:rsidR="00233E16" w:rsidRPr="0074308D" w14:paraId="11BE18DD" w14:textId="77777777" w:rsidTr="00934A6F">
        <w:trPr>
          <w:trHeight w:val="489"/>
          <w:jc w:val="center"/>
        </w:trPr>
        <w:tc>
          <w:tcPr>
            <w:tcW w:w="8352" w:type="dxa"/>
            <w:gridSpan w:val="3"/>
          </w:tcPr>
          <w:p w14:paraId="5578AE28" w14:textId="189700A0" w:rsidR="00233E16" w:rsidRPr="0074308D" w:rsidRDefault="00233E16" w:rsidP="00934A6F">
            <w:pPr>
              <w:rPr>
                <w:rFonts w:asciiTheme="majorBidi" w:hAnsiTheme="majorBidi" w:cstheme="majorBidi"/>
                <w:sz w:val="24"/>
                <w:szCs w:val="24"/>
              </w:rPr>
            </w:pPr>
            <w:r w:rsidRPr="0074308D">
              <w:rPr>
                <w:rFonts w:asciiTheme="majorBidi" w:hAnsiTheme="majorBidi" w:cstheme="majorBidi"/>
                <w:bCs/>
                <w:sz w:val="24"/>
                <w:szCs w:val="24"/>
              </w:rPr>
              <w:t>Raisons techniques étayant la conformité de l’offre du Soumissionnaire</w:t>
            </w:r>
            <w:r w:rsidR="009745EB" w:rsidRPr="0074308D">
              <w:rPr>
                <w:rFonts w:asciiTheme="majorBidi" w:hAnsiTheme="majorBidi" w:cstheme="majorBidi"/>
                <w:bCs/>
                <w:sz w:val="24"/>
                <w:szCs w:val="24"/>
              </w:rPr>
              <w:t> :</w:t>
            </w:r>
          </w:p>
        </w:tc>
      </w:tr>
      <w:tr w:rsidR="00233E16" w:rsidRPr="0074308D" w14:paraId="770CE127" w14:textId="77777777" w:rsidTr="00934A6F">
        <w:trPr>
          <w:trHeight w:val="723"/>
          <w:jc w:val="center"/>
        </w:trPr>
        <w:tc>
          <w:tcPr>
            <w:tcW w:w="8352" w:type="dxa"/>
            <w:gridSpan w:val="3"/>
          </w:tcPr>
          <w:p w14:paraId="44CC9214" w14:textId="77777777" w:rsidR="00233E16" w:rsidRPr="0074308D" w:rsidRDefault="00233E16" w:rsidP="001B76E7">
            <w:pPr>
              <w:rPr>
                <w:rFonts w:asciiTheme="majorBidi" w:hAnsiTheme="majorBidi" w:cstheme="majorBidi"/>
                <w:sz w:val="24"/>
                <w:szCs w:val="24"/>
              </w:rPr>
            </w:pPr>
            <w:r w:rsidRPr="0074308D">
              <w:rPr>
                <w:rFonts w:asciiTheme="majorBidi" w:hAnsiTheme="majorBidi" w:cstheme="majorBidi"/>
                <w:bCs/>
                <w:sz w:val="24"/>
                <w:szCs w:val="24"/>
              </w:rPr>
              <w:t>Références aux informations complémentaires figurant dans l’offre technique du Soumissionnaire</w:t>
            </w:r>
            <w:r w:rsidR="009745EB" w:rsidRPr="0074308D">
              <w:rPr>
                <w:rFonts w:asciiTheme="majorBidi" w:hAnsiTheme="majorBidi" w:cstheme="majorBidi"/>
                <w:bCs/>
                <w:sz w:val="24"/>
                <w:szCs w:val="24"/>
              </w:rPr>
              <w:t> :</w:t>
            </w:r>
          </w:p>
        </w:tc>
      </w:tr>
    </w:tbl>
    <w:p w14:paraId="442697D8" w14:textId="77777777" w:rsidR="00233E16" w:rsidRPr="0074308D" w:rsidRDefault="00233E16" w:rsidP="00233E16">
      <w:pPr>
        <w:rPr>
          <w:rFonts w:asciiTheme="majorBidi" w:hAnsiTheme="majorBidi" w:cstheme="majorBidi"/>
          <w:sz w:val="22"/>
        </w:rPr>
      </w:pPr>
    </w:p>
    <w:p w14:paraId="0D304D57" w14:textId="33285B89" w:rsidR="00D36066" w:rsidRPr="002724E3" w:rsidRDefault="00D36066" w:rsidP="005E0413">
      <w:pPr>
        <w:spacing w:after="120"/>
        <w:jc w:val="both"/>
        <w:rPr>
          <w:sz w:val="24"/>
          <w:szCs w:val="24"/>
          <w:lang w:eastAsia="en-US"/>
        </w:rPr>
      </w:pPr>
      <w:r w:rsidRPr="005E0413">
        <w:rPr>
          <w:i/>
          <w:iCs/>
          <w:sz w:val="24"/>
          <w:szCs w:val="24"/>
          <w:lang w:eastAsia="en-US"/>
        </w:rPr>
        <w:t>[</w:t>
      </w:r>
      <w:r w:rsidRPr="00D36066">
        <w:rPr>
          <w:b/>
          <w:bCs/>
          <w:i/>
          <w:iCs/>
          <w:sz w:val="24"/>
          <w:szCs w:val="24"/>
          <w:lang w:eastAsia="en-US"/>
        </w:rPr>
        <w:t>Note à l’</w:t>
      </w:r>
      <w:r>
        <w:rPr>
          <w:b/>
          <w:bCs/>
          <w:i/>
          <w:iCs/>
          <w:sz w:val="24"/>
          <w:szCs w:val="24"/>
          <w:lang w:eastAsia="en-US"/>
        </w:rPr>
        <w:t>A</w:t>
      </w:r>
      <w:r w:rsidRPr="00D36066">
        <w:rPr>
          <w:b/>
          <w:bCs/>
          <w:i/>
          <w:iCs/>
          <w:sz w:val="24"/>
          <w:szCs w:val="24"/>
          <w:lang w:eastAsia="en-US"/>
        </w:rPr>
        <w:t>cheteur</w:t>
      </w:r>
      <w:r w:rsidRPr="00D36066">
        <w:rPr>
          <w:i/>
          <w:iCs/>
          <w:sz w:val="24"/>
          <w:szCs w:val="24"/>
          <w:lang w:eastAsia="en-US"/>
        </w:rPr>
        <w:t>: Les tableaux de</w:t>
      </w:r>
      <w:r>
        <w:rPr>
          <w:i/>
          <w:iCs/>
          <w:sz w:val="24"/>
          <w:szCs w:val="24"/>
          <w:lang w:eastAsia="en-US"/>
        </w:rPr>
        <w:t xml:space="preserve"> conformité</w:t>
      </w:r>
      <w:r w:rsidRPr="00D36066">
        <w:rPr>
          <w:i/>
          <w:iCs/>
          <w:sz w:val="24"/>
          <w:szCs w:val="24"/>
          <w:lang w:eastAsia="en-US"/>
        </w:rPr>
        <w:t xml:space="preserve"> technique soumis par chaque </w:t>
      </w:r>
      <w:r>
        <w:rPr>
          <w:i/>
          <w:iCs/>
          <w:sz w:val="24"/>
          <w:szCs w:val="24"/>
          <w:lang w:eastAsia="en-US"/>
        </w:rPr>
        <w:t>S</w:t>
      </w:r>
      <w:r w:rsidRPr="00D36066">
        <w:rPr>
          <w:i/>
          <w:iCs/>
          <w:sz w:val="24"/>
          <w:szCs w:val="24"/>
          <w:lang w:eastAsia="en-US"/>
        </w:rPr>
        <w:t>oumissionnaire peuvent aider à structurer l’évaluation technique de l’</w:t>
      </w:r>
      <w:r>
        <w:rPr>
          <w:i/>
          <w:iCs/>
          <w:sz w:val="24"/>
          <w:szCs w:val="24"/>
          <w:lang w:eastAsia="en-US"/>
        </w:rPr>
        <w:t>A</w:t>
      </w:r>
      <w:r w:rsidRPr="00D36066">
        <w:rPr>
          <w:i/>
          <w:iCs/>
          <w:sz w:val="24"/>
          <w:szCs w:val="24"/>
          <w:lang w:eastAsia="en-US"/>
        </w:rPr>
        <w:t>cheteur. En particulier, l’</w:t>
      </w:r>
      <w:r>
        <w:rPr>
          <w:i/>
          <w:iCs/>
          <w:sz w:val="24"/>
          <w:szCs w:val="24"/>
          <w:lang w:eastAsia="en-US"/>
        </w:rPr>
        <w:t>A</w:t>
      </w:r>
      <w:r w:rsidRPr="00D36066">
        <w:rPr>
          <w:i/>
          <w:iCs/>
          <w:sz w:val="24"/>
          <w:szCs w:val="24"/>
          <w:lang w:eastAsia="en-US"/>
        </w:rPr>
        <w:t xml:space="preserve">cheteur peut ajouter des lignes à chacun des tableaux de </w:t>
      </w:r>
      <w:r>
        <w:rPr>
          <w:i/>
          <w:iCs/>
          <w:sz w:val="24"/>
          <w:szCs w:val="24"/>
          <w:lang w:eastAsia="en-US"/>
        </w:rPr>
        <w:t>conformité soumis par le S</w:t>
      </w:r>
      <w:r w:rsidRPr="00D36066">
        <w:rPr>
          <w:i/>
          <w:iCs/>
          <w:sz w:val="24"/>
          <w:szCs w:val="24"/>
          <w:lang w:eastAsia="en-US"/>
        </w:rPr>
        <w:t>oumissionnaire pour consigner l’évaluation de l’</w:t>
      </w:r>
      <w:r>
        <w:rPr>
          <w:i/>
          <w:iCs/>
          <w:sz w:val="24"/>
          <w:szCs w:val="24"/>
          <w:lang w:eastAsia="en-US"/>
        </w:rPr>
        <w:t>A</w:t>
      </w:r>
      <w:r w:rsidRPr="00D36066">
        <w:rPr>
          <w:i/>
          <w:iCs/>
          <w:sz w:val="24"/>
          <w:szCs w:val="24"/>
          <w:lang w:eastAsia="en-US"/>
        </w:rPr>
        <w:t>cheteur de la conformité, de la conformité partielle et de la n</w:t>
      </w:r>
      <w:r>
        <w:rPr>
          <w:i/>
          <w:iCs/>
          <w:sz w:val="24"/>
          <w:szCs w:val="24"/>
          <w:lang w:eastAsia="en-US"/>
        </w:rPr>
        <w:t>on-conformité de la réponse du S</w:t>
      </w:r>
      <w:r w:rsidRPr="00D36066">
        <w:rPr>
          <w:i/>
          <w:iCs/>
          <w:sz w:val="24"/>
          <w:szCs w:val="24"/>
          <w:lang w:eastAsia="en-US"/>
        </w:rPr>
        <w:t xml:space="preserve">oumissionnaire à l’exigence technique </w:t>
      </w:r>
      <w:r w:rsidRPr="002724E3">
        <w:rPr>
          <w:i/>
          <w:iCs/>
          <w:sz w:val="24"/>
          <w:szCs w:val="24"/>
          <w:lang w:eastAsia="en-US"/>
        </w:rPr>
        <w:t>particulière – y compris la justification de l’Acheteur pour sa conclusion (y compris, le cas échéant, des indications claires des lacunes dans la réponse/documentation du Soumissionnaire). Ces évaluations peuvent fournir une présentation normalisée de la logique sous-jacente détaillée de l’évaluation finale de l’Acheteur de la conformité et de la non-conformité de la proposition technique du Soumissionnaire</w:t>
      </w:r>
      <w:r w:rsidRPr="00934A6F">
        <w:rPr>
          <w:i/>
          <w:iCs/>
          <w:sz w:val="24"/>
          <w:szCs w:val="24"/>
          <w:lang w:eastAsia="en-US"/>
        </w:rPr>
        <w:t>.</w:t>
      </w:r>
      <w:r w:rsidRPr="002724E3">
        <w:rPr>
          <w:i/>
          <w:iCs/>
          <w:sz w:val="24"/>
          <w:szCs w:val="24"/>
          <w:lang w:eastAsia="en-US"/>
        </w:rPr>
        <w:t xml:space="preserve"> En règle générale, les tableaux détaillés de réponse/évaluation apparaissent comme une pièce jointe au rapport d’évaluation des soumissions].</w:t>
      </w:r>
    </w:p>
    <w:p w14:paraId="1113C080" w14:textId="77777777" w:rsidR="00D36066" w:rsidRPr="005E0413" w:rsidRDefault="00D36066" w:rsidP="00D36066">
      <w:pPr>
        <w:spacing w:after="120"/>
        <w:rPr>
          <w:sz w:val="24"/>
          <w:szCs w:val="24"/>
          <w:lang w:eastAsia="en-US"/>
        </w:rPr>
      </w:pPr>
      <w:r w:rsidRPr="005E0413">
        <w:rPr>
          <w:sz w:val="24"/>
          <w:szCs w:val="24"/>
          <w:lang w:eastAsia="en-US"/>
        </w:rPr>
        <w:t> </w:t>
      </w:r>
    </w:p>
    <w:p w14:paraId="179C0AEB" w14:textId="77777777" w:rsidR="00233E16" w:rsidRPr="0074308D" w:rsidRDefault="00233E16" w:rsidP="00233E16">
      <w:pPr>
        <w:numPr>
          <w:ilvl w:val="12"/>
          <w:numId w:val="0"/>
        </w:numPr>
        <w:tabs>
          <w:tab w:val="left" w:pos="1080"/>
        </w:tabs>
        <w:spacing w:after="120"/>
        <w:ind w:left="1094" w:right="-72" w:hanging="547"/>
        <w:jc w:val="both"/>
        <w:rPr>
          <w:rFonts w:asciiTheme="majorBidi" w:hAnsiTheme="majorBidi" w:cstheme="majorBidi"/>
          <w:sz w:val="24"/>
          <w:szCs w:val="24"/>
        </w:rPr>
      </w:pPr>
      <w:r w:rsidRPr="0074308D">
        <w:rPr>
          <w:rFonts w:asciiTheme="majorBidi" w:hAnsiTheme="majorBidi" w:cstheme="majorBidi"/>
          <w:sz w:val="22"/>
        </w:rPr>
        <w:br w:type="page"/>
      </w:r>
    </w:p>
    <w:bookmarkEnd w:id="591"/>
    <w:bookmarkEnd w:id="592"/>
    <w:tbl>
      <w:tblPr>
        <w:tblW w:w="0" w:type="auto"/>
        <w:tblLayout w:type="fixed"/>
        <w:tblLook w:val="0000" w:firstRow="0" w:lastRow="0" w:firstColumn="0" w:lastColumn="0" w:noHBand="0" w:noVBand="0"/>
      </w:tblPr>
      <w:tblGrid>
        <w:gridCol w:w="9198"/>
      </w:tblGrid>
      <w:tr w:rsidR="00AF135B" w:rsidRPr="0074308D" w14:paraId="58FC939E" w14:textId="77777777">
        <w:trPr>
          <w:trHeight w:val="900"/>
        </w:trPr>
        <w:tc>
          <w:tcPr>
            <w:tcW w:w="9198" w:type="dxa"/>
            <w:vAlign w:val="center"/>
          </w:tcPr>
          <w:p w14:paraId="4586A1DE" w14:textId="01C9DF9E" w:rsidR="00AF135B" w:rsidRPr="0074308D" w:rsidRDefault="00AF135B" w:rsidP="00D03351">
            <w:pPr>
              <w:pStyle w:val="Sec4FormsHeading1"/>
              <w:rPr>
                <w:rFonts w:asciiTheme="majorBidi" w:hAnsiTheme="majorBidi" w:cstheme="majorBidi"/>
              </w:rPr>
            </w:pPr>
            <w:r w:rsidRPr="0074308D">
              <w:rPr>
                <w:rFonts w:asciiTheme="majorBidi" w:hAnsiTheme="majorBidi" w:cstheme="majorBidi"/>
              </w:rPr>
              <w:br w:type="page"/>
            </w:r>
            <w:bookmarkStart w:id="600" w:name="_Toc469532314"/>
            <w:bookmarkStart w:id="601" w:name="_Toc485126934"/>
            <w:bookmarkStart w:id="602" w:name="_Toc383555447"/>
            <w:bookmarkStart w:id="603" w:name="_Toc485126935"/>
            <w:bookmarkStart w:id="604" w:name="_Toc48231775"/>
            <w:r w:rsidR="00D03351" w:rsidRPr="0074308D">
              <w:t>Modèles de Garanties de Soumission</w:t>
            </w:r>
            <w:bookmarkEnd w:id="600"/>
            <w:bookmarkEnd w:id="601"/>
            <w:r w:rsidR="00D03351" w:rsidRPr="0074308D">
              <w:t xml:space="preserve"> </w:t>
            </w:r>
            <w:r w:rsidR="00D03351">
              <w:br/>
            </w:r>
            <w:r w:rsidR="002A38D6" w:rsidRPr="0074308D">
              <w:t>Option 1</w:t>
            </w:r>
            <w:r w:rsidR="009745EB" w:rsidRPr="0074308D">
              <w:t> :</w:t>
            </w:r>
            <w:r w:rsidR="002A38D6" w:rsidRPr="0074308D">
              <w:t xml:space="preserve"> </w:t>
            </w:r>
            <w:r w:rsidRPr="0074308D">
              <w:t xml:space="preserve">garantie </w:t>
            </w:r>
            <w:r w:rsidR="007307C4" w:rsidRPr="0074308D">
              <w:t>bancair</w:t>
            </w:r>
            <w:r w:rsidR="0047078F" w:rsidRPr="0074308D">
              <w:t>e</w:t>
            </w:r>
            <w:bookmarkEnd w:id="602"/>
            <w:bookmarkEnd w:id="603"/>
            <w:bookmarkEnd w:id="604"/>
          </w:p>
        </w:tc>
      </w:tr>
    </w:tbl>
    <w:p w14:paraId="6CB809A9" w14:textId="77777777" w:rsidR="00AF135B" w:rsidRPr="0074308D" w:rsidRDefault="00AF135B" w:rsidP="00AF135B">
      <w:pPr>
        <w:tabs>
          <w:tab w:val="right" w:pos="9360"/>
        </w:tabs>
        <w:ind w:left="4320" w:firstLine="720"/>
        <w:rPr>
          <w:rFonts w:asciiTheme="majorBidi" w:hAnsiTheme="majorBidi" w:cstheme="majorBidi"/>
          <w:sz w:val="24"/>
          <w:szCs w:val="24"/>
        </w:rPr>
      </w:pPr>
    </w:p>
    <w:p w14:paraId="6B577C7F" w14:textId="77777777" w:rsidR="00E15C61" w:rsidRPr="0074308D" w:rsidRDefault="00E15C61" w:rsidP="004434E9">
      <w:pPr>
        <w:tabs>
          <w:tab w:val="right" w:pos="9000"/>
        </w:tabs>
        <w:spacing w:after="200"/>
        <w:rPr>
          <w:rFonts w:asciiTheme="majorBidi" w:hAnsiTheme="majorBidi" w:cstheme="majorBidi"/>
          <w:b/>
          <w:sz w:val="24"/>
          <w:szCs w:val="24"/>
        </w:rPr>
      </w:pPr>
      <w:r w:rsidRPr="0074308D">
        <w:rPr>
          <w:rFonts w:asciiTheme="majorBidi" w:hAnsiTheme="majorBidi" w:cstheme="majorBidi"/>
          <w:i/>
          <w:iCs/>
          <w:sz w:val="24"/>
          <w:szCs w:val="24"/>
        </w:rPr>
        <w:t>[La banque remplit ce modèle de garantie d’offre conformément aux indications entre crochets]</w:t>
      </w:r>
      <w:r w:rsidRPr="0074308D">
        <w:rPr>
          <w:rFonts w:asciiTheme="majorBidi" w:hAnsiTheme="majorBidi" w:cstheme="majorBidi"/>
          <w:b/>
          <w:sz w:val="24"/>
          <w:szCs w:val="24"/>
        </w:rPr>
        <w:t xml:space="preserve"> </w:t>
      </w:r>
    </w:p>
    <w:p w14:paraId="17463515" w14:textId="77777777" w:rsidR="00E15C61" w:rsidRPr="0074308D" w:rsidRDefault="00E15C61" w:rsidP="004434E9">
      <w:pPr>
        <w:spacing w:after="200"/>
        <w:rPr>
          <w:rFonts w:asciiTheme="majorBidi" w:hAnsiTheme="majorBidi" w:cstheme="majorBidi"/>
          <w:bCs/>
          <w:i/>
          <w:iCs/>
          <w:sz w:val="24"/>
          <w:szCs w:val="24"/>
        </w:rPr>
      </w:pPr>
      <w:r w:rsidRPr="0074308D">
        <w:rPr>
          <w:rFonts w:asciiTheme="majorBidi" w:hAnsiTheme="majorBidi" w:cstheme="majorBidi"/>
          <w:bCs/>
          <w:i/>
          <w:iCs/>
          <w:sz w:val="24"/>
          <w:szCs w:val="24"/>
        </w:rPr>
        <w:t>[insérer le nom de la banque, et l’adresse</w:t>
      </w:r>
      <w:r w:rsidR="007307C4" w:rsidRPr="0074308D">
        <w:rPr>
          <w:rFonts w:asciiTheme="majorBidi" w:hAnsiTheme="majorBidi" w:cstheme="majorBidi"/>
          <w:bCs/>
          <w:i/>
          <w:iCs/>
          <w:sz w:val="24"/>
          <w:szCs w:val="24"/>
        </w:rPr>
        <w:t>/Code SWIFT</w:t>
      </w:r>
      <w:r w:rsidRPr="0074308D">
        <w:rPr>
          <w:rFonts w:asciiTheme="majorBidi" w:hAnsiTheme="majorBidi" w:cstheme="majorBidi"/>
          <w:bCs/>
          <w:i/>
          <w:iCs/>
          <w:sz w:val="24"/>
          <w:szCs w:val="24"/>
        </w:rPr>
        <w:t xml:space="preserve"> de l’agence émettrice]</w:t>
      </w:r>
    </w:p>
    <w:p w14:paraId="7B6F226B" w14:textId="267AE519" w:rsidR="00E15C61" w:rsidRPr="0074308D" w:rsidRDefault="004434E9" w:rsidP="004434E9">
      <w:pPr>
        <w:spacing w:after="200"/>
        <w:rPr>
          <w:rFonts w:asciiTheme="majorBidi" w:hAnsiTheme="majorBidi" w:cstheme="majorBidi"/>
          <w:bCs/>
          <w:i/>
          <w:iCs/>
          <w:sz w:val="24"/>
          <w:szCs w:val="24"/>
        </w:rPr>
      </w:pPr>
      <w:r w:rsidRPr="0074308D">
        <w:rPr>
          <w:rFonts w:asciiTheme="majorBidi" w:hAnsiTheme="majorBidi" w:cstheme="majorBidi"/>
          <w:bCs/>
          <w:i/>
          <w:iCs/>
          <w:sz w:val="24"/>
          <w:szCs w:val="24"/>
        </w:rPr>
        <w:t>__________________________</w:t>
      </w:r>
    </w:p>
    <w:p w14:paraId="1802E504" w14:textId="19EB1721" w:rsidR="00E15C61" w:rsidRPr="0074308D" w:rsidRDefault="00E15C61" w:rsidP="004434E9">
      <w:pPr>
        <w:spacing w:after="200"/>
        <w:rPr>
          <w:rFonts w:asciiTheme="majorBidi" w:hAnsiTheme="majorBidi" w:cstheme="majorBidi"/>
          <w:bCs/>
          <w:i/>
          <w:iCs/>
          <w:sz w:val="24"/>
          <w:szCs w:val="24"/>
        </w:rPr>
      </w:pPr>
      <w:r w:rsidRPr="0074308D">
        <w:rPr>
          <w:rFonts w:asciiTheme="majorBidi" w:hAnsiTheme="majorBidi" w:cstheme="majorBidi"/>
          <w:b/>
          <w:bCs/>
          <w:sz w:val="24"/>
          <w:szCs w:val="24"/>
        </w:rPr>
        <w:t>Bénéficiaire</w:t>
      </w:r>
      <w:r w:rsidR="009745EB" w:rsidRPr="0074308D">
        <w:rPr>
          <w:rFonts w:asciiTheme="majorBidi" w:hAnsiTheme="majorBidi" w:cstheme="majorBidi"/>
          <w:b/>
          <w:bCs/>
          <w:sz w:val="24"/>
          <w:szCs w:val="24"/>
        </w:rPr>
        <w:t> :</w:t>
      </w:r>
      <w:r w:rsidRPr="0074308D">
        <w:rPr>
          <w:rFonts w:asciiTheme="majorBidi" w:hAnsiTheme="majorBidi" w:cstheme="majorBidi"/>
          <w:bCs/>
          <w:i/>
          <w:iCs/>
          <w:sz w:val="24"/>
          <w:szCs w:val="24"/>
        </w:rPr>
        <w:t xml:space="preserve"> [insérer nom et adresse </w:t>
      </w:r>
      <w:r w:rsidR="00780F42" w:rsidRPr="0074308D">
        <w:rPr>
          <w:rFonts w:asciiTheme="majorBidi" w:hAnsiTheme="majorBidi" w:cstheme="majorBidi"/>
          <w:bCs/>
          <w:i/>
          <w:iCs/>
          <w:sz w:val="24"/>
          <w:szCs w:val="24"/>
        </w:rPr>
        <w:t>de l’Acheteur</w:t>
      </w:r>
      <w:r w:rsidRPr="0074308D">
        <w:rPr>
          <w:rFonts w:asciiTheme="majorBidi" w:hAnsiTheme="majorBidi" w:cstheme="majorBidi"/>
          <w:bCs/>
          <w:i/>
          <w:iCs/>
          <w:sz w:val="24"/>
          <w:szCs w:val="24"/>
        </w:rPr>
        <w:t xml:space="preserve">] </w:t>
      </w:r>
      <w:r w:rsidR="004434E9" w:rsidRPr="0074308D">
        <w:t>_________________________</w:t>
      </w:r>
    </w:p>
    <w:p w14:paraId="40702776" w14:textId="43EF7DED" w:rsidR="00E15C61" w:rsidRPr="0074308D" w:rsidRDefault="00E15C61" w:rsidP="004434E9">
      <w:pPr>
        <w:spacing w:after="200"/>
        <w:ind w:right="72"/>
        <w:rPr>
          <w:rFonts w:asciiTheme="majorBidi" w:hAnsiTheme="majorBidi" w:cstheme="majorBidi"/>
          <w:b/>
          <w:sz w:val="24"/>
          <w:szCs w:val="24"/>
        </w:rPr>
      </w:pPr>
      <w:r w:rsidRPr="0074308D">
        <w:rPr>
          <w:rFonts w:asciiTheme="majorBidi" w:hAnsiTheme="majorBidi" w:cstheme="majorBidi"/>
          <w:b/>
          <w:bCs/>
          <w:sz w:val="24"/>
          <w:szCs w:val="24"/>
        </w:rPr>
        <w:t>Avis d’appel d’offres No</w:t>
      </w:r>
      <w:r w:rsidRPr="0074308D">
        <w:rPr>
          <w:rFonts w:asciiTheme="majorBidi" w:hAnsiTheme="majorBidi" w:cstheme="majorBidi"/>
          <w:sz w:val="24"/>
          <w:szCs w:val="24"/>
        </w:rPr>
        <w:t>.</w:t>
      </w:r>
      <w:r w:rsidR="009745EB" w:rsidRPr="0074308D">
        <w:rPr>
          <w:rFonts w:asciiTheme="majorBidi" w:hAnsiTheme="majorBidi" w:cstheme="majorBidi"/>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7AD5FD98" w14:textId="7E105763" w:rsidR="00E15C61" w:rsidRPr="0074308D" w:rsidRDefault="00E15C61" w:rsidP="004434E9">
      <w:pPr>
        <w:spacing w:after="200"/>
        <w:rPr>
          <w:rFonts w:asciiTheme="majorBidi" w:hAnsiTheme="majorBidi" w:cstheme="majorBidi"/>
          <w:sz w:val="24"/>
          <w:szCs w:val="24"/>
        </w:rPr>
      </w:pPr>
      <w:r w:rsidRPr="0074308D">
        <w:rPr>
          <w:rFonts w:asciiTheme="majorBidi" w:hAnsiTheme="majorBidi" w:cstheme="majorBidi"/>
          <w:b/>
          <w:bCs/>
          <w:sz w:val="24"/>
          <w:szCs w:val="24"/>
        </w:rPr>
        <w:t>Date</w:t>
      </w:r>
      <w:r w:rsidR="009745EB" w:rsidRPr="0074308D">
        <w:rPr>
          <w:rFonts w:asciiTheme="majorBidi" w:hAnsiTheme="majorBidi" w:cstheme="majorBidi"/>
          <w:b/>
          <w:bCs/>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[insérer date]</w:t>
      </w:r>
      <w:r w:rsidR="004434E9" w:rsidRPr="0074308D">
        <w:t xml:space="preserve"> </w:t>
      </w:r>
      <w:r w:rsidR="004434E9" w:rsidRPr="0074308D">
        <w:rPr>
          <w:rFonts w:asciiTheme="majorBidi" w:hAnsiTheme="majorBidi" w:cstheme="majorBidi"/>
          <w:i/>
          <w:iCs/>
          <w:sz w:val="24"/>
          <w:szCs w:val="24"/>
        </w:rPr>
        <w:t>____________________</w:t>
      </w:r>
    </w:p>
    <w:p w14:paraId="7E6EBB5B" w14:textId="6457125F" w:rsidR="00E15C61" w:rsidRPr="0074308D" w:rsidRDefault="004434E9" w:rsidP="004434E9">
      <w:pPr>
        <w:spacing w:after="200"/>
        <w:rPr>
          <w:rFonts w:asciiTheme="majorBidi" w:hAnsiTheme="majorBidi" w:cstheme="majorBidi"/>
          <w:sz w:val="24"/>
          <w:szCs w:val="24"/>
        </w:rPr>
      </w:pPr>
      <w:r w:rsidRPr="0074308D">
        <w:rPr>
          <w:rFonts w:asciiTheme="majorBidi" w:hAnsiTheme="majorBidi" w:cstheme="majorBidi"/>
          <w:b/>
          <w:bCs/>
          <w:sz w:val="24"/>
          <w:szCs w:val="24"/>
        </w:rPr>
        <w:t>GARANTIE DE SOUMISSION NO. :</w:t>
      </w:r>
      <w:r w:rsidRPr="0074308D">
        <w:rPr>
          <w:rFonts w:asciiTheme="majorBidi" w:hAnsiTheme="majorBidi" w:cstheme="majorBidi"/>
          <w:sz w:val="24"/>
          <w:szCs w:val="24"/>
        </w:rPr>
        <w:t xml:space="preserve"> </w:t>
      </w:r>
      <w:r w:rsidR="00E15C61" w:rsidRPr="0074308D">
        <w:rPr>
          <w:rFonts w:asciiTheme="majorBidi" w:hAnsiTheme="majorBidi" w:cstheme="majorBidi"/>
          <w:bCs/>
          <w:i/>
          <w:iCs/>
          <w:sz w:val="24"/>
          <w:szCs w:val="24"/>
        </w:rPr>
        <w:t>[insérer No de garantie]</w:t>
      </w:r>
      <w:r w:rsidRPr="0074308D">
        <w:t xml:space="preserve"> </w:t>
      </w:r>
      <w:r w:rsidRPr="0074308D">
        <w:rPr>
          <w:rFonts w:asciiTheme="majorBidi" w:hAnsiTheme="majorBidi" w:cstheme="majorBidi"/>
          <w:bCs/>
          <w:i/>
          <w:iCs/>
          <w:sz w:val="24"/>
          <w:szCs w:val="24"/>
        </w:rPr>
        <w:t>_______________________</w:t>
      </w:r>
    </w:p>
    <w:p w14:paraId="10FE1527" w14:textId="031A4D00" w:rsidR="00E15C61" w:rsidRPr="0074308D" w:rsidRDefault="00E15C61" w:rsidP="004434E9">
      <w:pPr>
        <w:spacing w:after="200"/>
        <w:jc w:val="both"/>
        <w:rPr>
          <w:rFonts w:asciiTheme="majorBidi" w:hAnsiTheme="majorBidi" w:cstheme="majorBidi"/>
          <w:sz w:val="24"/>
          <w:szCs w:val="24"/>
        </w:rPr>
      </w:pPr>
      <w:r w:rsidRPr="0074308D">
        <w:rPr>
          <w:rFonts w:asciiTheme="majorBidi" w:hAnsiTheme="majorBidi" w:cstheme="majorBidi"/>
          <w:sz w:val="24"/>
          <w:szCs w:val="24"/>
        </w:rPr>
        <w:t xml:space="preserve">Nous avons été informés que </w:t>
      </w:r>
      <w:r w:rsidRPr="0074308D">
        <w:rPr>
          <w:rFonts w:asciiTheme="majorBidi" w:hAnsiTheme="majorBidi" w:cstheme="majorBidi"/>
          <w:i/>
          <w:iCs/>
          <w:sz w:val="24"/>
          <w:szCs w:val="24"/>
        </w:rPr>
        <w:t xml:space="preserve">[insérer </w:t>
      </w:r>
      <w:r w:rsidR="00D36066" w:rsidRPr="005E0413">
        <w:rPr>
          <w:rFonts w:asciiTheme="majorBidi" w:hAnsiTheme="majorBidi" w:cstheme="majorBidi"/>
          <w:b/>
          <w:i/>
          <w:iCs/>
          <w:sz w:val="24"/>
          <w:szCs w:val="24"/>
        </w:rPr>
        <w:t>nom du Soumissionnaire</w:t>
      </w:r>
      <w:r w:rsidR="00D36066">
        <w:rPr>
          <w:rFonts w:asciiTheme="majorBidi" w:hAnsiTheme="majorBidi" w:cstheme="majorBidi"/>
          <w:i/>
          <w:iCs/>
          <w:sz w:val="24"/>
          <w:szCs w:val="24"/>
        </w:rPr>
        <w:t xml:space="preserve">, qui dans le cas d’un Groupement sera au nom du Groupement (légalement constitué ou dans la perspective d’être constitué) ou les noms de tous ses membres] </w:t>
      </w:r>
      <w:r w:rsidRPr="0074308D">
        <w:rPr>
          <w:rFonts w:asciiTheme="majorBidi" w:hAnsiTheme="majorBidi" w:cstheme="majorBidi"/>
          <w:sz w:val="24"/>
          <w:szCs w:val="24"/>
        </w:rPr>
        <w:t xml:space="preserve">(ci-après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Soumissionnaire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a répondu à votre appel d’offres no.</w:t>
      </w:r>
      <w:r w:rsidRPr="0074308D">
        <w:rPr>
          <w:rFonts w:asciiTheme="majorBidi" w:hAnsiTheme="majorBidi" w:cstheme="majorBidi"/>
          <w:i/>
          <w:iCs/>
          <w:sz w:val="24"/>
          <w:szCs w:val="24"/>
        </w:rPr>
        <w:t xml:space="preserve"> [insérer no de l’avis d’appel d’offres]</w:t>
      </w:r>
      <w:r w:rsidRPr="0074308D">
        <w:rPr>
          <w:rFonts w:asciiTheme="majorBidi" w:hAnsiTheme="majorBidi" w:cstheme="majorBidi"/>
          <w:sz w:val="24"/>
          <w:szCs w:val="24"/>
        </w:rPr>
        <w:t xml:space="preserve"> pour l’exécution de </w:t>
      </w:r>
      <w:r w:rsidRPr="0074308D">
        <w:rPr>
          <w:rFonts w:asciiTheme="majorBidi" w:hAnsiTheme="majorBidi" w:cstheme="majorBidi"/>
          <w:bCs/>
          <w:i/>
          <w:iCs/>
          <w:sz w:val="24"/>
          <w:szCs w:val="24"/>
        </w:rPr>
        <w:t xml:space="preserve">[insérer </w:t>
      </w:r>
      <w:r w:rsidR="00233E16" w:rsidRPr="0074308D">
        <w:rPr>
          <w:rFonts w:asciiTheme="majorBidi" w:hAnsiTheme="majorBidi" w:cstheme="majorBidi"/>
          <w:bCs/>
          <w:i/>
          <w:iCs/>
          <w:sz w:val="24"/>
          <w:szCs w:val="24"/>
        </w:rPr>
        <w:t>le nom du Système d’Information</w:t>
      </w:r>
      <w:r w:rsidRPr="0074308D">
        <w:rPr>
          <w:rFonts w:asciiTheme="majorBidi" w:hAnsiTheme="majorBidi" w:cstheme="majorBidi"/>
          <w:bCs/>
          <w:i/>
          <w:iCs/>
          <w:sz w:val="24"/>
          <w:szCs w:val="24"/>
        </w:rPr>
        <w:t>]</w:t>
      </w:r>
      <w:r w:rsidRPr="0074308D">
        <w:rPr>
          <w:rFonts w:asciiTheme="majorBidi" w:hAnsiTheme="majorBidi" w:cstheme="majorBidi"/>
          <w:sz w:val="24"/>
          <w:szCs w:val="24"/>
        </w:rPr>
        <w:t xml:space="preserve"> et vous a soumis ou vous soumettra son offre en date du </w:t>
      </w:r>
      <w:r w:rsidRPr="0074308D">
        <w:rPr>
          <w:rFonts w:asciiTheme="majorBidi" w:hAnsiTheme="majorBidi" w:cstheme="majorBidi"/>
          <w:bCs/>
          <w:i/>
          <w:iCs/>
          <w:sz w:val="24"/>
          <w:szCs w:val="24"/>
        </w:rPr>
        <w:t>[insérer date du dépôt de l’offre]</w:t>
      </w:r>
      <w:r w:rsidRPr="0074308D">
        <w:rPr>
          <w:rFonts w:asciiTheme="majorBidi" w:hAnsiTheme="majorBidi" w:cstheme="majorBidi"/>
          <w:sz w:val="24"/>
          <w:szCs w:val="24"/>
        </w:rPr>
        <w:t xml:space="preserve"> (ci-après dénommée </w:t>
      </w:r>
      <w:r w:rsidR="009745EB" w:rsidRPr="0074308D">
        <w:rPr>
          <w:rFonts w:asciiTheme="majorBidi" w:hAnsiTheme="majorBidi" w:cstheme="majorBidi"/>
          <w:sz w:val="24"/>
          <w:szCs w:val="24"/>
        </w:rPr>
        <w:t>« </w:t>
      </w:r>
      <w:r w:rsidRPr="0074308D">
        <w:rPr>
          <w:rFonts w:asciiTheme="majorBidi" w:hAnsiTheme="majorBidi" w:cstheme="majorBidi"/>
          <w:sz w:val="24"/>
          <w:szCs w:val="24"/>
        </w:rPr>
        <w:t>l’Offre</w:t>
      </w:r>
      <w:r w:rsidR="009745EB" w:rsidRPr="0074308D">
        <w:rPr>
          <w:rFonts w:asciiTheme="majorBidi" w:hAnsiTheme="majorBidi" w:cstheme="majorBidi"/>
          <w:sz w:val="24"/>
          <w:szCs w:val="24"/>
        </w:rPr>
        <w:t> »</w:t>
      </w:r>
      <w:r w:rsidRPr="0074308D">
        <w:rPr>
          <w:rFonts w:asciiTheme="majorBidi" w:hAnsiTheme="majorBidi" w:cstheme="majorBidi"/>
          <w:sz w:val="24"/>
          <w:szCs w:val="24"/>
        </w:rPr>
        <w:t>).</w:t>
      </w:r>
    </w:p>
    <w:p w14:paraId="7E7E38C7" w14:textId="77777777" w:rsidR="00E15C61" w:rsidRPr="0074308D" w:rsidRDefault="00E15C61" w:rsidP="004434E9">
      <w:pPr>
        <w:pStyle w:val="BodyText2"/>
        <w:spacing w:after="200"/>
        <w:jc w:val="both"/>
        <w:rPr>
          <w:rFonts w:asciiTheme="majorBidi" w:hAnsiTheme="majorBidi" w:cstheme="majorBidi"/>
          <w:sz w:val="24"/>
          <w:szCs w:val="24"/>
          <w:lang w:val="fr-FR"/>
        </w:rPr>
      </w:pPr>
      <w:r w:rsidRPr="0074308D">
        <w:rPr>
          <w:rFonts w:asciiTheme="majorBidi" w:hAnsiTheme="majorBidi" w:cstheme="majorBidi"/>
          <w:b w:val="0"/>
          <w:sz w:val="24"/>
          <w:szCs w:val="24"/>
          <w:lang w:val="fr-FR"/>
        </w:rPr>
        <w:t>En vertu des dispositions du dossier d’Appel d’offres, l’Offre doit être accompagnée d’une garantie d’offre</w:t>
      </w:r>
      <w:r w:rsidRPr="0074308D">
        <w:rPr>
          <w:rFonts w:asciiTheme="majorBidi" w:hAnsiTheme="majorBidi" w:cstheme="majorBidi"/>
          <w:sz w:val="24"/>
          <w:szCs w:val="24"/>
          <w:lang w:val="fr-FR"/>
        </w:rPr>
        <w:t>.</w:t>
      </w:r>
    </w:p>
    <w:p w14:paraId="1E856DB7" w14:textId="7B97E56D" w:rsidR="00E15C61" w:rsidRPr="0074308D" w:rsidRDefault="00E15C61" w:rsidP="004434E9">
      <w:pPr>
        <w:spacing w:after="200"/>
        <w:jc w:val="both"/>
        <w:rPr>
          <w:rFonts w:asciiTheme="majorBidi" w:hAnsiTheme="majorBidi" w:cstheme="majorBidi"/>
          <w:bCs/>
          <w:sz w:val="24"/>
          <w:szCs w:val="24"/>
        </w:rPr>
      </w:pPr>
      <w:r w:rsidRPr="0074308D">
        <w:rPr>
          <w:rFonts w:asciiTheme="majorBidi" w:hAnsiTheme="majorBidi" w:cstheme="majorBidi"/>
          <w:sz w:val="24"/>
          <w:szCs w:val="24"/>
        </w:rPr>
        <w:t xml:space="preserve">A la demande du Soumissionnaire, nous </w:t>
      </w:r>
      <w:r w:rsidRPr="0074308D">
        <w:rPr>
          <w:rFonts w:asciiTheme="majorBidi" w:hAnsiTheme="majorBidi" w:cstheme="majorBidi"/>
          <w:bCs/>
          <w:i/>
          <w:iCs/>
          <w:sz w:val="24"/>
          <w:szCs w:val="24"/>
        </w:rPr>
        <w:t>[insérer nom de la banque]</w:t>
      </w:r>
      <w:r w:rsidRPr="0074308D">
        <w:rPr>
          <w:rFonts w:asciiTheme="majorBidi" w:hAnsiTheme="majorBidi" w:cstheme="majorBidi"/>
          <w:sz w:val="24"/>
          <w:szCs w:val="24"/>
        </w:rPr>
        <w:t xml:space="preserve"> nous engageons par la présente, sans réserve et irrévocablement, à vous payer à première demande, toutes sommes d’argent que vous pourriez réclamer dans la limite de </w:t>
      </w:r>
      <w:r w:rsidRPr="0074308D">
        <w:rPr>
          <w:rFonts w:asciiTheme="majorBidi" w:hAnsiTheme="majorBidi" w:cstheme="majorBidi"/>
          <w:bCs/>
          <w:sz w:val="24"/>
          <w:szCs w:val="24"/>
        </w:rPr>
        <w:t>[</w:t>
      </w:r>
      <w:r w:rsidRPr="0074308D">
        <w:rPr>
          <w:rFonts w:asciiTheme="majorBidi" w:hAnsiTheme="majorBidi" w:cstheme="majorBidi"/>
          <w:i/>
          <w:sz w:val="24"/>
          <w:szCs w:val="24"/>
        </w:rPr>
        <w:t xml:space="preserve">insérer la somme en chiffres dans la monnaie du pays de </w:t>
      </w:r>
      <w:r w:rsidR="00780F42" w:rsidRPr="0074308D">
        <w:rPr>
          <w:rFonts w:asciiTheme="majorBidi" w:hAnsiTheme="majorBidi" w:cstheme="majorBidi"/>
          <w:i/>
          <w:sz w:val="24"/>
          <w:szCs w:val="24"/>
        </w:rPr>
        <w:t>l’Acheteur</w:t>
      </w:r>
      <w:r w:rsidRPr="0074308D">
        <w:rPr>
          <w:rFonts w:asciiTheme="majorBidi" w:hAnsiTheme="majorBidi" w:cstheme="majorBidi"/>
          <w:i/>
          <w:sz w:val="24"/>
          <w:szCs w:val="24"/>
        </w:rPr>
        <w:t xml:space="preserve"> ou un montant équivalent dans une monnaie internationale librement convertible].</w:t>
      </w:r>
      <w:r w:rsidRPr="0074308D">
        <w:rPr>
          <w:rFonts w:asciiTheme="majorBidi" w:hAnsiTheme="majorBidi" w:cstheme="majorBidi"/>
          <w:iCs/>
          <w:sz w:val="24"/>
          <w:szCs w:val="24"/>
        </w:rPr>
        <w:t xml:space="preserve"> _____________</w:t>
      </w:r>
      <w:r w:rsidRPr="0074308D">
        <w:rPr>
          <w:rFonts w:asciiTheme="majorBidi" w:hAnsiTheme="majorBidi" w:cstheme="majorBidi"/>
          <w:i/>
          <w:sz w:val="24"/>
          <w:szCs w:val="24"/>
        </w:rPr>
        <w:t xml:space="preserve"> </w:t>
      </w:r>
      <w:r w:rsidRPr="0074308D">
        <w:rPr>
          <w:rFonts w:asciiTheme="majorBidi" w:hAnsiTheme="majorBidi" w:cstheme="majorBidi"/>
          <w:iCs/>
          <w:sz w:val="24"/>
          <w:szCs w:val="24"/>
        </w:rPr>
        <w:t>[</w:t>
      </w:r>
      <w:r w:rsidRPr="0074308D">
        <w:rPr>
          <w:rFonts w:asciiTheme="majorBidi" w:hAnsiTheme="majorBidi" w:cstheme="majorBidi"/>
          <w:i/>
          <w:sz w:val="24"/>
          <w:szCs w:val="24"/>
        </w:rPr>
        <w:t>insérer la somme en lettres</w:t>
      </w:r>
      <w:r w:rsidRPr="0074308D">
        <w:rPr>
          <w:rFonts w:asciiTheme="majorBidi" w:hAnsiTheme="majorBidi" w:cstheme="majorBidi"/>
          <w:iCs/>
          <w:sz w:val="24"/>
          <w:szCs w:val="24"/>
        </w:rPr>
        <w:t>].</w:t>
      </w:r>
      <w:r w:rsidR="004434E9" w:rsidRPr="0074308D">
        <w:rPr>
          <w:rFonts w:asciiTheme="majorBidi" w:hAnsiTheme="majorBidi" w:cstheme="majorBidi"/>
          <w:iCs/>
          <w:sz w:val="24"/>
          <w:szCs w:val="24"/>
        </w:rPr>
        <w:t xml:space="preserve"> </w:t>
      </w:r>
      <w:r w:rsidRPr="0074308D">
        <w:rPr>
          <w:rFonts w:asciiTheme="majorBidi" w:hAnsiTheme="majorBidi" w:cstheme="majorBidi"/>
          <w:bCs/>
          <w:sz w:val="24"/>
          <w:szCs w:val="24"/>
        </w:rPr>
        <w:t>Votre demande en paiement doit être accompagnée d’une déclaration attestant que le Soumissionnaire n'a pas exécuté une des obligations auxquelles il est tenu en vertu de l’Offre, à savoir</w:t>
      </w:r>
      <w:r w:rsidR="009745EB" w:rsidRPr="0074308D">
        <w:rPr>
          <w:rFonts w:asciiTheme="majorBidi" w:hAnsiTheme="majorBidi" w:cstheme="majorBidi"/>
          <w:bCs/>
          <w:sz w:val="24"/>
          <w:szCs w:val="24"/>
        </w:rPr>
        <w:t> :</w:t>
      </w:r>
    </w:p>
    <w:p w14:paraId="7FCEC3AB" w14:textId="77777777" w:rsidR="00E15C61" w:rsidRPr="0074308D" w:rsidRDefault="00E15C61" w:rsidP="00771E7D">
      <w:pPr>
        <w:pStyle w:val="BodyText2"/>
        <w:numPr>
          <w:ilvl w:val="0"/>
          <w:numId w:val="30"/>
        </w:numPr>
        <w:tabs>
          <w:tab w:val="clear" w:pos="360"/>
        </w:tabs>
        <w:autoSpaceDE w:val="0"/>
        <w:autoSpaceDN w:val="0"/>
        <w:adjustRightInd w:val="0"/>
        <w:spacing w:before="0" w:after="200" w:line="240" w:lineRule="atLeast"/>
        <w:ind w:left="54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s’il retire l’Offre pendant la période de validité qu‘il a spécifiée dans la lettre de soumission de l’offre</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ou</w:t>
      </w:r>
    </w:p>
    <w:p w14:paraId="3A356E2F" w14:textId="77777777" w:rsidR="00E15C61" w:rsidRPr="0074308D" w:rsidRDefault="00E15C61" w:rsidP="00771E7D">
      <w:pPr>
        <w:pStyle w:val="BodyText2"/>
        <w:numPr>
          <w:ilvl w:val="0"/>
          <w:numId w:val="30"/>
        </w:numPr>
        <w:tabs>
          <w:tab w:val="clear" w:pos="360"/>
        </w:tabs>
        <w:spacing w:before="0" w:after="200"/>
        <w:ind w:left="54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 xml:space="preserve">si, s’étant vu notifier l’acceptation de l’Offre par </w:t>
      </w:r>
      <w:r w:rsidR="00780F42" w:rsidRPr="0074308D">
        <w:rPr>
          <w:rFonts w:asciiTheme="majorBidi" w:hAnsiTheme="majorBidi" w:cstheme="majorBidi"/>
          <w:sz w:val="24"/>
          <w:szCs w:val="24"/>
          <w:lang w:val="fr-FR"/>
        </w:rPr>
        <w:t>l’Acheteur</w:t>
      </w:r>
      <w:r w:rsidRPr="0074308D">
        <w:rPr>
          <w:rFonts w:asciiTheme="majorBidi" w:hAnsiTheme="majorBidi" w:cstheme="majorBidi"/>
          <w:b w:val="0"/>
          <w:sz w:val="24"/>
          <w:szCs w:val="24"/>
          <w:lang w:val="fr-FR"/>
        </w:rPr>
        <w:t xml:space="preserve"> pendant la période de validité telle qu’indiquée dans la lettre de soumission de l’offre ou prorogée par </w:t>
      </w:r>
      <w:r w:rsidR="00780F42" w:rsidRPr="0074308D">
        <w:rPr>
          <w:rFonts w:asciiTheme="majorBidi" w:hAnsiTheme="majorBidi" w:cstheme="majorBidi"/>
          <w:b w:val="0"/>
          <w:sz w:val="24"/>
          <w:szCs w:val="24"/>
          <w:lang w:val="fr-FR"/>
        </w:rPr>
        <w:t>l’Acheteur</w:t>
      </w:r>
      <w:r w:rsidRPr="0074308D">
        <w:rPr>
          <w:rFonts w:asciiTheme="majorBidi" w:hAnsiTheme="majorBidi" w:cstheme="majorBidi"/>
          <w:b w:val="0"/>
          <w:sz w:val="24"/>
          <w:szCs w:val="24"/>
          <w:lang w:val="fr-FR"/>
        </w:rPr>
        <w:t xml:space="preserve"> avant l’expiration de cette période, il</w:t>
      </w:r>
      <w:r w:rsidR="009745EB" w:rsidRPr="0074308D">
        <w:rPr>
          <w:rFonts w:asciiTheme="majorBidi" w:hAnsiTheme="majorBidi" w:cstheme="majorBidi"/>
          <w:b w:val="0"/>
          <w:sz w:val="24"/>
          <w:szCs w:val="24"/>
          <w:lang w:val="fr-FR"/>
        </w:rPr>
        <w:t> :</w:t>
      </w:r>
    </w:p>
    <w:p w14:paraId="2ED0CCAE" w14:textId="77777777" w:rsidR="00E15C61" w:rsidRPr="0074308D" w:rsidRDefault="00E15C61" w:rsidP="00771E7D">
      <w:pPr>
        <w:pStyle w:val="BodyText2"/>
        <w:numPr>
          <w:ilvl w:val="0"/>
          <w:numId w:val="31"/>
        </w:numPr>
        <w:tabs>
          <w:tab w:val="clear" w:pos="144"/>
        </w:tabs>
        <w:spacing w:before="0" w:after="200"/>
        <w:ind w:left="108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ne signe pas le Marché</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ou</w:t>
      </w:r>
    </w:p>
    <w:p w14:paraId="1B48ED41" w14:textId="77777777" w:rsidR="00E15C61" w:rsidRPr="0074308D" w:rsidRDefault="00E15C61" w:rsidP="00771E7D">
      <w:pPr>
        <w:pStyle w:val="BodyText2"/>
        <w:numPr>
          <w:ilvl w:val="0"/>
          <w:numId w:val="31"/>
        </w:numPr>
        <w:tabs>
          <w:tab w:val="clear" w:pos="144"/>
        </w:tabs>
        <w:spacing w:before="0" w:after="200"/>
        <w:ind w:left="1080" w:hanging="54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ne fournit pas la garantie de bonne exécution</w:t>
      </w:r>
      <w:r w:rsidR="009745EB" w:rsidRPr="0074308D">
        <w:rPr>
          <w:rFonts w:asciiTheme="majorBidi" w:hAnsiTheme="majorBidi" w:cstheme="majorBidi"/>
          <w:b w:val="0"/>
          <w:sz w:val="24"/>
          <w:szCs w:val="24"/>
          <w:lang w:val="fr-FR"/>
        </w:rPr>
        <w:t xml:space="preserve"> </w:t>
      </w:r>
      <w:r w:rsidRPr="0074308D">
        <w:rPr>
          <w:rFonts w:asciiTheme="majorBidi" w:hAnsiTheme="majorBidi" w:cstheme="majorBidi"/>
          <w:b w:val="0"/>
          <w:sz w:val="24"/>
          <w:szCs w:val="24"/>
          <w:lang w:val="fr-FR"/>
        </w:rPr>
        <w:t>du Marché, s’il est tenu de le faire</w:t>
      </w:r>
      <w:r w:rsidR="009745EB" w:rsidRPr="0074308D">
        <w:rPr>
          <w:rFonts w:asciiTheme="majorBidi" w:hAnsiTheme="majorBidi" w:cstheme="majorBidi"/>
          <w:b w:val="0"/>
          <w:sz w:val="24"/>
          <w:szCs w:val="24"/>
          <w:lang w:val="fr-FR"/>
        </w:rPr>
        <w:t xml:space="preserve"> </w:t>
      </w:r>
      <w:r w:rsidRPr="0074308D">
        <w:rPr>
          <w:rFonts w:asciiTheme="majorBidi" w:hAnsiTheme="majorBidi" w:cstheme="majorBidi"/>
          <w:b w:val="0"/>
          <w:sz w:val="24"/>
          <w:szCs w:val="24"/>
          <w:lang w:val="fr-FR"/>
        </w:rPr>
        <w:t>ainsi qu’il est prévu dans les Instructions aux soumissionnaires.</w:t>
      </w:r>
    </w:p>
    <w:p w14:paraId="57C29960" w14:textId="77777777" w:rsidR="00E15C61" w:rsidRPr="0074308D" w:rsidRDefault="00E15C61" w:rsidP="004434E9">
      <w:pPr>
        <w:pStyle w:val="BodyText2"/>
        <w:spacing w:after="20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La présente garantie expirera (a) si le marché est octroyé au Soumissionnaire, lorsque nous recevrons une copie du Marché signé et de la garantie de bonne exécution émise en votre nom, selon les instructions du Soumissionnaire</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ou (b) si le Marché n’est pas octroyé au Soumissionnaire, à la première des dates suivantes</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(i) lorsque nous recevrons copie de votre notification au Soumissionnaire du nom du soumissionnaire retenu, ou (ii) vingt-huit (28) jours après l’expiration de l’Offre.</w:t>
      </w:r>
    </w:p>
    <w:p w14:paraId="5F82CBA5" w14:textId="77777777" w:rsidR="00E15C61" w:rsidRPr="0074308D" w:rsidRDefault="00E15C61" w:rsidP="004434E9">
      <w:pPr>
        <w:spacing w:after="200"/>
        <w:jc w:val="both"/>
        <w:rPr>
          <w:rFonts w:asciiTheme="majorBidi" w:hAnsiTheme="majorBidi" w:cstheme="majorBidi"/>
          <w:sz w:val="24"/>
          <w:szCs w:val="24"/>
        </w:rPr>
      </w:pPr>
      <w:r w:rsidRPr="0074308D">
        <w:rPr>
          <w:rFonts w:asciiTheme="majorBidi" w:hAnsiTheme="majorBidi" w:cstheme="majorBidi"/>
          <w:sz w:val="24"/>
          <w:szCs w:val="24"/>
        </w:rPr>
        <w:t>Toute demande de paiement au titre de la présente garantie doit être reçue à cette date au plus tard.</w:t>
      </w:r>
    </w:p>
    <w:p w14:paraId="37CB55A1" w14:textId="77777777" w:rsidR="00E15C61" w:rsidRPr="0074308D" w:rsidRDefault="00E15C61" w:rsidP="004434E9">
      <w:pPr>
        <w:pStyle w:val="BodyText2"/>
        <w:pBdr>
          <w:bottom w:val="single" w:sz="12" w:space="1" w:color="auto"/>
        </w:pBdr>
        <w:spacing w:after="200"/>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La présente garantie est régie par les Règles uniformes de la Chambre de Commerce Internationale 2010 (CCI) relatives aux garanties sur demande, Publication CCI no</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758.</w:t>
      </w:r>
    </w:p>
    <w:p w14:paraId="5CE4AB52" w14:textId="77777777" w:rsidR="00D12DB6" w:rsidRDefault="00D12DB6" w:rsidP="00DD27DF">
      <w:pPr>
        <w:ind w:right="43"/>
        <w:jc w:val="both"/>
        <w:rPr>
          <w:rFonts w:asciiTheme="majorBidi" w:hAnsiTheme="majorBidi" w:cstheme="majorBidi"/>
          <w:sz w:val="22"/>
        </w:rPr>
      </w:pPr>
    </w:p>
    <w:p w14:paraId="78ED23A5" w14:textId="061C6256" w:rsidR="00DD27DF" w:rsidRPr="005E0413" w:rsidRDefault="00D12DB6" w:rsidP="00DD27DF">
      <w:pPr>
        <w:ind w:right="43"/>
        <w:jc w:val="both"/>
        <w:rPr>
          <w:rFonts w:asciiTheme="majorBidi" w:hAnsiTheme="majorBidi" w:cstheme="majorBidi"/>
          <w:i/>
          <w:sz w:val="24"/>
          <w:szCs w:val="24"/>
        </w:rPr>
      </w:pPr>
      <w:r w:rsidRPr="005E0413">
        <w:rPr>
          <w:rFonts w:asciiTheme="majorBidi" w:hAnsiTheme="majorBidi" w:cstheme="majorBidi"/>
          <w:i/>
          <w:sz w:val="24"/>
          <w:szCs w:val="24"/>
        </w:rPr>
        <w:t>[signature</w:t>
      </w:r>
      <w:r>
        <w:rPr>
          <w:rFonts w:asciiTheme="majorBidi" w:hAnsiTheme="majorBidi" w:cstheme="majorBidi"/>
          <w:i/>
          <w:sz w:val="24"/>
          <w:szCs w:val="24"/>
        </w:rPr>
        <w:t>/s</w:t>
      </w:r>
      <w:r w:rsidRPr="005E0413">
        <w:rPr>
          <w:rFonts w:asciiTheme="majorBidi" w:hAnsiTheme="majorBidi" w:cstheme="majorBidi"/>
          <w:i/>
          <w:sz w:val="24"/>
          <w:szCs w:val="24"/>
        </w:rPr>
        <w:t>]</w:t>
      </w:r>
      <w:r w:rsidR="00DD27DF" w:rsidRPr="005E0413">
        <w:rPr>
          <w:rFonts w:asciiTheme="majorBidi" w:hAnsiTheme="majorBidi" w:cstheme="majorBidi"/>
          <w:i/>
          <w:sz w:val="24"/>
          <w:szCs w:val="24"/>
        </w:rPr>
        <w:br w:type="page"/>
      </w:r>
    </w:p>
    <w:tbl>
      <w:tblPr>
        <w:tblW w:w="0" w:type="auto"/>
        <w:tblLayout w:type="fixed"/>
        <w:tblLook w:val="0000" w:firstRow="0" w:lastRow="0" w:firstColumn="0" w:lastColumn="0" w:noHBand="0" w:noVBand="0"/>
      </w:tblPr>
      <w:tblGrid>
        <w:gridCol w:w="9198"/>
      </w:tblGrid>
      <w:tr w:rsidR="007307C4" w:rsidRPr="0074308D" w14:paraId="24CA9A24" w14:textId="77777777" w:rsidTr="007B6FE1">
        <w:trPr>
          <w:trHeight w:val="900"/>
        </w:trPr>
        <w:tc>
          <w:tcPr>
            <w:tcW w:w="9198" w:type="dxa"/>
            <w:vAlign w:val="center"/>
          </w:tcPr>
          <w:p w14:paraId="3014B0AD" w14:textId="6C7A2DA8" w:rsidR="007307C4" w:rsidRPr="0074308D" w:rsidRDefault="007307C4" w:rsidP="00D03351">
            <w:pPr>
              <w:pStyle w:val="Sec4FormsHeading1"/>
              <w:rPr>
                <w:rFonts w:asciiTheme="majorBidi" w:hAnsiTheme="majorBidi" w:cstheme="majorBidi"/>
                <w:i/>
              </w:rPr>
            </w:pPr>
            <w:r w:rsidRPr="0074308D">
              <w:rPr>
                <w:rFonts w:asciiTheme="majorBidi" w:hAnsiTheme="majorBidi" w:cstheme="majorBidi"/>
                <w:i/>
              </w:rPr>
              <w:br w:type="page"/>
            </w:r>
            <w:bookmarkStart w:id="605" w:name="_Toc382928284"/>
            <w:bookmarkStart w:id="606" w:name="_Toc48231776"/>
            <w:r w:rsidRPr="00D03351">
              <w:t xml:space="preserve">Garantie de soumission </w:t>
            </w:r>
            <w:r w:rsidR="00D03351" w:rsidRPr="00D03351">
              <w:br/>
            </w:r>
            <w:bookmarkStart w:id="607" w:name="_Toc485126936"/>
            <w:r w:rsidR="00427804" w:rsidRPr="0074308D">
              <w:t>O</w:t>
            </w:r>
            <w:r w:rsidR="002A38D6" w:rsidRPr="0074308D">
              <w:t>ption 2</w:t>
            </w:r>
            <w:r w:rsidR="009745EB" w:rsidRPr="0074308D">
              <w:t>:</w:t>
            </w:r>
            <w:r w:rsidR="002A38D6" w:rsidRPr="0074308D">
              <w:t xml:space="preserve"> </w:t>
            </w:r>
            <w:r w:rsidRPr="0074308D">
              <w:t>Cautionnement émis par une compagnie de garantie</w:t>
            </w:r>
            <w:bookmarkEnd w:id="605"/>
            <w:bookmarkEnd w:id="606"/>
            <w:bookmarkEnd w:id="607"/>
          </w:p>
        </w:tc>
      </w:tr>
    </w:tbl>
    <w:p w14:paraId="0B8820E3" w14:textId="77777777" w:rsidR="007307C4" w:rsidRPr="0074308D" w:rsidRDefault="007307C4" w:rsidP="007307C4">
      <w:pPr>
        <w:tabs>
          <w:tab w:val="right" w:pos="9360"/>
        </w:tabs>
        <w:ind w:left="4320" w:firstLine="720"/>
        <w:rPr>
          <w:rFonts w:asciiTheme="majorBidi" w:hAnsiTheme="majorBidi" w:cstheme="majorBidi"/>
          <w:sz w:val="28"/>
        </w:rPr>
      </w:pPr>
    </w:p>
    <w:p w14:paraId="09F3BCCE" w14:textId="395BFEC5" w:rsidR="007307C4" w:rsidRPr="0074308D" w:rsidRDefault="00427804" w:rsidP="007307C4">
      <w:pPr>
        <w:pStyle w:val="Footer"/>
        <w:tabs>
          <w:tab w:val="right" w:pos="9000"/>
        </w:tabs>
        <w:spacing w:after="200"/>
        <w:jc w:val="both"/>
        <w:rPr>
          <w:rFonts w:asciiTheme="majorBidi" w:hAnsiTheme="majorBidi" w:cstheme="majorBidi"/>
          <w:lang w:val="fr-FR"/>
        </w:rPr>
      </w:pPr>
      <w:r w:rsidRPr="0074308D">
        <w:rPr>
          <w:rFonts w:asciiTheme="majorBidi" w:hAnsiTheme="majorBidi" w:cstheme="majorBidi"/>
          <w:lang w:val="fr-FR"/>
        </w:rPr>
        <w:t xml:space="preserve">GARANTIE NO </w:t>
      </w:r>
      <w:r w:rsidR="007307C4" w:rsidRPr="0074308D">
        <w:rPr>
          <w:rFonts w:asciiTheme="majorBidi" w:hAnsiTheme="majorBidi" w:cstheme="majorBidi"/>
          <w:bCs/>
          <w:i/>
          <w:iCs/>
          <w:lang w:val="fr-FR"/>
        </w:rPr>
        <w:t xml:space="preserve">[insérer </w:t>
      </w:r>
      <w:r w:rsidR="007307C4" w:rsidRPr="005E0413">
        <w:rPr>
          <w:rFonts w:asciiTheme="majorBidi" w:hAnsiTheme="majorBidi" w:cstheme="majorBidi"/>
          <w:b/>
          <w:bCs/>
          <w:i/>
          <w:iCs/>
          <w:lang w:val="fr-FR"/>
        </w:rPr>
        <w:t>No de garantie</w:t>
      </w:r>
      <w:r w:rsidR="007307C4" w:rsidRPr="0074308D">
        <w:rPr>
          <w:rFonts w:asciiTheme="majorBidi" w:hAnsiTheme="majorBidi" w:cstheme="majorBidi"/>
          <w:bCs/>
          <w:i/>
          <w:iCs/>
          <w:lang w:val="fr-FR"/>
        </w:rPr>
        <w:t>]</w:t>
      </w:r>
    </w:p>
    <w:p w14:paraId="669ED0F9" w14:textId="77777777" w:rsidR="007307C4" w:rsidRPr="0074308D" w:rsidRDefault="007307C4" w:rsidP="007307C4">
      <w:pPr>
        <w:pStyle w:val="i"/>
        <w:tabs>
          <w:tab w:val="left" w:pos="1197"/>
          <w:tab w:val="left" w:pos="6433"/>
          <w:tab w:val="right" w:pos="9000"/>
        </w:tabs>
        <w:suppressAutoHyphens w:val="0"/>
        <w:spacing w:after="200"/>
        <w:rPr>
          <w:rFonts w:asciiTheme="majorBidi" w:hAnsiTheme="majorBidi" w:cstheme="majorBidi"/>
          <w:lang w:val="fr-FR"/>
        </w:rPr>
      </w:pPr>
      <w:r w:rsidRPr="0074308D">
        <w:rPr>
          <w:rFonts w:asciiTheme="majorBidi" w:hAnsiTheme="majorBidi" w:cstheme="majorBidi"/>
          <w:lang w:val="fr-FR"/>
        </w:rPr>
        <w:t xml:space="preserve">Attendu que </w:t>
      </w:r>
      <w:r w:rsidRPr="0074308D">
        <w:rPr>
          <w:rFonts w:asciiTheme="majorBidi" w:hAnsiTheme="majorBidi" w:cstheme="majorBidi"/>
          <w:bCs/>
          <w:i/>
          <w:iCs/>
          <w:lang w:val="fr-FR"/>
        </w:rPr>
        <w:t>[insérer le nom du Soumissionnaire]</w:t>
      </w:r>
      <w:r w:rsidRPr="0074308D">
        <w:rPr>
          <w:rFonts w:asciiTheme="majorBidi" w:hAnsiTheme="majorBidi" w:cstheme="majorBidi"/>
          <w:lang w:val="fr-FR"/>
        </w:rPr>
        <w:t xml:space="preserve"> (ci-après dénommé </w:t>
      </w:r>
      <w:r w:rsidR="009745EB" w:rsidRPr="0074308D">
        <w:rPr>
          <w:rFonts w:asciiTheme="majorBidi" w:hAnsiTheme="majorBidi" w:cstheme="majorBidi"/>
          <w:lang w:val="fr-FR"/>
        </w:rPr>
        <w:t>« </w:t>
      </w:r>
      <w:r w:rsidRPr="0074308D">
        <w:rPr>
          <w:rFonts w:asciiTheme="majorBidi" w:hAnsiTheme="majorBidi" w:cstheme="majorBidi"/>
          <w:lang w:val="fr-FR"/>
        </w:rPr>
        <w:t>le Soumissionnaire</w:t>
      </w:r>
      <w:r w:rsidR="009745EB" w:rsidRPr="0074308D">
        <w:rPr>
          <w:rFonts w:asciiTheme="majorBidi" w:hAnsiTheme="majorBidi" w:cstheme="majorBidi"/>
          <w:lang w:val="fr-FR"/>
        </w:rPr>
        <w:t> »</w:t>
      </w:r>
      <w:r w:rsidRPr="0074308D">
        <w:rPr>
          <w:rFonts w:asciiTheme="majorBidi" w:hAnsiTheme="majorBidi" w:cstheme="majorBidi"/>
          <w:lang w:val="fr-FR"/>
        </w:rPr>
        <w:t>) a soumis son offre le </w:t>
      </w:r>
      <w:r w:rsidRPr="0074308D">
        <w:rPr>
          <w:rFonts w:asciiTheme="majorBidi" w:hAnsiTheme="majorBidi" w:cstheme="majorBidi"/>
          <w:bCs/>
          <w:i/>
          <w:iCs/>
          <w:szCs w:val="24"/>
          <w:lang w:val="fr-FR"/>
        </w:rPr>
        <w:t>[insérer date]</w:t>
      </w:r>
      <w:r w:rsidRPr="0074308D">
        <w:rPr>
          <w:rFonts w:asciiTheme="majorBidi" w:hAnsiTheme="majorBidi" w:cstheme="majorBidi"/>
          <w:lang w:val="fr-FR"/>
        </w:rPr>
        <w:t xml:space="preserve"> en réponse à l’AO No </w:t>
      </w:r>
      <w:r w:rsidRPr="0074308D">
        <w:rPr>
          <w:rFonts w:asciiTheme="majorBidi" w:hAnsiTheme="majorBidi" w:cstheme="majorBidi"/>
          <w:i/>
          <w:iCs/>
          <w:lang w:val="fr-FR"/>
        </w:rPr>
        <w:t>[</w:t>
      </w:r>
      <w:r w:rsidRPr="0074308D">
        <w:rPr>
          <w:rFonts w:asciiTheme="majorBidi" w:hAnsiTheme="majorBidi" w:cstheme="majorBidi"/>
          <w:i/>
          <w:iCs/>
          <w:szCs w:val="24"/>
          <w:lang w:val="fr-FR"/>
        </w:rPr>
        <w:t>insérer</w:t>
      </w:r>
      <w:r w:rsidRPr="0074308D">
        <w:rPr>
          <w:rFonts w:asciiTheme="majorBidi" w:hAnsiTheme="majorBidi" w:cstheme="majorBidi"/>
          <w:i/>
          <w:iCs/>
          <w:lang w:val="fr-FR"/>
        </w:rPr>
        <w:t xml:space="preserve"> no de l’avis d’appel d’offres]</w:t>
      </w:r>
      <w:r w:rsidRPr="0074308D">
        <w:rPr>
          <w:rFonts w:asciiTheme="majorBidi" w:hAnsiTheme="majorBidi" w:cstheme="majorBidi"/>
          <w:lang w:val="fr-FR"/>
        </w:rPr>
        <w:t xml:space="preserve"> pour l’exécution de </w:t>
      </w:r>
      <w:r w:rsidRPr="0074308D">
        <w:rPr>
          <w:rFonts w:asciiTheme="majorBidi" w:hAnsiTheme="majorBidi" w:cstheme="majorBidi"/>
          <w:bCs/>
          <w:i/>
          <w:iCs/>
          <w:lang w:val="fr-FR"/>
        </w:rPr>
        <w:t>[</w:t>
      </w:r>
      <w:r w:rsidRPr="0074308D">
        <w:rPr>
          <w:rFonts w:asciiTheme="majorBidi" w:hAnsiTheme="majorBidi" w:cstheme="majorBidi"/>
          <w:bCs/>
          <w:i/>
          <w:iCs/>
          <w:szCs w:val="24"/>
          <w:lang w:val="fr-FR"/>
        </w:rPr>
        <w:t>insérer</w:t>
      </w:r>
      <w:r w:rsidRPr="0074308D">
        <w:rPr>
          <w:rFonts w:asciiTheme="majorBidi" w:hAnsiTheme="majorBidi" w:cstheme="majorBidi"/>
          <w:bCs/>
          <w:i/>
          <w:iCs/>
          <w:lang w:val="fr-FR"/>
        </w:rPr>
        <w:t xml:space="preserve"> </w:t>
      </w:r>
      <w:r w:rsidR="00233E16" w:rsidRPr="0074308D">
        <w:rPr>
          <w:rFonts w:asciiTheme="majorBidi" w:hAnsiTheme="majorBidi" w:cstheme="majorBidi"/>
          <w:bCs/>
          <w:i/>
          <w:iCs/>
          <w:szCs w:val="24"/>
          <w:lang w:val="fr-FR"/>
        </w:rPr>
        <w:t>le nom du Système d’Information</w:t>
      </w:r>
      <w:r w:rsidRPr="0074308D">
        <w:rPr>
          <w:rFonts w:asciiTheme="majorBidi" w:hAnsiTheme="majorBidi" w:cstheme="majorBidi"/>
          <w:bCs/>
          <w:i/>
          <w:iCs/>
          <w:lang w:val="fr-FR"/>
        </w:rPr>
        <w:t>]</w:t>
      </w:r>
      <w:r w:rsidRPr="0074308D">
        <w:rPr>
          <w:rFonts w:asciiTheme="majorBidi" w:hAnsiTheme="majorBidi" w:cstheme="majorBidi"/>
          <w:lang w:val="fr-FR"/>
        </w:rPr>
        <w:t xml:space="preserve"> (ci-après dénommée </w:t>
      </w:r>
      <w:r w:rsidR="009745EB" w:rsidRPr="0074308D">
        <w:rPr>
          <w:rFonts w:asciiTheme="majorBidi" w:hAnsiTheme="majorBidi" w:cstheme="majorBidi"/>
          <w:lang w:val="fr-FR"/>
        </w:rPr>
        <w:t>« </w:t>
      </w:r>
      <w:r w:rsidRPr="0074308D">
        <w:rPr>
          <w:rFonts w:asciiTheme="majorBidi" w:hAnsiTheme="majorBidi" w:cstheme="majorBidi"/>
          <w:lang w:val="fr-FR"/>
        </w:rPr>
        <w:t>l’Offre</w:t>
      </w:r>
      <w:r w:rsidR="009745EB" w:rsidRPr="0074308D">
        <w:rPr>
          <w:rFonts w:asciiTheme="majorBidi" w:hAnsiTheme="majorBidi" w:cstheme="majorBidi"/>
          <w:lang w:val="fr-FR"/>
        </w:rPr>
        <w:t> »</w:t>
      </w:r>
      <w:r w:rsidRPr="0074308D">
        <w:rPr>
          <w:rFonts w:asciiTheme="majorBidi" w:hAnsiTheme="majorBidi" w:cstheme="majorBidi"/>
          <w:lang w:val="fr-FR"/>
        </w:rPr>
        <w:t>).</w:t>
      </w:r>
    </w:p>
    <w:p w14:paraId="75C3CBC0" w14:textId="3FC222FF" w:rsidR="007307C4" w:rsidRPr="0074308D" w:rsidRDefault="007307C4" w:rsidP="007307C4">
      <w:pPr>
        <w:pStyle w:val="i"/>
        <w:tabs>
          <w:tab w:val="left" w:pos="478"/>
          <w:tab w:val="left" w:pos="3890"/>
          <w:tab w:val="left" w:pos="7182"/>
          <w:tab w:val="right" w:pos="9000"/>
          <w:tab w:val="left" w:pos="9576"/>
        </w:tabs>
        <w:suppressAutoHyphens w:val="0"/>
        <w:spacing w:after="200"/>
        <w:rPr>
          <w:rFonts w:asciiTheme="majorBidi" w:hAnsiTheme="majorBidi" w:cstheme="majorBidi"/>
          <w:lang w:val="fr-FR"/>
        </w:rPr>
      </w:pPr>
      <w:r w:rsidRPr="0074308D">
        <w:rPr>
          <w:rFonts w:asciiTheme="majorBidi" w:hAnsiTheme="majorBidi" w:cstheme="majorBidi"/>
          <w:lang w:val="fr-FR"/>
        </w:rPr>
        <w:t xml:space="preserve">FAISONS SAVOIR par les présentes que NOUS </w:t>
      </w:r>
      <w:r w:rsidRPr="0074308D">
        <w:rPr>
          <w:rFonts w:asciiTheme="majorBidi" w:hAnsiTheme="majorBidi" w:cstheme="majorBidi"/>
          <w:bCs/>
          <w:i/>
          <w:iCs/>
          <w:lang w:val="fr-FR"/>
        </w:rPr>
        <w:t>[</w:t>
      </w:r>
      <w:r w:rsidRPr="0074308D">
        <w:rPr>
          <w:rFonts w:asciiTheme="majorBidi" w:hAnsiTheme="majorBidi" w:cstheme="majorBidi"/>
          <w:bCs/>
          <w:i/>
          <w:iCs/>
          <w:szCs w:val="24"/>
          <w:lang w:val="fr-FR"/>
        </w:rPr>
        <w:t>insérer le nom de la société de garantie émettrice]</w:t>
      </w:r>
      <w:r w:rsidRPr="0074308D">
        <w:rPr>
          <w:rFonts w:asciiTheme="majorBidi" w:hAnsiTheme="majorBidi" w:cstheme="majorBidi"/>
          <w:lang w:val="fr-FR"/>
        </w:rPr>
        <w:t xml:space="preserve"> dont le siège se trouve à </w:t>
      </w:r>
      <w:r w:rsidRPr="0074308D">
        <w:rPr>
          <w:rFonts w:asciiTheme="majorBidi" w:hAnsiTheme="majorBidi" w:cstheme="majorBidi"/>
          <w:bCs/>
          <w:i/>
          <w:iCs/>
          <w:lang w:val="fr-FR"/>
        </w:rPr>
        <w:t>[</w:t>
      </w:r>
      <w:r w:rsidRPr="0074308D">
        <w:rPr>
          <w:rFonts w:asciiTheme="majorBidi" w:hAnsiTheme="majorBidi" w:cstheme="majorBidi"/>
          <w:bCs/>
          <w:i/>
          <w:iCs/>
          <w:szCs w:val="24"/>
          <w:lang w:val="fr-FR"/>
        </w:rPr>
        <w:t>insérer l’adresse de la société de garantie]</w:t>
      </w:r>
      <w:r w:rsidRPr="0074308D">
        <w:rPr>
          <w:rFonts w:asciiTheme="majorBidi" w:hAnsiTheme="majorBidi" w:cstheme="majorBidi"/>
          <w:lang w:val="fr-FR"/>
        </w:rPr>
        <w:t xml:space="preserve"> (ci-après dénommé </w:t>
      </w:r>
      <w:r w:rsidR="009745EB" w:rsidRPr="0074308D">
        <w:rPr>
          <w:rFonts w:asciiTheme="majorBidi" w:hAnsiTheme="majorBidi" w:cstheme="majorBidi"/>
          <w:lang w:val="fr-FR"/>
        </w:rPr>
        <w:t>« </w:t>
      </w:r>
      <w:r w:rsidRPr="0074308D">
        <w:rPr>
          <w:rFonts w:asciiTheme="majorBidi" w:hAnsiTheme="majorBidi" w:cstheme="majorBidi"/>
          <w:lang w:val="fr-FR"/>
        </w:rPr>
        <w:t>le Garant</w:t>
      </w:r>
      <w:r w:rsidR="009745EB" w:rsidRPr="0074308D">
        <w:rPr>
          <w:rFonts w:asciiTheme="majorBidi" w:hAnsiTheme="majorBidi" w:cstheme="majorBidi"/>
          <w:lang w:val="fr-FR"/>
        </w:rPr>
        <w:t> »</w:t>
      </w:r>
      <w:r w:rsidRPr="0074308D">
        <w:rPr>
          <w:rFonts w:asciiTheme="majorBidi" w:hAnsiTheme="majorBidi" w:cstheme="majorBidi"/>
          <w:lang w:val="fr-FR"/>
        </w:rPr>
        <w:t>), sommes engagés vis-à-vis de</w:t>
      </w:r>
      <w:r w:rsidR="009745EB" w:rsidRPr="0074308D">
        <w:rPr>
          <w:rFonts w:asciiTheme="majorBidi" w:hAnsiTheme="majorBidi" w:cstheme="majorBidi"/>
          <w:lang w:val="fr-FR"/>
        </w:rPr>
        <w:t xml:space="preserve"> </w:t>
      </w:r>
      <w:r w:rsidRPr="0074308D">
        <w:rPr>
          <w:rFonts w:asciiTheme="majorBidi" w:hAnsiTheme="majorBidi" w:cstheme="majorBidi"/>
          <w:bCs/>
          <w:i/>
          <w:iCs/>
          <w:szCs w:val="24"/>
          <w:lang w:val="fr-FR"/>
        </w:rPr>
        <w:t xml:space="preserve">[insérer nom </w:t>
      </w:r>
      <w:r w:rsidR="00780F42" w:rsidRPr="0074308D">
        <w:rPr>
          <w:rFonts w:asciiTheme="majorBidi" w:hAnsiTheme="majorBidi" w:cstheme="majorBidi"/>
          <w:bCs/>
          <w:i/>
          <w:iCs/>
          <w:szCs w:val="24"/>
          <w:lang w:val="fr-FR"/>
        </w:rPr>
        <w:t>de l’Acheteur</w:t>
      </w:r>
      <w:r w:rsidRPr="0074308D">
        <w:rPr>
          <w:rFonts w:asciiTheme="majorBidi" w:hAnsiTheme="majorBidi" w:cstheme="majorBidi"/>
          <w:bCs/>
          <w:i/>
          <w:iCs/>
          <w:szCs w:val="24"/>
          <w:lang w:val="fr-FR"/>
        </w:rPr>
        <w:t>]</w:t>
      </w:r>
      <w:r w:rsidRPr="0074308D">
        <w:rPr>
          <w:rFonts w:asciiTheme="majorBidi" w:hAnsiTheme="majorBidi" w:cstheme="majorBidi"/>
          <w:bCs/>
          <w:i/>
          <w:iCs/>
          <w:lang w:val="fr-FR"/>
        </w:rPr>
        <w:t xml:space="preserve"> </w:t>
      </w:r>
      <w:r w:rsidRPr="0074308D">
        <w:rPr>
          <w:rFonts w:asciiTheme="majorBidi" w:hAnsiTheme="majorBidi" w:cstheme="majorBidi"/>
          <w:lang w:val="fr-FR"/>
        </w:rPr>
        <w:t xml:space="preserve">(ci-après dénommé </w:t>
      </w:r>
      <w:r w:rsidR="009745EB" w:rsidRPr="0074308D">
        <w:rPr>
          <w:rFonts w:asciiTheme="majorBidi" w:hAnsiTheme="majorBidi" w:cstheme="majorBidi"/>
          <w:lang w:val="fr-FR"/>
        </w:rPr>
        <w:t>« </w:t>
      </w:r>
      <w:r w:rsidR="00780F42" w:rsidRPr="0074308D">
        <w:rPr>
          <w:rFonts w:asciiTheme="majorBidi" w:hAnsiTheme="majorBidi" w:cstheme="majorBidi"/>
          <w:lang w:val="fr-FR"/>
        </w:rPr>
        <w:t>l’Acheteur</w:t>
      </w:r>
      <w:r w:rsidR="009745EB" w:rsidRPr="0074308D">
        <w:rPr>
          <w:rFonts w:asciiTheme="majorBidi" w:hAnsiTheme="majorBidi" w:cstheme="majorBidi"/>
          <w:lang w:val="fr-FR"/>
        </w:rPr>
        <w:t> »</w:t>
      </w:r>
      <w:r w:rsidRPr="0074308D">
        <w:rPr>
          <w:rFonts w:asciiTheme="majorBidi" w:hAnsiTheme="majorBidi" w:cstheme="majorBidi"/>
          <w:lang w:val="fr-FR"/>
        </w:rPr>
        <w:t xml:space="preserve">) pour la somme de </w:t>
      </w:r>
      <w:r w:rsidRPr="0074308D">
        <w:rPr>
          <w:rFonts w:asciiTheme="majorBidi" w:hAnsiTheme="majorBidi" w:cstheme="majorBidi"/>
          <w:bCs/>
          <w:i/>
          <w:iCs/>
          <w:lang w:val="fr-FR"/>
        </w:rPr>
        <w:t xml:space="preserve">[insérer le montant en chiffres dans la monnaie du pays de </w:t>
      </w:r>
      <w:r w:rsidR="00780F42" w:rsidRPr="0074308D">
        <w:rPr>
          <w:rFonts w:asciiTheme="majorBidi" w:hAnsiTheme="majorBidi" w:cstheme="majorBidi"/>
          <w:bCs/>
          <w:i/>
          <w:iCs/>
          <w:lang w:val="fr-FR"/>
        </w:rPr>
        <w:t>l’Acheteur</w:t>
      </w:r>
      <w:r w:rsidRPr="0074308D">
        <w:rPr>
          <w:rFonts w:asciiTheme="majorBidi" w:hAnsiTheme="majorBidi" w:cstheme="majorBidi"/>
          <w:bCs/>
          <w:i/>
          <w:iCs/>
          <w:lang w:val="fr-FR"/>
        </w:rPr>
        <w:t xml:space="preserve"> ou un montant équivalent dans une monnaie internationale librement convertible],</w:t>
      </w:r>
      <w:r w:rsidR="00305BD2" w:rsidRPr="0074308D">
        <w:rPr>
          <w:rStyle w:val="FootnoteReference"/>
          <w:lang w:val="fr-FR"/>
        </w:rPr>
        <w:footnoteReference w:id="23"/>
      </w:r>
      <w:r w:rsidRPr="0074308D">
        <w:rPr>
          <w:rFonts w:asciiTheme="majorBidi" w:hAnsiTheme="majorBidi" w:cstheme="majorBidi"/>
          <w:bCs/>
          <w:i/>
          <w:iCs/>
          <w:lang w:val="fr-FR"/>
        </w:rPr>
        <w:t xml:space="preserve"> [insérer le montant en lettres]</w:t>
      </w:r>
      <w:r w:rsidRPr="0074308D">
        <w:rPr>
          <w:rFonts w:asciiTheme="majorBidi" w:hAnsiTheme="majorBidi" w:cstheme="majorBidi"/>
          <w:lang w:val="fr-FR"/>
        </w:rPr>
        <w:t xml:space="preserve"> que, par les présentes, le Garant s’engage et engage ses successeurs ou assignataires, à régler intégralement audit </w:t>
      </w:r>
      <w:r w:rsidR="00780F42" w:rsidRPr="0074308D">
        <w:rPr>
          <w:rFonts w:asciiTheme="majorBidi" w:hAnsiTheme="majorBidi" w:cstheme="majorBidi"/>
          <w:bCs/>
          <w:iCs/>
          <w:lang w:val="fr-FR"/>
        </w:rPr>
        <w:t>Acheteur</w:t>
      </w:r>
      <w:r w:rsidRPr="0074308D">
        <w:rPr>
          <w:rFonts w:asciiTheme="majorBidi" w:hAnsiTheme="majorBidi" w:cstheme="majorBidi"/>
          <w:lang w:val="fr-FR"/>
        </w:rPr>
        <w:t xml:space="preserve">. Certifié par le cachet dudit Garant ce __ jour de ______ </w:t>
      </w:r>
      <w:r w:rsidRPr="0074308D">
        <w:rPr>
          <w:rFonts w:asciiTheme="majorBidi" w:hAnsiTheme="majorBidi" w:cstheme="majorBidi"/>
          <w:bCs/>
          <w:i/>
          <w:iCs/>
          <w:szCs w:val="24"/>
          <w:lang w:val="fr-FR"/>
        </w:rPr>
        <w:t>[insérer date]</w:t>
      </w:r>
    </w:p>
    <w:p w14:paraId="708A2709" w14:textId="5D61ED19" w:rsidR="00630B23" w:rsidRPr="0074308D" w:rsidRDefault="00630B23" w:rsidP="002724E3">
      <w:pPr>
        <w:spacing w:after="200"/>
        <w:jc w:val="both"/>
      </w:pPr>
      <w:r w:rsidRPr="0074308D">
        <w:rPr>
          <w:sz w:val="24"/>
          <w:szCs w:val="24"/>
        </w:rPr>
        <w:t xml:space="preserve">Alors que le </w:t>
      </w:r>
      <w:r w:rsidR="001B4CC5" w:rsidRPr="0074308D">
        <w:rPr>
          <w:sz w:val="24"/>
          <w:szCs w:val="24"/>
        </w:rPr>
        <w:t>Soumissionnaire a</w:t>
      </w:r>
      <w:r w:rsidRPr="0074308D">
        <w:rPr>
          <w:sz w:val="24"/>
          <w:szCs w:val="24"/>
        </w:rPr>
        <w:t xml:space="preserve"> présenté ou présentera une soumission écrite à l’Acheteur en date du ___ ______ 20__, pour la fourniture de ___</w:t>
      </w:r>
      <w:r w:rsidR="00C65520" w:rsidRPr="0074308D">
        <w:rPr>
          <w:sz w:val="24"/>
          <w:szCs w:val="24"/>
        </w:rPr>
        <w:t xml:space="preserve"> </w:t>
      </w:r>
      <w:r w:rsidRPr="0074308D">
        <w:rPr>
          <w:i/>
          <w:iCs/>
          <w:sz w:val="24"/>
          <w:szCs w:val="24"/>
        </w:rPr>
        <w:t>[nom du contrat</w:t>
      </w:r>
      <w:r w:rsidRPr="0074308D">
        <w:rPr>
          <w:sz w:val="24"/>
          <w:szCs w:val="24"/>
        </w:rPr>
        <w:t>] ___ (ci-après appelé</w:t>
      </w:r>
      <w:r w:rsidR="002724E3">
        <w:rPr>
          <w:sz w:val="24"/>
          <w:szCs w:val="24"/>
        </w:rPr>
        <w:t>e</w:t>
      </w:r>
      <w:r w:rsidRPr="0074308D">
        <w:rPr>
          <w:sz w:val="24"/>
          <w:szCs w:val="24"/>
        </w:rPr>
        <w:t xml:space="preserve"> l’« off</w:t>
      </w:r>
      <w:bookmarkStart w:id="608" w:name="_msocom_1"/>
      <w:bookmarkEnd w:id="608"/>
      <w:r w:rsidRPr="0074308D">
        <w:rPr>
          <w:sz w:val="24"/>
          <w:szCs w:val="24"/>
        </w:rPr>
        <w:t>re ».</w:t>
      </w:r>
    </w:p>
    <w:p w14:paraId="736C8925" w14:textId="445D3EC3" w:rsidR="007307C4" w:rsidRPr="0074308D" w:rsidRDefault="007307C4" w:rsidP="007307C4">
      <w:pPr>
        <w:tabs>
          <w:tab w:val="left" w:pos="720"/>
        </w:tabs>
        <w:spacing w:after="200"/>
        <w:rPr>
          <w:rFonts w:asciiTheme="majorBidi" w:hAnsiTheme="majorBidi" w:cstheme="majorBidi"/>
          <w:sz w:val="24"/>
          <w:szCs w:val="24"/>
        </w:rPr>
      </w:pPr>
      <w:r w:rsidRPr="0074308D">
        <w:rPr>
          <w:rFonts w:asciiTheme="majorBidi" w:hAnsiTheme="majorBidi" w:cstheme="majorBidi"/>
          <w:sz w:val="24"/>
          <w:szCs w:val="24"/>
        </w:rPr>
        <w:t>LES CONDITIONS d’exécution de cette obligation sont les suivantes</w:t>
      </w:r>
      <w:r w:rsidR="009745EB" w:rsidRPr="0074308D">
        <w:rPr>
          <w:rFonts w:asciiTheme="majorBidi" w:hAnsiTheme="majorBidi" w:cstheme="majorBidi"/>
          <w:sz w:val="24"/>
          <w:szCs w:val="24"/>
        </w:rPr>
        <w:t> :</w:t>
      </w:r>
    </w:p>
    <w:p w14:paraId="25D64F26" w14:textId="629470ED" w:rsidR="007307C4" w:rsidRPr="0074308D" w:rsidRDefault="003921F0" w:rsidP="007307C4">
      <w:pPr>
        <w:pStyle w:val="BodyTextIndent"/>
        <w:tabs>
          <w:tab w:val="left" w:pos="720"/>
        </w:tabs>
        <w:spacing w:after="200"/>
        <w:ind w:hanging="720"/>
        <w:rPr>
          <w:rFonts w:asciiTheme="majorBidi" w:hAnsiTheme="majorBidi" w:cstheme="majorBidi"/>
          <w:lang w:val="fr-FR"/>
        </w:rPr>
      </w:pPr>
      <w:r w:rsidRPr="0074308D">
        <w:rPr>
          <w:rFonts w:asciiTheme="majorBidi" w:hAnsiTheme="majorBidi" w:cstheme="majorBidi"/>
          <w:lang w:val="fr-FR"/>
        </w:rPr>
        <w:t>(a)</w:t>
      </w:r>
      <w:r w:rsidR="007307C4" w:rsidRPr="0074308D">
        <w:rPr>
          <w:rFonts w:asciiTheme="majorBidi" w:hAnsiTheme="majorBidi" w:cstheme="majorBidi"/>
          <w:lang w:val="fr-FR"/>
        </w:rPr>
        <w:tab/>
        <w:t>Si le Soumissionnaire retire son offre pendant la période de validité qu’il a spécifiée dans la lettre de soumission de l’offre, ou</w:t>
      </w:r>
    </w:p>
    <w:p w14:paraId="29A71E47" w14:textId="794F1F29" w:rsidR="007307C4" w:rsidRPr="0074308D" w:rsidRDefault="003921F0" w:rsidP="007307C4">
      <w:pPr>
        <w:tabs>
          <w:tab w:val="left" w:pos="720"/>
        </w:tabs>
        <w:spacing w:after="200"/>
        <w:ind w:left="720" w:hanging="720"/>
        <w:rPr>
          <w:rFonts w:asciiTheme="majorBidi" w:hAnsiTheme="majorBidi" w:cstheme="majorBidi"/>
          <w:sz w:val="24"/>
          <w:szCs w:val="24"/>
        </w:rPr>
      </w:pPr>
      <w:r w:rsidRPr="0074308D">
        <w:rPr>
          <w:rFonts w:asciiTheme="majorBidi" w:hAnsiTheme="majorBidi" w:cstheme="majorBidi"/>
          <w:sz w:val="24"/>
          <w:szCs w:val="24"/>
        </w:rPr>
        <w:t>(b)</w:t>
      </w:r>
      <w:r w:rsidR="007307C4" w:rsidRPr="0074308D">
        <w:rPr>
          <w:rFonts w:asciiTheme="majorBidi" w:hAnsiTheme="majorBidi" w:cstheme="majorBidi"/>
          <w:sz w:val="24"/>
          <w:szCs w:val="24"/>
        </w:rPr>
        <w:tab/>
        <w:t xml:space="preserve">Si le Soumissionnaire, s’étant vu notifier l’acceptation de son offre par </w:t>
      </w:r>
      <w:r w:rsidR="00780F42" w:rsidRPr="0074308D">
        <w:rPr>
          <w:rFonts w:asciiTheme="majorBidi" w:hAnsiTheme="majorBidi" w:cstheme="majorBidi"/>
          <w:sz w:val="24"/>
          <w:szCs w:val="24"/>
        </w:rPr>
        <w:t>l’Acheteur</w:t>
      </w:r>
      <w:r w:rsidR="007307C4" w:rsidRPr="0074308D">
        <w:rPr>
          <w:rFonts w:asciiTheme="majorBidi" w:hAnsiTheme="majorBidi" w:cstheme="majorBidi"/>
          <w:sz w:val="24"/>
          <w:szCs w:val="24"/>
        </w:rPr>
        <w:t xml:space="preserve"> pendant la période de validité</w:t>
      </w:r>
      <w:r w:rsidR="009745EB" w:rsidRPr="0074308D">
        <w:rPr>
          <w:rFonts w:asciiTheme="majorBidi" w:hAnsiTheme="majorBidi" w:cstheme="majorBidi"/>
          <w:sz w:val="24"/>
          <w:szCs w:val="24"/>
        </w:rPr>
        <w:t> :</w:t>
      </w:r>
    </w:p>
    <w:p w14:paraId="0B41497C" w14:textId="2E1E5ECA" w:rsidR="007307C4" w:rsidRPr="0074308D" w:rsidRDefault="007307C4" w:rsidP="007307C4">
      <w:pPr>
        <w:pStyle w:val="i"/>
        <w:tabs>
          <w:tab w:val="left" w:pos="720"/>
          <w:tab w:val="left" w:pos="1440"/>
        </w:tabs>
        <w:suppressAutoHyphens w:val="0"/>
        <w:spacing w:after="200"/>
        <w:rPr>
          <w:rFonts w:asciiTheme="majorBidi" w:hAnsiTheme="majorBidi" w:cstheme="majorBidi"/>
          <w:lang w:val="fr-FR"/>
        </w:rPr>
      </w:pPr>
      <w:r w:rsidRPr="0074308D">
        <w:rPr>
          <w:rFonts w:asciiTheme="majorBidi" w:hAnsiTheme="majorBidi" w:cstheme="majorBidi"/>
          <w:lang w:val="fr-FR"/>
        </w:rPr>
        <w:tab/>
      </w:r>
      <w:r w:rsidR="00305BD2" w:rsidRPr="0074308D">
        <w:rPr>
          <w:rFonts w:asciiTheme="majorBidi" w:hAnsiTheme="majorBidi" w:cstheme="majorBidi"/>
          <w:lang w:val="fr-FR"/>
        </w:rPr>
        <w:t>(i</w:t>
      </w:r>
      <w:r w:rsidRPr="0074308D">
        <w:rPr>
          <w:rFonts w:asciiTheme="majorBidi" w:hAnsiTheme="majorBidi" w:cstheme="majorBidi"/>
          <w:lang w:val="fr-FR"/>
        </w:rPr>
        <w:t>)</w:t>
      </w:r>
      <w:r w:rsidRPr="0074308D">
        <w:rPr>
          <w:rFonts w:asciiTheme="majorBidi" w:hAnsiTheme="majorBidi" w:cstheme="majorBidi"/>
          <w:lang w:val="fr-FR"/>
        </w:rPr>
        <w:tab/>
        <w:t xml:space="preserve">ne signe pas ou refuse de signer </w:t>
      </w:r>
      <w:r w:rsidR="00233E16" w:rsidRPr="0074308D">
        <w:rPr>
          <w:rFonts w:asciiTheme="majorBidi" w:hAnsiTheme="majorBidi" w:cstheme="majorBidi"/>
          <w:lang w:val="fr-FR"/>
        </w:rPr>
        <w:t>l’Acte d’Engagement</w:t>
      </w:r>
      <w:r w:rsidR="009745EB" w:rsidRPr="0074308D">
        <w:rPr>
          <w:rFonts w:asciiTheme="majorBidi" w:hAnsiTheme="majorBidi" w:cstheme="majorBidi"/>
          <w:lang w:val="fr-FR"/>
        </w:rPr>
        <w:t> ;</w:t>
      </w:r>
      <w:r w:rsidRPr="0074308D">
        <w:rPr>
          <w:rFonts w:asciiTheme="majorBidi" w:hAnsiTheme="majorBidi" w:cstheme="majorBidi"/>
          <w:lang w:val="fr-FR"/>
        </w:rPr>
        <w:t xml:space="preserve"> ou</w:t>
      </w:r>
    </w:p>
    <w:p w14:paraId="62ACDCA8" w14:textId="131ADCC3" w:rsidR="007307C4" w:rsidRPr="0074308D" w:rsidRDefault="007307C4" w:rsidP="00BD7C48">
      <w:pPr>
        <w:tabs>
          <w:tab w:val="left" w:pos="720"/>
          <w:tab w:val="left" w:pos="810"/>
          <w:tab w:val="left" w:pos="1440"/>
        </w:tabs>
        <w:spacing w:after="200"/>
        <w:ind w:left="1440" w:hanging="1440"/>
        <w:jc w:val="both"/>
        <w:rPr>
          <w:rFonts w:asciiTheme="majorBidi" w:hAnsiTheme="majorBidi" w:cstheme="majorBidi"/>
          <w:sz w:val="24"/>
          <w:szCs w:val="24"/>
        </w:rPr>
      </w:pPr>
      <w:r w:rsidRPr="0074308D">
        <w:rPr>
          <w:rFonts w:asciiTheme="majorBidi" w:hAnsiTheme="majorBidi" w:cstheme="majorBidi"/>
        </w:rPr>
        <w:tab/>
      </w:r>
      <w:r w:rsidR="00305BD2" w:rsidRPr="0074308D">
        <w:rPr>
          <w:rFonts w:asciiTheme="majorBidi" w:hAnsiTheme="majorBidi" w:cstheme="majorBidi"/>
          <w:sz w:val="24"/>
          <w:szCs w:val="24"/>
        </w:rPr>
        <w:t>(ii</w:t>
      </w:r>
      <w:r w:rsidRPr="0074308D">
        <w:rPr>
          <w:rFonts w:asciiTheme="majorBidi" w:hAnsiTheme="majorBidi" w:cstheme="majorBidi"/>
          <w:sz w:val="24"/>
          <w:szCs w:val="24"/>
        </w:rPr>
        <w:t>)</w:t>
      </w:r>
      <w:r w:rsidRPr="0074308D">
        <w:rPr>
          <w:rFonts w:asciiTheme="majorBidi" w:hAnsiTheme="majorBidi" w:cstheme="majorBidi"/>
          <w:sz w:val="24"/>
          <w:szCs w:val="24"/>
        </w:rPr>
        <w:tab/>
        <w:t xml:space="preserve">ne fournit pas ou refuse de fournir la Garantie de bonne exécution, s’il est tenu de le faire comme prévu par les Instructions aux soumissionnaires du Dossier d’Appel d’Offres émis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w:t>
      </w:r>
    </w:p>
    <w:p w14:paraId="1C9A053B" w14:textId="77777777" w:rsidR="007307C4" w:rsidRPr="0074308D" w:rsidRDefault="007307C4" w:rsidP="007307C4">
      <w:pPr>
        <w:pStyle w:val="i"/>
        <w:tabs>
          <w:tab w:val="left" w:pos="720"/>
        </w:tabs>
        <w:suppressAutoHyphens w:val="0"/>
        <w:spacing w:after="200"/>
        <w:rPr>
          <w:rFonts w:asciiTheme="majorBidi" w:hAnsiTheme="majorBidi" w:cstheme="majorBidi"/>
          <w:lang w:val="fr-FR"/>
        </w:rPr>
      </w:pPr>
      <w:r w:rsidRPr="0074308D">
        <w:rPr>
          <w:rFonts w:asciiTheme="majorBidi" w:hAnsiTheme="majorBidi" w:cstheme="majorBidi"/>
          <w:lang w:val="fr-FR"/>
        </w:rPr>
        <w:t xml:space="preserve">nous nous engageons à payer </w:t>
      </w:r>
      <w:r w:rsidR="00780F42" w:rsidRPr="0074308D">
        <w:rPr>
          <w:rFonts w:asciiTheme="majorBidi" w:hAnsiTheme="majorBidi" w:cstheme="majorBidi"/>
          <w:lang w:val="fr-FR"/>
        </w:rPr>
        <w:t>à l’Acheteur</w:t>
      </w:r>
      <w:r w:rsidRPr="0074308D">
        <w:rPr>
          <w:rFonts w:asciiTheme="majorBidi" w:hAnsiTheme="majorBidi" w:cstheme="majorBidi"/>
          <w:lang w:val="fr-FR"/>
        </w:rPr>
        <w:t xml:space="preserve"> un montant égal au plus au montant stipulé ci-dessus, dès réception de sa première demande écrite, sans que </w:t>
      </w:r>
      <w:r w:rsidR="00780F42" w:rsidRPr="0074308D">
        <w:rPr>
          <w:rFonts w:asciiTheme="majorBidi" w:hAnsiTheme="majorBidi" w:cstheme="majorBidi"/>
          <w:lang w:val="fr-FR"/>
        </w:rPr>
        <w:t>l’Acheteur</w:t>
      </w:r>
      <w:r w:rsidRPr="0074308D">
        <w:rPr>
          <w:rFonts w:asciiTheme="majorBidi" w:hAnsiTheme="majorBidi" w:cstheme="majorBidi"/>
          <w:lang w:val="fr-FR"/>
        </w:rPr>
        <w:t xml:space="preserve"> soit tenu de justifier sa demande, étant entendu toutefois que, dans sa demande, </w:t>
      </w:r>
      <w:r w:rsidR="00780F42" w:rsidRPr="0074308D">
        <w:rPr>
          <w:rFonts w:asciiTheme="majorBidi" w:hAnsiTheme="majorBidi" w:cstheme="majorBidi"/>
          <w:lang w:val="fr-FR"/>
        </w:rPr>
        <w:t>l’Acheteur</w:t>
      </w:r>
      <w:r w:rsidRPr="0074308D">
        <w:rPr>
          <w:rFonts w:asciiTheme="majorBidi" w:hAnsiTheme="majorBidi" w:cstheme="majorBidi"/>
          <w:lang w:val="fr-FR"/>
        </w:rPr>
        <w:t xml:space="preserve"> notera que le montant qu’il réclame lui est dû parce que l’une ou l’autre des conditions susmentionnées ou toutes les deux sont remplies, en précisant laquelle ou lesquelles a ou ont motivé sa requête.</w:t>
      </w:r>
    </w:p>
    <w:p w14:paraId="5BC766FF" w14:textId="3C9698D0" w:rsidR="007307C4" w:rsidRPr="0074308D" w:rsidRDefault="007307C4" w:rsidP="00BD7C48">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jc w:val="both"/>
        <w:rPr>
          <w:rFonts w:asciiTheme="majorBidi" w:hAnsiTheme="majorBidi" w:cstheme="majorBidi"/>
          <w:sz w:val="24"/>
          <w:szCs w:val="24"/>
        </w:rPr>
      </w:pPr>
      <w:r w:rsidRPr="0074308D">
        <w:rPr>
          <w:rFonts w:asciiTheme="majorBidi" w:hAnsiTheme="majorBidi" w:cstheme="majorBidi"/>
          <w:sz w:val="24"/>
          <w:szCs w:val="24"/>
        </w:rPr>
        <w:t>La présente garantie demeure valable jusqu’au vingt-huitième (28</w:t>
      </w:r>
      <w:r w:rsidRPr="0074308D">
        <w:rPr>
          <w:rFonts w:asciiTheme="majorBidi" w:hAnsiTheme="majorBidi" w:cstheme="majorBidi"/>
          <w:sz w:val="24"/>
          <w:szCs w:val="24"/>
          <w:vertAlign w:val="superscript"/>
        </w:rPr>
        <w:t>ème</w:t>
      </w:r>
      <w:r w:rsidRPr="0074308D">
        <w:rPr>
          <w:rFonts w:asciiTheme="majorBidi" w:hAnsiTheme="majorBidi" w:cstheme="majorBidi"/>
          <w:sz w:val="24"/>
          <w:szCs w:val="24"/>
        </w:rPr>
        <w:t>) jour inclus suivant l’expiration du délai de validité de l’offre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toute demande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visant à la faire jouer devra parvenir au Garant à cette date au plus tard. </w:t>
      </w:r>
    </w:p>
    <w:p w14:paraId="340B4AD9" w14:textId="219D65EF" w:rsidR="00630B23" w:rsidRPr="0074308D" w:rsidRDefault="00630B23" w:rsidP="00C65520">
      <w:pPr>
        <w:spacing w:after="200"/>
      </w:pPr>
      <w:r w:rsidRPr="0074308D">
        <w:rPr>
          <w:sz w:val="24"/>
          <w:szCs w:val="24"/>
        </w:rPr>
        <w:t>E</w:t>
      </w:r>
      <w:r w:rsidR="00C65520" w:rsidRPr="0074308D">
        <w:rPr>
          <w:sz w:val="24"/>
          <w:szCs w:val="24"/>
        </w:rPr>
        <w:t>n</w:t>
      </w:r>
      <w:r w:rsidRPr="0074308D">
        <w:rPr>
          <w:sz w:val="24"/>
          <w:szCs w:val="24"/>
        </w:rPr>
        <w:t xml:space="preserve"> foi de quoi, les parties s’engagent à exécuter la caution ce ___ jour de ___ 20__ dans leurs noms respectifs.</w:t>
      </w:r>
    </w:p>
    <w:p w14:paraId="74C2F3A1" w14:textId="77777777" w:rsidR="007307C4" w:rsidRPr="0074308D" w:rsidRDefault="007307C4" w:rsidP="007307C4">
      <w:pPr>
        <w:tabs>
          <w:tab w:val="left" w:pos="1188"/>
          <w:tab w:val="left" w:pos="2394"/>
          <w:tab w:val="left" w:pos="4209"/>
          <w:tab w:val="left" w:pos="5238"/>
          <w:tab w:val="left" w:pos="7632"/>
          <w:tab w:val="left" w:pos="7868"/>
          <w:tab w:val="left" w:pos="9468"/>
        </w:tabs>
        <w:rPr>
          <w:rFonts w:asciiTheme="majorBidi" w:hAnsiTheme="majorBidi" w:cstheme="majorBidi"/>
          <w:sz w:val="24"/>
          <w:szCs w:val="24"/>
        </w:rPr>
      </w:pPr>
    </w:p>
    <w:p w14:paraId="14A7C92C" w14:textId="77777777" w:rsidR="00F0228D" w:rsidRPr="0074308D" w:rsidRDefault="007307C4" w:rsidP="007307C4">
      <w:pPr>
        <w:tabs>
          <w:tab w:val="left" w:pos="1188"/>
          <w:tab w:val="left" w:pos="2394"/>
          <w:tab w:val="left" w:pos="4209"/>
          <w:tab w:val="left" w:pos="5238"/>
          <w:tab w:val="left" w:pos="7632"/>
          <w:tab w:val="left" w:pos="7868"/>
          <w:tab w:val="left" w:pos="9468"/>
        </w:tabs>
        <w:ind w:left="6237" w:hanging="6237"/>
        <w:rPr>
          <w:rFonts w:asciiTheme="majorBidi" w:hAnsiTheme="majorBidi" w:cstheme="majorBidi"/>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iCs/>
          <w:sz w:val="24"/>
          <w:szCs w:val="24"/>
        </w:rPr>
        <w:t>[nom complet de la personne signataire]</w:t>
      </w:r>
      <w:r w:rsidR="009745EB" w:rsidRPr="0074308D">
        <w:rPr>
          <w:rFonts w:asciiTheme="majorBidi" w:hAnsiTheme="majorBidi" w:cstheme="majorBidi"/>
          <w:sz w:val="24"/>
          <w:szCs w:val="24"/>
        </w:rPr>
        <w:t xml:space="preserve"> </w:t>
      </w:r>
    </w:p>
    <w:p w14:paraId="1F91DC4C" w14:textId="77777777" w:rsidR="00F0228D" w:rsidRPr="0074308D" w:rsidRDefault="00F0228D" w:rsidP="007307C4">
      <w:pPr>
        <w:tabs>
          <w:tab w:val="left" w:pos="1188"/>
          <w:tab w:val="left" w:pos="2394"/>
          <w:tab w:val="left" w:pos="4209"/>
          <w:tab w:val="left" w:pos="5238"/>
          <w:tab w:val="left" w:pos="7632"/>
          <w:tab w:val="left" w:pos="7868"/>
          <w:tab w:val="left" w:pos="9468"/>
        </w:tabs>
        <w:ind w:left="6237" w:hanging="6237"/>
        <w:rPr>
          <w:rFonts w:asciiTheme="majorBidi" w:hAnsiTheme="majorBidi" w:cstheme="majorBidi"/>
          <w:sz w:val="24"/>
          <w:szCs w:val="24"/>
        </w:rPr>
      </w:pPr>
    </w:p>
    <w:p w14:paraId="76096D28" w14:textId="630A5CAA" w:rsidR="007307C4" w:rsidRPr="0074308D" w:rsidRDefault="007307C4" w:rsidP="007307C4">
      <w:pPr>
        <w:tabs>
          <w:tab w:val="left" w:pos="1188"/>
          <w:tab w:val="left" w:pos="2394"/>
          <w:tab w:val="left" w:pos="4209"/>
          <w:tab w:val="left" w:pos="5238"/>
          <w:tab w:val="left" w:pos="7632"/>
          <w:tab w:val="left" w:pos="7868"/>
          <w:tab w:val="left" w:pos="9468"/>
        </w:tabs>
        <w:ind w:left="6237" w:hanging="6237"/>
        <w:rPr>
          <w:rFonts w:asciiTheme="majorBidi" w:hAnsiTheme="majorBidi" w:cstheme="majorBidi"/>
          <w:sz w:val="24"/>
          <w:szCs w:val="24"/>
        </w:rPr>
      </w:pPr>
      <w:r w:rsidRPr="0074308D">
        <w:rPr>
          <w:rFonts w:asciiTheme="majorBidi" w:hAnsiTheme="majorBidi" w:cstheme="majorBidi"/>
          <w:sz w:val="24"/>
          <w:szCs w:val="24"/>
        </w:rPr>
        <w:t xml:space="preserve">Titre </w:t>
      </w:r>
      <w:r w:rsidRPr="0074308D">
        <w:rPr>
          <w:rFonts w:asciiTheme="majorBidi" w:hAnsiTheme="majorBidi" w:cstheme="majorBidi"/>
          <w:i/>
          <w:iCs/>
          <w:sz w:val="24"/>
          <w:szCs w:val="24"/>
        </w:rPr>
        <w:t>[capacité juridique de la personne signataire]</w:t>
      </w:r>
    </w:p>
    <w:p w14:paraId="62AD9988" w14:textId="77777777" w:rsidR="007307C4" w:rsidRPr="0074308D" w:rsidRDefault="007307C4" w:rsidP="007307C4">
      <w:pPr>
        <w:tabs>
          <w:tab w:val="left" w:pos="1188"/>
          <w:tab w:val="left" w:pos="2394"/>
          <w:tab w:val="left" w:pos="4209"/>
          <w:tab w:val="left" w:pos="5238"/>
          <w:tab w:val="left" w:pos="7632"/>
          <w:tab w:val="left" w:pos="7868"/>
          <w:tab w:val="left" w:pos="9468"/>
        </w:tabs>
        <w:rPr>
          <w:rFonts w:asciiTheme="majorBidi" w:hAnsiTheme="majorBidi" w:cstheme="majorBidi"/>
          <w:sz w:val="24"/>
          <w:szCs w:val="24"/>
        </w:rPr>
      </w:pPr>
    </w:p>
    <w:p w14:paraId="38E7D5F1" w14:textId="77777777" w:rsidR="007307C4" w:rsidRPr="0074308D" w:rsidRDefault="007307C4" w:rsidP="007307C4">
      <w:pPr>
        <w:pStyle w:val="i"/>
        <w:tabs>
          <w:tab w:val="left" w:pos="1188"/>
          <w:tab w:val="left" w:pos="2394"/>
          <w:tab w:val="left" w:pos="4209"/>
          <w:tab w:val="left" w:pos="5238"/>
          <w:tab w:val="left" w:pos="7632"/>
          <w:tab w:val="left" w:pos="7868"/>
          <w:tab w:val="left" w:pos="9468"/>
        </w:tabs>
        <w:suppressAutoHyphens w:val="0"/>
        <w:rPr>
          <w:rFonts w:asciiTheme="majorBidi" w:hAnsiTheme="majorBidi" w:cstheme="majorBidi"/>
          <w:szCs w:val="24"/>
          <w:lang w:val="fr-FR"/>
        </w:rPr>
      </w:pPr>
      <w:r w:rsidRPr="0074308D">
        <w:rPr>
          <w:rFonts w:asciiTheme="majorBidi" w:hAnsiTheme="majorBidi" w:cstheme="majorBidi"/>
          <w:szCs w:val="24"/>
          <w:lang w:val="fr-FR"/>
        </w:rPr>
        <w:t xml:space="preserve">Signé </w:t>
      </w:r>
      <w:r w:rsidRPr="0074308D">
        <w:rPr>
          <w:rFonts w:asciiTheme="majorBidi" w:hAnsiTheme="majorBidi" w:cstheme="majorBidi"/>
          <w:i/>
          <w:iCs/>
          <w:szCs w:val="24"/>
          <w:lang w:val="fr-FR"/>
        </w:rPr>
        <w:t>[signature de la personne dont le nom et le titre figurent ci-dessus]</w:t>
      </w:r>
    </w:p>
    <w:p w14:paraId="310748BB" w14:textId="77777777" w:rsidR="007307C4" w:rsidRPr="0074308D" w:rsidRDefault="007307C4" w:rsidP="007307C4">
      <w:pPr>
        <w:tabs>
          <w:tab w:val="left" w:pos="5238"/>
          <w:tab w:val="left" w:pos="5474"/>
          <w:tab w:val="left" w:pos="9468"/>
        </w:tabs>
        <w:rPr>
          <w:rFonts w:asciiTheme="majorBidi" w:hAnsiTheme="majorBidi" w:cstheme="majorBidi"/>
        </w:rPr>
      </w:pPr>
    </w:p>
    <w:p w14:paraId="7F7E0107" w14:textId="77777777" w:rsidR="007307C4" w:rsidRPr="0074308D" w:rsidRDefault="007307C4" w:rsidP="007307C4">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sz w:val="24"/>
          <w:szCs w:val="24"/>
        </w:rPr>
      </w:pPr>
      <w:r w:rsidRPr="0074308D">
        <w:rPr>
          <w:rFonts w:asciiTheme="majorBidi" w:hAnsiTheme="majorBidi" w:cstheme="majorBidi"/>
          <w:sz w:val="24"/>
          <w:szCs w:val="24"/>
        </w:rPr>
        <w:t xml:space="preserve">En date du _________________ jour de ____________________, </w:t>
      </w:r>
      <w:r w:rsidRPr="0074308D">
        <w:rPr>
          <w:rFonts w:asciiTheme="majorBidi" w:hAnsiTheme="majorBidi" w:cstheme="majorBidi"/>
          <w:i/>
          <w:iCs/>
          <w:sz w:val="24"/>
          <w:szCs w:val="24"/>
        </w:rPr>
        <w:t>______. [insérer date]</w:t>
      </w:r>
    </w:p>
    <w:p w14:paraId="1FFA543E" w14:textId="77777777" w:rsidR="007307C4" w:rsidRPr="0074308D" w:rsidRDefault="007307C4" w:rsidP="007307C4">
      <w:pPr>
        <w:tabs>
          <w:tab w:val="left" w:pos="5238"/>
          <w:tab w:val="left" w:pos="5474"/>
          <w:tab w:val="left" w:pos="9468"/>
        </w:tabs>
        <w:rPr>
          <w:rFonts w:asciiTheme="majorBidi" w:hAnsiTheme="majorBidi" w:cstheme="majorBidi"/>
        </w:rPr>
      </w:pPr>
    </w:p>
    <w:p w14:paraId="617E9B2C" w14:textId="77777777" w:rsidR="007307C4" w:rsidRPr="0074308D" w:rsidRDefault="007307C4" w:rsidP="007307C4">
      <w:pPr>
        <w:tabs>
          <w:tab w:val="left" w:pos="5238"/>
          <w:tab w:val="left" w:pos="5474"/>
          <w:tab w:val="left" w:pos="9468"/>
        </w:tabs>
        <w:rPr>
          <w:rFonts w:asciiTheme="majorBidi" w:hAnsiTheme="majorBidi" w:cstheme="majorBidi"/>
        </w:rPr>
      </w:pPr>
    </w:p>
    <w:p w14:paraId="5113E038" w14:textId="77777777" w:rsidR="007307C4" w:rsidRPr="0074308D" w:rsidRDefault="007307C4" w:rsidP="007307C4">
      <w:pPr>
        <w:pStyle w:val="Outline"/>
        <w:tabs>
          <w:tab w:val="left" w:pos="5238"/>
          <w:tab w:val="left" w:pos="5474"/>
          <w:tab w:val="left" w:pos="9468"/>
        </w:tabs>
        <w:spacing w:before="0"/>
        <w:rPr>
          <w:rFonts w:asciiTheme="majorBidi" w:hAnsiTheme="majorBidi" w:cstheme="majorBidi"/>
          <w:kern w:val="0"/>
        </w:rPr>
      </w:pPr>
    </w:p>
    <w:p w14:paraId="39A8DE57" w14:textId="10D1AD21" w:rsidR="00D12DB6" w:rsidRPr="005E0413" w:rsidRDefault="00D12DB6" w:rsidP="00771E7D">
      <w:pPr>
        <w:pStyle w:val="ListParagraph"/>
        <w:numPr>
          <w:ilvl w:val="3"/>
          <w:numId w:val="66"/>
        </w:numPr>
        <w:spacing w:after="120"/>
        <w:ind w:left="720"/>
        <w:rPr>
          <w:sz w:val="18"/>
          <w:szCs w:val="18"/>
          <w:lang w:eastAsia="en-US"/>
        </w:rPr>
      </w:pPr>
      <w:r w:rsidRPr="005E0413">
        <w:rPr>
          <w:sz w:val="18"/>
          <w:szCs w:val="18"/>
          <w:lang w:eastAsia="en-US"/>
        </w:rPr>
        <w:t xml:space="preserve">Le montant de l’obligation est libellé dans la devise du pays de </w:t>
      </w:r>
      <w:r w:rsidRPr="005E0413">
        <w:rPr>
          <w:i/>
          <w:iCs/>
          <w:sz w:val="18"/>
          <w:szCs w:val="18"/>
          <w:lang w:eastAsia="en-US"/>
        </w:rPr>
        <w:t>l’acheteur</w:t>
      </w:r>
      <w:r w:rsidR="002724E3">
        <w:rPr>
          <w:i/>
          <w:iCs/>
          <w:sz w:val="18"/>
          <w:szCs w:val="18"/>
          <w:lang w:eastAsia="en-US"/>
        </w:rPr>
        <w:t xml:space="preserve"> </w:t>
      </w:r>
      <w:r w:rsidRPr="005E0413">
        <w:rPr>
          <w:sz w:val="18"/>
          <w:szCs w:val="18"/>
          <w:lang w:eastAsia="en-US"/>
        </w:rPr>
        <w:t>ou le montant équivalent dans une monnaie librement convertible.</w:t>
      </w:r>
    </w:p>
    <w:p w14:paraId="028D9A24" w14:textId="77777777" w:rsidR="007307C4" w:rsidRPr="0074308D" w:rsidRDefault="007307C4" w:rsidP="007307C4">
      <w:pPr>
        <w:rPr>
          <w:rFonts w:asciiTheme="majorBidi" w:hAnsiTheme="majorBidi" w:cstheme="majorBidi"/>
          <w:szCs w:val="24"/>
        </w:rPr>
      </w:pPr>
      <w:r w:rsidRPr="0074308D">
        <w:rPr>
          <w:rFonts w:asciiTheme="majorBidi" w:hAnsiTheme="majorBidi" w:cstheme="majorBidi"/>
          <w:szCs w:val="24"/>
        </w:rPr>
        <w:br w:type="page"/>
      </w:r>
    </w:p>
    <w:p w14:paraId="0D5F09BC" w14:textId="77777777" w:rsidR="00DD27DF" w:rsidRPr="0074308D" w:rsidRDefault="00DD27DF" w:rsidP="00DD27DF">
      <w:pPr>
        <w:pStyle w:val="Outline"/>
        <w:tabs>
          <w:tab w:val="left" w:pos="5238"/>
          <w:tab w:val="left" w:pos="5474"/>
          <w:tab w:val="left" w:pos="9468"/>
        </w:tabs>
        <w:spacing w:before="0"/>
        <w:ind w:right="43"/>
        <w:jc w:val="both"/>
        <w:rPr>
          <w:rFonts w:asciiTheme="majorBidi" w:hAnsiTheme="majorBidi" w:cstheme="majorBidi"/>
          <w:kern w:val="0"/>
          <w:szCs w:val="24"/>
        </w:rPr>
      </w:pPr>
    </w:p>
    <w:p w14:paraId="047C5FB3" w14:textId="26DB500E" w:rsidR="008379E8" w:rsidRPr="008379E8" w:rsidRDefault="008379E8" w:rsidP="008379E8">
      <w:pPr>
        <w:pStyle w:val="Sec4FormsHeading1"/>
      </w:pPr>
      <w:bookmarkStart w:id="609" w:name="_Toc383555449"/>
      <w:bookmarkStart w:id="610" w:name="_Toc274226325"/>
      <w:bookmarkStart w:id="611" w:name="_Toc274225639"/>
      <w:bookmarkStart w:id="612" w:name="_Toc274225434"/>
      <w:bookmarkStart w:id="613" w:name="_Toc273708935"/>
      <w:bookmarkStart w:id="614" w:name="_Toc273706478"/>
      <w:bookmarkStart w:id="615" w:name="_Toc267386075"/>
      <w:bookmarkStart w:id="616" w:name="_Toc48231777"/>
      <w:r w:rsidRPr="008379E8">
        <w:t>Garantie de Soumission</w:t>
      </w:r>
      <w:r>
        <w:br/>
      </w:r>
      <w:bookmarkStart w:id="617" w:name="_Toc485126937"/>
      <w:r>
        <w:t>Option 3 : Modèle de déclaration de garantie</w:t>
      </w:r>
      <w:bookmarkEnd w:id="609"/>
      <w:bookmarkEnd w:id="610"/>
      <w:bookmarkEnd w:id="611"/>
      <w:bookmarkEnd w:id="612"/>
      <w:bookmarkEnd w:id="613"/>
      <w:bookmarkEnd w:id="614"/>
      <w:bookmarkEnd w:id="615"/>
      <w:bookmarkEnd w:id="616"/>
      <w:bookmarkEnd w:id="617"/>
    </w:p>
    <w:p w14:paraId="2672CA01" w14:textId="00CA854F" w:rsidR="00DD27DF" w:rsidRPr="008379E8" w:rsidRDefault="00DD27DF" w:rsidP="008379E8">
      <w:pPr>
        <w:jc w:val="center"/>
        <w:rPr>
          <w:i/>
          <w:iCs/>
          <w:sz w:val="24"/>
          <w:szCs w:val="24"/>
        </w:rPr>
      </w:pPr>
      <w:r w:rsidRPr="008379E8">
        <w:rPr>
          <w:i/>
          <w:iCs/>
          <w:sz w:val="24"/>
          <w:szCs w:val="24"/>
        </w:rPr>
        <w:t xml:space="preserve">[Le Soumissionnaire remplit cette </w:t>
      </w:r>
      <w:r w:rsidR="00023425" w:rsidRPr="008379E8">
        <w:rPr>
          <w:i/>
          <w:iCs/>
          <w:sz w:val="24"/>
          <w:szCs w:val="24"/>
        </w:rPr>
        <w:t xml:space="preserve">déclaration de </w:t>
      </w:r>
      <w:r w:rsidRPr="008379E8">
        <w:rPr>
          <w:i/>
          <w:iCs/>
          <w:sz w:val="24"/>
          <w:szCs w:val="24"/>
        </w:rPr>
        <w:t>garantie de soumission conformément aux indications entre crochets]</w:t>
      </w:r>
    </w:p>
    <w:p w14:paraId="1CBC50BF" w14:textId="77777777" w:rsidR="00DD27DF" w:rsidRPr="0074308D" w:rsidRDefault="00DD27DF" w:rsidP="00DD27DF">
      <w:pPr>
        <w:tabs>
          <w:tab w:val="right" w:pos="9000"/>
        </w:tabs>
        <w:ind w:left="4320" w:right="43" w:firstLine="720"/>
        <w:jc w:val="both"/>
        <w:rPr>
          <w:rFonts w:asciiTheme="majorBidi" w:hAnsiTheme="majorBidi" w:cstheme="majorBidi"/>
          <w:sz w:val="24"/>
          <w:szCs w:val="24"/>
        </w:rPr>
      </w:pPr>
    </w:p>
    <w:p w14:paraId="7F7274B1" w14:textId="77777777" w:rsidR="00DD27DF" w:rsidRPr="0074308D" w:rsidRDefault="00DD27DF" w:rsidP="001004B9">
      <w:pPr>
        <w:spacing w:after="120"/>
        <w:ind w:right="43"/>
        <w:jc w:val="right"/>
        <w:rPr>
          <w:rFonts w:asciiTheme="majorBidi" w:hAnsiTheme="majorBidi" w:cstheme="majorBidi"/>
          <w:sz w:val="24"/>
          <w:szCs w:val="24"/>
        </w:rPr>
      </w:pPr>
      <w:r w:rsidRPr="0074308D">
        <w:rPr>
          <w:rFonts w:asciiTheme="majorBidi" w:hAnsiTheme="majorBidi" w:cstheme="majorBidi"/>
          <w:sz w:val="24"/>
          <w:szCs w:val="24"/>
        </w:rPr>
        <w:t xml:space="preserve">Date </w:t>
      </w:r>
      <w:r w:rsidRPr="0074308D">
        <w:rPr>
          <w:rFonts w:asciiTheme="majorBidi" w:hAnsiTheme="majorBidi" w:cstheme="majorBidi"/>
          <w:i/>
          <w:iCs/>
          <w:sz w:val="24"/>
          <w:szCs w:val="24"/>
        </w:rPr>
        <w:t>[insérer la date (jour, mois, année) de remise de l’offre]</w:t>
      </w:r>
    </w:p>
    <w:p w14:paraId="64F3AB2D" w14:textId="77777777" w:rsidR="00DD27DF" w:rsidRPr="0074308D" w:rsidRDefault="00DD27DF" w:rsidP="001004B9">
      <w:pPr>
        <w:spacing w:after="120"/>
        <w:ind w:right="43"/>
        <w:jc w:val="right"/>
        <w:rPr>
          <w:rFonts w:asciiTheme="majorBidi" w:hAnsiTheme="majorBidi" w:cstheme="majorBidi"/>
          <w:b/>
          <w:sz w:val="24"/>
          <w:szCs w:val="24"/>
        </w:rPr>
      </w:pPr>
      <w:r w:rsidRPr="0074308D">
        <w:rPr>
          <w:rFonts w:asciiTheme="majorBidi" w:hAnsiTheme="majorBidi" w:cstheme="majorBidi"/>
          <w:sz w:val="24"/>
          <w:szCs w:val="24"/>
        </w:rPr>
        <w:t>Avis d’appel d’offres No.</w:t>
      </w:r>
      <w:r w:rsidR="009745EB" w:rsidRPr="0074308D">
        <w:rPr>
          <w:rFonts w:asciiTheme="majorBidi" w:hAnsiTheme="majorBidi" w:cstheme="majorBidi"/>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bCs/>
          <w:i/>
          <w:iCs/>
          <w:sz w:val="24"/>
          <w:szCs w:val="24"/>
        </w:rPr>
        <w:t>[insérer le numéro de l’avis d’Appel d’Offres]</w:t>
      </w:r>
    </w:p>
    <w:p w14:paraId="72FAC75E" w14:textId="77777777" w:rsidR="00DD27DF" w:rsidRPr="0074308D" w:rsidRDefault="007307C4" w:rsidP="001004B9">
      <w:pPr>
        <w:spacing w:after="120"/>
        <w:ind w:right="43"/>
        <w:jc w:val="right"/>
        <w:rPr>
          <w:rFonts w:asciiTheme="majorBidi" w:hAnsiTheme="majorBidi" w:cstheme="majorBidi"/>
          <w:sz w:val="24"/>
          <w:szCs w:val="24"/>
        </w:rPr>
      </w:pPr>
      <w:r w:rsidRPr="0074308D">
        <w:rPr>
          <w:rFonts w:asciiTheme="majorBidi" w:hAnsiTheme="majorBidi" w:cstheme="majorBidi"/>
          <w:sz w:val="24"/>
          <w:szCs w:val="24"/>
        </w:rPr>
        <w:t>Variante No.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bCs/>
          <w:i/>
          <w:iCs/>
          <w:spacing w:val="-4"/>
          <w:sz w:val="24"/>
          <w:szCs w:val="24"/>
        </w:rPr>
        <w:t>[insérer le numéro d’identification si cette offre est proposée pour une variante]</w:t>
      </w:r>
    </w:p>
    <w:p w14:paraId="16F9DFC7" w14:textId="77777777" w:rsidR="001004B9" w:rsidRPr="0074308D" w:rsidRDefault="001004B9" w:rsidP="00BD7C48">
      <w:pPr>
        <w:spacing w:after="120"/>
        <w:ind w:right="43"/>
        <w:jc w:val="both"/>
        <w:rPr>
          <w:rFonts w:asciiTheme="majorBidi" w:hAnsiTheme="majorBidi" w:cstheme="majorBidi"/>
          <w:sz w:val="24"/>
          <w:szCs w:val="24"/>
        </w:rPr>
      </w:pPr>
    </w:p>
    <w:p w14:paraId="19BF622D" w14:textId="53FB720F" w:rsidR="00DD27DF" w:rsidRPr="0074308D" w:rsidRDefault="008F6511" w:rsidP="00BD7C48">
      <w:pPr>
        <w:spacing w:after="120"/>
        <w:ind w:right="43"/>
        <w:jc w:val="both"/>
        <w:rPr>
          <w:rFonts w:asciiTheme="majorBidi" w:hAnsiTheme="majorBidi" w:cstheme="majorBidi"/>
          <w:sz w:val="24"/>
          <w:szCs w:val="24"/>
        </w:rPr>
      </w:pPr>
      <w:r w:rsidRPr="0074308D">
        <w:rPr>
          <w:rFonts w:asciiTheme="majorBidi" w:hAnsiTheme="majorBidi" w:cstheme="majorBidi"/>
          <w:sz w:val="24"/>
          <w:szCs w:val="24"/>
        </w:rPr>
        <w:t xml:space="preserve">A l’attention de </w:t>
      </w:r>
      <w:r w:rsidRPr="0074308D">
        <w:rPr>
          <w:rFonts w:asciiTheme="majorBidi" w:hAnsiTheme="majorBidi" w:cstheme="majorBidi"/>
          <w:bCs/>
          <w:i/>
          <w:iCs/>
          <w:sz w:val="24"/>
          <w:szCs w:val="24"/>
        </w:rPr>
        <w:t xml:space="preserve">[insérer nom complet </w:t>
      </w:r>
      <w:r w:rsidR="00780F42" w:rsidRPr="0074308D">
        <w:rPr>
          <w:rFonts w:asciiTheme="majorBidi" w:hAnsiTheme="majorBidi" w:cstheme="majorBidi"/>
          <w:bCs/>
          <w:i/>
          <w:iCs/>
          <w:sz w:val="24"/>
          <w:szCs w:val="24"/>
        </w:rPr>
        <w:t>de l’Acheteur</w:t>
      </w:r>
      <w:r w:rsidRPr="0074308D">
        <w:rPr>
          <w:rFonts w:asciiTheme="majorBidi" w:hAnsiTheme="majorBidi" w:cstheme="majorBidi"/>
          <w:bCs/>
          <w:i/>
          <w:iCs/>
          <w:sz w:val="24"/>
          <w:szCs w:val="24"/>
        </w:rPr>
        <w:t>]</w:t>
      </w:r>
    </w:p>
    <w:p w14:paraId="7929BB13" w14:textId="77777777" w:rsidR="00DD27DF" w:rsidRPr="0074308D" w:rsidRDefault="00DD27DF" w:rsidP="001004B9">
      <w:pPr>
        <w:spacing w:after="200"/>
        <w:ind w:right="43"/>
        <w:jc w:val="both"/>
        <w:rPr>
          <w:rFonts w:asciiTheme="majorBidi" w:hAnsiTheme="majorBidi" w:cstheme="majorBidi"/>
          <w:sz w:val="24"/>
          <w:szCs w:val="24"/>
        </w:rPr>
      </w:pPr>
      <w:r w:rsidRPr="0074308D">
        <w:rPr>
          <w:rFonts w:asciiTheme="majorBidi" w:hAnsiTheme="majorBidi" w:cstheme="majorBidi"/>
          <w:sz w:val="24"/>
          <w:szCs w:val="24"/>
        </w:rPr>
        <w:t>Nous, soussignés, déclarons que</w:t>
      </w:r>
      <w:r w:rsidR="009745EB" w:rsidRPr="0074308D">
        <w:rPr>
          <w:rFonts w:asciiTheme="majorBidi" w:hAnsiTheme="majorBidi" w:cstheme="majorBidi"/>
          <w:sz w:val="24"/>
          <w:szCs w:val="24"/>
        </w:rPr>
        <w:t> :</w:t>
      </w:r>
    </w:p>
    <w:p w14:paraId="3D7FE0B7" w14:textId="384EE3FB" w:rsidR="00DD27DF" w:rsidRPr="0074308D" w:rsidRDefault="00DD27DF" w:rsidP="00DD27DF">
      <w:pPr>
        <w:tabs>
          <w:tab w:val="left" w:pos="540"/>
        </w:tabs>
        <w:spacing w:after="200"/>
        <w:ind w:right="43"/>
        <w:jc w:val="both"/>
        <w:rPr>
          <w:rFonts w:asciiTheme="majorBidi" w:hAnsiTheme="majorBidi" w:cstheme="majorBidi"/>
          <w:sz w:val="24"/>
          <w:szCs w:val="24"/>
        </w:rPr>
      </w:pPr>
      <w:r w:rsidRPr="0074308D">
        <w:rPr>
          <w:rFonts w:asciiTheme="majorBidi" w:hAnsiTheme="majorBidi" w:cstheme="majorBidi"/>
          <w:sz w:val="24"/>
          <w:szCs w:val="24"/>
        </w:rPr>
        <w:t>Nous reconnaissons que les offres doivent être accompagnées d’une déclaration de garantie de l’offre.</w:t>
      </w:r>
    </w:p>
    <w:p w14:paraId="6DDC9BE7" w14:textId="46E7F0FE" w:rsidR="00DD27DF" w:rsidRPr="0074308D" w:rsidRDefault="00DD27DF" w:rsidP="00DD27DF">
      <w:pPr>
        <w:tabs>
          <w:tab w:val="left" w:pos="540"/>
        </w:tabs>
        <w:spacing w:after="200"/>
        <w:ind w:right="43"/>
        <w:jc w:val="both"/>
        <w:rPr>
          <w:rFonts w:asciiTheme="majorBidi" w:hAnsiTheme="majorBidi" w:cstheme="majorBidi"/>
          <w:sz w:val="24"/>
          <w:szCs w:val="24"/>
        </w:rPr>
      </w:pPr>
      <w:r w:rsidRPr="0074308D">
        <w:rPr>
          <w:rFonts w:asciiTheme="majorBidi" w:hAnsiTheme="majorBidi" w:cstheme="majorBidi"/>
          <w:sz w:val="24"/>
          <w:szCs w:val="24"/>
        </w:rPr>
        <w:t xml:space="preserve">Nous acceptons que nous ferons l’objet d’une suspension du droit de participer à tout appel d’offres </w:t>
      </w:r>
      <w:r w:rsidR="002D2E45" w:rsidRPr="0074308D">
        <w:rPr>
          <w:rFonts w:asciiTheme="majorBidi" w:hAnsiTheme="majorBidi" w:cstheme="majorBidi"/>
          <w:sz w:val="24"/>
          <w:szCs w:val="24"/>
        </w:rPr>
        <w:t xml:space="preserve">ou de propositions </w:t>
      </w:r>
      <w:r w:rsidRPr="0074308D">
        <w:rPr>
          <w:rFonts w:asciiTheme="majorBidi" w:hAnsiTheme="majorBidi" w:cstheme="majorBidi"/>
          <w:sz w:val="24"/>
          <w:szCs w:val="24"/>
        </w:rPr>
        <w:t xml:space="preserve">en vue d’obtenir un marché </w:t>
      </w:r>
      <w:r w:rsidR="00780F42" w:rsidRPr="0074308D">
        <w:rPr>
          <w:rFonts w:asciiTheme="majorBidi" w:hAnsiTheme="majorBidi" w:cstheme="majorBidi"/>
          <w:sz w:val="24"/>
          <w:szCs w:val="24"/>
        </w:rPr>
        <w:t>de l’Acheteur</w:t>
      </w:r>
      <w:r w:rsidRPr="0074308D">
        <w:rPr>
          <w:rFonts w:asciiTheme="majorBidi" w:hAnsiTheme="majorBidi" w:cstheme="majorBidi"/>
          <w:sz w:val="24"/>
          <w:szCs w:val="24"/>
        </w:rPr>
        <w:t xml:space="preserve"> pour une période de </w:t>
      </w:r>
      <w:r w:rsidRPr="0074308D">
        <w:rPr>
          <w:rFonts w:asciiTheme="majorBidi" w:hAnsiTheme="majorBidi" w:cstheme="majorBidi"/>
          <w:bCs/>
          <w:i/>
          <w:iCs/>
          <w:sz w:val="24"/>
          <w:szCs w:val="24"/>
        </w:rPr>
        <w:t>[insérer nombre de mois ou d’années]</w:t>
      </w:r>
      <w:r w:rsidRPr="0074308D">
        <w:rPr>
          <w:rFonts w:asciiTheme="majorBidi" w:hAnsiTheme="majorBidi" w:cstheme="majorBidi"/>
          <w:sz w:val="24"/>
          <w:szCs w:val="24"/>
        </w:rPr>
        <w:t xml:space="preserve"> commençant le </w:t>
      </w:r>
      <w:r w:rsidRPr="0074308D">
        <w:rPr>
          <w:rFonts w:asciiTheme="majorBidi" w:hAnsiTheme="majorBidi" w:cstheme="majorBidi"/>
          <w:bCs/>
          <w:i/>
          <w:iCs/>
          <w:sz w:val="24"/>
          <w:szCs w:val="24"/>
        </w:rPr>
        <w:t>[insérer date],</w:t>
      </w:r>
      <w:r w:rsidRPr="0074308D">
        <w:rPr>
          <w:rFonts w:asciiTheme="majorBidi" w:hAnsiTheme="majorBidi" w:cstheme="majorBidi"/>
          <w:sz w:val="24"/>
          <w:szCs w:val="24"/>
        </w:rPr>
        <w:t xml:space="preserve"> si nous n’exécutons pas une des obligations auxquelles nous sommes tenus en vertu de l’Offre, à savoir</w:t>
      </w:r>
      <w:r w:rsidR="009745EB" w:rsidRPr="0074308D">
        <w:rPr>
          <w:rFonts w:asciiTheme="majorBidi" w:hAnsiTheme="majorBidi" w:cstheme="majorBidi"/>
          <w:sz w:val="24"/>
          <w:szCs w:val="24"/>
        </w:rPr>
        <w:t> :</w:t>
      </w:r>
    </w:p>
    <w:p w14:paraId="4355DB70" w14:textId="22BB6CFA" w:rsidR="00DD27DF" w:rsidRPr="0074308D" w:rsidRDefault="001004B9" w:rsidP="00DD27DF">
      <w:pPr>
        <w:spacing w:after="200"/>
        <w:ind w:left="1080" w:right="43" w:hanging="540"/>
        <w:jc w:val="both"/>
        <w:rPr>
          <w:rFonts w:asciiTheme="majorBidi" w:hAnsiTheme="majorBidi" w:cstheme="majorBidi"/>
          <w:sz w:val="24"/>
          <w:szCs w:val="24"/>
        </w:rPr>
      </w:pPr>
      <w:r w:rsidRPr="0074308D">
        <w:rPr>
          <w:rFonts w:asciiTheme="majorBidi" w:hAnsiTheme="majorBidi" w:cstheme="majorBidi"/>
          <w:sz w:val="24"/>
          <w:szCs w:val="24"/>
        </w:rPr>
        <w:t>(</w:t>
      </w:r>
      <w:r w:rsidR="00DD27DF" w:rsidRPr="0074308D">
        <w:rPr>
          <w:rFonts w:asciiTheme="majorBidi" w:hAnsiTheme="majorBidi" w:cstheme="majorBidi"/>
          <w:sz w:val="24"/>
          <w:szCs w:val="24"/>
        </w:rPr>
        <w:t>a)</w:t>
      </w:r>
      <w:r w:rsidR="00DD27DF" w:rsidRPr="0074308D">
        <w:rPr>
          <w:rFonts w:asciiTheme="majorBidi" w:hAnsiTheme="majorBidi" w:cstheme="majorBidi"/>
          <w:sz w:val="24"/>
          <w:szCs w:val="24"/>
        </w:rPr>
        <w:tab/>
        <w:t>si nous retirons l’Offre pendant la période de validité que nous avons spécifiée dans le formulaire d’offre</w:t>
      </w:r>
      <w:r w:rsidR="009745EB" w:rsidRPr="0074308D">
        <w:rPr>
          <w:rFonts w:asciiTheme="majorBidi" w:hAnsiTheme="majorBidi" w:cstheme="majorBidi"/>
          <w:sz w:val="24"/>
          <w:szCs w:val="24"/>
        </w:rPr>
        <w:t> ;</w:t>
      </w:r>
      <w:r w:rsidR="00DD27DF" w:rsidRPr="0074308D">
        <w:rPr>
          <w:rFonts w:asciiTheme="majorBidi" w:hAnsiTheme="majorBidi" w:cstheme="majorBidi"/>
          <w:sz w:val="24"/>
          <w:szCs w:val="24"/>
        </w:rPr>
        <w:t xml:space="preserve"> ou</w:t>
      </w:r>
    </w:p>
    <w:p w14:paraId="4FD02E87" w14:textId="1585699E" w:rsidR="00DD27DF" w:rsidRPr="0074308D" w:rsidRDefault="001004B9" w:rsidP="00DD27DF">
      <w:pPr>
        <w:spacing w:after="200"/>
        <w:ind w:left="1080" w:right="43" w:hanging="540"/>
        <w:jc w:val="both"/>
        <w:rPr>
          <w:rFonts w:asciiTheme="majorBidi" w:hAnsiTheme="majorBidi" w:cstheme="majorBidi"/>
          <w:sz w:val="24"/>
          <w:szCs w:val="24"/>
        </w:rPr>
      </w:pPr>
      <w:r w:rsidRPr="0074308D">
        <w:rPr>
          <w:rFonts w:asciiTheme="majorBidi" w:hAnsiTheme="majorBidi" w:cstheme="majorBidi"/>
          <w:sz w:val="24"/>
          <w:szCs w:val="24"/>
        </w:rPr>
        <w:t>(</w:t>
      </w:r>
      <w:r w:rsidR="00DD27DF" w:rsidRPr="0074308D">
        <w:rPr>
          <w:rFonts w:asciiTheme="majorBidi" w:hAnsiTheme="majorBidi" w:cstheme="majorBidi"/>
          <w:sz w:val="24"/>
          <w:szCs w:val="24"/>
        </w:rPr>
        <w:t>b)</w:t>
      </w:r>
      <w:r w:rsidR="00DD27DF" w:rsidRPr="0074308D">
        <w:rPr>
          <w:rFonts w:asciiTheme="majorBidi" w:hAnsiTheme="majorBidi" w:cstheme="majorBidi"/>
          <w:sz w:val="24"/>
          <w:szCs w:val="24"/>
        </w:rPr>
        <w:tab/>
        <w:t xml:space="preserve">si nous étant vu notifier l’acceptation de l’Offre par </w:t>
      </w:r>
      <w:r w:rsidR="00780F42" w:rsidRPr="0074308D">
        <w:rPr>
          <w:rFonts w:asciiTheme="majorBidi" w:hAnsiTheme="majorBidi" w:cstheme="majorBidi"/>
          <w:sz w:val="24"/>
          <w:szCs w:val="24"/>
        </w:rPr>
        <w:t>l’Acheteur</w:t>
      </w:r>
      <w:r w:rsidR="00DD27DF" w:rsidRPr="0074308D">
        <w:rPr>
          <w:rFonts w:asciiTheme="majorBidi" w:hAnsiTheme="majorBidi" w:cstheme="majorBidi"/>
          <w:sz w:val="24"/>
          <w:szCs w:val="24"/>
        </w:rPr>
        <w:t xml:space="preserve"> pendant la période de validité, nous</w:t>
      </w:r>
      <w:r w:rsidR="009745EB" w:rsidRPr="0074308D">
        <w:rPr>
          <w:rFonts w:asciiTheme="majorBidi" w:hAnsiTheme="majorBidi" w:cstheme="majorBidi"/>
          <w:sz w:val="24"/>
          <w:szCs w:val="24"/>
        </w:rPr>
        <w:t> :</w:t>
      </w:r>
      <w:r w:rsidR="002A38D6" w:rsidRPr="0074308D">
        <w:rPr>
          <w:rFonts w:asciiTheme="majorBidi" w:hAnsiTheme="majorBidi" w:cstheme="majorBidi"/>
          <w:sz w:val="24"/>
          <w:szCs w:val="24"/>
        </w:rPr>
        <w:t xml:space="preserve"> </w:t>
      </w:r>
      <w:r w:rsidR="00DD27DF" w:rsidRPr="0074308D">
        <w:rPr>
          <w:rFonts w:asciiTheme="majorBidi" w:hAnsiTheme="majorBidi" w:cstheme="majorBidi"/>
          <w:sz w:val="24"/>
          <w:szCs w:val="24"/>
        </w:rPr>
        <w:t>(i) ne signons pas le Marché</w:t>
      </w:r>
      <w:r w:rsidR="009745EB" w:rsidRPr="0074308D">
        <w:rPr>
          <w:rFonts w:asciiTheme="majorBidi" w:hAnsiTheme="majorBidi" w:cstheme="majorBidi"/>
          <w:sz w:val="24"/>
          <w:szCs w:val="24"/>
        </w:rPr>
        <w:t> ;</w:t>
      </w:r>
      <w:r w:rsidR="00DD27DF" w:rsidRPr="0074308D">
        <w:rPr>
          <w:rFonts w:asciiTheme="majorBidi" w:hAnsiTheme="majorBidi" w:cstheme="majorBidi"/>
          <w:sz w:val="24"/>
          <w:szCs w:val="24"/>
        </w:rPr>
        <w:t xml:space="preserve"> ou (ii) ne fournissons pas la garantie de bonne exécution, si nous sommes tenus de le faire ainsi qu’il est prévu dans les Instructions aux soumissionnaires.</w:t>
      </w:r>
    </w:p>
    <w:p w14:paraId="0095DEE4" w14:textId="4D73C5A3" w:rsidR="00DD27DF" w:rsidRPr="0074308D" w:rsidRDefault="00DD27DF" w:rsidP="00DD27DF">
      <w:pPr>
        <w:tabs>
          <w:tab w:val="left" w:pos="540"/>
        </w:tabs>
        <w:spacing w:after="200"/>
        <w:ind w:right="43"/>
        <w:jc w:val="both"/>
        <w:rPr>
          <w:rFonts w:asciiTheme="majorBidi" w:hAnsiTheme="majorBidi" w:cstheme="majorBidi"/>
          <w:sz w:val="24"/>
          <w:szCs w:val="24"/>
        </w:rPr>
      </w:pPr>
      <w:r w:rsidRPr="0074308D">
        <w:rPr>
          <w:rFonts w:asciiTheme="majorBidi" w:hAnsiTheme="majorBidi" w:cstheme="majorBidi"/>
          <w:sz w:val="24"/>
          <w:szCs w:val="24"/>
        </w:rPr>
        <w:t>La présente garantie expirera si le marché ne nous est pas attribué, à la première des dates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 lorsque nous recevrons copie de votre notification du nom du soumissionnaire retenu, ou (ii) vingt-huit (28) jours suivant l’expiration de notre Offre.</w:t>
      </w:r>
    </w:p>
    <w:p w14:paraId="10948F3F" w14:textId="06E703F3" w:rsidR="007307C4" w:rsidRPr="0074308D" w:rsidRDefault="007307C4" w:rsidP="00BD7C48">
      <w:pPr>
        <w:tabs>
          <w:tab w:val="left" w:pos="540"/>
        </w:tabs>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Il est entendu que si nous sommes un groupement d’entreprises, la déclaration de garantie de l’offre doit être au nom du groupement qui soumet l’offre. Si le groupement n’a pas été formellement constitué lors du dépôt de l’offre, la déclaration de garantie de l’offre doit être au nom de tous les futurs membres du groupement nommés dans la lettre d’intention. </w:t>
      </w:r>
    </w:p>
    <w:p w14:paraId="2E482321" w14:textId="52045D22" w:rsidR="00DD27DF" w:rsidRPr="0074308D" w:rsidRDefault="00DD27DF" w:rsidP="00DD27DF">
      <w:pPr>
        <w:tabs>
          <w:tab w:val="right" w:pos="4140"/>
          <w:tab w:val="left" w:pos="4500"/>
          <w:tab w:val="right" w:pos="9000"/>
        </w:tabs>
        <w:ind w:right="43"/>
        <w:jc w:val="both"/>
        <w:rPr>
          <w:rFonts w:asciiTheme="majorBidi" w:hAnsiTheme="majorBidi" w:cstheme="majorBidi"/>
          <w:bCs/>
          <w:i/>
          <w:iCs/>
          <w:sz w:val="24"/>
          <w:szCs w:val="24"/>
        </w:rPr>
      </w:pPr>
      <w:r w:rsidRPr="0074308D">
        <w:rPr>
          <w:rFonts w:asciiTheme="majorBidi" w:hAnsiTheme="majorBidi" w:cstheme="majorBidi"/>
          <w:sz w:val="24"/>
          <w:szCs w:val="24"/>
        </w:rPr>
        <w:t xml:space="preserve">Nom </w:t>
      </w:r>
      <w:r w:rsidRPr="0074308D">
        <w:rPr>
          <w:rFonts w:asciiTheme="majorBidi" w:hAnsiTheme="majorBidi" w:cstheme="majorBidi"/>
          <w:bCs/>
          <w:i/>
          <w:iCs/>
          <w:sz w:val="24"/>
          <w:szCs w:val="24"/>
        </w:rPr>
        <w:t>[insérer le nom complet de la personne signataire de la déclaration de garantie de l’offre]</w:t>
      </w:r>
      <w:r w:rsidR="00371F00" w:rsidRPr="0074308D">
        <w:rPr>
          <w:rFonts w:asciiTheme="majorBidi" w:hAnsiTheme="majorBidi" w:cstheme="majorBidi"/>
          <w:bCs/>
          <w:i/>
          <w:iCs/>
          <w:sz w:val="24"/>
          <w:szCs w:val="24"/>
        </w:rPr>
        <w:t>*</w:t>
      </w:r>
    </w:p>
    <w:p w14:paraId="6252886E" w14:textId="6EE8F676" w:rsidR="001004B9" w:rsidRPr="0074308D" w:rsidRDefault="001004B9" w:rsidP="00DD27DF">
      <w:pPr>
        <w:tabs>
          <w:tab w:val="right" w:pos="4140"/>
          <w:tab w:val="left" w:pos="4500"/>
          <w:tab w:val="right" w:pos="9000"/>
        </w:tabs>
        <w:ind w:right="43"/>
        <w:jc w:val="both"/>
        <w:rPr>
          <w:rFonts w:asciiTheme="majorBidi" w:hAnsiTheme="majorBidi" w:cstheme="majorBidi"/>
          <w:sz w:val="24"/>
          <w:szCs w:val="24"/>
        </w:rPr>
      </w:pPr>
    </w:p>
    <w:p w14:paraId="0C6ACBD5" w14:textId="5D67787C" w:rsidR="00371F00" w:rsidRPr="0074308D" w:rsidRDefault="00371F00" w:rsidP="00371F00">
      <w:pPr>
        <w:tabs>
          <w:tab w:val="right" w:pos="9000"/>
        </w:tabs>
        <w:ind w:right="43"/>
        <w:jc w:val="both"/>
        <w:rPr>
          <w:rFonts w:asciiTheme="majorBidi" w:hAnsiTheme="majorBidi" w:cstheme="majorBidi"/>
          <w:bCs/>
          <w:i/>
          <w:iCs/>
          <w:sz w:val="24"/>
          <w:szCs w:val="24"/>
        </w:rPr>
      </w:pPr>
      <w:r w:rsidRPr="0074308D">
        <w:rPr>
          <w:rFonts w:asciiTheme="majorBidi" w:hAnsiTheme="majorBidi" w:cstheme="majorBidi"/>
          <w:sz w:val="24"/>
          <w:szCs w:val="24"/>
        </w:rPr>
        <w:t xml:space="preserve">Dûment habilité à signer l’offre pour et au nom de </w:t>
      </w:r>
      <w:r w:rsidRPr="0074308D">
        <w:rPr>
          <w:rFonts w:asciiTheme="majorBidi" w:hAnsiTheme="majorBidi" w:cstheme="majorBidi"/>
          <w:bCs/>
          <w:i/>
          <w:iCs/>
          <w:sz w:val="24"/>
          <w:szCs w:val="24"/>
        </w:rPr>
        <w:t>[insérer le nom complet du Soumissionnaire]**</w:t>
      </w:r>
    </w:p>
    <w:p w14:paraId="61346F3C" w14:textId="77777777" w:rsidR="00371F00" w:rsidRPr="0074308D" w:rsidRDefault="00371F00" w:rsidP="00DD27DF">
      <w:pPr>
        <w:tabs>
          <w:tab w:val="right" w:pos="4140"/>
          <w:tab w:val="left" w:pos="4500"/>
          <w:tab w:val="right" w:pos="9000"/>
        </w:tabs>
        <w:ind w:right="43"/>
        <w:jc w:val="both"/>
        <w:rPr>
          <w:rFonts w:asciiTheme="majorBidi" w:hAnsiTheme="majorBidi" w:cstheme="majorBidi"/>
          <w:sz w:val="24"/>
          <w:szCs w:val="24"/>
        </w:rPr>
      </w:pPr>
    </w:p>
    <w:p w14:paraId="207873A8" w14:textId="77777777" w:rsidR="00DD27DF" w:rsidRPr="0074308D" w:rsidRDefault="00DD27DF" w:rsidP="00DD27DF">
      <w:pPr>
        <w:tabs>
          <w:tab w:val="right" w:pos="4140"/>
          <w:tab w:val="left" w:pos="4500"/>
          <w:tab w:val="right" w:pos="9000"/>
        </w:tabs>
        <w:ind w:right="43"/>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bCs/>
          <w:i/>
          <w:iCs/>
          <w:sz w:val="24"/>
          <w:szCs w:val="24"/>
        </w:rPr>
        <w:t>[indiquer la capacité du signataire]</w:t>
      </w:r>
    </w:p>
    <w:p w14:paraId="47F9BAE0" w14:textId="77777777" w:rsidR="00DD27DF" w:rsidRPr="0074308D" w:rsidRDefault="00DD27DF" w:rsidP="00DD27DF">
      <w:pPr>
        <w:tabs>
          <w:tab w:val="right" w:pos="4140"/>
          <w:tab w:val="left" w:pos="4500"/>
          <w:tab w:val="right" w:pos="9000"/>
        </w:tabs>
        <w:ind w:right="43"/>
        <w:jc w:val="both"/>
        <w:rPr>
          <w:rFonts w:asciiTheme="majorBidi" w:hAnsiTheme="majorBidi" w:cstheme="majorBidi"/>
          <w:sz w:val="24"/>
          <w:szCs w:val="24"/>
        </w:rPr>
      </w:pPr>
    </w:p>
    <w:p w14:paraId="52830678" w14:textId="77777777" w:rsidR="00DD27DF" w:rsidRPr="0074308D" w:rsidRDefault="00DD27DF" w:rsidP="00DD27DF">
      <w:pPr>
        <w:tabs>
          <w:tab w:val="right" w:pos="4140"/>
          <w:tab w:val="left" w:pos="4500"/>
          <w:tab w:val="right" w:pos="9000"/>
        </w:tabs>
        <w:ind w:right="43"/>
        <w:jc w:val="both"/>
        <w:rPr>
          <w:rFonts w:asciiTheme="majorBidi" w:hAnsiTheme="majorBidi" w:cstheme="majorBidi"/>
          <w:bCs/>
          <w:i/>
          <w:iCs/>
          <w:sz w:val="24"/>
          <w:szCs w:val="24"/>
          <w:u w:val="single"/>
        </w:rPr>
      </w:pPr>
      <w:r w:rsidRPr="0074308D">
        <w:rPr>
          <w:rFonts w:asciiTheme="majorBidi" w:hAnsiTheme="majorBidi" w:cstheme="majorBidi"/>
          <w:sz w:val="24"/>
          <w:szCs w:val="24"/>
        </w:rPr>
        <w:t xml:space="preserve">Signature </w:t>
      </w:r>
      <w:r w:rsidRPr="0074308D">
        <w:rPr>
          <w:rFonts w:asciiTheme="majorBidi" w:hAnsiTheme="majorBidi" w:cstheme="majorBidi"/>
          <w:bCs/>
          <w:i/>
          <w:iCs/>
          <w:sz w:val="24"/>
          <w:szCs w:val="24"/>
        </w:rPr>
        <w:t>[insérer la signature]</w:t>
      </w:r>
    </w:p>
    <w:p w14:paraId="05A17D7E" w14:textId="77777777" w:rsidR="00DD27DF" w:rsidRPr="0074308D" w:rsidRDefault="00DD27DF" w:rsidP="00DD27DF">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43"/>
        <w:jc w:val="both"/>
        <w:rPr>
          <w:rFonts w:asciiTheme="majorBidi" w:hAnsiTheme="majorBidi" w:cstheme="majorBidi"/>
          <w:sz w:val="24"/>
          <w:szCs w:val="24"/>
        </w:rPr>
      </w:pPr>
    </w:p>
    <w:p w14:paraId="0FC437C7" w14:textId="77777777" w:rsidR="00DD27DF" w:rsidRPr="0074308D" w:rsidRDefault="00DD27DF" w:rsidP="00DD27DF">
      <w:pPr>
        <w:tabs>
          <w:tab w:val="right" w:pos="9000"/>
        </w:tabs>
        <w:ind w:right="43"/>
        <w:jc w:val="both"/>
        <w:rPr>
          <w:rFonts w:asciiTheme="majorBidi" w:hAnsiTheme="majorBidi" w:cstheme="majorBidi"/>
          <w:sz w:val="24"/>
          <w:szCs w:val="24"/>
        </w:rPr>
      </w:pPr>
    </w:p>
    <w:p w14:paraId="759C778D" w14:textId="77777777" w:rsidR="00DD27DF" w:rsidRPr="0074308D" w:rsidRDefault="008F6511" w:rsidP="00DD27DF">
      <w:pPr>
        <w:tabs>
          <w:tab w:val="right" w:pos="9000"/>
        </w:tabs>
        <w:ind w:right="43"/>
        <w:jc w:val="both"/>
        <w:rPr>
          <w:rFonts w:asciiTheme="majorBidi" w:hAnsiTheme="majorBidi" w:cstheme="majorBidi"/>
          <w:i/>
          <w:iCs/>
          <w:sz w:val="24"/>
          <w:szCs w:val="24"/>
        </w:rPr>
      </w:pPr>
      <w:r w:rsidRPr="0074308D">
        <w:rPr>
          <w:rFonts w:asciiTheme="majorBidi" w:hAnsiTheme="majorBidi" w:cstheme="majorBidi"/>
          <w:sz w:val="24"/>
          <w:szCs w:val="24"/>
        </w:rPr>
        <w:t xml:space="preserve">En date du ________________________________ jour de </w:t>
      </w:r>
      <w:r w:rsidRPr="0074308D">
        <w:rPr>
          <w:rFonts w:asciiTheme="majorBidi" w:hAnsiTheme="majorBidi" w:cstheme="majorBidi"/>
          <w:i/>
          <w:iCs/>
          <w:sz w:val="24"/>
          <w:szCs w:val="24"/>
        </w:rPr>
        <w:t>_____ [Insérer la date de signature]</w:t>
      </w:r>
    </w:p>
    <w:p w14:paraId="0EA34726" w14:textId="74CDFB5F" w:rsidR="00DD27DF" w:rsidRPr="0074308D" w:rsidRDefault="00DD27DF" w:rsidP="00DD27DF">
      <w:pPr>
        <w:pStyle w:val="Footer"/>
        <w:tabs>
          <w:tab w:val="clear" w:pos="9504"/>
        </w:tabs>
        <w:spacing w:before="0"/>
        <w:ind w:right="43"/>
        <w:jc w:val="both"/>
        <w:rPr>
          <w:rFonts w:asciiTheme="majorBidi" w:hAnsiTheme="majorBidi" w:cstheme="majorBidi"/>
          <w:szCs w:val="24"/>
          <w:lang w:val="fr-FR"/>
        </w:rPr>
      </w:pPr>
    </w:p>
    <w:p w14:paraId="574A7AED" w14:textId="77777777" w:rsidR="00C65520" w:rsidRPr="0074308D" w:rsidRDefault="00371F00" w:rsidP="00630B23">
      <w:pPr>
        <w:tabs>
          <w:tab w:val="left" w:pos="6120"/>
        </w:tabs>
        <w:spacing w:after="200"/>
        <w:rPr>
          <w:iCs/>
        </w:rPr>
      </w:pPr>
      <w:r w:rsidRPr="0074308D">
        <w:rPr>
          <w:b/>
          <w:bCs/>
          <w:iCs/>
        </w:rPr>
        <w:t>*</w:t>
      </w:r>
      <w:r w:rsidRPr="0074308D">
        <w:rPr>
          <w:iCs/>
        </w:rPr>
        <w:t xml:space="preserve">: </w:t>
      </w:r>
      <w:r w:rsidR="00630B23" w:rsidRPr="0074308D">
        <w:rPr>
          <w:rFonts w:asciiTheme="majorBidi" w:hAnsiTheme="majorBidi" w:cstheme="majorBidi"/>
          <w:i/>
          <w:iCs/>
        </w:rPr>
        <w:t>Dans le cas d'un Groupement d’entreprises, la Déclaration de garantie de l'offre doit être au nom de tous les partenaires du groupement d’entreprises qui soumet l'offre</w:t>
      </w:r>
      <w:r w:rsidR="00630B23" w:rsidRPr="0074308D" w:rsidDel="00630B23">
        <w:rPr>
          <w:iCs/>
        </w:rPr>
        <w:t xml:space="preserve"> </w:t>
      </w:r>
    </w:p>
    <w:p w14:paraId="13AFAB89" w14:textId="440036FE" w:rsidR="00371F00" w:rsidRPr="0074308D" w:rsidRDefault="00371F00" w:rsidP="00630B23">
      <w:pPr>
        <w:tabs>
          <w:tab w:val="left" w:pos="6120"/>
        </w:tabs>
        <w:spacing w:after="200"/>
        <w:rPr>
          <w:bCs/>
          <w:iCs/>
        </w:rPr>
      </w:pPr>
      <w:r w:rsidRPr="0074308D">
        <w:rPr>
          <w:bCs/>
          <w:iCs/>
        </w:rPr>
        <w:t xml:space="preserve">**: </w:t>
      </w:r>
      <w:r w:rsidR="00630B23" w:rsidRPr="0074308D">
        <w:rPr>
          <w:bCs/>
          <w:iCs/>
        </w:rPr>
        <w:t xml:space="preserve">Les pouvoirs </w:t>
      </w:r>
      <w:r w:rsidR="001B4CC5" w:rsidRPr="0074308D">
        <w:rPr>
          <w:bCs/>
          <w:iCs/>
        </w:rPr>
        <w:t>notariés</w:t>
      </w:r>
      <w:r w:rsidR="00630B23" w:rsidRPr="0074308D">
        <w:rPr>
          <w:bCs/>
          <w:iCs/>
        </w:rPr>
        <w:t xml:space="preserve"> donnés à la personne signataire de l’Offre doivent être joints à l’Offre. </w:t>
      </w:r>
    </w:p>
    <w:p w14:paraId="13A8C07A" w14:textId="77777777" w:rsidR="00C65520" w:rsidRPr="00E22DC6" w:rsidRDefault="00C65520" w:rsidP="00C65520">
      <w:pPr>
        <w:pStyle w:val="Footer"/>
        <w:tabs>
          <w:tab w:val="clear" w:pos="9504"/>
        </w:tabs>
        <w:spacing w:before="0"/>
        <w:ind w:right="43"/>
        <w:jc w:val="both"/>
        <w:rPr>
          <w:rFonts w:asciiTheme="majorBidi" w:hAnsiTheme="majorBidi" w:cstheme="majorBidi"/>
          <w:i/>
          <w:iCs/>
          <w:szCs w:val="24"/>
          <w:lang w:val="fr-FR"/>
        </w:rPr>
      </w:pPr>
      <w:r w:rsidRPr="00E22DC6">
        <w:rPr>
          <w:rFonts w:asciiTheme="majorBidi" w:hAnsiTheme="majorBidi" w:cstheme="majorBidi"/>
          <w:i/>
          <w:iCs/>
          <w:szCs w:val="24"/>
          <w:lang w:val="fr-FR"/>
        </w:rPr>
        <w:t>[Note : Dans le cas d'un Groupement d’entreprises, la Déclaration de garantie de l'offre doit être au nom de tous les partenaires du groupement d’entreprises qui soumet l'offre.]</w:t>
      </w:r>
    </w:p>
    <w:p w14:paraId="28ED3813" w14:textId="77777777" w:rsidR="00DD27DF" w:rsidRPr="0074308D" w:rsidRDefault="00DD27DF" w:rsidP="00DD27DF">
      <w:pPr>
        <w:pStyle w:val="Outline"/>
        <w:tabs>
          <w:tab w:val="left" w:pos="5238"/>
          <w:tab w:val="left" w:pos="5474"/>
          <w:tab w:val="left" w:pos="9468"/>
        </w:tabs>
        <w:spacing w:before="0"/>
        <w:ind w:right="43"/>
        <w:jc w:val="both"/>
        <w:rPr>
          <w:rFonts w:asciiTheme="majorBidi" w:hAnsiTheme="majorBidi" w:cstheme="majorBidi"/>
          <w:kern w:val="0"/>
          <w:szCs w:val="24"/>
        </w:rPr>
      </w:pPr>
    </w:p>
    <w:p w14:paraId="4E28B783" w14:textId="77777777" w:rsidR="00D15288" w:rsidRDefault="00D15288" w:rsidP="00BB4836">
      <w:pPr>
        <w:pStyle w:val="Style10"/>
        <w:rPr>
          <w:rFonts w:asciiTheme="majorBidi" w:hAnsiTheme="majorBidi" w:cstheme="majorBidi"/>
          <w:sz w:val="22"/>
        </w:rPr>
        <w:sectPr w:rsidR="00D15288" w:rsidSect="00AE1ADD">
          <w:headerReference w:type="even" r:id="rId46"/>
          <w:headerReference w:type="default" r:id="rId47"/>
          <w:headerReference w:type="first" r:id="rId48"/>
          <w:footnotePr>
            <w:numRestart w:val="eachPage"/>
          </w:footnotePr>
          <w:endnotePr>
            <w:numFmt w:val="decimal"/>
          </w:endnotePr>
          <w:pgSz w:w="12240" w:h="15840" w:code="1"/>
          <w:pgMar w:top="1440" w:right="1440" w:bottom="1152" w:left="1440" w:header="720" w:footer="720" w:gutter="0"/>
          <w:cols w:space="720"/>
          <w:titlePg/>
        </w:sectPr>
      </w:pPr>
    </w:p>
    <w:p w14:paraId="4F07A209" w14:textId="62D2DB02" w:rsidR="0081638A" w:rsidRPr="0074308D" w:rsidRDefault="0081638A" w:rsidP="00BB4836">
      <w:pPr>
        <w:pStyle w:val="Style10"/>
        <w:rPr>
          <w:rFonts w:asciiTheme="majorBidi" w:hAnsiTheme="majorBidi" w:cstheme="majorBidi"/>
          <w:sz w:val="22"/>
        </w:rPr>
      </w:pPr>
    </w:p>
    <w:p w14:paraId="2F8C5159" w14:textId="77777777" w:rsidR="00675063" w:rsidRPr="0074308D" w:rsidRDefault="00675063" w:rsidP="00AF135B">
      <w:pPr>
        <w:rPr>
          <w:rFonts w:asciiTheme="majorBidi" w:hAnsiTheme="majorBidi" w:cstheme="majorBidi"/>
          <w:b/>
          <w:sz w:val="22"/>
        </w:rPr>
        <w:sectPr w:rsidR="00675063" w:rsidRPr="0074308D" w:rsidSect="00AE1ADD">
          <w:footnotePr>
            <w:numRestart w:val="eachPage"/>
          </w:footnotePr>
          <w:endnotePr>
            <w:numFmt w:val="decimal"/>
          </w:endnotePr>
          <w:pgSz w:w="12240" w:h="15840" w:code="1"/>
          <w:pgMar w:top="1440" w:right="1440" w:bottom="1152" w:left="1440" w:header="720" w:footer="720" w:gutter="0"/>
          <w:cols w:space="720"/>
          <w:titlePg/>
        </w:sectPr>
      </w:pPr>
    </w:p>
    <w:p w14:paraId="16BD2FDC" w14:textId="77777777" w:rsidR="008218EE" w:rsidRPr="0074308D" w:rsidRDefault="008218EE" w:rsidP="002B0BC7">
      <w:pPr>
        <w:pStyle w:val="Head02"/>
        <w:rPr>
          <w:rFonts w:ascii="Times New Roman" w:hAnsi="Times New Roman"/>
          <w:lang w:val="fr-FR"/>
        </w:rPr>
      </w:pPr>
      <w:bookmarkStart w:id="618" w:name="_Toc77392473"/>
      <w:bookmarkStart w:id="619" w:name="_Toc77493054"/>
      <w:bookmarkStart w:id="620" w:name="_Toc156027996"/>
      <w:bookmarkStart w:id="621" w:name="_Toc156372852"/>
      <w:bookmarkStart w:id="622" w:name="_Toc161731470"/>
      <w:bookmarkStart w:id="623" w:name="_Toc481661102"/>
      <w:bookmarkStart w:id="624" w:name="_Toc46908308"/>
      <w:bookmarkStart w:id="625" w:name="_Toc438266926"/>
      <w:bookmarkStart w:id="626" w:name="_Toc438267900"/>
      <w:bookmarkStart w:id="627" w:name="_Toc438366668"/>
      <w:bookmarkStart w:id="628" w:name="_Toc438954446"/>
      <w:r w:rsidRPr="0074308D">
        <w:rPr>
          <w:rFonts w:ascii="Times New Roman" w:hAnsi="Times New Roman"/>
          <w:lang w:val="fr-FR"/>
        </w:rPr>
        <w:t>Section V. Pays éligibles</w:t>
      </w:r>
      <w:bookmarkEnd w:id="618"/>
      <w:bookmarkEnd w:id="619"/>
      <w:bookmarkEnd w:id="620"/>
      <w:bookmarkEnd w:id="621"/>
      <w:bookmarkEnd w:id="622"/>
      <w:bookmarkEnd w:id="623"/>
      <w:bookmarkEnd w:id="624"/>
    </w:p>
    <w:p w14:paraId="72E1B601" w14:textId="77777777" w:rsidR="008218EE" w:rsidRPr="0074308D" w:rsidRDefault="008218EE" w:rsidP="008218EE">
      <w:pPr>
        <w:jc w:val="center"/>
        <w:rPr>
          <w:rFonts w:asciiTheme="majorBidi" w:hAnsiTheme="majorBidi" w:cstheme="majorBidi"/>
          <w:sz w:val="40"/>
        </w:rPr>
      </w:pPr>
    </w:p>
    <w:p w14:paraId="4FA5A14A" w14:textId="77777777" w:rsidR="00E062EF" w:rsidRPr="00E062EF" w:rsidRDefault="00E062EF" w:rsidP="00E062EF">
      <w:pPr>
        <w:jc w:val="center"/>
        <w:rPr>
          <w:b/>
          <w:sz w:val="24"/>
          <w:lang w:eastAsia="en-US"/>
        </w:rPr>
      </w:pPr>
      <w:r w:rsidRPr="00E062EF">
        <w:rPr>
          <w:b/>
          <w:sz w:val="24"/>
          <w:lang w:eastAsia="en-US"/>
        </w:rPr>
        <w:t>Règles d’éligibilité applicables à la fourniture de Biens, Travaux et Services dans le cadre des marchés financés par la BIsD</w:t>
      </w:r>
    </w:p>
    <w:p w14:paraId="20296362" w14:textId="77777777" w:rsidR="00E062EF" w:rsidRPr="00F06C48" w:rsidRDefault="00E062EF" w:rsidP="00E062EF">
      <w:pPr>
        <w:jc w:val="center"/>
        <w:rPr>
          <w:b/>
          <w:u w:val="single"/>
        </w:rPr>
      </w:pPr>
    </w:p>
    <w:p w14:paraId="6ED675B9" w14:textId="51BCCA6F" w:rsidR="00E062EF" w:rsidRPr="001B7B51" w:rsidRDefault="00E062EF" w:rsidP="00E062EF">
      <w:pPr>
        <w:spacing w:after="120"/>
        <w:jc w:val="both"/>
        <w:rPr>
          <w:rFonts w:eastAsia="Calibri"/>
          <w:sz w:val="24"/>
          <w:szCs w:val="24"/>
        </w:rPr>
      </w:pPr>
      <w:r>
        <w:rPr>
          <w:rFonts w:eastAsia="Calibri"/>
          <w:sz w:val="24"/>
          <w:szCs w:val="24"/>
        </w:rPr>
        <w:t xml:space="preserve">1. </w:t>
      </w:r>
      <w:r w:rsidRPr="001B7B51">
        <w:rPr>
          <w:rFonts w:eastAsia="Calibri"/>
          <w:sz w:val="24"/>
          <w:szCs w:val="24"/>
        </w:rPr>
        <w:t xml:space="preserve">En application du paragraphe </w:t>
      </w:r>
      <w:r w:rsidR="000951EC" w:rsidRPr="00F32933">
        <w:rPr>
          <w:rFonts w:eastAsia="Calibri"/>
          <w:sz w:val="24"/>
          <w:szCs w:val="24"/>
        </w:rPr>
        <w:t>1.8.1 de l</w:t>
      </w:r>
      <w:r w:rsidR="00F32933" w:rsidRPr="00F32933">
        <w:rPr>
          <w:rFonts w:eastAsia="Calibri"/>
          <w:sz w:val="24"/>
          <w:szCs w:val="24"/>
        </w:rPr>
        <w:t>a</w:t>
      </w:r>
      <w:r w:rsidR="000951EC" w:rsidRPr="00F32933">
        <w:rPr>
          <w:rFonts w:eastAsia="Calibri"/>
          <w:sz w:val="24"/>
          <w:szCs w:val="24"/>
        </w:rPr>
        <w:t xml:space="preserve"> Politique des Acquisitions</w:t>
      </w:r>
      <w:r w:rsidR="000951EC">
        <w:rPr>
          <w:rFonts w:eastAsia="Calibri"/>
        </w:rPr>
        <w:t xml:space="preserve"> </w:t>
      </w:r>
      <w:r w:rsidRPr="001B7B51">
        <w:rPr>
          <w:rFonts w:eastAsia="Calibri"/>
          <w:sz w:val="24"/>
          <w:szCs w:val="24"/>
        </w:rPr>
        <w:t>des Directives</w:t>
      </w:r>
      <w:r w:rsidRPr="001B7B51">
        <w:rPr>
          <w:sz w:val="24"/>
          <w:szCs w:val="24"/>
        </w:rPr>
        <w:t xml:space="preserve"> pour l’acquisition de Biens, Travaux et services connexes dans le cadre des Projets financés par la Banque Islamique de Développement </w:t>
      </w:r>
      <w:r>
        <w:rPr>
          <w:sz w:val="24"/>
          <w:szCs w:val="24"/>
        </w:rPr>
        <w:t>–</w:t>
      </w:r>
      <w:r w:rsidRPr="001B7B51">
        <w:rPr>
          <w:sz w:val="24"/>
          <w:szCs w:val="24"/>
        </w:rPr>
        <w:t xml:space="preserve"> </w:t>
      </w:r>
      <w:r>
        <w:rPr>
          <w:sz w:val="24"/>
          <w:szCs w:val="24"/>
        </w:rPr>
        <w:t>Avril 2019</w:t>
      </w:r>
      <w:r w:rsidRPr="001B7B51">
        <w:rPr>
          <w:sz w:val="24"/>
          <w:szCs w:val="24"/>
        </w:rPr>
        <w:t xml:space="preserve">, </w:t>
      </w:r>
      <w:r w:rsidRPr="001B7B51">
        <w:rPr>
          <w:rFonts w:eastAsia="Calibri"/>
          <w:sz w:val="24"/>
          <w:szCs w:val="24"/>
        </w:rPr>
        <w:t xml:space="preserve">une des règles fondamentales de la BIsD que les </w:t>
      </w:r>
      <w:r w:rsidRPr="001B7B51">
        <w:rPr>
          <w:sz w:val="24"/>
          <w:szCs w:val="24"/>
        </w:rPr>
        <w:t>Biens, Travaux et services connexes fournis par l’Entrepreneur</w:t>
      </w:r>
      <w:r w:rsidRPr="001B7B51">
        <w:rPr>
          <w:rFonts w:eastAsia="Calibri"/>
          <w:sz w:val="24"/>
          <w:szCs w:val="24"/>
        </w:rPr>
        <w:t xml:space="preserve"> doivent être strictement en conformité avec les Règles de Boycott de l’Organisation de Coopération Islamique, la Ligue des Etats Arabes et de l’Union Africaine.  Le Bénéficiaire est tenu d’informer les Soumissionnaires potentiels que seules les Offres provenant de Firmes qui ne font pas l’objet de boycott en vertu des Règles de Boycott seront prises en considération. Le Soumissionnaire devra soumettre une déclaration sur l’honneur à cet effet. </w:t>
      </w:r>
    </w:p>
    <w:p w14:paraId="346F3338" w14:textId="77777777" w:rsidR="00E062EF" w:rsidRPr="001B7B51" w:rsidRDefault="00E062EF" w:rsidP="00E062EF">
      <w:pPr>
        <w:spacing w:after="120"/>
        <w:jc w:val="both"/>
        <w:rPr>
          <w:color w:val="000000"/>
          <w:sz w:val="24"/>
          <w:szCs w:val="24"/>
        </w:rPr>
      </w:pPr>
      <w:r w:rsidRPr="001B7B51">
        <w:rPr>
          <w:sz w:val="24"/>
          <w:szCs w:val="24"/>
        </w:rPr>
        <w:t>L’éligibilité d’un Soumissionnaire sera déterminée durant la procédure d’évaluation. Dans le cas où une Firme ne divulgue pas une information afin d’éviter la disqualification en application des règles d’éligibilité, le Bénéficiaire a le droit d’annuler le marché à tout moment et de pénaliser cette Firme, de même qu’il est en droit de réclamer un dédommagement pour les pertes ainsi occasionnées, au profit du Bénéficiaire et de la BIsD.  La BIsD se réserve le droit de ne pas honorer un marché s’il s’avère que la Firme attributaire est inéligible en application des conditions d’éligibilité stipulées</w:t>
      </w:r>
      <w:r w:rsidRPr="001B7B51">
        <w:rPr>
          <w:color w:val="000000"/>
          <w:sz w:val="24"/>
          <w:szCs w:val="24"/>
        </w:rPr>
        <w:t>.</w:t>
      </w:r>
    </w:p>
    <w:p w14:paraId="290CAC4F" w14:textId="77777777" w:rsidR="00E062EF" w:rsidRPr="001B7B51" w:rsidRDefault="00E062EF" w:rsidP="00E062EF">
      <w:pPr>
        <w:spacing w:after="120"/>
        <w:rPr>
          <w:color w:val="000000"/>
          <w:sz w:val="24"/>
          <w:szCs w:val="24"/>
        </w:rPr>
      </w:pPr>
      <w:r w:rsidRPr="001B7B51">
        <w:rPr>
          <w:rFonts w:eastAsia="Calibri"/>
          <w:sz w:val="24"/>
          <w:szCs w:val="24"/>
        </w:rPr>
        <w:t>Aux fins des Directives, est considérée en tant que Firme provenant d’un Pays Membre (PM), une Firme dont</w:t>
      </w:r>
      <w:r w:rsidRPr="001B7B51">
        <w:rPr>
          <w:color w:val="000000"/>
          <w:sz w:val="24"/>
          <w:szCs w:val="24"/>
        </w:rPr>
        <w:t>:</w:t>
      </w:r>
    </w:p>
    <w:p w14:paraId="663B18AE" w14:textId="77777777" w:rsidR="00E062EF" w:rsidRPr="001B7B51" w:rsidRDefault="00E062EF" w:rsidP="00771E7D">
      <w:pPr>
        <w:pStyle w:val="ListParagraph"/>
        <w:numPr>
          <w:ilvl w:val="0"/>
          <w:numId w:val="79"/>
        </w:numPr>
        <w:autoSpaceDE w:val="0"/>
        <w:autoSpaceDN w:val="0"/>
        <w:adjustRightInd w:val="0"/>
        <w:spacing w:after="60"/>
        <w:ind w:left="1354"/>
        <w:jc w:val="both"/>
        <w:rPr>
          <w:color w:val="000000"/>
          <w:sz w:val="24"/>
          <w:szCs w:val="24"/>
        </w:rPr>
      </w:pPr>
      <w:r w:rsidRPr="001B7B51">
        <w:rPr>
          <w:rFonts w:eastAsia="Calibri"/>
          <w:sz w:val="24"/>
          <w:szCs w:val="24"/>
        </w:rPr>
        <w:t>L’immatriculation ou la constitution légale a lieu dans un Pays Membre de la BID </w:t>
      </w:r>
      <w:r w:rsidRPr="001B7B51">
        <w:rPr>
          <w:color w:val="000000"/>
          <w:sz w:val="24"/>
          <w:szCs w:val="24"/>
        </w:rPr>
        <w:t>;</w:t>
      </w:r>
    </w:p>
    <w:p w14:paraId="042EBE14" w14:textId="77777777" w:rsidR="00E062EF" w:rsidRPr="001B7B51" w:rsidRDefault="00E062EF" w:rsidP="00771E7D">
      <w:pPr>
        <w:pStyle w:val="ListParagraph"/>
        <w:numPr>
          <w:ilvl w:val="0"/>
          <w:numId w:val="79"/>
        </w:numPr>
        <w:autoSpaceDE w:val="0"/>
        <w:autoSpaceDN w:val="0"/>
        <w:adjustRightInd w:val="0"/>
        <w:spacing w:after="60"/>
        <w:ind w:left="1354"/>
        <w:jc w:val="both"/>
        <w:rPr>
          <w:color w:val="000000"/>
          <w:sz w:val="24"/>
          <w:szCs w:val="24"/>
        </w:rPr>
      </w:pPr>
      <w:r w:rsidRPr="001B7B51">
        <w:rPr>
          <w:rFonts w:eastAsia="Calibri"/>
          <w:sz w:val="24"/>
          <w:szCs w:val="24"/>
        </w:rPr>
        <w:t>L’aire principale d’activité est située dans un Pays Membre de la BID</w:t>
      </w:r>
      <w:r w:rsidRPr="001B7B51">
        <w:rPr>
          <w:color w:val="000000"/>
          <w:sz w:val="24"/>
          <w:szCs w:val="24"/>
        </w:rPr>
        <w:t>; et</w:t>
      </w:r>
    </w:p>
    <w:p w14:paraId="103ECA34" w14:textId="77777777" w:rsidR="00E062EF" w:rsidRPr="001B7B51" w:rsidRDefault="00E062EF" w:rsidP="00771E7D">
      <w:pPr>
        <w:pStyle w:val="ListParagraph"/>
        <w:numPr>
          <w:ilvl w:val="0"/>
          <w:numId w:val="79"/>
        </w:numPr>
        <w:autoSpaceDE w:val="0"/>
        <w:autoSpaceDN w:val="0"/>
        <w:adjustRightInd w:val="0"/>
        <w:spacing w:after="120"/>
        <w:ind w:left="1350"/>
        <w:jc w:val="both"/>
        <w:rPr>
          <w:color w:val="000000"/>
          <w:sz w:val="24"/>
          <w:szCs w:val="24"/>
        </w:rPr>
      </w:pPr>
      <w:r w:rsidRPr="001B7B51">
        <w:rPr>
          <w:rFonts w:eastAsia="Calibri"/>
          <w:sz w:val="24"/>
          <w:szCs w:val="24"/>
        </w:rPr>
        <w:t>Elle appartient à plus de 50% à une ou plusieurs firmes dans un ou plusieurs Pays Membres (lesquelles firmes devant justifier de leur nationalité) et/ou à des ressortissants de ces Pays Membres</w:t>
      </w:r>
      <w:r w:rsidRPr="001B7B51">
        <w:rPr>
          <w:color w:val="000000"/>
          <w:sz w:val="24"/>
          <w:szCs w:val="24"/>
        </w:rPr>
        <w:t>.</w:t>
      </w:r>
    </w:p>
    <w:p w14:paraId="53DFE490" w14:textId="77777777" w:rsidR="00E062EF" w:rsidRPr="001B7B51" w:rsidRDefault="00E062EF" w:rsidP="00E062EF">
      <w:pPr>
        <w:spacing w:after="120"/>
        <w:rPr>
          <w:color w:val="000000"/>
          <w:sz w:val="24"/>
          <w:szCs w:val="24"/>
        </w:rPr>
      </w:pPr>
      <w:r w:rsidRPr="001B7B51">
        <w:rPr>
          <w:rFonts w:eastAsia="Calibri"/>
          <w:sz w:val="24"/>
          <w:szCs w:val="24"/>
        </w:rPr>
        <w:t>Aux fins des Directives, est considérée en tant que Firme nationale d’un Pays Membre (PM) donné, une Firme dont</w:t>
      </w:r>
      <w:r w:rsidRPr="001B7B51">
        <w:rPr>
          <w:color w:val="000000"/>
          <w:sz w:val="24"/>
          <w:szCs w:val="24"/>
        </w:rPr>
        <w:t>:</w:t>
      </w:r>
    </w:p>
    <w:p w14:paraId="4F504094" w14:textId="77777777" w:rsidR="00E062EF" w:rsidRPr="001B7B51" w:rsidRDefault="00E062EF" w:rsidP="00771E7D">
      <w:pPr>
        <w:pStyle w:val="ListParagraph"/>
        <w:numPr>
          <w:ilvl w:val="0"/>
          <w:numId w:val="80"/>
        </w:numPr>
        <w:autoSpaceDE w:val="0"/>
        <w:autoSpaceDN w:val="0"/>
        <w:adjustRightInd w:val="0"/>
        <w:spacing w:after="60"/>
        <w:ind w:left="1354"/>
        <w:jc w:val="both"/>
        <w:rPr>
          <w:color w:val="000000"/>
          <w:sz w:val="24"/>
          <w:szCs w:val="24"/>
        </w:rPr>
      </w:pPr>
      <w:r w:rsidRPr="001B7B51">
        <w:rPr>
          <w:rFonts w:eastAsia="Calibri"/>
          <w:sz w:val="24"/>
          <w:szCs w:val="24"/>
        </w:rPr>
        <w:t>L’immatriculation ou la constitution légale a lieu dans le Pays Membre dans lequel les Travaux doivent être réalisés et/ou les Biens doivent être livrés </w:t>
      </w:r>
      <w:r w:rsidRPr="001B7B51">
        <w:rPr>
          <w:color w:val="000000"/>
          <w:sz w:val="24"/>
          <w:szCs w:val="24"/>
        </w:rPr>
        <w:t>;</w:t>
      </w:r>
    </w:p>
    <w:p w14:paraId="54CA468E" w14:textId="77777777" w:rsidR="00E062EF" w:rsidRPr="001B7B51" w:rsidRDefault="00E062EF" w:rsidP="00771E7D">
      <w:pPr>
        <w:pStyle w:val="ListParagraph"/>
        <w:numPr>
          <w:ilvl w:val="0"/>
          <w:numId w:val="80"/>
        </w:numPr>
        <w:autoSpaceDE w:val="0"/>
        <w:autoSpaceDN w:val="0"/>
        <w:adjustRightInd w:val="0"/>
        <w:spacing w:after="60"/>
        <w:ind w:left="1354"/>
        <w:jc w:val="both"/>
        <w:rPr>
          <w:color w:val="000000"/>
          <w:sz w:val="24"/>
          <w:szCs w:val="24"/>
        </w:rPr>
      </w:pPr>
      <w:r w:rsidRPr="001B7B51">
        <w:rPr>
          <w:rFonts w:eastAsia="Calibri"/>
          <w:sz w:val="24"/>
          <w:szCs w:val="24"/>
        </w:rPr>
        <w:t>L’aire principale d’activité est située dans le Pays Membre Bénéficiaire </w:t>
      </w:r>
      <w:r w:rsidRPr="001B7B51">
        <w:rPr>
          <w:color w:val="000000"/>
          <w:sz w:val="24"/>
          <w:szCs w:val="24"/>
        </w:rPr>
        <w:t>; et</w:t>
      </w:r>
    </w:p>
    <w:p w14:paraId="6F0198CA" w14:textId="77777777" w:rsidR="00E062EF" w:rsidRPr="001B7B51" w:rsidRDefault="00E062EF" w:rsidP="00771E7D">
      <w:pPr>
        <w:pStyle w:val="ListParagraph"/>
        <w:numPr>
          <w:ilvl w:val="0"/>
          <w:numId w:val="80"/>
        </w:numPr>
        <w:autoSpaceDE w:val="0"/>
        <w:autoSpaceDN w:val="0"/>
        <w:adjustRightInd w:val="0"/>
        <w:spacing w:after="120"/>
        <w:ind w:left="1350"/>
        <w:jc w:val="both"/>
        <w:rPr>
          <w:color w:val="000000"/>
          <w:sz w:val="24"/>
          <w:szCs w:val="24"/>
        </w:rPr>
      </w:pPr>
      <w:r w:rsidRPr="001B7B51">
        <w:rPr>
          <w:rFonts w:eastAsia="Calibri"/>
          <w:sz w:val="24"/>
          <w:szCs w:val="24"/>
        </w:rPr>
        <w:t>Elle appartient à plus de 50% à une ou plusieurs firmes du Pays Membre Bénéficiaire (laquelle ou lesquelles firme ou firmes devant justifier de sa ou leur nationalité) et/ou à des ressortissants dudit Pays Membre</w:t>
      </w:r>
      <w:r w:rsidRPr="001B7B51">
        <w:rPr>
          <w:color w:val="000000"/>
          <w:sz w:val="24"/>
          <w:szCs w:val="24"/>
        </w:rPr>
        <w:t>.</w:t>
      </w:r>
    </w:p>
    <w:p w14:paraId="2B4F6A1B" w14:textId="77777777" w:rsidR="00E062EF" w:rsidRPr="002E5EE4" w:rsidRDefault="00E062EF" w:rsidP="00E062EF">
      <w:pPr>
        <w:spacing w:after="120"/>
        <w:rPr>
          <w:rFonts w:eastAsia="Calibri"/>
          <w:sz w:val="24"/>
          <w:szCs w:val="24"/>
        </w:rPr>
      </w:pPr>
      <w:r w:rsidRPr="002E5EE4">
        <w:rPr>
          <w:sz w:val="24"/>
          <w:szCs w:val="24"/>
        </w:rPr>
        <w:t>2. En référence aux articles 4.8 et 5.1 des IS, p</w:t>
      </w:r>
      <w:r w:rsidRPr="002E5EE4">
        <w:rPr>
          <w:rFonts w:eastAsia="Calibri"/>
          <w:sz w:val="24"/>
          <w:szCs w:val="24"/>
        </w:rPr>
        <w:t>our l’information des soumissionnaires,</w:t>
      </w:r>
      <w:r w:rsidRPr="002E5EE4">
        <w:rPr>
          <w:rFonts w:eastAsia="Calibri"/>
          <w:b/>
          <w:sz w:val="24"/>
          <w:szCs w:val="24"/>
        </w:rPr>
        <w:t xml:space="preserve"> </w:t>
      </w:r>
      <w:r w:rsidRPr="002E5EE4">
        <w:rPr>
          <w:rFonts w:eastAsia="Calibri"/>
          <w:sz w:val="24"/>
          <w:szCs w:val="24"/>
        </w:rPr>
        <w:t>à l’heure actuelle, les biens et services provenant des pays ci-après ne sont pas admis dans le cadre de la présente sélection:</w:t>
      </w:r>
    </w:p>
    <w:p w14:paraId="20A656DE" w14:textId="77777777" w:rsidR="00E062EF" w:rsidRPr="001B7B51" w:rsidRDefault="00E062EF" w:rsidP="00771E7D">
      <w:pPr>
        <w:pStyle w:val="BodyText"/>
        <w:numPr>
          <w:ilvl w:val="0"/>
          <w:numId w:val="78"/>
        </w:numPr>
        <w:tabs>
          <w:tab w:val="left" w:pos="576"/>
        </w:tabs>
        <w:overflowPunct w:val="0"/>
        <w:autoSpaceDE w:val="0"/>
        <w:autoSpaceDN w:val="0"/>
        <w:adjustRightInd w:val="0"/>
        <w:spacing w:after="200"/>
        <w:textAlignment w:val="baseline"/>
        <w:rPr>
          <w:rFonts w:eastAsia="Calibri"/>
          <w:szCs w:val="24"/>
          <w:lang w:val="fr-FR"/>
        </w:rPr>
      </w:pPr>
      <w:r w:rsidRPr="002E5EE4">
        <w:rPr>
          <w:rFonts w:eastAsia="Calibri"/>
          <w:szCs w:val="24"/>
          <w:lang w:val="fr-FR"/>
        </w:rPr>
        <w:t xml:space="preserve">en référence </w:t>
      </w:r>
      <w:r>
        <w:rPr>
          <w:rFonts w:eastAsia="Calibri"/>
          <w:szCs w:val="24"/>
          <w:lang w:val="fr-FR"/>
        </w:rPr>
        <w:t xml:space="preserve">aux </w:t>
      </w:r>
      <w:r w:rsidRPr="002E5EE4">
        <w:rPr>
          <w:rFonts w:eastAsia="Calibri"/>
          <w:szCs w:val="24"/>
          <w:lang w:val="fr-FR"/>
        </w:rPr>
        <w:t>article</w:t>
      </w:r>
      <w:r>
        <w:rPr>
          <w:rFonts w:eastAsia="Calibri"/>
          <w:szCs w:val="24"/>
          <w:lang w:val="fr-FR"/>
        </w:rPr>
        <w:t>s</w:t>
      </w:r>
      <w:r w:rsidRPr="002E5EE4">
        <w:rPr>
          <w:rFonts w:eastAsia="Calibri"/>
          <w:szCs w:val="24"/>
          <w:lang w:val="fr-FR"/>
        </w:rPr>
        <w:t xml:space="preserve"> </w:t>
      </w:r>
      <w:r>
        <w:rPr>
          <w:rFonts w:eastAsia="Calibri"/>
          <w:szCs w:val="24"/>
          <w:lang w:val="fr-FR"/>
        </w:rPr>
        <w:t xml:space="preserve">4.8 (a) et </w:t>
      </w:r>
      <w:r w:rsidRPr="002E5EE4">
        <w:rPr>
          <w:rFonts w:eastAsia="Calibri"/>
          <w:szCs w:val="24"/>
          <w:lang w:val="fr-FR"/>
        </w:rPr>
        <w:t>5.1:  [</w:t>
      </w:r>
      <w:r w:rsidRPr="001B7B51">
        <w:rPr>
          <w:rFonts w:eastAsia="Calibri"/>
          <w:i/>
          <w:szCs w:val="24"/>
          <w:lang w:val="fr-FR"/>
        </w:rPr>
        <w:t>insérer la liste des pays, établie après accord de la BIsD afin d’appliquer la restriction ou indiquer « sans objet »</w:t>
      </w:r>
      <w:r w:rsidRPr="001B7B51">
        <w:rPr>
          <w:rFonts w:eastAsia="Calibri"/>
          <w:szCs w:val="24"/>
          <w:lang w:val="fr-FR"/>
        </w:rPr>
        <w:t>]</w:t>
      </w:r>
    </w:p>
    <w:p w14:paraId="770946E4" w14:textId="442F69CD" w:rsidR="007307C4" w:rsidRPr="0074308D" w:rsidRDefault="00E062EF" w:rsidP="00255EC0">
      <w:pPr>
        <w:pStyle w:val="BodyTextIndent"/>
        <w:spacing w:after="200"/>
        <w:ind w:left="360"/>
        <w:rPr>
          <w:rFonts w:asciiTheme="majorBidi" w:hAnsiTheme="majorBidi" w:cstheme="majorBidi"/>
          <w:i/>
          <w:iCs/>
          <w:szCs w:val="24"/>
          <w:lang w:val="fr-FR"/>
        </w:rPr>
      </w:pPr>
      <w:r>
        <w:rPr>
          <w:rFonts w:eastAsia="Calibri"/>
          <w:szCs w:val="24"/>
          <w:lang w:val="fr-FR"/>
        </w:rPr>
        <w:t>b)</w:t>
      </w:r>
      <w:r>
        <w:rPr>
          <w:rFonts w:eastAsia="Calibri"/>
          <w:szCs w:val="24"/>
          <w:lang w:val="fr-FR"/>
        </w:rPr>
        <w:tab/>
      </w:r>
      <w:r w:rsidRPr="00E062EF">
        <w:rPr>
          <w:rFonts w:eastAsia="Calibri"/>
          <w:szCs w:val="24"/>
          <w:lang w:val="fr-FR"/>
        </w:rPr>
        <w:t>en référence aux articles 4.8 (b) et 5.1:</w:t>
      </w:r>
      <w:r w:rsidRPr="002E5EE4">
        <w:rPr>
          <w:rFonts w:eastAsia="Calibri"/>
          <w:szCs w:val="24"/>
          <w:lang w:val="fr-FR"/>
        </w:rPr>
        <w:t xml:space="preserve"> </w:t>
      </w:r>
      <w:r w:rsidRPr="001B7B51">
        <w:rPr>
          <w:rFonts w:eastAsia="Calibri"/>
          <w:szCs w:val="24"/>
          <w:lang w:val="fr-FR"/>
        </w:rPr>
        <w:t xml:space="preserve"> [</w:t>
      </w:r>
      <w:r w:rsidRPr="001B7B51">
        <w:rPr>
          <w:rFonts w:eastAsia="Calibri"/>
          <w:i/>
          <w:szCs w:val="24"/>
          <w:lang w:val="fr-FR"/>
        </w:rPr>
        <w:t>insérer la liste des pays, qui sont exclus dans le cadre des Règles de boycott de l’Organisation de la Coopération Islamique, de la ligue des Etats Arabes et de l’Union Africaine ou indiquer « sans objet »</w:t>
      </w:r>
      <w:r w:rsidRPr="001B7B51">
        <w:rPr>
          <w:rFonts w:eastAsia="Calibri"/>
          <w:szCs w:val="24"/>
          <w:lang w:val="fr-FR"/>
        </w:rPr>
        <w:t>]</w:t>
      </w:r>
    </w:p>
    <w:p w14:paraId="312FDF22" w14:textId="77777777" w:rsidR="00D10CF5" w:rsidRPr="0074308D" w:rsidRDefault="00D10CF5" w:rsidP="00255EC0">
      <w:pPr>
        <w:pStyle w:val="BodyTextIndent"/>
        <w:spacing w:after="200"/>
        <w:ind w:left="360"/>
        <w:rPr>
          <w:rFonts w:asciiTheme="majorBidi" w:hAnsiTheme="majorBidi" w:cstheme="majorBidi"/>
          <w:szCs w:val="24"/>
          <w:lang w:val="fr-FR"/>
        </w:rPr>
        <w:sectPr w:rsidR="00D10CF5" w:rsidRPr="0074308D" w:rsidSect="005A7801">
          <w:headerReference w:type="even" r:id="rId49"/>
          <w:headerReference w:type="default" r:id="rId50"/>
          <w:headerReference w:type="first" r:id="rId51"/>
          <w:footnotePr>
            <w:numRestart w:val="eachPage"/>
          </w:footnotePr>
          <w:endnotePr>
            <w:numFmt w:val="decimal"/>
          </w:endnotePr>
          <w:type w:val="continuous"/>
          <w:pgSz w:w="12240" w:h="15840" w:code="1"/>
          <w:pgMar w:top="1440" w:right="1440" w:bottom="1152" w:left="1440" w:header="720" w:footer="720" w:gutter="0"/>
          <w:cols w:space="720"/>
          <w:titlePg/>
        </w:sectPr>
      </w:pPr>
    </w:p>
    <w:p w14:paraId="79ED055D" w14:textId="17E81CFD" w:rsidR="0053039D" w:rsidRPr="0074308D" w:rsidRDefault="0053039D" w:rsidP="000F5C72">
      <w:pPr>
        <w:pStyle w:val="Head02"/>
        <w:rPr>
          <w:rFonts w:asciiTheme="majorBidi" w:hAnsiTheme="majorBidi" w:cstheme="majorBidi"/>
          <w:lang w:val="fr-FR"/>
        </w:rPr>
      </w:pPr>
      <w:bookmarkStart w:id="629" w:name="_Toc326657866"/>
      <w:bookmarkStart w:id="630" w:name="_Toc327446558"/>
      <w:bookmarkStart w:id="631" w:name="_Toc481661103"/>
      <w:bookmarkStart w:id="632" w:name="_Toc46908309"/>
      <w:r w:rsidRPr="0074308D">
        <w:rPr>
          <w:rFonts w:asciiTheme="majorBidi" w:hAnsiTheme="majorBidi" w:cstheme="majorBidi"/>
          <w:lang w:val="fr-FR"/>
        </w:rPr>
        <w:t xml:space="preserve">Section VI. </w:t>
      </w:r>
      <w:r w:rsidR="00E062EF" w:rsidRPr="004C5958">
        <w:rPr>
          <w:rFonts w:asciiTheme="majorBidi" w:hAnsiTheme="majorBidi" w:cstheme="majorBidi"/>
          <w:lang w:val="fr-FR"/>
        </w:rPr>
        <w:t>Règles de la BIsD en matière de</w:t>
      </w:r>
      <w:r w:rsidR="00E062EF" w:rsidRPr="00E11A95">
        <w:rPr>
          <w:rFonts w:asciiTheme="majorBidi" w:hAnsiTheme="majorBidi" w:cstheme="majorBidi"/>
          <w:smallCaps w:val="0"/>
          <w:lang w:val="fr-FR"/>
        </w:rPr>
        <w:t xml:space="preserve"> </w:t>
      </w:r>
      <w:r w:rsidRPr="0074308D">
        <w:rPr>
          <w:rFonts w:asciiTheme="majorBidi" w:hAnsiTheme="majorBidi" w:cstheme="majorBidi"/>
          <w:lang w:val="fr-FR"/>
        </w:rPr>
        <w:t>Fraude et Corruption</w:t>
      </w:r>
      <w:bookmarkEnd w:id="629"/>
      <w:bookmarkEnd w:id="630"/>
      <w:bookmarkEnd w:id="631"/>
      <w:bookmarkEnd w:id="632"/>
    </w:p>
    <w:p w14:paraId="14F3A9EA" w14:textId="3077DC5A" w:rsidR="00D84FEA" w:rsidRPr="0074308D" w:rsidRDefault="00D84FEA" w:rsidP="00D10CF5">
      <w:pPr>
        <w:suppressAutoHyphens/>
        <w:spacing w:after="120"/>
        <w:jc w:val="center"/>
        <w:rPr>
          <w:rFonts w:eastAsiaTheme="minorHAnsi"/>
          <w:b/>
          <w:sz w:val="28"/>
          <w:szCs w:val="28"/>
          <w:lang w:eastAsia="en-US"/>
        </w:rPr>
      </w:pPr>
      <w:r w:rsidRPr="0074308D">
        <w:rPr>
          <w:rFonts w:eastAsiaTheme="minorHAnsi"/>
          <w:b/>
          <w:sz w:val="28"/>
          <w:szCs w:val="28"/>
          <w:lang w:eastAsia="en-US"/>
        </w:rPr>
        <w:t xml:space="preserve">(Le texte de cette </w:t>
      </w:r>
      <w:r w:rsidR="00B74AF9">
        <w:rPr>
          <w:rFonts w:eastAsiaTheme="minorHAnsi"/>
          <w:b/>
          <w:sz w:val="28"/>
          <w:szCs w:val="28"/>
          <w:lang w:eastAsia="en-US"/>
        </w:rPr>
        <w:t>S</w:t>
      </w:r>
      <w:r w:rsidRPr="0074308D">
        <w:rPr>
          <w:rFonts w:eastAsiaTheme="minorHAnsi"/>
          <w:b/>
          <w:sz w:val="28"/>
          <w:szCs w:val="28"/>
          <w:lang w:eastAsia="en-US"/>
        </w:rPr>
        <w:t>ection ne doit pas être modifié)</w:t>
      </w:r>
    </w:p>
    <w:p w14:paraId="21407E16" w14:textId="7D547496" w:rsidR="00E062EF" w:rsidRPr="00AC0C82" w:rsidRDefault="00E062EF" w:rsidP="00E062EF">
      <w:pPr>
        <w:pStyle w:val="Heading4"/>
        <w:numPr>
          <w:ilvl w:val="0"/>
          <w:numId w:val="0"/>
        </w:numPr>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 xml:space="preserve">dans le cadre des Projets financés par la Banque Islamique de Développement - </w:t>
      </w:r>
      <w:r w:rsidR="00362BB4">
        <w:rPr>
          <w:lang w:val="fr-FR"/>
        </w:rPr>
        <w:t>Avril 2019</w:t>
      </w:r>
    </w:p>
    <w:p w14:paraId="4231D787" w14:textId="77777777" w:rsidR="00E062EF" w:rsidRPr="00771E7D" w:rsidRDefault="00E062EF" w:rsidP="00E062EF">
      <w:pPr>
        <w:pStyle w:val="Default"/>
        <w:jc w:val="both"/>
        <w:rPr>
          <w:rFonts w:ascii="Times New Roman" w:hAnsi="Times New Roman" w:cs="Times New Roman"/>
          <w:b/>
          <w:lang w:val="fr-FR"/>
        </w:rPr>
      </w:pPr>
      <w:r w:rsidRPr="00771E7D">
        <w:rPr>
          <w:rFonts w:ascii="Times New Roman" w:hAnsi="Times New Roman" w:cs="Times New Roman"/>
          <w:b/>
          <w:lang w:val="fr-FR"/>
        </w:rPr>
        <w:t>Fraude et Corruption</w:t>
      </w:r>
    </w:p>
    <w:p w14:paraId="0D261F1A" w14:textId="77777777" w:rsidR="00E062EF" w:rsidRDefault="00E062EF" w:rsidP="00E062EF">
      <w:pPr>
        <w:pStyle w:val="Default"/>
        <w:jc w:val="both"/>
        <w:rPr>
          <w:sz w:val="22"/>
        </w:rPr>
      </w:pPr>
    </w:p>
    <w:p w14:paraId="0A83DFBF" w14:textId="38E9C845" w:rsidR="00E062EF" w:rsidRPr="004C5958" w:rsidRDefault="00626461" w:rsidP="00626461">
      <w:pPr>
        <w:pStyle w:val="ListParagraph"/>
        <w:autoSpaceDE w:val="0"/>
        <w:autoSpaceDN w:val="0"/>
        <w:adjustRightInd w:val="0"/>
        <w:spacing w:after="240"/>
        <w:ind w:left="420"/>
        <w:contextualSpacing/>
        <w:jc w:val="both"/>
        <w:rPr>
          <w:color w:val="000000"/>
          <w:sz w:val="24"/>
          <w:szCs w:val="24"/>
        </w:rPr>
      </w:pPr>
      <w:r w:rsidRPr="00051FA8">
        <w:rPr>
          <w:color w:val="000000"/>
          <w:sz w:val="24"/>
          <w:szCs w:val="24"/>
        </w:rPr>
        <w:t>1.15</w:t>
      </w:r>
      <w:r>
        <w:rPr>
          <w:color w:val="000000"/>
          <w:sz w:val="24"/>
          <w:szCs w:val="24"/>
        </w:rPr>
        <w:t>.</w:t>
      </w:r>
      <w:r w:rsidR="00E062EF" w:rsidRPr="004C5958">
        <w:rPr>
          <w:color w:val="000000"/>
          <w:sz w:val="24"/>
          <w:szCs w:val="24"/>
        </w:rPr>
        <w:t>Les règles de la BIsD exigent que les Bén</w:t>
      </w:r>
      <w:r w:rsidR="00B73EE6" w:rsidRPr="00B73EE6">
        <w:rPr>
          <w:color w:val="000000"/>
          <w:sz w:val="24"/>
          <w:szCs w:val="24"/>
        </w:rPr>
        <w:t>éficiaires ainsi que les Firmes</w:t>
      </w:r>
      <w:r w:rsidR="00E062EF" w:rsidRPr="004C5958">
        <w:rPr>
          <w:color w:val="000000"/>
          <w:sz w:val="24"/>
          <w:szCs w:val="24"/>
        </w:rPr>
        <w:t>,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E062EF" w:rsidRPr="004C5958">
        <w:rPr>
          <w:rStyle w:val="FootnoteReference"/>
          <w:color w:val="000000"/>
          <w:sz w:val="24"/>
          <w:szCs w:val="24"/>
        </w:rPr>
        <w:footnoteReference w:id="24"/>
      </w:r>
      <w:r w:rsidR="00E062EF" w:rsidRPr="004C5958">
        <w:rPr>
          <w:sz w:val="24"/>
          <w:szCs w:val="24"/>
        </w:rPr>
        <w:t xml:space="preserve">.  </w:t>
      </w:r>
      <w:r w:rsidR="00E062EF" w:rsidRPr="004C5958">
        <w:rPr>
          <w:color w:val="000000"/>
          <w:sz w:val="24"/>
          <w:szCs w:val="24"/>
        </w:rPr>
        <w:t xml:space="preserve">En vertu de ce principe, les exigences des </w:t>
      </w:r>
      <w:r w:rsidR="00E062EF" w:rsidRPr="004C5958">
        <w:rPr>
          <w:i/>
          <w:color w:val="000000"/>
          <w:sz w:val="24"/>
          <w:szCs w:val="24"/>
        </w:rPr>
        <w:t xml:space="preserve">Directives Anti-Corruption du Groupe de la BIsD pour la Prévention et la Lutte contre la Fraude et la Corruption dans les Projets Financés par la BIsD </w:t>
      </w:r>
      <w:r w:rsidR="00E062EF" w:rsidRPr="004C5958">
        <w:rPr>
          <w:color w:val="000000"/>
          <w:sz w:val="24"/>
          <w:szCs w:val="24"/>
        </w:rPr>
        <w:t>et les procédures de sanctions doivent être appliquées en tous instants.  En application de cette politique, la BIsD:</w:t>
      </w:r>
    </w:p>
    <w:p w14:paraId="002B57D1" w14:textId="77777777" w:rsidR="00E062EF" w:rsidRPr="004C5958" w:rsidRDefault="00E062EF" w:rsidP="00E062EF">
      <w:pPr>
        <w:pStyle w:val="ListParagraph"/>
        <w:spacing w:after="240"/>
        <w:ind w:left="420"/>
        <w:rPr>
          <w:color w:val="000000"/>
          <w:sz w:val="24"/>
          <w:szCs w:val="24"/>
        </w:rPr>
      </w:pPr>
    </w:p>
    <w:p w14:paraId="19D48D99" w14:textId="77777777" w:rsidR="00E062EF" w:rsidRPr="004C5958" w:rsidRDefault="00E062EF" w:rsidP="00771E7D">
      <w:pPr>
        <w:pStyle w:val="ListParagraph"/>
        <w:numPr>
          <w:ilvl w:val="0"/>
          <w:numId w:val="81"/>
        </w:numPr>
        <w:autoSpaceDE w:val="0"/>
        <w:autoSpaceDN w:val="0"/>
        <w:adjustRightInd w:val="0"/>
        <w:spacing w:before="120" w:after="40"/>
        <w:ind w:left="927"/>
        <w:jc w:val="both"/>
        <w:rPr>
          <w:color w:val="000000"/>
          <w:sz w:val="24"/>
          <w:szCs w:val="24"/>
        </w:rPr>
      </w:pPr>
      <w:r w:rsidRPr="004C5958">
        <w:rPr>
          <w:sz w:val="24"/>
          <w:szCs w:val="24"/>
        </w:rPr>
        <w:t>définit comme suit, pour les besoins de la présente disposition, les expressions suivantes</w:t>
      </w:r>
      <w:r w:rsidRPr="004C5958">
        <w:rPr>
          <w:color w:val="000000"/>
          <w:sz w:val="24"/>
          <w:szCs w:val="24"/>
        </w:rPr>
        <w:t>:</w:t>
      </w:r>
    </w:p>
    <w:p w14:paraId="0A48E18E" w14:textId="77777777" w:rsidR="00E062EF" w:rsidRPr="004C5958" w:rsidRDefault="00E062EF" w:rsidP="00771E7D">
      <w:pPr>
        <w:pStyle w:val="ListParagraph"/>
        <w:numPr>
          <w:ilvl w:val="0"/>
          <w:numId w:val="82"/>
        </w:numPr>
        <w:autoSpaceDE w:val="0"/>
        <w:autoSpaceDN w:val="0"/>
        <w:adjustRightInd w:val="0"/>
        <w:spacing w:after="60"/>
        <w:ind w:left="1494"/>
        <w:jc w:val="both"/>
        <w:rPr>
          <w:color w:val="000000"/>
          <w:sz w:val="24"/>
          <w:szCs w:val="24"/>
        </w:rPr>
      </w:pPr>
      <w:r w:rsidRPr="004C5958">
        <w:rPr>
          <w:sz w:val="24"/>
          <w:szCs w:val="24"/>
        </w:rPr>
        <w:t>«Pratique de corruption » signifie l’offre, le don, la sollicitation ou l’acceptation, directement ou indirectement, d’un quelconque avantage en vue d’influer indûment l’action d’une autre personne ou entité;</w:t>
      </w:r>
    </w:p>
    <w:p w14:paraId="2901C48F" w14:textId="77777777" w:rsidR="00E062EF" w:rsidRPr="004C5958" w:rsidRDefault="00E062EF" w:rsidP="00771E7D">
      <w:pPr>
        <w:pStyle w:val="ListParagraph"/>
        <w:numPr>
          <w:ilvl w:val="0"/>
          <w:numId w:val="82"/>
        </w:numPr>
        <w:autoSpaceDE w:val="0"/>
        <w:autoSpaceDN w:val="0"/>
        <w:adjustRightInd w:val="0"/>
        <w:spacing w:after="60"/>
        <w:ind w:left="1494"/>
        <w:jc w:val="both"/>
        <w:rPr>
          <w:color w:val="000000"/>
          <w:sz w:val="24"/>
          <w:szCs w:val="24"/>
        </w:rPr>
      </w:pPr>
      <w:r w:rsidRPr="004C5958">
        <w:rPr>
          <w:color w:val="000000"/>
          <w:sz w:val="24"/>
          <w:szCs w:val="24"/>
        </w:rPr>
        <w:t>“</w:t>
      </w:r>
      <w:r w:rsidRPr="004C5958">
        <w:rPr>
          <w:sz w:val="24"/>
          <w:szCs w:val="24"/>
        </w:rPr>
        <w:t>Pratique frauduleus</w:t>
      </w:r>
      <w:r w:rsidRPr="004C5958">
        <w:rPr>
          <w:color w:val="000000"/>
          <w:sz w:val="24"/>
          <w:szCs w:val="24"/>
        </w:rPr>
        <w:t xml:space="preserve">e” signifie tout acte ou omission, ou </w:t>
      </w:r>
      <w:r w:rsidRPr="004C5958">
        <w:rPr>
          <w:sz w:val="24"/>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4C5958">
        <w:rPr>
          <w:color w:val="000000"/>
          <w:sz w:val="24"/>
          <w:szCs w:val="24"/>
        </w:rPr>
        <w:t>;</w:t>
      </w:r>
    </w:p>
    <w:p w14:paraId="43DE61EB" w14:textId="77777777" w:rsidR="00E062EF" w:rsidRPr="004C5958" w:rsidRDefault="00E062EF" w:rsidP="00771E7D">
      <w:pPr>
        <w:pStyle w:val="ListParagraph"/>
        <w:numPr>
          <w:ilvl w:val="0"/>
          <w:numId w:val="82"/>
        </w:numPr>
        <w:autoSpaceDE w:val="0"/>
        <w:autoSpaceDN w:val="0"/>
        <w:adjustRightInd w:val="0"/>
        <w:spacing w:after="60"/>
        <w:ind w:left="1494"/>
        <w:jc w:val="both"/>
        <w:rPr>
          <w:color w:val="000000"/>
          <w:sz w:val="24"/>
          <w:szCs w:val="24"/>
        </w:rPr>
      </w:pPr>
      <w:r w:rsidRPr="004C5958">
        <w:rPr>
          <w:color w:val="000000"/>
          <w:sz w:val="24"/>
          <w:szCs w:val="24"/>
        </w:rPr>
        <w:t>“</w:t>
      </w:r>
      <w:r w:rsidRPr="004C5958">
        <w:rPr>
          <w:sz w:val="24"/>
          <w:szCs w:val="24"/>
        </w:rPr>
        <w:t xml:space="preserve">Pratique </w:t>
      </w:r>
      <w:r w:rsidRPr="004C5958">
        <w:rPr>
          <w:color w:val="000000"/>
          <w:sz w:val="24"/>
          <w:szCs w:val="24"/>
        </w:rPr>
        <w:t xml:space="preserve">collusoire” signifie un arrangement entre deux ou plusieurs parties </w:t>
      </w:r>
      <w:r w:rsidRPr="004C5958">
        <w:rPr>
          <w:sz w:val="24"/>
          <w:szCs w:val="24"/>
        </w:rPr>
        <w:t>qui s’entendent afin d’atteindre un objectif illicite, notamment en influant indûment sur les actions d’une autre partie</w:t>
      </w:r>
      <w:r w:rsidRPr="004C5958">
        <w:rPr>
          <w:color w:val="000000"/>
          <w:sz w:val="24"/>
          <w:szCs w:val="24"/>
        </w:rPr>
        <w:t>;</w:t>
      </w:r>
    </w:p>
    <w:p w14:paraId="455F5AB9" w14:textId="77777777" w:rsidR="00E062EF" w:rsidRPr="004C5958" w:rsidRDefault="00E062EF" w:rsidP="00771E7D">
      <w:pPr>
        <w:pStyle w:val="ListParagraph"/>
        <w:numPr>
          <w:ilvl w:val="0"/>
          <w:numId w:val="82"/>
        </w:numPr>
        <w:autoSpaceDE w:val="0"/>
        <w:autoSpaceDN w:val="0"/>
        <w:adjustRightInd w:val="0"/>
        <w:spacing w:after="60"/>
        <w:ind w:left="1494"/>
        <w:jc w:val="both"/>
        <w:rPr>
          <w:color w:val="000000"/>
          <w:sz w:val="24"/>
          <w:szCs w:val="24"/>
        </w:rPr>
      </w:pPr>
      <w:r w:rsidRPr="004C5958">
        <w:rPr>
          <w:color w:val="000000"/>
          <w:sz w:val="24"/>
          <w:szCs w:val="24"/>
        </w:rPr>
        <w:t>“</w:t>
      </w:r>
      <w:r w:rsidRPr="004C5958">
        <w:rPr>
          <w:sz w:val="24"/>
          <w:szCs w:val="24"/>
        </w:rPr>
        <w:t xml:space="preserve">Pratique </w:t>
      </w:r>
      <w:r w:rsidRPr="004C5958">
        <w:rPr>
          <w:color w:val="000000"/>
          <w:sz w:val="24"/>
          <w:szCs w:val="24"/>
        </w:rPr>
        <w:t xml:space="preserve">coercitive” signifie tout acte visant à </w:t>
      </w:r>
      <w:r w:rsidRPr="004C5958">
        <w:rPr>
          <w:sz w:val="24"/>
          <w:szCs w:val="24"/>
        </w:rPr>
        <w:t>nuire ou porter préjudice, ou menacer de nuire ou de porter préjudice, directement ou indirectement, à une partie ou à ses biens en vue d’en influer indûment les actions</w:t>
      </w:r>
      <w:r w:rsidRPr="004C5958">
        <w:rPr>
          <w:color w:val="000000"/>
          <w:sz w:val="24"/>
          <w:szCs w:val="24"/>
        </w:rPr>
        <w:t>; et</w:t>
      </w:r>
    </w:p>
    <w:p w14:paraId="762849B0" w14:textId="476820D0" w:rsidR="00E062EF" w:rsidRPr="004C5958" w:rsidRDefault="00E062EF" w:rsidP="00771E7D">
      <w:pPr>
        <w:pStyle w:val="ListParagraph"/>
        <w:numPr>
          <w:ilvl w:val="0"/>
          <w:numId w:val="82"/>
        </w:numPr>
        <w:autoSpaceDE w:val="0"/>
        <w:autoSpaceDN w:val="0"/>
        <w:adjustRightInd w:val="0"/>
        <w:spacing w:after="60"/>
        <w:ind w:left="1494"/>
        <w:jc w:val="both"/>
        <w:rPr>
          <w:color w:val="000000"/>
          <w:sz w:val="24"/>
          <w:szCs w:val="24"/>
        </w:rPr>
      </w:pPr>
      <w:r w:rsidRPr="004C5958">
        <w:rPr>
          <w:color w:val="000000"/>
          <w:sz w:val="24"/>
          <w:szCs w:val="24"/>
        </w:rPr>
        <w:t xml:space="preserve">“Pratique </w:t>
      </w:r>
      <w:r w:rsidRPr="004C5958">
        <w:rPr>
          <w:sz w:val="24"/>
          <w:szCs w:val="24"/>
        </w:rPr>
        <w:t>obstructive</w:t>
      </w:r>
      <w:r w:rsidRPr="004C5958">
        <w:rPr>
          <w:color w:val="000000"/>
          <w:sz w:val="24"/>
          <w:szCs w:val="24"/>
        </w:rPr>
        <w:t xml:space="preserve">”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tel que prévu au paragraphe </w:t>
      </w:r>
      <w:r w:rsidR="00051FA8" w:rsidRPr="00051FA8">
        <w:rPr>
          <w:color w:val="000000"/>
          <w:sz w:val="24"/>
          <w:szCs w:val="24"/>
        </w:rPr>
        <w:t>1.15.</w:t>
      </w:r>
      <w:r w:rsidR="00051FA8" w:rsidRPr="004C5958">
        <w:rPr>
          <w:color w:val="000000"/>
          <w:sz w:val="24"/>
          <w:szCs w:val="24"/>
        </w:rPr>
        <w:t xml:space="preserve"> </w:t>
      </w:r>
      <w:r w:rsidRPr="004C5958">
        <w:rPr>
          <w:color w:val="000000"/>
          <w:sz w:val="24"/>
          <w:szCs w:val="24"/>
        </w:rPr>
        <w:t xml:space="preserve">(e) ci-dessous. </w:t>
      </w:r>
    </w:p>
    <w:p w14:paraId="029FE704" w14:textId="77777777" w:rsidR="00E062EF" w:rsidRPr="004C5958" w:rsidRDefault="00E062EF" w:rsidP="00771E7D">
      <w:pPr>
        <w:pStyle w:val="ListParagraph"/>
        <w:numPr>
          <w:ilvl w:val="0"/>
          <w:numId w:val="81"/>
        </w:numPr>
        <w:autoSpaceDE w:val="0"/>
        <w:autoSpaceDN w:val="0"/>
        <w:adjustRightInd w:val="0"/>
        <w:spacing w:before="120" w:after="40"/>
        <w:ind w:left="927"/>
        <w:jc w:val="both"/>
        <w:rPr>
          <w:color w:val="000000"/>
          <w:sz w:val="24"/>
          <w:szCs w:val="24"/>
        </w:rPr>
      </w:pPr>
      <w:r w:rsidRPr="004C5958">
        <w:rPr>
          <w:sz w:val="24"/>
          <w:szCs w:val="24"/>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4C5958">
        <w:rPr>
          <w:color w:val="000000"/>
          <w:sz w:val="24"/>
          <w:szCs w:val="24"/>
        </w:rPr>
        <w:t>;</w:t>
      </w:r>
    </w:p>
    <w:p w14:paraId="4B6E4484" w14:textId="77777777" w:rsidR="00E062EF" w:rsidRPr="004C5958" w:rsidRDefault="00E062EF" w:rsidP="00771E7D">
      <w:pPr>
        <w:pStyle w:val="ListParagraph"/>
        <w:numPr>
          <w:ilvl w:val="0"/>
          <w:numId w:val="81"/>
        </w:numPr>
        <w:autoSpaceDE w:val="0"/>
        <w:autoSpaceDN w:val="0"/>
        <w:adjustRightInd w:val="0"/>
        <w:spacing w:before="120" w:after="40"/>
        <w:ind w:left="927"/>
        <w:jc w:val="both"/>
        <w:rPr>
          <w:color w:val="000000"/>
          <w:sz w:val="24"/>
          <w:szCs w:val="24"/>
        </w:rPr>
      </w:pPr>
      <w:r w:rsidRPr="004C5958">
        <w:rPr>
          <w:sz w:val="24"/>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4C5958">
        <w:rPr>
          <w:color w:val="000000"/>
          <w:sz w:val="24"/>
          <w:szCs w:val="24"/>
        </w:rPr>
        <w:t>;</w:t>
      </w:r>
    </w:p>
    <w:p w14:paraId="60476168" w14:textId="3FA10889" w:rsidR="00E062EF" w:rsidRPr="004C5958" w:rsidRDefault="00E062EF" w:rsidP="00771E7D">
      <w:pPr>
        <w:pStyle w:val="ListParagraph"/>
        <w:numPr>
          <w:ilvl w:val="0"/>
          <w:numId w:val="81"/>
        </w:numPr>
        <w:autoSpaceDE w:val="0"/>
        <w:autoSpaceDN w:val="0"/>
        <w:adjustRightInd w:val="0"/>
        <w:spacing w:before="120" w:after="40"/>
        <w:ind w:left="927"/>
        <w:jc w:val="both"/>
        <w:rPr>
          <w:color w:val="000000"/>
          <w:sz w:val="24"/>
          <w:szCs w:val="24"/>
        </w:rPr>
      </w:pPr>
      <w:r w:rsidRPr="004C5958">
        <w:rPr>
          <w:sz w:val="24"/>
          <w:szCs w:val="24"/>
        </w:rPr>
        <w:t>sanctionnera à tout moment une Firme ou un individu, en application des procédures de sanctions de la BIsD</w:t>
      </w:r>
      <w:r w:rsidRPr="004C5958">
        <w:rPr>
          <w:rStyle w:val="FootnoteReference"/>
          <w:sz w:val="24"/>
          <w:szCs w:val="24"/>
        </w:rPr>
        <w:footnoteReference w:id="25"/>
      </w:r>
      <w:r w:rsidRPr="004C5958">
        <w:rPr>
          <w:sz w:val="24"/>
          <w:szCs w:val="24"/>
        </w:rPr>
        <w:t>, y compris en déclarant publiquement cette Firme ou cet individu exclu indéfiniment o</w:t>
      </w:r>
      <w:r w:rsidR="00B73EE6" w:rsidRPr="00B73EE6">
        <w:rPr>
          <w:sz w:val="24"/>
          <w:szCs w:val="24"/>
        </w:rPr>
        <w:t>u pour une période déterminée</w:t>
      </w:r>
      <w:r w:rsidRPr="004C5958">
        <w:rPr>
          <w:color w:val="000000"/>
          <w:sz w:val="24"/>
          <w:szCs w:val="24"/>
        </w:rPr>
        <w:t xml:space="preserve">: </w:t>
      </w:r>
    </w:p>
    <w:p w14:paraId="2D70C160" w14:textId="77777777" w:rsidR="00E062EF" w:rsidRPr="004C5958" w:rsidRDefault="00E062EF" w:rsidP="00771E7D">
      <w:pPr>
        <w:pStyle w:val="ListParagraph"/>
        <w:numPr>
          <w:ilvl w:val="0"/>
          <w:numId w:val="83"/>
        </w:numPr>
        <w:autoSpaceDE w:val="0"/>
        <w:autoSpaceDN w:val="0"/>
        <w:adjustRightInd w:val="0"/>
        <w:spacing w:after="60"/>
        <w:ind w:left="1777"/>
        <w:jc w:val="both"/>
        <w:rPr>
          <w:color w:val="000000"/>
          <w:sz w:val="24"/>
          <w:szCs w:val="24"/>
        </w:rPr>
      </w:pPr>
      <w:r w:rsidRPr="004C5958">
        <w:rPr>
          <w:sz w:val="24"/>
          <w:szCs w:val="24"/>
        </w:rPr>
        <w:t>de toute attribution de marché financé par la BIsD</w:t>
      </w:r>
      <w:r w:rsidRPr="004C5958">
        <w:rPr>
          <w:color w:val="000000"/>
          <w:sz w:val="24"/>
          <w:szCs w:val="24"/>
        </w:rPr>
        <w:t>; et</w:t>
      </w:r>
    </w:p>
    <w:p w14:paraId="59B75D9C" w14:textId="77777777" w:rsidR="00E062EF" w:rsidRPr="004C5958" w:rsidRDefault="00E062EF" w:rsidP="00771E7D">
      <w:pPr>
        <w:pStyle w:val="ListParagraph"/>
        <w:numPr>
          <w:ilvl w:val="0"/>
          <w:numId w:val="83"/>
        </w:numPr>
        <w:autoSpaceDE w:val="0"/>
        <w:autoSpaceDN w:val="0"/>
        <w:adjustRightInd w:val="0"/>
        <w:spacing w:after="60"/>
        <w:ind w:left="1777"/>
        <w:jc w:val="both"/>
        <w:rPr>
          <w:color w:val="000000"/>
          <w:sz w:val="24"/>
          <w:szCs w:val="24"/>
        </w:rPr>
      </w:pPr>
      <w:r w:rsidRPr="004C5958">
        <w:rPr>
          <w:sz w:val="24"/>
          <w:szCs w:val="24"/>
        </w:rPr>
        <w:t>de la possibilité d’être retenu comme sous-traitant, Consultant, fournisseur, ou prestataire de service au profit d’une Firme par ailleurs susceptible de se voir attribuer un contrat financé par la BIsD</w:t>
      </w:r>
      <w:r w:rsidRPr="004C5958">
        <w:rPr>
          <w:rFonts w:cstheme="minorBidi"/>
          <w:sz w:val="24"/>
          <w:szCs w:val="24"/>
        </w:rPr>
        <w:t xml:space="preserve">; </w:t>
      </w:r>
      <w:r w:rsidRPr="004C5958">
        <w:rPr>
          <w:sz w:val="24"/>
          <w:szCs w:val="24"/>
        </w:rPr>
        <w:t>et</w:t>
      </w:r>
    </w:p>
    <w:p w14:paraId="6A8F0C6D" w14:textId="77777777" w:rsidR="00E062EF" w:rsidRPr="004C5958" w:rsidRDefault="00E062EF" w:rsidP="00771E7D">
      <w:pPr>
        <w:pStyle w:val="ListParagraph"/>
        <w:numPr>
          <w:ilvl w:val="0"/>
          <w:numId w:val="81"/>
        </w:numPr>
        <w:autoSpaceDE w:val="0"/>
        <w:autoSpaceDN w:val="0"/>
        <w:adjustRightInd w:val="0"/>
        <w:spacing w:before="120" w:after="40"/>
        <w:ind w:left="927"/>
        <w:jc w:val="both"/>
        <w:rPr>
          <w:color w:val="000000"/>
          <w:sz w:val="24"/>
          <w:szCs w:val="24"/>
        </w:rPr>
      </w:pPr>
      <w:r w:rsidRPr="004C5958">
        <w:rPr>
          <w:sz w:val="24"/>
          <w:szCs w:val="24"/>
        </w:rPr>
        <w:t xml:space="preserve">exigera que les Dossiers d’Appel d’Offres et les marchés financés par la BIsD contiennent une disposition requérant des Soumissionnaires, </w:t>
      </w:r>
      <w:r w:rsidRPr="004C5958">
        <w:rPr>
          <w:color w:val="000000"/>
          <w:sz w:val="24"/>
          <w:szCs w:val="24"/>
        </w:rPr>
        <w:t xml:space="preserve">y compris leurs agents, leurs personnels, leurs sous-traitants, leurs prestataires de services ou </w:t>
      </w:r>
      <w:r w:rsidRPr="004C5958">
        <w:rPr>
          <w:sz w:val="24"/>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4C5958">
        <w:rPr>
          <w:color w:val="000000"/>
          <w:sz w:val="24"/>
          <w:szCs w:val="24"/>
        </w:rPr>
        <w:t>.</w:t>
      </w:r>
    </w:p>
    <w:p w14:paraId="0984CBC9" w14:textId="77777777" w:rsidR="008218EE" w:rsidRPr="0074308D" w:rsidRDefault="008218EE" w:rsidP="008218EE">
      <w:pPr>
        <w:spacing w:after="200"/>
        <w:rPr>
          <w:rFonts w:asciiTheme="majorBidi" w:hAnsiTheme="majorBidi" w:cstheme="majorBidi"/>
        </w:rPr>
      </w:pPr>
    </w:p>
    <w:p w14:paraId="468A904C" w14:textId="77777777" w:rsidR="008218EE" w:rsidRPr="0074308D" w:rsidRDefault="008218EE" w:rsidP="008218EE">
      <w:pPr>
        <w:rPr>
          <w:rFonts w:asciiTheme="majorBidi" w:hAnsiTheme="majorBidi" w:cstheme="majorBidi"/>
        </w:rPr>
        <w:sectPr w:rsidR="008218EE" w:rsidRPr="0074308D" w:rsidSect="00D10CF5">
          <w:headerReference w:type="default" r:id="rId52"/>
          <w:footnotePr>
            <w:numRestart w:val="eachPage"/>
          </w:footnotePr>
          <w:endnotePr>
            <w:numFmt w:val="decimal"/>
          </w:endnotePr>
          <w:pgSz w:w="12240" w:h="15840" w:code="1"/>
          <w:pgMar w:top="1440" w:right="1440" w:bottom="1152" w:left="1440" w:header="720" w:footer="720" w:gutter="0"/>
          <w:cols w:space="720"/>
          <w:titlePg/>
        </w:sectPr>
      </w:pPr>
    </w:p>
    <w:p w14:paraId="792BE1F0" w14:textId="77777777" w:rsidR="00397995" w:rsidRPr="0074308D" w:rsidRDefault="00397995" w:rsidP="00397995">
      <w:pPr>
        <w:pStyle w:val="Head0"/>
        <w:rPr>
          <w:lang w:val="fr-FR"/>
        </w:rPr>
      </w:pPr>
      <w:bookmarkStart w:id="633" w:name="_Toc494778741"/>
      <w:bookmarkStart w:id="634" w:name="_Toc499607138"/>
      <w:bookmarkStart w:id="635" w:name="_Toc499608191"/>
      <w:bookmarkStart w:id="636" w:name="_Toc481661104"/>
      <w:bookmarkStart w:id="637" w:name="_Toc438529602"/>
      <w:bookmarkStart w:id="638" w:name="_Toc438725758"/>
      <w:bookmarkStart w:id="639" w:name="_Toc438817753"/>
      <w:bookmarkStart w:id="640" w:name="_Toc438954447"/>
      <w:bookmarkStart w:id="641" w:name="_Toc461939622"/>
      <w:bookmarkEnd w:id="625"/>
      <w:bookmarkEnd w:id="626"/>
      <w:bookmarkEnd w:id="627"/>
      <w:bookmarkEnd w:id="628"/>
    </w:p>
    <w:p w14:paraId="7B34E6C2" w14:textId="4E9E02BD" w:rsidR="00AF135B" w:rsidRPr="0074308D" w:rsidRDefault="00AF135B" w:rsidP="00397995">
      <w:pPr>
        <w:pStyle w:val="Head0"/>
        <w:rPr>
          <w:rFonts w:ascii="Times New Roman" w:hAnsi="Times New Roman"/>
          <w:lang w:val="fr-FR"/>
        </w:rPr>
      </w:pPr>
      <w:bookmarkStart w:id="642" w:name="_Hlk505676652"/>
      <w:r w:rsidRPr="0074308D">
        <w:rPr>
          <w:rFonts w:ascii="Times New Roman" w:hAnsi="Times New Roman"/>
          <w:lang w:val="fr-FR"/>
        </w:rPr>
        <w:t>PARTIE</w:t>
      </w:r>
      <w:bookmarkEnd w:id="633"/>
      <w:bookmarkEnd w:id="634"/>
      <w:bookmarkEnd w:id="635"/>
      <w:r w:rsidR="007307C4" w:rsidRPr="0074308D">
        <w:rPr>
          <w:rFonts w:ascii="Times New Roman" w:hAnsi="Times New Roman"/>
          <w:lang w:val="fr-FR"/>
        </w:rPr>
        <w:t xml:space="preserve"> 2</w:t>
      </w:r>
      <w:r w:rsidR="00397995" w:rsidRPr="0074308D">
        <w:rPr>
          <w:rFonts w:ascii="Times New Roman" w:hAnsi="Times New Roman"/>
          <w:lang w:val="fr-FR"/>
        </w:rPr>
        <w:br/>
      </w:r>
      <w:r w:rsidR="00B74AF9">
        <w:rPr>
          <w:rFonts w:ascii="Times New Roman" w:hAnsi="Times New Roman"/>
          <w:lang w:val="fr-FR"/>
        </w:rPr>
        <w:t>Exigences</w:t>
      </w:r>
      <w:r w:rsidR="00A51A0C" w:rsidRPr="0074308D">
        <w:rPr>
          <w:rFonts w:ascii="Times New Roman" w:hAnsi="Times New Roman"/>
          <w:lang w:val="fr-FR"/>
        </w:rPr>
        <w:t xml:space="preserve"> </w:t>
      </w:r>
      <w:r w:rsidR="00780F42" w:rsidRPr="0074308D">
        <w:rPr>
          <w:rFonts w:ascii="Times New Roman" w:hAnsi="Times New Roman"/>
          <w:lang w:val="fr-FR"/>
        </w:rPr>
        <w:t>de l’Acheteur</w:t>
      </w:r>
      <w:bookmarkEnd w:id="636"/>
    </w:p>
    <w:bookmarkEnd w:id="637"/>
    <w:bookmarkEnd w:id="638"/>
    <w:bookmarkEnd w:id="639"/>
    <w:bookmarkEnd w:id="640"/>
    <w:bookmarkEnd w:id="641"/>
    <w:bookmarkEnd w:id="642"/>
    <w:p w14:paraId="37859C2F" w14:textId="77777777" w:rsidR="00AF135B" w:rsidRPr="0074308D" w:rsidRDefault="00AF135B" w:rsidP="00AF135B">
      <w:pPr>
        <w:rPr>
          <w:rFonts w:asciiTheme="majorBidi" w:hAnsiTheme="majorBidi" w:cstheme="majorBidi"/>
        </w:rPr>
      </w:pPr>
    </w:p>
    <w:p w14:paraId="1BC58CB8" w14:textId="77777777" w:rsidR="00AF135B" w:rsidRPr="0074308D" w:rsidRDefault="00AF135B" w:rsidP="00AF135B">
      <w:pPr>
        <w:rPr>
          <w:rFonts w:asciiTheme="majorBidi" w:hAnsiTheme="majorBidi" w:cstheme="majorBidi"/>
        </w:rPr>
        <w:sectPr w:rsidR="00AF135B" w:rsidRPr="0074308D" w:rsidSect="00C65520">
          <w:headerReference w:type="default" r:id="rId53"/>
          <w:headerReference w:type="first" r:id="rId54"/>
          <w:pgSz w:w="12240" w:h="15840" w:code="1"/>
          <w:pgMar w:top="1440" w:right="1797" w:bottom="1151" w:left="1797" w:header="720" w:footer="720" w:gutter="0"/>
          <w:cols w:space="720"/>
          <w:titlePg/>
          <w:docGrid w:linePitch="272"/>
        </w:sectPr>
      </w:pPr>
    </w:p>
    <w:p w14:paraId="04B439ED" w14:textId="77777777" w:rsidR="00AF135B" w:rsidRPr="0074308D" w:rsidRDefault="00AF135B" w:rsidP="00AF135B">
      <w:pPr>
        <w:rPr>
          <w:rFonts w:asciiTheme="majorBidi" w:hAnsiTheme="majorBidi" w:cstheme="majorBidi"/>
        </w:rPr>
      </w:pPr>
    </w:p>
    <w:p w14:paraId="111EECBA" w14:textId="77777777" w:rsidR="005A7801" w:rsidRPr="0074308D" w:rsidRDefault="005A7801" w:rsidP="003B0075">
      <w:pPr>
        <w:pStyle w:val="Style4"/>
        <w:rPr>
          <w:rFonts w:asciiTheme="majorBidi" w:hAnsiTheme="majorBidi" w:cstheme="majorBidi"/>
        </w:rPr>
        <w:sectPr w:rsidR="005A7801" w:rsidRPr="0074308D" w:rsidSect="00397995">
          <w:headerReference w:type="even" r:id="rId55"/>
          <w:headerReference w:type="default" r:id="rId56"/>
          <w:headerReference w:type="first" r:id="rId57"/>
          <w:footnotePr>
            <w:numRestart w:val="eachSect"/>
          </w:footnotePr>
          <w:endnotePr>
            <w:numRestart w:val="eachSect"/>
          </w:endnotePr>
          <w:pgSz w:w="12240" w:h="15840" w:code="1"/>
          <w:pgMar w:top="1752" w:right="1440" w:bottom="1152" w:left="1800" w:header="990" w:footer="432" w:gutter="0"/>
          <w:cols w:space="720"/>
          <w:formProt w:val="0"/>
          <w:titlePg/>
        </w:sectPr>
      </w:pPr>
      <w:bookmarkStart w:id="643" w:name="_Toc481661105"/>
      <w:bookmarkStart w:id="644" w:name="_Toc213669842"/>
    </w:p>
    <w:tbl>
      <w:tblPr>
        <w:tblW w:w="0" w:type="auto"/>
        <w:tblLayout w:type="fixed"/>
        <w:tblLook w:val="0000" w:firstRow="0" w:lastRow="0" w:firstColumn="0" w:lastColumn="0" w:noHBand="0" w:noVBand="0"/>
      </w:tblPr>
      <w:tblGrid>
        <w:gridCol w:w="9198"/>
      </w:tblGrid>
      <w:tr w:rsidR="00AF135B" w:rsidRPr="0074308D" w14:paraId="58FEA712" w14:textId="77777777">
        <w:trPr>
          <w:trHeight w:val="800"/>
        </w:trPr>
        <w:tc>
          <w:tcPr>
            <w:tcW w:w="9198" w:type="dxa"/>
            <w:vAlign w:val="center"/>
          </w:tcPr>
          <w:p w14:paraId="6A6C54D0" w14:textId="31039DD5" w:rsidR="00AF135B" w:rsidRPr="0074308D" w:rsidRDefault="009077C2" w:rsidP="00397995">
            <w:pPr>
              <w:pStyle w:val="Head02"/>
              <w:spacing w:before="240"/>
              <w:rPr>
                <w:rFonts w:asciiTheme="majorBidi" w:hAnsiTheme="majorBidi" w:cstheme="majorBidi"/>
                <w:lang w:val="fr-FR"/>
              </w:rPr>
            </w:pPr>
            <w:bookmarkStart w:id="645" w:name="_Toc46908310"/>
            <w:r w:rsidRPr="0074308D">
              <w:rPr>
                <w:rFonts w:ascii="Times New Roman" w:hAnsi="Times New Roman"/>
                <w:lang w:val="fr-FR"/>
              </w:rPr>
              <w:t>Section VII. Exigences du Système d’Information</w:t>
            </w:r>
            <w:bookmarkEnd w:id="643"/>
            <w:bookmarkEnd w:id="645"/>
            <w:r w:rsidR="00AF135B" w:rsidRPr="0074308D">
              <w:rPr>
                <w:rFonts w:asciiTheme="majorBidi" w:hAnsiTheme="majorBidi" w:cstheme="majorBidi"/>
                <w:lang w:val="fr-FR"/>
              </w:rPr>
              <w:t xml:space="preserve"> </w:t>
            </w:r>
            <w:bookmarkEnd w:id="644"/>
          </w:p>
        </w:tc>
      </w:tr>
    </w:tbl>
    <w:p w14:paraId="3CE44673" w14:textId="77777777" w:rsidR="001E7579" w:rsidRPr="0074308D" w:rsidRDefault="001E7579" w:rsidP="00397995">
      <w:pPr>
        <w:suppressAutoHyphens/>
        <w:spacing w:after="120"/>
        <w:jc w:val="center"/>
        <w:rPr>
          <w:rFonts w:ascii="Times New Roman Bold" w:hAnsi="Times New Roman Bold"/>
          <w:b/>
          <w:smallCaps/>
          <w:sz w:val="28"/>
          <w:szCs w:val="28"/>
          <w:lang w:eastAsia="en-US"/>
        </w:rPr>
      </w:pPr>
      <w:r w:rsidRPr="0074308D">
        <w:rPr>
          <w:rFonts w:ascii="Times New Roman Bold" w:hAnsi="Times New Roman Bold"/>
          <w:b/>
          <w:smallCaps/>
          <w:sz w:val="28"/>
          <w:szCs w:val="28"/>
          <w:lang w:eastAsia="en-US"/>
        </w:rPr>
        <w:t>(incluant les Spécifications techniques, le Calendrier de réalisation, les Tables d’inventaire du Système, les Renseignements et Documents complémentaires</w:t>
      </w:r>
    </w:p>
    <w:p w14:paraId="5CA66873" w14:textId="77777777" w:rsidR="00397995" w:rsidRPr="0074308D" w:rsidRDefault="00397995" w:rsidP="00397995">
      <w:pPr>
        <w:pStyle w:val="Subtitle2"/>
      </w:pPr>
    </w:p>
    <w:p w14:paraId="371A4C50" w14:textId="77777777" w:rsidR="001E7579" w:rsidRPr="0074308D" w:rsidRDefault="001E7579" w:rsidP="00397995">
      <w:pPr>
        <w:pStyle w:val="Heading2"/>
        <w:keepNext w:val="0"/>
        <w:pBdr>
          <w:bottom w:val="single" w:sz="24" w:space="3" w:color="C0C0C0"/>
        </w:pBdr>
        <w:tabs>
          <w:tab w:val="clear" w:pos="1350"/>
        </w:tabs>
        <w:suppressAutoHyphens/>
        <w:spacing w:after="120"/>
        <w:jc w:val="center"/>
        <w:rPr>
          <w:rFonts w:ascii="Arial" w:hAnsi="Arial"/>
          <w:i/>
          <w:sz w:val="28"/>
          <w:lang w:eastAsia="en-US"/>
        </w:rPr>
      </w:pPr>
      <w:bookmarkStart w:id="646" w:name="_Toc485023676"/>
      <w:r w:rsidRPr="0074308D">
        <w:rPr>
          <w:rFonts w:ascii="Arial" w:hAnsi="Arial"/>
          <w:i/>
          <w:sz w:val="28"/>
          <w:lang w:eastAsia="en-US"/>
        </w:rPr>
        <w:t>Notes pour la préparation des Exigences du Système d’Information</w:t>
      </w:r>
      <w:bookmarkEnd w:id="646"/>
    </w:p>
    <w:p w14:paraId="06EE609F" w14:textId="77777777" w:rsidR="001E7579" w:rsidRPr="0074308D" w:rsidRDefault="005941AD" w:rsidP="003979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1E7579" w:rsidRPr="0074308D">
        <w:rPr>
          <w:rFonts w:asciiTheme="majorBidi" w:hAnsiTheme="majorBidi" w:cstheme="majorBidi"/>
          <w:i/>
          <w:sz w:val="24"/>
          <w:szCs w:val="24"/>
          <w:lang w:val="fr-FR"/>
        </w:rPr>
        <w:t>Les Exigences du Système d’Information comprennent quatre sous-sections qui sont liées entre elles</w:t>
      </w:r>
    </w:p>
    <w:p w14:paraId="01FD7926" w14:textId="77777777" w:rsidR="001E7579" w:rsidRPr="0074308D" w:rsidRDefault="001E7579" w:rsidP="00771E7D">
      <w:pPr>
        <w:pStyle w:val="explanatorynotes"/>
        <w:numPr>
          <w:ilvl w:val="0"/>
          <w:numId w:val="36"/>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Spécifications techniques</w:t>
      </w:r>
    </w:p>
    <w:p w14:paraId="741D61EC" w14:textId="77777777" w:rsidR="001E7579" w:rsidRPr="0074308D" w:rsidRDefault="001E7579" w:rsidP="00771E7D">
      <w:pPr>
        <w:pStyle w:val="explanatorynotes"/>
        <w:numPr>
          <w:ilvl w:val="0"/>
          <w:numId w:val="36"/>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Calendrier de réalisation</w:t>
      </w:r>
    </w:p>
    <w:p w14:paraId="264280A4" w14:textId="77777777" w:rsidR="001E7579" w:rsidRPr="0074308D" w:rsidRDefault="001E7579" w:rsidP="00771E7D">
      <w:pPr>
        <w:pStyle w:val="explanatorynotes"/>
        <w:numPr>
          <w:ilvl w:val="0"/>
          <w:numId w:val="36"/>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Tables d’inventaire du Système d’Information</w:t>
      </w:r>
    </w:p>
    <w:p w14:paraId="604DDF54" w14:textId="77777777" w:rsidR="001E7579" w:rsidRPr="0074308D" w:rsidRDefault="001E7579" w:rsidP="00771E7D">
      <w:pPr>
        <w:pStyle w:val="explanatorynotes"/>
        <w:numPr>
          <w:ilvl w:val="0"/>
          <w:numId w:val="36"/>
        </w:numPr>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Renseignements et Documents complémentaires</w:t>
      </w:r>
    </w:p>
    <w:p w14:paraId="267D8BDC" w14:textId="77777777" w:rsidR="005941AD" w:rsidRPr="0074308D" w:rsidRDefault="005941AD" w:rsidP="003979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1E7579" w:rsidRPr="0074308D">
        <w:rPr>
          <w:rFonts w:asciiTheme="majorBidi" w:hAnsiTheme="majorBidi" w:cstheme="majorBidi"/>
          <w:i/>
          <w:sz w:val="24"/>
          <w:szCs w:val="24"/>
          <w:lang w:val="fr-FR"/>
        </w:rPr>
        <w:t xml:space="preserve">Chaque Sous-section est présentée séparément ci-après. </w:t>
      </w:r>
    </w:p>
    <w:p w14:paraId="396B3171" w14:textId="77777777" w:rsidR="00AF135B" w:rsidRPr="0074308D" w:rsidRDefault="00AF135B" w:rsidP="00397995">
      <w:pPr>
        <w:rPr>
          <w:rFonts w:asciiTheme="majorBidi" w:hAnsiTheme="majorBidi" w:cstheme="majorBidi"/>
          <w:sz w:val="24"/>
          <w:szCs w:val="24"/>
        </w:rPr>
      </w:pPr>
    </w:p>
    <w:p w14:paraId="60549091" w14:textId="77777777" w:rsidR="0081638A" w:rsidRPr="0074308D" w:rsidRDefault="0081638A" w:rsidP="00397995">
      <w:pPr>
        <w:rPr>
          <w:rFonts w:asciiTheme="majorBidi" w:hAnsiTheme="majorBidi" w:cstheme="majorBidi"/>
          <w:sz w:val="24"/>
          <w:szCs w:val="24"/>
        </w:rPr>
      </w:pPr>
    </w:p>
    <w:p w14:paraId="273B06AF" w14:textId="77777777" w:rsidR="005941AD" w:rsidRPr="0074308D" w:rsidRDefault="009451A1" w:rsidP="00397995">
      <w:pPr>
        <w:pStyle w:val="Heading2"/>
        <w:rPr>
          <w:rFonts w:asciiTheme="majorBidi" w:hAnsiTheme="majorBidi" w:cstheme="majorBidi"/>
          <w:szCs w:val="24"/>
        </w:rPr>
      </w:pPr>
      <w:r w:rsidRPr="0074308D">
        <w:rPr>
          <w:rFonts w:asciiTheme="majorBidi" w:hAnsiTheme="majorBidi" w:cstheme="majorBidi"/>
          <w:szCs w:val="24"/>
        </w:rPr>
        <w:br w:type="page"/>
      </w:r>
      <w:bookmarkStart w:id="647" w:name="_Toc498164208"/>
      <w:bookmarkStart w:id="648" w:name="_Toc77045724"/>
      <w:bookmarkStart w:id="649" w:name="_Toc466828318"/>
    </w:p>
    <w:p w14:paraId="1E7C32A8" w14:textId="77777777" w:rsidR="005941AD" w:rsidRPr="0074308D" w:rsidRDefault="005941AD" w:rsidP="0027058B">
      <w:pPr>
        <w:suppressAutoHyphens/>
        <w:spacing w:after="120"/>
        <w:jc w:val="center"/>
        <w:rPr>
          <w:b/>
          <w:sz w:val="36"/>
          <w:szCs w:val="36"/>
          <w:lang w:eastAsia="en-US"/>
        </w:rPr>
      </w:pPr>
      <w:r w:rsidRPr="0074308D">
        <w:rPr>
          <w:b/>
          <w:sz w:val="36"/>
          <w:szCs w:val="36"/>
          <w:lang w:eastAsia="en-US"/>
        </w:rPr>
        <w:t>Spécifications techniques</w:t>
      </w:r>
    </w:p>
    <w:p w14:paraId="1DB00AA9" w14:textId="77777777" w:rsidR="005941AD" w:rsidRPr="0074308D" w:rsidRDefault="005941AD" w:rsidP="00BB4836">
      <w:pPr>
        <w:pStyle w:val="Heading2"/>
        <w:spacing w:after="120"/>
        <w:rPr>
          <w:rFonts w:asciiTheme="majorBidi" w:hAnsiTheme="majorBidi" w:cstheme="majorBidi"/>
          <w:szCs w:val="24"/>
        </w:rPr>
      </w:pPr>
    </w:p>
    <w:p w14:paraId="0595AEA5" w14:textId="77777777" w:rsidR="005941AD" w:rsidRPr="0074308D" w:rsidRDefault="005941AD" w:rsidP="0027058B">
      <w:pPr>
        <w:pStyle w:val="Heading2"/>
        <w:keepNext w:val="0"/>
        <w:pBdr>
          <w:bottom w:val="single" w:sz="24" w:space="3" w:color="C0C0C0"/>
        </w:pBdr>
        <w:tabs>
          <w:tab w:val="clear" w:pos="1350"/>
        </w:tabs>
        <w:suppressAutoHyphens/>
        <w:spacing w:after="120"/>
        <w:jc w:val="center"/>
        <w:rPr>
          <w:rFonts w:eastAsia="Calibri"/>
          <w:b w:val="0"/>
          <w:i/>
          <w:color w:val="000000"/>
          <w:sz w:val="22"/>
          <w:szCs w:val="22"/>
          <w:lang w:eastAsia="en-US"/>
        </w:rPr>
      </w:pPr>
      <w:bookmarkStart w:id="650" w:name="_Toc485023677"/>
      <w:r w:rsidRPr="0074308D">
        <w:rPr>
          <w:rFonts w:eastAsia="Calibri"/>
          <w:b w:val="0"/>
          <w:i/>
          <w:color w:val="000000"/>
          <w:sz w:val="22"/>
          <w:szCs w:val="22"/>
          <w:lang w:eastAsia="en-US"/>
        </w:rPr>
        <w:t>Notes relatives à la préparation des Spécifications techniques</w:t>
      </w:r>
      <w:bookmarkEnd w:id="647"/>
      <w:bookmarkEnd w:id="648"/>
      <w:bookmarkEnd w:id="650"/>
    </w:p>
    <w:p w14:paraId="5A599AB9" w14:textId="77777777" w:rsidR="00877487" w:rsidRPr="0074308D" w:rsidRDefault="00877487" w:rsidP="001B76E7">
      <w:pPr>
        <w:pStyle w:val="explanatorynotes"/>
        <w:spacing w:line="240" w:lineRule="auto"/>
        <w:rPr>
          <w:rFonts w:asciiTheme="majorBidi" w:eastAsia="Calibri" w:hAnsiTheme="majorBidi" w:cstheme="majorBidi"/>
          <w:i/>
          <w:color w:val="000000"/>
          <w:sz w:val="24"/>
          <w:szCs w:val="24"/>
          <w:lang w:val="fr-FR"/>
        </w:rPr>
      </w:pPr>
      <w:r w:rsidRPr="0074308D">
        <w:rPr>
          <w:rFonts w:asciiTheme="majorBidi" w:eastAsia="Calibri" w:hAnsiTheme="majorBidi" w:cstheme="majorBidi"/>
          <w:i/>
          <w:color w:val="000000"/>
          <w:sz w:val="24"/>
          <w:szCs w:val="24"/>
          <w:lang w:val="fr-FR"/>
        </w:rPr>
        <w:t xml:space="preserve">Les Spécifications techniques – en combinaison avec le Calendrier de </w:t>
      </w:r>
      <w:r w:rsidR="00C6460B" w:rsidRPr="0074308D">
        <w:rPr>
          <w:rFonts w:asciiTheme="majorBidi" w:eastAsia="Calibri" w:hAnsiTheme="majorBidi" w:cstheme="majorBidi"/>
          <w:i/>
          <w:color w:val="000000"/>
          <w:sz w:val="24"/>
          <w:szCs w:val="24"/>
          <w:lang w:val="fr-FR"/>
        </w:rPr>
        <w:t>réalisation</w:t>
      </w:r>
      <w:r w:rsidRPr="0074308D">
        <w:rPr>
          <w:rFonts w:asciiTheme="majorBidi" w:eastAsia="Calibri" w:hAnsiTheme="majorBidi" w:cstheme="majorBidi"/>
          <w:i/>
          <w:color w:val="000000"/>
          <w:sz w:val="24"/>
          <w:szCs w:val="24"/>
          <w:lang w:val="fr-FR"/>
        </w:rPr>
        <w:t xml:space="preserve"> et les tables inventaires du Système – stipulent les obligations du Soumissionnaire de </w:t>
      </w:r>
      <w:r w:rsidR="00C6460B" w:rsidRPr="0074308D">
        <w:rPr>
          <w:rFonts w:asciiTheme="majorBidi" w:eastAsia="Calibri" w:hAnsiTheme="majorBidi" w:cstheme="majorBidi"/>
          <w:i/>
          <w:color w:val="000000"/>
          <w:sz w:val="24"/>
          <w:szCs w:val="24"/>
          <w:lang w:val="fr-FR"/>
        </w:rPr>
        <w:t>concevoir</w:t>
      </w:r>
      <w:r w:rsidRPr="0074308D">
        <w:rPr>
          <w:rFonts w:asciiTheme="majorBidi" w:eastAsia="Calibri" w:hAnsiTheme="majorBidi" w:cstheme="majorBidi"/>
          <w:i/>
          <w:color w:val="000000"/>
          <w:sz w:val="24"/>
          <w:szCs w:val="24"/>
          <w:lang w:val="fr-FR"/>
        </w:rPr>
        <w:t>, fournir et installer le Système d’Information</w:t>
      </w:r>
      <w:r w:rsidR="00C6460B" w:rsidRPr="0074308D">
        <w:rPr>
          <w:rFonts w:asciiTheme="majorBidi" w:eastAsia="Calibri" w:hAnsiTheme="majorBidi" w:cstheme="majorBidi"/>
          <w:i/>
          <w:color w:val="000000"/>
          <w:sz w:val="24"/>
          <w:szCs w:val="24"/>
          <w:lang w:val="fr-FR"/>
        </w:rPr>
        <w:t xml:space="preserve"> et, à ce titre, elles doivent </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diriger</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 xml:space="preserve"> le Fournisseur (par ex</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 xml:space="preserve"> </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le Système DEVRA…</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 xml:space="preserve">, </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le Fournisseur DEVRA…</w:t>
      </w:r>
      <w:r w:rsidR="009745EB" w:rsidRPr="0074308D">
        <w:rPr>
          <w:rFonts w:asciiTheme="majorBidi" w:eastAsia="Calibri" w:hAnsiTheme="majorBidi" w:cstheme="majorBidi"/>
          <w:i/>
          <w:color w:val="000000"/>
          <w:sz w:val="24"/>
          <w:szCs w:val="24"/>
          <w:lang w:val="fr-FR"/>
        </w:rPr>
        <w:t> »</w:t>
      </w:r>
      <w:r w:rsidR="00C6460B" w:rsidRPr="0074308D">
        <w:rPr>
          <w:rFonts w:asciiTheme="majorBidi" w:eastAsia="Calibri" w:hAnsiTheme="majorBidi" w:cstheme="majorBidi"/>
          <w:i/>
          <w:color w:val="000000"/>
          <w:sz w:val="24"/>
          <w:szCs w:val="24"/>
          <w:lang w:val="fr-FR"/>
        </w:rPr>
        <w:t>).</w:t>
      </w:r>
      <w:r w:rsidR="009745EB" w:rsidRPr="0074308D">
        <w:rPr>
          <w:rFonts w:asciiTheme="majorBidi" w:eastAsia="Calibri" w:hAnsiTheme="majorBidi" w:cstheme="majorBidi"/>
          <w:i/>
          <w:color w:val="000000"/>
          <w:sz w:val="24"/>
          <w:szCs w:val="24"/>
          <w:lang w:val="fr-FR"/>
        </w:rPr>
        <w:t xml:space="preserve"> </w:t>
      </w:r>
      <w:r w:rsidR="00C6460B" w:rsidRPr="0074308D">
        <w:rPr>
          <w:rFonts w:asciiTheme="majorBidi" w:eastAsia="Calibri" w:hAnsiTheme="majorBidi" w:cstheme="majorBidi"/>
          <w:i/>
          <w:color w:val="000000"/>
          <w:sz w:val="24"/>
          <w:szCs w:val="24"/>
          <w:lang w:val="fr-FR"/>
        </w:rPr>
        <w:t>Les spécifications constitueront la base contractuelle pour les interactions Acheteur-Fournisseur concernant les aspects techniques (en combinaison avec des modifications de détail apportées par le biais de la Soumission du Fournisseur, le Plan de projet et tout ordre de service modificatif, le cas échéant).</w:t>
      </w:r>
    </w:p>
    <w:p w14:paraId="3A91A08C" w14:textId="77777777" w:rsidR="00C6460B" w:rsidRPr="0074308D" w:rsidRDefault="00C6460B" w:rsidP="00C6460B">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Les Spécifications techniques doivent aussi couvrir l’ensemble des détails d’ordre technique dont ont besoin les Soumissionnaires, pour préparer des offres réalistes, compétitives et conformes au Dossier d’appel d’offres (notamment couvrant toutes leurs obligations dans le cadre du Marché, en cas d’attribution).</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Cependant, les instructions adressées au Soumissionnaire (avant l’attribution du Marché) doivent généralement être formulées dans la Section relative au format de la Proposition technique – Section IV</w:t>
      </w:r>
      <w:r w:rsidR="001F464B" w:rsidRPr="0074308D">
        <w:rPr>
          <w:rFonts w:asciiTheme="majorBidi" w:hAnsiTheme="majorBidi" w:cstheme="majorBidi"/>
          <w:i/>
          <w:sz w:val="24"/>
          <w:szCs w:val="24"/>
          <w:lang w:val="fr-FR"/>
        </w:rPr>
        <w:t>.</w:t>
      </w:r>
    </w:p>
    <w:p w14:paraId="7FC8DF91" w14:textId="77777777" w:rsidR="00C6460B" w:rsidRPr="0074308D" w:rsidRDefault="003B4A1D" w:rsidP="001B76E7">
      <w:pPr>
        <w:pStyle w:val="explanatorynotes"/>
        <w:spacing w:line="240" w:lineRule="auto"/>
        <w:rPr>
          <w:rFonts w:asciiTheme="majorBidi" w:eastAsia="Calibri" w:hAnsiTheme="majorBidi" w:cstheme="majorBidi"/>
          <w:i/>
          <w:color w:val="000000"/>
          <w:sz w:val="24"/>
          <w:szCs w:val="24"/>
          <w:lang w:val="fr-FR"/>
        </w:rPr>
      </w:pPr>
      <w:r w:rsidRPr="0074308D">
        <w:rPr>
          <w:rFonts w:asciiTheme="majorBidi" w:eastAsia="Calibri" w:hAnsiTheme="majorBidi" w:cstheme="majorBidi"/>
          <w:i/>
          <w:color w:val="000000"/>
          <w:sz w:val="24"/>
          <w:szCs w:val="24"/>
          <w:lang w:val="fr-FR"/>
        </w:rPr>
        <w:t xml:space="preserve">Fréquemment les Spécifications techniques sont fondées sur une proposition de projet de consultant (adressée au management de l’Acheteur) ou des actions antérieures d’acquisition par l’Acheteur. Dans les deux cas, il convient d’être attentif en convertissant ces matériaux et documents en des Spécifications techniques (adressées au Fournisseur). Sinon, des ambiguïtés </w:t>
      </w:r>
      <w:r w:rsidR="00C13BC9" w:rsidRPr="0074308D">
        <w:rPr>
          <w:rFonts w:asciiTheme="majorBidi" w:eastAsia="Calibri" w:hAnsiTheme="majorBidi" w:cstheme="majorBidi"/>
          <w:i/>
          <w:color w:val="000000"/>
          <w:sz w:val="24"/>
          <w:szCs w:val="24"/>
          <w:lang w:val="fr-FR"/>
        </w:rPr>
        <w:t>seront introduites dans les Spécifications techniques provenant de texte formulant des souhaits suggérant des avantages (pour l’Acheteur) qui ne seraient pas des obligations susceptibles d’être remplies par le Fournisseur ni contractuellement liantes pour ce dernier.</w:t>
      </w:r>
      <w:r w:rsidR="009745EB" w:rsidRPr="0074308D">
        <w:rPr>
          <w:rFonts w:asciiTheme="majorBidi" w:eastAsia="Calibri" w:hAnsiTheme="majorBidi" w:cstheme="majorBidi"/>
          <w:i/>
          <w:color w:val="000000"/>
          <w:sz w:val="24"/>
          <w:szCs w:val="24"/>
          <w:lang w:val="fr-FR"/>
        </w:rPr>
        <w:t xml:space="preserve"> </w:t>
      </w:r>
      <w:r w:rsidR="00C13BC9" w:rsidRPr="0074308D">
        <w:rPr>
          <w:rFonts w:asciiTheme="majorBidi" w:eastAsia="Calibri" w:hAnsiTheme="majorBidi" w:cstheme="majorBidi"/>
          <w:i/>
          <w:color w:val="000000"/>
          <w:sz w:val="24"/>
          <w:szCs w:val="24"/>
          <w:lang w:val="fr-FR"/>
        </w:rPr>
        <w:t>Des formulations extraites d’offres précédentes contiennent souvent des messages à caractère commercial alors que les Spécifications techniques doivent être formulées sous la forme de valeurs minimales ou seuils à satisfaire par le Fournisseur.</w:t>
      </w:r>
    </w:p>
    <w:p w14:paraId="5835AD2B" w14:textId="77777777" w:rsidR="00917898" w:rsidRPr="0074308D" w:rsidRDefault="00917898" w:rsidP="00917898">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Les exigences éventuelles d’acquisition durable devront être clairement spécifiées.</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Veuillez vous référer aux Règles de la Banque à l’intention des Emprunteurs et le Guide/Boite à outils pour les acquisitions durables pour des informations additionnelles. Les exigences exprimées peuvent être indiquées afin de permettre leur évaluation sur la base oui/non et/ou sur la base d’un système de notation ou à points selon les cas.</w:t>
      </w:r>
    </w:p>
    <w:p w14:paraId="1E412F41" w14:textId="77777777" w:rsidR="00917898" w:rsidRPr="0074308D" w:rsidRDefault="005941AD" w:rsidP="00C75044">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Dans toute la mesure </w:t>
      </w:r>
      <w:r w:rsidR="00C13BC9" w:rsidRPr="0074308D">
        <w:rPr>
          <w:rFonts w:asciiTheme="majorBidi" w:hAnsiTheme="majorBidi" w:cstheme="majorBidi"/>
          <w:i/>
          <w:sz w:val="24"/>
          <w:szCs w:val="24"/>
          <w:lang w:val="fr-FR"/>
        </w:rPr>
        <w:t xml:space="preserve">du </w:t>
      </w:r>
      <w:r w:rsidRPr="0074308D">
        <w:rPr>
          <w:rFonts w:asciiTheme="majorBidi" w:hAnsiTheme="majorBidi" w:cstheme="majorBidi"/>
          <w:i/>
          <w:sz w:val="24"/>
          <w:szCs w:val="24"/>
          <w:lang w:val="fr-FR"/>
        </w:rPr>
        <w:t>possible, elles doivent reposer sur les besoins opérationnels de l’Acheteur</w:t>
      </w:r>
      <w:r w:rsidRPr="0074308D">
        <w:rPr>
          <w:rFonts w:asciiTheme="majorBidi" w:hAnsiTheme="majorBidi" w:cstheme="majorBidi"/>
          <w:b/>
          <w:i/>
          <w:sz w:val="24"/>
          <w:szCs w:val="24"/>
          <w:lang w:val="fr-FR"/>
        </w:rPr>
        <w:t xml:space="preserve">, </w:t>
      </w:r>
      <w:r w:rsidRPr="0074308D">
        <w:rPr>
          <w:rFonts w:asciiTheme="majorBidi" w:hAnsiTheme="majorBidi" w:cstheme="majorBidi"/>
          <w:i/>
          <w:sz w:val="24"/>
          <w:szCs w:val="24"/>
          <w:lang w:val="fr-FR"/>
        </w:rPr>
        <w:t xml:space="preserve">plutôt que sur ses besoins technologiques, et c’est dans cette optique qu’elles doivent être rédigées. Cela a en effet l’avantage de laisser au marché le soin de déterminer les technologies de l’information qui seront le mieux à même de satisfaire ces besoins opérationnels. </w:t>
      </w:r>
    </w:p>
    <w:p w14:paraId="45BE81EB" w14:textId="77777777" w:rsidR="005941AD" w:rsidRPr="0074308D" w:rsidRDefault="005941AD" w:rsidP="00C75044">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Même </w:t>
      </w:r>
      <w:r w:rsidR="00C75044" w:rsidRPr="0074308D">
        <w:rPr>
          <w:rFonts w:asciiTheme="majorBidi" w:hAnsiTheme="majorBidi" w:cstheme="majorBidi"/>
          <w:i/>
          <w:sz w:val="24"/>
          <w:szCs w:val="24"/>
          <w:lang w:val="fr-FR"/>
        </w:rPr>
        <w:t>dans le cas de systèmes d’information relativement peu complexes, pour lesquels un lien aura été clairement établi entre besoins opérationnels et impératifs technologiques</w:t>
      </w:r>
      <w:r w:rsidRPr="0074308D">
        <w:rPr>
          <w:rFonts w:asciiTheme="majorBidi" w:hAnsiTheme="majorBidi" w:cstheme="majorBidi"/>
          <w:i/>
          <w:sz w:val="24"/>
          <w:szCs w:val="24"/>
          <w:lang w:val="fr-FR"/>
        </w:rPr>
        <w:t>, les Spécifications techniques doivent exclure les considérations de fabricants et être conçues de manière à inviter la soumission d’une gamme aussi large que possible de solutions techniques.</w:t>
      </w:r>
    </w:p>
    <w:p w14:paraId="388ADBC7"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Il </w:t>
      </w:r>
      <w:r w:rsidR="00C13BC9" w:rsidRPr="0074308D">
        <w:rPr>
          <w:rFonts w:asciiTheme="majorBidi" w:hAnsiTheme="majorBidi" w:cstheme="majorBidi"/>
          <w:i/>
          <w:sz w:val="24"/>
          <w:szCs w:val="24"/>
          <w:lang w:val="fr-FR"/>
        </w:rPr>
        <w:t>convien</w:t>
      </w:r>
      <w:r w:rsidRPr="0074308D">
        <w:rPr>
          <w:rFonts w:asciiTheme="majorBidi" w:hAnsiTheme="majorBidi" w:cstheme="majorBidi"/>
          <w:i/>
          <w:sz w:val="24"/>
          <w:szCs w:val="24"/>
          <w:lang w:val="fr-FR"/>
        </w:rPr>
        <w:t xml:space="preserve">t </w:t>
      </w:r>
      <w:r w:rsidR="00C13BC9" w:rsidRPr="0074308D">
        <w:rPr>
          <w:rFonts w:asciiTheme="majorBidi" w:hAnsiTheme="majorBidi" w:cstheme="majorBidi"/>
          <w:i/>
          <w:sz w:val="24"/>
          <w:szCs w:val="24"/>
          <w:lang w:val="fr-FR"/>
        </w:rPr>
        <w:t>d’</w:t>
      </w:r>
      <w:r w:rsidRPr="0074308D">
        <w:rPr>
          <w:rFonts w:asciiTheme="majorBidi" w:hAnsiTheme="majorBidi" w:cstheme="majorBidi"/>
          <w:i/>
          <w:sz w:val="24"/>
          <w:szCs w:val="24"/>
          <w:lang w:val="fr-FR"/>
        </w:rPr>
        <w:t>éviter les références à des noms de marque, des numéros de catalogue et autres aspects détaillés ayant pour effet de limiter le choix de tel ou tel élément ou composant à un fabricant donné. Si l’on ne peut éviter ce genre de référence</w:t>
      </w:r>
      <w:r w:rsidR="00946554" w:rsidRPr="0074308D">
        <w:rPr>
          <w:rFonts w:asciiTheme="majorBidi" w:hAnsiTheme="majorBidi" w:cstheme="majorBidi"/>
          <w:i/>
          <w:sz w:val="24"/>
          <w:szCs w:val="24"/>
          <w:lang w:val="fr-FR"/>
        </w:rPr>
        <w:t>s</w:t>
      </w:r>
      <w:r w:rsidRPr="0074308D">
        <w:rPr>
          <w:rFonts w:asciiTheme="majorBidi" w:hAnsiTheme="majorBidi" w:cstheme="majorBidi"/>
          <w:i/>
          <w:sz w:val="24"/>
          <w:szCs w:val="24"/>
          <w:lang w:val="fr-FR"/>
        </w:rPr>
        <w:t xml:space="preserve">, il faut alors ajouter une formule telle que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ou substantiellement équivalent/équivalente(s)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afin de permettre aux Soumissionnaires de proposer des technologies équivalentes ou supérieures. Uniquement dans les cas les plus exceptionnels, on pourra imposer des noms de marque et omettre la référence à des produits équivalents. Mais la Banque n’admet cette option qu’à trois conditions</w:t>
      </w:r>
      <w:r w:rsidR="009745EB" w:rsidRPr="0074308D">
        <w:rPr>
          <w:rFonts w:asciiTheme="majorBidi" w:hAnsiTheme="majorBidi" w:cstheme="majorBidi"/>
          <w:i/>
          <w:sz w:val="24"/>
          <w:szCs w:val="24"/>
          <w:lang w:val="fr-FR"/>
        </w:rPr>
        <w:t> :</w:t>
      </w:r>
    </w:p>
    <w:p w14:paraId="421E3F1A" w14:textId="29A5655D" w:rsidR="005941AD" w:rsidRPr="0074308D" w:rsidRDefault="0027058B" w:rsidP="00934A6F">
      <w:pPr>
        <w:pStyle w:val="explanatorynotes"/>
        <w:spacing w:line="240" w:lineRule="auto"/>
        <w:ind w:left="810" w:hanging="63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5941AD" w:rsidRPr="0074308D">
        <w:rPr>
          <w:rFonts w:asciiTheme="majorBidi" w:hAnsiTheme="majorBidi" w:cstheme="majorBidi"/>
          <w:i/>
          <w:sz w:val="24"/>
          <w:szCs w:val="24"/>
          <w:lang w:val="fr-FR"/>
        </w:rPr>
        <w:t>a)</w:t>
      </w:r>
      <w:r w:rsidR="005941AD" w:rsidRPr="0074308D">
        <w:rPr>
          <w:rFonts w:asciiTheme="majorBidi" w:hAnsiTheme="majorBidi" w:cstheme="majorBidi"/>
          <w:i/>
          <w:sz w:val="24"/>
          <w:szCs w:val="24"/>
          <w:lang w:val="fr-FR"/>
        </w:rPr>
        <w:tab/>
        <w:t>s’il n’y a apparemment pas d’équivalent ou de meilleure solution à un composant d’une marque donnée, celui-ci étant le seul en mesure d’assurer une interopérabilité fiable avec un assez grand nombre de technologies existantes, de correspondre aux normes techniques adoptées par l’Acheteur et d’offrir à celui-ci des économies considérables du fait de ne pas avoir à recycler son personnel, à convertir ses données ou à reconcevoir ses modèles opérationnels ou de macro-instructions</w:t>
      </w:r>
      <w:r w:rsidR="009745EB" w:rsidRPr="0074308D">
        <w:rPr>
          <w:rFonts w:asciiTheme="majorBidi" w:hAnsiTheme="majorBidi" w:cstheme="majorBidi"/>
          <w:i/>
          <w:sz w:val="24"/>
          <w:szCs w:val="24"/>
          <w:lang w:val="fr-FR"/>
        </w:rPr>
        <w:t> ;</w:t>
      </w:r>
    </w:p>
    <w:p w14:paraId="1D67B22C" w14:textId="7C1DCDA9" w:rsidR="005941AD" w:rsidRPr="0074308D" w:rsidRDefault="0027058B" w:rsidP="00934A6F">
      <w:pPr>
        <w:pStyle w:val="explanatorynotes"/>
        <w:spacing w:line="240" w:lineRule="auto"/>
        <w:ind w:left="810" w:hanging="63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5941AD" w:rsidRPr="0074308D">
        <w:rPr>
          <w:rFonts w:asciiTheme="majorBidi" w:hAnsiTheme="majorBidi" w:cstheme="majorBidi"/>
          <w:i/>
          <w:sz w:val="24"/>
          <w:szCs w:val="24"/>
          <w:lang w:val="fr-FR"/>
        </w:rPr>
        <w:t>b)</w:t>
      </w:r>
      <w:r w:rsidR="005941AD" w:rsidRPr="0074308D">
        <w:rPr>
          <w:rFonts w:asciiTheme="majorBidi" w:hAnsiTheme="majorBidi" w:cstheme="majorBidi"/>
          <w:i/>
          <w:sz w:val="24"/>
          <w:szCs w:val="24"/>
          <w:lang w:val="fr-FR"/>
        </w:rPr>
        <w:tab/>
        <w:t>si la Banque a accepté au préalable, lors de la préparation du projet, que ce type de restriction à des noms de marque se justifiait</w:t>
      </w:r>
      <w:r w:rsidR="009745EB" w:rsidRPr="0074308D">
        <w:rPr>
          <w:rFonts w:asciiTheme="majorBidi" w:hAnsiTheme="majorBidi" w:cstheme="majorBidi"/>
          <w:i/>
          <w:sz w:val="24"/>
          <w:szCs w:val="24"/>
          <w:lang w:val="fr-FR"/>
        </w:rPr>
        <w:t> ;</w:t>
      </w:r>
      <w:r w:rsidR="005941AD" w:rsidRPr="0074308D">
        <w:rPr>
          <w:rFonts w:asciiTheme="majorBidi" w:hAnsiTheme="majorBidi" w:cstheme="majorBidi"/>
          <w:i/>
          <w:sz w:val="24"/>
          <w:szCs w:val="24"/>
          <w:lang w:val="fr-FR"/>
        </w:rPr>
        <w:t xml:space="preserve"> et</w:t>
      </w:r>
    </w:p>
    <w:p w14:paraId="2E2B00C7" w14:textId="6A6C8F6C" w:rsidR="005941AD" w:rsidRPr="0074308D" w:rsidRDefault="0027058B" w:rsidP="00934A6F">
      <w:pPr>
        <w:pStyle w:val="explanatorynotes"/>
        <w:spacing w:line="240" w:lineRule="auto"/>
        <w:ind w:left="810" w:hanging="63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5941AD" w:rsidRPr="0074308D">
        <w:rPr>
          <w:rFonts w:asciiTheme="majorBidi" w:hAnsiTheme="majorBidi" w:cstheme="majorBidi"/>
          <w:i/>
          <w:sz w:val="24"/>
          <w:szCs w:val="24"/>
          <w:lang w:val="fr-FR"/>
        </w:rPr>
        <w:t>c)</w:t>
      </w:r>
      <w:r w:rsidR="005941AD" w:rsidRPr="0074308D">
        <w:rPr>
          <w:rFonts w:asciiTheme="majorBidi" w:hAnsiTheme="majorBidi" w:cstheme="majorBidi"/>
          <w:i/>
          <w:sz w:val="24"/>
          <w:szCs w:val="24"/>
          <w:lang w:val="fr-FR"/>
        </w:rPr>
        <w:tab/>
        <w:t>si le nombre de ces composants de marque est le plus réduit possible, et si chacun a été expressément identifié dans les Données particulières de l’appel d’offres relatives à la Clause 16.3 des IS.</w:t>
      </w:r>
    </w:p>
    <w:p w14:paraId="42C98E03" w14:textId="77777777" w:rsidR="005941AD" w:rsidRPr="0074308D" w:rsidRDefault="005941AD" w:rsidP="00C75044">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De même, dans les cas où des normes ou des codes de pratiques nationaux sont spécifiés, l’Acheteur doit ajouter une formule selon laquelle d’autres normes nationales ou internationales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substantiellement équivalentes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seront également acceptables.</w:t>
      </w:r>
    </w:p>
    <w:p w14:paraId="4959DA03"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Pour assurer la comparabilité des offres et faciliter l’exécution du Marché, les spécifications de l’Acheteur doivent être rédigées de la manière la plus claire qui soit, en laissant le moins de place possible à des interprétations divergentes. Elles doivent ainsi, chaque fois que cela peut se faire, indiquer des caractéristiques précises et des mesures quantifiables. Si les caractéristiques techniques recherchées se situent dans une certaine fourchette, ou au-delà ou en deçà de seuils donnés, ces paramètres devront être bien spécifiés. Par exemple, les possibilités d’extension d’un serveur devront être stipulées comme devant être équivalentes à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quatre processeurs au minimum</w:t>
      </w:r>
      <w:r w:rsidR="009745EB" w:rsidRPr="0074308D">
        <w:rPr>
          <w:rFonts w:asciiTheme="majorBidi" w:hAnsiTheme="majorBidi" w:cstheme="majorBidi"/>
          <w:i/>
          <w:sz w:val="24"/>
          <w:szCs w:val="24"/>
          <w:lang w:val="fr-FR"/>
        </w:rPr>
        <w:t> » ;</w:t>
      </w:r>
      <w:r w:rsidRPr="0074308D">
        <w:rPr>
          <w:rFonts w:asciiTheme="majorBidi" w:hAnsiTheme="majorBidi" w:cstheme="majorBidi"/>
          <w:i/>
          <w:sz w:val="24"/>
          <w:szCs w:val="24"/>
          <w:lang w:val="fr-FR"/>
        </w:rPr>
        <w:t xml:space="preserve"> des spécifications qui ne mentionneraient que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quatre processeurs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créeraient inutilement le flou dans l’esprit des Soumissionnaires, qui se demanderaient, par exemple, si un serveur extensible à six processeurs serait techniquement conforme. </w:t>
      </w:r>
    </w:p>
    <w:p w14:paraId="170D8586"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Les Spécifications techniques d’ordre quantitatif doivent toutefois être utilisées avec prudence car, en imposant certaines architectures, elles risquent d’être excessivement limitatives. Ce sera par exemple le cas d’une spécification fixant la largeur minimum du chemin de données interne à un processeur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il vaudrait peut-être mieux spécifier un niveau minimum à atteindre dans les tests de performance, et permettre ainsi la présentation d’approches techniques différentes en vue d’atteindre les objectifs opérationnels et fonctionnels de l’Acheteur. En règle générale, celui-ci doit s’efforcer d’utiliser autant que possible des mesures directes de performance et de fonctionnalité largement admises et de passer au crible ses spécifications pour repérer celles qui risquent d’imposer certaines architectures. </w:t>
      </w:r>
    </w:p>
    <w:p w14:paraId="7CC836C0" w14:textId="77777777" w:rsidR="005941AD" w:rsidRPr="0074308D" w:rsidRDefault="005941AD" w:rsidP="00917898">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Il importe que les Spécifications techniques indiquent clairement celles qui ont un caractère obligatoire (et qui, s’ils ne sont pas respectées, pourront amener l’offre à être rejetée comme non conforme) et celles qui constituent des options préférables qui pourront figurer dans l’offre ou en être exclues, au choix du Soumissionnaire. Dans un souci de clarté, les Acheteurs sont invités à utiliser le verbe </w:t>
      </w:r>
      <w:r w:rsidR="009745EB" w:rsidRPr="0074308D">
        <w:rPr>
          <w:rFonts w:asciiTheme="majorBidi" w:hAnsiTheme="majorBidi" w:cstheme="majorBidi"/>
          <w:i/>
          <w:sz w:val="24"/>
          <w:szCs w:val="24"/>
          <w:lang w:val="fr-FR"/>
        </w:rPr>
        <w:t>« </w:t>
      </w:r>
      <w:r w:rsidRPr="0074308D">
        <w:rPr>
          <w:rFonts w:asciiTheme="majorBidi" w:hAnsiTheme="majorBidi" w:cstheme="majorBidi"/>
          <w:bCs/>
          <w:i/>
          <w:sz w:val="24"/>
          <w:szCs w:val="24"/>
          <w:lang w:val="fr-FR"/>
        </w:rPr>
        <w:t>DEVOIR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dans ses différentes conjugaisons (en majuscules et en caractères gras), en décrivant des spécifications obligatoires. La Liste de contrôle de conformité technique est également un moyen utile pour faire en sorte que les éléments obligatoires et optionnels soient bien définis.</w:t>
      </w:r>
    </w:p>
    <w:p w14:paraId="27E9521F" w14:textId="77777777" w:rsidR="005941AD" w:rsidRPr="0074308D" w:rsidRDefault="005941AD"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La présente section du DTAO contient un schéma modèle destiné à aider les Acheteurs à structurer et présenter de manière exhaustive à la fois les objectifs opérationnels et les caractéristiques techniques du Système à fournir et installer. </w:t>
      </w:r>
    </w:p>
    <w:bookmarkEnd w:id="649"/>
    <w:p w14:paraId="3D00382B" w14:textId="77777777" w:rsidR="00EC7D16" w:rsidRPr="0074308D" w:rsidRDefault="00EC7D16">
      <w:pPr>
        <w:rPr>
          <w:rFonts w:asciiTheme="majorBidi" w:hAnsiTheme="majorBidi" w:cstheme="majorBidi"/>
        </w:rPr>
      </w:pPr>
      <w:r w:rsidRPr="0074308D">
        <w:rPr>
          <w:rFonts w:asciiTheme="majorBidi" w:hAnsiTheme="majorBidi" w:cstheme="majorBidi"/>
        </w:rPr>
        <w:br w:type="page"/>
      </w:r>
    </w:p>
    <w:p w14:paraId="4C779958" w14:textId="7EE4DB18" w:rsidR="00946554" w:rsidRDefault="00946554" w:rsidP="00914CB8">
      <w:pPr>
        <w:suppressAutoHyphens/>
        <w:spacing w:after="120"/>
        <w:jc w:val="center"/>
        <w:rPr>
          <w:b/>
          <w:sz w:val="36"/>
          <w:szCs w:val="36"/>
          <w:lang w:eastAsia="en-US"/>
        </w:rPr>
      </w:pPr>
      <w:bookmarkStart w:id="651" w:name="_Toc521498748"/>
      <w:bookmarkStart w:id="652" w:name="_Toc77045726"/>
      <w:r w:rsidRPr="0074308D">
        <w:rPr>
          <w:b/>
          <w:sz w:val="36"/>
          <w:szCs w:val="36"/>
          <w:lang w:eastAsia="en-US"/>
        </w:rPr>
        <w:t>Spécifications techniques</w:t>
      </w:r>
    </w:p>
    <w:p w14:paraId="12FB85EC" w14:textId="77777777" w:rsidR="007D5D82" w:rsidRPr="0074308D" w:rsidRDefault="007D5D82" w:rsidP="007D5D82">
      <w:pPr>
        <w:pStyle w:val="Heading2"/>
        <w:rPr>
          <w:rFonts w:asciiTheme="majorBidi" w:hAnsiTheme="majorBidi" w:cstheme="majorBidi"/>
        </w:rPr>
      </w:pPr>
    </w:p>
    <w:p w14:paraId="564D5E2A" w14:textId="77777777" w:rsidR="007D5D82" w:rsidRDefault="007D5D82" w:rsidP="007D5D82">
      <w:pPr>
        <w:pStyle w:val="Heading2"/>
        <w:keepNext w:val="0"/>
        <w:pBdr>
          <w:bottom w:val="single" w:sz="24" w:space="3" w:color="C0C0C0"/>
        </w:pBdr>
        <w:tabs>
          <w:tab w:val="clear" w:pos="1350"/>
        </w:tabs>
        <w:suppressAutoHyphens/>
        <w:spacing w:after="120"/>
        <w:jc w:val="center"/>
        <w:rPr>
          <w:sz w:val="28"/>
          <w:lang w:eastAsia="en-US"/>
        </w:rPr>
      </w:pPr>
      <w:bookmarkStart w:id="653" w:name="_Toc485023678"/>
      <w:r w:rsidRPr="0074308D">
        <w:rPr>
          <w:sz w:val="28"/>
          <w:lang w:eastAsia="en-US"/>
        </w:rPr>
        <w:t>Table des matières : Spécifications techniques</w:t>
      </w:r>
      <w:bookmarkEnd w:id="653"/>
    </w:p>
    <w:p w14:paraId="63BF503C" w14:textId="2FE061D6" w:rsidR="00EF6E82" w:rsidRDefault="007D5D82">
      <w:pPr>
        <w:pStyle w:val="TOC1"/>
        <w:rPr>
          <w:rFonts w:asciiTheme="minorHAnsi" w:eastAsiaTheme="minorEastAsia" w:hAnsiTheme="minorHAnsi" w:cstheme="minorBidi"/>
          <w:b w:val="0"/>
          <w:bCs w:val="0"/>
          <w:sz w:val="22"/>
          <w:szCs w:val="22"/>
          <w:lang w:val="en-US" w:eastAsia="en-US"/>
        </w:rPr>
      </w:pPr>
      <w:r>
        <w:rPr>
          <w:b w:val="0"/>
          <w:sz w:val="36"/>
          <w:szCs w:val="36"/>
          <w:lang w:eastAsia="en-US"/>
        </w:rPr>
        <w:fldChar w:fldCharType="begin"/>
      </w:r>
      <w:r>
        <w:rPr>
          <w:b w:val="0"/>
          <w:sz w:val="36"/>
          <w:szCs w:val="36"/>
          <w:lang w:eastAsia="en-US"/>
        </w:rPr>
        <w:instrText xml:space="preserve"> TOC \h \z \t "Sec 7 spec header 1,1,Sec 7 spec Header 2,2" </w:instrText>
      </w:r>
      <w:r>
        <w:rPr>
          <w:b w:val="0"/>
          <w:sz w:val="36"/>
          <w:szCs w:val="36"/>
          <w:lang w:eastAsia="en-US"/>
        </w:rPr>
        <w:fldChar w:fldCharType="separate"/>
      </w:r>
      <w:hyperlink w:anchor="_Toc48231911" w:history="1">
        <w:r w:rsidR="00EF6E82" w:rsidRPr="00233921">
          <w:rPr>
            <w:rStyle w:val="Hyperlink"/>
          </w:rPr>
          <w:t>0.1 Abréviations utilisées dans les présentes Spécifications techniques</w:t>
        </w:r>
        <w:r w:rsidR="00EF6E82">
          <w:rPr>
            <w:webHidden/>
          </w:rPr>
          <w:tab/>
        </w:r>
        <w:r w:rsidR="00EF6E82">
          <w:rPr>
            <w:webHidden/>
          </w:rPr>
          <w:fldChar w:fldCharType="begin"/>
        </w:r>
        <w:r w:rsidR="00EF6E82">
          <w:rPr>
            <w:webHidden/>
          </w:rPr>
          <w:instrText xml:space="preserve"> PAGEREF _Toc48231911 \h </w:instrText>
        </w:r>
        <w:r w:rsidR="00EF6E82">
          <w:rPr>
            <w:webHidden/>
          </w:rPr>
        </w:r>
        <w:r w:rsidR="00EF6E82">
          <w:rPr>
            <w:webHidden/>
          </w:rPr>
          <w:fldChar w:fldCharType="separate"/>
        </w:r>
        <w:r w:rsidR="00BF5DFC">
          <w:rPr>
            <w:webHidden/>
          </w:rPr>
          <w:t>132</w:t>
        </w:r>
        <w:r w:rsidR="00EF6E82">
          <w:rPr>
            <w:webHidden/>
          </w:rPr>
          <w:fldChar w:fldCharType="end"/>
        </w:r>
      </w:hyperlink>
    </w:p>
    <w:p w14:paraId="3D75F041" w14:textId="05CCD16C" w:rsidR="00EF6E82" w:rsidRDefault="00EF6E82">
      <w:pPr>
        <w:pStyle w:val="TOC2"/>
        <w:rPr>
          <w:rFonts w:asciiTheme="minorHAnsi" w:eastAsiaTheme="minorEastAsia" w:hAnsiTheme="minorHAnsi" w:cstheme="minorBidi"/>
          <w:bCs w:val="0"/>
          <w:sz w:val="22"/>
          <w:szCs w:val="22"/>
          <w:lang w:val="en-US" w:eastAsia="en-US"/>
        </w:rPr>
      </w:pPr>
      <w:hyperlink w:anchor="_Toc48231912" w:history="1">
        <w:r w:rsidRPr="00233921">
          <w:rPr>
            <w:rStyle w:val="Hyperlink"/>
          </w:rPr>
          <w:t>0.1</w:t>
        </w:r>
        <w:r>
          <w:rPr>
            <w:rFonts w:asciiTheme="minorHAnsi" w:eastAsiaTheme="minorEastAsia" w:hAnsiTheme="minorHAnsi" w:cstheme="minorBidi"/>
            <w:bCs w:val="0"/>
            <w:sz w:val="22"/>
            <w:szCs w:val="22"/>
            <w:lang w:val="en-US" w:eastAsia="en-US"/>
          </w:rPr>
          <w:tab/>
        </w:r>
        <w:r w:rsidRPr="00233921">
          <w:rPr>
            <w:rStyle w:val="Hyperlink"/>
          </w:rPr>
          <w:t>Tableau des Acronymes</w:t>
        </w:r>
        <w:r>
          <w:rPr>
            <w:webHidden/>
          </w:rPr>
          <w:tab/>
        </w:r>
        <w:r>
          <w:rPr>
            <w:webHidden/>
          </w:rPr>
          <w:fldChar w:fldCharType="begin"/>
        </w:r>
        <w:r>
          <w:rPr>
            <w:webHidden/>
          </w:rPr>
          <w:instrText xml:space="preserve"> PAGEREF _Toc48231912 \h </w:instrText>
        </w:r>
        <w:r>
          <w:rPr>
            <w:webHidden/>
          </w:rPr>
        </w:r>
        <w:r>
          <w:rPr>
            <w:webHidden/>
          </w:rPr>
          <w:fldChar w:fldCharType="separate"/>
        </w:r>
        <w:r w:rsidR="00BF5DFC">
          <w:rPr>
            <w:webHidden/>
          </w:rPr>
          <w:t>132</w:t>
        </w:r>
        <w:r>
          <w:rPr>
            <w:webHidden/>
          </w:rPr>
          <w:fldChar w:fldCharType="end"/>
        </w:r>
      </w:hyperlink>
    </w:p>
    <w:p w14:paraId="708EBB03" w14:textId="735944E9" w:rsidR="00EF6E82" w:rsidRDefault="00EF6E82">
      <w:pPr>
        <w:pStyle w:val="TOC1"/>
        <w:rPr>
          <w:rFonts w:asciiTheme="minorHAnsi" w:eastAsiaTheme="minorEastAsia" w:hAnsiTheme="minorHAnsi" w:cstheme="minorBidi"/>
          <w:b w:val="0"/>
          <w:bCs w:val="0"/>
          <w:sz w:val="22"/>
          <w:szCs w:val="22"/>
          <w:lang w:val="en-US" w:eastAsia="en-US"/>
        </w:rPr>
      </w:pPr>
      <w:hyperlink w:anchor="_Toc48231913" w:history="1">
        <w:r w:rsidRPr="00233921">
          <w:rPr>
            <w:rStyle w:val="Hyperlink"/>
          </w:rPr>
          <w:t>B. Besoins opérationnels et critères de performance</w:t>
        </w:r>
        <w:r>
          <w:rPr>
            <w:webHidden/>
          </w:rPr>
          <w:tab/>
        </w:r>
        <w:r>
          <w:rPr>
            <w:webHidden/>
          </w:rPr>
          <w:fldChar w:fldCharType="begin"/>
        </w:r>
        <w:r>
          <w:rPr>
            <w:webHidden/>
          </w:rPr>
          <w:instrText xml:space="preserve"> PAGEREF _Toc48231913 \h </w:instrText>
        </w:r>
        <w:r>
          <w:rPr>
            <w:webHidden/>
          </w:rPr>
        </w:r>
        <w:r>
          <w:rPr>
            <w:webHidden/>
          </w:rPr>
          <w:fldChar w:fldCharType="separate"/>
        </w:r>
        <w:r w:rsidR="00BF5DFC">
          <w:rPr>
            <w:webHidden/>
          </w:rPr>
          <w:t>134</w:t>
        </w:r>
        <w:r>
          <w:rPr>
            <w:webHidden/>
          </w:rPr>
          <w:fldChar w:fldCharType="end"/>
        </w:r>
      </w:hyperlink>
    </w:p>
    <w:p w14:paraId="2EA95448" w14:textId="20FC5446" w:rsidR="00EF6E82" w:rsidRDefault="00EF6E82">
      <w:pPr>
        <w:pStyle w:val="TOC2"/>
        <w:rPr>
          <w:rFonts w:asciiTheme="minorHAnsi" w:eastAsiaTheme="minorEastAsia" w:hAnsiTheme="minorHAnsi" w:cstheme="minorBidi"/>
          <w:bCs w:val="0"/>
          <w:sz w:val="22"/>
          <w:szCs w:val="22"/>
          <w:lang w:val="en-US" w:eastAsia="en-US"/>
        </w:rPr>
      </w:pPr>
      <w:hyperlink w:anchor="_Toc48231914" w:history="1">
        <w:r w:rsidRPr="00233921">
          <w:rPr>
            <w:rStyle w:val="Hyperlink"/>
          </w:rPr>
          <w:t>1.1 Exigences juridiques et réglementaires à respecter par le Système d’information</w:t>
        </w:r>
        <w:r>
          <w:rPr>
            <w:webHidden/>
          </w:rPr>
          <w:tab/>
        </w:r>
        <w:r>
          <w:rPr>
            <w:webHidden/>
          </w:rPr>
          <w:fldChar w:fldCharType="begin"/>
        </w:r>
        <w:r>
          <w:rPr>
            <w:webHidden/>
          </w:rPr>
          <w:instrText xml:space="preserve"> PAGEREF _Toc48231914 \h </w:instrText>
        </w:r>
        <w:r>
          <w:rPr>
            <w:webHidden/>
          </w:rPr>
        </w:r>
        <w:r>
          <w:rPr>
            <w:webHidden/>
          </w:rPr>
          <w:fldChar w:fldCharType="separate"/>
        </w:r>
        <w:r w:rsidR="00BF5DFC">
          <w:rPr>
            <w:webHidden/>
          </w:rPr>
          <w:t>134</w:t>
        </w:r>
        <w:r>
          <w:rPr>
            <w:webHidden/>
          </w:rPr>
          <w:fldChar w:fldCharType="end"/>
        </w:r>
      </w:hyperlink>
    </w:p>
    <w:p w14:paraId="3113211A" w14:textId="11D3855F" w:rsidR="00EF6E82" w:rsidRDefault="00EF6E82">
      <w:pPr>
        <w:pStyle w:val="TOC2"/>
        <w:rPr>
          <w:rFonts w:asciiTheme="minorHAnsi" w:eastAsiaTheme="minorEastAsia" w:hAnsiTheme="minorHAnsi" w:cstheme="minorBidi"/>
          <w:bCs w:val="0"/>
          <w:sz w:val="22"/>
          <w:szCs w:val="22"/>
          <w:lang w:val="en-US" w:eastAsia="en-US"/>
        </w:rPr>
      </w:pPr>
      <w:hyperlink w:anchor="_Toc48231915" w:history="1">
        <w:r w:rsidRPr="00233921">
          <w:rPr>
            <w:rStyle w:val="Hyperlink"/>
          </w:rPr>
          <w:t>1.2</w:t>
        </w:r>
        <w:r>
          <w:rPr>
            <w:rFonts w:asciiTheme="minorHAnsi" w:eastAsiaTheme="minorEastAsia" w:hAnsiTheme="minorHAnsi" w:cstheme="minorBidi"/>
            <w:bCs w:val="0"/>
            <w:sz w:val="22"/>
            <w:szCs w:val="22"/>
            <w:lang w:val="en-US" w:eastAsia="en-US"/>
          </w:rPr>
          <w:tab/>
        </w:r>
        <w:r w:rsidRPr="00233921">
          <w:rPr>
            <w:rStyle w:val="Hyperlink"/>
          </w:rPr>
          <w:t>Besoins opérationnels auxquels doit répondre le Système</w:t>
        </w:r>
        <w:r>
          <w:rPr>
            <w:webHidden/>
          </w:rPr>
          <w:tab/>
        </w:r>
        <w:r>
          <w:rPr>
            <w:webHidden/>
          </w:rPr>
          <w:fldChar w:fldCharType="begin"/>
        </w:r>
        <w:r>
          <w:rPr>
            <w:webHidden/>
          </w:rPr>
          <w:instrText xml:space="preserve"> PAGEREF _Toc48231915 \h </w:instrText>
        </w:r>
        <w:r>
          <w:rPr>
            <w:webHidden/>
          </w:rPr>
        </w:r>
        <w:r>
          <w:rPr>
            <w:webHidden/>
          </w:rPr>
          <w:fldChar w:fldCharType="separate"/>
        </w:r>
        <w:r w:rsidR="00BF5DFC">
          <w:rPr>
            <w:webHidden/>
          </w:rPr>
          <w:t>134</w:t>
        </w:r>
        <w:r>
          <w:rPr>
            <w:webHidden/>
          </w:rPr>
          <w:fldChar w:fldCharType="end"/>
        </w:r>
      </w:hyperlink>
    </w:p>
    <w:p w14:paraId="45E9BF35" w14:textId="55AA4550" w:rsidR="00EF6E82" w:rsidRDefault="00EF6E82">
      <w:pPr>
        <w:pStyle w:val="TOC2"/>
        <w:rPr>
          <w:rFonts w:asciiTheme="minorHAnsi" w:eastAsiaTheme="minorEastAsia" w:hAnsiTheme="minorHAnsi" w:cstheme="minorBidi"/>
          <w:bCs w:val="0"/>
          <w:sz w:val="22"/>
          <w:szCs w:val="22"/>
          <w:lang w:val="en-US" w:eastAsia="en-US"/>
        </w:rPr>
      </w:pPr>
      <w:hyperlink w:anchor="_Toc48231916" w:history="1">
        <w:r w:rsidRPr="00233921">
          <w:rPr>
            <w:rStyle w:val="Hyperlink"/>
          </w:rPr>
          <w:t>1.3 Exigences architecturales à respecter par le système d’information</w:t>
        </w:r>
        <w:r>
          <w:rPr>
            <w:webHidden/>
          </w:rPr>
          <w:tab/>
        </w:r>
        <w:r>
          <w:rPr>
            <w:webHidden/>
          </w:rPr>
          <w:fldChar w:fldCharType="begin"/>
        </w:r>
        <w:r>
          <w:rPr>
            <w:webHidden/>
          </w:rPr>
          <w:instrText xml:space="preserve"> PAGEREF _Toc48231916 \h </w:instrText>
        </w:r>
        <w:r>
          <w:rPr>
            <w:webHidden/>
          </w:rPr>
        </w:r>
        <w:r>
          <w:rPr>
            <w:webHidden/>
          </w:rPr>
          <w:fldChar w:fldCharType="separate"/>
        </w:r>
        <w:r w:rsidR="00BF5DFC">
          <w:rPr>
            <w:webHidden/>
          </w:rPr>
          <w:t>134</w:t>
        </w:r>
        <w:r>
          <w:rPr>
            <w:webHidden/>
          </w:rPr>
          <w:fldChar w:fldCharType="end"/>
        </w:r>
      </w:hyperlink>
    </w:p>
    <w:p w14:paraId="33592926" w14:textId="3D929265" w:rsidR="00EF6E82" w:rsidRDefault="00EF6E82">
      <w:pPr>
        <w:pStyle w:val="TOC2"/>
        <w:rPr>
          <w:rFonts w:asciiTheme="minorHAnsi" w:eastAsiaTheme="minorEastAsia" w:hAnsiTheme="minorHAnsi" w:cstheme="minorBidi"/>
          <w:bCs w:val="0"/>
          <w:sz w:val="22"/>
          <w:szCs w:val="22"/>
          <w:lang w:val="en-US" w:eastAsia="en-US"/>
        </w:rPr>
      </w:pPr>
      <w:hyperlink w:anchor="_Toc48231917" w:history="1">
        <w:r w:rsidRPr="00233921">
          <w:rPr>
            <w:rStyle w:val="Hyperlink"/>
          </w:rPr>
          <w:t>1.4 Fonctions d’administration et de gestion des systèmes requises pour être remplies par le Système d’information</w:t>
        </w:r>
        <w:r>
          <w:rPr>
            <w:webHidden/>
          </w:rPr>
          <w:tab/>
        </w:r>
        <w:r>
          <w:rPr>
            <w:webHidden/>
          </w:rPr>
          <w:fldChar w:fldCharType="begin"/>
        </w:r>
        <w:r>
          <w:rPr>
            <w:webHidden/>
          </w:rPr>
          <w:instrText xml:space="preserve"> PAGEREF _Toc48231917 \h </w:instrText>
        </w:r>
        <w:r>
          <w:rPr>
            <w:webHidden/>
          </w:rPr>
        </w:r>
        <w:r>
          <w:rPr>
            <w:webHidden/>
          </w:rPr>
          <w:fldChar w:fldCharType="separate"/>
        </w:r>
        <w:r w:rsidR="00BF5DFC">
          <w:rPr>
            <w:webHidden/>
          </w:rPr>
          <w:t>135</w:t>
        </w:r>
        <w:r>
          <w:rPr>
            <w:webHidden/>
          </w:rPr>
          <w:fldChar w:fldCharType="end"/>
        </w:r>
      </w:hyperlink>
    </w:p>
    <w:p w14:paraId="7E8C68EC" w14:textId="618AD89F" w:rsidR="00EF6E82" w:rsidRDefault="00EF6E82">
      <w:pPr>
        <w:pStyle w:val="TOC2"/>
        <w:rPr>
          <w:rFonts w:asciiTheme="minorHAnsi" w:eastAsiaTheme="minorEastAsia" w:hAnsiTheme="minorHAnsi" w:cstheme="minorBidi"/>
          <w:bCs w:val="0"/>
          <w:sz w:val="22"/>
          <w:szCs w:val="22"/>
          <w:lang w:val="en-US" w:eastAsia="en-US"/>
        </w:rPr>
      </w:pPr>
      <w:hyperlink w:anchor="_Toc48231918" w:history="1">
        <w:r w:rsidRPr="00233921">
          <w:rPr>
            <w:rStyle w:val="Hyperlink"/>
          </w:rPr>
          <w:t>1.5 Exigences en matière de rendement du système d’information</w:t>
        </w:r>
        <w:r>
          <w:rPr>
            <w:webHidden/>
          </w:rPr>
          <w:tab/>
        </w:r>
        <w:r>
          <w:rPr>
            <w:webHidden/>
          </w:rPr>
          <w:fldChar w:fldCharType="begin"/>
        </w:r>
        <w:r>
          <w:rPr>
            <w:webHidden/>
          </w:rPr>
          <w:instrText xml:space="preserve"> PAGEREF _Toc48231918 \h </w:instrText>
        </w:r>
        <w:r>
          <w:rPr>
            <w:webHidden/>
          </w:rPr>
        </w:r>
        <w:r>
          <w:rPr>
            <w:webHidden/>
          </w:rPr>
          <w:fldChar w:fldCharType="separate"/>
        </w:r>
        <w:r w:rsidR="00BF5DFC">
          <w:rPr>
            <w:webHidden/>
          </w:rPr>
          <w:t>135</w:t>
        </w:r>
        <w:r>
          <w:rPr>
            <w:webHidden/>
          </w:rPr>
          <w:fldChar w:fldCharType="end"/>
        </w:r>
      </w:hyperlink>
    </w:p>
    <w:p w14:paraId="6BA228EE" w14:textId="41046AD2" w:rsidR="00EF6E82" w:rsidRDefault="00EF6E82">
      <w:pPr>
        <w:pStyle w:val="TOC1"/>
        <w:rPr>
          <w:rFonts w:asciiTheme="minorHAnsi" w:eastAsiaTheme="minorEastAsia" w:hAnsiTheme="minorHAnsi" w:cstheme="minorBidi"/>
          <w:b w:val="0"/>
          <w:bCs w:val="0"/>
          <w:sz w:val="22"/>
          <w:szCs w:val="22"/>
          <w:lang w:val="en-US" w:eastAsia="en-US"/>
        </w:rPr>
      </w:pPr>
      <w:hyperlink w:anchor="_Toc48231919" w:history="1">
        <w:r w:rsidRPr="00233921">
          <w:rPr>
            <w:rStyle w:val="Hyperlink"/>
          </w:rPr>
          <w:t>C. Spécifications techniques</w:t>
        </w:r>
        <w:r>
          <w:rPr>
            <w:webHidden/>
          </w:rPr>
          <w:tab/>
        </w:r>
        <w:r>
          <w:rPr>
            <w:webHidden/>
          </w:rPr>
          <w:fldChar w:fldCharType="begin"/>
        </w:r>
        <w:r>
          <w:rPr>
            <w:webHidden/>
          </w:rPr>
          <w:instrText xml:space="preserve"> PAGEREF _Toc48231919 \h </w:instrText>
        </w:r>
        <w:r>
          <w:rPr>
            <w:webHidden/>
          </w:rPr>
        </w:r>
        <w:r>
          <w:rPr>
            <w:webHidden/>
          </w:rPr>
          <w:fldChar w:fldCharType="separate"/>
        </w:r>
        <w:r w:rsidR="00BF5DFC">
          <w:rPr>
            <w:webHidden/>
          </w:rPr>
          <w:t>136</w:t>
        </w:r>
        <w:r>
          <w:rPr>
            <w:webHidden/>
          </w:rPr>
          <w:fldChar w:fldCharType="end"/>
        </w:r>
      </w:hyperlink>
    </w:p>
    <w:p w14:paraId="470934C3" w14:textId="0FCEE117" w:rsidR="00EF6E82" w:rsidRDefault="00EF6E82">
      <w:pPr>
        <w:pStyle w:val="TOC2"/>
        <w:rPr>
          <w:rFonts w:asciiTheme="minorHAnsi" w:eastAsiaTheme="minorEastAsia" w:hAnsiTheme="minorHAnsi" w:cstheme="minorBidi"/>
          <w:bCs w:val="0"/>
          <w:sz w:val="22"/>
          <w:szCs w:val="22"/>
          <w:lang w:val="en-US" w:eastAsia="en-US"/>
        </w:rPr>
      </w:pPr>
      <w:hyperlink w:anchor="_Toc48231920" w:history="1">
        <w:r w:rsidRPr="00233921">
          <w:rPr>
            <w:rStyle w:val="Hyperlink"/>
          </w:rPr>
          <w:t>2.1 Analyse, conception et personnalisation/développement du système</w:t>
        </w:r>
        <w:r>
          <w:rPr>
            <w:webHidden/>
          </w:rPr>
          <w:tab/>
        </w:r>
        <w:r>
          <w:rPr>
            <w:webHidden/>
          </w:rPr>
          <w:fldChar w:fldCharType="begin"/>
        </w:r>
        <w:r>
          <w:rPr>
            <w:webHidden/>
          </w:rPr>
          <w:instrText xml:space="preserve"> PAGEREF _Toc48231920 \h </w:instrText>
        </w:r>
        <w:r>
          <w:rPr>
            <w:webHidden/>
          </w:rPr>
        </w:r>
        <w:r>
          <w:rPr>
            <w:webHidden/>
          </w:rPr>
          <w:fldChar w:fldCharType="separate"/>
        </w:r>
        <w:r w:rsidR="00BF5DFC">
          <w:rPr>
            <w:webHidden/>
          </w:rPr>
          <w:t>136</w:t>
        </w:r>
        <w:r>
          <w:rPr>
            <w:webHidden/>
          </w:rPr>
          <w:fldChar w:fldCharType="end"/>
        </w:r>
      </w:hyperlink>
    </w:p>
    <w:p w14:paraId="4739F1E2" w14:textId="10C6934F" w:rsidR="00EF6E82" w:rsidRDefault="00EF6E82">
      <w:pPr>
        <w:pStyle w:val="TOC2"/>
        <w:rPr>
          <w:rFonts w:asciiTheme="minorHAnsi" w:eastAsiaTheme="minorEastAsia" w:hAnsiTheme="minorHAnsi" w:cstheme="minorBidi"/>
          <w:bCs w:val="0"/>
          <w:sz w:val="22"/>
          <w:szCs w:val="22"/>
          <w:lang w:val="en-US" w:eastAsia="en-US"/>
        </w:rPr>
      </w:pPr>
      <w:hyperlink w:anchor="_Toc48231921" w:history="1">
        <w:r w:rsidRPr="00233921">
          <w:rPr>
            <w:rStyle w:val="Hyperlink"/>
          </w:rPr>
          <w:t>2.2 Personnalisation / Développement de logiciels</w:t>
        </w:r>
        <w:r>
          <w:rPr>
            <w:webHidden/>
          </w:rPr>
          <w:tab/>
        </w:r>
        <w:r>
          <w:rPr>
            <w:webHidden/>
          </w:rPr>
          <w:fldChar w:fldCharType="begin"/>
        </w:r>
        <w:r>
          <w:rPr>
            <w:webHidden/>
          </w:rPr>
          <w:instrText xml:space="preserve"> PAGEREF _Toc48231921 \h </w:instrText>
        </w:r>
        <w:r>
          <w:rPr>
            <w:webHidden/>
          </w:rPr>
        </w:r>
        <w:r>
          <w:rPr>
            <w:webHidden/>
          </w:rPr>
          <w:fldChar w:fldCharType="separate"/>
        </w:r>
        <w:r w:rsidR="00BF5DFC">
          <w:rPr>
            <w:webHidden/>
          </w:rPr>
          <w:t>136</w:t>
        </w:r>
        <w:r>
          <w:rPr>
            <w:webHidden/>
          </w:rPr>
          <w:fldChar w:fldCharType="end"/>
        </w:r>
      </w:hyperlink>
    </w:p>
    <w:p w14:paraId="15014B2A" w14:textId="1501E581" w:rsidR="00EF6E82" w:rsidRDefault="00EF6E82">
      <w:pPr>
        <w:pStyle w:val="TOC2"/>
        <w:rPr>
          <w:rFonts w:asciiTheme="minorHAnsi" w:eastAsiaTheme="minorEastAsia" w:hAnsiTheme="minorHAnsi" w:cstheme="minorBidi"/>
          <w:bCs w:val="0"/>
          <w:sz w:val="22"/>
          <w:szCs w:val="22"/>
          <w:lang w:val="en-US" w:eastAsia="en-US"/>
        </w:rPr>
      </w:pPr>
      <w:hyperlink w:anchor="_Toc48231922" w:history="1">
        <w:r w:rsidRPr="00233921">
          <w:rPr>
            <w:rStyle w:val="Hyperlink"/>
          </w:rPr>
          <w:t>2.3 Intégration du système (à d’autres systèmes existants)</w:t>
        </w:r>
        <w:r>
          <w:rPr>
            <w:webHidden/>
          </w:rPr>
          <w:tab/>
        </w:r>
        <w:r>
          <w:rPr>
            <w:webHidden/>
          </w:rPr>
          <w:fldChar w:fldCharType="begin"/>
        </w:r>
        <w:r>
          <w:rPr>
            <w:webHidden/>
          </w:rPr>
          <w:instrText xml:space="preserve"> PAGEREF _Toc48231922 \h </w:instrText>
        </w:r>
        <w:r>
          <w:rPr>
            <w:webHidden/>
          </w:rPr>
        </w:r>
        <w:r>
          <w:rPr>
            <w:webHidden/>
          </w:rPr>
          <w:fldChar w:fldCharType="separate"/>
        </w:r>
        <w:r w:rsidR="00BF5DFC">
          <w:rPr>
            <w:webHidden/>
          </w:rPr>
          <w:t>136</w:t>
        </w:r>
        <w:r>
          <w:rPr>
            <w:webHidden/>
          </w:rPr>
          <w:fldChar w:fldCharType="end"/>
        </w:r>
      </w:hyperlink>
    </w:p>
    <w:p w14:paraId="6DAD387C" w14:textId="7F2460D0" w:rsidR="00EF6E82" w:rsidRDefault="00EF6E82">
      <w:pPr>
        <w:pStyle w:val="TOC2"/>
        <w:rPr>
          <w:rFonts w:asciiTheme="minorHAnsi" w:eastAsiaTheme="minorEastAsia" w:hAnsiTheme="minorHAnsi" w:cstheme="minorBidi"/>
          <w:bCs w:val="0"/>
          <w:sz w:val="22"/>
          <w:szCs w:val="22"/>
          <w:lang w:val="en-US" w:eastAsia="en-US"/>
        </w:rPr>
      </w:pPr>
      <w:hyperlink w:anchor="_Toc48231923" w:history="1">
        <w:r w:rsidRPr="00233921">
          <w:rPr>
            <w:rStyle w:val="Hyperlink"/>
          </w:rPr>
          <w:t>2.4 Formation et Matériel de Formation</w:t>
        </w:r>
        <w:r>
          <w:rPr>
            <w:webHidden/>
          </w:rPr>
          <w:tab/>
        </w:r>
        <w:r>
          <w:rPr>
            <w:webHidden/>
          </w:rPr>
          <w:fldChar w:fldCharType="begin"/>
        </w:r>
        <w:r>
          <w:rPr>
            <w:webHidden/>
          </w:rPr>
          <w:instrText xml:space="preserve"> PAGEREF _Toc48231923 \h </w:instrText>
        </w:r>
        <w:r>
          <w:rPr>
            <w:webHidden/>
          </w:rPr>
        </w:r>
        <w:r>
          <w:rPr>
            <w:webHidden/>
          </w:rPr>
          <w:fldChar w:fldCharType="separate"/>
        </w:r>
        <w:r w:rsidR="00BF5DFC">
          <w:rPr>
            <w:webHidden/>
          </w:rPr>
          <w:t>136</w:t>
        </w:r>
        <w:r>
          <w:rPr>
            <w:webHidden/>
          </w:rPr>
          <w:fldChar w:fldCharType="end"/>
        </w:r>
      </w:hyperlink>
    </w:p>
    <w:p w14:paraId="295CF006" w14:textId="6141BF6E" w:rsidR="00EF6E82" w:rsidRDefault="00EF6E82">
      <w:pPr>
        <w:pStyle w:val="TOC2"/>
        <w:rPr>
          <w:rFonts w:asciiTheme="minorHAnsi" w:eastAsiaTheme="minorEastAsia" w:hAnsiTheme="minorHAnsi" w:cstheme="minorBidi"/>
          <w:bCs w:val="0"/>
          <w:sz w:val="22"/>
          <w:szCs w:val="22"/>
          <w:lang w:val="en-US" w:eastAsia="en-US"/>
        </w:rPr>
      </w:pPr>
      <w:hyperlink w:anchor="_Toc48231924" w:history="1">
        <w:r w:rsidRPr="00233921">
          <w:rPr>
            <w:rStyle w:val="Hyperlink"/>
          </w:rPr>
          <w:t>2.5 Conversion et migration de données</w:t>
        </w:r>
        <w:r>
          <w:rPr>
            <w:webHidden/>
          </w:rPr>
          <w:tab/>
        </w:r>
        <w:r>
          <w:rPr>
            <w:webHidden/>
          </w:rPr>
          <w:fldChar w:fldCharType="begin"/>
        </w:r>
        <w:r>
          <w:rPr>
            <w:webHidden/>
          </w:rPr>
          <w:instrText xml:space="preserve"> PAGEREF _Toc48231924 \h </w:instrText>
        </w:r>
        <w:r>
          <w:rPr>
            <w:webHidden/>
          </w:rPr>
        </w:r>
        <w:r>
          <w:rPr>
            <w:webHidden/>
          </w:rPr>
          <w:fldChar w:fldCharType="separate"/>
        </w:r>
        <w:r w:rsidR="00BF5DFC">
          <w:rPr>
            <w:webHidden/>
          </w:rPr>
          <w:t>137</w:t>
        </w:r>
        <w:r>
          <w:rPr>
            <w:webHidden/>
          </w:rPr>
          <w:fldChar w:fldCharType="end"/>
        </w:r>
      </w:hyperlink>
    </w:p>
    <w:p w14:paraId="6D70DD22" w14:textId="1C138569" w:rsidR="00EF6E82" w:rsidRDefault="00EF6E82">
      <w:pPr>
        <w:pStyle w:val="TOC2"/>
        <w:rPr>
          <w:rFonts w:asciiTheme="minorHAnsi" w:eastAsiaTheme="minorEastAsia" w:hAnsiTheme="minorHAnsi" w:cstheme="minorBidi"/>
          <w:bCs w:val="0"/>
          <w:sz w:val="22"/>
          <w:szCs w:val="22"/>
          <w:lang w:val="en-US" w:eastAsia="en-US"/>
        </w:rPr>
      </w:pPr>
      <w:hyperlink w:anchor="_Toc48231925" w:history="1">
        <w:r w:rsidRPr="00233921">
          <w:rPr>
            <w:rStyle w:val="Hyperlink"/>
          </w:rPr>
          <w:t>2.6 Exigences en matière de documentation</w:t>
        </w:r>
        <w:r>
          <w:rPr>
            <w:webHidden/>
          </w:rPr>
          <w:tab/>
        </w:r>
        <w:r>
          <w:rPr>
            <w:webHidden/>
          </w:rPr>
          <w:fldChar w:fldCharType="begin"/>
        </w:r>
        <w:r>
          <w:rPr>
            <w:webHidden/>
          </w:rPr>
          <w:instrText xml:space="preserve"> PAGEREF _Toc48231925 \h </w:instrText>
        </w:r>
        <w:r>
          <w:rPr>
            <w:webHidden/>
          </w:rPr>
        </w:r>
        <w:r>
          <w:rPr>
            <w:webHidden/>
          </w:rPr>
          <w:fldChar w:fldCharType="separate"/>
        </w:r>
        <w:r w:rsidR="00BF5DFC">
          <w:rPr>
            <w:webHidden/>
          </w:rPr>
          <w:t>137</w:t>
        </w:r>
        <w:r>
          <w:rPr>
            <w:webHidden/>
          </w:rPr>
          <w:fldChar w:fldCharType="end"/>
        </w:r>
      </w:hyperlink>
    </w:p>
    <w:p w14:paraId="1DE06215" w14:textId="001F3007" w:rsidR="00EF6E82" w:rsidRDefault="00EF6E82">
      <w:pPr>
        <w:pStyle w:val="TOC2"/>
        <w:rPr>
          <w:rFonts w:asciiTheme="minorHAnsi" w:eastAsiaTheme="minorEastAsia" w:hAnsiTheme="minorHAnsi" w:cstheme="minorBidi"/>
          <w:bCs w:val="0"/>
          <w:sz w:val="22"/>
          <w:szCs w:val="22"/>
          <w:lang w:val="en-US" w:eastAsia="en-US"/>
        </w:rPr>
      </w:pPr>
      <w:hyperlink w:anchor="_Toc48231926" w:history="1">
        <w:r w:rsidRPr="00233921">
          <w:rPr>
            <w:rStyle w:val="Hyperlink"/>
          </w:rPr>
          <w:t>2.7 Exigences de l’équipe technique du fournisseur</w:t>
        </w:r>
        <w:r>
          <w:rPr>
            <w:webHidden/>
          </w:rPr>
          <w:tab/>
        </w:r>
        <w:r>
          <w:rPr>
            <w:webHidden/>
          </w:rPr>
          <w:fldChar w:fldCharType="begin"/>
        </w:r>
        <w:r>
          <w:rPr>
            <w:webHidden/>
          </w:rPr>
          <w:instrText xml:space="preserve"> PAGEREF _Toc48231926 \h </w:instrText>
        </w:r>
        <w:r>
          <w:rPr>
            <w:webHidden/>
          </w:rPr>
        </w:r>
        <w:r>
          <w:rPr>
            <w:webHidden/>
          </w:rPr>
          <w:fldChar w:fldCharType="separate"/>
        </w:r>
        <w:r w:rsidR="00BF5DFC">
          <w:rPr>
            <w:webHidden/>
          </w:rPr>
          <w:t>137</w:t>
        </w:r>
        <w:r>
          <w:rPr>
            <w:webHidden/>
          </w:rPr>
          <w:fldChar w:fldCharType="end"/>
        </w:r>
      </w:hyperlink>
    </w:p>
    <w:p w14:paraId="441F7581" w14:textId="298F1CBE" w:rsidR="00EF6E82" w:rsidRDefault="00EF6E82">
      <w:pPr>
        <w:pStyle w:val="TOC1"/>
        <w:rPr>
          <w:rFonts w:asciiTheme="minorHAnsi" w:eastAsiaTheme="minorEastAsia" w:hAnsiTheme="minorHAnsi" w:cstheme="minorBidi"/>
          <w:b w:val="0"/>
          <w:bCs w:val="0"/>
          <w:sz w:val="22"/>
          <w:szCs w:val="22"/>
          <w:lang w:val="en-US" w:eastAsia="en-US"/>
        </w:rPr>
      </w:pPr>
      <w:hyperlink w:anchor="_Toc48231927" w:history="1">
        <w:r w:rsidRPr="00233921">
          <w:rPr>
            <w:rStyle w:val="Hyperlink"/>
          </w:rPr>
          <w:t>D. Spécifications technologiques – Fourniture et installation d’articles</w:t>
        </w:r>
        <w:r>
          <w:rPr>
            <w:webHidden/>
          </w:rPr>
          <w:tab/>
        </w:r>
        <w:r>
          <w:rPr>
            <w:webHidden/>
          </w:rPr>
          <w:fldChar w:fldCharType="begin"/>
        </w:r>
        <w:r>
          <w:rPr>
            <w:webHidden/>
          </w:rPr>
          <w:instrText xml:space="preserve"> PAGEREF _Toc48231927 \h </w:instrText>
        </w:r>
        <w:r>
          <w:rPr>
            <w:webHidden/>
          </w:rPr>
        </w:r>
        <w:r>
          <w:rPr>
            <w:webHidden/>
          </w:rPr>
          <w:fldChar w:fldCharType="separate"/>
        </w:r>
        <w:r w:rsidR="00BF5DFC">
          <w:rPr>
            <w:webHidden/>
          </w:rPr>
          <w:t>139</w:t>
        </w:r>
        <w:r>
          <w:rPr>
            <w:webHidden/>
          </w:rPr>
          <w:fldChar w:fldCharType="end"/>
        </w:r>
      </w:hyperlink>
    </w:p>
    <w:p w14:paraId="05EBA059" w14:textId="52262DCA" w:rsidR="00EF6E82" w:rsidRDefault="00EF6E82">
      <w:pPr>
        <w:pStyle w:val="TOC2"/>
        <w:rPr>
          <w:rFonts w:asciiTheme="minorHAnsi" w:eastAsiaTheme="minorEastAsia" w:hAnsiTheme="minorHAnsi" w:cstheme="minorBidi"/>
          <w:bCs w:val="0"/>
          <w:sz w:val="22"/>
          <w:szCs w:val="22"/>
          <w:lang w:val="en-US" w:eastAsia="en-US"/>
        </w:rPr>
      </w:pPr>
      <w:hyperlink w:anchor="_Toc48231928" w:history="1">
        <w:r w:rsidRPr="00233921">
          <w:rPr>
            <w:rStyle w:val="Hyperlink"/>
          </w:rPr>
          <w:t>3.0 Exigences techniques générales</w:t>
        </w:r>
        <w:r>
          <w:rPr>
            <w:webHidden/>
          </w:rPr>
          <w:tab/>
        </w:r>
        <w:r>
          <w:rPr>
            <w:webHidden/>
          </w:rPr>
          <w:fldChar w:fldCharType="begin"/>
        </w:r>
        <w:r>
          <w:rPr>
            <w:webHidden/>
          </w:rPr>
          <w:instrText xml:space="preserve"> PAGEREF _Toc48231928 \h </w:instrText>
        </w:r>
        <w:r>
          <w:rPr>
            <w:webHidden/>
          </w:rPr>
        </w:r>
        <w:r>
          <w:rPr>
            <w:webHidden/>
          </w:rPr>
          <w:fldChar w:fldCharType="separate"/>
        </w:r>
        <w:r w:rsidR="00BF5DFC">
          <w:rPr>
            <w:webHidden/>
          </w:rPr>
          <w:t>139</w:t>
        </w:r>
        <w:r>
          <w:rPr>
            <w:webHidden/>
          </w:rPr>
          <w:fldChar w:fldCharType="end"/>
        </w:r>
      </w:hyperlink>
    </w:p>
    <w:p w14:paraId="3B731893" w14:textId="393E0AFE" w:rsidR="00EF6E82" w:rsidRDefault="00EF6E82">
      <w:pPr>
        <w:pStyle w:val="TOC2"/>
        <w:rPr>
          <w:rFonts w:asciiTheme="minorHAnsi" w:eastAsiaTheme="minorEastAsia" w:hAnsiTheme="minorHAnsi" w:cstheme="minorBidi"/>
          <w:bCs w:val="0"/>
          <w:sz w:val="22"/>
          <w:szCs w:val="22"/>
          <w:lang w:val="en-US" w:eastAsia="en-US"/>
        </w:rPr>
      </w:pPr>
      <w:hyperlink w:anchor="_Toc48231929" w:history="1">
        <w:r w:rsidRPr="00233921">
          <w:rPr>
            <w:rStyle w:val="Hyperlink"/>
          </w:rPr>
          <w:t>3.1 Spécifications du matériel informatique</w:t>
        </w:r>
        <w:r>
          <w:rPr>
            <w:webHidden/>
          </w:rPr>
          <w:tab/>
        </w:r>
        <w:r>
          <w:rPr>
            <w:webHidden/>
          </w:rPr>
          <w:fldChar w:fldCharType="begin"/>
        </w:r>
        <w:r>
          <w:rPr>
            <w:webHidden/>
          </w:rPr>
          <w:instrText xml:space="preserve"> PAGEREF _Toc48231929 \h </w:instrText>
        </w:r>
        <w:r>
          <w:rPr>
            <w:webHidden/>
          </w:rPr>
        </w:r>
        <w:r>
          <w:rPr>
            <w:webHidden/>
          </w:rPr>
          <w:fldChar w:fldCharType="separate"/>
        </w:r>
        <w:r w:rsidR="00BF5DFC">
          <w:rPr>
            <w:webHidden/>
          </w:rPr>
          <w:t>139</w:t>
        </w:r>
        <w:r>
          <w:rPr>
            <w:webHidden/>
          </w:rPr>
          <w:fldChar w:fldCharType="end"/>
        </w:r>
      </w:hyperlink>
    </w:p>
    <w:p w14:paraId="4982999E" w14:textId="40A0D386" w:rsidR="00EF6E82" w:rsidRDefault="00EF6E82">
      <w:pPr>
        <w:pStyle w:val="TOC2"/>
        <w:rPr>
          <w:rFonts w:asciiTheme="minorHAnsi" w:eastAsiaTheme="minorEastAsia" w:hAnsiTheme="minorHAnsi" w:cstheme="minorBidi"/>
          <w:bCs w:val="0"/>
          <w:sz w:val="22"/>
          <w:szCs w:val="22"/>
          <w:lang w:val="en-US" w:eastAsia="en-US"/>
        </w:rPr>
      </w:pPr>
      <w:hyperlink w:anchor="_Toc48231930" w:history="1">
        <w:r w:rsidRPr="00233921">
          <w:rPr>
            <w:rStyle w:val="Hyperlink"/>
          </w:rPr>
          <w:t>3.2  Spécifications des réseaux et des systèmes de communication</w:t>
        </w:r>
        <w:r>
          <w:rPr>
            <w:webHidden/>
          </w:rPr>
          <w:tab/>
        </w:r>
        <w:r>
          <w:rPr>
            <w:webHidden/>
          </w:rPr>
          <w:fldChar w:fldCharType="begin"/>
        </w:r>
        <w:r>
          <w:rPr>
            <w:webHidden/>
          </w:rPr>
          <w:instrText xml:space="preserve"> PAGEREF _Toc48231930 \h </w:instrText>
        </w:r>
        <w:r>
          <w:rPr>
            <w:webHidden/>
          </w:rPr>
        </w:r>
        <w:r>
          <w:rPr>
            <w:webHidden/>
          </w:rPr>
          <w:fldChar w:fldCharType="separate"/>
        </w:r>
        <w:r w:rsidR="00BF5DFC">
          <w:rPr>
            <w:webHidden/>
          </w:rPr>
          <w:t>141</w:t>
        </w:r>
        <w:r>
          <w:rPr>
            <w:webHidden/>
          </w:rPr>
          <w:fldChar w:fldCharType="end"/>
        </w:r>
      </w:hyperlink>
    </w:p>
    <w:p w14:paraId="324C108D" w14:textId="138D92EA" w:rsidR="00EF6E82" w:rsidRDefault="00EF6E82">
      <w:pPr>
        <w:pStyle w:val="TOC2"/>
        <w:rPr>
          <w:rFonts w:asciiTheme="minorHAnsi" w:eastAsiaTheme="minorEastAsia" w:hAnsiTheme="minorHAnsi" w:cstheme="minorBidi"/>
          <w:bCs w:val="0"/>
          <w:sz w:val="22"/>
          <w:szCs w:val="22"/>
          <w:lang w:val="en-US" w:eastAsia="en-US"/>
        </w:rPr>
      </w:pPr>
      <w:hyperlink w:anchor="_Toc48231931" w:history="1">
        <w:r w:rsidRPr="00233921">
          <w:rPr>
            <w:rStyle w:val="Hyperlink"/>
          </w:rPr>
          <w:t>3.3  Spécifications matérielles auxiliaires</w:t>
        </w:r>
        <w:r>
          <w:rPr>
            <w:webHidden/>
          </w:rPr>
          <w:tab/>
        </w:r>
        <w:r>
          <w:rPr>
            <w:webHidden/>
          </w:rPr>
          <w:fldChar w:fldCharType="begin"/>
        </w:r>
        <w:r>
          <w:rPr>
            <w:webHidden/>
          </w:rPr>
          <w:instrText xml:space="preserve"> PAGEREF _Toc48231931 \h </w:instrText>
        </w:r>
        <w:r>
          <w:rPr>
            <w:webHidden/>
          </w:rPr>
        </w:r>
        <w:r>
          <w:rPr>
            <w:webHidden/>
          </w:rPr>
          <w:fldChar w:fldCharType="separate"/>
        </w:r>
        <w:r w:rsidR="00BF5DFC">
          <w:rPr>
            <w:webHidden/>
          </w:rPr>
          <w:t>141</w:t>
        </w:r>
        <w:r>
          <w:rPr>
            <w:webHidden/>
          </w:rPr>
          <w:fldChar w:fldCharType="end"/>
        </w:r>
      </w:hyperlink>
    </w:p>
    <w:p w14:paraId="2B23B602" w14:textId="6461EBCE" w:rsidR="00EF6E82" w:rsidRDefault="00EF6E82">
      <w:pPr>
        <w:pStyle w:val="TOC2"/>
        <w:rPr>
          <w:rFonts w:asciiTheme="minorHAnsi" w:eastAsiaTheme="minorEastAsia" w:hAnsiTheme="minorHAnsi" w:cstheme="minorBidi"/>
          <w:bCs w:val="0"/>
          <w:sz w:val="22"/>
          <w:szCs w:val="22"/>
          <w:lang w:val="en-US" w:eastAsia="en-US"/>
        </w:rPr>
      </w:pPr>
      <w:hyperlink w:anchor="_Toc48231932" w:history="1">
        <w:r w:rsidRPr="00233921">
          <w:rPr>
            <w:rStyle w:val="Hyperlink"/>
          </w:rPr>
          <w:t>3.4 Spécifications logicielles standard</w:t>
        </w:r>
        <w:r>
          <w:rPr>
            <w:webHidden/>
          </w:rPr>
          <w:tab/>
        </w:r>
        <w:r>
          <w:rPr>
            <w:webHidden/>
          </w:rPr>
          <w:fldChar w:fldCharType="begin"/>
        </w:r>
        <w:r>
          <w:rPr>
            <w:webHidden/>
          </w:rPr>
          <w:instrText xml:space="preserve"> PAGEREF _Toc48231932 \h </w:instrText>
        </w:r>
        <w:r>
          <w:rPr>
            <w:webHidden/>
          </w:rPr>
        </w:r>
        <w:r>
          <w:rPr>
            <w:webHidden/>
          </w:rPr>
          <w:fldChar w:fldCharType="separate"/>
        </w:r>
        <w:r w:rsidR="00BF5DFC">
          <w:rPr>
            <w:webHidden/>
          </w:rPr>
          <w:t>142</w:t>
        </w:r>
        <w:r>
          <w:rPr>
            <w:webHidden/>
          </w:rPr>
          <w:fldChar w:fldCharType="end"/>
        </w:r>
      </w:hyperlink>
    </w:p>
    <w:p w14:paraId="140A3AD4" w14:textId="7701A167" w:rsidR="00EF6E82" w:rsidRDefault="00EF6E82">
      <w:pPr>
        <w:pStyle w:val="TOC2"/>
        <w:rPr>
          <w:rFonts w:asciiTheme="minorHAnsi" w:eastAsiaTheme="minorEastAsia" w:hAnsiTheme="minorHAnsi" w:cstheme="minorBidi"/>
          <w:bCs w:val="0"/>
          <w:sz w:val="22"/>
          <w:szCs w:val="22"/>
          <w:lang w:val="en-US" w:eastAsia="en-US"/>
        </w:rPr>
      </w:pPr>
      <w:hyperlink w:anchor="_Toc48231933" w:history="1">
        <w:r w:rsidRPr="00233921">
          <w:rPr>
            <w:rStyle w:val="Hyperlink"/>
          </w:rPr>
          <w:t>3.5 Consommables</w:t>
        </w:r>
        <w:r>
          <w:rPr>
            <w:webHidden/>
          </w:rPr>
          <w:tab/>
        </w:r>
        <w:r>
          <w:rPr>
            <w:webHidden/>
          </w:rPr>
          <w:fldChar w:fldCharType="begin"/>
        </w:r>
        <w:r>
          <w:rPr>
            <w:webHidden/>
          </w:rPr>
          <w:instrText xml:space="preserve"> PAGEREF _Toc48231933 \h </w:instrText>
        </w:r>
        <w:r>
          <w:rPr>
            <w:webHidden/>
          </w:rPr>
        </w:r>
        <w:r>
          <w:rPr>
            <w:webHidden/>
          </w:rPr>
          <w:fldChar w:fldCharType="separate"/>
        </w:r>
        <w:r w:rsidR="00BF5DFC">
          <w:rPr>
            <w:webHidden/>
          </w:rPr>
          <w:t>143</w:t>
        </w:r>
        <w:r>
          <w:rPr>
            <w:webHidden/>
          </w:rPr>
          <w:fldChar w:fldCharType="end"/>
        </w:r>
      </w:hyperlink>
    </w:p>
    <w:p w14:paraId="677F9128" w14:textId="0A5DEA6A" w:rsidR="00EF6E82" w:rsidRDefault="00EF6E82">
      <w:pPr>
        <w:pStyle w:val="TOC2"/>
        <w:rPr>
          <w:rFonts w:asciiTheme="minorHAnsi" w:eastAsiaTheme="minorEastAsia" w:hAnsiTheme="minorHAnsi" w:cstheme="minorBidi"/>
          <w:bCs w:val="0"/>
          <w:sz w:val="22"/>
          <w:szCs w:val="22"/>
          <w:lang w:val="en-US" w:eastAsia="en-US"/>
        </w:rPr>
      </w:pPr>
      <w:hyperlink w:anchor="_Toc48231934" w:history="1">
        <w:r w:rsidRPr="00233921">
          <w:rPr>
            <w:rStyle w:val="Hyperlink"/>
          </w:rPr>
          <w:t>3.6 Autres biens non informatiques</w:t>
        </w:r>
        <w:r>
          <w:rPr>
            <w:webHidden/>
          </w:rPr>
          <w:tab/>
        </w:r>
        <w:r>
          <w:rPr>
            <w:webHidden/>
          </w:rPr>
          <w:fldChar w:fldCharType="begin"/>
        </w:r>
        <w:r>
          <w:rPr>
            <w:webHidden/>
          </w:rPr>
          <w:instrText xml:space="preserve"> PAGEREF _Toc48231934 \h </w:instrText>
        </w:r>
        <w:r>
          <w:rPr>
            <w:webHidden/>
          </w:rPr>
        </w:r>
        <w:r>
          <w:rPr>
            <w:webHidden/>
          </w:rPr>
          <w:fldChar w:fldCharType="separate"/>
        </w:r>
        <w:r w:rsidR="00BF5DFC">
          <w:rPr>
            <w:webHidden/>
          </w:rPr>
          <w:t>143</w:t>
        </w:r>
        <w:r>
          <w:rPr>
            <w:webHidden/>
          </w:rPr>
          <w:fldChar w:fldCharType="end"/>
        </w:r>
      </w:hyperlink>
    </w:p>
    <w:p w14:paraId="23F0A9F0" w14:textId="5000E081" w:rsidR="00EF6E82" w:rsidRDefault="00EF6E82">
      <w:pPr>
        <w:pStyle w:val="TOC1"/>
        <w:rPr>
          <w:rFonts w:asciiTheme="minorHAnsi" w:eastAsiaTheme="minorEastAsia" w:hAnsiTheme="minorHAnsi" w:cstheme="minorBidi"/>
          <w:b w:val="0"/>
          <w:bCs w:val="0"/>
          <w:sz w:val="22"/>
          <w:szCs w:val="22"/>
          <w:lang w:val="en-US" w:eastAsia="en-US"/>
        </w:rPr>
      </w:pPr>
      <w:hyperlink w:anchor="_Toc48231935" w:history="1">
        <w:r w:rsidRPr="00233921">
          <w:rPr>
            <w:rStyle w:val="Hyperlink"/>
          </w:rPr>
          <w:t>E. Règles applicables aux essais et au contrôle de qualité</w:t>
        </w:r>
        <w:r>
          <w:rPr>
            <w:webHidden/>
          </w:rPr>
          <w:tab/>
        </w:r>
        <w:r>
          <w:rPr>
            <w:webHidden/>
          </w:rPr>
          <w:fldChar w:fldCharType="begin"/>
        </w:r>
        <w:r>
          <w:rPr>
            <w:webHidden/>
          </w:rPr>
          <w:instrText xml:space="preserve"> PAGEREF _Toc48231935 \h </w:instrText>
        </w:r>
        <w:r>
          <w:rPr>
            <w:webHidden/>
          </w:rPr>
        </w:r>
        <w:r>
          <w:rPr>
            <w:webHidden/>
          </w:rPr>
          <w:fldChar w:fldCharType="separate"/>
        </w:r>
        <w:r w:rsidR="00BF5DFC">
          <w:rPr>
            <w:webHidden/>
          </w:rPr>
          <w:t>144</w:t>
        </w:r>
        <w:r>
          <w:rPr>
            <w:webHidden/>
          </w:rPr>
          <w:fldChar w:fldCharType="end"/>
        </w:r>
      </w:hyperlink>
    </w:p>
    <w:p w14:paraId="62B42012" w14:textId="29E0EA25" w:rsidR="00EF6E82" w:rsidRDefault="00EF6E82">
      <w:pPr>
        <w:pStyle w:val="TOC2"/>
        <w:rPr>
          <w:rFonts w:asciiTheme="minorHAnsi" w:eastAsiaTheme="minorEastAsia" w:hAnsiTheme="minorHAnsi" w:cstheme="minorBidi"/>
          <w:bCs w:val="0"/>
          <w:sz w:val="22"/>
          <w:szCs w:val="22"/>
          <w:lang w:val="en-US" w:eastAsia="en-US"/>
        </w:rPr>
      </w:pPr>
      <w:hyperlink w:anchor="_Toc48231936" w:history="1">
        <w:r w:rsidRPr="00233921">
          <w:rPr>
            <w:rStyle w:val="Hyperlink"/>
          </w:rPr>
          <w:t>4.1</w:t>
        </w:r>
        <w:r>
          <w:rPr>
            <w:rFonts w:asciiTheme="minorHAnsi" w:eastAsiaTheme="minorEastAsia" w:hAnsiTheme="minorHAnsi" w:cstheme="minorBidi"/>
            <w:bCs w:val="0"/>
            <w:sz w:val="22"/>
            <w:szCs w:val="22"/>
            <w:lang w:val="en-US" w:eastAsia="en-US"/>
          </w:rPr>
          <w:tab/>
        </w:r>
        <w:r w:rsidRPr="00233921">
          <w:rPr>
            <w:rStyle w:val="Hyperlink"/>
          </w:rPr>
          <w:t>Inspections</w:t>
        </w:r>
        <w:r>
          <w:rPr>
            <w:webHidden/>
          </w:rPr>
          <w:tab/>
        </w:r>
        <w:r>
          <w:rPr>
            <w:webHidden/>
          </w:rPr>
          <w:fldChar w:fldCharType="begin"/>
        </w:r>
        <w:r>
          <w:rPr>
            <w:webHidden/>
          </w:rPr>
          <w:instrText xml:space="preserve"> PAGEREF _Toc48231936 \h </w:instrText>
        </w:r>
        <w:r>
          <w:rPr>
            <w:webHidden/>
          </w:rPr>
        </w:r>
        <w:r>
          <w:rPr>
            <w:webHidden/>
          </w:rPr>
          <w:fldChar w:fldCharType="separate"/>
        </w:r>
        <w:r w:rsidR="00BF5DFC">
          <w:rPr>
            <w:webHidden/>
          </w:rPr>
          <w:t>144</w:t>
        </w:r>
        <w:r>
          <w:rPr>
            <w:webHidden/>
          </w:rPr>
          <w:fldChar w:fldCharType="end"/>
        </w:r>
      </w:hyperlink>
    </w:p>
    <w:p w14:paraId="333F421C" w14:textId="3EE82991" w:rsidR="00EF6E82" w:rsidRDefault="00EF6E82">
      <w:pPr>
        <w:pStyle w:val="TOC2"/>
        <w:rPr>
          <w:rFonts w:asciiTheme="minorHAnsi" w:eastAsiaTheme="minorEastAsia" w:hAnsiTheme="minorHAnsi" w:cstheme="minorBidi"/>
          <w:bCs w:val="0"/>
          <w:sz w:val="22"/>
          <w:szCs w:val="22"/>
          <w:lang w:val="en-US" w:eastAsia="en-US"/>
        </w:rPr>
      </w:pPr>
      <w:hyperlink w:anchor="_Toc48231937" w:history="1">
        <w:r w:rsidRPr="00233921">
          <w:rPr>
            <w:rStyle w:val="Hyperlink"/>
          </w:rPr>
          <w:t>4.2</w:t>
        </w:r>
        <w:r>
          <w:rPr>
            <w:rFonts w:asciiTheme="minorHAnsi" w:eastAsiaTheme="minorEastAsia" w:hAnsiTheme="minorHAnsi" w:cstheme="minorBidi"/>
            <w:bCs w:val="0"/>
            <w:sz w:val="22"/>
            <w:szCs w:val="22"/>
            <w:lang w:val="en-US" w:eastAsia="en-US"/>
          </w:rPr>
          <w:tab/>
        </w:r>
        <w:r w:rsidRPr="00233921">
          <w:rPr>
            <w:rStyle w:val="Hyperlink"/>
          </w:rPr>
          <w:t>Essais de mise en service provisoire</w:t>
        </w:r>
        <w:r>
          <w:rPr>
            <w:webHidden/>
          </w:rPr>
          <w:tab/>
        </w:r>
        <w:r>
          <w:rPr>
            <w:webHidden/>
          </w:rPr>
          <w:fldChar w:fldCharType="begin"/>
        </w:r>
        <w:r>
          <w:rPr>
            <w:webHidden/>
          </w:rPr>
          <w:instrText xml:space="preserve"> PAGEREF _Toc48231937 \h </w:instrText>
        </w:r>
        <w:r>
          <w:rPr>
            <w:webHidden/>
          </w:rPr>
        </w:r>
        <w:r>
          <w:rPr>
            <w:webHidden/>
          </w:rPr>
          <w:fldChar w:fldCharType="separate"/>
        </w:r>
        <w:r w:rsidR="00BF5DFC">
          <w:rPr>
            <w:webHidden/>
          </w:rPr>
          <w:t>144</w:t>
        </w:r>
        <w:r>
          <w:rPr>
            <w:webHidden/>
          </w:rPr>
          <w:fldChar w:fldCharType="end"/>
        </w:r>
      </w:hyperlink>
    </w:p>
    <w:p w14:paraId="1CD7F168" w14:textId="5741631E" w:rsidR="00EF6E82" w:rsidRDefault="00EF6E82">
      <w:pPr>
        <w:pStyle w:val="TOC2"/>
        <w:rPr>
          <w:rFonts w:asciiTheme="minorHAnsi" w:eastAsiaTheme="minorEastAsia" w:hAnsiTheme="minorHAnsi" w:cstheme="minorBidi"/>
          <w:bCs w:val="0"/>
          <w:sz w:val="22"/>
          <w:szCs w:val="22"/>
          <w:lang w:val="en-US" w:eastAsia="en-US"/>
        </w:rPr>
      </w:pPr>
      <w:hyperlink w:anchor="_Toc48231938" w:history="1">
        <w:r w:rsidRPr="00233921">
          <w:rPr>
            <w:rStyle w:val="Hyperlink"/>
          </w:rPr>
          <w:t>4.3</w:t>
        </w:r>
        <w:r>
          <w:rPr>
            <w:rFonts w:asciiTheme="minorHAnsi" w:eastAsiaTheme="minorEastAsia" w:hAnsiTheme="minorHAnsi" w:cstheme="minorBidi"/>
            <w:bCs w:val="0"/>
            <w:sz w:val="22"/>
            <w:szCs w:val="22"/>
            <w:lang w:val="en-US" w:eastAsia="en-US"/>
          </w:rPr>
          <w:tab/>
        </w:r>
        <w:r w:rsidRPr="00233921">
          <w:rPr>
            <w:rStyle w:val="Hyperlink"/>
          </w:rPr>
          <w:t>Essais de réception opérationnelle</w:t>
        </w:r>
        <w:r>
          <w:rPr>
            <w:webHidden/>
          </w:rPr>
          <w:tab/>
        </w:r>
        <w:r>
          <w:rPr>
            <w:webHidden/>
          </w:rPr>
          <w:fldChar w:fldCharType="begin"/>
        </w:r>
        <w:r>
          <w:rPr>
            <w:webHidden/>
          </w:rPr>
          <w:instrText xml:space="preserve"> PAGEREF _Toc48231938 \h </w:instrText>
        </w:r>
        <w:r>
          <w:rPr>
            <w:webHidden/>
          </w:rPr>
        </w:r>
        <w:r>
          <w:rPr>
            <w:webHidden/>
          </w:rPr>
          <w:fldChar w:fldCharType="separate"/>
        </w:r>
        <w:r w:rsidR="00BF5DFC">
          <w:rPr>
            <w:webHidden/>
          </w:rPr>
          <w:t>144</w:t>
        </w:r>
        <w:r>
          <w:rPr>
            <w:webHidden/>
          </w:rPr>
          <w:fldChar w:fldCharType="end"/>
        </w:r>
      </w:hyperlink>
    </w:p>
    <w:p w14:paraId="2354F654" w14:textId="01028A15" w:rsidR="00EF6E82" w:rsidRDefault="00EF6E82">
      <w:pPr>
        <w:pStyle w:val="TOC1"/>
        <w:rPr>
          <w:rFonts w:asciiTheme="minorHAnsi" w:eastAsiaTheme="minorEastAsia" w:hAnsiTheme="minorHAnsi" w:cstheme="minorBidi"/>
          <w:b w:val="0"/>
          <w:bCs w:val="0"/>
          <w:sz w:val="22"/>
          <w:szCs w:val="22"/>
          <w:lang w:val="en-US" w:eastAsia="en-US"/>
        </w:rPr>
      </w:pPr>
      <w:hyperlink w:anchor="_Toc48231939" w:history="1">
        <w:r w:rsidRPr="00233921">
          <w:rPr>
            <w:rStyle w:val="Hyperlink"/>
          </w:rPr>
          <w:t>F.  Spécifications des Services – Coûts récurrents</w:t>
        </w:r>
        <w:r>
          <w:rPr>
            <w:webHidden/>
          </w:rPr>
          <w:tab/>
        </w:r>
        <w:r>
          <w:rPr>
            <w:webHidden/>
          </w:rPr>
          <w:fldChar w:fldCharType="begin"/>
        </w:r>
        <w:r>
          <w:rPr>
            <w:webHidden/>
          </w:rPr>
          <w:instrText xml:space="preserve"> PAGEREF _Toc48231939 \h </w:instrText>
        </w:r>
        <w:r>
          <w:rPr>
            <w:webHidden/>
          </w:rPr>
        </w:r>
        <w:r>
          <w:rPr>
            <w:webHidden/>
          </w:rPr>
          <w:fldChar w:fldCharType="separate"/>
        </w:r>
        <w:r w:rsidR="00BF5DFC">
          <w:rPr>
            <w:webHidden/>
          </w:rPr>
          <w:t>146</w:t>
        </w:r>
        <w:r>
          <w:rPr>
            <w:webHidden/>
          </w:rPr>
          <w:fldChar w:fldCharType="end"/>
        </w:r>
      </w:hyperlink>
    </w:p>
    <w:p w14:paraId="0D7ABC4D" w14:textId="36E081BC" w:rsidR="00EF6E82" w:rsidRDefault="00EF6E82">
      <w:pPr>
        <w:pStyle w:val="TOC2"/>
        <w:rPr>
          <w:rFonts w:asciiTheme="minorHAnsi" w:eastAsiaTheme="minorEastAsia" w:hAnsiTheme="minorHAnsi" w:cstheme="minorBidi"/>
          <w:bCs w:val="0"/>
          <w:sz w:val="22"/>
          <w:szCs w:val="22"/>
          <w:lang w:val="en-US" w:eastAsia="en-US"/>
        </w:rPr>
      </w:pPr>
      <w:hyperlink w:anchor="_Toc48231940" w:history="1">
        <w:r w:rsidRPr="00233921">
          <w:rPr>
            <w:rStyle w:val="Hyperlink"/>
          </w:rPr>
          <w:t>5.1   Garantie</w:t>
        </w:r>
        <w:r>
          <w:rPr>
            <w:webHidden/>
          </w:rPr>
          <w:tab/>
        </w:r>
        <w:r>
          <w:rPr>
            <w:webHidden/>
          </w:rPr>
          <w:fldChar w:fldCharType="begin"/>
        </w:r>
        <w:r>
          <w:rPr>
            <w:webHidden/>
          </w:rPr>
          <w:instrText xml:space="preserve"> PAGEREF _Toc48231940 \h </w:instrText>
        </w:r>
        <w:r>
          <w:rPr>
            <w:webHidden/>
          </w:rPr>
        </w:r>
        <w:r>
          <w:rPr>
            <w:webHidden/>
          </w:rPr>
          <w:fldChar w:fldCharType="separate"/>
        </w:r>
        <w:r w:rsidR="00BF5DFC">
          <w:rPr>
            <w:webHidden/>
          </w:rPr>
          <w:t>146</w:t>
        </w:r>
        <w:r>
          <w:rPr>
            <w:webHidden/>
          </w:rPr>
          <w:fldChar w:fldCharType="end"/>
        </w:r>
      </w:hyperlink>
    </w:p>
    <w:p w14:paraId="389689E6" w14:textId="3E0FA74B" w:rsidR="00EF6E82" w:rsidRDefault="00EF6E82">
      <w:pPr>
        <w:pStyle w:val="TOC2"/>
        <w:rPr>
          <w:rFonts w:asciiTheme="minorHAnsi" w:eastAsiaTheme="minorEastAsia" w:hAnsiTheme="minorHAnsi" w:cstheme="minorBidi"/>
          <w:bCs w:val="0"/>
          <w:sz w:val="22"/>
          <w:szCs w:val="22"/>
          <w:lang w:val="en-US" w:eastAsia="en-US"/>
        </w:rPr>
      </w:pPr>
      <w:hyperlink w:anchor="_Toc48231941" w:history="1">
        <w:r w:rsidRPr="00233921">
          <w:rPr>
            <w:rStyle w:val="Hyperlink"/>
          </w:rPr>
          <w:t>5.2  Appui Technique</w:t>
        </w:r>
        <w:r>
          <w:rPr>
            <w:webHidden/>
          </w:rPr>
          <w:tab/>
        </w:r>
        <w:r>
          <w:rPr>
            <w:webHidden/>
          </w:rPr>
          <w:fldChar w:fldCharType="begin"/>
        </w:r>
        <w:r>
          <w:rPr>
            <w:webHidden/>
          </w:rPr>
          <w:instrText xml:space="preserve"> PAGEREF _Toc48231941 \h </w:instrText>
        </w:r>
        <w:r>
          <w:rPr>
            <w:webHidden/>
          </w:rPr>
        </w:r>
        <w:r>
          <w:rPr>
            <w:webHidden/>
          </w:rPr>
          <w:fldChar w:fldCharType="separate"/>
        </w:r>
        <w:r w:rsidR="00BF5DFC">
          <w:rPr>
            <w:webHidden/>
          </w:rPr>
          <w:t>146</w:t>
        </w:r>
        <w:r>
          <w:rPr>
            <w:webHidden/>
          </w:rPr>
          <w:fldChar w:fldCharType="end"/>
        </w:r>
      </w:hyperlink>
    </w:p>
    <w:p w14:paraId="023511AD" w14:textId="2F7643EA" w:rsidR="00EF6E82" w:rsidRDefault="00EF6E82">
      <w:pPr>
        <w:pStyle w:val="TOC2"/>
        <w:rPr>
          <w:rFonts w:asciiTheme="minorHAnsi" w:eastAsiaTheme="minorEastAsia" w:hAnsiTheme="minorHAnsi" w:cstheme="minorBidi"/>
          <w:bCs w:val="0"/>
          <w:sz w:val="22"/>
          <w:szCs w:val="22"/>
          <w:lang w:val="en-US" w:eastAsia="en-US"/>
        </w:rPr>
      </w:pPr>
      <w:hyperlink w:anchor="_Toc48231942" w:history="1">
        <w:r w:rsidRPr="00233921">
          <w:rPr>
            <w:rStyle w:val="Hyperlink"/>
          </w:rPr>
          <w:t>5.3     Exigences pour l’Equipe Technique du Fournisseur</w:t>
        </w:r>
        <w:r>
          <w:rPr>
            <w:webHidden/>
          </w:rPr>
          <w:tab/>
        </w:r>
        <w:r>
          <w:rPr>
            <w:webHidden/>
          </w:rPr>
          <w:fldChar w:fldCharType="begin"/>
        </w:r>
        <w:r>
          <w:rPr>
            <w:webHidden/>
          </w:rPr>
          <w:instrText xml:space="preserve"> PAGEREF _Toc48231942 \h </w:instrText>
        </w:r>
        <w:r>
          <w:rPr>
            <w:webHidden/>
          </w:rPr>
        </w:r>
        <w:r>
          <w:rPr>
            <w:webHidden/>
          </w:rPr>
          <w:fldChar w:fldCharType="separate"/>
        </w:r>
        <w:r w:rsidR="00BF5DFC">
          <w:rPr>
            <w:webHidden/>
          </w:rPr>
          <w:t>146</w:t>
        </w:r>
        <w:r>
          <w:rPr>
            <w:webHidden/>
          </w:rPr>
          <w:fldChar w:fldCharType="end"/>
        </w:r>
      </w:hyperlink>
    </w:p>
    <w:p w14:paraId="63267705" w14:textId="357850C4" w:rsidR="007D5D82" w:rsidRPr="0074308D" w:rsidRDefault="007D5D82" w:rsidP="00914CB8">
      <w:pPr>
        <w:suppressAutoHyphens/>
        <w:spacing w:after="120"/>
        <w:jc w:val="center"/>
        <w:rPr>
          <w:b/>
          <w:sz w:val="36"/>
          <w:szCs w:val="36"/>
          <w:lang w:eastAsia="en-US"/>
        </w:rPr>
      </w:pPr>
      <w:r>
        <w:rPr>
          <w:b/>
          <w:sz w:val="36"/>
          <w:szCs w:val="36"/>
          <w:lang w:eastAsia="en-US"/>
        </w:rPr>
        <w:fldChar w:fldCharType="end"/>
      </w:r>
    </w:p>
    <w:bookmarkEnd w:id="651"/>
    <w:bookmarkEnd w:id="652"/>
    <w:p w14:paraId="03663851" w14:textId="77777777" w:rsidR="005C0221" w:rsidRPr="005E0413" w:rsidRDefault="005C0221" w:rsidP="005C0221">
      <w:pPr>
        <w:pStyle w:val="explanatoryclause"/>
        <w:ind w:left="1411" w:right="0"/>
        <w:rPr>
          <w:lang w:val="fr-FR"/>
        </w:rPr>
      </w:pPr>
      <w:r w:rsidRPr="005E0413">
        <w:rPr>
          <w:lang w:val="fr-FR"/>
        </w:rPr>
        <w:t> </w:t>
      </w:r>
    </w:p>
    <w:p w14:paraId="038B22B1" w14:textId="77777777" w:rsidR="005C0221" w:rsidRDefault="005C0221" w:rsidP="005C0221">
      <w:r>
        <w:t> </w:t>
      </w:r>
    </w:p>
    <w:p w14:paraId="2FA5B50A" w14:textId="28066E62" w:rsidR="00EC7D16" w:rsidRPr="0074308D" w:rsidRDefault="00EC7D16" w:rsidP="00132D95">
      <w:pPr>
        <w:pStyle w:val="Sec7specheader1"/>
      </w:pPr>
      <w:bookmarkStart w:id="654" w:name="_Toc494854233"/>
      <w:bookmarkStart w:id="655" w:name="_Toc63149683"/>
      <w:bookmarkStart w:id="656" w:name="_Toc485023681"/>
      <w:bookmarkStart w:id="657" w:name="_Toc485024158"/>
      <w:bookmarkStart w:id="658" w:name="_Toc485024350"/>
      <w:bookmarkStart w:id="659" w:name="_Toc485024482"/>
      <w:bookmarkStart w:id="660" w:name="_Toc485127221"/>
      <w:bookmarkStart w:id="661" w:name="_Toc48231911"/>
      <w:r w:rsidRPr="0074308D">
        <w:t>0.</w:t>
      </w:r>
      <w:r w:rsidR="001E31A8" w:rsidRPr="0074308D">
        <w:t xml:space="preserve">1 </w:t>
      </w:r>
      <w:r w:rsidRPr="0074308D">
        <w:t>Abréviations utilisées dans les présentes Spécifications techniques</w:t>
      </w:r>
      <w:bookmarkEnd w:id="654"/>
      <w:bookmarkEnd w:id="655"/>
      <w:bookmarkEnd w:id="656"/>
      <w:bookmarkEnd w:id="657"/>
      <w:bookmarkEnd w:id="658"/>
      <w:bookmarkEnd w:id="659"/>
      <w:bookmarkEnd w:id="660"/>
      <w:bookmarkEnd w:id="661"/>
    </w:p>
    <w:p w14:paraId="3C46DA1F" w14:textId="650FE9BF" w:rsidR="001E31A8" w:rsidRPr="0074308D" w:rsidRDefault="001E31A8" w:rsidP="00132D95">
      <w:pPr>
        <w:pStyle w:val="Sec7specHeader2"/>
      </w:pPr>
      <w:bookmarkStart w:id="662" w:name="_Toc48231912"/>
      <w:bookmarkStart w:id="663" w:name="_Toc454958715"/>
      <w:bookmarkStart w:id="664" w:name="_Toc485023682"/>
      <w:bookmarkStart w:id="665" w:name="_Toc485024159"/>
      <w:bookmarkStart w:id="666" w:name="_Toc485024351"/>
      <w:bookmarkStart w:id="667" w:name="_Toc485024483"/>
      <w:bookmarkStart w:id="668" w:name="_Toc485127222"/>
      <w:bookmarkStart w:id="669" w:name="_Toc521498249"/>
      <w:r w:rsidRPr="0074308D">
        <w:t>0.1</w:t>
      </w:r>
      <w:r w:rsidRPr="0074308D">
        <w:tab/>
      </w:r>
      <w:r w:rsidR="004C7F4D" w:rsidRPr="0074308D">
        <w:t>Tableau des Acronymes</w:t>
      </w:r>
      <w:bookmarkEnd w:id="662"/>
      <w:r w:rsidRPr="0074308D">
        <w:t xml:space="preserve"> </w:t>
      </w:r>
      <w:bookmarkEnd w:id="663"/>
      <w:bookmarkEnd w:id="664"/>
      <w:bookmarkEnd w:id="665"/>
      <w:bookmarkEnd w:id="666"/>
      <w:bookmarkEnd w:id="667"/>
      <w:bookmarkEnd w:id="668"/>
    </w:p>
    <w:bookmarkEnd w:id="669"/>
    <w:p w14:paraId="031F1E39" w14:textId="1FF20071" w:rsidR="00EC7D16" w:rsidRPr="0074308D" w:rsidRDefault="001E31A8" w:rsidP="00EC7D16">
      <w:pPr>
        <w:ind w:left="1440" w:hanging="720"/>
        <w:rPr>
          <w:rFonts w:asciiTheme="majorBidi" w:hAnsiTheme="majorBidi" w:cstheme="majorBidi"/>
          <w:i/>
          <w:sz w:val="24"/>
          <w:szCs w:val="24"/>
        </w:rPr>
      </w:pPr>
      <w:r w:rsidRPr="0074308D">
        <w:rPr>
          <w:rFonts w:asciiTheme="majorBidi" w:hAnsiTheme="majorBidi" w:cstheme="majorBidi"/>
          <w:sz w:val="24"/>
          <w:szCs w:val="24"/>
        </w:rPr>
        <w:t>Note :</w:t>
      </w:r>
      <w:r w:rsidR="00EC7D16" w:rsidRPr="0074308D">
        <w:rPr>
          <w:rFonts w:asciiTheme="majorBidi" w:hAnsiTheme="majorBidi" w:cstheme="majorBidi"/>
          <w:sz w:val="24"/>
          <w:szCs w:val="24"/>
        </w:rPr>
        <w:tab/>
      </w:r>
      <w:r w:rsidR="00EC7D16" w:rsidRPr="0074308D">
        <w:rPr>
          <w:rFonts w:asciiTheme="majorBidi" w:hAnsiTheme="majorBidi" w:cstheme="majorBidi"/>
          <w:i/>
          <w:sz w:val="24"/>
          <w:szCs w:val="24"/>
        </w:rPr>
        <w:t>[établir</w:t>
      </w:r>
      <w:r w:rsidR="009745EB" w:rsidRPr="0074308D">
        <w:rPr>
          <w:rFonts w:asciiTheme="majorBidi" w:hAnsiTheme="majorBidi" w:cstheme="majorBidi"/>
          <w:i/>
          <w:sz w:val="24"/>
          <w:szCs w:val="24"/>
        </w:rPr>
        <w:t> :</w:t>
      </w:r>
      <w:r w:rsidR="00EC7D16" w:rsidRPr="0074308D">
        <w:rPr>
          <w:rFonts w:asciiTheme="majorBidi" w:hAnsiTheme="majorBidi" w:cstheme="majorBidi"/>
          <w:i/>
          <w:sz w:val="24"/>
          <w:szCs w:val="24"/>
        </w:rPr>
        <w:t xml:space="preserve"> une liste des abréviations d’ordre organisationnel et technique utilisées dans les Spécifications techniques, en prenant par exemple la liste suivante comme point de départ]</w:t>
      </w:r>
    </w:p>
    <w:p w14:paraId="66D35969" w14:textId="77777777" w:rsidR="00EC7D16" w:rsidRPr="0074308D" w:rsidRDefault="00EC7D16" w:rsidP="00EC7D16">
      <w:pPr>
        <w:ind w:left="1440" w:hanging="720"/>
        <w:rPr>
          <w:rFonts w:asciiTheme="majorBidi" w:hAnsiTheme="majorBidi" w:cstheme="majorBidi"/>
        </w:rPr>
      </w:pP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29" w:type="dxa"/>
          <w:right w:w="29" w:type="dxa"/>
        </w:tblCellMar>
        <w:tblLook w:val="0000" w:firstRow="0" w:lastRow="0" w:firstColumn="0" w:lastColumn="0" w:noHBand="0" w:noVBand="0"/>
      </w:tblPr>
      <w:tblGrid>
        <w:gridCol w:w="720"/>
        <w:gridCol w:w="1800"/>
        <w:gridCol w:w="5760"/>
      </w:tblGrid>
      <w:tr w:rsidR="00EC7D16" w:rsidRPr="0074308D" w14:paraId="6ACDA408" w14:textId="77777777" w:rsidTr="005C760C">
        <w:trPr>
          <w:cantSplit/>
          <w:tblHeader/>
        </w:trPr>
        <w:tc>
          <w:tcPr>
            <w:tcW w:w="720" w:type="dxa"/>
          </w:tcPr>
          <w:p w14:paraId="551A091B" w14:textId="77777777" w:rsidR="00EC7D16" w:rsidRPr="0074308D" w:rsidRDefault="00EC7D16" w:rsidP="00FF3EBE">
            <w:pPr>
              <w:spacing w:before="120"/>
              <w:jc w:val="center"/>
              <w:rPr>
                <w:rFonts w:asciiTheme="majorBidi" w:hAnsiTheme="majorBidi" w:cstheme="majorBidi"/>
                <w:bCs/>
                <w:sz w:val="24"/>
                <w:szCs w:val="24"/>
              </w:rPr>
            </w:pPr>
          </w:p>
        </w:tc>
        <w:tc>
          <w:tcPr>
            <w:tcW w:w="1800" w:type="dxa"/>
          </w:tcPr>
          <w:p w14:paraId="62DC233A" w14:textId="77777777" w:rsidR="00EC7D16" w:rsidRPr="005E0413" w:rsidRDefault="00EC7D16" w:rsidP="00FF3EBE">
            <w:pPr>
              <w:spacing w:before="120"/>
              <w:jc w:val="center"/>
              <w:rPr>
                <w:rFonts w:asciiTheme="majorBidi" w:hAnsiTheme="majorBidi" w:cstheme="majorBidi"/>
                <w:b/>
                <w:bCs/>
                <w:sz w:val="24"/>
                <w:szCs w:val="24"/>
              </w:rPr>
            </w:pPr>
            <w:r w:rsidRPr="005E0413">
              <w:rPr>
                <w:rFonts w:asciiTheme="majorBidi" w:hAnsiTheme="majorBidi" w:cstheme="majorBidi"/>
                <w:b/>
                <w:bCs/>
                <w:sz w:val="24"/>
                <w:szCs w:val="24"/>
              </w:rPr>
              <w:t>Abréviation</w:t>
            </w:r>
          </w:p>
        </w:tc>
        <w:tc>
          <w:tcPr>
            <w:tcW w:w="5760" w:type="dxa"/>
          </w:tcPr>
          <w:p w14:paraId="324060C8" w14:textId="77777777" w:rsidR="00EC7D16" w:rsidRPr="005E0413" w:rsidRDefault="00EC7D16" w:rsidP="00FF3EBE">
            <w:pPr>
              <w:spacing w:before="120"/>
              <w:jc w:val="center"/>
              <w:rPr>
                <w:rFonts w:asciiTheme="majorBidi" w:hAnsiTheme="majorBidi" w:cstheme="majorBidi"/>
                <w:b/>
                <w:bCs/>
                <w:sz w:val="24"/>
                <w:szCs w:val="24"/>
              </w:rPr>
            </w:pPr>
            <w:r w:rsidRPr="005E0413">
              <w:rPr>
                <w:rFonts w:asciiTheme="majorBidi" w:hAnsiTheme="majorBidi" w:cstheme="majorBidi"/>
                <w:b/>
                <w:bCs/>
                <w:sz w:val="24"/>
                <w:szCs w:val="24"/>
              </w:rPr>
              <w:t>Signification</w:t>
            </w:r>
          </w:p>
        </w:tc>
      </w:tr>
      <w:tr w:rsidR="00EC7D16" w:rsidRPr="0074308D" w14:paraId="7B7B0CEC" w14:textId="77777777" w:rsidTr="005C760C">
        <w:trPr>
          <w:cantSplit/>
          <w:trHeight w:hRule="exact" w:val="120"/>
          <w:tblHeader/>
        </w:trPr>
        <w:tc>
          <w:tcPr>
            <w:tcW w:w="720" w:type="dxa"/>
          </w:tcPr>
          <w:p w14:paraId="6E1ABCC4" w14:textId="77777777" w:rsidR="00EC7D16" w:rsidRPr="0074308D" w:rsidRDefault="00EC7D16" w:rsidP="005C760C">
            <w:pPr>
              <w:spacing w:before="120"/>
              <w:rPr>
                <w:rFonts w:asciiTheme="majorBidi" w:hAnsiTheme="majorBidi" w:cstheme="majorBidi"/>
                <w:bCs/>
                <w:sz w:val="24"/>
                <w:szCs w:val="24"/>
              </w:rPr>
            </w:pPr>
          </w:p>
        </w:tc>
        <w:tc>
          <w:tcPr>
            <w:tcW w:w="1800" w:type="dxa"/>
          </w:tcPr>
          <w:p w14:paraId="12C8A0C5" w14:textId="77777777" w:rsidR="00EC7D16" w:rsidRPr="0074308D" w:rsidRDefault="00EC7D16" w:rsidP="005C760C">
            <w:pPr>
              <w:spacing w:before="120"/>
              <w:rPr>
                <w:rFonts w:asciiTheme="majorBidi" w:hAnsiTheme="majorBidi" w:cstheme="majorBidi"/>
                <w:bCs/>
                <w:sz w:val="24"/>
                <w:szCs w:val="24"/>
              </w:rPr>
            </w:pPr>
          </w:p>
        </w:tc>
        <w:tc>
          <w:tcPr>
            <w:tcW w:w="5760" w:type="dxa"/>
          </w:tcPr>
          <w:p w14:paraId="35CC58E5" w14:textId="77777777" w:rsidR="00EC7D16" w:rsidRPr="0074308D" w:rsidRDefault="00EC7D16" w:rsidP="005C760C">
            <w:pPr>
              <w:spacing w:before="120"/>
              <w:rPr>
                <w:rFonts w:asciiTheme="majorBidi" w:hAnsiTheme="majorBidi" w:cstheme="majorBidi"/>
                <w:bCs/>
                <w:sz w:val="24"/>
                <w:szCs w:val="24"/>
              </w:rPr>
            </w:pPr>
          </w:p>
        </w:tc>
      </w:tr>
      <w:tr w:rsidR="00EC7D16" w:rsidRPr="0074308D" w14:paraId="6AE25C44" w14:textId="77777777" w:rsidTr="005C760C">
        <w:trPr>
          <w:cantSplit/>
        </w:trPr>
        <w:tc>
          <w:tcPr>
            <w:tcW w:w="720" w:type="dxa"/>
          </w:tcPr>
          <w:p w14:paraId="3AABC1BB"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6A33F07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bps</w:t>
            </w:r>
          </w:p>
        </w:tc>
        <w:tc>
          <w:tcPr>
            <w:tcW w:w="5760" w:type="dxa"/>
          </w:tcPr>
          <w:p w14:paraId="659D9ECF"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bits par seconde</w:t>
            </w:r>
          </w:p>
        </w:tc>
      </w:tr>
      <w:tr w:rsidR="00EC7D16" w:rsidRPr="0074308D" w14:paraId="09DA7E41" w14:textId="77777777" w:rsidTr="005C760C">
        <w:trPr>
          <w:cantSplit/>
        </w:trPr>
        <w:tc>
          <w:tcPr>
            <w:tcW w:w="720" w:type="dxa"/>
          </w:tcPr>
          <w:p w14:paraId="08FA7A38"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C2F5DD6"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cps</w:t>
            </w:r>
          </w:p>
        </w:tc>
        <w:tc>
          <w:tcPr>
            <w:tcW w:w="5760" w:type="dxa"/>
          </w:tcPr>
          <w:p w14:paraId="102F83A8"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caractères par seconde</w:t>
            </w:r>
          </w:p>
        </w:tc>
      </w:tr>
      <w:tr w:rsidR="00EC7D16" w:rsidRPr="0074308D" w14:paraId="4790E50A" w14:textId="77777777" w:rsidTr="005C760C">
        <w:trPr>
          <w:cantSplit/>
        </w:trPr>
        <w:tc>
          <w:tcPr>
            <w:tcW w:w="720" w:type="dxa"/>
          </w:tcPr>
          <w:p w14:paraId="1E2A3C4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5556961A"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SGBD</w:t>
            </w:r>
          </w:p>
        </w:tc>
        <w:tc>
          <w:tcPr>
            <w:tcW w:w="5760" w:type="dxa"/>
          </w:tcPr>
          <w:p w14:paraId="75C95363"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système de gestion de base de données</w:t>
            </w:r>
          </w:p>
        </w:tc>
      </w:tr>
      <w:tr w:rsidR="00EC7D16" w:rsidRPr="0074308D" w14:paraId="536CB730" w14:textId="77777777" w:rsidTr="005C760C">
        <w:trPr>
          <w:cantSplit/>
        </w:trPr>
        <w:tc>
          <w:tcPr>
            <w:tcW w:w="720" w:type="dxa"/>
          </w:tcPr>
          <w:p w14:paraId="1CAF960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71AC1B7"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DOS or OS</w:t>
            </w:r>
          </w:p>
        </w:tc>
        <w:tc>
          <w:tcPr>
            <w:tcW w:w="5760" w:type="dxa"/>
          </w:tcPr>
          <w:p w14:paraId="78864E0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Système d’exploitation</w:t>
            </w:r>
          </w:p>
        </w:tc>
      </w:tr>
      <w:tr w:rsidR="00EC7D16" w:rsidRPr="0074308D" w14:paraId="2B9886E6" w14:textId="77777777" w:rsidTr="005C760C">
        <w:trPr>
          <w:cantSplit/>
        </w:trPr>
        <w:tc>
          <w:tcPr>
            <w:tcW w:w="720" w:type="dxa"/>
          </w:tcPr>
          <w:p w14:paraId="0CBC9976"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A58025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ppp</w:t>
            </w:r>
          </w:p>
        </w:tc>
        <w:tc>
          <w:tcPr>
            <w:tcW w:w="5760" w:type="dxa"/>
          </w:tcPr>
          <w:p w14:paraId="5D5F49A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points par pouce</w:t>
            </w:r>
          </w:p>
        </w:tc>
      </w:tr>
      <w:tr w:rsidR="00EC7D16" w:rsidRPr="0074308D" w14:paraId="2504068C" w14:textId="77777777" w:rsidTr="005C760C">
        <w:trPr>
          <w:cantSplit/>
        </w:trPr>
        <w:tc>
          <w:tcPr>
            <w:tcW w:w="720" w:type="dxa"/>
          </w:tcPr>
          <w:p w14:paraId="157BDE21"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4C0550C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Ethernet</w:t>
            </w:r>
          </w:p>
        </w:tc>
        <w:tc>
          <w:tcPr>
            <w:tcW w:w="5760" w:type="dxa"/>
          </w:tcPr>
          <w:p w14:paraId="02F8FCB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réseau local à débit rapide (protocole IEEE 802.3)</w:t>
            </w:r>
          </w:p>
        </w:tc>
      </w:tr>
      <w:tr w:rsidR="00EC7D16" w:rsidRPr="0074308D" w14:paraId="4FAD5E44" w14:textId="77777777" w:rsidTr="005C760C">
        <w:trPr>
          <w:cantSplit/>
        </w:trPr>
        <w:tc>
          <w:tcPr>
            <w:tcW w:w="720" w:type="dxa"/>
          </w:tcPr>
          <w:p w14:paraId="267BEB5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AFF9E0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GO</w:t>
            </w:r>
          </w:p>
        </w:tc>
        <w:tc>
          <w:tcPr>
            <w:tcW w:w="5760" w:type="dxa"/>
          </w:tcPr>
          <w:p w14:paraId="3B5F3CD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Giga-octet</w:t>
            </w:r>
          </w:p>
        </w:tc>
      </w:tr>
      <w:tr w:rsidR="00EC7D16" w:rsidRPr="0074308D" w14:paraId="6A39527F" w14:textId="77777777" w:rsidTr="005C760C">
        <w:trPr>
          <w:cantSplit/>
        </w:trPr>
        <w:tc>
          <w:tcPr>
            <w:tcW w:w="720" w:type="dxa"/>
          </w:tcPr>
          <w:p w14:paraId="49063AF5"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F10A43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Hz</w:t>
            </w:r>
          </w:p>
        </w:tc>
        <w:tc>
          <w:tcPr>
            <w:tcW w:w="5760" w:type="dxa"/>
          </w:tcPr>
          <w:p w14:paraId="0C77C7D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Hertz (cycles par seconde)</w:t>
            </w:r>
          </w:p>
        </w:tc>
      </w:tr>
      <w:tr w:rsidR="00EC7D16" w:rsidRPr="00670E41" w14:paraId="0A6FF220" w14:textId="77777777" w:rsidTr="005C760C">
        <w:trPr>
          <w:cantSplit/>
        </w:trPr>
        <w:tc>
          <w:tcPr>
            <w:tcW w:w="720" w:type="dxa"/>
          </w:tcPr>
          <w:p w14:paraId="341ECD78"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CBD4DB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IEEE</w:t>
            </w:r>
          </w:p>
        </w:tc>
        <w:tc>
          <w:tcPr>
            <w:tcW w:w="5760" w:type="dxa"/>
          </w:tcPr>
          <w:p w14:paraId="255A0B4B" w14:textId="77777777" w:rsidR="00EC7D16" w:rsidRPr="00486143" w:rsidRDefault="00EC7D16" w:rsidP="005C760C">
            <w:pPr>
              <w:spacing w:before="60" w:after="60"/>
              <w:rPr>
                <w:rFonts w:asciiTheme="majorBidi" w:hAnsiTheme="majorBidi" w:cstheme="majorBidi"/>
                <w:bCs/>
                <w:sz w:val="24"/>
                <w:szCs w:val="24"/>
                <w:lang w:val="en-US"/>
              </w:rPr>
            </w:pPr>
            <w:r w:rsidRPr="00486143">
              <w:rPr>
                <w:rFonts w:asciiTheme="majorBidi" w:hAnsiTheme="majorBidi" w:cstheme="majorBidi"/>
                <w:bCs/>
                <w:sz w:val="24"/>
                <w:szCs w:val="24"/>
                <w:lang w:val="en-US"/>
              </w:rPr>
              <w:t>Institute of Electrical and Electronics Engineers</w:t>
            </w:r>
          </w:p>
        </w:tc>
      </w:tr>
      <w:tr w:rsidR="00EC7D16" w:rsidRPr="0074308D" w14:paraId="2EE55F8B" w14:textId="77777777" w:rsidTr="005C760C">
        <w:trPr>
          <w:cantSplit/>
        </w:trPr>
        <w:tc>
          <w:tcPr>
            <w:tcW w:w="720" w:type="dxa"/>
          </w:tcPr>
          <w:p w14:paraId="03A859BF" w14:textId="77777777" w:rsidR="00EC7D16" w:rsidRPr="00486143" w:rsidRDefault="00EC7D16" w:rsidP="005C760C">
            <w:pPr>
              <w:spacing w:before="60" w:after="60"/>
              <w:rPr>
                <w:rFonts w:asciiTheme="majorBidi" w:hAnsiTheme="majorBidi" w:cstheme="majorBidi"/>
                <w:bCs/>
                <w:sz w:val="24"/>
                <w:szCs w:val="24"/>
                <w:lang w:val="en-US"/>
              </w:rPr>
            </w:pPr>
          </w:p>
        </w:tc>
        <w:tc>
          <w:tcPr>
            <w:tcW w:w="1800" w:type="dxa"/>
          </w:tcPr>
          <w:p w14:paraId="6C8796A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ISO</w:t>
            </w:r>
          </w:p>
        </w:tc>
        <w:tc>
          <w:tcPr>
            <w:tcW w:w="5760" w:type="dxa"/>
          </w:tcPr>
          <w:p w14:paraId="28AA78B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Organisation internationale de normalisation</w:t>
            </w:r>
          </w:p>
        </w:tc>
      </w:tr>
      <w:tr w:rsidR="00EC7D16" w:rsidRPr="0074308D" w14:paraId="3AA2594E" w14:textId="77777777" w:rsidTr="005C760C">
        <w:trPr>
          <w:cantSplit/>
        </w:trPr>
        <w:tc>
          <w:tcPr>
            <w:tcW w:w="720" w:type="dxa"/>
          </w:tcPr>
          <w:p w14:paraId="308F1C48"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D3CC64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KO</w:t>
            </w:r>
          </w:p>
        </w:tc>
        <w:tc>
          <w:tcPr>
            <w:tcW w:w="5760" w:type="dxa"/>
          </w:tcPr>
          <w:p w14:paraId="1F8E8C2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Kilo-octet</w:t>
            </w:r>
          </w:p>
        </w:tc>
      </w:tr>
      <w:tr w:rsidR="00EC7D16" w:rsidRPr="0074308D" w14:paraId="12B3FF89" w14:textId="77777777" w:rsidTr="005C760C">
        <w:trPr>
          <w:cantSplit/>
        </w:trPr>
        <w:tc>
          <w:tcPr>
            <w:tcW w:w="720" w:type="dxa"/>
          </w:tcPr>
          <w:p w14:paraId="0148C93A"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605C58E9"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kVA</w:t>
            </w:r>
          </w:p>
        </w:tc>
        <w:tc>
          <w:tcPr>
            <w:tcW w:w="5760" w:type="dxa"/>
          </w:tcPr>
          <w:p w14:paraId="51CBCE3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Kilo-Volt-Ampère</w:t>
            </w:r>
          </w:p>
        </w:tc>
      </w:tr>
      <w:tr w:rsidR="00EC7D16" w:rsidRPr="0074308D" w14:paraId="4A792C16" w14:textId="77777777" w:rsidTr="005C760C">
        <w:trPr>
          <w:cantSplit/>
        </w:trPr>
        <w:tc>
          <w:tcPr>
            <w:tcW w:w="720" w:type="dxa"/>
          </w:tcPr>
          <w:p w14:paraId="1E5EEA89"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A58535A"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LAN</w:t>
            </w:r>
          </w:p>
        </w:tc>
        <w:tc>
          <w:tcPr>
            <w:tcW w:w="5760" w:type="dxa"/>
          </w:tcPr>
          <w:p w14:paraId="69826568"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réseau local</w:t>
            </w:r>
          </w:p>
        </w:tc>
      </w:tr>
      <w:tr w:rsidR="00EC7D16" w:rsidRPr="0074308D" w14:paraId="6AD8A0F6" w14:textId="77777777" w:rsidTr="005C760C">
        <w:trPr>
          <w:cantSplit/>
        </w:trPr>
        <w:tc>
          <w:tcPr>
            <w:tcW w:w="720" w:type="dxa"/>
          </w:tcPr>
          <w:p w14:paraId="259D11A6"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5BAD5F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lpi</w:t>
            </w:r>
          </w:p>
        </w:tc>
        <w:tc>
          <w:tcPr>
            <w:tcW w:w="5760" w:type="dxa"/>
          </w:tcPr>
          <w:p w14:paraId="3BB005B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lignes par pouce</w:t>
            </w:r>
          </w:p>
        </w:tc>
      </w:tr>
      <w:tr w:rsidR="00EC7D16" w:rsidRPr="0074308D" w14:paraId="0DD13162" w14:textId="77777777" w:rsidTr="005C760C">
        <w:trPr>
          <w:cantSplit/>
        </w:trPr>
        <w:tc>
          <w:tcPr>
            <w:tcW w:w="720" w:type="dxa"/>
          </w:tcPr>
          <w:p w14:paraId="13A3E8E4"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22A3F7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lpm</w:t>
            </w:r>
          </w:p>
        </w:tc>
        <w:tc>
          <w:tcPr>
            <w:tcW w:w="5760" w:type="dxa"/>
          </w:tcPr>
          <w:p w14:paraId="79D2248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lignes par minute</w:t>
            </w:r>
          </w:p>
        </w:tc>
      </w:tr>
      <w:tr w:rsidR="00EC7D16" w:rsidRPr="0074308D" w14:paraId="4E1EA9F6" w14:textId="77777777" w:rsidTr="005C760C">
        <w:trPr>
          <w:cantSplit/>
        </w:trPr>
        <w:tc>
          <w:tcPr>
            <w:tcW w:w="720" w:type="dxa"/>
          </w:tcPr>
          <w:p w14:paraId="2D602F54"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5E04823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MO</w:t>
            </w:r>
          </w:p>
        </w:tc>
        <w:tc>
          <w:tcPr>
            <w:tcW w:w="5760" w:type="dxa"/>
          </w:tcPr>
          <w:p w14:paraId="6E04EDAB" w14:textId="0626FD0A" w:rsidR="00EC7D16" w:rsidRPr="0074308D" w:rsidRDefault="00D24320"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w:t>
            </w:r>
            <w:r w:rsidR="00EC7D16" w:rsidRPr="0074308D">
              <w:rPr>
                <w:rFonts w:asciiTheme="majorBidi" w:hAnsiTheme="majorBidi" w:cstheme="majorBidi"/>
                <w:bCs/>
                <w:sz w:val="24"/>
                <w:szCs w:val="24"/>
              </w:rPr>
              <w:t>égaoctet</w:t>
            </w:r>
          </w:p>
        </w:tc>
      </w:tr>
      <w:tr w:rsidR="00EC7D16" w:rsidRPr="0074308D" w14:paraId="17A62A4C" w14:textId="77777777" w:rsidTr="005C760C">
        <w:trPr>
          <w:cantSplit/>
        </w:trPr>
        <w:tc>
          <w:tcPr>
            <w:tcW w:w="720" w:type="dxa"/>
          </w:tcPr>
          <w:p w14:paraId="096B317D"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0564A3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MTBF</w:t>
            </w:r>
          </w:p>
        </w:tc>
        <w:tc>
          <w:tcPr>
            <w:tcW w:w="5760" w:type="dxa"/>
          </w:tcPr>
          <w:p w14:paraId="39694C7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moyenne des temps de bon fonctionnement</w:t>
            </w:r>
          </w:p>
        </w:tc>
      </w:tr>
      <w:tr w:rsidR="00EC7D16" w:rsidRPr="0074308D" w14:paraId="10F28649" w14:textId="77777777" w:rsidTr="005C760C">
        <w:trPr>
          <w:cantSplit/>
        </w:trPr>
        <w:tc>
          <w:tcPr>
            <w:tcW w:w="720" w:type="dxa"/>
          </w:tcPr>
          <w:p w14:paraId="5CB175A2"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EFAA165"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NIC</w:t>
            </w:r>
          </w:p>
        </w:tc>
        <w:tc>
          <w:tcPr>
            <w:tcW w:w="5760" w:type="dxa"/>
          </w:tcPr>
          <w:p w14:paraId="100E557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carte d’interface de réseau</w:t>
            </w:r>
          </w:p>
        </w:tc>
      </w:tr>
      <w:tr w:rsidR="00EC7D16" w:rsidRPr="0074308D" w14:paraId="764EA1E9" w14:textId="77777777" w:rsidTr="005C760C">
        <w:trPr>
          <w:cantSplit/>
        </w:trPr>
        <w:tc>
          <w:tcPr>
            <w:tcW w:w="720" w:type="dxa"/>
          </w:tcPr>
          <w:p w14:paraId="43166B3F"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4E1D29BA"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NOS</w:t>
            </w:r>
          </w:p>
        </w:tc>
        <w:tc>
          <w:tcPr>
            <w:tcW w:w="5760" w:type="dxa"/>
          </w:tcPr>
          <w:p w14:paraId="4FD6963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système d’exploitation de réseau</w:t>
            </w:r>
          </w:p>
        </w:tc>
      </w:tr>
      <w:tr w:rsidR="00EC7D16" w:rsidRPr="0074308D" w14:paraId="64353B68" w14:textId="77777777" w:rsidTr="005C760C">
        <w:trPr>
          <w:cantSplit/>
        </w:trPr>
        <w:tc>
          <w:tcPr>
            <w:tcW w:w="720" w:type="dxa"/>
          </w:tcPr>
          <w:p w14:paraId="41A65C3C"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262D358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ODBC</w:t>
            </w:r>
          </w:p>
        </w:tc>
        <w:tc>
          <w:tcPr>
            <w:tcW w:w="5760" w:type="dxa"/>
          </w:tcPr>
          <w:p w14:paraId="2F6C2E3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connectivité de base de données ouverte</w:t>
            </w:r>
          </w:p>
        </w:tc>
      </w:tr>
      <w:tr w:rsidR="00EC7D16" w:rsidRPr="0074308D" w14:paraId="51A4F620" w14:textId="77777777" w:rsidTr="005C760C">
        <w:trPr>
          <w:cantSplit/>
        </w:trPr>
        <w:tc>
          <w:tcPr>
            <w:tcW w:w="720" w:type="dxa"/>
          </w:tcPr>
          <w:p w14:paraId="6934FFA9"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140F267"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OLE</w:t>
            </w:r>
          </w:p>
        </w:tc>
        <w:tc>
          <w:tcPr>
            <w:tcW w:w="5760" w:type="dxa"/>
          </w:tcPr>
          <w:p w14:paraId="23A02480"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Object Linking and Embedding</w:t>
            </w:r>
          </w:p>
        </w:tc>
      </w:tr>
      <w:tr w:rsidR="00EC7D16" w:rsidRPr="0074308D" w14:paraId="607A64B0" w14:textId="77777777" w:rsidTr="005C760C">
        <w:trPr>
          <w:cantSplit/>
        </w:trPr>
        <w:tc>
          <w:tcPr>
            <w:tcW w:w="720" w:type="dxa"/>
          </w:tcPr>
          <w:p w14:paraId="4083093C"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E0613F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PCL</w:t>
            </w:r>
          </w:p>
        </w:tc>
        <w:tc>
          <w:tcPr>
            <w:tcW w:w="5760" w:type="dxa"/>
          </w:tcPr>
          <w:p w14:paraId="4A37F9E3"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langage de commande pour imprimantes</w:t>
            </w:r>
          </w:p>
        </w:tc>
      </w:tr>
      <w:tr w:rsidR="00EC7D16" w:rsidRPr="0074308D" w14:paraId="7E39E0FC" w14:textId="77777777" w:rsidTr="005C760C">
        <w:trPr>
          <w:cantSplit/>
        </w:trPr>
        <w:tc>
          <w:tcPr>
            <w:tcW w:w="720" w:type="dxa"/>
          </w:tcPr>
          <w:p w14:paraId="52758B01"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26281C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ppm</w:t>
            </w:r>
          </w:p>
        </w:tc>
        <w:tc>
          <w:tcPr>
            <w:tcW w:w="5760" w:type="dxa"/>
          </w:tcPr>
          <w:p w14:paraId="18187B2B"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pages par minute</w:t>
            </w:r>
          </w:p>
        </w:tc>
      </w:tr>
      <w:tr w:rsidR="00EC7D16" w:rsidRPr="0074308D" w14:paraId="305BD1B7" w14:textId="77777777" w:rsidTr="005C760C">
        <w:trPr>
          <w:cantSplit/>
        </w:trPr>
        <w:tc>
          <w:tcPr>
            <w:tcW w:w="720" w:type="dxa"/>
          </w:tcPr>
          <w:p w14:paraId="0D791584"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793B271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RAID</w:t>
            </w:r>
          </w:p>
        </w:tc>
        <w:tc>
          <w:tcPr>
            <w:tcW w:w="5760" w:type="dxa"/>
          </w:tcPr>
          <w:p w14:paraId="6D56A74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batterie redondante de disques miroirs</w:t>
            </w:r>
          </w:p>
        </w:tc>
      </w:tr>
      <w:tr w:rsidR="00EC7D16" w:rsidRPr="0074308D" w14:paraId="3FA71520" w14:textId="77777777" w:rsidTr="005C760C">
        <w:trPr>
          <w:cantSplit/>
        </w:trPr>
        <w:tc>
          <w:tcPr>
            <w:tcW w:w="720" w:type="dxa"/>
          </w:tcPr>
          <w:p w14:paraId="4D89369E"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24011CC6"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RAM</w:t>
            </w:r>
          </w:p>
        </w:tc>
        <w:tc>
          <w:tcPr>
            <w:tcW w:w="5760" w:type="dxa"/>
          </w:tcPr>
          <w:p w14:paraId="59B9957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mémoire vive</w:t>
            </w:r>
          </w:p>
        </w:tc>
      </w:tr>
      <w:tr w:rsidR="00EC7D16" w:rsidRPr="0074308D" w14:paraId="3EB969C0" w14:textId="77777777" w:rsidTr="005C760C">
        <w:trPr>
          <w:cantSplit/>
        </w:trPr>
        <w:tc>
          <w:tcPr>
            <w:tcW w:w="720" w:type="dxa"/>
          </w:tcPr>
          <w:p w14:paraId="07E236E2"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0C602FC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RISC</w:t>
            </w:r>
          </w:p>
        </w:tc>
        <w:tc>
          <w:tcPr>
            <w:tcW w:w="5760" w:type="dxa"/>
          </w:tcPr>
          <w:p w14:paraId="6116B20C"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traitement à jeu d’instructions réduit</w:t>
            </w:r>
          </w:p>
        </w:tc>
      </w:tr>
      <w:tr w:rsidR="00EC7D16" w:rsidRPr="0074308D" w14:paraId="21022E2A" w14:textId="77777777" w:rsidTr="005C760C">
        <w:trPr>
          <w:cantSplit/>
        </w:trPr>
        <w:tc>
          <w:tcPr>
            <w:tcW w:w="720" w:type="dxa"/>
          </w:tcPr>
          <w:p w14:paraId="6A1ABA19"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E6238A3"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SCSI</w:t>
            </w:r>
          </w:p>
        </w:tc>
        <w:tc>
          <w:tcPr>
            <w:tcW w:w="5760" w:type="dxa"/>
          </w:tcPr>
          <w:p w14:paraId="392379BE"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interface système pour petit ordinateur</w:t>
            </w:r>
          </w:p>
        </w:tc>
      </w:tr>
      <w:tr w:rsidR="00EC7D16" w:rsidRPr="0074308D" w14:paraId="3EC0154D" w14:textId="77777777" w:rsidTr="005C760C">
        <w:trPr>
          <w:cantSplit/>
        </w:trPr>
        <w:tc>
          <w:tcPr>
            <w:tcW w:w="720" w:type="dxa"/>
          </w:tcPr>
          <w:p w14:paraId="6BB1C750"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1E3841E6"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SNMP</w:t>
            </w:r>
          </w:p>
        </w:tc>
        <w:tc>
          <w:tcPr>
            <w:tcW w:w="5760" w:type="dxa"/>
          </w:tcPr>
          <w:p w14:paraId="6F44D584"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protocole d’administration de réseau</w:t>
            </w:r>
          </w:p>
        </w:tc>
      </w:tr>
      <w:tr w:rsidR="00EC7D16" w:rsidRPr="0074308D" w14:paraId="4EDEAFFA" w14:textId="77777777" w:rsidTr="005C760C">
        <w:trPr>
          <w:cantSplit/>
        </w:trPr>
        <w:tc>
          <w:tcPr>
            <w:tcW w:w="720" w:type="dxa"/>
          </w:tcPr>
          <w:p w14:paraId="69FDF79F"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4F1187FF"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SQL</w:t>
            </w:r>
          </w:p>
        </w:tc>
        <w:tc>
          <w:tcPr>
            <w:tcW w:w="5760" w:type="dxa"/>
          </w:tcPr>
          <w:p w14:paraId="6E9B176D"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langage d’interrogation de base de données (langage SQL)</w:t>
            </w:r>
          </w:p>
        </w:tc>
      </w:tr>
      <w:tr w:rsidR="00EC7D16" w:rsidRPr="0074308D" w14:paraId="0C7BE001" w14:textId="77777777" w:rsidTr="005C760C">
        <w:trPr>
          <w:cantSplit/>
        </w:trPr>
        <w:tc>
          <w:tcPr>
            <w:tcW w:w="720" w:type="dxa"/>
          </w:tcPr>
          <w:p w14:paraId="5011DB91"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58212A08"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TCP/IP</w:t>
            </w:r>
          </w:p>
        </w:tc>
        <w:tc>
          <w:tcPr>
            <w:tcW w:w="5760" w:type="dxa"/>
          </w:tcPr>
          <w:p w14:paraId="0B56656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Protocole de contrôle de transmission/Protocole Internet</w:t>
            </w:r>
          </w:p>
        </w:tc>
      </w:tr>
      <w:tr w:rsidR="00EC7D16" w:rsidRPr="0074308D" w14:paraId="2B8C0D93" w14:textId="77777777" w:rsidTr="005C760C">
        <w:trPr>
          <w:cantSplit/>
        </w:trPr>
        <w:tc>
          <w:tcPr>
            <w:tcW w:w="720" w:type="dxa"/>
          </w:tcPr>
          <w:p w14:paraId="074D4ED3" w14:textId="77777777" w:rsidR="00EC7D16" w:rsidRPr="0074308D" w:rsidRDefault="00EC7D16" w:rsidP="005C760C">
            <w:pPr>
              <w:spacing w:before="60" w:after="60"/>
              <w:rPr>
                <w:rFonts w:asciiTheme="majorBidi" w:hAnsiTheme="majorBidi" w:cstheme="majorBidi"/>
                <w:bCs/>
                <w:sz w:val="24"/>
                <w:szCs w:val="24"/>
              </w:rPr>
            </w:pPr>
          </w:p>
        </w:tc>
        <w:tc>
          <w:tcPr>
            <w:tcW w:w="1800" w:type="dxa"/>
          </w:tcPr>
          <w:p w14:paraId="3BD59A91"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V</w:t>
            </w:r>
          </w:p>
        </w:tc>
        <w:tc>
          <w:tcPr>
            <w:tcW w:w="5760" w:type="dxa"/>
          </w:tcPr>
          <w:p w14:paraId="0C978312" w14:textId="77777777" w:rsidR="00EC7D16" w:rsidRPr="0074308D" w:rsidRDefault="00EC7D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Volt</w:t>
            </w:r>
          </w:p>
        </w:tc>
      </w:tr>
      <w:tr w:rsidR="00981B7E" w:rsidRPr="0074308D" w14:paraId="3BC46796" w14:textId="77777777" w:rsidTr="005C760C">
        <w:trPr>
          <w:cantSplit/>
        </w:trPr>
        <w:tc>
          <w:tcPr>
            <w:tcW w:w="720" w:type="dxa"/>
          </w:tcPr>
          <w:p w14:paraId="36F1978B" w14:textId="77777777" w:rsidR="00981B7E" w:rsidRPr="0074308D" w:rsidRDefault="00981B7E" w:rsidP="005C760C">
            <w:pPr>
              <w:spacing w:before="60" w:after="60"/>
              <w:rPr>
                <w:rFonts w:asciiTheme="majorBidi" w:hAnsiTheme="majorBidi" w:cstheme="majorBidi"/>
                <w:bCs/>
                <w:sz w:val="24"/>
                <w:szCs w:val="24"/>
              </w:rPr>
            </w:pPr>
          </w:p>
        </w:tc>
        <w:tc>
          <w:tcPr>
            <w:tcW w:w="1800" w:type="dxa"/>
          </w:tcPr>
          <w:p w14:paraId="6D4F92D9" w14:textId="77777777" w:rsidR="00981B7E" w:rsidRPr="0074308D" w:rsidRDefault="003E6F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WLAN</w:t>
            </w:r>
          </w:p>
        </w:tc>
        <w:tc>
          <w:tcPr>
            <w:tcW w:w="5760" w:type="dxa"/>
          </w:tcPr>
          <w:p w14:paraId="20C1897E" w14:textId="77777777" w:rsidR="00981B7E" w:rsidRPr="0074308D" w:rsidRDefault="003E6F16" w:rsidP="005C760C">
            <w:pPr>
              <w:spacing w:before="60" w:after="60"/>
              <w:rPr>
                <w:rFonts w:asciiTheme="majorBidi" w:hAnsiTheme="majorBidi" w:cstheme="majorBidi"/>
                <w:bCs/>
                <w:sz w:val="24"/>
                <w:szCs w:val="24"/>
              </w:rPr>
            </w:pPr>
            <w:r w:rsidRPr="0074308D">
              <w:rPr>
                <w:rFonts w:asciiTheme="majorBidi" w:hAnsiTheme="majorBidi" w:cstheme="majorBidi"/>
                <w:bCs/>
                <w:sz w:val="24"/>
                <w:szCs w:val="24"/>
              </w:rPr>
              <w:t>Réseau local sans fil</w:t>
            </w:r>
          </w:p>
        </w:tc>
      </w:tr>
    </w:tbl>
    <w:p w14:paraId="7C5649A9" w14:textId="77777777" w:rsidR="00E21AD6" w:rsidRPr="0074308D" w:rsidRDefault="00E21AD6">
      <w:pPr>
        <w:rPr>
          <w:rFonts w:asciiTheme="majorBidi" w:hAnsiTheme="majorBidi" w:cstheme="majorBidi"/>
          <w:b/>
          <w:sz w:val="28"/>
        </w:rPr>
      </w:pPr>
      <w:bookmarkStart w:id="670" w:name="_Toc521498252"/>
      <w:bookmarkStart w:id="671" w:name="_Toc63149684"/>
      <w:r w:rsidRPr="0074308D">
        <w:rPr>
          <w:rFonts w:asciiTheme="majorBidi" w:hAnsiTheme="majorBidi" w:cstheme="majorBidi"/>
        </w:rPr>
        <w:br w:type="page"/>
      </w:r>
    </w:p>
    <w:p w14:paraId="1554C305" w14:textId="63B16E52" w:rsidR="00EC7D16" w:rsidRPr="0074308D" w:rsidRDefault="00EC7D16" w:rsidP="00132D95">
      <w:pPr>
        <w:pStyle w:val="Sec7specheader1"/>
      </w:pPr>
      <w:bookmarkStart w:id="672" w:name="_Toc485023683"/>
      <w:bookmarkStart w:id="673" w:name="_Toc485024160"/>
      <w:bookmarkStart w:id="674" w:name="_Toc485024352"/>
      <w:bookmarkStart w:id="675" w:name="_Toc485024484"/>
      <w:bookmarkStart w:id="676" w:name="_Toc485127223"/>
      <w:bookmarkStart w:id="677" w:name="_Toc48231913"/>
      <w:r w:rsidRPr="0074308D">
        <w:t>B.</w:t>
      </w:r>
      <w:r w:rsidR="009745EB" w:rsidRPr="0074308D">
        <w:t xml:space="preserve"> </w:t>
      </w:r>
      <w:r w:rsidRPr="0074308D">
        <w:t>Besoins opérationnels et critères de performance</w:t>
      </w:r>
      <w:bookmarkEnd w:id="670"/>
      <w:bookmarkEnd w:id="671"/>
      <w:bookmarkEnd w:id="672"/>
      <w:bookmarkEnd w:id="673"/>
      <w:bookmarkEnd w:id="674"/>
      <w:bookmarkEnd w:id="675"/>
      <w:bookmarkEnd w:id="676"/>
      <w:bookmarkEnd w:id="677"/>
    </w:p>
    <w:p w14:paraId="402A5190" w14:textId="77777777" w:rsidR="00CC63F8" w:rsidRPr="00132D95" w:rsidRDefault="00CC63F8" w:rsidP="00132D95">
      <w:pPr>
        <w:pStyle w:val="Sec7specHeader2"/>
        <w:ind w:left="450" w:hanging="450"/>
      </w:pPr>
      <w:bookmarkStart w:id="678" w:name="_Toc43484904"/>
      <w:bookmarkStart w:id="679" w:name="_Toc48231914"/>
      <w:bookmarkStart w:id="680" w:name="_Toc494854235"/>
      <w:bookmarkStart w:id="681" w:name="_Toc63149685"/>
      <w:bookmarkStart w:id="682" w:name="_Toc485023684"/>
      <w:bookmarkStart w:id="683" w:name="_Toc485024161"/>
      <w:bookmarkStart w:id="684" w:name="_Toc485024353"/>
      <w:bookmarkStart w:id="685" w:name="_Toc485024485"/>
      <w:bookmarkStart w:id="686" w:name="_Toc485127224"/>
      <w:bookmarkStart w:id="687" w:name="_Toc521498254"/>
      <w:r w:rsidRPr="00132D95">
        <w:t>1.1 Exigences juridiques et réglementaires à respecter par le Système d’information</w:t>
      </w:r>
      <w:bookmarkEnd w:id="678"/>
      <w:bookmarkEnd w:id="679"/>
    </w:p>
    <w:p w14:paraId="3287C8A5" w14:textId="2BFFE541" w:rsidR="00CC63F8" w:rsidRPr="00CC63F8" w:rsidRDefault="00CC63F8" w:rsidP="00132D95">
      <w:pPr>
        <w:spacing w:after="120"/>
        <w:ind w:left="990" w:hanging="540"/>
        <w:jc w:val="both"/>
        <w:rPr>
          <w:sz w:val="24"/>
          <w:szCs w:val="24"/>
          <w:lang w:eastAsia="en-US"/>
        </w:rPr>
      </w:pPr>
      <w:r w:rsidRPr="00CC63F8">
        <w:rPr>
          <w:sz w:val="24"/>
          <w:szCs w:val="24"/>
          <w:lang w:eastAsia="en-US"/>
        </w:rPr>
        <w:t xml:space="preserve">1.1.1 Le système d’information doit se conformer aux lois et règlements suivants: </w:t>
      </w:r>
    </w:p>
    <w:p w14:paraId="1E2938C9" w14:textId="77777777" w:rsidR="00CC63F8" w:rsidRPr="00E22DC6" w:rsidRDefault="00CC63F8" w:rsidP="00132D95">
      <w:pPr>
        <w:spacing w:after="120"/>
        <w:ind w:left="1710" w:hanging="720"/>
        <w:jc w:val="both"/>
        <w:rPr>
          <w:sz w:val="24"/>
          <w:szCs w:val="24"/>
          <w:lang w:eastAsia="en-US"/>
        </w:rPr>
      </w:pPr>
      <w:r w:rsidRPr="00E22DC6">
        <w:rPr>
          <w:sz w:val="24"/>
          <w:szCs w:val="24"/>
          <w:lang w:eastAsia="en-US"/>
        </w:rPr>
        <w:t xml:space="preserve">1.1.1.1 </w:t>
      </w:r>
      <w:r w:rsidRPr="00E22DC6">
        <w:rPr>
          <w:i/>
          <w:iCs/>
          <w:sz w:val="24"/>
          <w:szCs w:val="24"/>
          <w:lang w:eastAsia="en-US"/>
        </w:rPr>
        <w:t xml:space="preserve">[selon le cas, résumez : </w:t>
      </w:r>
      <w:r w:rsidRPr="00E22DC6">
        <w:rPr>
          <w:b/>
          <w:bCs/>
          <w:i/>
          <w:iCs/>
          <w:sz w:val="24"/>
          <w:szCs w:val="24"/>
          <w:lang w:eastAsia="en-US"/>
        </w:rPr>
        <w:t>chaque code juridique et règlements pertinents qui régissent les processus et procédures opérationnels qui seront automatisés avec le Système d’information</w:t>
      </w:r>
      <w:r w:rsidRPr="00E22DC6">
        <w:rPr>
          <w:i/>
          <w:iCs/>
          <w:sz w:val="24"/>
          <w:szCs w:val="24"/>
          <w:lang w:eastAsia="en-US"/>
        </w:rPr>
        <w:t>;]</w:t>
      </w:r>
    </w:p>
    <w:p w14:paraId="2E743E81" w14:textId="77777777" w:rsidR="00CC63F8" w:rsidRPr="005E0413" w:rsidRDefault="00CC63F8" w:rsidP="00132D95">
      <w:pPr>
        <w:spacing w:after="120"/>
        <w:ind w:left="1710" w:hanging="720"/>
        <w:jc w:val="both"/>
        <w:rPr>
          <w:sz w:val="24"/>
          <w:szCs w:val="24"/>
          <w:lang w:eastAsia="en-US"/>
        </w:rPr>
      </w:pPr>
      <w:r w:rsidRPr="00CC63F8">
        <w:rPr>
          <w:i/>
          <w:iCs/>
          <w:sz w:val="24"/>
          <w:szCs w:val="24"/>
          <w:lang w:eastAsia="en-US"/>
        </w:rPr>
        <w:t>1.1.1.2 ...</w:t>
      </w:r>
    </w:p>
    <w:p w14:paraId="3C8E9947" w14:textId="77777777" w:rsidR="00CC63F8" w:rsidRPr="00CC63F8" w:rsidRDefault="00CC63F8" w:rsidP="005E0413">
      <w:pPr>
        <w:spacing w:after="120"/>
        <w:ind w:left="1440" w:hanging="738"/>
        <w:jc w:val="both"/>
        <w:rPr>
          <w:rFonts w:ascii="Arial" w:hAnsi="Arial" w:cs="Arial"/>
          <w:sz w:val="22"/>
          <w:szCs w:val="22"/>
          <w:lang w:eastAsia="en-US"/>
        </w:rPr>
      </w:pPr>
      <w:r w:rsidRPr="00CC63F8">
        <w:rPr>
          <w:b/>
          <w:bCs/>
          <w:i/>
          <w:iCs/>
          <w:sz w:val="24"/>
          <w:szCs w:val="24"/>
          <w:lang w:eastAsia="en-US"/>
        </w:rPr>
        <w:t>Note</w:t>
      </w:r>
      <w:r w:rsidRPr="00CC63F8">
        <w:rPr>
          <w:i/>
          <w:iCs/>
          <w:sz w:val="24"/>
          <w:szCs w:val="24"/>
          <w:lang w:eastAsia="en-US"/>
        </w:rPr>
        <w:t>: Le cas échéant, préparer un sous-paragraphe avec les codes et règlements juridiques pertinents à inclure dans les documents d’information et de référence et de référencer ces documents.</w:t>
      </w:r>
      <w:r w:rsidRPr="00CC63F8">
        <w:rPr>
          <w:rFonts w:ascii="Arial" w:hAnsi="Arial" w:cs="Arial"/>
          <w:i/>
          <w:iCs/>
          <w:sz w:val="22"/>
          <w:szCs w:val="22"/>
          <w:lang w:eastAsia="en-US"/>
        </w:rPr>
        <w:t xml:space="preserve"> </w:t>
      </w:r>
    </w:p>
    <w:p w14:paraId="6FCA5C92" w14:textId="2B690A88" w:rsidR="00EC7D16" w:rsidRPr="00E22DC6" w:rsidRDefault="00CC63F8" w:rsidP="00132D95">
      <w:pPr>
        <w:pStyle w:val="Sec7specHeader2"/>
        <w:ind w:left="450" w:hanging="450"/>
        <w:rPr>
          <w:b w:val="0"/>
          <w:sz w:val="24"/>
          <w:szCs w:val="24"/>
        </w:rPr>
      </w:pPr>
      <w:r w:rsidRPr="005E0413">
        <w:rPr>
          <w:sz w:val="24"/>
          <w:szCs w:val="24"/>
        </w:rPr>
        <w:t> </w:t>
      </w:r>
      <w:bookmarkStart w:id="688" w:name="_Toc48231915"/>
      <w:r w:rsidR="00EC7D16" w:rsidRPr="00132D95">
        <w:t>1.</w:t>
      </w:r>
      <w:r w:rsidRPr="00132D95">
        <w:t>2</w:t>
      </w:r>
      <w:r w:rsidR="00EC7D16" w:rsidRPr="00132D95">
        <w:tab/>
        <w:t>Besoins opérationnels auxquels doit répondre le Système</w:t>
      </w:r>
      <w:bookmarkEnd w:id="680"/>
      <w:bookmarkEnd w:id="681"/>
      <w:bookmarkEnd w:id="682"/>
      <w:bookmarkEnd w:id="683"/>
      <w:bookmarkEnd w:id="684"/>
      <w:bookmarkEnd w:id="685"/>
      <w:bookmarkEnd w:id="686"/>
      <w:bookmarkEnd w:id="688"/>
    </w:p>
    <w:p w14:paraId="66A094A4" w14:textId="32C27833" w:rsidR="00401CEE" w:rsidRPr="005E0413" w:rsidRDefault="00401CEE" w:rsidP="00132D95">
      <w:pPr>
        <w:spacing w:after="120"/>
        <w:ind w:left="990" w:hanging="540"/>
        <w:jc w:val="both"/>
        <w:rPr>
          <w:sz w:val="24"/>
          <w:szCs w:val="24"/>
        </w:rPr>
      </w:pPr>
      <w:r w:rsidRPr="00934A6F">
        <w:rPr>
          <w:sz w:val="24"/>
          <w:szCs w:val="24"/>
        </w:rPr>
        <w:t>1.2.1</w:t>
      </w:r>
      <w:r w:rsidRPr="005E0413">
        <w:rPr>
          <w:sz w:val="24"/>
          <w:szCs w:val="24"/>
        </w:rPr>
        <w:t xml:space="preserve"> </w:t>
      </w:r>
      <w:r w:rsidRPr="005E0413">
        <w:rPr>
          <w:sz w:val="24"/>
          <w:szCs w:val="24"/>
          <w:lang w:eastAsia="en-US"/>
        </w:rPr>
        <w:t>Le</w:t>
      </w:r>
      <w:r w:rsidRPr="005E0413">
        <w:rPr>
          <w:sz w:val="24"/>
          <w:szCs w:val="24"/>
        </w:rPr>
        <w:t xml:space="preserve"> système d’information doit prendre en charge les fonctions </w:t>
      </w:r>
      <w:r>
        <w:rPr>
          <w:sz w:val="24"/>
          <w:szCs w:val="24"/>
        </w:rPr>
        <w:t xml:space="preserve">opérationnelles </w:t>
      </w:r>
      <w:r w:rsidRPr="005E0413">
        <w:rPr>
          <w:sz w:val="24"/>
          <w:szCs w:val="24"/>
        </w:rPr>
        <w:t>suivantes</w:t>
      </w:r>
    </w:p>
    <w:p w14:paraId="72BAE96A" w14:textId="77777777" w:rsidR="00401CEE" w:rsidRDefault="00401CEE" w:rsidP="005E0413">
      <w:pPr>
        <w:ind w:left="2160" w:hanging="720"/>
        <w:jc w:val="both"/>
        <w:rPr>
          <w:sz w:val="24"/>
          <w:szCs w:val="24"/>
        </w:rPr>
      </w:pPr>
    </w:p>
    <w:p w14:paraId="3973370A" w14:textId="77777777" w:rsidR="00401CEE" w:rsidRPr="005E0413" w:rsidRDefault="00401CEE" w:rsidP="00132D95">
      <w:pPr>
        <w:spacing w:after="120"/>
        <w:ind w:left="1710" w:hanging="720"/>
        <w:jc w:val="both"/>
        <w:rPr>
          <w:sz w:val="24"/>
          <w:szCs w:val="24"/>
        </w:rPr>
      </w:pPr>
      <w:r w:rsidRPr="005E0413">
        <w:rPr>
          <w:sz w:val="24"/>
          <w:szCs w:val="24"/>
        </w:rPr>
        <w:t xml:space="preserve">1.2.1.1 </w:t>
      </w:r>
      <w:r w:rsidRPr="005E0413">
        <w:rPr>
          <w:rStyle w:val="Preparersnotenobold"/>
          <w:sz w:val="24"/>
          <w:szCs w:val="24"/>
        </w:rPr>
        <w:t>[</w:t>
      </w:r>
      <w:r w:rsidRPr="00132D95">
        <w:rPr>
          <w:iCs/>
          <w:lang w:eastAsia="en-US"/>
        </w:rPr>
        <w:t>décrire</w:t>
      </w:r>
      <w:r w:rsidRPr="005E0413">
        <w:rPr>
          <w:rStyle w:val="Preparersnotenobold"/>
          <w:sz w:val="24"/>
          <w:szCs w:val="24"/>
        </w:rPr>
        <w:t xml:space="preserve">, au niveau approprié de détail pour le système d’information fourni et installé: </w:t>
      </w:r>
      <w:r w:rsidRPr="005E0413">
        <w:rPr>
          <w:rStyle w:val="Preparersnotenobold"/>
          <w:b/>
          <w:bCs/>
          <w:sz w:val="24"/>
          <w:szCs w:val="24"/>
        </w:rPr>
        <w:t>chaque processus et procédures opérationnels spécifiques qui seront automatisés par le Système d’information</w:t>
      </w:r>
      <w:r w:rsidRPr="005E0413">
        <w:rPr>
          <w:rStyle w:val="Preparersnotenobold"/>
          <w:sz w:val="24"/>
          <w:szCs w:val="24"/>
        </w:rPr>
        <w:t>.]</w:t>
      </w:r>
    </w:p>
    <w:p w14:paraId="698A129E" w14:textId="6D03AA45" w:rsidR="00401CEE" w:rsidRDefault="00401CEE" w:rsidP="00132D95">
      <w:pPr>
        <w:spacing w:after="120"/>
        <w:ind w:left="1710" w:hanging="720"/>
        <w:jc w:val="both"/>
        <w:rPr>
          <w:rStyle w:val="Preparersnotenobold"/>
          <w:b/>
          <w:bCs/>
          <w:color w:val="0F0F5F"/>
          <w:sz w:val="24"/>
          <w:szCs w:val="24"/>
        </w:rPr>
      </w:pPr>
      <w:r w:rsidRPr="005E0413">
        <w:rPr>
          <w:rStyle w:val="Preparersnotenobold"/>
          <w:sz w:val="24"/>
          <w:szCs w:val="24"/>
        </w:rPr>
        <w:t>1.2.1.2 ...</w:t>
      </w:r>
      <w:r w:rsidR="00132D95">
        <w:rPr>
          <w:rStyle w:val="Preparersnotenobold"/>
          <w:b/>
          <w:bCs/>
          <w:color w:val="0F0F5F"/>
          <w:sz w:val="24"/>
          <w:szCs w:val="24"/>
        </w:rPr>
        <w:t xml:space="preserve"> </w:t>
      </w:r>
    </w:p>
    <w:p w14:paraId="41385EAF" w14:textId="1FD7D8C3" w:rsidR="00401CEE" w:rsidRPr="00E22DC6" w:rsidRDefault="00401CEE" w:rsidP="005E0413">
      <w:pPr>
        <w:pStyle w:val="explanatoryclause"/>
        <w:ind w:left="1980" w:right="0" w:hanging="1278"/>
        <w:jc w:val="both"/>
        <w:rPr>
          <w:sz w:val="24"/>
          <w:szCs w:val="24"/>
          <w:lang w:val="fr-FR"/>
        </w:rPr>
      </w:pPr>
      <w:r w:rsidRPr="00E22DC6">
        <w:rPr>
          <w:rStyle w:val="Preparersnotenobold"/>
          <w:rFonts w:ascii="Times New Roman" w:hAnsi="Times New Roman"/>
          <w:b/>
          <w:bCs/>
          <w:sz w:val="24"/>
          <w:szCs w:val="24"/>
          <w:lang w:val="fr-FR"/>
        </w:rPr>
        <w:t>Remarque</w:t>
      </w:r>
      <w:r w:rsidRPr="00E22DC6">
        <w:rPr>
          <w:rStyle w:val="Preparersnotenobold"/>
          <w:rFonts w:ascii="Times New Roman" w:hAnsi="Times New Roman"/>
          <w:sz w:val="24"/>
          <w:szCs w:val="24"/>
          <w:lang w:val="fr-FR"/>
        </w:rPr>
        <w:t>: Ces descriptions de processus opérationnel peuvent être textuelles et présentées dans un format d’analyse système officiel (p. ex., modèle de processus et modèle de données, modèle d’utilisation-cas, diagrammes de relation entité, diagrammes de « swim-lane », etc.)</w:t>
      </w:r>
      <w:r w:rsidRPr="00E22DC6">
        <w:rPr>
          <w:rStyle w:val="Preparersnotenobold"/>
          <w:sz w:val="24"/>
          <w:szCs w:val="24"/>
          <w:lang w:val="fr-FR"/>
        </w:rPr>
        <w:t xml:space="preserve"> </w:t>
      </w:r>
    </w:p>
    <w:p w14:paraId="2A9549E6" w14:textId="4C1DB1C3" w:rsidR="00401CEE" w:rsidRPr="005E0413" w:rsidRDefault="00401CEE" w:rsidP="005E0413">
      <w:pPr>
        <w:ind w:left="1980"/>
        <w:jc w:val="both"/>
        <w:rPr>
          <w:sz w:val="24"/>
          <w:szCs w:val="24"/>
        </w:rPr>
      </w:pPr>
      <w:r w:rsidRPr="005E0413">
        <w:rPr>
          <w:rStyle w:val="Preparersnotenobold"/>
          <w:sz w:val="24"/>
          <w:szCs w:val="24"/>
        </w:rPr>
        <w:t>Le cas échéant, préparer un sous-paragraphe pour les documents d’information avec des échantillons de rapports normalisés existants, de formulaires de saisie de données, de formats de données, de systèmes de codage des données, etc.</w:t>
      </w:r>
    </w:p>
    <w:p w14:paraId="6D193CE4" w14:textId="3CBB3650" w:rsidR="00EC7D16" w:rsidRPr="0074308D" w:rsidRDefault="00401CEE" w:rsidP="00E22DC6">
      <w:pPr>
        <w:ind w:left="1440" w:hanging="720"/>
        <w:jc w:val="both"/>
        <w:rPr>
          <w:rFonts w:asciiTheme="majorBidi" w:hAnsiTheme="majorBidi" w:cstheme="majorBidi"/>
          <w:sz w:val="24"/>
          <w:szCs w:val="24"/>
        </w:rPr>
      </w:pPr>
      <w:r w:rsidRPr="0074308D">
        <w:rPr>
          <w:rFonts w:asciiTheme="majorBidi" w:hAnsiTheme="majorBidi" w:cstheme="majorBidi"/>
          <w:sz w:val="24"/>
          <w:szCs w:val="24"/>
        </w:rPr>
        <w:t xml:space="preserve"> </w:t>
      </w:r>
    </w:p>
    <w:p w14:paraId="26A88DC1" w14:textId="77777777" w:rsidR="00401CEE" w:rsidRPr="00132D95" w:rsidRDefault="00401CEE" w:rsidP="00132D95">
      <w:pPr>
        <w:pStyle w:val="Sec7specHeader2"/>
        <w:spacing w:before="240"/>
        <w:ind w:left="446" w:hanging="446"/>
      </w:pPr>
      <w:bookmarkStart w:id="689" w:name="_Toc43484906"/>
      <w:bookmarkStart w:id="690" w:name="_Toc48231916"/>
      <w:bookmarkStart w:id="691" w:name="_Toc494854236"/>
      <w:bookmarkStart w:id="692" w:name="_Toc63149686"/>
      <w:bookmarkStart w:id="693" w:name="_Toc485023685"/>
      <w:bookmarkStart w:id="694" w:name="_Toc485024162"/>
      <w:bookmarkStart w:id="695" w:name="_Toc485024354"/>
      <w:bookmarkStart w:id="696" w:name="_Toc485024486"/>
      <w:bookmarkStart w:id="697" w:name="_Toc485127225"/>
      <w:bookmarkEnd w:id="687"/>
      <w:r w:rsidRPr="00132D95">
        <w:t>1.3 Exigences architecturales à respecter par le système d’information</w:t>
      </w:r>
      <w:bookmarkEnd w:id="689"/>
      <w:bookmarkEnd w:id="690"/>
    </w:p>
    <w:p w14:paraId="2B52DB70" w14:textId="77777777" w:rsidR="00401CEE" w:rsidRPr="00401CEE" w:rsidRDefault="00401CEE" w:rsidP="00132D95">
      <w:pPr>
        <w:spacing w:after="120"/>
        <w:ind w:left="990" w:hanging="540"/>
        <w:jc w:val="both"/>
        <w:rPr>
          <w:sz w:val="24"/>
          <w:szCs w:val="24"/>
          <w:lang w:eastAsia="en-US"/>
        </w:rPr>
      </w:pPr>
      <w:r w:rsidRPr="00401CEE">
        <w:rPr>
          <w:sz w:val="24"/>
          <w:szCs w:val="24"/>
          <w:lang w:eastAsia="en-US"/>
        </w:rPr>
        <w:t xml:space="preserve">1.3.1 Le système d’information doit être fourni et configuré pour implémenter l’architecture suivante. </w:t>
      </w:r>
    </w:p>
    <w:p w14:paraId="24B9259D" w14:textId="5973859E" w:rsidR="00401CEE" w:rsidRPr="00E22DC6" w:rsidRDefault="00401CEE" w:rsidP="00132D95">
      <w:pPr>
        <w:spacing w:after="120"/>
        <w:ind w:left="1710" w:hanging="720"/>
        <w:jc w:val="both"/>
        <w:rPr>
          <w:sz w:val="24"/>
          <w:szCs w:val="24"/>
          <w:lang w:eastAsia="en-US"/>
        </w:rPr>
      </w:pPr>
      <w:r w:rsidRPr="005E0413">
        <w:rPr>
          <w:color w:val="0F0F5F"/>
          <w:sz w:val="24"/>
          <w:szCs w:val="24"/>
          <w:lang w:eastAsia="en-US"/>
        </w:rPr>
        <w:t xml:space="preserve">1.3.1.2 </w:t>
      </w:r>
      <w:r w:rsidRPr="00132D95">
        <w:rPr>
          <w:i/>
          <w:iCs/>
          <w:sz w:val="24"/>
          <w:szCs w:val="24"/>
          <w:lang w:eastAsia="en-US"/>
        </w:rPr>
        <w:t>Architecture</w:t>
      </w:r>
      <w:r w:rsidRPr="00E22DC6">
        <w:rPr>
          <w:sz w:val="24"/>
          <w:szCs w:val="24"/>
          <w:u w:val="single"/>
          <w:lang w:eastAsia="en-US"/>
        </w:rPr>
        <w:t xml:space="preserve"> des logiciels</w:t>
      </w:r>
      <w:r w:rsidRPr="00E22DC6">
        <w:rPr>
          <w:sz w:val="24"/>
          <w:szCs w:val="24"/>
          <w:lang w:eastAsia="en-US"/>
        </w:rPr>
        <w:t xml:space="preserve">: </w:t>
      </w:r>
      <w:r w:rsidRPr="00E22DC6">
        <w:rPr>
          <w:i/>
          <w:iCs/>
          <w:sz w:val="24"/>
          <w:szCs w:val="24"/>
          <w:lang w:eastAsia="en-US"/>
        </w:rPr>
        <w:t xml:space="preserve">[spécifier : </w:t>
      </w:r>
      <w:r w:rsidRPr="00E22DC6">
        <w:rPr>
          <w:b/>
          <w:i/>
          <w:iCs/>
          <w:sz w:val="24"/>
          <w:szCs w:val="24"/>
          <w:lang w:eastAsia="en-US"/>
        </w:rPr>
        <w:t xml:space="preserve">fonctionnalités </w:t>
      </w:r>
      <w:r w:rsidRPr="00E22DC6">
        <w:rPr>
          <w:b/>
          <w:bCs/>
          <w:i/>
          <w:iCs/>
          <w:sz w:val="24"/>
          <w:szCs w:val="24"/>
          <w:lang w:eastAsia="en-US"/>
        </w:rPr>
        <w:t xml:space="preserve">(utiliser </w:t>
      </w:r>
      <w:r w:rsidR="00E22DC6">
        <w:rPr>
          <w:b/>
          <w:bCs/>
          <w:i/>
          <w:iCs/>
          <w:sz w:val="24"/>
          <w:szCs w:val="24"/>
          <w:lang w:eastAsia="en-US"/>
        </w:rPr>
        <w:t>d</w:t>
      </w:r>
      <w:r w:rsidRPr="00E22DC6">
        <w:rPr>
          <w:b/>
          <w:bCs/>
          <w:i/>
          <w:iCs/>
          <w:sz w:val="24"/>
          <w:szCs w:val="24"/>
          <w:lang w:eastAsia="en-US"/>
        </w:rPr>
        <w:t>es diagrammes le cas échéant)</w:t>
      </w:r>
      <w:r w:rsidRPr="00E22DC6">
        <w:rPr>
          <w:i/>
          <w:iCs/>
          <w:sz w:val="24"/>
          <w:szCs w:val="24"/>
          <w:lang w:eastAsia="en-US"/>
        </w:rPr>
        <w:t>]</w:t>
      </w:r>
      <w:r w:rsidRPr="00E22DC6">
        <w:rPr>
          <w:sz w:val="24"/>
          <w:szCs w:val="24"/>
          <w:lang w:eastAsia="en-US"/>
        </w:rPr>
        <w:t>.</w:t>
      </w:r>
    </w:p>
    <w:p w14:paraId="6DE4CE46" w14:textId="27851D14" w:rsidR="00401CEE" w:rsidRPr="005E0413" w:rsidRDefault="00401CEE" w:rsidP="00132D95">
      <w:pPr>
        <w:spacing w:after="120"/>
        <w:ind w:left="1710" w:hanging="720"/>
        <w:jc w:val="both"/>
        <w:rPr>
          <w:sz w:val="24"/>
          <w:szCs w:val="24"/>
          <w:lang w:eastAsia="en-US"/>
        </w:rPr>
      </w:pPr>
      <w:r w:rsidRPr="00401CEE">
        <w:rPr>
          <w:sz w:val="24"/>
          <w:szCs w:val="24"/>
          <w:lang w:eastAsia="en-US"/>
        </w:rPr>
        <w:t xml:space="preserve">1.3.1.2 </w:t>
      </w:r>
      <w:r w:rsidRPr="00132D95">
        <w:rPr>
          <w:i/>
          <w:iCs/>
          <w:sz w:val="24"/>
          <w:szCs w:val="24"/>
          <w:lang w:eastAsia="en-US"/>
        </w:rPr>
        <w:t>Architecture</w:t>
      </w:r>
      <w:r>
        <w:rPr>
          <w:sz w:val="24"/>
          <w:szCs w:val="24"/>
          <w:u w:val="single"/>
          <w:lang w:eastAsia="en-US"/>
        </w:rPr>
        <w:t xml:space="preserve"> du matériel</w:t>
      </w:r>
      <w:r w:rsidRPr="00401CEE">
        <w:rPr>
          <w:sz w:val="24"/>
          <w:szCs w:val="24"/>
          <w:lang w:eastAsia="en-US"/>
        </w:rPr>
        <w:t xml:space="preserve">: </w:t>
      </w:r>
      <w:r w:rsidRPr="00401CEE">
        <w:rPr>
          <w:i/>
          <w:iCs/>
          <w:sz w:val="24"/>
          <w:szCs w:val="24"/>
          <w:lang w:eastAsia="en-US"/>
        </w:rPr>
        <w:t xml:space="preserve">[spécifier : </w:t>
      </w:r>
      <w:r w:rsidRPr="005E0413">
        <w:rPr>
          <w:b/>
          <w:i/>
          <w:iCs/>
          <w:sz w:val="24"/>
          <w:szCs w:val="24"/>
          <w:lang w:eastAsia="en-US"/>
        </w:rPr>
        <w:t>fonctionnalités</w:t>
      </w:r>
      <w:r w:rsidRPr="00401CEE">
        <w:rPr>
          <w:i/>
          <w:iCs/>
          <w:sz w:val="24"/>
          <w:szCs w:val="24"/>
          <w:lang w:eastAsia="en-US"/>
        </w:rPr>
        <w:t xml:space="preserve"> </w:t>
      </w:r>
      <w:r w:rsidRPr="00401CEE">
        <w:rPr>
          <w:b/>
          <w:bCs/>
          <w:i/>
          <w:iCs/>
          <w:sz w:val="24"/>
          <w:szCs w:val="24"/>
          <w:lang w:eastAsia="en-US"/>
        </w:rPr>
        <w:t xml:space="preserve">(utiliser </w:t>
      </w:r>
      <w:r w:rsidR="00E22DC6">
        <w:rPr>
          <w:b/>
          <w:bCs/>
          <w:i/>
          <w:iCs/>
          <w:sz w:val="24"/>
          <w:szCs w:val="24"/>
          <w:lang w:eastAsia="en-US"/>
        </w:rPr>
        <w:t>d</w:t>
      </w:r>
      <w:r w:rsidRPr="00401CEE">
        <w:rPr>
          <w:b/>
          <w:bCs/>
          <w:i/>
          <w:iCs/>
          <w:sz w:val="24"/>
          <w:szCs w:val="24"/>
          <w:lang w:eastAsia="en-US"/>
        </w:rPr>
        <w:t>es diagrammes le cas échéant)</w:t>
      </w:r>
      <w:r w:rsidRPr="00401CEE">
        <w:rPr>
          <w:i/>
          <w:iCs/>
          <w:sz w:val="24"/>
          <w:szCs w:val="24"/>
          <w:lang w:eastAsia="en-US"/>
        </w:rPr>
        <w:t>]</w:t>
      </w:r>
      <w:r w:rsidRPr="005E0413">
        <w:rPr>
          <w:sz w:val="24"/>
          <w:szCs w:val="24"/>
          <w:lang w:eastAsia="en-US"/>
        </w:rPr>
        <w:t>.</w:t>
      </w:r>
    </w:p>
    <w:p w14:paraId="7DCA5640" w14:textId="77777777" w:rsidR="00401CEE" w:rsidRPr="005E0413" w:rsidRDefault="00401CEE" w:rsidP="005E0413">
      <w:pPr>
        <w:spacing w:after="120"/>
        <w:ind w:left="2160" w:hanging="720"/>
        <w:jc w:val="both"/>
        <w:rPr>
          <w:sz w:val="24"/>
          <w:szCs w:val="24"/>
          <w:lang w:eastAsia="en-US"/>
        </w:rPr>
      </w:pPr>
      <w:r w:rsidRPr="005E0413">
        <w:rPr>
          <w:sz w:val="24"/>
          <w:szCs w:val="24"/>
          <w:lang w:eastAsia="en-US"/>
        </w:rPr>
        <w:t> </w:t>
      </w:r>
    </w:p>
    <w:p w14:paraId="565BDB25" w14:textId="77777777" w:rsidR="00401CEE" w:rsidRPr="00132D95" w:rsidRDefault="00401CEE" w:rsidP="00132D95">
      <w:pPr>
        <w:pStyle w:val="Sec7specHeader2"/>
        <w:ind w:left="450" w:hanging="450"/>
      </w:pPr>
      <w:bookmarkStart w:id="698" w:name="_Toc43484907"/>
      <w:bookmarkStart w:id="699" w:name="_Toc48231917"/>
      <w:r w:rsidRPr="00132D95">
        <w:t>1.4 Fonctions d’administration et de gestion des systèmes requises pour être remplies par le Système d’information</w:t>
      </w:r>
      <w:bookmarkEnd w:id="698"/>
      <w:bookmarkEnd w:id="699"/>
    </w:p>
    <w:p w14:paraId="1CF30B10" w14:textId="77777777" w:rsidR="00401CEE" w:rsidRPr="00401CEE" w:rsidRDefault="00401CEE" w:rsidP="00132D95">
      <w:pPr>
        <w:spacing w:after="120"/>
        <w:ind w:left="990" w:hanging="540"/>
        <w:jc w:val="both"/>
        <w:rPr>
          <w:sz w:val="24"/>
          <w:szCs w:val="24"/>
          <w:lang w:eastAsia="en-US"/>
        </w:rPr>
      </w:pPr>
      <w:r w:rsidRPr="00401CEE">
        <w:rPr>
          <w:sz w:val="24"/>
          <w:szCs w:val="24"/>
          <w:lang w:eastAsia="en-US"/>
        </w:rPr>
        <w:t xml:space="preserve">1.4.1 Le système d’information doit prévoir les caractéristiques de gestion, d’administration et de sécurité suivantes au niveau global du système de façon intégrée. </w:t>
      </w:r>
    </w:p>
    <w:p w14:paraId="32FC1884" w14:textId="77777777" w:rsidR="00401CEE" w:rsidRPr="005E0413" w:rsidRDefault="00401CEE" w:rsidP="00132D95">
      <w:pPr>
        <w:spacing w:after="120"/>
        <w:ind w:left="1710" w:hanging="720"/>
        <w:jc w:val="both"/>
        <w:rPr>
          <w:sz w:val="24"/>
          <w:szCs w:val="24"/>
          <w:lang w:eastAsia="en-US"/>
        </w:rPr>
      </w:pPr>
      <w:r w:rsidRPr="00401CEE">
        <w:rPr>
          <w:sz w:val="24"/>
          <w:szCs w:val="24"/>
          <w:lang w:eastAsia="en-US"/>
        </w:rPr>
        <w:t xml:space="preserve">1.4.1.2 </w:t>
      </w:r>
      <w:r w:rsidRPr="00132D95">
        <w:rPr>
          <w:i/>
          <w:iCs/>
          <w:sz w:val="24"/>
          <w:szCs w:val="24"/>
          <w:lang w:eastAsia="en-US"/>
        </w:rPr>
        <w:t>Gestion</w:t>
      </w:r>
      <w:r w:rsidRPr="00401CEE">
        <w:rPr>
          <w:sz w:val="24"/>
          <w:szCs w:val="24"/>
          <w:u w:val="single"/>
          <w:lang w:eastAsia="en-US"/>
        </w:rPr>
        <w:t xml:space="preserve"> de l’installation, de la configuration et du changement</w:t>
      </w:r>
      <w:r w:rsidRPr="00401CEE">
        <w:rPr>
          <w:sz w:val="24"/>
          <w:szCs w:val="24"/>
          <w:lang w:eastAsia="en-US"/>
        </w:rPr>
        <w:t xml:space="preserve">: </w:t>
      </w:r>
      <w:r w:rsidRPr="00401CEE">
        <w:rPr>
          <w:i/>
          <w:iCs/>
          <w:sz w:val="24"/>
          <w:szCs w:val="24"/>
          <w:lang w:eastAsia="en-US"/>
        </w:rPr>
        <w:t xml:space="preserve">[spécifier : </w:t>
      </w:r>
      <w:r w:rsidRPr="00401CEE">
        <w:rPr>
          <w:b/>
          <w:bCs/>
          <w:i/>
          <w:iCs/>
          <w:sz w:val="24"/>
          <w:szCs w:val="24"/>
          <w:lang w:eastAsia="en-US"/>
        </w:rPr>
        <w:t>fonctionnalités</w:t>
      </w:r>
      <w:r w:rsidRPr="00401CEE">
        <w:rPr>
          <w:i/>
          <w:iCs/>
          <w:sz w:val="24"/>
          <w:szCs w:val="24"/>
          <w:lang w:eastAsia="en-US"/>
        </w:rPr>
        <w:t>]</w:t>
      </w:r>
      <w:r w:rsidRPr="005E0413">
        <w:rPr>
          <w:sz w:val="24"/>
          <w:szCs w:val="24"/>
          <w:lang w:eastAsia="en-US"/>
        </w:rPr>
        <w:t>.</w:t>
      </w:r>
    </w:p>
    <w:p w14:paraId="0C45402C" w14:textId="77777777" w:rsidR="00401CEE" w:rsidRPr="005E0413" w:rsidRDefault="00401CEE" w:rsidP="00132D95">
      <w:pPr>
        <w:spacing w:after="120"/>
        <w:ind w:left="1710" w:hanging="720"/>
        <w:jc w:val="both"/>
        <w:rPr>
          <w:sz w:val="24"/>
          <w:szCs w:val="24"/>
          <w:lang w:eastAsia="en-US"/>
        </w:rPr>
      </w:pPr>
      <w:r w:rsidRPr="00401CEE">
        <w:rPr>
          <w:sz w:val="24"/>
          <w:szCs w:val="24"/>
          <w:lang w:eastAsia="en-US"/>
        </w:rPr>
        <w:t xml:space="preserve">1.4.1.3 </w:t>
      </w:r>
      <w:r w:rsidRPr="00132D95">
        <w:rPr>
          <w:i/>
          <w:iCs/>
          <w:sz w:val="24"/>
          <w:szCs w:val="24"/>
          <w:lang w:eastAsia="en-US"/>
        </w:rPr>
        <w:t>Surveillance</w:t>
      </w:r>
      <w:r w:rsidRPr="00401CEE">
        <w:rPr>
          <w:sz w:val="24"/>
          <w:szCs w:val="24"/>
          <w:u w:val="single"/>
          <w:lang w:eastAsia="en-US"/>
        </w:rPr>
        <w:t xml:space="preserve"> opérationnelle, diagnostic et dépannage</w:t>
      </w:r>
      <w:r w:rsidRPr="00401CEE">
        <w:rPr>
          <w:sz w:val="24"/>
          <w:szCs w:val="24"/>
          <w:lang w:eastAsia="en-US"/>
        </w:rPr>
        <w:t xml:space="preserve">: </w:t>
      </w:r>
      <w:r w:rsidRPr="00401CEE">
        <w:rPr>
          <w:i/>
          <w:iCs/>
          <w:sz w:val="24"/>
          <w:szCs w:val="24"/>
          <w:lang w:eastAsia="en-US"/>
        </w:rPr>
        <w:t xml:space="preserve">[spécifier : </w:t>
      </w:r>
      <w:r w:rsidRPr="00401CEE">
        <w:rPr>
          <w:b/>
          <w:bCs/>
          <w:i/>
          <w:iCs/>
          <w:sz w:val="24"/>
          <w:szCs w:val="24"/>
          <w:lang w:eastAsia="en-US"/>
        </w:rPr>
        <w:t>fonctionnalités</w:t>
      </w:r>
      <w:r w:rsidRPr="00401CEE">
        <w:rPr>
          <w:i/>
          <w:iCs/>
          <w:sz w:val="24"/>
          <w:szCs w:val="24"/>
          <w:lang w:eastAsia="en-US"/>
        </w:rPr>
        <w:t>]</w:t>
      </w:r>
      <w:r w:rsidRPr="005E0413">
        <w:rPr>
          <w:sz w:val="24"/>
          <w:szCs w:val="24"/>
          <w:lang w:eastAsia="en-US"/>
        </w:rPr>
        <w:t>.</w:t>
      </w:r>
    </w:p>
    <w:p w14:paraId="57BB7EA5" w14:textId="77777777" w:rsidR="00401CEE" w:rsidRPr="005E0413" w:rsidRDefault="00401CEE" w:rsidP="00132D95">
      <w:pPr>
        <w:spacing w:after="120"/>
        <w:ind w:left="1710" w:hanging="720"/>
        <w:jc w:val="both"/>
        <w:rPr>
          <w:sz w:val="24"/>
          <w:szCs w:val="24"/>
          <w:lang w:eastAsia="en-US"/>
        </w:rPr>
      </w:pPr>
      <w:r w:rsidRPr="00401CEE">
        <w:rPr>
          <w:sz w:val="24"/>
          <w:szCs w:val="24"/>
          <w:lang w:eastAsia="en-US"/>
        </w:rPr>
        <w:t xml:space="preserve">1.4.1.4 </w:t>
      </w:r>
      <w:r w:rsidRPr="00132D95">
        <w:rPr>
          <w:i/>
          <w:iCs/>
          <w:sz w:val="24"/>
          <w:szCs w:val="24"/>
          <w:lang w:eastAsia="en-US"/>
        </w:rPr>
        <w:t>Administration</w:t>
      </w:r>
      <w:r w:rsidRPr="00401CEE">
        <w:rPr>
          <w:sz w:val="24"/>
          <w:szCs w:val="24"/>
          <w:u w:val="single"/>
          <w:lang w:eastAsia="en-US"/>
        </w:rPr>
        <w:t xml:space="preserve"> des utilisateurs et contrôle d’accès</w:t>
      </w:r>
      <w:r w:rsidRPr="00401CEE">
        <w:rPr>
          <w:sz w:val="24"/>
          <w:szCs w:val="24"/>
          <w:lang w:eastAsia="en-US"/>
        </w:rPr>
        <w:t xml:space="preserve">; Suivi et vérification des utilisateurs et de l’utilisation : </w:t>
      </w:r>
      <w:r w:rsidRPr="00401CEE">
        <w:rPr>
          <w:i/>
          <w:iCs/>
          <w:sz w:val="24"/>
          <w:szCs w:val="24"/>
          <w:lang w:eastAsia="en-US"/>
        </w:rPr>
        <w:t xml:space="preserve">[spécifier : </w:t>
      </w:r>
      <w:r w:rsidRPr="00401CEE">
        <w:rPr>
          <w:b/>
          <w:bCs/>
          <w:i/>
          <w:iCs/>
          <w:sz w:val="24"/>
          <w:szCs w:val="24"/>
          <w:lang w:eastAsia="en-US"/>
        </w:rPr>
        <w:t>fonctionnalités</w:t>
      </w:r>
      <w:r w:rsidRPr="00401CEE">
        <w:rPr>
          <w:i/>
          <w:iCs/>
          <w:sz w:val="24"/>
          <w:szCs w:val="24"/>
          <w:lang w:eastAsia="en-US"/>
        </w:rPr>
        <w:t>]</w:t>
      </w:r>
    </w:p>
    <w:p w14:paraId="4EF675A7" w14:textId="77777777" w:rsidR="00401CEE" w:rsidRPr="00401CEE" w:rsidRDefault="00401CEE" w:rsidP="00132D95">
      <w:pPr>
        <w:spacing w:after="120"/>
        <w:ind w:left="1710" w:hanging="720"/>
        <w:jc w:val="both"/>
        <w:rPr>
          <w:sz w:val="24"/>
          <w:szCs w:val="24"/>
          <w:lang w:eastAsia="en-US"/>
        </w:rPr>
      </w:pPr>
      <w:r w:rsidRPr="00401CEE">
        <w:rPr>
          <w:sz w:val="24"/>
          <w:szCs w:val="24"/>
          <w:lang w:eastAsia="en-US"/>
        </w:rPr>
        <w:t xml:space="preserve">1.4.1.5 </w:t>
      </w:r>
      <w:r w:rsidRPr="00132D95">
        <w:rPr>
          <w:i/>
          <w:iCs/>
          <w:sz w:val="24"/>
          <w:szCs w:val="24"/>
          <w:lang w:eastAsia="en-US"/>
        </w:rPr>
        <w:t>Politiques</w:t>
      </w:r>
      <w:r w:rsidRPr="00401CEE">
        <w:rPr>
          <w:sz w:val="24"/>
          <w:szCs w:val="24"/>
          <w:u w:val="single"/>
          <w:lang w:eastAsia="en-US"/>
        </w:rPr>
        <w:t xml:space="preserve"> de sécurité du système et de l’information :</w:t>
      </w:r>
      <w:r w:rsidRPr="00401CEE">
        <w:rPr>
          <w:sz w:val="24"/>
          <w:szCs w:val="24"/>
          <w:lang w:eastAsia="en-US"/>
        </w:rPr>
        <w:t xml:space="preserve"> </w:t>
      </w:r>
      <w:r w:rsidRPr="00401CEE">
        <w:rPr>
          <w:i/>
          <w:iCs/>
          <w:sz w:val="24"/>
          <w:szCs w:val="24"/>
          <w:lang w:eastAsia="en-US"/>
        </w:rPr>
        <w:t xml:space="preserve">[spécifier : </w:t>
      </w:r>
      <w:r w:rsidRPr="00401CEE">
        <w:rPr>
          <w:b/>
          <w:bCs/>
          <w:i/>
          <w:iCs/>
          <w:sz w:val="24"/>
          <w:szCs w:val="24"/>
          <w:lang w:eastAsia="en-US"/>
        </w:rPr>
        <w:t>fonctionnalités</w:t>
      </w:r>
      <w:r w:rsidRPr="00401CEE">
        <w:rPr>
          <w:i/>
          <w:iCs/>
          <w:sz w:val="24"/>
          <w:szCs w:val="24"/>
          <w:lang w:eastAsia="en-US"/>
        </w:rPr>
        <w:t>]</w:t>
      </w:r>
    </w:p>
    <w:p w14:paraId="600C6F38" w14:textId="77777777" w:rsidR="00401CEE" w:rsidRPr="00401CEE" w:rsidRDefault="00401CEE" w:rsidP="00132D95">
      <w:pPr>
        <w:spacing w:after="120"/>
        <w:ind w:left="1710" w:hanging="720"/>
        <w:jc w:val="both"/>
        <w:rPr>
          <w:sz w:val="24"/>
          <w:szCs w:val="24"/>
          <w:lang w:eastAsia="en-US"/>
        </w:rPr>
      </w:pPr>
      <w:r w:rsidRPr="00401CEE">
        <w:rPr>
          <w:sz w:val="24"/>
          <w:szCs w:val="24"/>
          <w:lang w:eastAsia="en-US"/>
        </w:rPr>
        <w:t xml:space="preserve">1.4.1.6 </w:t>
      </w:r>
      <w:r w:rsidRPr="00132D95">
        <w:rPr>
          <w:i/>
          <w:iCs/>
          <w:sz w:val="24"/>
          <w:szCs w:val="24"/>
          <w:lang w:eastAsia="en-US"/>
        </w:rPr>
        <w:t>Sauvegarde</w:t>
      </w:r>
      <w:r w:rsidRPr="00401CEE">
        <w:rPr>
          <w:sz w:val="24"/>
          <w:szCs w:val="24"/>
          <w:u w:val="single"/>
          <w:lang w:eastAsia="en-US"/>
        </w:rPr>
        <w:t xml:space="preserve"> et récupération après sinistre</w:t>
      </w:r>
      <w:r w:rsidRPr="00401CEE">
        <w:rPr>
          <w:sz w:val="24"/>
          <w:szCs w:val="24"/>
          <w:lang w:eastAsia="en-US"/>
        </w:rPr>
        <w:t xml:space="preserve">: </w:t>
      </w:r>
      <w:r w:rsidRPr="00401CEE">
        <w:rPr>
          <w:i/>
          <w:iCs/>
          <w:sz w:val="24"/>
          <w:szCs w:val="24"/>
          <w:lang w:eastAsia="en-US"/>
        </w:rPr>
        <w:t xml:space="preserve">[spécifier : </w:t>
      </w:r>
      <w:r w:rsidRPr="00401CEE">
        <w:rPr>
          <w:b/>
          <w:bCs/>
          <w:i/>
          <w:iCs/>
          <w:sz w:val="24"/>
          <w:szCs w:val="24"/>
          <w:lang w:eastAsia="en-US"/>
        </w:rPr>
        <w:t>fonctionnalités</w:t>
      </w:r>
      <w:r w:rsidRPr="00401CEE">
        <w:rPr>
          <w:i/>
          <w:iCs/>
          <w:sz w:val="24"/>
          <w:szCs w:val="24"/>
          <w:lang w:eastAsia="en-US"/>
        </w:rPr>
        <w:t>]</w:t>
      </w:r>
    </w:p>
    <w:p w14:paraId="5813923B" w14:textId="77777777" w:rsidR="00401CEE" w:rsidRPr="00401CEE" w:rsidRDefault="00401CEE" w:rsidP="00132D95">
      <w:pPr>
        <w:spacing w:after="120"/>
        <w:ind w:left="1710" w:hanging="720"/>
        <w:jc w:val="both"/>
        <w:rPr>
          <w:sz w:val="24"/>
          <w:szCs w:val="24"/>
          <w:lang w:eastAsia="en-US"/>
        </w:rPr>
      </w:pPr>
      <w:r w:rsidRPr="00401CEE">
        <w:rPr>
          <w:sz w:val="24"/>
          <w:szCs w:val="24"/>
          <w:lang w:eastAsia="en-US"/>
        </w:rPr>
        <w:t>1.4.1.7 ...</w:t>
      </w:r>
    </w:p>
    <w:p w14:paraId="01DDC7F1" w14:textId="77777777" w:rsidR="00401CEE" w:rsidRPr="00132D95" w:rsidRDefault="00401CEE" w:rsidP="00132D95">
      <w:pPr>
        <w:pStyle w:val="Sec7specHeader2"/>
        <w:ind w:left="450" w:hanging="450"/>
      </w:pPr>
      <w:bookmarkStart w:id="700" w:name="_Toc43484908"/>
      <w:bookmarkStart w:id="701" w:name="_Toc48231918"/>
      <w:r w:rsidRPr="00132D95">
        <w:t>1.5 Exigences en matière de rendement du système d’information</w:t>
      </w:r>
      <w:bookmarkEnd w:id="700"/>
      <w:bookmarkEnd w:id="701"/>
    </w:p>
    <w:p w14:paraId="344C083F" w14:textId="77777777" w:rsidR="00401CEE" w:rsidRPr="00401CEE" w:rsidRDefault="00401CEE" w:rsidP="00132D95">
      <w:pPr>
        <w:spacing w:after="120"/>
        <w:ind w:left="990" w:hanging="540"/>
        <w:jc w:val="both"/>
        <w:rPr>
          <w:sz w:val="24"/>
          <w:szCs w:val="24"/>
          <w:lang w:eastAsia="en-US"/>
        </w:rPr>
      </w:pPr>
      <w:r w:rsidRPr="00401CEE">
        <w:rPr>
          <w:sz w:val="24"/>
          <w:szCs w:val="24"/>
          <w:lang w:eastAsia="en-US"/>
        </w:rPr>
        <w:t>1.5.1 Le système d’information doit atteindre les niveaux de performance suivants.</w:t>
      </w:r>
    </w:p>
    <w:p w14:paraId="63E52C5B" w14:textId="77777777" w:rsidR="00401CEE" w:rsidRPr="00401CEE" w:rsidRDefault="00401CEE" w:rsidP="00132D95">
      <w:pPr>
        <w:spacing w:after="120"/>
        <w:ind w:left="1710" w:hanging="720"/>
        <w:jc w:val="both"/>
        <w:rPr>
          <w:sz w:val="24"/>
          <w:szCs w:val="24"/>
          <w:lang w:eastAsia="en-US"/>
        </w:rPr>
      </w:pPr>
      <w:r w:rsidRPr="00401CEE">
        <w:rPr>
          <w:sz w:val="24"/>
          <w:szCs w:val="24"/>
          <w:lang w:eastAsia="en-US"/>
        </w:rPr>
        <w:t xml:space="preserve">1.5.1.1 </w:t>
      </w:r>
      <w:r w:rsidRPr="00401CEE">
        <w:rPr>
          <w:i/>
          <w:iCs/>
          <w:sz w:val="24"/>
          <w:szCs w:val="24"/>
          <w:lang w:eastAsia="en-US"/>
        </w:rPr>
        <w:t xml:space="preserve">[ décrire, au niveau approprié de détail pour le système d’information particulier fourni et installé : </w:t>
      </w:r>
      <w:r w:rsidRPr="00401CEE">
        <w:rPr>
          <w:b/>
          <w:bCs/>
          <w:i/>
          <w:iCs/>
          <w:sz w:val="24"/>
          <w:szCs w:val="24"/>
          <w:lang w:eastAsia="en-US"/>
        </w:rPr>
        <w:t>chaque débit et/ou temps de réponse pertinents pour des processus et procédures opérationnels spécifiques automatisés par le Système</w:t>
      </w:r>
      <w:r w:rsidRPr="00401CEE">
        <w:rPr>
          <w:i/>
          <w:iCs/>
          <w:sz w:val="24"/>
          <w:szCs w:val="24"/>
          <w:lang w:eastAsia="en-US"/>
        </w:rPr>
        <w:t xml:space="preserve">; décrire également : en termes de processus opérationnels, les conditions pertinentes dans </w:t>
      </w:r>
      <w:r w:rsidRPr="00401CEE">
        <w:rPr>
          <w:b/>
          <w:bCs/>
          <w:i/>
          <w:iCs/>
          <w:sz w:val="24"/>
          <w:szCs w:val="24"/>
          <w:lang w:eastAsia="en-US"/>
        </w:rPr>
        <w:t>lesquelles le Système doit atteindre ces normes</w:t>
      </w:r>
      <w:r w:rsidRPr="00401CEE">
        <w:rPr>
          <w:i/>
          <w:iCs/>
          <w:sz w:val="24"/>
          <w:szCs w:val="24"/>
          <w:lang w:eastAsia="en-US"/>
        </w:rPr>
        <w:t xml:space="preserve"> de rendement (p. ex., le nombre d’utilisateurs simultanés, le type de transactions, le type et la quantité de données commerciales que le Système doit traiter pour atteindre ces normes de rendement, etc.)</w:t>
      </w:r>
    </w:p>
    <w:p w14:paraId="69E39D3C" w14:textId="77777777" w:rsidR="00401CEE" w:rsidRPr="005E0413" w:rsidRDefault="00401CEE" w:rsidP="00132D95">
      <w:pPr>
        <w:spacing w:after="120"/>
        <w:ind w:left="1710" w:hanging="720"/>
        <w:jc w:val="both"/>
        <w:rPr>
          <w:sz w:val="24"/>
          <w:szCs w:val="24"/>
          <w:lang w:eastAsia="en-US"/>
        </w:rPr>
      </w:pPr>
      <w:r w:rsidRPr="00401CEE">
        <w:rPr>
          <w:i/>
          <w:iCs/>
          <w:sz w:val="24"/>
          <w:szCs w:val="24"/>
          <w:lang w:eastAsia="en-US"/>
        </w:rPr>
        <w:t>1.5.1.2 ...</w:t>
      </w:r>
    </w:p>
    <w:p w14:paraId="5C140281" w14:textId="6D60BE94" w:rsidR="00401CEE" w:rsidRPr="005E0413" w:rsidRDefault="00401CEE" w:rsidP="005E0413">
      <w:pPr>
        <w:spacing w:after="120"/>
        <w:ind w:left="1800" w:hanging="990"/>
        <w:jc w:val="both"/>
        <w:rPr>
          <w:rFonts w:ascii="Arial" w:hAnsi="Arial" w:cs="Arial"/>
          <w:sz w:val="22"/>
          <w:szCs w:val="22"/>
          <w:lang w:eastAsia="en-US"/>
        </w:rPr>
      </w:pPr>
      <w:r w:rsidRPr="00401CEE">
        <w:rPr>
          <w:b/>
          <w:bCs/>
          <w:i/>
          <w:iCs/>
          <w:sz w:val="22"/>
          <w:szCs w:val="22"/>
          <w:lang w:eastAsia="en-US"/>
        </w:rPr>
        <w:t>Remarque</w:t>
      </w:r>
      <w:r w:rsidRPr="00401CEE">
        <w:rPr>
          <w:i/>
          <w:iCs/>
          <w:sz w:val="22"/>
          <w:szCs w:val="22"/>
          <w:lang w:eastAsia="en-US"/>
        </w:rPr>
        <w:t xml:space="preserve">: </w:t>
      </w:r>
      <w:r w:rsidRPr="00401CEE">
        <w:rPr>
          <w:i/>
          <w:iCs/>
          <w:sz w:val="24"/>
          <w:szCs w:val="24"/>
          <w:lang w:eastAsia="en-US"/>
        </w:rPr>
        <w:t xml:space="preserve">Dans la mesure du possible, les fonctions </w:t>
      </w:r>
      <w:r w:rsidR="002337A6">
        <w:rPr>
          <w:i/>
          <w:iCs/>
          <w:sz w:val="24"/>
          <w:szCs w:val="24"/>
          <w:lang w:eastAsia="en-US"/>
        </w:rPr>
        <w:t>opérationnelles</w:t>
      </w:r>
      <w:r w:rsidRPr="00401CEE">
        <w:rPr>
          <w:i/>
          <w:iCs/>
          <w:sz w:val="24"/>
          <w:szCs w:val="24"/>
          <w:lang w:eastAsia="en-US"/>
        </w:rPr>
        <w:t xml:space="preserve"> doivent être indiquées et utilisées comme base pour les spécifications de performance. Le recours uniquement aux exigences technologiques peut par inadvertance restreindre la concurrence. </w:t>
      </w:r>
    </w:p>
    <w:p w14:paraId="06B0E46F" w14:textId="77777777" w:rsidR="00401CEE" w:rsidRPr="005E0413" w:rsidRDefault="00401CEE" w:rsidP="00401CEE">
      <w:pPr>
        <w:spacing w:after="120"/>
        <w:rPr>
          <w:sz w:val="24"/>
          <w:szCs w:val="24"/>
          <w:lang w:eastAsia="en-US"/>
        </w:rPr>
      </w:pPr>
      <w:r w:rsidRPr="005E0413">
        <w:rPr>
          <w:sz w:val="24"/>
          <w:szCs w:val="24"/>
          <w:lang w:eastAsia="en-US"/>
        </w:rPr>
        <w:t> </w:t>
      </w:r>
    </w:p>
    <w:p w14:paraId="4AD0807B" w14:textId="4325F0DA" w:rsidR="00E21AD6" w:rsidRPr="0074308D" w:rsidRDefault="00E21AD6" w:rsidP="00A555C6">
      <w:pPr>
        <w:jc w:val="both"/>
        <w:rPr>
          <w:rFonts w:asciiTheme="majorBidi" w:hAnsiTheme="majorBidi" w:cstheme="majorBidi"/>
          <w:i/>
          <w:sz w:val="24"/>
          <w:szCs w:val="24"/>
        </w:rPr>
      </w:pPr>
      <w:bookmarkStart w:id="702" w:name="_Toc521498256"/>
      <w:bookmarkEnd w:id="691"/>
      <w:bookmarkEnd w:id="692"/>
      <w:bookmarkEnd w:id="693"/>
      <w:bookmarkEnd w:id="694"/>
      <w:bookmarkEnd w:id="695"/>
      <w:bookmarkEnd w:id="696"/>
      <w:bookmarkEnd w:id="697"/>
    </w:p>
    <w:p w14:paraId="46CCE991" w14:textId="514931B4" w:rsidR="00EC7D16" w:rsidRPr="0074308D" w:rsidRDefault="00EC7D16" w:rsidP="00132D95">
      <w:pPr>
        <w:pStyle w:val="Sec7specheader1"/>
      </w:pPr>
      <w:bookmarkStart w:id="703" w:name="_Toc63149688"/>
      <w:bookmarkStart w:id="704" w:name="_Toc485023687"/>
      <w:bookmarkStart w:id="705" w:name="_Toc485024164"/>
      <w:bookmarkStart w:id="706" w:name="_Toc485024356"/>
      <w:bookmarkStart w:id="707" w:name="_Toc485024488"/>
      <w:bookmarkStart w:id="708" w:name="_Toc485127227"/>
      <w:bookmarkStart w:id="709" w:name="_Toc48231919"/>
      <w:r w:rsidRPr="0074308D">
        <w:t>C.</w:t>
      </w:r>
      <w:r w:rsidR="009745EB" w:rsidRPr="0074308D">
        <w:t xml:space="preserve"> </w:t>
      </w:r>
      <w:r w:rsidRPr="0074308D">
        <w:t>Spécifications</w:t>
      </w:r>
      <w:bookmarkEnd w:id="702"/>
      <w:r w:rsidRPr="0074308D">
        <w:t xml:space="preserve"> techniques</w:t>
      </w:r>
      <w:bookmarkEnd w:id="703"/>
      <w:bookmarkEnd w:id="704"/>
      <w:bookmarkEnd w:id="705"/>
      <w:bookmarkEnd w:id="706"/>
      <w:bookmarkEnd w:id="707"/>
      <w:bookmarkEnd w:id="708"/>
      <w:bookmarkEnd w:id="709"/>
    </w:p>
    <w:p w14:paraId="7389377C" w14:textId="77777777" w:rsidR="009F1E9D" w:rsidRPr="00132D95" w:rsidRDefault="009F1E9D" w:rsidP="00132D95">
      <w:pPr>
        <w:pStyle w:val="Sec7specHeader2"/>
        <w:ind w:left="450" w:hanging="450"/>
      </w:pPr>
      <w:bookmarkStart w:id="710" w:name="_Toc43484910"/>
      <w:bookmarkStart w:id="711" w:name="_Toc48231920"/>
      <w:bookmarkStart w:id="712" w:name="_Toc494854239"/>
      <w:bookmarkStart w:id="713" w:name="_Toc63149689"/>
      <w:bookmarkStart w:id="714" w:name="_Toc485023688"/>
      <w:bookmarkStart w:id="715" w:name="_Toc485024165"/>
      <w:bookmarkStart w:id="716" w:name="_Toc485024357"/>
      <w:bookmarkStart w:id="717" w:name="_Toc485024489"/>
      <w:bookmarkStart w:id="718" w:name="_Toc485127228"/>
      <w:r w:rsidRPr="00132D95">
        <w:t>2.1 Analyse, conception et personnalisation/développement du système</w:t>
      </w:r>
      <w:bookmarkEnd w:id="710"/>
      <w:bookmarkEnd w:id="711"/>
    </w:p>
    <w:p w14:paraId="7222963E" w14:textId="13E5CF94" w:rsidR="009F1E9D" w:rsidRPr="009F1E9D" w:rsidRDefault="009F1E9D" w:rsidP="00132D95">
      <w:pPr>
        <w:spacing w:after="120"/>
        <w:ind w:left="990" w:hanging="540"/>
        <w:jc w:val="both"/>
        <w:rPr>
          <w:sz w:val="24"/>
          <w:szCs w:val="24"/>
          <w:lang w:eastAsia="en-US"/>
        </w:rPr>
      </w:pPr>
      <w:r w:rsidRPr="009F1E9D">
        <w:rPr>
          <w:sz w:val="24"/>
          <w:szCs w:val="24"/>
          <w:lang w:eastAsia="en-US"/>
        </w:rPr>
        <w:t xml:space="preserve">2.1.1 </w:t>
      </w:r>
      <w:r>
        <w:rPr>
          <w:sz w:val="24"/>
          <w:szCs w:val="24"/>
          <w:lang w:eastAsia="en-US"/>
        </w:rPr>
        <w:t xml:space="preserve">  </w:t>
      </w:r>
      <w:r w:rsidRPr="009F1E9D">
        <w:rPr>
          <w:sz w:val="24"/>
          <w:szCs w:val="24"/>
          <w:lang w:eastAsia="en-US"/>
        </w:rPr>
        <w:t xml:space="preserve">Le </w:t>
      </w:r>
      <w:r>
        <w:rPr>
          <w:sz w:val="24"/>
          <w:szCs w:val="24"/>
          <w:lang w:eastAsia="en-US"/>
        </w:rPr>
        <w:t>F</w:t>
      </w:r>
      <w:r w:rsidRPr="009F1E9D">
        <w:rPr>
          <w:sz w:val="24"/>
          <w:szCs w:val="24"/>
          <w:lang w:eastAsia="en-US"/>
        </w:rPr>
        <w:t xml:space="preserve">ournisseur DOIT effectuer les activités d’analyse et de conception suivantes à l’aide d’une méthodologie </w:t>
      </w:r>
      <w:r>
        <w:rPr>
          <w:sz w:val="24"/>
          <w:szCs w:val="24"/>
          <w:lang w:eastAsia="en-US"/>
        </w:rPr>
        <w:t>formelle</w:t>
      </w:r>
      <w:r w:rsidRPr="009F1E9D">
        <w:rPr>
          <w:sz w:val="24"/>
          <w:szCs w:val="24"/>
          <w:lang w:eastAsia="en-US"/>
        </w:rPr>
        <w:t xml:space="preserve"> d’analyse et de développement du système avec les activités clés suivantes et les produits livrables de conception.</w:t>
      </w:r>
    </w:p>
    <w:p w14:paraId="33EAAEA7" w14:textId="77777777" w:rsidR="009F1E9D" w:rsidRPr="005E0413" w:rsidRDefault="009F1E9D" w:rsidP="00132D95">
      <w:pPr>
        <w:spacing w:after="120"/>
        <w:ind w:left="1710" w:hanging="720"/>
        <w:jc w:val="both"/>
        <w:rPr>
          <w:sz w:val="24"/>
          <w:szCs w:val="24"/>
          <w:lang w:eastAsia="en-US"/>
        </w:rPr>
      </w:pPr>
      <w:r w:rsidRPr="009F1E9D">
        <w:rPr>
          <w:sz w:val="24"/>
          <w:szCs w:val="24"/>
          <w:lang w:eastAsia="en-US"/>
        </w:rPr>
        <w:t xml:space="preserve">2.1.1.1 </w:t>
      </w:r>
      <w:r w:rsidRPr="009F1E9D">
        <w:rPr>
          <w:sz w:val="24"/>
          <w:szCs w:val="24"/>
          <w:u w:val="single"/>
          <w:lang w:eastAsia="en-US"/>
        </w:rPr>
        <w:t>Analyse détaillée</w:t>
      </w:r>
      <w:r w:rsidRPr="009F1E9D">
        <w:rPr>
          <w:sz w:val="24"/>
          <w:szCs w:val="24"/>
          <w:lang w:eastAsia="en-US"/>
        </w:rPr>
        <w:t xml:space="preserve">: </w:t>
      </w:r>
      <w:r w:rsidRPr="009F1E9D">
        <w:rPr>
          <w:i/>
          <w:iCs/>
          <w:sz w:val="24"/>
          <w:szCs w:val="24"/>
          <w:lang w:eastAsia="en-US"/>
        </w:rPr>
        <w:t xml:space="preserve">[par exemple, préciser: </w:t>
      </w:r>
      <w:r w:rsidRPr="009F1E9D">
        <w:rPr>
          <w:b/>
          <w:bCs/>
          <w:i/>
          <w:iCs/>
          <w:sz w:val="24"/>
          <w:szCs w:val="24"/>
          <w:lang w:eastAsia="en-US"/>
        </w:rPr>
        <w:t xml:space="preserve">Document de conception du système; Spécification des exigences du système; </w:t>
      </w:r>
      <w:r w:rsidRPr="005E0413">
        <w:rPr>
          <w:b/>
          <w:bCs/>
          <w:i/>
          <w:iCs/>
          <w:color w:val="0F0F5F"/>
          <w:sz w:val="24"/>
          <w:szCs w:val="24"/>
          <w:lang w:eastAsia="en-US"/>
        </w:rPr>
        <w:t xml:space="preserve">Spécification des exigences de l’interface); </w:t>
      </w:r>
      <w:r w:rsidRPr="009F1E9D">
        <w:rPr>
          <w:b/>
          <w:bCs/>
          <w:i/>
          <w:iCs/>
          <w:sz w:val="24"/>
          <w:szCs w:val="24"/>
          <w:lang w:eastAsia="en-US"/>
        </w:rPr>
        <w:t>Descriptions des tests logiciels/systèmes; Logiciel/Plan de test système</w:t>
      </w:r>
      <w:r w:rsidRPr="009F1E9D">
        <w:rPr>
          <w:i/>
          <w:iCs/>
          <w:sz w:val="24"/>
          <w:szCs w:val="24"/>
          <w:lang w:eastAsia="en-US"/>
        </w:rPr>
        <w:t>, etc.]</w:t>
      </w:r>
    </w:p>
    <w:p w14:paraId="4D3B0652" w14:textId="77777777" w:rsidR="009F1E9D" w:rsidRPr="005E0413" w:rsidRDefault="009F1E9D" w:rsidP="00132D95">
      <w:pPr>
        <w:spacing w:after="120"/>
        <w:ind w:left="1710" w:hanging="720"/>
        <w:jc w:val="both"/>
        <w:rPr>
          <w:sz w:val="24"/>
          <w:szCs w:val="24"/>
          <w:lang w:eastAsia="en-US"/>
        </w:rPr>
      </w:pPr>
      <w:r w:rsidRPr="009F1E9D">
        <w:rPr>
          <w:sz w:val="24"/>
          <w:szCs w:val="24"/>
          <w:lang w:eastAsia="en-US"/>
        </w:rPr>
        <w:t xml:space="preserve">2.1.1.2 </w:t>
      </w:r>
      <w:r w:rsidRPr="009F1E9D">
        <w:rPr>
          <w:sz w:val="24"/>
          <w:szCs w:val="24"/>
          <w:u w:val="single"/>
          <w:lang w:eastAsia="en-US"/>
        </w:rPr>
        <w:t>Conception physique</w:t>
      </w:r>
      <w:r w:rsidRPr="009F1E9D">
        <w:rPr>
          <w:sz w:val="24"/>
          <w:szCs w:val="24"/>
          <w:lang w:eastAsia="en-US"/>
        </w:rPr>
        <w:t xml:space="preserve">: </w:t>
      </w:r>
      <w:r w:rsidRPr="009F1E9D">
        <w:rPr>
          <w:i/>
          <w:iCs/>
          <w:sz w:val="24"/>
          <w:szCs w:val="24"/>
          <w:lang w:eastAsia="en-US"/>
        </w:rPr>
        <w:t xml:space="preserve">[par exemple, préciser : </w:t>
      </w:r>
      <w:r w:rsidRPr="009F1E9D">
        <w:rPr>
          <w:b/>
          <w:bCs/>
          <w:i/>
          <w:iCs/>
          <w:sz w:val="24"/>
          <w:szCs w:val="24"/>
          <w:lang w:eastAsia="en-US"/>
        </w:rPr>
        <w:t>Description de la conception du logiciel ; Document de conception d’interface; Document de conception de base de données</w:t>
      </w:r>
      <w:r w:rsidRPr="005E0413">
        <w:rPr>
          <w:i/>
          <w:iCs/>
          <w:sz w:val="24"/>
          <w:szCs w:val="24"/>
          <w:lang w:eastAsia="en-US"/>
        </w:rPr>
        <w:t xml:space="preserve">; </w:t>
      </w:r>
      <w:r w:rsidRPr="009F1E9D">
        <w:rPr>
          <w:i/>
          <w:iCs/>
          <w:sz w:val="24"/>
          <w:szCs w:val="24"/>
          <w:lang w:eastAsia="en-US"/>
        </w:rPr>
        <w:t>etc.]</w:t>
      </w:r>
    </w:p>
    <w:p w14:paraId="6C6E66D5" w14:textId="77777777" w:rsidR="009F1E9D" w:rsidRPr="005E0413" w:rsidRDefault="009F1E9D" w:rsidP="00132D95">
      <w:pPr>
        <w:spacing w:after="120"/>
        <w:ind w:left="1710" w:hanging="720"/>
        <w:jc w:val="both"/>
        <w:rPr>
          <w:sz w:val="24"/>
          <w:szCs w:val="24"/>
          <w:lang w:eastAsia="en-US"/>
        </w:rPr>
      </w:pPr>
      <w:r w:rsidRPr="009F1E9D">
        <w:rPr>
          <w:i/>
          <w:iCs/>
          <w:sz w:val="24"/>
          <w:szCs w:val="24"/>
          <w:lang w:eastAsia="en-US"/>
        </w:rPr>
        <w:t xml:space="preserve">2.1.1.3 </w:t>
      </w:r>
      <w:r w:rsidRPr="009F1E9D">
        <w:rPr>
          <w:i/>
          <w:iCs/>
          <w:sz w:val="24"/>
          <w:szCs w:val="24"/>
          <w:u w:val="single"/>
          <w:lang w:eastAsia="en-US"/>
        </w:rPr>
        <w:t>Système intégré</w:t>
      </w:r>
      <w:r w:rsidRPr="009F1E9D">
        <w:rPr>
          <w:i/>
          <w:iCs/>
          <w:sz w:val="24"/>
          <w:szCs w:val="24"/>
          <w:lang w:eastAsia="en-US"/>
        </w:rPr>
        <w:t xml:space="preserve">: [par exemple, préciser : Manuel de </w:t>
      </w:r>
      <w:r w:rsidRPr="009F1E9D">
        <w:rPr>
          <w:b/>
          <w:bCs/>
          <w:i/>
          <w:iCs/>
          <w:sz w:val="24"/>
          <w:szCs w:val="24"/>
          <w:lang w:eastAsia="en-US"/>
        </w:rPr>
        <w:t xml:space="preserve">l’utilisateur; Manuel d’opérations; Code source; Dossiers de cas; </w:t>
      </w:r>
      <w:r w:rsidRPr="009F1E9D">
        <w:rPr>
          <w:i/>
          <w:iCs/>
          <w:sz w:val="24"/>
          <w:szCs w:val="24"/>
          <w:lang w:eastAsia="en-US"/>
        </w:rPr>
        <w:t>etc.</w:t>
      </w:r>
      <w:r w:rsidRPr="005E0413">
        <w:rPr>
          <w:b/>
          <w:bCs/>
          <w:i/>
          <w:iCs/>
          <w:sz w:val="24"/>
          <w:szCs w:val="24"/>
          <w:lang w:eastAsia="en-US"/>
        </w:rPr>
        <w:t>.]</w:t>
      </w:r>
    </w:p>
    <w:p w14:paraId="1BA2FC5D" w14:textId="77777777" w:rsidR="009F1E9D" w:rsidRPr="00132D95" w:rsidRDefault="009F1E9D" w:rsidP="00132D95">
      <w:pPr>
        <w:pStyle w:val="Sec7specHeader2"/>
        <w:ind w:left="450" w:hanging="450"/>
      </w:pPr>
      <w:r w:rsidRPr="00132D95">
        <w:t> </w:t>
      </w:r>
      <w:bookmarkStart w:id="719" w:name="_Toc43484911"/>
      <w:bookmarkStart w:id="720" w:name="_Toc48231921"/>
      <w:r w:rsidRPr="00132D95">
        <w:t>2.2 Personnalisation / Développement de logiciels</w:t>
      </w:r>
      <w:bookmarkEnd w:id="719"/>
      <w:bookmarkEnd w:id="720"/>
    </w:p>
    <w:p w14:paraId="56B82DC3" w14:textId="1EFF6BBE" w:rsidR="009F1E9D" w:rsidRPr="009F1E9D" w:rsidRDefault="009F1E9D" w:rsidP="00132D95">
      <w:pPr>
        <w:spacing w:after="120"/>
        <w:ind w:left="990" w:hanging="540"/>
        <w:jc w:val="both"/>
        <w:rPr>
          <w:sz w:val="24"/>
          <w:szCs w:val="24"/>
          <w:lang w:eastAsia="en-US"/>
        </w:rPr>
      </w:pPr>
      <w:r w:rsidRPr="009F1E9D">
        <w:rPr>
          <w:sz w:val="24"/>
          <w:szCs w:val="24"/>
          <w:lang w:eastAsia="en-US"/>
        </w:rPr>
        <w:t xml:space="preserve">2.1.1 Le </w:t>
      </w:r>
      <w:r>
        <w:rPr>
          <w:sz w:val="24"/>
          <w:szCs w:val="24"/>
          <w:lang w:eastAsia="en-US"/>
        </w:rPr>
        <w:t>F</w:t>
      </w:r>
      <w:r w:rsidRPr="009F1E9D">
        <w:rPr>
          <w:sz w:val="24"/>
          <w:szCs w:val="24"/>
          <w:lang w:eastAsia="en-US"/>
        </w:rPr>
        <w:t xml:space="preserve">ournisseur DOIT effectuer la personnalisation/développement de logiciels à l’aide d’une méthodologie formelle de développement </w:t>
      </w:r>
      <w:r>
        <w:rPr>
          <w:sz w:val="24"/>
          <w:szCs w:val="24"/>
          <w:lang w:eastAsia="en-US"/>
        </w:rPr>
        <w:t xml:space="preserve">de </w:t>
      </w:r>
      <w:r w:rsidRPr="009F1E9D">
        <w:rPr>
          <w:sz w:val="24"/>
          <w:szCs w:val="24"/>
          <w:lang w:eastAsia="en-US"/>
        </w:rPr>
        <w:t>logiciel avec les caractéristiques et/ou avec les technologies et/ou outils suivants.</w:t>
      </w:r>
    </w:p>
    <w:p w14:paraId="72C07198" w14:textId="2F32A9C4" w:rsidR="009F1E9D" w:rsidRDefault="009F1E9D" w:rsidP="00132D95">
      <w:pPr>
        <w:spacing w:after="120"/>
        <w:ind w:left="1710" w:hanging="720"/>
        <w:jc w:val="both"/>
        <w:rPr>
          <w:i/>
          <w:iCs/>
          <w:sz w:val="24"/>
          <w:szCs w:val="24"/>
          <w:lang w:eastAsia="en-US"/>
        </w:rPr>
      </w:pPr>
      <w:r w:rsidRPr="009F1E9D">
        <w:rPr>
          <w:sz w:val="24"/>
          <w:szCs w:val="24"/>
          <w:lang w:eastAsia="en-US"/>
        </w:rPr>
        <w:t xml:space="preserve">2.1.1.1 </w:t>
      </w:r>
      <w:r w:rsidRPr="009F1E9D">
        <w:rPr>
          <w:i/>
          <w:iCs/>
          <w:sz w:val="24"/>
          <w:szCs w:val="24"/>
          <w:lang w:eastAsia="en-US"/>
        </w:rPr>
        <w:t xml:space="preserve">[par exemple, décrivez : </w:t>
      </w:r>
      <w:r w:rsidRPr="009F1E9D">
        <w:rPr>
          <w:b/>
          <w:bCs/>
          <w:i/>
          <w:iCs/>
          <w:sz w:val="24"/>
          <w:szCs w:val="24"/>
          <w:lang w:eastAsia="en-US"/>
        </w:rPr>
        <w:t>Méthode de développement logiciel</w:t>
      </w:r>
      <w:r>
        <w:rPr>
          <w:i/>
          <w:iCs/>
          <w:sz w:val="24"/>
          <w:szCs w:val="24"/>
          <w:lang w:eastAsia="en-US"/>
        </w:rPr>
        <w:t xml:space="preserve"> (p. ex., </w:t>
      </w:r>
      <w:r w:rsidRPr="009F1E9D">
        <w:rPr>
          <w:i/>
          <w:iCs/>
          <w:sz w:val="24"/>
          <w:szCs w:val="24"/>
          <w:lang w:eastAsia="en-US"/>
        </w:rPr>
        <w:t xml:space="preserve">Développement rapide </w:t>
      </w:r>
      <w:r>
        <w:rPr>
          <w:i/>
          <w:iCs/>
          <w:sz w:val="24"/>
          <w:szCs w:val="24"/>
          <w:lang w:eastAsia="en-US"/>
        </w:rPr>
        <w:t xml:space="preserve">en Cascade </w:t>
      </w:r>
      <w:r w:rsidRPr="009F1E9D">
        <w:rPr>
          <w:i/>
          <w:iCs/>
          <w:sz w:val="24"/>
          <w:szCs w:val="24"/>
          <w:lang w:eastAsia="en-US"/>
        </w:rPr>
        <w:t xml:space="preserve">des applications; </w:t>
      </w:r>
      <w:r w:rsidRPr="009F1E9D">
        <w:rPr>
          <w:b/>
          <w:bCs/>
          <w:i/>
          <w:iCs/>
          <w:sz w:val="24"/>
          <w:szCs w:val="24"/>
          <w:lang w:eastAsia="en-US"/>
        </w:rPr>
        <w:t>et/ou des normes ouvertes</w:t>
      </w:r>
      <w:r w:rsidRPr="009F1E9D">
        <w:rPr>
          <w:i/>
          <w:iCs/>
          <w:sz w:val="24"/>
          <w:szCs w:val="24"/>
          <w:lang w:eastAsia="en-US"/>
        </w:rPr>
        <w:t xml:space="preserve"> (p. ex., Java, XML, etc.); </w:t>
      </w:r>
      <w:r w:rsidRPr="009F1E9D">
        <w:rPr>
          <w:b/>
          <w:bCs/>
          <w:i/>
          <w:iCs/>
          <w:sz w:val="24"/>
          <w:szCs w:val="24"/>
          <w:lang w:eastAsia="en-US"/>
        </w:rPr>
        <w:t>et/ou outils CASE</w:t>
      </w:r>
      <w:r w:rsidRPr="009F1E9D">
        <w:rPr>
          <w:i/>
          <w:iCs/>
          <w:sz w:val="24"/>
          <w:szCs w:val="24"/>
          <w:lang w:eastAsia="en-US"/>
        </w:rPr>
        <w:t>, etc.]</w:t>
      </w:r>
    </w:p>
    <w:p w14:paraId="4D9540AB" w14:textId="77777777" w:rsidR="009F1E9D" w:rsidRPr="00132D95" w:rsidRDefault="009F1E9D" w:rsidP="00132D95">
      <w:pPr>
        <w:pStyle w:val="Sec7specHeader2"/>
        <w:ind w:left="450" w:hanging="450"/>
      </w:pPr>
      <w:bookmarkStart w:id="721" w:name="_Toc43484912"/>
      <w:bookmarkStart w:id="722" w:name="_Toc48231922"/>
      <w:r w:rsidRPr="00132D95">
        <w:t>2.3 Intégration du système (à d’autres systèmes existants)</w:t>
      </w:r>
      <w:bookmarkEnd w:id="721"/>
      <w:bookmarkEnd w:id="722"/>
    </w:p>
    <w:p w14:paraId="71DEB5B0" w14:textId="57BAF1C5" w:rsidR="009F1E9D" w:rsidRPr="009F1E9D" w:rsidRDefault="00F05BC7" w:rsidP="00132D95">
      <w:pPr>
        <w:spacing w:after="120"/>
        <w:ind w:left="990" w:hanging="540"/>
        <w:jc w:val="both"/>
        <w:rPr>
          <w:sz w:val="24"/>
          <w:szCs w:val="24"/>
          <w:lang w:eastAsia="en-US"/>
        </w:rPr>
      </w:pPr>
      <w:r>
        <w:rPr>
          <w:sz w:val="24"/>
          <w:szCs w:val="24"/>
          <w:lang w:eastAsia="en-US"/>
        </w:rPr>
        <w:t>2.3.1 Le F</w:t>
      </w:r>
      <w:r w:rsidR="009F1E9D" w:rsidRPr="009F1E9D">
        <w:rPr>
          <w:sz w:val="24"/>
          <w:szCs w:val="24"/>
          <w:lang w:eastAsia="en-US"/>
        </w:rPr>
        <w:t xml:space="preserve">ournisseur DOIT effectuer les services d’intégration suivants </w:t>
      </w:r>
      <w:r w:rsidR="009F1E9D" w:rsidRPr="009F1E9D">
        <w:rPr>
          <w:i/>
          <w:iCs/>
          <w:sz w:val="24"/>
          <w:szCs w:val="24"/>
          <w:lang w:eastAsia="en-US"/>
        </w:rPr>
        <w:t xml:space="preserve">[ par exemple, décrire : les </w:t>
      </w:r>
      <w:r w:rsidR="009F1E9D" w:rsidRPr="009F1E9D">
        <w:rPr>
          <w:b/>
          <w:bCs/>
          <w:i/>
          <w:iCs/>
          <w:sz w:val="24"/>
          <w:szCs w:val="24"/>
          <w:lang w:eastAsia="en-US"/>
        </w:rPr>
        <w:t>systèmes d’information existants</w:t>
      </w:r>
      <w:r w:rsidR="009F1E9D" w:rsidRPr="009F1E9D">
        <w:rPr>
          <w:i/>
          <w:iCs/>
          <w:sz w:val="24"/>
          <w:szCs w:val="24"/>
          <w:lang w:eastAsia="en-US"/>
        </w:rPr>
        <w:t xml:space="preserve"> (selon le cas, référencer le paragraphe pertinent de la Section des documents d’information et de fond contenant toute description détaillée des systèmes existants); et préciser : </w:t>
      </w:r>
      <w:r w:rsidR="009F1E9D" w:rsidRPr="009F1E9D">
        <w:rPr>
          <w:b/>
          <w:bCs/>
          <w:i/>
          <w:iCs/>
          <w:sz w:val="24"/>
          <w:szCs w:val="24"/>
          <w:lang w:eastAsia="en-US"/>
        </w:rPr>
        <w:t>niveau technique et fonctionnel d’intégration avec le système d’information</w:t>
      </w:r>
      <w:r>
        <w:rPr>
          <w:i/>
          <w:iCs/>
          <w:sz w:val="24"/>
          <w:szCs w:val="24"/>
          <w:lang w:eastAsia="en-US"/>
        </w:rPr>
        <w:t>.</w:t>
      </w:r>
      <w:r w:rsidR="009F1E9D" w:rsidRPr="009F1E9D">
        <w:rPr>
          <w:i/>
          <w:iCs/>
          <w:sz w:val="24"/>
          <w:szCs w:val="24"/>
          <w:lang w:eastAsia="en-US"/>
        </w:rPr>
        <w:t>]</w:t>
      </w:r>
    </w:p>
    <w:p w14:paraId="12032892" w14:textId="31A8AA2A" w:rsidR="00F05BC7" w:rsidRPr="00132D95" w:rsidRDefault="009F1E9D" w:rsidP="00132D95">
      <w:pPr>
        <w:pStyle w:val="Sec7specHeader2"/>
        <w:ind w:left="450" w:hanging="450"/>
      </w:pPr>
      <w:r w:rsidRPr="00132D95">
        <w:t> </w:t>
      </w:r>
      <w:bookmarkStart w:id="723" w:name="_Toc48231923"/>
      <w:bookmarkStart w:id="724" w:name="_Toc43484913"/>
      <w:r w:rsidR="00F05BC7" w:rsidRPr="00132D95">
        <w:t>2.4 Formation et Matériel de Formation</w:t>
      </w:r>
      <w:bookmarkEnd w:id="723"/>
      <w:r w:rsidR="00F05BC7" w:rsidRPr="00132D95">
        <w:t xml:space="preserve"> </w:t>
      </w:r>
      <w:bookmarkEnd w:id="724"/>
    </w:p>
    <w:p w14:paraId="1E382F2D" w14:textId="304EDF91" w:rsidR="00F05BC7" w:rsidRPr="00F05BC7" w:rsidRDefault="00F05BC7" w:rsidP="00132D95">
      <w:pPr>
        <w:spacing w:after="120"/>
        <w:ind w:left="990" w:hanging="540"/>
        <w:jc w:val="both"/>
        <w:rPr>
          <w:sz w:val="24"/>
          <w:szCs w:val="24"/>
          <w:lang w:eastAsia="en-US"/>
        </w:rPr>
      </w:pPr>
      <w:r>
        <w:rPr>
          <w:sz w:val="24"/>
          <w:szCs w:val="24"/>
          <w:lang w:eastAsia="en-US"/>
        </w:rPr>
        <w:t>2.4.1 Le F</w:t>
      </w:r>
      <w:r w:rsidRPr="00F05BC7">
        <w:rPr>
          <w:sz w:val="24"/>
          <w:szCs w:val="24"/>
          <w:lang w:eastAsia="en-US"/>
        </w:rPr>
        <w:t>ournisseur DOIT fournir les services et le matériel de formation suivants.</w:t>
      </w:r>
    </w:p>
    <w:p w14:paraId="6C76856C" w14:textId="3BD2A6A6" w:rsidR="00F05BC7" w:rsidRPr="00E22DC6" w:rsidRDefault="00F05BC7" w:rsidP="00132D95">
      <w:pPr>
        <w:spacing w:after="120"/>
        <w:ind w:left="1710" w:hanging="720"/>
        <w:jc w:val="both"/>
        <w:rPr>
          <w:sz w:val="24"/>
          <w:szCs w:val="24"/>
          <w:lang w:eastAsia="en-US"/>
        </w:rPr>
      </w:pPr>
      <w:r w:rsidRPr="00E22DC6">
        <w:rPr>
          <w:sz w:val="24"/>
          <w:szCs w:val="24"/>
          <w:lang w:eastAsia="en-US"/>
        </w:rPr>
        <w:t xml:space="preserve">2.4.1.1 </w:t>
      </w:r>
      <w:r w:rsidRPr="00E22DC6">
        <w:rPr>
          <w:sz w:val="24"/>
          <w:szCs w:val="24"/>
          <w:u w:val="single"/>
          <w:lang w:eastAsia="en-US"/>
        </w:rPr>
        <w:t>Utilisateur</w:t>
      </w:r>
      <w:r w:rsidRPr="00E22DC6">
        <w:rPr>
          <w:sz w:val="24"/>
          <w:szCs w:val="24"/>
          <w:lang w:eastAsia="en-US"/>
        </w:rPr>
        <w:t xml:space="preserve">: </w:t>
      </w:r>
      <w:r w:rsidRPr="00E22DC6">
        <w:rPr>
          <w:i/>
          <w:iCs/>
          <w:sz w:val="24"/>
          <w:szCs w:val="24"/>
          <w:lang w:eastAsia="en-US"/>
        </w:rPr>
        <w:t xml:space="preserve">[par exemple, préciser : </w:t>
      </w:r>
      <w:r w:rsidRPr="00E22DC6">
        <w:rPr>
          <w:b/>
          <w:bCs/>
          <w:i/>
          <w:iCs/>
          <w:sz w:val="24"/>
          <w:szCs w:val="24"/>
          <w:lang w:eastAsia="en-US"/>
        </w:rPr>
        <w:t>programmes minimaux, modes de formation, modes de test et matériel de formation pour : l’introduction aux ordinateurs, le fonctionnement de l’équipement pertinent incorporé dans le système, ainsi que le fonctionnement des applications logicielles incorporées dans le système; le</w:t>
      </w:r>
      <w:r w:rsidRPr="00E22DC6">
        <w:rPr>
          <w:i/>
          <w:iCs/>
          <w:sz w:val="24"/>
          <w:szCs w:val="24"/>
          <w:lang w:eastAsia="en-US"/>
        </w:rPr>
        <w:t xml:space="preserve"> cas échéant, référencez le paragraphe pertinent dans la Section sur le fond et le matériel d’information contenant toute information détaillée concernant les installations de formation disponibles; etc.]</w:t>
      </w:r>
    </w:p>
    <w:p w14:paraId="19E9634B" w14:textId="77777777" w:rsidR="00F05BC7" w:rsidRPr="00F05BC7" w:rsidRDefault="00F05BC7" w:rsidP="00132D95">
      <w:pPr>
        <w:spacing w:after="120"/>
        <w:ind w:left="1710" w:hanging="720"/>
        <w:jc w:val="both"/>
        <w:rPr>
          <w:sz w:val="24"/>
          <w:szCs w:val="24"/>
          <w:lang w:eastAsia="en-US"/>
        </w:rPr>
      </w:pPr>
      <w:r w:rsidRPr="00F05BC7">
        <w:rPr>
          <w:sz w:val="24"/>
          <w:szCs w:val="24"/>
          <w:lang w:eastAsia="en-US"/>
        </w:rPr>
        <w:t xml:space="preserve">2.4.1.2 </w:t>
      </w:r>
      <w:r w:rsidRPr="00F05BC7">
        <w:rPr>
          <w:sz w:val="24"/>
          <w:szCs w:val="24"/>
          <w:u w:val="single"/>
          <w:lang w:eastAsia="en-US"/>
        </w:rPr>
        <w:t>Technique</w:t>
      </w:r>
      <w:r w:rsidRPr="00F05BC7">
        <w:rPr>
          <w:sz w:val="24"/>
          <w:szCs w:val="24"/>
          <w:lang w:eastAsia="en-US"/>
        </w:rPr>
        <w:t xml:space="preserve">: </w:t>
      </w:r>
      <w:r w:rsidRPr="00F05BC7">
        <w:rPr>
          <w:i/>
          <w:iCs/>
          <w:sz w:val="24"/>
          <w:szCs w:val="24"/>
          <w:lang w:eastAsia="en-US"/>
        </w:rPr>
        <w:t xml:space="preserve">[par exemple, préciser: </w:t>
      </w:r>
      <w:r w:rsidRPr="00F05BC7">
        <w:rPr>
          <w:b/>
          <w:bCs/>
          <w:i/>
          <w:iCs/>
          <w:sz w:val="24"/>
          <w:szCs w:val="24"/>
          <w:lang w:eastAsia="en-US"/>
        </w:rPr>
        <w:t>programmes minimaux, modes de formation, modes de test (p. ex., niveaux de certification), matériel de formation et lieux de formation pour: les principales composantes technologiques et méthodologiques du système d’information</w:t>
      </w:r>
      <w:r w:rsidRPr="00F05BC7">
        <w:rPr>
          <w:i/>
          <w:iCs/>
          <w:sz w:val="24"/>
          <w:szCs w:val="24"/>
          <w:lang w:eastAsia="en-US"/>
        </w:rPr>
        <w:t>; etc.]</w:t>
      </w:r>
    </w:p>
    <w:p w14:paraId="2992ECD2" w14:textId="43CB80C3" w:rsidR="00F05BC7" w:rsidRPr="00F05BC7" w:rsidRDefault="00F05BC7" w:rsidP="00132D95">
      <w:pPr>
        <w:spacing w:after="120"/>
        <w:ind w:left="1710" w:hanging="720"/>
        <w:jc w:val="both"/>
        <w:rPr>
          <w:sz w:val="24"/>
          <w:szCs w:val="24"/>
          <w:lang w:eastAsia="en-US"/>
        </w:rPr>
      </w:pPr>
      <w:r w:rsidRPr="00F05BC7">
        <w:rPr>
          <w:sz w:val="24"/>
          <w:szCs w:val="24"/>
          <w:lang w:eastAsia="en-US"/>
        </w:rPr>
        <w:t xml:space="preserve">2.4.1.3 </w:t>
      </w:r>
      <w:r w:rsidRPr="00F05BC7">
        <w:rPr>
          <w:sz w:val="24"/>
          <w:szCs w:val="24"/>
          <w:u w:val="single"/>
          <w:lang w:eastAsia="en-US"/>
        </w:rPr>
        <w:t>Gestion</w:t>
      </w:r>
      <w:r w:rsidRPr="00F05BC7">
        <w:rPr>
          <w:sz w:val="24"/>
          <w:szCs w:val="24"/>
          <w:lang w:eastAsia="en-US"/>
        </w:rPr>
        <w:t xml:space="preserve">: </w:t>
      </w:r>
      <w:r w:rsidRPr="00F05BC7">
        <w:rPr>
          <w:i/>
          <w:iCs/>
          <w:sz w:val="24"/>
          <w:szCs w:val="24"/>
          <w:lang w:eastAsia="en-US"/>
        </w:rPr>
        <w:t xml:space="preserve">[ par exemple, préciser : </w:t>
      </w:r>
      <w:r w:rsidRPr="00F05BC7">
        <w:rPr>
          <w:b/>
          <w:bCs/>
          <w:i/>
          <w:iCs/>
          <w:sz w:val="24"/>
          <w:szCs w:val="24"/>
          <w:lang w:eastAsia="en-US"/>
        </w:rPr>
        <w:t>programmes minimaux, modes de formation, modes de test, matériel de formation et lieux de formation pour : la familiarisation avec les composantes de la fonctionnalité, de la technologie et de la méthodologie du système d’information, la gestion des systèmes d’information</w:t>
      </w:r>
      <w:r w:rsidRPr="00F05BC7">
        <w:rPr>
          <w:i/>
          <w:iCs/>
          <w:sz w:val="24"/>
          <w:szCs w:val="24"/>
          <w:lang w:eastAsia="en-US"/>
        </w:rPr>
        <w:t>; etc. ]</w:t>
      </w:r>
    </w:p>
    <w:p w14:paraId="0493ED17" w14:textId="77777777" w:rsidR="00F05BC7" w:rsidRPr="00132D95" w:rsidRDefault="00F05BC7" w:rsidP="00132D95">
      <w:pPr>
        <w:pStyle w:val="Sec7specHeader2"/>
        <w:ind w:left="450" w:hanging="450"/>
      </w:pPr>
      <w:bookmarkStart w:id="725" w:name="_Toc43484914"/>
      <w:bookmarkStart w:id="726" w:name="_Toc48231924"/>
      <w:r w:rsidRPr="00132D95">
        <w:t>2.5 Conversion et migration de données</w:t>
      </w:r>
      <w:bookmarkEnd w:id="725"/>
      <w:bookmarkEnd w:id="726"/>
    </w:p>
    <w:p w14:paraId="39FB32B2" w14:textId="0FB30A96" w:rsidR="00F05BC7" w:rsidRPr="00F05BC7" w:rsidRDefault="00F05BC7" w:rsidP="00132D95">
      <w:pPr>
        <w:spacing w:after="120"/>
        <w:ind w:left="990" w:hanging="540"/>
        <w:jc w:val="both"/>
        <w:rPr>
          <w:sz w:val="24"/>
          <w:szCs w:val="24"/>
          <w:lang w:eastAsia="en-US"/>
        </w:rPr>
      </w:pPr>
      <w:r w:rsidRPr="00F05BC7">
        <w:rPr>
          <w:sz w:val="24"/>
          <w:szCs w:val="24"/>
          <w:lang w:eastAsia="en-US"/>
        </w:rPr>
        <w:t xml:space="preserve">2.5.1 </w:t>
      </w:r>
      <w:r>
        <w:rPr>
          <w:sz w:val="24"/>
          <w:szCs w:val="24"/>
          <w:lang w:eastAsia="en-US"/>
        </w:rPr>
        <w:t xml:space="preserve"> </w:t>
      </w:r>
      <w:r w:rsidRPr="00F05BC7">
        <w:rPr>
          <w:sz w:val="24"/>
          <w:szCs w:val="24"/>
          <w:lang w:eastAsia="en-US"/>
        </w:rPr>
        <w:t xml:space="preserve">Le fournisseur DOIT fournir des services et des outils pour effectuer les services de conversion et de migration de données suivants : </w:t>
      </w:r>
      <w:r w:rsidRPr="00F05BC7">
        <w:rPr>
          <w:i/>
          <w:iCs/>
          <w:sz w:val="24"/>
          <w:szCs w:val="24"/>
          <w:lang w:eastAsia="en-US"/>
        </w:rPr>
        <w:t xml:space="preserve">[par exemple, préciser : </w:t>
      </w:r>
      <w:r w:rsidRPr="00F05BC7">
        <w:rPr>
          <w:b/>
          <w:bCs/>
          <w:i/>
          <w:iCs/>
          <w:sz w:val="24"/>
          <w:szCs w:val="24"/>
          <w:lang w:eastAsia="en-US"/>
        </w:rPr>
        <w:t>volume de données; type, structure et support de données; moment de conversion; méthodes d’assurance et de validation de la qualité</w:t>
      </w:r>
      <w:r w:rsidRPr="00F05BC7">
        <w:rPr>
          <w:i/>
          <w:iCs/>
          <w:sz w:val="24"/>
          <w:szCs w:val="24"/>
          <w:lang w:eastAsia="en-US"/>
        </w:rPr>
        <w:t>; etc.]</w:t>
      </w:r>
    </w:p>
    <w:p w14:paraId="295E4349" w14:textId="77777777" w:rsidR="00F05BC7" w:rsidRPr="00132D95" w:rsidRDefault="00F05BC7" w:rsidP="00132D95">
      <w:pPr>
        <w:pStyle w:val="Sec7specHeader2"/>
        <w:ind w:left="450" w:hanging="450"/>
      </w:pPr>
      <w:bookmarkStart w:id="727" w:name="_Toc43484915"/>
      <w:bookmarkStart w:id="728" w:name="_Toc48231925"/>
      <w:r w:rsidRPr="00132D95">
        <w:t>2.6 Exigences en matière de documentation</w:t>
      </w:r>
      <w:bookmarkEnd w:id="727"/>
      <w:bookmarkEnd w:id="728"/>
      <w:r w:rsidRPr="00132D95">
        <w:t xml:space="preserve">                   </w:t>
      </w:r>
    </w:p>
    <w:p w14:paraId="20480869" w14:textId="18AEBBFE" w:rsidR="00F05BC7" w:rsidRPr="00F05BC7" w:rsidRDefault="00F05BC7" w:rsidP="00132D95">
      <w:pPr>
        <w:spacing w:after="120"/>
        <w:ind w:left="990" w:hanging="540"/>
        <w:jc w:val="both"/>
        <w:rPr>
          <w:sz w:val="24"/>
          <w:szCs w:val="24"/>
          <w:lang w:eastAsia="en-US"/>
        </w:rPr>
      </w:pPr>
      <w:r w:rsidRPr="00F05BC7">
        <w:rPr>
          <w:sz w:val="24"/>
          <w:szCs w:val="24"/>
          <w:lang w:eastAsia="en-US"/>
        </w:rPr>
        <w:t xml:space="preserve">2.6.1 Le </w:t>
      </w:r>
      <w:r>
        <w:rPr>
          <w:sz w:val="24"/>
          <w:szCs w:val="24"/>
          <w:lang w:eastAsia="en-US"/>
        </w:rPr>
        <w:t>F</w:t>
      </w:r>
      <w:r w:rsidRPr="00F05BC7">
        <w:rPr>
          <w:sz w:val="24"/>
          <w:szCs w:val="24"/>
          <w:lang w:eastAsia="en-US"/>
        </w:rPr>
        <w:t>ournisseur DOIT préparer et fournir la documentation suivante.</w:t>
      </w:r>
    </w:p>
    <w:p w14:paraId="0677632A" w14:textId="1311B8D9" w:rsidR="00F05BC7" w:rsidRPr="00F05BC7" w:rsidRDefault="00F05BC7" w:rsidP="00132D95">
      <w:pPr>
        <w:spacing w:after="120"/>
        <w:ind w:left="1710" w:hanging="720"/>
        <w:jc w:val="both"/>
        <w:rPr>
          <w:sz w:val="24"/>
          <w:szCs w:val="24"/>
          <w:lang w:eastAsia="en-US"/>
        </w:rPr>
      </w:pPr>
      <w:r w:rsidRPr="00F05BC7">
        <w:rPr>
          <w:sz w:val="24"/>
          <w:szCs w:val="24"/>
          <w:lang w:eastAsia="en-US"/>
        </w:rPr>
        <w:t xml:space="preserve">2.6.1.1 </w:t>
      </w:r>
      <w:r w:rsidRPr="00F05BC7">
        <w:rPr>
          <w:sz w:val="24"/>
          <w:szCs w:val="24"/>
          <w:u w:val="single"/>
          <w:lang w:eastAsia="en-US"/>
        </w:rPr>
        <w:t>Documents de l’utilisateur final</w:t>
      </w:r>
      <w:r>
        <w:rPr>
          <w:sz w:val="24"/>
          <w:szCs w:val="24"/>
          <w:lang w:eastAsia="en-US"/>
        </w:rPr>
        <w:t xml:space="preserve">: </w:t>
      </w:r>
      <w:r w:rsidRPr="005E0413">
        <w:rPr>
          <w:i/>
          <w:sz w:val="24"/>
          <w:szCs w:val="24"/>
          <w:lang w:eastAsia="en-US"/>
        </w:rPr>
        <w:t xml:space="preserve">[par </w:t>
      </w:r>
      <w:r w:rsidRPr="00F05BC7">
        <w:rPr>
          <w:i/>
          <w:iCs/>
          <w:sz w:val="24"/>
          <w:szCs w:val="24"/>
          <w:lang w:eastAsia="en-US"/>
        </w:rPr>
        <w:t>exemple, préciser:</w:t>
      </w:r>
      <w:r w:rsidRPr="00F05BC7">
        <w:rPr>
          <w:b/>
          <w:bCs/>
          <w:i/>
          <w:iCs/>
          <w:sz w:val="24"/>
          <w:szCs w:val="24"/>
          <w:lang w:eastAsia="en-US"/>
        </w:rPr>
        <w:t xml:space="preserve"> type(s) de documents </w:t>
      </w:r>
      <w:r>
        <w:rPr>
          <w:b/>
          <w:bCs/>
          <w:i/>
          <w:iCs/>
          <w:sz w:val="24"/>
          <w:szCs w:val="24"/>
          <w:lang w:eastAsia="en-US"/>
        </w:rPr>
        <w:t>de l’</w:t>
      </w:r>
      <w:r w:rsidRPr="00F05BC7">
        <w:rPr>
          <w:b/>
          <w:bCs/>
          <w:i/>
          <w:iCs/>
          <w:sz w:val="24"/>
          <w:szCs w:val="24"/>
          <w:lang w:eastAsia="en-US"/>
        </w:rPr>
        <w:t>utilisateur final; langue; contenu; formats; contrôle de la qualité et gestion de révision; support; méthodes de reproduction et de distribution</w:t>
      </w:r>
      <w:r w:rsidRPr="00F05BC7">
        <w:rPr>
          <w:i/>
          <w:iCs/>
          <w:sz w:val="24"/>
          <w:szCs w:val="24"/>
          <w:lang w:eastAsia="en-US"/>
        </w:rPr>
        <w:t>; etc. ]</w:t>
      </w:r>
    </w:p>
    <w:p w14:paraId="2D23EC85" w14:textId="09DBF2BE" w:rsidR="00F05BC7" w:rsidRPr="00F05BC7" w:rsidRDefault="00F05BC7" w:rsidP="00132D95">
      <w:pPr>
        <w:spacing w:after="120"/>
        <w:ind w:left="1710" w:hanging="720"/>
        <w:jc w:val="both"/>
        <w:rPr>
          <w:sz w:val="24"/>
          <w:szCs w:val="24"/>
          <w:lang w:eastAsia="en-US"/>
        </w:rPr>
      </w:pPr>
      <w:r w:rsidRPr="00F05BC7">
        <w:rPr>
          <w:sz w:val="24"/>
          <w:szCs w:val="24"/>
          <w:lang w:eastAsia="en-US"/>
        </w:rPr>
        <w:t xml:space="preserve">2.6.1.2 </w:t>
      </w:r>
      <w:r w:rsidRPr="00F05BC7">
        <w:rPr>
          <w:sz w:val="24"/>
          <w:szCs w:val="24"/>
          <w:u w:val="single"/>
          <w:lang w:eastAsia="en-US"/>
        </w:rPr>
        <w:t>Documents techniques</w:t>
      </w:r>
      <w:r>
        <w:rPr>
          <w:sz w:val="24"/>
          <w:szCs w:val="24"/>
          <w:lang w:eastAsia="en-US"/>
        </w:rPr>
        <w:t xml:space="preserve">: </w:t>
      </w:r>
      <w:r w:rsidRPr="005E0413">
        <w:rPr>
          <w:i/>
          <w:sz w:val="24"/>
          <w:szCs w:val="24"/>
          <w:lang w:eastAsia="en-US"/>
        </w:rPr>
        <w:t xml:space="preserve">[par </w:t>
      </w:r>
      <w:r w:rsidRPr="00FB4167">
        <w:rPr>
          <w:i/>
          <w:iCs/>
          <w:sz w:val="24"/>
          <w:szCs w:val="24"/>
          <w:lang w:eastAsia="en-US"/>
        </w:rPr>
        <w:t xml:space="preserve">exemple, </w:t>
      </w:r>
      <w:r w:rsidRPr="00F05BC7">
        <w:rPr>
          <w:i/>
          <w:iCs/>
          <w:sz w:val="24"/>
          <w:szCs w:val="24"/>
          <w:lang w:eastAsia="en-US"/>
        </w:rPr>
        <w:t xml:space="preserve">préciser: </w:t>
      </w:r>
      <w:r w:rsidRPr="00F05BC7">
        <w:rPr>
          <w:b/>
          <w:bCs/>
          <w:i/>
          <w:iCs/>
          <w:sz w:val="24"/>
          <w:szCs w:val="24"/>
          <w:lang w:eastAsia="en-US"/>
        </w:rPr>
        <w:t>type(s) de documents techniques; langue; contenu; formats; contrôle de la qualité et gestion de la révision; support;, méthodes de reproduction et de distribution</w:t>
      </w:r>
      <w:r w:rsidRPr="00F05BC7">
        <w:rPr>
          <w:i/>
          <w:iCs/>
          <w:sz w:val="24"/>
          <w:szCs w:val="24"/>
          <w:lang w:eastAsia="en-US"/>
        </w:rPr>
        <w:t>; etc. ]</w:t>
      </w:r>
    </w:p>
    <w:p w14:paraId="70ACB1A5" w14:textId="77777777" w:rsidR="00FB4167" w:rsidRPr="00132D95" w:rsidRDefault="00FB4167" w:rsidP="00132D95">
      <w:pPr>
        <w:pStyle w:val="Sec7specHeader2"/>
        <w:ind w:left="450" w:hanging="450"/>
      </w:pPr>
      <w:bookmarkStart w:id="729" w:name="_Toc43484916"/>
      <w:bookmarkStart w:id="730" w:name="_Toc48231926"/>
      <w:r w:rsidRPr="00132D95">
        <w:t>2.7 Exigences de l’équipe technique du fournisseur</w:t>
      </w:r>
      <w:bookmarkEnd w:id="729"/>
      <w:bookmarkEnd w:id="730"/>
    </w:p>
    <w:p w14:paraId="2C280D5D" w14:textId="232931D8" w:rsidR="00FB4167" w:rsidRPr="00FB4167" w:rsidRDefault="00FB4167" w:rsidP="00132D95">
      <w:pPr>
        <w:spacing w:after="120"/>
        <w:ind w:left="990" w:hanging="540"/>
        <w:jc w:val="both"/>
        <w:rPr>
          <w:sz w:val="24"/>
          <w:szCs w:val="24"/>
          <w:lang w:eastAsia="en-US"/>
        </w:rPr>
      </w:pPr>
      <w:r>
        <w:rPr>
          <w:sz w:val="24"/>
          <w:szCs w:val="24"/>
          <w:lang w:eastAsia="en-US"/>
        </w:rPr>
        <w:t>2.7.1 Le F</w:t>
      </w:r>
      <w:r w:rsidRPr="00FB4167">
        <w:rPr>
          <w:sz w:val="24"/>
          <w:szCs w:val="24"/>
          <w:lang w:eastAsia="en-US"/>
        </w:rPr>
        <w:t xml:space="preserve">ournisseur DOIT maintenir une équipe technique </w:t>
      </w:r>
      <w:r>
        <w:rPr>
          <w:sz w:val="24"/>
          <w:szCs w:val="24"/>
          <w:lang w:eastAsia="en-US"/>
        </w:rPr>
        <w:t xml:space="preserve">ayant </w:t>
      </w:r>
      <w:r w:rsidRPr="00FB4167">
        <w:rPr>
          <w:sz w:val="24"/>
          <w:szCs w:val="24"/>
          <w:lang w:eastAsia="en-US"/>
        </w:rPr>
        <w:t xml:space="preserve">des rôles et des niveaux de compétence suivants au cours </w:t>
      </w:r>
      <w:r w:rsidRPr="00FB4167">
        <w:rPr>
          <w:sz w:val="24"/>
          <w:szCs w:val="24"/>
          <w:u w:val="single"/>
          <w:lang w:eastAsia="en-US"/>
        </w:rPr>
        <w:t>des activités d’approvisionnement et d’installation</w:t>
      </w:r>
      <w:r w:rsidRPr="00FB4167">
        <w:rPr>
          <w:sz w:val="24"/>
          <w:szCs w:val="24"/>
          <w:lang w:eastAsia="en-US"/>
        </w:rPr>
        <w:t xml:space="preserve"> dans le cadre du </w:t>
      </w:r>
      <w:r>
        <w:rPr>
          <w:sz w:val="24"/>
          <w:szCs w:val="24"/>
          <w:lang w:eastAsia="en-US"/>
        </w:rPr>
        <w:t>marché</w:t>
      </w:r>
      <w:r w:rsidRPr="00FB4167">
        <w:rPr>
          <w:sz w:val="24"/>
          <w:szCs w:val="24"/>
          <w:lang w:eastAsia="en-US"/>
        </w:rPr>
        <w:t xml:space="preserve">: </w:t>
      </w:r>
    </w:p>
    <w:p w14:paraId="17957D88" w14:textId="38BE1759" w:rsidR="00FB4167" w:rsidRPr="00E22DC6" w:rsidRDefault="00E22DC6" w:rsidP="00132D95">
      <w:pPr>
        <w:spacing w:after="120"/>
        <w:ind w:left="1710" w:hanging="720"/>
        <w:jc w:val="both"/>
        <w:rPr>
          <w:sz w:val="24"/>
          <w:szCs w:val="24"/>
          <w:lang w:eastAsia="en-US"/>
        </w:rPr>
      </w:pPr>
      <w:r>
        <w:rPr>
          <w:color w:val="0F0F5F"/>
          <w:sz w:val="24"/>
          <w:szCs w:val="24"/>
          <w:lang w:eastAsia="en-US"/>
        </w:rPr>
        <w:t>2.7.1.1</w:t>
      </w:r>
      <w:r w:rsidR="00FB4167" w:rsidRPr="00E22DC6">
        <w:rPr>
          <w:sz w:val="24"/>
          <w:szCs w:val="24"/>
          <w:u w:val="single"/>
          <w:lang w:eastAsia="en-US"/>
        </w:rPr>
        <w:t>Chef d’équipe de projet</w:t>
      </w:r>
      <w:r w:rsidR="00FB4167" w:rsidRPr="00E22DC6">
        <w:rPr>
          <w:sz w:val="24"/>
          <w:szCs w:val="24"/>
          <w:lang w:eastAsia="en-US"/>
        </w:rPr>
        <w:t xml:space="preserve">: </w:t>
      </w:r>
      <w:r w:rsidR="00FB4167" w:rsidRPr="00E22DC6">
        <w:rPr>
          <w:i/>
          <w:iCs/>
          <w:sz w:val="24"/>
          <w:szCs w:val="24"/>
          <w:lang w:eastAsia="en-US"/>
        </w:rPr>
        <w:t>[par exemple, préciser :</w:t>
      </w:r>
      <w:r w:rsidR="00FB4167" w:rsidRPr="00E22DC6">
        <w:rPr>
          <w:b/>
          <w:bCs/>
          <w:i/>
          <w:iCs/>
          <w:sz w:val="24"/>
          <w:szCs w:val="24"/>
          <w:lang w:eastAsia="en-US"/>
        </w:rPr>
        <w:t xml:space="preserve"> éducation/certifications, années d’expérience, expérience démontrée,</w:t>
      </w:r>
      <w:r w:rsidR="00FB4167" w:rsidRPr="00E22DC6">
        <w:rPr>
          <w:i/>
          <w:iCs/>
          <w:sz w:val="24"/>
          <w:szCs w:val="24"/>
          <w:lang w:eastAsia="en-US"/>
        </w:rPr>
        <w:t xml:space="preserve"> etc.]</w:t>
      </w:r>
    </w:p>
    <w:p w14:paraId="5CFD8E97" w14:textId="39D777DD" w:rsidR="00FB4167" w:rsidRPr="005E0413" w:rsidRDefault="00FB4167" w:rsidP="00132D95">
      <w:pPr>
        <w:spacing w:after="120"/>
        <w:ind w:left="1710" w:hanging="720"/>
        <w:jc w:val="both"/>
        <w:rPr>
          <w:sz w:val="24"/>
          <w:szCs w:val="24"/>
          <w:lang w:eastAsia="en-US"/>
        </w:rPr>
      </w:pPr>
      <w:r w:rsidRPr="00FB4167">
        <w:rPr>
          <w:sz w:val="24"/>
          <w:szCs w:val="24"/>
          <w:lang w:eastAsia="en-US"/>
        </w:rPr>
        <w:t xml:space="preserve">2.7.1.2 </w:t>
      </w:r>
      <w:r>
        <w:rPr>
          <w:i/>
          <w:iCs/>
          <w:sz w:val="24"/>
          <w:szCs w:val="24"/>
          <w:lang w:eastAsia="en-US"/>
        </w:rPr>
        <w:t>[</w:t>
      </w:r>
      <w:r w:rsidRPr="00FB4167">
        <w:rPr>
          <w:i/>
          <w:iCs/>
          <w:sz w:val="24"/>
          <w:szCs w:val="24"/>
          <w:lang w:eastAsia="en-US"/>
        </w:rPr>
        <w:t xml:space="preserve">préciser : </w:t>
      </w:r>
      <w:r w:rsidR="00E22DC6">
        <w:rPr>
          <w:i/>
          <w:iCs/>
          <w:sz w:val="24"/>
          <w:szCs w:val="24"/>
          <w:lang w:eastAsia="en-US"/>
        </w:rPr>
        <w:t>Milieu des Affaires</w:t>
      </w:r>
      <w:r w:rsidRPr="00FB4167">
        <w:rPr>
          <w:i/>
          <w:iCs/>
          <w:sz w:val="24"/>
          <w:szCs w:val="24"/>
          <w:lang w:eastAsia="en-US"/>
        </w:rPr>
        <w:t>]</w:t>
      </w:r>
      <w:r w:rsidRPr="00FB4167">
        <w:rPr>
          <w:sz w:val="24"/>
          <w:szCs w:val="24"/>
          <w:lang w:eastAsia="en-US"/>
        </w:rPr>
        <w:t xml:space="preserve"> </w:t>
      </w:r>
      <w:r w:rsidRPr="00FB4167">
        <w:rPr>
          <w:sz w:val="24"/>
          <w:szCs w:val="24"/>
          <w:u w:val="single"/>
          <w:lang w:eastAsia="en-US"/>
        </w:rPr>
        <w:t>Expert</w:t>
      </w:r>
      <w:r>
        <w:rPr>
          <w:sz w:val="24"/>
          <w:szCs w:val="24"/>
          <w:lang w:eastAsia="en-US"/>
        </w:rPr>
        <w:t xml:space="preserve">: </w:t>
      </w:r>
      <w:r w:rsidRPr="005E0413">
        <w:rPr>
          <w:i/>
          <w:sz w:val="24"/>
          <w:szCs w:val="24"/>
          <w:lang w:eastAsia="en-US"/>
        </w:rPr>
        <w:t>[</w:t>
      </w:r>
      <w:r w:rsidRPr="00FB4167">
        <w:rPr>
          <w:i/>
          <w:iCs/>
          <w:sz w:val="24"/>
          <w:szCs w:val="24"/>
          <w:lang w:eastAsia="en-US"/>
        </w:rPr>
        <w:t>par exemple, préciser :</w:t>
      </w:r>
      <w:r w:rsidRPr="00FB4167">
        <w:rPr>
          <w:b/>
          <w:bCs/>
          <w:i/>
          <w:iCs/>
          <w:sz w:val="24"/>
          <w:szCs w:val="24"/>
          <w:lang w:eastAsia="en-US"/>
        </w:rPr>
        <w:t xml:space="preserve"> éducation/certifications, années d’expér</w:t>
      </w:r>
      <w:r>
        <w:rPr>
          <w:b/>
          <w:bCs/>
          <w:i/>
          <w:iCs/>
          <w:sz w:val="24"/>
          <w:szCs w:val="24"/>
          <w:lang w:eastAsia="en-US"/>
        </w:rPr>
        <w:t>ience, expérience démontrée</w:t>
      </w:r>
      <w:r w:rsidRPr="00FB4167">
        <w:rPr>
          <w:b/>
          <w:bCs/>
          <w:i/>
          <w:iCs/>
          <w:sz w:val="24"/>
          <w:szCs w:val="24"/>
          <w:lang w:eastAsia="en-US"/>
        </w:rPr>
        <w:t>,</w:t>
      </w:r>
      <w:r>
        <w:rPr>
          <w:i/>
          <w:iCs/>
          <w:sz w:val="24"/>
          <w:szCs w:val="24"/>
          <w:lang w:eastAsia="en-US"/>
        </w:rPr>
        <w:t xml:space="preserve"> e</w:t>
      </w:r>
      <w:r w:rsidRPr="00FB4167">
        <w:rPr>
          <w:i/>
          <w:iCs/>
          <w:sz w:val="24"/>
          <w:szCs w:val="24"/>
          <w:lang w:eastAsia="en-US"/>
        </w:rPr>
        <w:t>tc.</w:t>
      </w:r>
      <w:r w:rsidRPr="005E0413">
        <w:rPr>
          <w:i/>
          <w:iCs/>
          <w:sz w:val="24"/>
          <w:szCs w:val="24"/>
          <w:lang w:eastAsia="en-US"/>
        </w:rPr>
        <w:t>]</w:t>
      </w:r>
    </w:p>
    <w:p w14:paraId="42E863DE" w14:textId="77777777"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2.7.1.3 </w:t>
      </w:r>
      <w:r w:rsidRPr="00FB4167">
        <w:rPr>
          <w:sz w:val="24"/>
          <w:szCs w:val="24"/>
          <w:u w:val="single"/>
          <w:lang w:eastAsia="en-US"/>
        </w:rPr>
        <w:t>Analyste système</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7A5C68BF" w14:textId="77777777"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2.7.1.4 </w:t>
      </w:r>
      <w:r w:rsidRPr="00FB4167">
        <w:rPr>
          <w:sz w:val="24"/>
          <w:szCs w:val="24"/>
          <w:u w:val="single"/>
          <w:lang w:eastAsia="en-US"/>
        </w:rPr>
        <w:t>Expert en bases de données</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6A391E3B" w14:textId="6B74170C"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2.7.1.5 </w:t>
      </w:r>
      <w:r w:rsidRPr="00FB4167">
        <w:rPr>
          <w:sz w:val="24"/>
          <w:szCs w:val="24"/>
          <w:u w:val="single"/>
          <w:lang w:eastAsia="en-US"/>
        </w:rPr>
        <w:t>Expert en programmation</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0499DC9B" w14:textId="77777777"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2.7.1.6 </w:t>
      </w:r>
      <w:r w:rsidRPr="00FB4167">
        <w:rPr>
          <w:sz w:val="24"/>
          <w:szCs w:val="24"/>
          <w:u w:val="single"/>
          <w:lang w:eastAsia="en-US"/>
        </w:rPr>
        <w:t>Expert en administration du système / sécurité</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5C46214B" w14:textId="39F845C8"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2.7.1.7 </w:t>
      </w:r>
      <w:r w:rsidRPr="00FB4167">
        <w:rPr>
          <w:sz w:val="24"/>
          <w:szCs w:val="24"/>
          <w:u w:val="single"/>
          <w:lang w:eastAsia="en-US"/>
        </w:rPr>
        <w:t>Expert en matériel informatique</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4B05DD12" w14:textId="471719D0"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2.7.1.8 </w:t>
      </w:r>
      <w:r w:rsidRPr="00FB4167">
        <w:rPr>
          <w:sz w:val="24"/>
          <w:szCs w:val="24"/>
          <w:u w:val="single"/>
          <w:lang w:eastAsia="en-US"/>
        </w:rPr>
        <w:t>Expert en réseau et en communications</w:t>
      </w:r>
      <w:r>
        <w:rPr>
          <w:sz w:val="24"/>
          <w:szCs w:val="24"/>
          <w:u w:val="single"/>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23686AB5" w14:textId="248630AB" w:rsidR="00FB4167" w:rsidRPr="00FB4167" w:rsidRDefault="00FB4167" w:rsidP="005E0413">
      <w:pPr>
        <w:ind w:left="2160" w:hanging="720"/>
        <w:jc w:val="both"/>
        <w:rPr>
          <w:sz w:val="24"/>
          <w:szCs w:val="24"/>
          <w:lang w:eastAsia="en-US"/>
        </w:rPr>
      </w:pPr>
    </w:p>
    <w:p w14:paraId="36AB5508" w14:textId="77777777"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2.7.1.10 </w:t>
      </w:r>
      <w:r w:rsidRPr="00FB4167">
        <w:rPr>
          <w:sz w:val="24"/>
          <w:szCs w:val="24"/>
          <w:u w:val="single"/>
          <w:lang w:eastAsia="en-US"/>
        </w:rPr>
        <w:t>Spécialiste de la documentation</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77D25839" w14:textId="731CE5DD" w:rsidR="00FB4167" w:rsidRPr="00FB4167" w:rsidRDefault="00FB4167" w:rsidP="005E0413">
      <w:pPr>
        <w:ind w:left="2160" w:hanging="720"/>
        <w:jc w:val="both"/>
        <w:rPr>
          <w:sz w:val="24"/>
          <w:szCs w:val="24"/>
          <w:lang w:eastAsia="en-US"/>
        </w:rPr>
      </w:pPr>
    </w:p>
    <w:p w14:paraId="74157AC1" w14:textId="77777777"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2.7.1.9 </w:t>
      </w:r>
      <w:r w:rsidRPr="00FB4167">
        <w:rPr>
          <w:sz w:val="24"/>
          <w:szCs w:val="24"/>
          <w:u w:val="single"/>
          <w:lang w:eastAsia="en-US"/>
        </w:rPr>
        <w:t>Expert en formation</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3A3BE0CC" w14:textId="63A60B89" w:rsidR="00FB4167" w:rsidRPr="00FB4167" w:rsidRDefault="00FB4167" w:rsidP="005E0413">
      <w:pPr>
        <w:ind w:left="2160" w:hanging="720"/>
        <w:jc w:val="both"/>
        <w:rPr>
          <w:sz w:val="24"/>
          <w:szCs w:val="24"/>
          <w:lang w:eastAsia="en-US"/>
        </w:rPr>
      </w:pPr>
    </w:p>
    <w:p w14:paraId="262BCC8D" w14:textId="29B1FDE4" w:rsidR="00FB4167" w:rsidRPr="00FB4167" w:rsidRDefault="00FB4167" w:rsidP="00132D95">
      <w:pPr>
        <w:spacing w:after="120"/>
        <w:ind w:left="1710" w:hanging="720"/>
        <w:jc w:val="both"/>
        <w:rPr>
          <w:sz w:val="24"/>
          <w:szCs w:val="24"/>
          <w:lang w:eastAsia="en-US"/>
        </w:rPr>
      </w:pPr>
      <w:r w:rsidRPr="00FB4167">
        <w:rPr>
          <w:sz w:val="24"/>
          <w:szCs w:val="24"/>
          <w:lang w:eastAsia="en-US"/>
        </w:rPr>
        <w:t xml:space="preserve">2.7.1.10 </w:t>
      </w:r>
      <w:r w:rsidRPr="00FB4167">
        <w:rPr>
          <w:sz w:val="24"/>
          <w:szCs w:val="24"/>
          <w:u w:val="single"/>
          <w:lang w:eastAsia="en-US"/>
        </w:rPr>
        <w:t xml:space="preserve">Spécialiste de la </w:t>
      </w:r>
      <w:r w:rsidRPr="00132D95">
        <w:rPr>
          <w:i/>
          <w:iCs/>
          <w:sz w:val="24"/>
          <w:szCs w:val="24"/>
          <w:lang w:eastAsia="en-US"/>
        </w:rPr>
        <w:t>documentation</w:t>
      </w:r>
      <w:r w:rsidRPr="00FB4167">
        <w:rPr>
          <w:sz w:val="24"/>
          <w:szCs w:val="24"/>
          <w:lang w:eastAsia="en-US"/>
        </w:rPr>
        <w:t xml:space="preserve">: </w:t>
      </w:r>
      <w:r>
        <w:rPr>
          <w:i/>
          <w:iCs/>
          <w:sz w:val="24"/>
          <w:szCs w:val="24"/>
          <w:lang w:eastAsia="en-US"/>
        </w:rPr>
        <w:t>[par exemple, préciser</w:t>
      </w:r>
      <w:r w:rsidRPr="00FB4167">
        <w:rPr>
          <w:i/>
          <w:iCs/>
          <w:sz w:val="24"/>
          <w:szCs w:val="24"/>
          <w:lang w:eastAsia="en-US"/>
        </w:rPr>
        <w:t>:</w:t>
      </w:r>
      <w:r w:rsidRPr="00FB4167">
        <w:rPr>
          <w:b/>
          <w:bCs/>
          <w:i/>
          <w:iCs/>
          <w:sz w:val="24"/>
          <w:szCs w:val="24"/>
          <w:lang w:eastAsia="en-US"/>
        </w:rPr>
        <w:t xml:space="preserve"> formation/certific</w:t>
      </w:r>
      <w:r>
        <w:rPr>
          <w:b/>
          <w:bCs/>
          <w:i/>
          <w:iCs/>
          <w:sz w:val="24"/>
          <w:szCs w:val="24"/>
          <w:lang w:eastAsia="en-US"/>
        </w:rPr>
        <w:t>ations, années d’expérience</w:t>
      </w:r>
      <w:r w:rsidRPr="00FB4167">
        <w:rPr>
          <w:b/>
          <w:bCs/>
          <w:i/>
          <w:iCs/>
          <w:sz w:val="24"/>
          <w:szCs w:val="24"/>
          <w:lang w:eastAsia="en-US"/>
        </w:rPr>
        <w:t>, expérience démontrée,</w:t>
      </w:r>
      <w:r w:rsidRPr="00FB4167">
        <w:rPr>
          <w:i/>
          <w:iCs/>
          <w:sz w:val="24"/>
          <w:szCs w:val="24"/>
          <w:lang w:eastAsia="en-US"/>
        </w:rPr>
        <w:t xml:space="preserve"> etc.]</w:t>
      </w:r>
    </w:p>
    <w:p w14:paraId="7952F9E9" w14:textId="77777777" w:rsidR="00FB4167" w:rsidRPr="00FB4167" w:rsidRDefault="00FB4167" w:rsidP="00132D95">
      <w:pPr>
        <w:spacing w:after="120"/>
        <w:ind w:left="1710" w:hanging="720"/>
        <w:jc w:val="both"/>
        <w:rPr>
          <w:sz w:val="24"/>
          <w:szCs w:val="24"/>
          <w:lang w:eastAsia="en-US"/>
        </w:rPr>
      </w:pPr>
      <w:r w:rsidRPr="00FB4167">
        <w:rPr>
          <w:sz w:val="24"/>
          <w:szCs w:val="24"/>
          <w:lang w:eastAsia="en-US"/>
        </w:rPr>
        <w:t>2.7.1.11 ...</w:t>
      </w:r>
    </w:p>
    <w:p w14:paraId="7F4A64CA" w14:textId="7D62BD31" w:rsidR="00B21366" w:rsidRDefault="00FB4167" w:rsidP="00FB4167">
      <w:pPr>
        <w:spacing w:after="120"/>
        <w:rPr>
          <w:sz w:val="24"/>
          <w:szCs w:val="24"/>
          <w:lang w:eastAsia="en-US"/>
        </w:rPr>
      </w:pPr>
      <w:r w:rsidRPr="005E0413">
        <w:rPr>
          <w:sz w:val="24"/>
          <w:szCs w:val="24"/>
          <w:lang w:eastAsia="en-US"/>
        </w:rPr>
        <w:t> </w:t>
      </w:r>
    </w:p>
    <w:p w14:paraId="500102F3" w14:textId="77777777" w:rsidR="00B21366" w:rsidRDefault="00B21366">
      <w:pPr>
        <w:rPr>
          <w:sz w:val="24"/>
          <w:szCs w:val="24"/>
          <w:lang w:eastAsia="en-US"/>
        </w:rPr>
      </w:pPr>
      <w:r>
        <w:rPr>
          <w:sz w:val="24"/>
          <w:szCs w:val="24"/>
          <w:lang w:eastAsia="en-US"/>
        </w:rPr>
        <w:br w:type="page"/>
      </w:r>
    </w:p>
    <w:p w14:paraId="2DADF79C" w14:textId="77777777" w:rsidR="007154F1" w:rsidRPr="00132D95" w:rsidRDefault="00F05BC7" w:rsidP="00132D95">
      <w:pPr>
        <w:pStyle w:val="Sec7specheader1"/>
      </w:pPr>
      <w:r w:rsidRPr="00132D95">
        <w:t> </w:t>
      </w:r>
      <w:bookmarkStart w:id="731" w:name="_Toc43484917"/>
      <w:bookmarkStart w:id="732" w:name="_Toc48231927"/>
      <w:bookmarkEnd w:id="731"/>
      <w:r w:rsidR="007154F1" w:rsidRPr="00132D95">
        <w:t>D. Spécifications technologiques – Fourniture et installation d’articles</w:t>
      </w:r>
      <w:bookmarkEnd w:id="732"/>
    </w:p>
    <w:p w14:paraId="0600EEC5" w14:textId="77777777" w:rsidR="007154F1" w:rsidRPr="00132D95" w:rsidRDefault="007154F1" w:rsidP="00132D95">
      <w:pPr>
        <w:pStyle w:val="Sec7specHeader2"/>
        <w:ind w:left="450" w:hanging="450"/>
      </w:pPr>
      <w:bookmarkStart w:id="733" w:name="_Toc43484918"/>
      <w:bookmarkStart w:id="734" w:name="_Toc521498257"/>
      <w:bookmarkStart w:id="735" w:name="_Toc48231928"/>
      <w:bookmarkEnd w:id="733"/>
      <w:r w:rsidRPr="00132D95">
        <w:t>3.0 Exigences techniques générales</w:t>
      </w:r>
      <w:bookmarkEnd w:id="734"/>
      <w:bookmarkEnd w:id="735"/>
    </w:p>
    <w:p w14:paraId="6CD4BFE6" w14:textId="68046579" w:rsidR="007154F1" w:rsidRPr="005E0413" w:rsidRDefault="007154F1" w:rsidP="00132D95">
      <w:pPr>
        <w:spacing w:after="120"/>
        <w:ind w:left="990" w:hanging="540"/>
        <w:jc w:val="both"/>
        <w:rPr>
          <w:sz w:val="24"/>
          <w:szCs w:val="24"/>
          <w:lang w:eastAsia="en-US"/>
        </w:rPr>
      </w:pPr>
      <w:r w:rsidRPr="007154F1">
        <w:rPr>
          <w:sz w:val="24"/>
          <w:szCs w:val="24"/>
          <w:lang w:eastAsia="en-US"/>
        </w:rPr>
        <w:t xml:space="preserve">3.0.1 Soutien linguistique : Toutes les technologies de l’information doivent fournir un soutien aux </w:t>
      </w:r>
      <w:r w:rsidRPr="007154F1">
        <w:rPr>
          <w:b/>
          <w:bCs/>
          <w:i/>
          <w:iCs/>
          <w:sz w:val="24"/>
          <w:szCs w:val="24"/>
          <w:lang w:eastAsia="en-US"/>
        </w:rPr>
        <w:t>[</w:t>
      </w:r>
      <w:r w:rsidRPr="00B21366">
        <w:rPr>
          <w:bCs/>
          <w:i/>
          <w:iCs/>
          <w:sz w:val="24"/>
          <w:szCs w:val="24"/>
          <w:lang w:eastAsia="en-US"/>
        </w:rPr>
        <w:t>insé</w:t>
      </w:r>
      <w:r w:rsidR="00B21366" w:rsidRPr="00B21366">
        <w:rPr>
          <w:bCs/>
          <w:i/>
          <w:iCs/>
          <w:sz w:val="24"/>
          <w:szCs w:val="24"/>
          <w:lang w:eastAsia="en-US"/>
        </w:rPr>
        <w:t>rer</w:t>
      </w:r>
      <w:r w:rsidR="00B21366">
        <w:rPr>
          <w:b/>
          <w:bCs/>
          <w:i/>
          <w:iCs/>
          <w:sz w:val="24"/>
          <w:szCs w:val="24"/>
          <w:lang w:eastAsia="en-US"/>
        </w:rPr>
        <w:t xml:space="preserve"> : </w:t>
      </w:r>
      <w:r w:rsidRPr="007154F1">
        <w:rPr>
          <w:b/>
          <w:bCs/>
          <w:i/>
          <w:iCs/>
          <w:sz w:val="24"/>
          <w:szCs w:val="24"/>
          <w:lang w:eastAsia="en-US"/>
        </w:rPr>
        <w:t>nationaux ou commerci</w:t>
      </w:r>
      <w:r w:rsidR="00B21366">
        <w:rPr>
          <w:b/>
          <w:bCs/>
          <w:i/>
          <w:iCs/>
          <w:sz w:val="24"/>
          <w:szCs w:val="24"/>
          <w:lang w:eastAsia="en-US"/>
        </w:rPr>
        <w:t>aux de</w:t>
      </w:r>
      <w:r>
        <w:rPr>
          <w:b/>
          <w:bCs/>
          <w:i/>
          <w:iCs/>
          <w:sz w:val="24"/>
          <w:szCs w:val="24"/>
          <w:lang w:eastAsia="en-US"/>
        </w:rPr>
        <w:t>(s) utilisateur(s) finau(x)</w:t>
      </w:r>
      <w:r w:rsidRPr="007154F1">
        <w:rPr>
          <w:b/>
          <w:bCs/>
          <w:i/>
          <w:iCs/>
          <w:sz w:val="24"/>
          <w:szCs w:val="24"/>
          <w:lang w:eastAsia="en-US"/>
        </w:rPr>
        <w:t>].</w:t>
      </w:r>
      <w:r w:rsidRPr="007154F1">
        <w:rPr>
          <w:sz w:val="24"/>
          <w:szCs w:val="24"/>
          <w:lang w:eastAsia="en-US"/>
        </w:rPr>
        <w:t xml:space="preserve"> Plus précisément, toutes les technologies d’affichage et les logiciels doivent prendre en charge l’ISO </w:t>
      </w:r>
      <w:r w:rsidRPr="007154F1">
        <w:rPr>
          <w:i/>
          <w:iCs/>
          <w:sz w:val="24"/>
          <w:szCs w:val="24"/>
          <w:lang w:eastAsia="en-US"/>
        </w:rPr>
        <w:t xml:space="preserve">[insérer: </w:t>
      </w:r>
      <w:r w:rsidRPr="007154F1">
        <w:rPr>
          <w:b/>
          <w:bCs/>
          <w:i/>
          <w:iCs/>
          <w:sz w:val="24"/>
          <w:szCs w:val="24"/>
          <w:lang w:eastAsia="en-US"/>
        </w:rPr>
        <w:t>numéro de jeu de caractères]</w:t>
      </w:r>
      <w:r w:rsidRPr="007154F1">
        <w:rPr>
          <w:sz w:val="24"/>
          <w:szCs w:val="24"/>
          <w:lang w:eastAsia="en-US"/>
        </w:rPr>
        <w:t xml:space="preserve"> jeu de caractères et effectuer le tri selon </w:t>
      </w:r>
      <w:r w:rsidRPr="007154F1">
        <w:rPr>
          <w:i/>
          <w:iCs/>
          <w:sz w:val="24"/>
          <w:szCs w:val="24"/>
          <w:lang w:eastAsia="en-US"/>
        </w:rPr>
        <w:t xml:space="preserve">[insert: </w:t>
      </w:r>
      <w:r w:rsidRPr="007154F1">
        <w:rPr>
          <w:b/>
          <w:bCs/>
          <w:i/>
          <w:iCs/>
          <w:sz w:val="24"/>
          <w:szCs w:val="24"/>
          <w:lang w:eastAsia="en-US"/>
        </w:rPr>
        <w:t>méthode standard appropriée</w:t>
      </w:r>
      <w:r w:rsidRPr="007154F1">
        <w:rPr>
          <w:i/>
          <w:iCs/>
          <w:sz w:val="24"/>
          <w:szCs w:val="24"/>
          <w:lang w:eastAsia="en-US"/>
        </w:rPr>
        <w:t>].</w:t>
      </w:r>
    </w:p>
    <w:p w14:paraId="38D2CD92" w14:textId="0BB5C1B4" w:rsidR="007154F1" w:rsidRPr="005E0413" w:rsidRDefault="007154F1" w:rsidP="00132D95">
      <w:pPr>
        <w:spacing w:after="120"/>
        <w:ind w:left="990" w:hanging="540"/>
        <w:jc w:val="both"/>
        <w:rPr>
          <w:sz w:val="24"/>
          <w:szCs w:val="24"/>
          <w:lang w:eastAsia="en-US"/>
        </w:rPr>
      </w:pPr>
      <w:r w:rsidRPr="007154F1">
        <w:rPr>
          <w:sz w:val="24"/>
          <w:szCs w:val="24"/>
          <w:lang w:eastAsia="en-US"/>
        </w:rPr>
        <w:t xml:space="preserve">3.0.2 Puissance électrique : Tous les équipements actifs (alimentés) doivent fonctionner </w:t>
      </w:r>
      <w:r w:rsidRPr="007154F1">
        <w:rPr>
          <w:i/>
          <w:iCs/>
          <w:sz w:val="24"/>
          <w:szCs w:val="24"/>
          <w:lang w:eastAsia="en-US"/>
        </w:rPr>
        <w:t xml:space="preserve">[préciser : </w:t>
      </w:r>
      <w:r w:rsidRPr="007154F1">
        <w:rPr>
          <w:b/>
          <w:bCs/>
          <w:i/>
          <w:iCs/>
          <w:sz w:val="24"/>
          <w:szCs w:val="24"/>
          <w:lang w:eastAsia="en-US"/>
        </w:rPr>
        <w:t>plage de tension et plage de fréquences,</w:t>
      </w:r>
      <w:r w:rsidR="00B21366">
        <w:rPr>
          <w:b/>
          <w:bCs/>
          <w:i/>
          <w:iCs/>
          <w:sz w:val="24"/>
          <w:szCs w:val="24"/>
          <w:lang w:eastAsia="en-US"/>
        </w:rPr>
        <w:t xml:space="preserve"> </w:t>
      </w:r>
      <w:r w:rsidRPr="007154F1">
        <w:rPr>
          <w:i/>
          <w:iCs/>
          <w:sz w:val="24"/>
          <w:szCs w:val="24"/>
          <w:lang w:eastAsia="en-US"/>
        </w:rPr>
        <w:t>p. ex., 220v +/- 20v, 50Hz +/- 2Hz].</w:t>
      </w:r>
      <w:r w:rsidRPr="007154F1">
        <w:rPr>
          <w:sz w:val="24"/>
          <w:szCs w:val="24"/>
          <w:lang w:eastAsia="en-US"/>
        </w:rPr>
        <w:t xml:space="preserve"> Tous les équipements actifs doivent inclure des prises d’alimentation standard dans </w:t>
      </w:r>
      <w:r w:rsidRPr="007154F1">
        <w:rPr>
          <w:i/>
          <w:iCs/>
          <w:sz w:val="24"/>
          <w:szCs w:val="24"/>
          <w:lang w:eastAsia="en-US"/>
        </w:rPr>
        <w:t>[insérer: Pays de l’</w:t>
      </w:r>
      <w:r>
        <w:rPr>
          <w:i/>
          <w:iCs/>
          <w:sz w:val="24"/>
          <w:szCs w:val="24"/>
          <w:lang w:eastAsia="en-US"/>
        </w:rPr>
        <w:t>A</w:t>
      </w:r>
      <w:r w:rsidRPr="007154F1">
        <w:rPr>
          <w:i/>
          <w:iCs/>
          <w:sz w:val="24"/>
          <w:szCs w:val="24"/>
          <w:lang w:eastAsia="en-US"/>
        </w:rPr>
        <w:t>cheteur].</w:t>
      </w:r>
    </w:p>
    <w:p w14:paraId="0A252CFD" w14:textId="56D4DBB3" w:rsidR="007154F1" w:rsidRPr="007154F1" w:rsidRDefault="007154F1" w:rsidP="00132D95">
      <w:pPr>
        <w:spacing w:after="120"/>
        <w:ind w:left="990" w:hanging="540"/>
        <w:jc w:val="both"/>
        <w:rPr>
          <w:sz w:val="24"/>
          <w:szCs w:val="24"/>
          <w:lang w:eastAsia="en-US"/>
        </w:rPr>
      </w:pPr>
      <w:r w:rsidRPr="007154F1">
        <w:rPr>
          <w:sz w:val="24"/>
          <w:szCs w:val="24"/>
          <w:lang w:eastAsia="en-US"/>
        </w:rPr>
        <w:t xml:space="preserve">3.0.3 Environnement : Sauf indication contraire, tous les équipements doivent fonctionner dans des environnements de </w:t>
      </w:r>
      <w:r w:rsidRPr="007154F1">
        <w:rPr>
          <w:i/>
          <w:iCs/>
          <w:sz w:val="24"/>
          <w:szCs w:val="24"/>
          <w:lang w:eastAsia="en-US"/>
        </w:rPr>
        <w:t xml:space="preserve">[spécifier, </w:t>
      </w:r>
      <w:r w:rsidRPr="007154F1">
        <w:rPr>
          <w:b/>
          <w:bCs/>
          <w:i/>
          <w:iCs/>
          <w:sz w:val="24"/>
          <w:szCs w:val="24"/>
          <w:lang w:eastAsia="en-US"/>
        </w:rPr>
        <w:t>de température, d’humidité et de poussière,</w:t>
      </w:r>
      <w:r w:rsidR="00B21366">
        <w:rPr>
          <w:b/>
          <w:bCs/>
          <w:i/>
          <w:iCs/>
          <w:sz w:val="24"/>
          <w:szCs w:val="24"/>
          <w:lang w:eastAsia="en-US"/>
        </w:rPr>
        <w:t xml:space="preserve"> </w:t>
      </w:r>
      <w:r w:rsidRPr="007154F1">
        <w:rPr>
          <w:i/>
          <w:iCs/>
          <w:sz w:val="24"/>
          <w:szCs w:val="24"/>
          <w:lang w:eastAsia="en-US"/>
        </w:rPr>
        <w:t>par exemple, 10-30 degrés centigrades, 20-80 pour cent d’humidité relative, et 0-40 grammes par mètre cube de poussière].</w:t>
      </w:r>
    </w:p>
    <w:p w14:paraId="4F3B9C4F" w14:textId="77777777" w:rsidR="007154F1" w:rsidRPr="007154F1" w:rsidRDefault="007154F1" w:rsidP="00132D95">
      <w:pPr>
        <w:spacing w:after="120"/>
        <w:ind w:left="990" w:hanging="540"/>
        <w:jc w:val="both"/>
        <w:rPr>
          <w:sz w:val="24"/>
          <w:szCs w:val="24"/>
          <w:lang w:eastAsia="en-US"/>
        </w:rPr>
      </w:pPr>
      <w:r w:rsidRPr="007154F1">
        <w:rPr>
          <w:sz w:val="24"/>
          <w:szCs w:val="24"/>
          <w:lang w:eastAsia="en-US"/>
        </w:rPr>
        <w:t xml:space="preserve">3.0.4 Sécurité : </w:t>
      </w:r>
    </w:p>
    <w:p w14:paraId="3CE85798" w14:textId="50A6E1B7" w:rsidR="007154F1" w:rsidRPr="007154F1" w:rsidRDefault="007154F1" w:rsidP="00132D95">
      <w:pPr>
        <w:spacing w:after="120"/>
        <w:ind w:left="1710" w:hanging="720"/>
        <w:jc w:val="both"/>
        <w:rPr>
          <w:sz w:val="24"/>
          <w:szCs w:val="24"/>
          <w:lang w:eastAsia="en-US"/>
        </w:rPr>
      </w:pPr>
      <w:r w:rsidRPr="007154F1">
        <w:rPr>
          <w:sz w:val="24"/>
          <w:szCs w:val="24"/>
          <w:lang w:eastAsia="en-US"/>
        </w:rPr>
        <w:t>3.0.4.1 Sauf indication contraire, tous les équipements doivent foncti</w:t>
      </w:r>
      <w:r>
        <w:rPr>
          <w:sz w:val="24"/>
          <w:szCs w:val="24"/>
          <w:lang w:eastAsia="en-US"/>
        </w:rPr>
        <w:t xml:space="preserve">onner à des niveaux de bruit </w:t>
      </w:r>
      <w:r w:rsidRPr="007154F1">
        <w:rPr>
          <w:sz w:val="24"/>
          <w:szCs w:val="24"/>
          <w:lang w:eastAsia="en-US"/>
        </w:rPr>
        <w:t xml:space="preserve">pas </w:t>
      </w:r>
      <w:r w:rsidRPr="007154F1">
        <w:rPr>
          <w:i/>
          <w:iCs/>
          <w:sz w:val="24"/>
          <w:szCs w:val="24"/>
          <w:lang w:eastAsia="en-US"/>
        </w:rPr>
        <w:t xml:space="preserve">supérieurs à [insérer : </w:t>
      </w:r>
      <w:r w:rsidRPr="007154F1">
        <w:rPr>
          <w:b/>
          <w:bCs/>
          <w:i/>
          <w:iCs/>
          <w:sz w:val="24"/>
          <w:szCs w:val="24"/>
          <w:lang w:eastAsia="en-US"/>
        </w:rPr>
        <w:t>nombre maximal</w:t>
      </w:r>
      <w:r w:rsidRPr="007154F1">
        <w:rPr>
          <w:i/>
          <w:iCs/>
          <w:sz w:val="24"/>
          <w:szCs w:val="24"/>
          <w:lang w:eastAsia="en-US"/>
        </w:rPr>
        <w:t>, p. ex., 55]</w:t>
      </w:r>
      <w:r w:rsidRPr="007154F1">
        <w:rPr>
          <w:sz w:val="24"/>
          <w:szCs w:val="24"/>
          <w:lang w:eastAsia="en-US"/>
        </w:rPr>
        <w:t xml:space="preserve"> décibels. </w:t>
      </w:r>
    </w:p>
    <w:p w14:paraId="38753457" w14:textId="3EFD3C8B" w:rsidR="007154F1" w:rsidRPr="007154F1" w:rsidRDefault="007154F1" w:rsidP="00132D95">
      <w:pPr>
        <w:spacing w:after="120"/>
        <w:ind w:left="1710" w:hanging="720"/>
        <w:jc w:val="both"/>
        <w:rPr>
          <w:sz w:val="24"/>
          <w:szCs w:val="24"/>
          <w:lang w:eastAsia="en-US"/>
        </w:rPr>
      </w:pPr>
      <w:r w:rsidRPr="007154F1">
        <w:rPr>
          <w:sz w:val="24"/>
          <w:szCs w:val="24"/>
          <w:lang w:eastAsia="en-US"/>
        </w:rPr>
        <w:t xml:space="preserve">3.0.4.2 Tous les </w:t>
      </w:r>
      <w:r w:rsidRPr="00132D95">
        <w:rPr>
          <w:i/>
          <w:iCs/>
          <w:sz w:val="24"/>
          <w:szCs w:val="24"/>
          <w:lang w:eastAsia="en-US"/>
        </w:rPr>
        <w:t>équipements</w:t>
      </w:r>
      <w:r w:rsidRPr="007154F1">
        <w:rPr>
          <w:sz w:val="24"/>
          <w:szCs w:val="24"/>
          <w:lang w:eastAsia="en-US"/>
        </w:rPr>
        <w:t xml:space="preserve"> électroniques qui émettent de l’énergie électromagnétique doivent être certifiés comme répondant </w:t>
      </w:r>
      <w:r w:rsidRPr="007154F1">
        <w:rPr>
          <w:i/>
          <w:iCs/>
          <w:sz w:val="24"/>
          <w:szCs w:val="24"/>
          <w:lang w:eastAsia="en-US"/>
        </w:rPr>
        <w:t xml:space="preserve">[insérer : </w:t>
      </w:r>
      <w:r w:rsidRPr="007154F1">
        <w:rPr>
          <w:b/>
          <w:bCs/>
          <w:i/>
          <w:iCs/>
          <w:sz w:val="24"/>
          <w:szCs w:val="24"/>
          <w:lang w:eastAsia="en-US"/>
        </w:rPr>
        <w:t>norme d’émission</w:t>
      </w:r>
      <w:r w:rsidRPr="007154F1">
        <w:rPr>
          <w:i/>
          <w:iCs/>
          <w:sz w:val="24"/>
          <w:szCs w:val="24"/>
          <w:lang w:eastAsia="en-US"/>
        </w:rPr>
        <w:t xml:space="preserve">, p. ex., normes d’émission de la classe B ou de la </w:t>
      </w:r>
      <w:r>
        <w:rPr>
          <w:i/>
          <w:iCs/>
          <w:sz w:val="24"/>
          <w:szCs w:val="24"/>
          <w:lang w:eastAsia="en-US"/>
        </w:rPr>
        <w:t>classe END 5</w:t>
      </w:r>
      <w:r w:rsidRPr="007154F1">
        <w:rPr>
          <w:i/>
          <w:iCs/>
          <w:sz w:val="24"/>
          <w:szCs w:val="24"/>
          <w:lang w:eastAsia="en-US"/>
        </w:rPr>
        <w:t>5022 et</w:t>
      </w:r>
      <w:r w:rsidR="00B21366">
        <w:rPr>
          <w:i/>
          <w:iCs/>
          <w:sz w:val="24"/>
          <w:szCs w:val="24"/>
          <w:lang w:eastAsia="en-US"/>
        </w:rPr>
        <w:t xml:space="preserve"> </w:t>
      </w:r>
      <w:r>
        <w:rPr>
          <w:i/>
          <w:iCs/>
          <w:sz w:val="24"/>
          <w:szCs w:val="24"/>
          <w:lang w:eastAsia="en-US"/>
        </w:rPr>
        <w:t>END</w:t>
      </w:r>
      <w:r w:rsidRPr="007154F1">
        <w:rPr>
          <w:i/>
          <w:iCs/>
          <w:sz w:val="24"/>
          <w:szCs w:val="24"/>
          <w:lang w:eastAsia="en-US"/>
        </w:rPr>
        <w:t xml:space="preserve"> 50082-1 des États-Unis ou</w:t>
      </w:r>
      <w:r w:rsidRPr="007154F1">
        <w:rPr>
          <w:sz w:val="24"/>
          <w:szCs w:val="24"/>
          <w:lang w:eastAsia="en-US"/>
        </w:rPr>
        <w:t xml:space="preserve"> des normes d’émission équivalentes.</w:t>
      </w:r>
    </w:p>
    <w:p w14:paraId="0365CA72" w14:textId="652B9612" w:rsidR="007154F1" w:rsidRPr="00132D95" w:rsidRDefault="007154F1" w:rsidP="00132D95">
      <w:pPr>
        <w:pStyle w:val="Sec7specHeader2"/>
        <w:ind w:left="450" w:hanging="450"/>
      </w:pPr>
      <w:bookmarkStart w:id="736" w:name="_Toc43484919"/>
      <w:bookmarkStart w:id="737" w:name="_Toc48231929"/>
      <w:bookmarkEnd w:id="736"/>
      <w:r w:rsidRPr="00132D95">
        <w:t>3.1 Spécifications du matériel informatique</w:t>
      </w:r>
      <w:bookmarkEnd w:id="737"/>
    </w:p>
    <w:p w14:paraId="73142CE9" w14:textId="77777777" w:rsidR="007154F1" w:rsidRPr="007154F1" w:rsidRDefault="007154F1" w:rsidP="00132D95">
      <w:pPr>
        <w:spacing w:after="120"/>
        <w:ind w:left="990" w:hanging="540"/>
        <w:jc w:val="both"/>
        <w:rPr>
          <w:sz w:val="24"/>
          <w:szCs w:val="24"/>
          <w:lang w:eastAsia="en-US"/>
        </w:rPr>
      </w:pPr>
      <w:r w:rsidRPr="007154F1">
        <w:rPr>
          <w:sz w:val="24"/>
          <w:szCs w:val="24"/>
          <w:lang w:eastAsia="en-US"/>
        </w:rPr>
        <w:t xml:space="preserve">3.1.1 Unité de traitement Type 1 : </w:t>
      </w:r>
      <w:r w:rsidRPr="007154F1">
        <w:rPr>
          <w:i/>
          <w:iCs/>
          <w:sz w:val="24"/>
          <w:szCs w:val="24"/>
          <w:lang w:eastAsia="en-US"/>
        </w:rPr>
        <w:t xml:space="preserve">[préciser : </w:t>
      </w:r>
      <w:r w:rsidRPr="007154F1">
        <w:rPr>
          <w:b/>
          <w:bCs/>
          <w:i/>
          <w:iCs/>
          <w:sz w:val="24"/>
          <w:szCs w:val="24"/>
          <w:lang w:eastAsia="en-US"/>
        </w:rPr>
        <w:t>nom de l’unité de</w:t>
      </w:r>
      <w:r w:rsidRPr="007154F1">
        <w:rPr>
          <w:i/>
          <w:iCs/>
          <w:sz w:val="24"/>
          <w:szCs w:val="24"/>
          <w:lang w:eastAsia="en-US"/>
        </w:rPr>
        <w:t xml:space="preserve"> traitement et fonction </w:t>
      </w:r>
      <w:r w:rsidRPr="007154F1">
        <w:rPr>
          <w:b/>
          <w:bCs/>
          <w:i/>
          <w:iCs/>
          <w:sz w:val="24"/>
          <w:szCs w:val="24"/>
          <w:lang w:eastAsia="en-US"/>
        </w:rPr>
        <w:t>technique</w:t>
      </w:r>
      <w:r w:rsidRPr="007154F1">
        <w:rPr>
          <w:i/>
          <w:iCs/>
          <w:sz w:val="24"/>
          <w:szCs w:val="24"/>
          <w:lang w:eastAsia="en-US"/>
        </w:rPr>
        <w:t xml:space="preserve"> (p. ex., serveur de base de données central)]:</w:t>
      </w:r>
    </w:p>
    <w:p w14:paraId="680BDB02" w14:textId="643E9851" w:rsidR="007154F1" w:rsidRPr="007154F1" w:rsidRDefault="007154F1" w:rsidP="00132D95">
      <w:pPr>
        <w:spacing w:after="120"/>
        <w:ind w:left="1710" w:hanging="720"/>
        <w:jc w:val="both"/>
        <w:rPr>
          <w:sz w:val="24"/>
          <w:szCs w:val="24"/>
          <w:lang w:eastAsia="en-US"/>
        </w:rPr>
      </w:pPr>
      <w:r w:rsidRPr="007154F1">
        <w:rPr>
          <w:sz w:val="24"/>
          <w:szCs w:val="24"/>
          <w:lang w:eastAsia="en-US"/>
        </w:rPr>
        <w:t>3.1.1.1 Perfo</w:t>
      </w:r>
      <w:r>
        <w:rPr>
          <w:sz w:val="24"/>
          <w:szCs w:val="24"/>
          <w:lang w:eastAsia="en-US"/>
        </w:rPr>
        <w:t>rmance de l’unité de traitement</w:t>
      </w:r>
      <w:r w:rsidRPr="007154F1">
        <w:rPr>
          <w:sz w:val="24"/>
          <w:szCs w:val="24"/>
          <w:lang w:eastAsia="en-US"/>
        </w:rPr>
        <w:t xml:space="preserve">: tel que configuré </w:t>
      </w:r>
      <w:r>
        <w:rPr>
          <w:sz w:val="24"/>
          <w:szCs w:val="24"/>
          <w:lang w:eastAsia="en-US"/>
        </w:rPr>
        <w:t>dans la soumission</w:t>
      </w:r>
      <w:r w:rsidRPr="007154F1">
        <w:rPr>
          <w:sz w:val="24"/>
          <w:szCs w:val="24"/>
          <w:lang w:eastAsia="en-US"/>
        </w:rPr>
        <w:t xml:space="preserve">, l’unité de traitement DOIT, au minimum, </w:t>
      </w:r>
    </w:p>
    <w:p w14:paraId="29DDB904" w14:textId="20F72D32" w:rsidR="007154F1" w:rsidRPr="007154F1" w:rsidRDefault="007154F1" w:rsidP="00342E85">
      <w:pPr>
        <w:spacing w:after="120"/>
        <w:ind w:left="2430" w:hanging="720"/>
        <w:jc w:val="both"/>
        <w:rPr>
          <w:sz w:val="24"/>
          <w:szCs w:val="24"/>
          <w:lang w:eastAsia="en-US"/>
        </w:rPr>
      </w:pPr>
      <w:r w:rsidRPr="007154F1">
        <w:rPr>
          <w:sz w:val="24"/>
          <w:szCs w:val="24"/>
          <w:lang w:eastAsia="en-US"/>
        </w:rPr>
        <w:t xml:space="preserve">a) Réaliser </w:t>
      </w:r>
      <w:r w:rsidRPr="007154F1">
        <w:rPr>
          <w:i/>
          <w:iCs/>
          <w:sz w:val="24"/>
          <w:szCs w:val="24"/>
          <w:lang w:eastAsia="en-US"/>
        </w:rPr>
        <w:t xml:space="preserve">[spécifier : </w:t>
      </w:r>
      <w:r w:rsidRPr="007154F1">
        <w:rPr>
          <w:b/>
          <w:bCs/>
          <w:i/>
          <w:iCs/>
          <w:sz w:val="24"/>
          <w:szCs w:val="24"/>
          <w:lang w:eastAsia="en-US"/>
        </w:rPr>
        <w:t>test ou test de référence standard et niveaux de performance minimaux</w:t>
      </w:r>
      <w:r w:rsidRPr="007154F1">
        <w:rPr>
          <w:i/>
          <w:iCs/>
          <w:sz w:val="24"/>
          <w:szCs w:val="24"/>
          <w:lang w:eastAsia="en-US"/>
        </w:rPr>
        <w:t>, par exemple, « cote SPEC CPU200</w:t>
      </w:r>
      <w:r w:rsidR="00B21366">
        <w:rPr>
          <w:i/>
          <w:iCs/>
          <w:sz w:val="24"/>
          <w:szCs w:val="24"/>
          <w:lang w:eastAsia="en-US"/>
        </w:rPr>
        <w:t>6 »</w:t>
      </w:r>
      <w:r w:rsidRPr="007154F1">
        <w:rPr>
          <w:i/>
          <w:iCs/>
          <w:sz w:val="24"/>
          <w:szCs w:val="24"/>
          <w:lang w:eastAsia="en-US"/>
        </w:rPr>
        <w:t>]</w:t>
      </w:r>
    </w:p>
    <w:p w14:paraId="3A0F8766" w14:textId="77777777" w:rsidR="007154F1" w:rsidRPr="007154F1" w:rsidRDefault="007154F1" w:rsidP="005E0413">
      <w:pPr>
        <w:spacing w:after="120"/>
        <w:ind w:left="2880" w:hanging="720"/>
        <w:jc w:val="both"/>
        <w:rPr>
          <w:sz w:val="24"/>
          <w:szCs w:val="24"/>
          <w:lang w:eastAsia="en-US"/>
        </w:rPr>
      </w:pPr>
      <w:r w:rsidRPr="007154F1">
        <w:rPr>
          <w:sz w:val="24"/>
          <w:szCs w:val="24"/>
          <w:lang w:eastAsia="en-US"/>
        </w:rPr>
        <w:t>(Ou, pour PC)</w:t>
      </w:r>
    </w:p>
    <w:p w14:paraId="00CA2FB2" w14:textId="4548A68F" w:rsidR="007154F1" w:rsidRPr="007154F1" w:rsidRDefault="007154F1" w:rsidP="005E0413">
      <w:pPr>
        <w:tabs>
          <w:tab w:val="left" w:pos="2430"/>
        </w:tabs>
        <w:spacing w:after="120"/>
        <w:ind w:left="2430"/>
        <w:jc w:val="both"/>
        <w:rPr>
          <w:sz w:val="24"/>
          <w:szCs w:val="24"/>
          <w:lang w:eastAsia="en-US"/>
        </w:rPr>
      </w:pPr>
      <w:r w:rsidRPr="007154F1">
        <w:rPr>
          <w:sz w:val="24"/>
          <w:szCs w:val="24"/>
          <w:lang w:eastAsia="en-US"/>
        </w:rPr>
        <w:t xml:space="preserve">Obtenir une </w:t>
      </w:r>
      <w:r w:rsidR="00BE2DEA">
        <w:rPr>
          <w:sz w:val="24"/>
          <w:szCs w:val="24"/>
          <w:lang w:eastAsia="en-US"/>
        </w:rPr>
        <w:t>performance minimale égale à un score</w:t>
      </w:r>
      <w:r w:rsidRPr="007154F1">
        <w:rPr>
          <w:sz w:val="24"/>
          <w:szCs w:val="24"/>
          <w:lang w:eastAsia="en-US"/>
        </w:rPr>
        <w:t xml:space="preserve"> de </w:t>
      </w:r>
      <w:r w:rsidRPr="007154F1">
        <w:rPr>
          <w:i/>
          <w:iCs/>
          <w:sz w:val="24"/>
          <w:szCs w:val="24"/>
          <w:lang w:eastAsia="en-US"/>
        </w:rPr>
        <w:t xml:space="preserve">[spécifier : </w:t>
      </w:r>
      <w:r w:rsidRPr="007154F1">
        <w:rPr>
          <w:b/>
          <w:bCs/>
          <w:i/>
          <w:iCs/>
          <w:sz w:val="24"/>
          <w:szCs w:val="24"/>
          <w:lang w:eastAsia="en-US"/>
        </w:rPr>
        <w:t>score</w:t>
      </w:r>
      <w:r w:rsidRPr="007154F1">
        <w:rPr>
          <w:i/>
          <w:iCs/>
          <w:sz w:val="24"/>
          <w:szCs w:val="24"/>
          <w:lang w:eastAsia="en-US"/>
        </w:rPr>
        <w:t xml:space="preserve">] </w:t>
      </w:r>
      <w:r w:rsidRPr="005E0413">
        <w:rPr>
          <w:sz w:val="24"/>
          <w:szCs w:val="24"/>
          <w:lang w:eastAsia="en-US"/>
        </w:rPr>
        <w:t>sous l’indice</w:t>
      </w:r>
      <w:r w:rsidRPr="007154F1">
        <w:rPr>
          <w:sz w:val="24"/>
          <w:szCs w:val="24"/>
          <w:lang w:eastAsia="en-US"/>
        </w:rPr>
        <w:t xml:space="preserve"> de référence</w:t>
      </w:r>
      <w:r w:rsidRPr="007154F1">
        <w:rPr>
          <w:i/>
          <w:iCs/>
          <w:sz w:val="24"/>
          <w:szCs w:val="24"/>
          <w:lang w:eastAsia="en-US"/>
        </w:rPr>
        <w:t xml:space="preserve"> [spécifier : </w:t>
      </w:r>
      <w:r w:rsidRPr="007154F1">
        <w:rPr>
          <w:b/>
          <w:bCs/>
          <w:i/>
          <w:iCs/>
          <w:sz w:val="24"/>
          <w:szCs w:val="24"/>
          <w:lang w:eastAsia="en-US"/>
        </w:rPr>
        <w:t>benchm</w:t>
      </w:r>
      <w:r w:rsidR="00BE2DEA">
        <w:rPr>
          <w:b/>
          <w:bCs/>
          <w:i/>
          <w:iCs/>
          <w:sz w:val="24"/>
          <w:szCs w:val="24"/>
          <w:lang w:eastAsia="en-US"/>
        </w:rPr>
        <w:t>a</w:t>
      </w:r>
      <w:r w:rsidRPr="007154F1">
        <w:rPr>
          <w:b/>
          <w:bCs/>
          <w:i/>
          <w:iCs/>
          <w:sz w:val="24"/>
          <w:szCs w:val="24"/>
          <w:lang w:eastAsia="en-US"/>
        </w:rPr>
        <w:t>rk</w:t>
      </w:r>
      <w:r w:rsidRPr="007154F1">
        <w:rPr>
          <w:i/>
          <w:iCs/>
          <w:sz w:val="24"/>
          <w:szCs w:val="24"/>
          <w:lang w:eastAsia="en-US"/>
        </w:rPr>
        <w:t xml:space="preserve">, par exemple « </w:t>
      </w:r>
      <w:r w:rsidR="00BE2DEA">
        <w:rPr>
          <w:i/>
          <w:iCs/>
          <w:sz w:val="24"/>
          <w:szCs w:val="24"/>
          <w:lang w:eastAsia="en-US"/>
        </w:rPr>
        <w:t>Syl</w:t>
      </w:r>
      <w:r w:rsidRPr="007154F1">
        <w:rPr>
          <w:i/>
          <w:iCs/>
          <w:sz w:val="24"/>
          <w:szCs w:val="24"/>
          <w:lang w:eastAsia="en-US"/>
        </w:rPr>
        <w:t>mar 2007 Rating »]</w:t>
      </w:r>
    </w:p>
    <w:p w14:paraId="679478C2" w14:textId="70E66ADC" w:rsidR="007154F1" w:rsidRPr="007154F1" w:rsidRDefault="007154F1" w:rsidP="00342E85">
      <w:pPr>
        <w:spacing w:after="120"/>
        <w:ind w:left="2520" w:hanging="810"/>
        <w:jc w:val="both"/>
        <w:rPr>
          <w:sz w:val="24"/>
          <w:szCs w:val="24"/>
          <w:lang w:eastAsia="en-US"/>
        </w:rPr>
      </w:pPr>
      <w:r w:rsidRPr="007154F1">
        <w:rPr>
          <w:sz w:val="24"/>
          <w:szCs w:val="24"/>
          <w:lang w:eastAsia="en-US"/>
        </w:rPr>
        <w:t xml:space="preserve">b) Fournir les performances entrées-sorties, comme suit </w:t>
      </w:r>
      <w:r w:rsidRPr="007154F1">
        <w:rPr>
          <w:i/>
          <w:iCs/>
          <w:sz w:val="24"/>
          <w:szCs w:val="24"/>
          <w:lang w:eastAsia="en-US"/>
        </w:rPr>
        <w:t xml:space="preserve">[préciser : </w:t>
      </w:r>
      <w:r w:rsidRPr="007154F1">
        <w:rPr>
          <w:b/>
          <w:bCs/>
          <w:i/>
          <w:iCs/>
          <w:sz w:val="24"/>
          <w:szCs w:val="24"/>
          <w:lang w:eastAsia="en-US"/>
        </w:rPr>
        <w:t>niveaux minimaux de performance entrée-sortie</w:t>
      </w:r>
      <w:r w:rsidRPr="007154F1">
        <w:rPr>
          <w:i/>
          <w:iCs/>
          <w:sz w:val="24"/>
          <w:szCs w:val="24"/>
          <w:lang w:eastAsia="en-US"/>
        </w:rPr>
        <w:t xml:space="preserve"> (p. ex., taux de transfert de données; interfaces périphériques standard; nombre minimal de sessions terminales simultanées, etc.)]</w:t>
      </w:r>
    </w:p>
    <w:p w14:paraId="45E9940D" w14:textId="128DED59" w:rsidR="007154F1" w:rsidRPr="005E0413" w:rsidRDefault="007154F1" w:rsidP="00132D95">
      <w:pPr>
        <w:spacing w:after="120"/>
        <w:ind w:left="1710" w:hanging="720"/>
        <w:jc w:val="both"/>
        <w:rPr>
          <w:sz w:val="24"/>
          <w:szCs w:val="24"/>
          <w:lang w:eastAsia="en-US"/>
        </w:rPr>
      </w:pPr>
      <w:r w:rsidRPr="007154F1">
        <w:rPr>
          <w:sz w:val="24"/>
          <w:szCs w:val="24"/>
          <w:lang w:eastAsia="en-US"/>
        </w:rPr>
        <w:t xml:space="preserve">3.1.1.2 </w:t>
      </w:r>
      <w:r w:rsidRPr="00132D95">
        <w:rPr>
          <w:i/>
          <w:iCs/>
          <w:sz w:val="24"/>
          <w:szCs w:val="24"/>
          <w:lang w:eastAsia="en-US"/>
        </w:rPr>
        <w:t>Extensibilité</w:t>
      </w:r>
      <w:r w:rsidRPr="007154F1">
        <w:rPr>
          <w:sz w:val="24"/>
          <w:szCs w:val="24"/>
          <w:lang w:eastAsia="en-US"/>
        </w:rPr>
        <w:t xml:space="preserve"> du processeur : </w:t>
      </w:r>
      <w:r w:rsidR="00BE2DEA">
        <w:rPr>
          <w:i/>
          <w:iCs/>
          <w:sz w:val="24"/>
          <w:szCs w:val="24"/>
          <w:lang w:eastAsia="en-US"/>
        </w:rPr>
        <w:t>[</w:t>
      </w:r>
      <w:r w:rsidRPr="007154F1">
        <w:rPr>
          <w:i/>
          <w:iCs/>
          <w:sz w:val="24"/>
          <w:szCs w:val="24"/>
          <w:lang w:eastAsia="en-US"/>
        </w:rPr>
        <w:t xml:space="preserve">par exemple, préciser : </w:t>
      </w:r>
      <w:r w:rsidRPr="007154F1">
        <w:rPr>
          <w:b/>
          <w:bCs/>
          <w:i/>
          <w:iCs/>
          <w:sz w:val="24"/>
          <w:szCs w:val="24"/>
          <w:lang w:eastAsia="en-US"/>
        </w:rPr>
        <w:t>nombre minimum acceptable de processeurs</w:t>
      </w:r>
      <w:r w:rsidRPr="007154F1">
        <w:rPr>
          <w:i/>
          <w:iCs/>
          <w:sz w:val="24"/>
          <w:szCs w:val="24"/>
          <w:lang w:eastAsia="en-US"/>
        </w:rPr>
        <w:t xml:space="preserve">; </w:t>
      </w:r>
      <w:r w:rsidRPr="007154F1">
        <w:rPr>
          <w:b/>
          <w:bCs/>
          <w:i/>
          <w:iCs/>
          <w:sz w:val="24"/>
          <w:szCs w:val="24"/>
          <w:lang w:eastAsia="en-US"/>
        </w:rPr>
        <w:t>niveaux minimaux de performance acceptables</w:t>
      </w:r>
      <w:r w:rsidRPr="007154F1">
        <w:rPr>
          <w:i/>
          <w:iCs/>
          <w:sz w:val="24"/>
          <w:szCs w:val="24"/>
          <w:lang w:eastAsia="en-US"/>
        </w:rPr>
        <w:t xml:space="preserve">; </w:t>
      </w:r>
      <w:r w:rsidRPr="007154F1">
        <w:rPr>
          <w:b/>
          <w:bCs/>
          <w:i/>
          <w:iCs/>
          <w:sz w:val="24"/>
          <w:szCs w:val="24"/>
          <w:lang w:eastAsia="en-US"/>
        </w:rPr>
        <w:t>degré minimal acceptable d’extensibilité pour les processeurs/performances,</w:t>
      </w:r>
      <w:r w:rsidRPr="007154F1">
        <w:rPr>
          <w:i/>
          <w:iCs/>
          <w:sz w:val="24"/>
          <w:szCs w:val="24"/>
          <w:lang w:eastAsia="en-US"/>
        </w:rPr>
        <w:t xml:space="preserve"> </w:t>
      </w:r>
      <w:r w:rsidRPr="007154F1">
        <w:rPr>
          <w:b/>
          <w:bCs/>
          <w:i/>
          <w:iCs/>
          <w:sz w:val="24"/>
          <w:szCs w:val="24"/>
          <w:lang w:eastAsia="en-US"/>
        </w:rPr>
        <w:t>par rapport à la configuration de l</w:t>
      </w:r>
      <w:r w:rsidR="00BE2DEA">
        <w:rPr>
          <w:b/>
          <w:bCs/>
          <w:i/>
          <w:iCs/>
          <w:sz w:val="24"/>
          <w:szCs w:val="24"/>
          <w:lang w:eastAsia="en-US"/>
        </w:rPr>
        <w:t>a soumission</w:t>
      </w:r>
      <w:r w:rsidRPr="007154F1">
        <w:rPr>
          <w:i/>
          <w:iCs/>
          <w:sz w:val="24"/>
          <w:szCs w:val="24"/>
          <w:lang w:eastAsia="en-US"/>
        </w:rPr>
        <w:t xml:space="preserve">; </w:t>
      </w:r>
      <w:r w:rsidRPr="007154F1">
        <w:rPr>
          <w:b/>
          <w:bCs/>
          <w:i/>
          <w:iCs/>
          <w:sz w:val="24"/>
          <w:szCs w:val="24"/>
          <w:lang w:eastAsia="en-US"/>
        </w:rPr>
        <w:t>nombre minimum acceptable de créneaux d’expansion internes du sous-système</w:t>
      </w:r>
      <w:r w:rsidRPr="007154F1">
        <w:rPr>
          <w:i/>
          <w:iCs/>
          <w:sz w:val="24"/>
          <w:szCs w:val="24"/>
          <w:lang w:eastAsia="en-US"/>
        </w:rPr>
        <w:t>; etc., ]</w:t>
      </w:r>
    </w:p>
    <w:p w14:paraId="2CE19968" w14:textId="77777777" w:rsidR="007154F1" w:rsidRPr="007154F1" w:rsidRDefault="007154F1" w:rsidP="00132D95">
      <w:pPr>
        <w:spacing w:after="120"/>
        <w:ind w:left="1710" w:hanging="720"/>
        <w:jc w:val="both"/>
        <w:rPr>
          <w:sz w:val="24"/>
          <w:szCs w:val="24"/>
          <w:lang w:eastAsia="en-US"/>
        </w:rPr>
      </w:pPr>
      <w:r w:rsidRPr="007154F1">
        <w:rPr>
          <w:sz w:val="24"/>
          <w:szCs w:val="24"/>
          <w:lang w:eastAsia="en-US"/>
        </w:rPr>
        <w:t xml:space="preserve">3.1.1.3 Mémoire du processeur et autres stockages : </w:t>
      </w:r>
      <w:r w:rsidRPr="007154F1">
        <w:rPr>
          <w:i/>
          <w:iCs/>
          <w:sz w:val="24"/>
          <w:szCs w:val="24"/>
          <w:lang w:eastAsia="en-US"/>
        </w:rPr>
        <w:t xml:space="preserve">[par exemple, spécifiez : </w:t>
      </w:r>
      <w:r w:rsidRPr="007154F1">
        <w:rPr>
          <w:b/>
          <w:bCs/>
          <w:i/>
          <w:iCs/>
          <w:sz w:val="24"/>
          <w:szCs w:val="24"/>
          <w:lang w:eastAsia="en-US"/>
        </w:rPr>
        <w:t>mémoire principale; mémoire de cache; stockage de disques; stockage de bandes; lecteurs optiques</w:t>
      </w:r>
      <w:r w:rsidRPr="007154F1">
        <w:rPr>
          <w:i/>
          <w:iCs/>
          <w:sz w:val="24"/>
          <w:szCs w:val="24"/>
          <w:lang w:eastAsia="en-US"/>
        </w:rPr>
        <w:t>; etc.]</w:t>
      </w:r>
    </w:p>
    <w:p w14:paraId="65C6E6B9" w14:textId="308CD6F5" w:rsidR="007154F1" w:rsidRPr="005E0413" w:rsidRDefault="007154F1" w:rsidP="00342E85">
      <w:pPr>
        <w:spacing w:after="120"/>
        <w:ind w:left="2520" w:hanging="810"/>
        <w:jc w:val="both"/>
        <w:rPr>
          <w:rFonts w:ascii="Arial" w:hAnsi="Arial" w:cs="Arial"/>
          <w:sz w:val="22"/>
          <w:szCs w:val="22"/>
          <w:lang w:eastAsia="en-US"/>
        </w:rPr>
      </w:pPr>
      <w:r w:rsidRPr="007154F1">
        <w:rPr>
          <w:i/>
          <w:iCs/>
          <w:sz w:val="22"/>
          <w:szCs w:val="22"/>
          <w:lang w:eastAsia="en-US"/>
        </w:rPr>
        <w:t xml:space="preserve">Remarque: </w:t>
      </w:r>
      <w:r w:rsidRPr="007154F1">
        <w:rPr>
          <w:i/>
          <w:iCs/>
          <w:sz w:val="24"/>
          <w:szCs w:val="24"/>
          <w:lang w:eastAsia="en-US"/>
        </w:rPr>
        <w:t>Si les exigences de mise à niveau au cours des prochaines années pour le traitement de la puissance, de la mémoire, etc., sont raisonnablement bien connues au moment où les documents d’appel d’o</w:t>
      </w:r>
      <w:r w:rsidR="00BE2DEA">
        <w:rPr>
          <w:i/>
          <w:iCs/>
          <w:sz w:val="24"/>
          <w:szCs w:val="24"/>
          <w:lang w:eastAsia="en-US"/>
        </w:rPr>
        <w:t>ffres doivent être délivrés, l’A</w:t>
      </w:r>
      <w:r w:rsidRPr="007154F1">
        <w:rPr>
          <w:i/>
          <w:iCs/>
          <w:sz w:val="24"/>
          <w:szCs w:val="24"/>
          <w:lang w:eastAsia="en-US"/>
        </w:rPr>
        <w:t>cheteur peut vouloir incorporer ces exigences dans l</w:t>
      </w:r>
      <w:r w:rsidR="00BE2DEA">
        <w:rPr>
          <w:i/>
          <w:iCs/>
          <w:sz w:val="24"/>
          <w:szCs w:val="24"/>
          <w:lang w:eastAsia="en-US"/>
        </w:rPr>
        <w:t>e</w:t>
      </w:r>
      <w:r w:rsidRPr="007154F1">
        <w:rPr>
          <w:i/>
          <w:iCs/>
          <w:sz w:val="24"/>
          <w:szCs w:val="24"/>
          <w:lang w:eastAsia="en-US"/>
        </w:rPr>
        <w:t xml:space="preserve"> Table</w:t>
      </w:r>
      <w:r w:rsidR="00BE2DEA">
        <w:rPr>
          <w:i/>
          <w:iCs/>
          <w:sz w:val="24"/>
          <w:szCs w:val="24"/>
          <w:lang w:eastAsia="en-US"/>
        </w:rPr>
        <w:t>au</w:t>
      </w:r>
      <w:r w:rsidRPr="007154F1">
        <w:rPr>
          <w:i/>
          <w:iCs/>
          <w:sz w:val="24"/>
          <w:szCs w:val="24"/>
          <w:lang w:eastAsia="en-US"/>
        </w:rPr>
        <w:t xml:space="preserve"> des coûts récurrents et éventuellement les inclure dans le prix du </w:t>
      </w:r>
      <w:r w:rsidR="00BE2DEA">
        <w:rPr>
          <w:i/>
          <w:iCs/>
          <w:sz w:val="24"/>
          <w:szCs w:val="24"/>
          <w:lang w:eastAsia="en-US"/>
        </w:rPr>
        <w:t>marché</w:t>
      </w:r>
      <w:r w:rsidRPr="007154F1">
        <w:rPr>
          <w:i/>
          <w:iCs/>
          <w:sz w:val="24"/>
          <w:szCs w:val="24"/>
          <w:lang w:eastAsia="en-US"/>
        </w:rPr>
        <w:t>. Cela les soumettra à la concurrence et fou</w:t>
      </w:r>
      <w:r w:rsidR="00BE2DEA">
        <w:rPr>
          <w:i/>
          <w:iCs/>
          <w:sz w:val="24"/>
          <w:szCs w:val="24"/>
          <w:lang w:eastAsia="en-US"/>
        </w:rPr>
        <w:t>rnira un moyen contractuel</w:t>
      </w:r>
      <w:r w:rsidRPr="007154F1">
        <w:rPr>
          <w:i/>
          <w:iCs/>
          <w:sz w:val="24"/>
          <w:szCs w:val="24"/>
          <w:lang w:eastAsia="en-US"/>
        </w:rPr>
        <w:t xml:space="preserve"> de contrôler les augmentations de prix futures. Cette approche réserve à l’</w:t>
      </w:r>
      <w:r w:rsidR="00BE2DEA">
        <w:rPr>
          <w:i/>
          <w:iCs/>
          <w:sz w:val="24"/>
          <w:szCs w:val="24"/>
          <w:lang w:eastAsia="en-US"/>
        </w:rPr>
        <w:t>A</w:t>
      </w:r>
      <w:r w:rsidRPr="007154F1">
        <w:rPr>
          <w:i/>
          <w:iCs/>
          <w:sz w:val="24"/>
          <w:szCs w:val="24"/>
          <w:lang w:eastAsia="en-US"/>
        </w:rPr>
        <w:t xml:space="preserve">cheteur la possibilité d’inclure des améliorations dans le </w:t>
      </w:r>
      <w:r w:rsidR="00BE2DEA">
        <w:rPr>
          <w:i/>
          <w:iCs/>
          <w:sz w:val="24"/>
          <w:szCs w:val="24"/>
          <w:lang w:eastAsia="en-US"/>
        </w:rPr>
        <w:t>marché</w:t>
      </w:r>
      <w:r w:rsidRPr="007154F1">
        <w:rPr>
          <w:i/>
          <w:iCs/>
          <w:sz w:val="24"/>
          <w:szCs w:val="24"/>
          <w:lang w:eastAsia="en-US"/>
        </w:rPr>
        <w:t xml:space="preserve">, même si des mises à niveau ne sont pas nécessaires en fin de compte. Un CSC doit être inclus pour clarifier la façon dont les mises à niveau seront traitées dans le </w:t>
      </w:r>
      <w:r w:rsidR="00BE2DEA">
        <w:rPr>
          <w:i/>
          <w:iCs/>
          <w:sz w:val="24"/>
          <w:szCs w:val="24"/>
          <w:lang w:eastAsia="en-US"/>
        </w:rPr>
        <w:t>marché</w:t>
      </w:r>
      <w:r w:rsidRPr="007154F1">
        <w:rPr>
          <w:i/>
          <w:iCs/>
          <w:sz w:val="24"/>
          <w:szCs w:val="24"/>
          <w:lang w:eastAsia="en-US"/>
        </w:rPr>
        <w:t xml:space="preserve"> final. </w:t>
      </w:r>
    </w:p>
    <w:p w14:paraId="1A8E2D0A" w14:textId="1B4FFAB3" w:rsidR="007154F1" w:rsidRPr="005E0413" w:rsidRDefault="007154F1" w:rsidP="00132D95">
      <w:pPr>
        <w:spacing w:after="120"/>
        <w:ind w:left="1710" w:hanging="720"/>
        <w:jc w:val="both"/>
        <w:rPr>
          <w:sz w:val="24"/>
          <w:szCs w:val="24"/>
          <w:lang w:eastAsia="en-US"/>
        </w:rPr>
      </w:pPr>
      <w:r w:rsidRPr="007154F1">
        <w:rPr>
          <w:sz w:val="24"/>
          <w:szCs w:val="24"/>
          <w:lang w:eastAsia="en-US"/>
        </w:rPr>
        <w:t xml:space="preserve">3.1.1.4 </w:t>
      </w:r>
      <w:r w:rsidRPr="00132D95">
        <w:rPr>
          <w:i/>
          <w:iCs/>
          <w:sz w:val="24"/>
          <w:szCs w:val="24"/>
          <w:lang w:eastAsia="en-US"/>
        </w:rPr>
        <w:t>Tolérance</w:t>
      </w:r>
      <w:r w:rsidRPr="007154F1">
        <w:rPr>
          <w:sz w:val="24"/>
          <w:szCs w:val="24"/>
          <w:lang w:eastAsia="en-US"/>
        </w:rPr>
        <w:t xml:space="preserve"> aux défauts de l’unité de traitement : </w:t>
      </w:r>
      <w:r w:rsidR="00BE2DEA">
        <w:rPr>
          <w:i/>
          <w:iCs/>
          <w:sz w:val="24"/>
          <w:szCs w:val="24"/>
          <w:lang w:eastAsia="en-US"/>
        </w:rPr>
        <w:t>[par exemple, préciser</w:t>
      </w:r>
      <w:r w:rsidRPr="007154F1">
        <w:rPr>
          <w:i/>
          <w:iCs/>
          <w:sz w:val="24"/>
          <w:szCs w:val="24"/>
          <w:lang w:eastAsia="en-US"/>
        </w:rPr>
        <w:t xml:space="preserve">: </w:t>
      </w:r>
      <w:r w:rsidRPr="007154F1">
        <w:rPr>
          <w:b/>
          <w:bCs/>
          <w:i/>
          <w:iCs/>
          <w:sz w:val="24"/>
          <w:szCs w:val="24"/>
          <w:lang w:eastAsia="en-US"/>
        </w:rPr>
        <w:t>vérification des erreurs; détection des défaillances, prévision, reporting et gestion; alimentation redondante et autres modules</w:t>
      </w:r>
      <w:r w:rsidRPr="005E0413">
        <w:rPr>
          <w:b/>
          <w:bCs/>
          <w:iCs/>
          <w:sz w:val="24"/>
          <w:szCs w:val="24"/>
          <w:lang w:eastAsia="en-US"/>
        </w:rPr>
        <w:t xml:space="preserve">; </w:t>
      </w:r>
      <w:r w:rsidR="00BE2DEA" w:rsidRPr="005E0413">
        <w:rPr>
          <w:bCs/>
          <w:iCs/>
          <w:sz w:val="24"/>
          <w:szCs w:val="24"/>
          <w:lang w:eastAsia="en-US"/>
        </w:rPr>
        <w:t>“hot-swappable modules</w:t>
      </w:r>
      <w:r w:rsidR="00BE2DEA" w:rsidRPr="005E0413">
        <w:rPr>
          <w:b/>
          <w:bCs/>
          <w:iCs/>
          <w:sz w:val="24"/>
          <w:szCs w:val="24"/>
          <w:lang w:eastAsia="en-US"/>
        </w:rPr>
        <w:t>”</w:t>
      </w:r>
      <w:r w:rsidRPr="005E0413">
        <w:rPr>
          <w:iCs/>
          <w:sz w:val="24"/>
          <w:szCs w:val="24"/>
          <w:lang w:eastAsia="en-US"/>
        </w:rPr>
        <w:t>;</w:t>
      </w:r>
      <w:r w:rsidRPr="007154F1">
        <w:rPr>
          <w:i/>
          <w:iCs/>
          <w:sz w:val="24"/>
          <w:szCs w:val="24"/>
          <w:lang w:eastAsia="en-US"/>
        </w:rPr>
        <w:t xml:space="preserve"> etc.]</w:t>
      </w:r>
    </w:p>
    <w:p w14:paraId="5B628656" w14:textId="66516397" w:rsidR="007154F1" w:rsidRPr="007154F1" w:rsidRDefault="007154F1" w:rsidP="00132D95">
      <w:pPr>
        <w:spacing w:after="120"/>
        <w:ind w:left="1710" w:hanging="720"/>
        <w:jc w:val="both"/>
        <w:rPr>
          <w:sz w:val="24"/>
          <w:szCs w:val="24"/>
          <w:lang w:eastAsia="en-US"/>
        </w:rPr>
      </w:pPr>
      <w:r w:rsidRPr="007154F1">
        <w:rPr>
          <w:sz w:val="24"/>
          <w:szCs w:val="24"/>
          <w:lang w:eastAsia="en-US"/>
        </w:rPr>
        <w:t xml:space="preserve">3.1.1.5 </w:t>
      </w:r>
      <w:r w:rsidRPr="00132D95">
        <w:rPr>
          <w:i/>
          <w:iCs/>
          <w:sz w:val="24"/>
          <w:szCs w:val="24"/>
          <w:lang w:eastAsia="en-US"/>
        </w:rPr>
        <w:t>Caractéristiques</w:t>
      </w:r>
      <w:r w:rsidRPr="007154F1">
        <w:rPr>
          <w:sz w:val="24"/>
          <w:szCs w:val="24"/>
          <w:lang w:eastAsia="en-US"/>
        </w:rPr>
        <w:t xml:space="preserve"> de gestion des unités de traitement : </w:t>
      </w:r>
      <w:r w:rsidRPr="007154F1">
        <w:rPr>
          <w:i/>
          <w:iCs/>
          <w:sz w:val="24"/>
          <w:szCs w:val="24"/>
          <w:lang w:eastAsia="en-US"/>
        </w:rPr>
        <w:t xml:space="preserve">[par exemple, préciser : </w:t>
      </w:r>
      <w:r w:rsidRPr="007154F1">
        <w:rPr>
          <w:b/>
          <w:bCs/>
          <w:i/>
          <w:iCs/>
          <w:sz w:val="24"/>
          <w:szCs w:val="24"/>
          <w:lang w:eastAsia="en-US"/>
        </w:rPr>
        <w:t xml:space="preserve">fonctionnalités et normes </w:t>
      </w:r>
      <w:r w:rsidR="00BE2DEA">
        <w:rPr>
          <w:b/>
          <w:bCs/>
          <w:i/>
          <w:iCs/>
          <w:sz w:val="24"/>
          <w:szCs w:val="24"/>
          <w:lang w:eastAsia="en-US"/>
        </w:rPr>
        <w:t xml:space="preserve">de </w:t>
      </w:r>
      <w:r w:rsidRPr="007154F1">
        <w:rPr>
          <w:b/>
          <w:bCs/>
          <w:i/>
          <w:iCs/>
          <w:sz w:val="24"/>
          <w:szCs w:val="24"/>
          <w:lang w:eastAsia="en-US"/>
        </w:rPr>
        <w:t>prises en charge; gestion locale et à distance</w:t>
      </w:r>
      <w:r w:rsidRPr="007154F1">
        <w:rPr>
          <w:i/>
          <w:iCs/>
          <w:sz w:val="24"/>
          <w:szCs w:val="24"/>
          <w:lang w:eastAsia="en-US"/>
        </w:rPr>
        <w:t>; etc.]</w:t>
      </w:r>
    </w:p>
    <w:p w14:paraId="6DC889CD" w14:textId="77777777" w:rsidR="007154F1" w:rsidRPr="007154F1" w:rsidRDefault="007154F1" w:rsidP="00132D95">
      <w:pPr>
        <w:spacing w:after="120"/>
        <w:ind w:left="1710" w:hanging="720"/>
        <w:jc w:val="both"/>
        <w:rPr>
          <w:sz w:val="24"/>
          <w:szCs w:val="24"/>
          <w:lang w:eastAsia="en-US"/>
        </w:rPr>
      </w:pPr>
      <w:r w:rsidRPr="007154F1">
        <w:rPr>
          <w:sz w:val="24"/>
          <w:szCs w:val="24"/>
          <w:lang w:eastAsia="en-US"/>
        </w:rPr>
        <w:t xml:space="preserve">3.1.1.6 </w:t>
      </w:r>
      <w:r w:rsidRPr="00132D95">
        <w:rPr>
          <w:i/>
          <w:iCs/>
          <w:sz w:val="24"/>
          <w:szCs w:val="24"/>
          <w:lang w:eastAsia="en-US"/>
        </w:rPr>
        <w:t>Dispositifs</w:t>
      </w:r>
      <w:r w:rsidRPr="007154F1">
        <w:rPr>
          <w:sz w:val="24"/>
          <w:szCs w:val="24"/>
          <w:lang w:eastAsia="en-US"/>
        </w:rPr>
        <w:t xml:space="preserve"> d’entrée et de sortie des unités de traitement : </w:t>
      </w:r>
      <w:r w:rsidRPr="007154F1">
        <w:rPr>
          <w:i/>
          <w:iCs/>
          <w:sz w:val="24"/>
          <w:szCs w:val="24"/>
          <w:lang w:eastAsia="en-US"/>
        </w:rPr>
        <w:t xml:space="preserve">[par exemple, préciser : </w:t>
      </w:r>
      <w:r w:rsidRPr="007154F1">
        <w:rPr>
          <w:b/>
          <w:bCs/>
          <w:i/>
          <w:iCs/>
          <w:sz w:val="24"/>
          <w:szCs w:val="24"/>
          <w:lang w:eastAsia="en-US"/>
        </w:rPr>
        <w:t>interfaces et contrôleurs réseau; affichage; clavier; souris; code à barres, carte à puce et lecteurs de cartes d’identité; modems; interfaces et appareils audio et vidéo</w:t>
      </w:r>
      <w:r w:rsidRPr="007154F1">
        <w:rPr>
          <w:i/>
          <w:iCs/>
          <w:sz w:val="24"/>
          <w:szCs w:val="24"/>
          <w:lang w:eastAsia="en-US"/>
        </w:rPr>
        <w:t>; etc.]</w:t>
      </w:r>
    </w:p>
    <w:p w14:paraId="415B6147" w14:textId="77777777" w:rsidR="007154F1" w:rsidRPr="007154F1" w:rsidRDefault="007154F1" w:rsidP="00132D95">
      <w:pPr>
        <w:spacing w:after="120"/>
        <w:ind w:left="1710" w:hanging="720"/>
        <w:jc w:val="both"/>
        <w:rPr>
          <w:sz w:val="24"/>
          <w:szCs w:val="24"/>
          <w:lang w:eastAsia="en-US"/>
        </w:rPr>
      </w:pPr>
      <w:r w:rsidRPr="007154F1">
        <w:rPr>
          <w:sz w:val="24"/>
          <w:szCs w:val="24"/>
          <w:lang w:eastAsia="en-US"/>
        </w:rPr>
        <w:t xml:space="preserve">3.1.1.7 </w:t>
      </w:r>
      <w:r w:rsidRPr="00132D95">
        <w:rPr>
          <w:i/>
          <w:iCs/>
          <w:sz w:val="24"/>
          <w:szCs w:val="24"/>
          <w:lang w:eastAsia="en-US"/>
        </w:rPr>
        <w:t>Autres</w:t>
      </w:r>
      <w:r w:rsidRPr="007154F1">
        <w:rPr>
          <w:sz w:val="24"/>
          <w:szCs w:val="24"/>
          <w:lang w:eastAsia="en-US"/>
        </w:rPr>
        <w:t xml:space="preserve"> caractéristiques de l’unité de traitement : </w:t>
      </w:r>
      <w:r w:rsidRPr="007154F1">
        <w:rPr>
          <w:i/>
          <w:iCs/>
          <w:sz w:val="24"/>
          <w:szCs w:val="24"/>
          <w:lang w:eastAsia="en-US"/>
        </w:rPr>
        <w:t xml:space="preserve">[par exemple, préciser : </w:t>
      </w:r>
      <w:r w:rsidRPr="007154F1">
        <w:rPr>
          <w:b/>
          <w:bCs/>
          <w:i/>
          <w:iCs/>
          <w:sz w:val="24"/>
          <w:szCs w:val="24"/>
          <w:lang w:eastAsia="en-US"/>
        </w:rPr>
        <w:t>fonctionnalités d’économie d’énergie; autonomie de la batterie pour l’équipement portable</w:t>
      </w:r>
      <w:r w:rsidRPr="007154F1">
        <w:rPr>
          <w:i/>
          <w:iCs/>
          <w:sz w:val="24"/>
          <w:szCs w:val="24"/>
          <w:lang w:eastAsia="en-US"/>
        </w:rPr>
        <w:t>; etc.]</w:t>
      </w:r>
    </w:p>
    <w:p w14:paraId="69AFB888" w14:textId="77777777" w:rsidR="007154F1" w:rsidRPr="007154F1" w:rsidRDefault="007154F1" w:rsidP="00132D95">
      <w:pPr>
        <w:spacing w:after="120"/>
        <w:ind w:left="990" w:hanging="540"/>
        <w:jc w:val="both"/>
        <w:rPr>
          <w:sz w:val="24"/>
          <w:szCs w:val="24"/>
          <w:lang w:eastAsia="en-US"/>
        </w:rPr>
      </w:pPr>
      <w:r w:rsidRPr="007154F1">
        <w:rPr>
          <w:sz w:val="24"/>
          <w:szCs w:val="24"/>
          <w:lang w:eastAsia="en-US"/>
        </w:rPr>
        <w:t xml:space="preserve">3.1.2 Unité de traitement Type 2 : </w:t>
      </w:r>
      <w:r w:rsidRPr="007154F1">
        <w:rPr>
          <w:i/>
          <w:iCs/>
          <w:sz w:val="24"/>
          <w:szCs w:val="24"/>
          <w:lang w:eastAsia="en-US"/>
        </w:rPr>
        <w:t xml:space="preserve">[préciser : </w:t>
      </w:r>
      <w:r w:rsidRPr="007154F1">
        <w:rPr>
          <w:b/>
          <w:bCs/>
          <w:i/>
          <w:iCs/>
          <w:sz w:val="24"/>
          <w:szCs w:val="24"/>
          <w:lang w:eastAsia="en-US"/>
        </w:rPr>
        <w:t>nom de l’unité de</w:t>
      </w:r>
      <w:r w:rsidRPr="007154F1">
        <w:rPr>
          <w:i/>
          <w:iCs/>
          <w:sz w:val="24"/>
          <w:szCs w:val="24"/>
          <w:lang w:eastAsia="en-US"/>
        </w:rPr>
        <w:t xml:space="preserve"> traitement et fonction </w:t>
      </w:r>
      <w:r w:rsidRPr="007154F1">
        <w:rPr>
          <w:b/>
          <w:bCs/>
          <w:i/>
          <w:iCs/>
          <w:sz w:val="24"/>
          <w:szCs w:val="24"/>
          <w:lang w:eastAsia="en-US"/>
        </w:rPr>
        <w:t>technique</w:t>
      </w:r>
      <w:r w:rsidRPr="007154F1">
        <w:rPr>
          <w:i/>
          <w:iCs/>
          <w:sz w:val="24"/>
          <w:szCs w:val="24"/>
          <w:lang w:eastAsia="en-US"/>
        </w:rPr>
        <w:t xml:space="preserve"> (p. ex., poste de travail à usage général)]:</w:t>
      </w:r>
    </w:p>
    <w:p w14:paraId="15472E26" w14:textId="43F18A69" w:rsidR="007154F1" w:rsidRPr="005E0413" w:rsidRDefault="007154F1" w:rsidP="00342E85">
      <w:pPr>
        <w:spacing w:after="120"/>
        <w:ind w:firstLine="990"/>
        <w:rPr>
          <w:sz w:val="24"/>
          <w:szCs w:val="24"/>
          <w:lang w:eastAsia="en-US"/>
        </w:rPr>
      </w:pPr>
      <w:r w:rsidRPr="005E0413">
        <w:rPr>
          <w:sz w:val="24"/>
          <w:szCs w:val="24"/>
          <w:lang w:eastAsia="en-US"/>
        </w:rPr>
        <w:t> </w:t>
      </w:r>
      <w:r w:rsidR="001C2115">
        <w:rPr>
          <w:sz w:val="24"/>
          <w:szCs w:val="24"/>
          <w:lang w:eastAsia="en-US"/>
        </w:rPr>
        <w:t>3.1.2.1…..</w:t>
      </w:r>
    </w:p>
    <w:p w14:paraId="425D045E" w14:textId="32FB3F00" w:rsidR="001C2115" w:rsidRPr="005E0413" w:rsidRDefault="001C2115" w:rsidP="00132D95">
      <w:pPr>
        <w:pStyle w:val="Sec7specHeader2"/>
        <w:ind w:left="450" w:hanging="450"/>
      </w:pPr>
      <w:bookmarkStart w:id="738" w:name="_Toc48231930"/>
      <w:r w:rsidRPr="00132D95">
        <w:t>3.2  Spécifications des réseaux et des systèmes de communicatio</w:t>
      </w:r>
      <w:r w:rsidRPr="005E0413">
        <w:t>n</w:t>
      </w:r>
      <w:bookmarkEnd w:id="738"/>
    </w:p>
    <w:p w14:paraId="057D6291" w14:textId="41F74C96" w:rsidR="001C2115" w:rsidRPr="005E0413" w:rsidRDefault="001C2115" w:rsidP="00132D95">
      <w:pPr>
        <w:spacing w:after="120"/>
        <w:ind w:left="990" w:hanging="540"/>
        <w:jc w:val="both"/>
        <w:rPr>
          <w:rFonts w:asciiTheme="majorBidi" w:hAnsiTheme="majorBidi" w:cstheme="majorBidi"/>
          <w:sz w:val="24"/>
          <w:szCs w:val="24"/>
        </w:rPr>
      </w:pPr>
      <w:r w:rsidRPr="005E0413">
        <w:rPr>
          <w:rFonts w:asciiTheme="majorBidi" w:hAnsiTheme="majorBidi" w:cstheme="majorBidi"/>
          <w:sz w:val="24"/>
          <w:szCs w:val="24"/>
        </w:rPr>
        <w:t>3.2.1</w:t>
      </w:r>
      <w:r w:rsidRPr="005E0413">
        <w:rPr>
          <w:rFonts w:asciiTheme="majorBidi" w:hAnsiTheme="majorBidi" w:cstheme="majorBidi"/>
          <w:sz w:val="24"/>
          <w:szCs w:val="24"/>
        </w:rPr>
        <w:tab/>
      </w:r>
      <w:r w:rsidRPr="00132D95">
        <w:rPr>
          <w:sz w:val="24"/>
          <w:szCs w:val="24"/>
          <w:lang w:eastAsia="en-US"/>
        </w:rPr>
        <w:t>Réseau</w:t>
      </w:r>
      <w:r w:rsidRPr="005E0413">
        <w:rPr>
          <w:rFonts w:asciiTheme="majorBidi" w:hAnsiTheme="majorBidi" w:cstheme="majorBidi"/>
          <w:sz w:val="24"/>
          <w:szCs w:val="24"/>
        </w:rPr>
        <w:t xml:space="preserve"> local </w:t>
      </w:r>
    </w:p>
    <w:p w14:paraId="363B150A" w14:textId="0D75E7B6" w:rsidR="001C2115" w:rsidRPr="0074308D" w:rsidRDefault="001C2115" w:rsidP="00132D95">
      <w:pPr>
        <w:spacing w:after="120"/>
        <w:ind w:left="1710" w:hanging="720"/>
        <w:jc w:val="both"/>
        <w:rPr>
          <w:rFonts w:asciiTheme="majorBidi" w:hAnsiTheme="majorBidi" w:cstheme="majorBidi"/>
          <w:i/>
          <w:sz w:val="24"/>
          <w:szCs w:val="24"/>
        </w:rPr>
      </w:pPr>
      <w:r>
        <w:rPr>
          <w:rFonts w:asciiTheme="majorBidi" w:hAnsiTheme="majorBidi" w:cstheme="majorBidi"/>
          <w:smallCaps/>
          <w:sz w:val="24"/>
          <w:szCs w:val="24"/>
        </w:rPr>
        <w:t>3</w:t>
      </w:r>
      <w:r w:rsidRPr="005E0413">
        <w:rPr>
          <w:rFonts w:asciiTheme="majorBidi" w:hAnsiTheme="majorBidi" w:cstheme="majorBidi"/>
          <w:smallCaps/>
          <w:sz w:val="24"/>
          <w:szCs w:val="24"/>
        </w:rPr>
        <w:t>.2.1.1</w:t>
      </w:r>
      <w:r w:rsidRPr="005E0413">
        <w:rPr>
          <w:rFonts w:asciiTheme="majorBidi" w:hAnsiTheme="majorBidi" w:cstheme="majorBidi"/>
          <w:smallCaps/>
          <w:sz w:val="24"/>
          <w:szCs w:val="24"/>
        </w:rPr>
        <w:tab/>
      </w:r>
      <w:r w:rsidRPr="00132D95">
        <w:rPr>
          <w:i/>
          <w:iCs/>
          <w:sz w:val="24"/>
          <w:szCs w:val="24"/>
          <w:lang w:eastAsia="en-US"/>
        </w:rPr>
        <w:t>Matériels</w:t>
      </w:r>
      <w:r w:rsidRPr="0074308D">
        <w:rPr>
          <w:rFonts w:asciiTheme="majorBidi" w:hAnsiTheme="majorBidi" w:cstheme="majorBidi"/>
          <w:sz w:val="24"/>
          <w:szCs w:val="24"/>
        </w:rPr>
        <w:t xml:space="preserve"> et logiciels</w:t>
      </w:r>
      <w:r w:rsidRPr="0074308D">
        <w:rPr>
          <w:rFonts w:asciiTheme="majorBidi" w:hAnsiTheme="majorBidi" w:cstheme="majorBidi"/>
          <w:smallCaps/>
          <w:sz w:val="24"/>
          <w:szCs w:val="24"/>
        </w:rPr>
        <w:t xml:space="preserve"> : </w:t>
      </w:r>
      <w:r>
        <w:rPr>
          <w:rFonts w:asciiTheme="majorBidi" w:hAnsiTheme="majorBidi" w:cstheme="majorBidi"/>
          <w:i/>
          <w:sz w:val="24"/>
          <w:szCs w:val="24"/>
        </w:rPr>
        <w:t>[</w:t>
      </w:r>
      <w:r w:rsidRPr="0074308D">
        <w:rPr>
          <w:rFonts w:asciiTheme="majorBidi" w:hAnsiTheme="majorBidi" w:cstheme="majorBidi"/>
          <w:i/>
          <w:sz w:val="24"/>
          <w:szCs w:val="24"/>
        </w:rPr>
        <w:t> préciser, par exemple : selon les cas, pour chaque type de matériels et de logiciels : protocoles supportés ; niveaux de performance ; extensibilité, tolérance aux pannes, dispositifs d’administration, de gestion et de sécurité ; etc. ]</w:t>
      </w:r>
    </w:p>
    <w:p w14:paraId="13A2FB99" w14:textId="5D9CCE50" w:rsidR="001C2115" w:rsidRPr="0074308D" w:rsidRDefault="001C2115" w:rsidP="00132D95">
      <w:pPr>
        <w:spacing w:after="120"/>
        <w:ind w:left="1710" w:hanging="720"/>
        <w:jc w:val="both"/>
        <w:rPr>
          <w:rFonts w:asciiTheme="majorBidi" w:hAnsiTheme="majorBidi" w:cstheme="majorBidi"/>
          <w:i/>
          <w:sz w:val="24"/>
          <w:szCs w:val="24"/>
        </w:rPr>
      </w:pPr>
      <w:r>
        <w:rPr>
          <w:rFonts w:asciiTheme="majorBidi" w:hAnsiTheme="majorBidi" w:cstheme="majorBidi"/>
          <w:smallCaps/>
          <w:sz w:val="24"/>
          <w:szCs w:val="24"/>
        </w:rPr>
        <w:t>3</w:t>
      </w:r>
      <w:r w:rsidRPr="0074308D">
        <w:rPr>
          <w:rFonts w:asciiTheme="majorBidi" w:hAnsiTheme="majorBidi" w:cstheme="majorBidi"/>
          <w:smallCaps/>
          <w:sz w:val="24"/>
          <w:szCs w:val="24"/>
        </w:rPr>
        <w:t>.2.1.2</w:t>
      </w:r>
      <w:r w:rsidRPr="0074308D">
        <w:rPr>
          <w:rFonts w:asciiTheme="majorBidi" w:hAnsiTheme="majorBidi" w:cstheme="majorBidi"/>
          <w:smallCaps/>
          <w:sz w:val="24"/>
          <w:szCs w:val="24"/>
        </w:rPr>
        <w:tab/>
      </w:r>
      <w:r w:rsidRPr="0074308D">
        <w:rPr>
          <w:rFonts w:asciiTheme="majorBidi" w:hAnsiTheme="majorBidi" w:cstheme="majorBidi"/>
          <w:sz w:val="24"/>
          <w:szCs w:val="24"/>
        </w:rPr>
        <w:t>Câblage</w:t>
      </w:r>
      <w:r w:rsidRPr="0074308D">
        <w:rPr>
          <w:rFonts w:asciiTheme="majorBidi" w:hAnsiTheme="majorBidi" w:cstheme="majorBidi"/>
          <w:smallCaps/>
          <w:sz w:val="24"/>
          <w:szCs w:val="24"/>
        </w:rPr>
        <w:t xml:space="preserve"> : </w:t>
      </w:r>
      <w:r>
        <w:rPr>
          <w:rFonts w:asciiTheme="majorBidi" w:hAnsiTheme="majorBidi" w:cstheme="majorBidi"/>
          <w:i/>
          <w:sz w:val="24"/>
          <w:szCs w:val="24"/>
        </w:rPr>
        <w:t>[</w:t>
      </w:r>
      <w:r w:rsidRPr="0074308D">
        <w:rPr>
          <w:rFonts w:asciiTheme="majorBidi" w:hAnsiTheme="majorBidi" w:cstheme="majorBidi"/>
          <w:i/>
          <w:sz w:val="24"/>
          <w:szCs w:val="24"/>
        </w:rPr>
        <w:t xml:space="preserve"> préciser, par exemple : type(s) de câble ; topologie(s) ; </w:t>
      </w:r>
      <w:r w:rsidRPr="00132D95">
        <w:rPr>
          <w:i/>
          <w:iCs/>
          <w:sz w:val="24"/>
          <w:szCs w:val="24"/>
          <w:lang w:eastAsia="en-US"/>
        </w:rPr>
        <w:t>protecteurs</w:t>
      </w:r>
      <w:r w:rsidRPr="0074308D">
        <w:rPr>
          <w:rFonts w:asciiTheme="majorBidi" w:hAnsiTheme="majorBidi" w:cstheme="majorBidi"/>
          <w:i/>
          <w:sz w:val="24"/>
          <w:szCs w:val="24"/>
        </w:rPr>
        <w:t xml:space="preserve"> de câbles, canaux et autres normes d’installation (par exemple, ANSI / EIA / TIA 598) ; systèmes d’identification des câbles, renvois aux plans des locaux ; etc. ]</w:t>
      </w:r>
    </w:p>
    <w:p w14:paraId="6E9AE3B0" w14:textId="1A29E036" w:rsidR="001C2115" w:rsidRPr="00486143" w:rsidRDefault="001C2115" w:rsidP="00132D95">
      <w:pPr>
        <w:spacing w:after="120"/>
        <w:ind w:left="990" w:hanging="540"/>
        <w:jc w:val="both"/>
        <w:rPr>
          <w:rFonts w:asciiTheme="majorBidi" w:hAnsiTheme="majorBidi" w:cstheme="majorBidi"/>
          <w:sz w:val="24"/>
          <w:szCs w:val="24"/>
          <w:lang w:val="en-US"/>
        </w:rPr>
      </w:pPr>
      <w:r>
        <w:rPr>
          <w:rFonts w:asciiTheme="majorBidi" w:hAnsiTheme="majorBidi" w:cstheme="majorBidi"/>
          <w:sz w:val="24"/>
          <w:szCs w:val="24"/>
          <w:lang w:val="en-US"/>
        </w:rPr>
        <w:t>3</w:t>
      </w:r>
      <w:r w:rsidRPr="00486143">
        <w:rPr>
          <w:rFonts w:asciiTheme="majorBidi" w:hAnsiTheme="majorBidi" w:cstheme="majorBidi"/>
          <w:sz w:val="24"/>
          <w:szCs w:val="24"/>
          <w:lang w:val="en-US"/>
        </w:rPr>
        <w:t>.2.2</w:t>
      </w:r>
      <w:r w:rsidRPr="00486143">
        <w:rPr>
          <w:rFonts w:asciiTheme="majorBidi" w:hAnsiTheme="majorBidi" w:cstheme="majorBidi"/>
          <w:sz w:val="24"/>
          <w:szCs w:val="24"/>
          <w:lang w:val="en-US"/>
        </w:rPr>
        <w:tab/>
      </w:r>
      <w:r w:rsidRPr="00CB47D9">
        <w:rPr>
          <w:sz w:val="24"/>
          <w:szCs w:val="24"/>
          <w:lang w:val="en-US" w:eastAsia="en-US"/>
        </w:rPr>
        <w:t>Réseau</w:t>
      </w:r>
      <w:r w:rsidRPr="00486143">
        <w:rPr>
          <w:rFonts w:asciiTheme="majorBidi" w:hAnsiTheme="majorBidi" w:cstheme="majorBidi"/>
          <w:sz w:val="24"/>
          <w:szCs w:val="24"/>
          <w:lang w:val="en-US"/>
        </w:rPr>
        <w:t xml:space="preserve"> étendu</w:t>
      </w:r>
      <w:r w:rsidRPr="00486143">
        <w:rPr>
          <w:rFonts w:asciiTheme="majorBidi" w:hAnsiTheme="majorBidi" w:cstheme="majorBidi"/>
          <w:caps/>
          <w:sz w:val="24"/>
          <w:szCs w:val="24"/>
          <w:lang w:val="en-US"/>
        </w:rPr>
        <w:t> (</w:t>
      </w:r>
      <w:r w:rsidRPr="00486143">
        <w:rPr>
          <w:rFonts w:asciiTheme="majorBidi" w:hAnsiTheme="majorBidi" w:cstheme="majorBidi"/>
          <w:sz w:val="24"/>
          <w:szCs w:val="24"/>
          <w:lang w:val="en-US"/>
        </w:rPr>
        <w:t>Wide Area Network - WAN</w:t>
      </w:r>
      <w:r w:rsidRPr="00486143">
        <w:rPr>
          <w:rFonts w:asciiTheme="majorBidi" w:hAnsiTheme="majorBidi" w:cstheme="majorBidi"/>
          <w:caps/>
          <w:sz w:val="24"/>
          <w:szCs w:val="24"/>
          <w:lang w:val="en-US"/>
        </w:rPr>
        <w:t xml:space="preserve">) : </w:t>
      </w:r>
    </w:p>
    <w:p w14:paraId="471DBF3D" w14:textId="2014A5F5" w:rsidR="001C2115" w:rsidRPr="0074308D" w:rsidRDefault="001C2115" w:rsidP="00132D95">
      <w:pPr>
        <w:spacing w:after="120"/>
        <w:ind w:left="1710" w:hanging="720"/>
        <w:jc w:val="both"/>
        <w:rPr>
          <w:rFonts w:asciiTheme="majorBidi" w:hAnsiTheme="majorBidi" w:cstheme="majorBidi"/>
          <w:sz w:val="24"/>
          <w:szCs w:val="24"/>
        </w:rPr>
      </w:pPr>
      <w:r>
        <w:rPr>
          <w:rFonts w:asciiTheme="majorBidi" w:hAnsiTheme="majorBidi" w:cstheme="majorBidi"/>
          <w:sz w:val="24"/>
          <w:szCs w:val="24"/>
        </w:rPr>
        <w:t>3</w:t>
      </w:r>
      <w:r w:rsidRPr="0074308D">
        <w:rPr>
          <w:rFonts w:asciiTheme="majorBidi" w:hAnsiTheme="majorBidi" w:cstheme="majorBidi"/>
          <w:sz w:val="24"/>
          <w:szCs w:val="24"/>
        </w:rPr>
        <w:t>.2.2.1</w:t>
      </w:r>
      <w:r w:rsidRPr="0074308D">
        <w:rPr>
          <w:rFonts w:asciiTheme="majorBidi" w:hAnsiTheme="majorBidi" w:cstheme="majorBidi"/>
          <w:smallCaps/>
          <w:sz w:val="24"/>
          <w:szCs w:val="24"/>
        </w:rPr>
        <w:tab/>
      </w:r>
      <w:r w:rsidRPr="00132D95">
        <w:rPr>
          <w:i/>
          <w:iCs/>
          <w:sz w:val="24"/>
          <w:szCs w:val="24"/>
          <w:lang w:eastAsia="en-US"/>
        </w:rPr>
        <w:t>Matériels</w:t>
      </w:r>
      <w:r w:rsidRPr="0074308D">
        <w:rPr>
          <w:rFonts w:asciiTheme="majorBidi" w:hAnsiTheme="majorBidi" w:cstheme="majorBidi"/>
          <w:sz w:val="24"/>
          <w:szCs w:val="24"/>
        </w:rPr>
        <w:t xml:space="preserve"> et logiciels</w:t>
      </w:r>
      <w:r w:rsidRPr="0074308D">
        <w:rPr>
          <w:rFonts w:asciiTheme="majorBidi" w:hAnsiTheme="majorBidi" w:cstheme="majorBidi"/>
          <w:smallCaps/>
          <w:sz w:val="24"/>
          <w:szCs w:val="24"/>
        </w:rPr>
        <w:t xml:space="preserve"> : </w:t>
      </w:r>
      <w:r w:rsidRPr="0074308D">
        <w:rPr>
          <w:rFonts w:asciiTheme="majorBidi" w:hAnsiTheme="majorBidi" w:cstheme="majorBidi"/>
          <w:i/>
          <w:sz w:val="24"/>
          <w:szCs w:val="24"/>
        </w:rPr>
        <w:t>[ préciser, par exemple : protocoles supportés ; niveaux de performance ; extensibilité, tolérance aux pannes, dispositifs d’administration, de gestion et de sécurité ; etc. ]</w:t>
      </w:r>
    </w:p>
    <w:p w14:paraId="5B3E5B01" w14:textId="5E05AAA0" w:rsidR="001C2115" w:rsidRPr="0074308D" w:rsidRDefault="001C2115" w:rsidP="00132D95">
      <w:pPr>
        <w:spacing w:after="120"/>
        <w:ind w:left="1710" w:hanging="720"/>
        <w:jc w:val="both"/>
        <w:rPr>
          <w:rFonts w:asciiTheme="majorBidi" w:hAnsiTheme="majorBidi" w:cstheme="majorBidi"/>
          <w:sz w:val="24"/>
          <w:szCs w:val="24"/>
        </w:rPr>
      </w:pPr>
      <w:r>
        <w:rPr>
          <w:rFonts w:asciiTheme="majorBidi" w:hAnsiTheme="majorBidi" w:cstheme="majorBidi"/>
          <w:smallCaps/>
          <w:sz w:val="24"/>
          <w:szCs w:val="24"/>
        </w:rPr>
        <w:t>3</w:t>
      </w:r>
      <w:r w:rsidRPr="0074308D">
        <w:rPr>
          <w:rFonts w:asciiTheme="majorBidi" w:hAnsiTheme="majorBidi" w:cstheme="majorBidi"/>
          <w:smallCaps/>
          <w:sz w:val="24"/>
          <w:szCs w:val="24"/>
        </w:rPr>
        <w:t>.2.2.2</w:t>
      </w:r>
      <w:r w:rsidRPr="0074308D">
        <w:rPr>
          <w:rFonts w:asciiTheme="majorBidi" w:hAnsiTheme="majorBidi" w:cstheme="majorBidi"/>
          <w:smallCaps/>
          <w:sz w:val="24"/>
          <w:szCs w:val="24"/>
        </w:rPr>
        <w:tab/>
      </w:r>
      <w:r w:rsidRPr="00132D95">
        <w:rPr>
          <w:i/>
          <w:iCs/>
          <w:sz w:val="24"/>
          <w:szCs w:val="24"/>
          <w:lang w:eastAsia="en-US"/>
        </w:rPr>
        <w:t>Services</w:t>
      </w:r>
      <w:r w:rsidRPr="0074308D">
        <w:rPr>
          <w:rFonts w:asciiTheme="majorBidi" w:hAnsiTheme="majorBidi" w:cstheme="majorBidi"/>
          <w:sz w:val="24"/>
          <w:szCs w:val="24"/>
        </w:rPr>
        <w:t xml:space="preserve"> de télécommunications</w:t>
      </w:r>
      <w:r w:rsidRPr="0074308D">
        <w:rPr>
          <w:rFonts w:asciiTheme="majorBidi" w:hAnsiTheme="majorBidi" w:cstheme="majorBidi"/>
          <w:smallCaps/>
          <w:sz w:val="24"/>
          <w:szCs w:val="24"/>
        </w:rPr>
        <w:t> :</w:t>
      </w:r>
      <w:r w:rsidRPr="0074308D">
        <w:rPr>
          <w:rFonts w:asciiTheme="majorBidi" w:hAnsiTheme="majorBidi" w:cstheme="majorBidi"/>
          <w:i/>
          <w:sz w:val="24"/>
          <w:szCs w:val="24"/>
        </w:rPr>
        <w:t xml:space="preserve"> [ préciser, par exemple : support ; capacités ; protocoles supportés ; niveaux de performance ; extensibilité, tolérance aux pannes, dispositifs d’administration, de gestion et de sécurité ; etc. ]</w:t>
      </w:r>
    </w:p>
    <w:p w14:paraId="0C9D1AC4" w14:textId="489C1697" w:rsidR="001C2115" w:rsidRPr="005E0413" w:rsidRDefault="001C2115" w:rsidP="00132D95">
      <w:pPr>
        <w:spacing w:after="120"/>
        <w:ind w:left="990" w:hanging="540"/>
        <w:jc w:val="both"/>
        <w:rPr>
          <w:rFonts w:asciiTheme="majorBidi" w:hAnsiTheme="majorBidi" w:cstheme="majorBidi"/>
          <w:i/>
          <w:sz w:val="24"/>
          <w:szCs w:val="24"/>
        </w:rPr>
      </w:pPr>
      <w:r>
        <w:rPr>
          <w:rFonts w:asciiTheme="majorBidi" w:hAnsiTheme="majorBidi" w:cstheme="majorBidi"/>
          <w:sz w:val="24"/>
          <w:szCs w:val="24"/>
        </w:rPr>
        <w:t>3</w:t>
      </w:r>
      <w:r w:rsidRPr="001C2115">
        <w:rPr>
          <w:rFonts w:asciiTheme="majorBidi" w:hAnsiTheme="majorBidi" w:cstheme="majorBidi"/>
          <w:sz w:val="24"/>
          <w:szCs w:val="24"/>
        </w:rPr>
        <w:t>.2.3</w:t>
      </w:r>
      <w:r w:rsidRPr="001C2115">
        <w:rPr>
          <w:rFonts w:asciiTheme="majorBidi" w:hAnsiTheme="majorBidi" w:cstheme="majorBidi"/>
          <w:sz w:val="24"/>
          <w:szCs w:val="24"/>
        </w:rPr>
        <w:tab/>
      </w:r>
      <w:r w:rsidRPr="00132D95">
        <w:rPr>
          <w:sz w:val="24"/>
          <w:szCs w:val="24"/>
          <w:lang w:eastAsia="en-US"/>
        </w:rPr>
        <w:t>Autre</w:t>
      </w:r>
      <w:r w:rsidRPr="001C2115">
        <w:rPr>
          <w:rFonts w:asciiTheme="majorBidi" w:hAnsiTheme="majorBidi" w:cstheme="majorBidi"/>
          <w:sz w:val="24"/>
          <w:szCs w:val="24"/>
        </w:rPr>
        <w:t xml:space="preserve"> matériel de communication : </w:t>
      </w:r>
      <w:r w:rsidRPr="001C2115">
        <w:rPr>
          <w:rFonts w:asciiTheme="majorBidi" w:hAnsiTheme="majorBidi" w:cstheme="majorBidi"/>
          <w:i/>
          <w:sz w:val="24"/>
          <w:szCs w:val="24"/>
        </w:rPr>
        <w:t>[ préciser, par exemple : modems ; télécopieurs ; serveurs de modems et de télécopieurs, etc. </w:t>
      </w:r>
    </w:p>
    <w:p w14:paraId="02CEEB91" w14:textId="77777777" w:rsidR="001C2115" w:rsidRPr="005E0413" w:rsidRDefault="001C2115" w:rsidP="005E0413">
      <w:pPr>
        <w:ind w:left="1440" w:hanging="720"/>
        <w:jc w:val="both"/>
        <w:rPr>
          <w:rFonts w:asciiTheme="majorBidi" w:hAnsiTheme="majorBidi" w:cstheme="majorBidi"/>
          <w:i/>
          <w:sz w:val="24"/>
          <w:szCs w:val="24"/>
        </w:rPr>
      </w:pPr>
    </w:p>
    <w:p w14:paraId="090D3E8C" w14:textId="55B5ED07" w:rsidR="001C2115" w:rsidRPr="005E0413" w:rsidRDefault="001C2115" w:rsidP="00771E7D">
      <w:pPr>
        <w:pStyle w:val="ListParagraph"/>
        <w:numPr>
          <w:ilvl w:val="2"/>
          <w:numId w:val="63"/>
        </w:numPr>
        <w:ind w:left="990" w:hanging="540"/>
        <w:jc w:val="both"/>
        <w:rPr>
          <w:rFonts w:asciiTheme="majorBidi" w:hAnsiTheme="majorBidi" w:cstheme="majorBidi"/>
          <w:sz w:val="24"/>
          <w:szCs w:val="24"/>
        </w:rPr>
      </w:pPr>
      <w:r w:rsidRPr="005E0413">
        <w:rPr>
          <w:rFonts w:asciiTheme="majorBidi" w:hAnsiTheme="majorBidi" w:cstheme="majorBidi"/>
          <w:sz w:val="24"/>
          <w:szCs w:val="24"/>
        </w:rPr>
        <w:t>Video-conférence/Equipement de Congrés.</w:t>
      </w:r>
    </w:p>
    <w:p w14:paraId="0DB8EA0A" w14:textId="6505EFD2" w:rsidR="001C2115" w:rsidRDefault="001C2115" w:rsidP="005E0413">
      <w:pPr>
        <w:pStyle w:val="ListParagraph"/>
        <w:ind w:left="1440"/>
        <w:jc w:val="both"/>
        <w:rPr>
          <w:rFonts w:asciiTheme="majorBidi" w:hAnsiTheme="majorBidi" w:cstheme="majorBidi"/>
          <w:sz w:val="24"/>
          <w:szCs w:val="24"/>
        </w:rPr>
      </w:pPr>
    </w:p>
    <w:p w14:paraId="65AD3649" w14:textId="77777777" w:rsidR="006F0187" w:rsidRDefault="001C2115" w:rsidP="00771E7D">
      <w:pPr>
        <w:pStyle w:val="ListParagraph"/>
        <w:numPr>
          <w:ilvl w:val="2"/>
          <w:numId w:val="63"/>
        </w:numPr>
        <w:ind w:left="1170"/>
        <w:jc w:val="both"/>
        <w:rPr>
          <w:rFonts w:asciiTheme="majorBidi" w:hAnsiTheme="majorBidi" w:cstheme="majorBidi"/>
          <w:sz w:val="24"/>
          <w:szCs w:val="24"/>
        </w:rPr>
      </w:pPr>
      <w:r w:rsidRPr="005E0413">
        <w:rPr>
          <w:rFonts w:asciiTheme="majorBidi" w:hAnsiTheme="majorBidi" w:cstheme="majorBidi"/>
          <w:sz w:val="24"/>
          <w:szCs w:val="24"/>
        </w:rPr>
        <w:t>….</w:t>
      </w:r>
      <w:bookmarkStart w:id="739" w:name="_Toc43484921"/>
      <w:bookmarkEnd w:id="739"/>
    </w:p>
    <w:p w14:paraId="5F2B7B35" w14:textId="6A6638F1" w:rsidR="006F0187" w:rsidRPr="00132D95" w:rsidRDefault="00132D95" w:rsidP="00132D95">
      <w:pPr>
        <w:pStyle w:val="Sec7specHeader2"/>
        <w:ind w:left="450" w:hanging="450"/>
      </w:pPr>
      <w:bookmarkStart w:id="740" w:name="_Toc48231931"/>
      <w:r>
        <w:t xml:space="preserve">3.3  </w:t>
      </w:r>
      <w:r w:rsidR="006F0187" w:rsidRPr="00132D95">
        <w:t>Spécifications matérielles auxiliaires</w:t>
      </w:r>
      <w:bookmarkEnd w:id="740"/>
    </w:p>
    <w:p w14:paraId="222278F9" w14:textId="77777777" w:rsidR="006F0187" w:rsidRPr="00B21366" w:rsidRDefault="006F0187" w:rsidP="00342E85">
      <w:pPr>
        <w:spacing w:after="120"/>
        <w:ind w:left="1080" w:hanging="630"/>
        <w:jc w:val="both"/>
        <w:rPr>
          <w:sz w:val="24"/>
          <w:szCs w:val="24"/>
          <w:lang w:eastAsia="en-US"/>
        </w:rPr>
      </w:pPr>
      <w:r w:rsidRPr="00B21366">
        <w:rPr>
          <w:sz w:val="24"/>
          <w:szCs w:val="24"/>
          <w:lang w:eastAsia="en-US"/>
        </w:rPr>
        <w:t xml:space="preserve">3.3.1 </w:t>
      </w:r>
      <w:r w:rsidRPr="00132D95">
        <w:rPr>
          <w:rFonts w:asciiTheme="majorBidi" w:hAnsiTheme="majorBidi" w:cstheme="majorBidi"/>
          <w:sz w:val="24"/>
          <w:szCs w:val="24"/>
        </w:rPr>
        <w:t>Dispositifs</w:t>
      </w:r>
      <w:r w:rsidRPr="00B21366">
        <w:rPr>
          <w:sz w:val="24"/>
          <w:szCs w:val="24"/>
          <w:lang w:eastAsia="en-US"/>
        </w:rPr>
        <w:t xml:space="preserve"> de stockage de données partagés : [spécifier : disque; bande; périphériques de stockage optique, y compris les capacités, les interfaces, l’administration/diagnostic/basculement basé sur le matériel, etc.]:</w:t>
      </w:r>
    </w:p>
    <w:p w14:paraId="1F879E55" w14:textId="35AC3D48" w:rsidR="006F0187" w:rsidRPr="00B21366" w:rsidRDefault="006F0187" w:rsidP="00132D95">
      <w:pPr>
        <w:spacing w:after="120"/>
        <w:ind w:left="990" w:hanging="540"/>
        <w:jc w:val="both"/>
        <w:rPr>
          <w:sz w:val="24"/>
          <w:szCs w:val="24"/>
          <w:lang w:eastAsia="en-US"/>
        </w:rPr>
      </w:pPr>
      <w:r w:rsidRPr="00B21366">
        <w:rPr>
          <w:sz w:val="24"/>
          <w:szCs w:val="24"/>
          <w:lang w:eastAsia="en-US"/>
        </w:rPr>
        <w:t xml:space="preserve">3.3.2 </w:t>
      </w:r>
      <w:r w:rsidR="00342E85">
        <w:rPr>
          <w:sz w:val="24"/>
          <w:szCs w:val="24"/>
          <w:lang w:eastAsia="en-US"/>
        </w:rPr>
        <w:t xml:space="preserve"> </w:t>
      </w:r>
      <w:r w:rsidRPr="00132D95">
        <w:rPr>
          <w:rFonts w:asciiTheme="majorBidi" w:hAnsiTheme="majorBidi" w:cstheme="majorBidi"/>
          <w:sz w:val="24"/>
          <w:szCs w:val="24"/>
        </w:rPr>
        <w:t>Périphériques</w:t>
      </w:r>
      <w:r w:rsidRPr="00B21366">
        <w:rPr>
          <w:sz w:val="24"/>
          <w:szCs w:val="24"/>
          <w:lang w:eastAsia="en-US"/>
        </w:rPr>
        <w:t xml:space="preserve"> de sortie et d’entrée partagés :</w:t>
      </w:r>
    </w:p>
    <w:p w14:paraId="75650228" w14:textId="77777777" w:rsidR="006F0187" w:rsidRDefault="006F0187" w:rsidP="00132D95">
      <w:pPr>
        <w:spacing w:after="120"/>
        <w:ind w:left="1710" w:hanging="720"/>
        <w:jc w:val="both"/>
        <w:rPr>
          <w:sz w:val="24"/>
          <w:szCs w:val="24"/>
          <w:lang w:eastAsia="en-US"/>
        </w:rPr>
      </w:pPr>
      <w:r w:rsidRPr="005E0413">
        <w:rPr>
          <w:sz w:val="24"/>
          <w:szCs w:val="24"/>
          <w:lang w:eastAsia="en-US"/>
        </w:rPr>
        <w:t xml:space="preserve">3.3.2.1 </w:t>
      </w:r>
      <w:r w:rsidRPr="005E0413">
        <w:rPr>
          <w:sz w:val="24"/>
          <w:szCs w:val="24"/>
          <w:u w:val="single"/>
          <w:lang w:eastAsia="en-US"/>
        </w:rPr>
        <w:t>Exigences générales</w:t>
      </w:r>
      <w:r w:rsidRPr="005E0413">
        <w:rPr>
          <w:sz w:val="24"/>
          <w:szCs w:val="24"/>
          <w:lang w:eastAsia="en-US"/>
        </w:rPr>
        <w:t xml:space="preserve">: sauf </w:t>
      </w:r>
      <w:r w:rsidRPr="00132D95">
        <w:rPr>
          <w:i/>
          <w:iCs/>
          <w:sz w:val="24"/>
          <w:szCs w:val="24"/>
          <w:lang w:eastAsia="en-US"/>
        </w:rPr>
        <w:t>indication</w:t>
      </w:r>
      <w:r w:rsidRPr="005E0413">
        <w:rPr>
          <w:sz w:val="24"/>
          <w:szCs w:val="24"/>
          <w:lang w:eastAsia="en-US"/>
        </w:rPr>
        <w:t xml:space="preserve"> contraire, tous les périphériques de sortie et d’entrée partagés doivent être capables de manipuler du papier de taille standard A4.</w:t>
      </w:r>
    </w:p>
    <w:p w14:paraId="10F6BEF7" w14:textId="77777777" w:rsidR="006F0187" w:rsidRDefault="006F0187" w:rsidP="00132D95">
      <w:pPr>
        <w:spacing w:after="120"/>
        <w:ind w:left="1710" w:hanging="720"/>
        <w:jc w:val="both"/>
        <w:rPr>
          <w:sz w:val="24"/>
          <w:szCs w:val="24"/>
          <w:lang w:eastAsia="en-US"/>
        </w:rPr>
      </w:pPr>
      <w:r w:rsidRPr="005E0413">
        <w:rPr>
          <w:sz w:val="24"/>
          <w:szCs w:val="24"/>
          <w:lang w:eastAsia="en-US"/>
        </w:rPr>
        <w:t xml:space="preserve">3.3.2.2 </w:t>
      </w:r>
      <w:r w:rsidRPr="005E0413">
        <w:rPr>
          <w:sz w:val="24"/>
          <w:szCs w:val="24"/>
          <w:u w:val="single"/>
          <w:lang w:eastAsia="en-US"/>
        </w:rPr>
        <w:t>Imprimantes</w:t>
      </w:r>
      <w:r w:rsidRPr="005E0413">
        <w:rPr>
          <w:sz w:val="24"/>
          <w:szCs w:val="24"/>
          <w:lang w:eastAsia="en-US"/>
        </w:rPr>
        <w:t xml:space="preserve">: </w:t>
      </w:r>
      <w:r w:rsidRPr="005E0413">
        <w:rPr>
          <w:i/>
          <w:iCs/>
          <w:sz w:val="24"/>
          <w:szCs w:val="24"/>
          <w:lang w:eastAsia="en-US"/>
        </w:rPr>
        <w:t>[par exemple, spécifiez : imprimante haute vitesse et haute qualité; imprimante standard à</w:t>
      </w:r>
      <w:r w:rsidRPr="005E0413">
        <w:rPr>
          <w:b/>
          <w:bCs/>
          <w:i/>
          <w:iCs/>
          <w:sz w:val="24"/>
          <w:szCs w:val="24"/>
          <w:lang w:eastAsia="en-US"/>
        </w:rPr>
        <w:t xml:space="preserve"> haute vitesse et haute qualité; imprimante grand format à grande vitesse (A3) haute vitesse; couleur, imprimante de haute qualité, appareils vidéo et de sortie</w:t>
      </w:r>
      <w:r w:rsidRPr="005E0413">
        <w:rPr>
          <w:i/>
          <w:iCs/>
          <w:sz w:val="24"/>
          <w:szCs w:val="24"/>
          <w:lang w:eastAsia="en-US"/>
        </w:rPr>
        <w:t>; etc.]</w:t>
      </w:r>
    </w:p>
    <w:p w14:paraId="092D05C3" w14:textId="6508CFF0" w:rsidR="006F0187" w:rsidRPr="005E0413" w:rsidRDefault="006F0187" w:rsidP="00342E85">
      <w:pPr>
        <w:spacing w:after="120"/>
        <w:ind w:left="1710" w:hanging="720"/>
        <w:jc w:val="both"/>
        <w:rPr>
          <w:sz w:val="24"/>
          <w:szCs w:val="24"/>
          <w:lang w:eastAsia="en-US"/>
        </w:rPr>
      </w:pPr>
      <w:r w:rsidRPr="005E0413">
        <w:rPr>
          <w:sz w:val="24"/>
          <w:szCs w:val="24"/>
          <w:lang w:eastAsia="en-US"/>
        </w:rPr>
        <w:t xml:space="preserve">3.3.2.3 </w:t>
      </w:r>
      <w:r w:rsidRPr="005E0413">
        <w:rPr>
          <w:sz w:val="24"/>
          <w:szCs w:val="24"/>
          <w:u w:val="single"/>
          <w:lang w:eastAsia="en-US"/>
        </w:rPr>
        <w:t>Scanners</w:t>
      </w:r>
      <w:r w:rsidRPr="005E0413">
        <w:rPr>
          <w:sz w:val="24"/>
          <w:szCs w:val="24"/>
          <w:lang w:eastAsia="en-US"/>
        </w:rPr>
        <w:t xml:space="preserve">: </w:t>
      </w:r>
      <w:r w:rsidRPr="005E0413">
        <w:rPr>
          <w:i/>
          <w:iCs/>
          <w:sz w:val="24"/>
          <w:szCs w:val="24"/>
          <w:lang w:eastAsia="en-US"/>
        </w:rPr>
        <w:t xml:space="preserve">[par exemple, préciser: </w:t>
      </w:r>
      <w:r w:rsidRPr="005E0413">
        <w:rPr>
          <w:b/>
          <w:bCs/>
          <w:i/>
          <w:iCs/>
          <w:sz w:val="24"/>
          <w:szCs w:val="24"/>
          <w:lang w:eastAsia="en-US"/>
        </w:rPr>
        <w:t>résolution du scanner; matériel/ fonctions de manipulation de films; vitesse</w:t>
      </w:r>
      <w:r w:rsidRPr="005E0413">
        <w:rPr>
          <w:i/>
          <w:iCs/>
          <w:sz w:val="24"/>
          <w:szCs w:val="24"/>
          <w:lang w:eastAsia="en-US"/>
        </w:rPr>
        <w:t>; etc.]</w:t>
      </w:r>
    </w:p>
    <w:p w14:paraId="1F42B1A1"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3.3.3 </w:t>
      </w:r>
      <w:r w:rsidRPr="00132D95">
        <w:rPr>
          <w:rFonts w:asciiTheme="majorBidi" w:hAnsiTheme="majorBidi" w:cstheme="majorBidi"/>
          <w:sz w:val="24"/>
          <w:szCs w:val="24"/>
        </w:rPr>
        <w:t>Dispositifs</w:t>
      </w:r>
      <w:r w:rsidRPr="005E0413">
        <w:rPr>
          <w:sz w:val="24"/>
          <w:szCs w:val="24"/>
          <w:lang w:eastAsia="en-US"/>
        </w:rPr>
        <w:t xml:space="preserve"> de conditionnement de puissance :</w:t>
      </w:r>
    </w:p>
    <w:p w14:paraId="5CA53DC6" w14:textId="7514905A" w:rsidR="006F0187" w:rsidRPr="005E0413" w:rsidRDefault="006F0187" w:rsidP="00132D95">
      <w:pPr>
        <w:spacing w:after="120"/>
        <w:ind w:left="1710" w:hanging="720"/>
        <w:jc w:val="both"/>
        <w:rPr>
          <w:sz w:val="24"/>
          <w:szCs w:val="24"/>
          <w:lang w:eastAsia="en-US"/>
        </w:rPr>
      </w:pPr>
      <w:r w:rsidRPr="005E0413">
        <w:rPr>
          <w:sz w:val="24"/>
          <w:szCs w:val="24"/>
          <w:lang w:eastAsia="en-US"/>
        </w:rPr>
        <w:t xml:space="preserve">3.3.3.1 </w:t>
      </w:r>
      <w:r w:rsidRPr="005E0413">
        <w:rPr>
          <w:sz w:val="24"/>
          <w:szCs w:val="24"/>
          <w:u w:val="single"/>
          <w:lang w:eastAsia="en-US"/>
        </w:rPr>
        <w:t>Alimentations ininterrompues</w:t>
      </w:r>
      <w:r w:rsidRPr="005E0413">
        <w:rPr>
          <w:sz w:val="24"/>
          <w:szCs w:val="24"/>
          <w:lang w:eastAsia="en-US"/>
        </w:rPr>
        <w:t xml:space="preserve">: </w:t>
      </w:r>
      <w:r w:rsidRPr="005E0413">
        <w:rPr>
          <w:i/>
          <w:iCs/>
          <w:sz w:val="24"/>
          <w:szCs w:val="24"/>
          <w:lang w:eastAsia="en-US"/>
        </w:rPr>
        <w:t xml:space="preserve">[ par exemple, préciser : puissance de sortie et capacité de </w:t>
      </w:r>
      <w:r w:rsidRPr="005E0413">
        <w:rPr>
          <w:b/>
          <w:bCs/>
          <w:i/>
          <w:iCs/>
          <w:sz w:val="24"/>
          <w:szCs w:val="24"/>
          <w:lang w:eastAsia="en-US"/>
        </w:rPr>
        <w:t>durée, capacité de filtrage de puissance, fonctionnalités de la batterie, interfaces, diagnostics de gestion de périphérique et fonctionnalités de basculement,</w:t>
      </w:r>
      <w:r w:rsidR="00B21366">
        <w:rPr>
          <w:b/>
          <w:bCs/>
          <w:i/>
          <w:iCs/>
          <w:sz w:val="24"/>
          <w:szCs w:val="24"/>
          <w:lang w:eastAsia="en-US"/>
        </w:rPr>
        <w:t xml:space="preserve"> </w:t>
      </w:r>
      <w:r w:rsidRPr="005E0413">
        <w:rPr>
          <w:i/>
          <w:iCs/>
          <w:sz w:val="24"/>
          <w:szCs w:val="24"/>
          <w:lang w:eastAsia="en-US"/>
        </w:rPr>
        <w:t>etc. ]</w:t>
      </w:r>
    </w:p>
    <w:p w14:paraId="4A3FB3AD"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3.3.4 </w:t>
      </w:r>
      <w:r w:rsidRPr="00132D95">
        <w:rPr>
          <w:rFonts w:asciiTheme="majorBidi" w:hAnsiTheme="majorBidi" w:cstheme="majorBidi"/>
          <w:sz w:val="24"/>
          <w:szCs w:val="24"/>
        </w:rPr>
        <w:t>Mobilier</w:t>
      </w:r>
      <w:r w:rsidRPr="005E0413">
        <w:rPr>
          <w:sz w:val="24"/>
          <w:szCs w:val="24"/>
          <w:lang w:eastAsia="en-US"/>
        </w:rPr>
        <w:t>/équipement spécialisé :</w:t>
      </w:r>
    </w:p>
    <w:p w14:paraId="08DCD4CF" w14:textId="30F2B3F3" w:rsidR="006F0187" w:rsidRPr="005E0413" w:rsidRDefault="006F0187" w:rsidP="00132D95">
      <w:pPr>
        <w:spacing w:after="120"/>
        <w:ind w:left="1710" w:hanging="720"/>
        <w:jc w:val="both"/>
        <w:rPr>
          <w:sz w:val="24"/>
          <w:szCs w:val="24"/>
          <w:lang w:eastAsia="en-US"/>
        </w:rPr>
      </w:pPr>
      <w:r w:rsidRPr="005E0413">
        <w:rPr>
          <w:sz w:val="24"/>
          <w:szCs w:val="24"/>
          <w:lang w:eastAsia="en-US"/>
        </w:rPr>
        <w:t xml:space="preserve">3.3.4.1 </w:t>
      </w:r>
      <w:r w:rsidRPr="005E0413">
        <w:rPr>
          <w:sz w:val="24"/>
          <w:szCs w:val="24"/>
          <w:u w:val="single"/>
          <w:lang w:eastAsia="en-US"/>
        </w:rPr>
        <w:t>Armoires/</w:t>
      </w:r>
      <w:r>
        <w:rPr>
          <w:sz w:val="24"/>
          <w:szCs w:val="24"/>
          <w:u w:val="single"/>
          <w:lang w:eastAsia="en-US"/>
        </w:rPr>
        <w:t>étagères</w:t>
      </w:r>
      <w:r w:rsidRPr="005E0413">
        <w:rPr>
          <w:sz w:val="24"/>
          <w:szCs w:val="24"/>
          <w:u w:val="single"/>
          <w:lang w:eastAsia="en-US"/>
        </w:rPr>
        <w:t xml:space="preserve"> </w:t>
      </w:r>
      <w:r>
        <w:rPr>
          <w:sz w:val="24"/>
          <w:szCs w:val="24"/>
          <w:u w:val="single"/>
          <w:lang w:eastAsia="en-US"/>
        </w:rPr>
        <w:t xml:space="preserve">pour </w:t>
      </w:r>
      <w:r w:rsidRPr="005E0413">
        <w:rPr>
          <w:sz w:val="24"/>
          <w:szCs w:val="24"/>
          <w:u w:val="single"/>
          <w:lang w:eastAsia="en-US"/>
        </w:rPr>
        <w:t>équipement</w:t>
      </w:r>
      <w:r w:rsidRPr="005E0413">
        <w:rPr>
          <w:sz w:val="24"/>
          <w:szCs w:val="24"/>
          <w:lang w:eastAsia="en-US"/>
        </w:rPr>
        <w:t xml:space="preserve">: </w:t>
      </w:r>
      <w:r w:rsidRPr="005E0413">
        <w:rPr>
          <w:i/>
          <w:iCs/>
          <w:sz w:val="24"/>
          <w:szCs w:val="24"/>
          <w:lang w:eastAsia="en-US"/>
        </w:rPr>
        <w:t xml:space="preserve">[par exemple, préciser : </w:t>
      </w:r>
      <w:r w:rsidRPr="005E0413">
        <w:rPr>
          <w:b/>
          <w:bCs/>
          <w:i/>
          <w:iCs/>
          <w:sz w:val="24"/>
          <w:szCs w:val="24"/>
          <w:lang w:eastAsia="en-US"/>
        </w:rPr>
        <w:t>taille, capacité, accès physique et contrôle d’accès, fonctions de ventilation et de contrôle de l’environnement,</w:t>
      </w:r>
      <w:r w:rsidR="00B21366">
        <w:rPr>
          <w:b/>
          <w:bCs/>
          <w:i/>
          <w:iCs/>
          <w:sz w:val="24"/>
          <w:szCs w:val="24"/>
          <w:lang w:eastAsia="en-US"/>
        </w:rPr>
        <w:t xml:space="preserve"> </w:t>
      </w:r>
      <w:r w:rsidRPr="005E0413">
        <w:rPr>
          <w:i/>
          <w:iCs/>
          <w:sz w:val="24"/>
          <w:szCs w:val="24"/>
          <w:lang w:eastAsia="en-US"/>
        </w:rPr>
        <w:t>etc.]</w:t>
      </w:r>
    </w:p>
    <w:p w14:paraId="1ADCBE53" w14:textId="77777777" w:rsidR="006F0187" w:rsidRPr="005E0413" w:rsidRDefault="006F0187" w:rsidP="00132D95">
      <w:pPr>
        <w:spacing w:after="120"/>
        <w:ind w:left="1710" w:hanging="720"/>
        <w:jc w:val="both"/>
        <w:rPr>
          <w:sz w:val="24"/>
          <w:szCs w:val="24"/>
          <w:lang w:eastAsia="en-US"/>
        </w:rPr>
      </w:pPr>
      <w:r w:rsidRPr="005E0413">
        <w:rPr>
          <w:sz w:val="24"/>
          <w:szCs w:val="24"/>
          <w:lang w:eastAsia="en-US"/>
        </w:rPr>
        <w:t xml:space="preserve">3.3.4.2 </w:t>
      </w:r>
      <w:r w:rsidRPr="005E0413">
        <w:rPr>
          <w:sz w:val="24"/>
          <w:szCs w:val="24"/>
          <w:u w:val="single"/>
          <w:lang w:eastAsia="en-US"/>
        </w:rPr>
        <w:t>Équipement de contrôle de l’environnement</w:t>
      </w:r>
      <w:r w:rsidRPr="005E0413">
        <w:rPr>
          <w:sz w:val="24"/>
          <w:szCs w:val="24"/>
          <w:lang w:eastAsia="en-US"/>
        </w:rPr>
        <w:t xml:space="preserve">: </w:t>
      </w:r>
      <w:r w:rsidRPr="005E0413">
        <w:rPr>
          <w:i/>
          <w:iCs/>
          <w:sz w:val="24"/>
          <w:szCs w:val="24"/>
          <w:lang w:eastAsia="en-US"/>
        </w:rPr>
        <w:t xml:space="preserve">[par exemple, préciser: </w:t>
      </w:r>
      <w:r w:rsidRPr="005E0413">
        <w:rPr>
          <w:b/>
          <w:bCs/>
          <w:i/>
          <w:iCs/>
          <w:sz w:val="24"/>
          <w:szCs w:val="24"/>
          <w:lang w:eastAsia="en-US"/>
        </w:rPr>
        <w:t>unités de climatisation; équipement de contrôle de l’humidité; etc.]</w:t>
      </w:r>
    </w:p>
    <w:p w14:paraId="217E47AD" w14:textId="69EE3071" w:rsidR="006F0187" w:rsidRPr="005E0413" w:rsidRDefault="006F0187" w:rsidP="00132D95">
      <w:pPr>
        <w:spacing w:after="120"/>
        <w:ind w:left="1710" w:hanging="720"/>
        <w:jc w:val="both"/>
        <w:rPr>
          <w:sz w:val="24"/>
          <w:szCs w:val="24"/>
          <w:lang w:eastAsia="en-US"/>
        </w:rPr>
      </w:pPr>
      <w:r w:rsidRPr="005E0413">
        <w:rPr>
          <w:sz w:val="24"/>
          <w:szCs w:val="24"/>
          <w:lang w:eastAsia="en-US"/>
        </w:rPr>
        <w:t xml:space="preserve">3.3.4.3 </w:t>
      </w:r>
      <w:r w:rsidRPr="005E0413">
        <w:rPr>
          <w:sz w:val="24"/>
          <w:szCs w:val="24"/>
          <w:u w:val="single"/>
          <w:lang w:eastAsia="en-US"/>
        </w:rPr>
        <w:t>Équipement de contrôle d’accès physique</w:t>
      </w:r>
      <w:r w:rsidRPr="005E0413">
        <w:rPr>
          <w:sz w:val="24"/>
          <w:szCs w:val="24"/>
          <w:lang w:eastAsia="en-US"/>
        </w:rPr>
        <w:t xml:space="preserve">: </w:t>
      </w:r>
      <w:r w:rsidRPr="005E0413">
        <w:rPr>
          <w:i/>
          <w:iCs/>
          <w:sz w:val="24"/>
          <w:szCs w:val="24"/>
          <w:lang w:eastAsia="en-US"/>
        </w:rPr>
        <w:t xml:space="preserve">[par exemple, préciser : </w:t>
      </w:r>
      <w:r w:rsidRPr="005E0413">
        <w:rPr>
          <w:b/>
          <w:bCs/>
          <w:i/>
          <w:iCs/>
          <w:sz w:val="24"/>
          <w:szCs w:val="24"/>
          <w:lang w:eastAsia="en-US"/>
        </w:rPr>
        <w:t>contrôles d’entrée de porte; détection d’intrusion; vidéosurveillance,</w:t>
      </w:r>
      <w:r w:rsidR="00B21366">
        <w:rPr>
          <w:b/>
          <w:bCs/>
          <w:i/>
          <w:iCs/>
          <w:sz w:val="24"/>
          <w:szCs w:val="24"/>
          <w:lang w:eastAsia="en-US"/>
        </w:rPr>
        <w:t xml:space="preserve"> </w:t>
      </w:r>
      <w:r w:rsidRPr="005E0413">
        <w:rPr>
          <w:i/>
          <w:iCs/>
          <w:sz w:val="24"/>
          <w:szCs w:val="24"/>
          <w:lang w:eastAsia="en-US"/>
        </w:rPr>
        <w:t>etc.]</w:t>
      </w:r>
    </w:p>
    <w:p w14:paraId="0490834E" w14:textId="71C53D9C" w:rsidR="006F0187" w:rsidRPr="005E0413" w:rsidRDefault="006F0187" w:rsidP="00132D95">
      <w:pPr>
        <w:spacing w:after="120"/>
        <w:ind w:left="1710" w:hanging="720"/>
        <w:jc w:val="both"/>
        <w:rPr>
          <w:sz w:val="24"/>
          <w:szCs w:val="24"/>
          <w:lang w:eastAsia="en-US"/>
        </w:rPr>
      </w:pPr>
      <w:r w:rsidRPr="005E0413">
        <w:rPr>
          <w:sz w:val="24"/>
          <w:szCs w:val="24"/>
          <w:lang w:eastAsia="en-US"/>
        </w:rPr>
        <w:t xml:space="preserve">3.3.4.3 </w:t>
      </w:r>
      <w:r w:rsidRPr="005E0413">
        <w:rPr>
          <w:sz w:val="24"/>
          <w:szCs w:val="24"/>
          <w:u w:val="single"/>
          <w:lang w:eastAsia="en-US"/>
        </w:rPr>
        <w:t>Équipe</w:t>
      </w:r>
      <w:r w:rsidRPr="006F0187">
        <w:rPr>
          <w:sz w:val="24"/>
          <w:szCs w:val="24"/>
          <w:u w:val="single"/>
          <w:lang w:eastAsia="en-US"/>
        </w:rPr>
        <w:t>ment de contrôle d’accès</w:t>
      </w:r>
      <w:r w:rsidRPr="005E0413">
        <w:rPr>
          <w:sz w:val="24"/>
          <w:szCs w:val="24"/>
          <w:lang w:eastAsia="en-US"/>
        </w:rPr>
        <w:t xml:space="preserve"> </w:t>
      </w:r>
      <w:r w:rsidRPr="005E0413">
        <w:rPr>
          <w:i/>
          <w:iCs/>
          <w:sz w:val="24"/>
          <w:szCs w:val="24"/>
          <w:lang w:eastAsia="en-US"/>
        </w:rPr>
        <w:t xml:space="preserve">[par exemple, spécifiez : </w:t>
      </w:r>
      <w:r w:rsidRPr="005E0413">
        <w:rPr>
          <w:b/>
          <w:bCs/>
          <w:i/>
          <w:iCs/>
          <w:sz w:val="24"/>
          <w:szCs w:val="24"/>
          <w:lang w:eastAsia="en-US"/>
        </w:rPr>
        <w:t>jetons d’identité sécurisés; lecteurs de jetons,</w:t>
      </w:r>
      <w:r w:rsidR="00B21366">
        <w:rPr>
          <w:b/>
          <w:bCs/>
          <w:i/>
          <w:iCs/>
          <w:sz w:val="24"/>
          <w:szCs w:val="24"/>
          <w:lang w:eastAsia="en-US"/>
        </w:rPr>
        <w:t xml:space="preserve"> </w:t>
      </w:r>
      <w:r w:rsidRPr="005E0413">
        <w:rPr>
          <w:i/>
          <w:iCs/>
          <w:sz w:val="24"/>
          <w:szCs w:val="24"/>
          <w:lang w:eastAsia="en-US"/>
        </w:rPr>
        <w:t>etc.]</w:t>
      </w:r>
    </w:p>
    <w:p w14:paraId="3709F771" w14:textId="77777777" w:rsidR="006F0187" w:rsidRPr="00132D95" w:rsidRDefault="006F0187" w:rsidP="00132D95">
      <w:pPr>
        <w:pStyle w:val="Sec7specHeader2"/>
        <w:ind w:left="450" w:hanging="450"/>
      </w:pPr>
      <w:bookmarkStart w:id="741" w:name="_Toc43484922"/>
      <w:bookmarkStart w:id="742" w:name="_Toc48231932"/>
      <w:r w:rsidRPr="00132D95">
        <w:t>3.4 Spécifications logicielles standard</w:t>
      </w:r>
      <w:bookmarkEnd w:id="741"/>
      <w:bookmarkEnd w:id="742"/>
    </w:p>
    <w:p w14:paraId="1466750F"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3.4.1 </w:t>
      </w:r>
      <w:r w:rsidRPr="00132D95">
        <w:rPr>
          <w:rFonts w:asciiTheme="majorBidi" w:hAnsiTheme="majorBidi" w:cstheme="majorBidi"/>
          <w:sz w:val="24"/>
          <w:szCs w:val="24"/>
        </w:rPr>
        <w:t>Logiciels</w:t>
      </w:r>
      <w:r w:rsidRPr="005E0413">
        <w:rPr>
          <w:sz w:val="24"/>
          <w:szCs w:val="24"/>
          <w:lang w:eastAsia="en-US"/>
        </w:rPr>
        <w:t xml:space="preserve"> système et services publics de gestion de systèmes :</w:t>
      </w:r>
    </w:p>
    <w:p w14:paraId="39A56D1B" w14:textId="36D96C5A" w:rsidR="006F0187" w:rsidRPr="005E0413" w:rsidRDefault="006F0187" w:rsidP="00132D95">
      <w:pPr>
        <w:spacing w:after="120"/>
        <w:ind w:left="1710" w:hanging="720"/>
        <w:jc w:val="both"/>
        <w:rPr>
          <w:sz w:val="24"/>
          <w:szCs w:val="24"/>
          <w:lang w:eastAsia="en-US"/>
        </w:rPr>
      </w:pPr>
      <w:r w:rsidRPr="005E0413">
        <w:rPr>
          <w:sz w:val="24"/>
          <w:szCs w:val="24"/>
          <w:lang w:eastAsia="en-US"/>
        </w:rPr>
        <w:t xml:space="preserve">3.4.1.1 Unité de traitement type 1 : </w:t>
      </w:r>
      <w:r w:rsidRPr="005E0413">
        <w:rPr>
          <w:i/>
          <w:iCs/>
          <w:sz w:val="24"/>
          <w:szCs w:val="24"/>
          <w:lang w:eastAsia="en-US"/>
        </w:rPr>
        <w:t xml:space="preserve">[par exemple, préciser : </w:t>
      </w:r>
      <w:r w:rsidRPr="005E0413">
        <w:rPr>
          <w:b/>
          <w:bCs/>
          <w:i/>
          <w:iCs/>
          <w:sz w:val="24"/>
          <w:szCs w:val="24"/>
          <w:lang w:eastAsia="en-US"/>
        </w:rPr>
        <w:t>système d’exploitation; sauvegarde, optimisation, antivirus et autres utilitaires; administration des systèmes, maintenance et dépannage</w:t>
      </w:r>
      <w:r w:rsidR="00B21366">
        <w:rPr>
          <w:b/>
          <w:bCs/>
          <w:i/>
          <w:iCs/>
          <w:sz w:val="24"/>
          <w:szCs w:val="24"/>
          <w:lang w:eastAsia="en-US"/>
        </w:rPr>
        <w:t xml:space="preserve"> </w:t>
      </w:r>
      <w:r w:rsidRPr="005E0413">
        <w:rPr>
          <w:i/>
          <w:iCs/>
          <w:sz w:val="24"/>
          <w:szCs w:val="24"/>
          <w:lang w:eastAsia="en-US"/>
        </w:rPr>
        <w:t>des outils ; etc.]</w:t>
      </w:r>
      <w:r w:rsidRPr="005E0413">
        <w:rPr>
          <w:sz w:val="24"/>
          <w:szCs w:val="24"/>
          <w:lang w:eastAsia="en-US"/>
        </w:rPr>
        <w:t> </w:t>
      </w:r>
    </w:p>
    <w:p w14:paraId="1A57888A" w14:textId="5A96E6F9" w:rsidR="006F0187" w:rsidRPr="005E0413" w:rsidRDefault="006F0187" w:rsidP="00132D95">
      <w:pPr>
        <w:spacing w:after="120"/>
        <w:ind w:left="1710" w:hanging="720"/>
        <w:jc w:val="both"/>
        <w:rPr>
          <w:sz w:val="24"/>
          <w:szCs w:val="24"/>
          <w:lang w:eastAsia="en-US"/>
        </w:rPr>
      </w:pPr>
      <w:r w:rsidRPr="005E0413">
        <w:rPr>
          <w:sz w:val="24"/>
          <w:szCs w:val="24"/>
          <w:lang w:eastAsia="en-US"/>
        </w:rPr>
        <w:t xml:space="preserve">3.4.1.2 Unité de traitement type 2 : </w:t>
      </w:r>
      <w:r w:rsidRPr="005E0413">
        <w:rPr>
          <w:i/>
          <w:iCs/>
          <w:sz w:val="24"/>
          <w:szCs w:val="24"/>
          <w:lang w:eastAsia="en-US"/>
        </w:rPr>
        <w:t xml:space="preserve">[par exemple, préciser : </w:t>
      </w:r>
      <w:r w:rsidRPr="005E0413">
        <w:rPr>
          <w:b/>
          <w:bCs/>
          <w:i/>
          <w:iCs/>
          <w:sz w:val="24"/>
          <w:szCs w:val="24"/>
          <w:lang w:eastAsia="en-US"/>
        </w:rPr>
        <w:t>système d’exploitation; sauvegarde, optimisation, antivirus et autres services publics; administration des systèmes, maintenance et dépannage</w:t>
      </w:r>
      <w:r w:rsidR="00B21366">
        <w:rPr>
          <w:b/>
          <w:bCs/>
          <w:i/>
          <w:iCs/>
          <w:sz w:val="24"/>
          <w:szCs w:val="24"/>
          <w:lang w:eastAsia="en-US"/>
        </w:rPr>
        <w:t xml:space="preserve"> </w:t>
      </w:r>
      <w:r w:rsidRPr="005E0413">
        <w:rPr>
          <w:i/>
          <w:iCs/>
          <w:sz w:val="24"/>
          <w:szCs w:val="24"/>
          <w:lang w:eastAsia="en-US"/>
        </w:rPr>
        <w:t>des outils ; etc.]</w:t>
      </w:r>
      <w:r w:rsidRPr="005E0413">
        <w:rPr>
          <w:sz w:val="24"/>
          <w:szCs w:val="24"/>
          <w:lang w:eastAsia="en-US"/>
        </w:rPr>
        <w:t> </w:t>
      </w:r>
    </w:p>
    <w:p w14:paraId="2B1DE6E8" w14:textId="77777777" w:rsidR="006F0187" w:rsidRPr="005E0413" w:rsidRDefault="006F0187" w:rsidP="00132D95">
      <w:pPr>
        <w:spacing w:after="120"/>
        <w:ind w:left="1710" w:hanging="720"/>
        <w:jc w:val="both"/>
        <w:rPr>
          <w:sz w:val="24"/>
          <w:szCs w:val="24"/>
          <w:lang w:eastAsia="en-US"/>
        </w:rPr>
      </w:pPr>
      <w:r w:rsidRPr="005E0413">
        <w:rPr>
          <w:sz w:val="24"/>
          <w:szCs w:val="24"/>
          <w:lang w:eastAsia="en-US"/>
        </w:rPr>
        <w:t>3.4.1.3 Etc...</w:t>
      </w:r>
      <w:r w:rsidRPr="005E0413">
        <w:rPr>
          <w:i/>
          <w:iCs/>
          <w:sz w:val="24"/>
          <w:szCs w:val="24"/>
          <w:lang w:eastAsia="en-US"/>
        </w:rPr>
        <w:t xml:space="preserve"> </w:t>
      </w:r>
      <w:r w:rsidRPr="005E0413">
        <w:rPr>
          <w:sz w:val="24"/>
          <w:szCs w:val="24"/>
          <w:lang w:eastAsia="en-US"/>
        </w:rPr>
        <w:t> </w:t>
      </w:r>
    </w:p>
    <w:p w14:paraId="353024C7" w14:textId="74285439" w:rsidR="006F0187" w:rsidRPr="005E0413" w:rsidRDefault="00EC7796" w:rsidP="00132D95">
      <w:pPr>
        <w:spacing w:after="120"/>
        <w:ind w:left="990" w:hanging="540"/>
        <w:jc w:val="both"/>
        <w:rPr>
          <w:sz w:val="24"/>
          <w:szCs w:val="24"/>
          <w:lang w:eastAsia="en-US"/>
        </w:rPr>
      </w:pPr>
      <w:r w:rsidRPr="00EC7796">
        <w:rPr>
          <w:sz w:val="24"/>
          <w:szCs w:val="24"/>
          <w:lang w:eastAsia="en-US"/>
        </w:rPr>
        <w:t xml:space="preserve">3.4.2 </w:t>
      </w:r>
      <w:r w:rsidRPr="00132D95">
        <w:rPr>
          <w:rFonts w:asciiTheme="majorBidi" w:hAnsiTheme="majorBidi" w:cstheme="majorBidi"/>
          <w:sz w:val="24"/>
          <w:szCs w:val="24"/>
        </w:rPr>
        <w:t>Logiciels</w:t>
      </w:r>
      <w:r w:rsidRPr="00EC7796">
        <w:rPr>
          <w:sz w:val="24"/>
          <w:szCs w:val="24"/>
          <w:lang w:eastAsia="en-US"/>
        </w:rPr>
        <w:t xml:space="preserve"> de réseau</w:t>
      </w:r>
      <w:r w:rsidR="006F0187" w:rsidRPr="005E0413">
        <w:rPr>
          <w:sz w:val="24"/>
          <w:szCs w:val="24"/>
          <w:lang w:eastAsia="en-US"/>
        </w:rPr>
        <w:t xml:space="preserve"> et de communication : </w:t>
      </w:r>
      <w:r w:rsidR="006F0187" w:rsidRPr="005E0413">
        <w:rPr>
          <w:i/>
          <w:iCs/>
          <w:sz w:val="24"/>
          <w:szCs w:val="24"/>
          <w:lang w:eastAsia="en-US"/>
        </w:rPr>
        <w:t xml:space="preserve">[par exemple, préciser : </w:t>
      </w:r>
      <w:r w:rsidR="006F0187" w:rsidRPr="005E0413">
        <w:rPr>
          <w:b/>
          <w:bCs/>
          <w:i/>
          <w:iCs/>
          <w:sz w:val="24"/>
          <w:szCs w:val="24"/>
          <w:lang w:eastAsia="en-US"/>
        </w:rPr>
        <w:t>protocoles, médias et équipements à prendre en charge; services réseau, fonctions de gestion et d’administration; fonctions de gestion de la sécurité et des défaillances</w:t>
      </w:r>
      <w:r w:rsidR="006F0187" w:rsidRPr="005E0413">
        <w:rPr>
          <w:i/>
          <w:iCs/>
          <w:sz w:val="24"/>
          <w:szCs w:val="24"/>
          <w:lang w:eastAsia="en-US"/>
        </w:rPr>
        <w:t>; etc.]</w:t>
      </w:r>
    </w:p>
    <w:p w14:paraId="12FFBF9C"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3.4.3 </w:t>
      </w:r>
      <w:r w:rsidRPr="00132D95">
        <w:rPr>
          <w:rFonts w:asciiTheme="majorBidi" w:hAnsiTheme="majorBidi" w:cstheme="majorBidi"/>
          <w:sz w:val="24"/>
          <w:szCs w:val="24"/>
        </w:rPr>
        <w:t>Logiciel</w:t>
      </w:r>
      <w:r w:rsidRPr="005E0413">
        <w:rPr>
          <w:sz w:val="24"/>
          <w:szCs w:val="24"/>
          <w:lang w:eastAsia="en-US"/>
        </w:rPr>
        <w:t xml:space="preserve"> à usage général : </w:t>
      </w:r>
      <w:r w:rsidRPr="005E0413">
        <w:rPr>
          <w:i/>
          <w:iCs/>
          <w:sz w:val="24"/>
          <w:szCs w:val="24"/>
          <w:lang w:eastAsia="en-US"/>
        </w:rPr>
        <w:t xml:space="preserve">[par exemple, préciser : </w:t>
      </w:r>
      <w:r w:rsidRPr="005E0413">
        <w:rPr>
          <w:b/>
          <w:bCs/>
          <w:i/>
          <w:iCs/>
          <w:sz w:val="24"/>
          <w:szCs w:val="24"/>
          <w:lang w:eastAsia="en-US"/>
        </w:rPr>
        <w:t>logiciel d’automatisation de bureau; outils de programmation et bibliothèques</w:t>
      </w:r>
      <w:r w:rsidRPr="005E0413">
        <w:rPr>
          <w:i/>
          <w:iCs/>
          <w:sz w:val="24"/>
          <w:szCs w:val="24"/>
          <w:lang w:eastAsia="en-US"/>
        </w:rPr>
        <w:t>; etc.]</w:t>
      </w:r>
      <w:r w:rsidRPr="005E0413">
        <w:rPr>
          <w:sz w:val="24"/>
          <w:szCs w:val="24"/>
          <w:lang w:eastAsia="en-US"/>
        </w:rPr>
        <w:t xml:space="preserve"> </w:t>
      </w:r>
    </w:p>
    <w:p w14:paraId="78668AED"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3.4.4 </w:t>
      </w:r>
      <w:r w:rsidRPr="00132D95">
        <w:rPr>
          <w:rFonts w:asciiTheme="majorBidi" w:hAnsiTheme="majorBidi" w:cstheme="majorBidi"/>
          <w:sz w:val="24"/>
          <w:szCs w:val="24"/>
        </w:rPr>
        <w:t>Logiciels</w:t>
      </w:r>
      <w:r w:rsidRPr="005E0413">
        <w:rPr>
          <w:sz w:val="24"/>
          <w:szCs w:val="24"/>
          <w:lang w:eastAsia="en-US"/>
        </w:rPr>
        <w:t xml:space="preserve"> de base de données et outils de développement : </w:t>
      </w:r>
      <w:r w:rsidRPr="005E0413">
        <w:rPr>
          <w:i/>
          <w:iCs/>
          <w:sz w:val="24"/>
          <w:szCs w:val="24"/>
          <w:lang w:eastAsia="en-US"/>
        </w:rPr>
        <w:t xml:space="preserve">[par exemple, préciser : </w:t>
      </w:r>
      <w:r w:rsidRPr="005E0413">
        <w:rPr>
          <w:b/>
          <w:bCs/>
          <w:i/>
          <w:iCs/>
          <w:sz w:val="24"/>
          <w:szCs w:val="24"/>
          <w:lang w:eastAsia="en-US"/>
        </w:rPr>
        <w:t>fonction de gestion de base de données et de base de données; outils et environnements de développement</w:t>
      </w:r>
      <w:r w:rsidRPr="005E0413">
        <w:rPr>
          <w:i/>
          <w:iCs/>
          <w:sz w:val="24"/>
          <w:szCs w:val="24"/>
          <w:lang w:eastAsia="en-US"/>
        </w:rPr>
        <w:t>; etc.]</w:t>
      </w:r>
    </w:p>
    <w:p w14:paraId="10EC9C56"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3.4.5 Logiciel d’application professionnelle : </w:t>
      </w:r>
      <w:r w:rsidRPr="005E0413">
        <w:rPr>
          <w:i/>
          <w:iCs/>
          <w:sz w:val="24"/>
          <w:szCs w:val="24"/>
          <w:lang w:eastAsia="en-US"/>
        </w:rPr>
        <w:t xml:space="preserve">[par exemple, spécifiez : </w:t>
      </w:r>
      <w:r w:rsidRPr="005E0413">
        <w:rPr>
          <w:b/>
          <w:bCs/>
          <w:i/>
          <w:iCs/>
          <w:sz w:val="24"/>
          <w:szCs w:val="24"/>
          <w:lang w:eastAsia="en-US"/>
        </w:rPr>
        <w:t>fonctions commerciales spécifiques à prendre en charge dans le code natif; fonctionnalité de gestion des applications; options et outils de personnalisation</w:t>
      </w:r>
      <w:r w:rsidRPr="005E0413">
        <w:rPr>
          <w:i/>
          <w:iCs/>
          <w:sz w:val="24"/>
          <w:szCs w:val="24"/>
          <w:lang w:eastAsia="en-US"/>
        </w:rPr>
        <w:t>; etc.]</w:t>
      </w:r>
    </w:p>
    <w:p w14:paraId="60365AFE" w14:textId="77777777" w:rsidR="006F0187" w:rsidRPr="00B21366" w:rsidRDefault="006F0187" w:rsidP="00132D95">
      <w:pPr>
        <w:pStyle w:val="Sec7specHeader2"/>
        <w:ind w:left="450" w:hanging="450"/>
        <w:rPr>
          <w:b w:val="0"/>
          <w:bCs/>
          <w:sz w:val="24"/>
          <w:szCs w:val="24"/>
        </w:rPr>
      </w:pPr>
      <w:bookmarkStart w:id="743" w:name="_Toc43484923"/>
      <w:bookmarkStart w:id="744" w:name="_Toc521498264"/>
      <w:bookmarkStart w:id="745" w:name="_Toc48231933"/>
      <w:bookmarkEnd w:id="743"/>
      <w:r w:rsidRPr="00132D95">
        <w:t>3.5 Consommables</w:t>
      </w:r>
      <w:bookmarkEnd w:id="744"/>
      <w:bookmarkEnd w:id="745"/>
    </w:p>
    <w:p w14:paraId="204DB49E" w14:textId="77777777" w:rsidR="006F0187" w:rsidRPr="005E0413" w:rsidRDefault="006F0187" w:rsidP="00132D95">
      <w:pPr>
        <w:spacing w:after="120"/>
        <w:ind w:left="990" w:hanging="540"/>
        <w:jc w:val="both"/>
        <w:rPr>
          <w:sz w:val="24"/>
          <w:szCs w:val="24"/>
          <w:lang w:eastAsia="en-US"/>
        </w:rPr>
      </w:pPr>
      <w:bookmarkStart w:id="746" w:name="_Toc521498265"/>
      <w:r w:rsidRPr="005E0413">
        <w:rPr>
          <w:sz w:val="24"/>
          <w:szCs w:val="24"/>
          <w:lang w:eastAsia="en-US"/>
        </w:rPr>
        <w:t xml:space="preserve">3.5.1 Encre d’imprimante / Toner – Type d’imprimante 1 : </w:t>
      </w:r>
      <w:bookmarkEnd w:id="746"/>
    </w:p>
    <w:p w14:paraId="6016CBEA" w14:textId="77777777" w:rsidR="006F0187" w:rsidRPr="00132D95" w:rsidRDefault="006F0187" w:rsidP="00132D95">
      <w:pPr>
        <w:pStyle w:val="Sec7specHeader2"/>
        <w:ind w:left="450" w:hanging="450"/>
      </w:pPr>
      <w:bookmarkStart w:id="747" w:name="_Toc43484924"/>
      <w:bookmarkStart w:id="748" w:name="_Toc48231934"/>
      <w:r w:rsidRPr="00132D95">
        <w:t>3.6 Autres biens non informatiques</w:t>
      </w:r>
      <w:bookmarkEnd w:id="747"/>
      <w:bookmarkEnd w:id="748"/>
    </w:p>
    <w:p w14:paraId="6599CAE3"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3.6.1 </w:t>
      </w:r>
      <w:r w:rsidRPr="00132D95">
        <w:rPr>
          <w:rFonts w:asciiTheme="majorBidi" w:hAnsiTheme="majorBidi" w:cstheme="majorBidi"/>
          <w:sz w:val="24"/>
          <w:szCs w:val="24"/>
        </w:rPr>
        <w:t>Bureaux</w:t>
      </w:r>
      <w:r w:rsidRPr="005E0413">
        <w:rPr>
          <w:sz w:val="24"/>
          <w:szCs w:val="24"/>
          <w:lang w:eastAsia="en-US"/>
        </w:rPr>
        <w:t xml:space="preserve"> de poste de travail : </w:t>
      </w:r>
    </w:p>
    <w:p w14:paraId="58096278" w14:textId="77777777"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3.6.2 </w:t>
      </w:r>
      <w:r w:rsidRPr="00132D95">
        <w:rPr>
          <w:rFonts w:asciiTheme="majorBidi" w:hAnsiTheme="majorBidi" w:cstheme="majorBidi"/>
          <w:sz w:val="24"/>
          <w:szCs w:val="24"/>
        </w:rPr>
        <w:t>Photocopieurs</w:t>
      </w:r>
      <w:r w:rsidRPr="005E0413">
        <w:rPr>
          <w:sz w:val="24"/>
          <w:szCs w:val="24"/>
          <w:lang w:eastAsia="en-US"/>
        </w:rPr>
        <w:t xml:space="preserve"> :</w:t>
      </w:r>
    </w:p>
    <w:p w14:paraId="7B138708" w14:textId="259147C5" w:rsidR="006F0187" w:rsidRPr="005E0413" w:rsidRDefault="006F0187" w:rsidP="00132D95">
      <w:pPr>
        <w:spacing w:after="120"/>
        <w:ind w:left="990" w:hanging="540"/>
        <w:jc w:val="both"/>
        <w:rPr>
          <w:sz w:val="24"/>
          <w:szCs w:val="24"/>
          <w:lang w:eastAsia="en-US"/>
        </w:rPr>
      </w:pPr>
      <w:r w:rsidRPr="005E0413">
        <w:rPr>
          <w:sz w:val="24"/>
          <w:szCs w:val="24"/>
          <w:lang w:eastAsia="en-US"/>
        </w:rPr>
        <w:t xml:space="preserve">3.6.3 </w:t>
      </w:r>
      <w:r w:rsidRPr="00132D95">
        <w:rPr>
          <w:rFonts w:asciiTheme="majorBidi" w:hAnsiTheme="majorBidi" w:cstheme="majorBidi"/>
          <w:sz w:val="24"/>
          <w:szCs w:val="24"/>
        </w:rPr>
        <w:t>Systèmes</w:t>
      </w:r>
      <w:r w:rsidRPr="005E0413">
        <w:rPr>
          <w:sz w:val="24"/>
          <w:szCs w:val="24"/>
          <w:lang w:eastAsia="en-US"/>
        </w:rPr>
        <w:t xml:space="preserve"> mécaniques spécialisés – Datacenter </w:t>
      </w:r>
      <w:r w:rsidRPr="005E0413">
        <w:rPr>
          <w:i/>
          <w:iCs/>
          <w:sz w:val="24"/>
          <w:szCs w:val="24"/>
          <w:lang w:eastAsia="en-US"/>
        </w:rPr>
        <w:t xml:space="preserve">[par exemple, préciser : </w:t>
      </w:r>
      <w:r w:rsidRPr="005E0413">
        <w:rPr>
          <w:b/>
          <w:bCs/>
          <w:i/>
          <w:iCs/>
          <w:sz w:val="24"/>
          <w:szCs w:val="24"/>
          <w:lang w:eastAsia="en-US"/>
        </w:rPr>
        <w:t>système de plancher surélevé, sous-système de distribution électrique,</w:t>
      </w:r>
      <w:r w:rsidR="00B21366">
        <w:rPr>
          <w:b/>
          <w:bCs/>
          <w:i/>
          <w:iCs/>
          <w:sz w:val="24"/>
          <w:szCs w:val="24"/>
          <w:lang w:eastAsia="en-US"/>
        </w:rPr>
        <w:t xml:space="preserve"> </w:t>
      </w:r>
      <w:r w:rsidRPr="005E0413">
        <w:rPr>
          <w:i/>
          <w:iCs/>
          <w:sz w:val="24"/>
          <w:szCs w:val="24"/>
          <w:lang w:eastAsia="en-US"/>
        </w:rPr>
        <w:t>etc.]</w:t>
      </w:r>
    </w:p>
    <w:p w14:paraId="37303E42" w14:textId="4A84EB15" w:rsidR="00B21366" w:rsidRDefault="006F0187" w:rsidP="005E0413">
      <w:pPr>
        <w:spacing w:after="120"/>
        <w:ind w:left="360"/>
        <w:rPr>
          <w:sz w:val="24"/>
          <w:szCs w:val="24"/>
          <w:lang w:eastAsia="en-US"/>
        </w:rPr>
      </w:pPr>
      <w:r w:rsidRPr="005E0413">
        <w:rPr>
          <w:sz w:val="24"/>
          <w:szCs w:val="24"/>
          <w:lang w:eastAsia="en-US"/>
        </w:rPr>
        <w:t> </w:t>
      </w:r>
    </w:p>
    <w:p w14:paraId="683B4FA1" w14:textId="77777777" w:rsidR="00B21366" w:rsidRDefault="00B21366">
      <w:pPr>
        <w:rPr>
          <w:sz w:val="24"/>
          <w:szCs w:val="24"/>
          <w:lang w:eastAsia="en-US"/>
        </w:rPr>
      </w:pPr>
      <w:r>
        <w:rPr>
          <w:sz w:val="24"/>
          <w:szCs w:val="24"/>
          <w:lang w:eastAsia="en-US"/>
        </w:rPr>
        <w:br w:type="page"/>
      </w:r>
    </w:p>
    <w:p w14:paraId="050ECB0A" w14:textId="50B7AB38" w:rsidR="00007EF0" w:rsidRPr="0074308D" w:rsidRDefault="00007EF0" w:rsidP="00132D95">
      <w:pPr>
        <w:pStyle w:val="Sec7specheader1"/>
      </w:pPr>
      <w:bookmarkStart w:id="749" w:name="_Toc48231935"/>
      <w:r>
        <w:t>E</w:t>
      </w:r>
      <w:r w:rsidRPr="0074308D">
        <w:t>. Règles applicables aux essais et au contrôle de qualité</w:t>
      </w:r>
      <w:bookmarkEnd w:id="749"/>
    </w:p>
    <w:p w14:paraId="238FF3FC" w14:textId="28DDD574" w:rsidR="00007EF0" w:rsidRPr="00132D95" w:rsidRDefault="00007EF0" w:rsidP="00132D95">
      <w:pPr>
        <w:pStyle w:val="Sec7specHeader2"/>
        <w:ind w:left="450" w:hanging="450"/>
      </w:pPr>
      <w:bookmarkStart w:id="750" w:name="_Toc48231936"/>
      <w:r w:rsidRPr="00132D95">
        <w:t>4.1</w:t>
      </w:r>
      <w:r w:rsidRPr="00132D95">
        <w:tab/>
        <w:t>Inspections</w:t>
      </w:r>
      <w:bookmarkEnd w:id="750"/>
    </w:p>
    <w:p w14:paraId="648FCA9C" w14:textId="36383F11" w:rsidR="00007EF0" w:rsidRPr="0074308D" w:rsidRDefault="00007EF0" w:rsidP="00132D95">
      <w:pPr>
        <w:spacing w:after="120"/>
        <w:ind w:left="990" w:hanging="540"/>
        <w:jc w:val="both"/>
        <w:rPr>
          <w:rFonts w:asciiTheme="majorBidi" w:hAnsiTheme="majorBidi" w:cstheme="majorBidi"/>
          <w:sz w:val="24"/>
          <w:szCs w:val="24"/>
        </w:rPr>
      </w:pPr>
      <w:r>
        <w:rPr>
          <w:rFonts w:asciiTheme="majorBidi" w:hAnsiTheme="majorBidi" w:cstheme="majorBidi"/>
          <w:sz w:val="24"/>
          <w:szCs w:val="24"/>
        </w:rPr>
        <w:t>4</w:t>
      </w:r>
      <w:r w:rsidRPr="0074308D">
        <w:rPr>
          <w:rFonts w:asciiTheme="majorBidi" w:hAnsiTheme="majorBidi" w:cstheme="majorBidi"/>
          <w:sz w:val="24"/>
          <w:szCs w:val="24"/>
        </w:rPr>
        <w:t>.1.1</w:t>
      </w:r>
      <w:r w:rsidRPr="0074308D">
        <w:rPr>
          <w:rFonts w:asciiTheme="majorBidi" w:hAnsiTheme="majorBidi" w:cstheme="majorBidi"/>
        </w:rPr>
        <w:tab/>
      </w:r>
      <w:r w:rsidRPr="0074308D">
        <w:rPr>
          <w:rFonts w:asciiTheme="majorBidi" w:hAnsiTheme="majorBidi" w:cstheme="majorBidi"/>
          <w:sz w:val="24"/>
          <w:szCs w:val="24"/>
        </w:rPr>
        <w:t xml:space="preserve">Inspections en usine : </w:t>
      </w:r>
      <w:r w:rsidRPr="0074308D">
        <w:rPr>
          <w:rFonts w:asciiTheme="majorBidi" w:hAnsiTheme="majorBidi" w:cstheme="majorBidi"/>
          <w:i/>
          <w:sz w:val="24"/>
          <w:szCs w:val="24"/>
        </w:rPr>
        <w:t>[ le cas échéant, préciser : les éléments, critères et méthodes devant être employés par l’Acheteur ou son agent lors des inspections en usine des matériels et logiciels des Technologies de l’information et autres Biens connexes avant leur expédition vers le ou les Site(s). ]</w:t>
      </w:r>
    </w:p>
    <w:p w14:paraId="7B5CA81F" w14:textId="52D7ABBA" w:rsidR="00007EF0" w:rsidRPr="0074308D" w:rsidRDefault="00007EF0" w:rsidP="00132D95">
      <w:pPr>
        <w:spacing w:after="120"/>
        <w:ind w:left="990" w:hanging="540"/>
        <w:jc w:val="both"/>
        <w:rPr>
          <w:rFonts w:asciiTheme="majorBidi" w:hAnsiTheme="majorBidi" w:cstheme="majorBidi"/>
          <w:sz w:val="24"/>
          <w:szCs w:val="24"/>
        </w:rPr>
      </w:pPr>
      <w:r>
        <w:rPr>
          <w:rFonts w:asciiTheme="majorBidi" w:hAnsiTheme="majorBidi" w:cstheme="majorBidi"/>
          <w:sz w:val="24"/>
          <w:szCs w:val="24"/>
        </w:rPr>
        <w:t>4</w:t>
      </w:r>
      <w:r w:rsidRPr="0074308D">
        <w:rPr>
          <w:rFonts w:asciiTheme="majorBidi" w:hAnsiTheme="majorBidi" w:cstheme="majorBidi"/>
          <w:sz w:val="24"/>
          <w:szCs w:val="24"/>
        </w:rPr>
        <w:t>.1.2</w:t>
      </w:r>
      <w:r w:rsidRPr="0074308D">
        <w:rPr>
          <w:rFonts w:asciiTheme="majorBidi" w:hAnsiTheme="majorBidi" w:cstheme="majorBidi"/>
          <w:sz w:val="24"/>
          <w:szCs w:val="24"/>
        </w:rPr>
        <w:tab/>
        <w:t xml:space="preserve">Inspections après livraison : </w:t>
      </w:r>
      <w:r w:rsidRPr="0074308D">
        <w:rPr>
          <w:rFonts w:asciiTheme="majorBidi" w:hAnsiTheme="majorBidi" w:cstheme="majorBidi"/>
          <w:i/>
          <w:sz w:val="24"/>
          <w:szCs w:val="24"/>
        </w:rPr>
        <w:t>[ le cas échéant, préciser : les éléments, critères et méthodes devant être employés par l’Acheteur ou son agent au moment de la livraison et du déballage des matériels et logiciels des Technologies de l’information et autres Biens connexes sur le ou les Site(s). ]</w:t>
      </w:r>
    </w:p>
    <w:p w14:paraId="2CAAAB38" w14:textId="5FE06F92" w:rsidR="00007EF0" w:rsidRPr="00132D95" w:rsidRDefault="00007EF0" w:rsidP="00132D95">
      <w:pPr>
        <w:pStyle w:val="Sec7specHeader2"/>
        <w:ind w:left="450" w:hanging="450"/>
      </w:pPr>
      <w:bookmarkStart w:id="751" w:name="_Toc48231937"/>
      <w:r w:rsidRPr="00132D95">
        <w:t>4.2</w:t>
      </w:r>
      <w:r w:rsidRPr="00132D95">
        <w:tab/>
        <w:t>Essais de mise en service provisoire</w:t>
      </w:r>
      <w:bookmarkEnd w:id="751"/>
    </w:p>
    <w:p w14:paraId="2A7743DC" w14:textId="6B836086" w:rsidR="00007EF0" w:rsidRPr="0074308D" w:rsidRDefault="00007EF0" w:rsidP="00132D95">
      <w:pPr>
        <w:spacing w:after="120"/>
        <w:ind w:left="990" w:hanging="540"/>
        <w:jc w:val="both"/>
        <w:rPr>
          <w:rFonts w:asciiTheme="majorBidi" w:hAnsiTheme="majorBidi" w:cstheme="majorBidi"/>
          <w:sz w:val="24"/>
          <w:szCs w:val="24"/>
        </w:rPr>
      </w:pPr>
      <w:r>
        <w:rPr>
          <w:rFonts w:asciiTheme="majorBidi" w:hAnsiTheme="majorBidi" w:cstheme="majorBidi"/>
          <w:caps/>
          <w:sz w:val="24"/>
          <w:szCs w:val="24"/>
        </w:rPr>
        <w:t>4</w:t>
      </w:r>
      <w:r w:rsidRPr="0074308D">
        <w:rPr>
          <w:rFonts w:asciiTheme="majorBidi" w:hAnsiTheme="majorBidi" w:cstheme="majorBidi"/>
          <w:caps/>
          <w:sz w:val="24"/>
          <w:szCs w:val="24"/>
        </w:rPr>
        <w:t>.2.0</w:t>
      </w:r>
      <w:r w:rsidRPr="0074308D">
        <w:rPr>
          <w:rFonts w:asciiTheme="majorBidi" w:hAnsiTheme="majorBidi" w:cstheme="majorBidi"/>
          <w:caps/>
        </w:rPr>
        <w:tab/>
      </w:r>
      <w:r w:rsidRPr="0074308D">
        <w:rPr>
          <w:rFonts w:asciiTheme="majorBidi" w:hAnsiTheme="majorBidi" w:cstheme="majorBidi"/>
          <w:sz w:val="24"/>
          <w:szCs w:val="24"/>
        </w:rPr>
        <w:t xml:space="preserve">Outre ses vérifications et essais de montage standard, le Fournisseur (avec le concours de l’Acheteur) </w:t>
      </w:r>
      <w:r w:rsidRPr="0074308D">
        <w:rPr>
          <w:rFonts w:asciiTheme="majorBidi" w:hAnsiTheme="majorBidi" w:cstheme="majorBidi"/>
          <w:b/>
          <w:sz w:val="24"/>
          <w:szCs w:val="24"/>
        </w:rPr>
        <w:t>DOIT</w:t>
      </w:r>
      <w:r w:rsidRPr="0074308D">
        <w:rPr>
          <w:rFonts w:asciiTheme="majorBidi" w:hAnsiTheme="majorBidi" w:cstheme="majorBidi"/>
          <w:sz w:val="24"/>
          <w:szCs w:val="24"/>
        </w:rPr>
        <w:t xml:space="preserve"> procéder aux essais suivants sur le Système et ses Sous-systèmes avant que l’Installation soit réputée avoir été menée à bien et que l’Acheteur délivre le (les) Certificat(s) d’installation (conformément aux dispositions de la Clause 26 du CCAG et des Clauses correspondantes du CCAP).</w:t>
      </w:r>
    </w:p>
    <w:p w14:paraId="3C731175" w14:textId="664B5E31" w:rsidR="00007EF0" w:rsidRPr="0074308D" w:rsidRDefault="00007EF0" w:rsidP="00132D95">
      <w:pPr>
        <w:spacing w:after="120"/>
        <w:ind w:left="990" w:hanging="540"/>
        <w:jc w:val="both"/>
        <w:rPr>
          <w:rFonts w:asciiTheme="majorBidi" w:hAnsiTheme="majorBidi" w:cstheme="majorBidi"/>
          <w:i/>
          <w:sz w:val="24"/>
          <w:szCs w:val="24"/>
        </w:rPr>
      </w:pPr>
      <w:r>
        <w:rPr>
          <w:rFonts w:asciiTheme="majorBidi" w:hAnsiTheme="majorBidi" w:cstheme="majorBidi"/>
          <w:smallCaps/>
          <w:sz w:val="24"/>
          <w:szCs w:val="24"/>
        </w:rPr>
        <w:t>4</w:t>
      </w:r>
      <w:r w:rsidRPr="0074308D">
        <w:rPr>
          <w:rFonts w:asciiTheme="majorBidi" w:hAnsiTheme="majorBidi" w:cstheme="majorBidi"/>
          <w:smallCaps/>
          <w:sz w:val="24"/>
          <w:szCs w:val="24"/>
        </w:rPr>
        <w:t>.2.1</w:t>
      </w:r>
      <w:r w:rsidRPr="0074308D">
        <w:rPr>
          <w:rFonts w:asciiTheme="majorBidi" w:hAnsiTheme="majorBidi" w:cstheme="majorBidi"/>
          <w:i/>
          <w:smallCaps/>
          <w:sz w:val="24"/>
          <w:szCs w:val="24"/>
        </w:rPr>
        <w:tab/>
      </w:r>
      <w:r w:rsidRPr="0074308D">
        <w:rPr>
          <w:rFonts w:asciiTheme="majorBidi" w:hAnsiTheme="majorBidi" w:cstheme="majorBidi"/>
          <w:i/>
          <w:sz w:val="24"/>
          <w:szCs w:val="24"/>
        </w:rPr>
        <w:t>[ préciser : Sous-système</w:t>
      </w:r>
      <w:r w:rsidRPr="0074308D">
        <w:rPr>
          <w:rFonts w:asciiTheme="majorBidi" w:hAnsiTheme="majorBidi" w:cstheme="majorBidi"/>
          <w:i/>
          <w:smallCaps/>
          <w:sz w:val="24"/>
          <w:szCs w:val="24"/>
        </w:rPr>
        <w:t xml:space="preserve"> 1</w:t>
      </w:r>
      <w:r w:rsidRPr="0074308D">
        <w:rPr>
          <w:rFonts w:asciiTheme="majorBidi" w:hAnsiTheme="majorBidi" w:cstheme="majorBidi"/>
          <w:i/>
          <w:sz w:val="24"/>
          <w:szCs w:val="24"/>
        </w:rPr>
        <w:t xml:space="preserve"> (tel que défini dans le [les] Tableau[x] de données sur le Site joint[s] au Calendrier d’exécution) préciser : essais, conditions des essais, </w:t>
      </w:r>
      <w:r w:rsidRPr="00132D95">
        <w:rPr>
          <w:rFonts w:asciiTheme="majorBidi" w:hAnsiTheme="majorBidi" w:cstheme="majorBidi"/>
          <w:sz w:val="24"/>
          <w:szCs w:val="24"/>
        </w:rPr>
        <w:t>critères</w:t>
      </w:r>
      <w:r w:rsidRPr="0074308D">
        <w:rPr>
          <w:rFonts w:asciiTheme="majorBidi" w:hAnsiTheme="majorBidi" w:cstheme="majorBidi"/>
          <w:i/>
          <w:sz w:val="24"/>
          <w:szCs w:val="24"/>
        </w:rPr>
        <w:t xml:space="preserve"> de réussite, etc. ]</w:t>
      </w:r>
    </w:p>
    <w:p w14:paraId="25719ABC" w14:textId="0CB7EDB0" w:rsidR="00007EF0" w:rsidRPr="0074308D" w:rsidRDefault="00007EF0" w:rsidP="00132D95">
      <w:pPr>
        <w:spacing w:after="120"/>
        <w:ind w:left="990" w:hanging="540"/>
        <w:jc w:val="both"/>
        <w:rPr>
          <w:rFonts w:asciiTheme="majorBidi" w:hAnsiTheme="majorBidi" w:cstheme="majorBidi"/>
          <w:i/>
          <w:sz w:val="24"/>
          <w:szCs w:val="24"/>
        </w:rPr>
      </w:pPr>
      <w:r>
        <w:rPr>
          <w:rFonts w:asciiTheme="majorBidi" w:hAnsiTheme="majorBidi" w:cstheme="majorBidi"/>
          <w:smallCaps/>
          <w:sz w:val="24"/>
          <w:szCs w:val="24"/>
        </w:rPr>
        <w:t>4</w:t>
      </w:r>
      <w:r w:rsidRPr="0074308D">
        <w:rPr>
          <w:rFonts w:asciiTheme="majorBidi" w:hAnsiTheme="majorBidi" w:cstheme="majorBidi"/>
          <w:smallCaps/>
          <w:sz w:val="24"/>
          <w:szCs w:val="24"/>
        </w:rPr>
        <w:t>.2.2</w:t>
      </w:r>
      <w:r w:rsidRPr="0074308D">
        <w:rPr>
          <w:rFonts w:asciiTheme="majorBidi" w:hAnsiTheme="majorBidi" w:cstheme="majorBidi"/>
          <w:i/>
          <w:smallCaps/>
          <w:sz w:val="24"/>
          <w:szCs w:val="24"/>
        </w:rPr>
        <w:tab/>
      </w:r>
      <w:r w:rsidRPr="0074308D">
        <w:rPr>
          <w:rFonts w:asciiTheme="majorBidi" w:hAnsiTheme="majorBidi" w:cstheme="majorBidi"/>
          <w:i/>
          <w:sz w:val="24"/>
          <w:szCs w:val="24"/>
        </w:rPr>
        <w:t>[ préciser : Sous-système</w:t>
      </w:r>
      <w:r w:rsidRPr="0074308D">
        <w:rPr>
          <w:rFonts w:asciiTheme="majorBidi" w:hAnsiTheme="majorBidi" w:cstheme="majorBidi"/>
          <w:i/>
          <w:smallCaps/>
          <w:sz w:val="24"/>
          <w:szCs w:val="24"/>
        </w:rPr>
        <w:t xml:space="preserve"> 2</w:t>
      </w:r>
      <w:r w:rsidRPr="0074308D">
        <w:rPr>
          <w:rFonts w:asciiTheme="majorBidi" w:hAnsiTheme="majorBidi" w:cstheme="majorBidi"/>
          <w:i/>
          <w:sz w:val="24"/>
          <w:szCs w:val="24"/>
        </w:rPr>
        <w:t xml:space="preserve"> (tel que défini dans le [les] Tableau[x] de données sur le Site) préciser : essais, conditions des essais, critères de réussite, etc. ]</w:t>
      </w:r>
    </w:p>
    <w:p w14:paraId="1249E0FC" w14:textId="5CD82B05" w:rsidR="00007EF0" w:rsidRPr="0074308D" w:rsidRDefault="00007EF0" w:rsidP="00132D95">
      <w:pPr>
        <w:spacing w:after="120"/>
        <w:ind w:left="990" w:hanging="540"/>
        <w:jc w:val="both"/>
        <w:rPr>
          <w:rFonts w:asciiTheme="majorBidi" w:hAnsiTheme="majorBidi" w:cstheme="majorBidi"/>
          <w:i/>
          <w:sz w:val="24"/>
          <w:szCs w:val="24"/>
        </w:rPr>
      </w:pPr>
      <w:r>
        <w:rPr>
          <w:rFonts w:asciiTheme="majorBidi" w:hAnsiTheme="majorBidi" w:cstheme="majorBidi"/>
          <w:sz w:val="24"/>
          <w:szCs w:val="24"/>
        </w:rPr>
        <w:t>4.2.3</w:t>
      </w:r>
      <w:r w:rsidRPr="0074308D">
        <w:rPr>
          <w:rFonts w:asciiTheme="majorBidi" w:hAnsiTheme="majorBidi" w:cstheme="majorBidi"/>
          <w:smallCaps/>
          <w:sz w:val="24"/>
          <w:szCs w:val="24"/>
        </w:rPr>
        <w:tab/>
      </w:r>
      <w:r w:rsidRPr="0074308D">
        <w:rPr>
          <w:rFonts w:asciiTheme="majorBidi" w:hAnsiTheme="majorBidi" w:cstheme="majorBidi"/>
          <w:sz w:val="24"/>
          <w:szCs w:val="24"/>
        </w:rPr>
        <w:t>Ensemble du Système</w:t>
      </w:r>
      <w:r w:rsidRPr="0074308D">
        <w:rPr>
          <w:rFonts w:asciiTheme="majorBidi" w:hAnsiTheme="majorBidi" w:cstheme="majorBidi"/>
          <w:smallCaps/>
          <w:sz w:val="24"/>
          <w:szCs w:val="24"/>
        </w:rPr>
        <w:t xml:space="preserve"> : </w:t>
      </w:r>
      <w:r w:rsidRPr="0074308D">
        <w:rPr>
          <w:rFonts w:asciiTheme="majorBidi" w:hAnsiTheme="majorBidi" w:cstheme="majorBidi"/>
          <w:sz w:val="24"/>
          <w:szCs w:val="24"/>
        </w:rPr>
        <w:t xml:space="preserve">Les Essais de mise en service provisoire de l’ensemble du Système s’établissent ainsi : </w:t>
      </w:r>
      <w:r w:rsidRPr="0074308D">
        <w:rPr>
          <w:rFonts w:asciiTheme="majorBidi" w:hAnsiTheme="majorBidi" w:cstheme="majorBidi"/>
          <w:i/>
          <w:sz w:val="24"/>
          <w:szCs w:val="24"/>
        </w:rPr>
        <w:t>[ préciser : essais, conditions d’essais, critères de réussite, etc. ]</w:t>
      </w:r>
    </w:p>
    <w:p w14:paraId="3748F059" w14:textId="24687AA4" w:rsidR="00007EF0" w:rsidRPr="00132D95" w:rsidRDefault="00007EF0" w:rsidP="00132D95">
      <w:pPr>
        <w:pStyle w:val="Sec7specHeader2"/>
        <w:ind w:left="450" w:hanging="450"/>
      </w:pPr>
      <w:bookmarkStart w:id="752" w:name="_Toc48231938"/>
      <w:r w:rsidRPr="00132D95">
        <w:t>4.3</w:t>
      </w:r>
      <w:r w:rsidRPr="00132D95">
        <w:tab/>
        <w:t>Essais de réception opérationnelle</w:t>
      </w:r>
      <w:bookmarkEnd w:id="752"/>
    </w:p>
    <w:p w14:paraId="04396725" w14:textId="3F4E9379" w:rsidR="00007EF0" w:rsidRPr="0074308D" w:rsidRDefault="00007EF0" w:rsidP="00132D95">
      <w:pPr>
        <w:spacing w:after="120"/>
        <w:ind w:left="990" w:hanging="540"/>
        <w:jc w:val="both"/>
        <w:rPr>
          <w:rFonts w:asciiTheme="majorBidi" w:hAnsiTheme="majorBidi" w:cstheme="majorBidi"/>
          <w:sz w:val="24"/>
          <w:szCs w:val="24"/>
        </w:rPr>
      </w:pPr>
      <w:r>
        <w:rPr>
          <w:rFonts w:asciiTheme="majorBidi" w:hAnsiTheme="majorBidi" w:cstheme="majorBidi"/>
          <w:caps/>
          <w:sz w:val="24"/>
          <w:szCs w:val="24"/>
        </w:rPr>
        <w:t>4</w:t>
      </w:r>
      <w:r w:rsidRPr="0074308D">
        <w:rPr>
          <w:rFonts w:asciiTheme="majorBidi" w:hAnsiTheme="majorBidi" w:cstheme="majorBidi"/>
          <w:caps/>
          <w:sz w:val="24"/>
          <w:szCs w:val="24"/>
        </w:rPr>
        <w:t>.3.0</w:t>
      </w:r>
      <w:r w:rsidRPr="0074308D">
        <w:rPr>
          <w:rFonts w:asciiTheme="majorBidi" w:hAnsiTheme="majorBidi" w:cstheme="majorBidi"/>
          <w:caps/>
        </w:rPr>
        <w:tab/>
      </w:r>
      <w:r w:rsidRPr="0074308D">
        <w:rPr>
          <w:rFonts w:asciiTheme="majorBidi" w:hAnsiTheme="majorBidi" w:cstheme="majorBidi"/>
          <w:sz w:val="24"/>
          <w:szCs w:val="24"/>
        </w:rPr>
        <w:t>L’Acheteur (avec le concours du Fournisseur) procédera aux essais suivants sur le Système et ses Sous-systèmes après l’Installation pour s’assurer que le Système et ses Sous-systèmes satisfont toutes les spécifications prescrites pour la Réception opérationnelle (conformément aux dispositions de la Clause 27 du CCAG et des Clauses correspondantes du CCAP).</w:t>
      </w:r>
    </w:p>
    <w:p w14:paraId="29369DA1" w14:textId="71A7EC22" w:rsidR="00007EF0" w:rsidRPr="0074308D" w:rsidRDefault="00007EF0" w:rsidP="00132D95">
      <w:pPr>
        <w:spacing w:after="120"/>
        <w:ind w:left="990" w:hanging="540"/>
        <w:jc w:val="both"/>
        <w:rPr>
          <w:rFonts w:asciiTheme="majorBidi" w:hAnsiTheme="majorBidi" w:cstheme="majorBidi"/>
          <w:i/>
          <w:sz w:val="24"/>
          <w:szCs w:val="24"/>
        </w:rPr>
      </w:pPr>
      <w:r>
        <w:rPr>
          <w:rFonts w:asciiTheme="majorBidi" w:hAnsiTheme="majorBidi" w:cstheme="majorBidi"/>
          <w:smallCaps/>
          <w:sz w:val="24"/>
          <w:szCs w:val="24"/>
        </w:rPr>
        <w:t>4</w:t>
      </w:r>
      <w:r w:rsidRPr="0074308D">
        <w:rPr>
          <w:rFonts w:asciiTheme="majorBidi" w:hAnsiTheme="majorBidi" w:cstheme="majorBidi"/>
          <w:smallCaps/>
          <w:sz w:val="24"/>
          <w:szCs w:val="24"/>
        </w:rPr>
        <w:t>.3.1</w:t>
      </w:r>
      <w:r w:rsidRPr="0074308D">
        <w:rPr>
          <w:rFonts w:asciiTheme="majorBidi" w:hAnsiTheme="majorBidi" w:cstheme="majorBidi"/>
          <w:i/>
          <w:smallCaps/>
          <w:sz w:val="24"/>
          <w:szCs w:val="24"/>
        </w:rPr>
        <w:tab/>
      </w:r>
      <w:r w:rsidRPr="0074308D">
        <w:rPr>
          <w:rFonts w:asciiTheme="majorBidi" w:hAnsiTheme="majorBidi" w:cstheme="majorBidi"/>
          <w:i/>
          <w:sz w:val="24"/>
          <w:szCs w:val="24"/>
        </w:rPr>
        <w:t xml:space="preserve">[ préciser : </w:t>
      </w:r>
      <w:r w:rsidRPr="00132D95">
        <w:rPr>
          <w:rFonts w:asciiTheme="majorBidi" w:hAnsiTheme="majorBidi" w:cstheme="majorBidi"/>
          <w:sz w:val="24"/>
          <w:szCs w:val="24"/>
        </w:rPr>
        <w:t>Sous</w:t>
      </w:r>
      <w:r w:rsidRPr="0074308D">
        <w:rPr>
          <w:rFonts w:asciiTheme="majorBidi" w:hAnsiTheme="majorBidi" w:cstheme="majorBidi"/>
          <w:i/>
          <w:sz w:val="24"/>
          <w:szCs w:val="24"/>
        </w:rPr>
        <w:t>-système</w:t>
      </w:r>
      <w:r w:rsidRPr="0074308D">
        <w:rPr>
          <w:rFonts w:asciiTheme="majorBidi" w:hAnsiTheme="majorBidi" w:cstheme="majorBidi"/>
          <w:i/>
          <w:smallCaps/>
          <w:sz w:val="24"/>
          <w:szCs w:val="24"/>
        </w:rPr>
        <w:t xml:space="preserve"> 1</w:t>
      </w:r>
      <w:r w:rsidRPr="0074308D">
        <w:rPr>
          <w:rFonts w:asciiTheme="majorBidi" w:hAnsiTheme="majorBidi" w:cstheme="majorBidi"/>
          <w:i/>
          <w:sz w:val="24"/>
          <w:szCs w:val="24"/>
        </w:rPr>
        <w:t xml:space="preserve"> (tel que défini dans le Calendrier d’exécution) préciser : essais, conditions des essais, critères de réussite, etc. ]</w:t>
      </w:r>
    </w:p>
    <w:p w14:paraId="2F4A0341" w14:textId="69D7C33A" w:rsidR="00007EF0" w:rsidRPr="0074308D" w:rsidRDefault="00007EF0" w:rsidP="00132D95">
      <w:pPr>
        <w:spacing w:after="120"/>
        <w:ind w:left="990" w:hanging="540"/>
        <w:jc w:val="both"/>
        <w:rPr>
          <w:rFonts w:asciiTheme="majorBidi" w:hAnsiTheme="majorBidi" w:cstheme="majorBidi"/>
          <w:i/>
          <w:sz w:val="24"/>
          <w:szCs w:val="24"/>
        </w:rPr>
      </w:pPr>
      <w:r>
        <w:rPr>
          <w:rFonts w:asciiTheme="majorBidi" w:hAnsiTheme="majorBidi" w:cstheme="majorBidi"/>
          <w:smallCaps/>
          <w:sz w:val="24"/>
          <w:szCs w:val="24"/>
        </w:rPr>
        <w:t>4</w:t>
      </w:r>
      <w:r w:rsidRPr="0074308D">
        <w:rPr>
          <w:rFonts w:asciiTheme="majorBidi" w:hAnsiTheme="majorBidi" w:cstheme="majorBidi"/>
          <w:smallCaps/>
          <w:sz w:val="24"/>
          <w:szCs w:val="24"/>
        </w:rPr>
        <w:t>.3.2</w:t>
      </w:r>
      <w:r w:rsidRPr="0074308D">
        <w:rPr>
          <w:rFonts w:asciiTheme="majorBidi" w:hAnsiTheme="majorBidi" w:cstheme="majorBidi"/>
          <w:i/>
          <w:smallCaps/>
          <w:sz w:val="24"/>
          <w:szCs w:val="24"/>
        </w:rPr>
        <w:tab/>
      </w:r>
      <w:r w:rsidRPr="0074308D">
        <w:rPr>
          <w:rFonts w:asciiTheme="majorBidi" w:hAnsiTheme="majorBidi" w:cstheme="majorBidi"/>
          <w:i/>
          <w:sz w:val="24"/>
          <w:szCs w:val="24"/>
        </w:rPr>
        <w:t>[ préciser : Sous-système</w:t>
      </w:r>
      <w:r w:rsidRPr="0074308D">
        <w:rPr>
          <w:rFonts w:asciiTheme="majorBidi" w:hAnsiTheme="majorBidi" w:cstheme="majorBidi"/>
          <w:i/>
          <w:smallCaps/>
          <w:sz w:val="24"/>
          <w:szCs w:val="24"/>
        </w:rPr>
        <w:t xml:space="preserve"> 2</w:t>
      </w:r>
      <w:r w:rsidRPr="0074308D">
        <w:rPr>
          <w:rFonts w:asciiTheme="majorBidi" w:hAnsiTheme="majorBidi" w:cstheme="majorBidi"/>
          <w:i/>
          <w:sz w:val="24"/>
          <w:szCs w:val="24"/>
        </w:rPr>
        <w:t xml:space="preserve"> (tel que défini dans le Calendrier d’exécution) préciser : essais, conditions des essais, critères de réussite, etc. ]</w:t>
      </w:r>
    </w:p>
    <w:p w14:paraId="456B9F51" w14:textId="0111E90E" w:rsidR="00007EF0" w:rsidRPr="0074308D" w:rsidRDefault="00007EF0" w:rsidP="00132D95">
      <w:pPr>
        <w:spacing w:after="120"/>
        <w:ind w:left="990" w:hanging="540"/>
        <w:jc w:val="both"/>
        <w:rPr>
          <w:rFonts w:asciiTheme="majorBidi" w:hAnsiTheme="majorBidi" w:cstheme="majorBidi"/>
          <w:i/>
          <w:sz w:val="24"/>
          <w:szCs w:val="24"/>
        </w:rPr>
      </w:pPr>
      <w:r>
        <w:rPr>
          <w:rFonts w:asciiTheme="majorBidi" w:hAnsiTheme="majorBidi" w:cstheme="majorBidi"/>
          <w:sz w:val="24"/>
          <w:szCs w:val="24"/>
        </w:rPr>
        <w:t>4.3.3</w:t>
      </w:r>
      <w:r w:rsidRPr="0074308D">
        <w:rPr>
          <w:rFonts w:asciiTheme="majorBidi" w:hAnsiTheme="majorBidi" w:cstheme="majorBidi"/>
          <w:smallCaps/>
          <w:sz w:val="24"/>
          <w:szCs w:val="24"/>
        </w:rPr>
        <w:tab/>
      </w:r>
      <w:r w:rsidRPr="0074308D">
        <w:rPr>
          <w:rFonts w:asciiTheme="majorBidi" w:hAnsiTheme="majorBidi" w:cstheme="majorBidi"/>
          <w:sz w:val="24"/>
          <w:szCs w:val="24"/>
        </w:rPr>
        <w:t>Ensemble du Système</w:t>
      </w:r>
      <w:r w:rsidRPr="0074308D">
        <w:rPr>
          <w:rFonts w:asciiTheme="majorBidi" w:hAnsiTheme="majorBidi" w:cstheme="majorBidi"/>
          <w:smallCaps/>
          <w:sz w:val="24"/>
          <w:szCs w:val="24"/>
        </w:rPr>
        <w:t xml:space="preserve"> : </w:t>
      </w:r>
      <w:r w:rsidRPr="0074308D">
        <w:rPr>
          <w:rFonts w:asciiTheme="majorBidi" w:hAnsiTheme="majorBidi" w:cstheme="majorBidi"/>
          <w:sz w:val="24"/>
          <w:szCs w:val="24"/>
        </w:rPr>
        <w:t xml:space="preserve">Les Essais de mise en service de l’ensemble du Système s’établissent ainsi : </w:t>
      </w:r>
      <w:r w:rsidRPr="0074308D">
        <w:rPr>
          <w:rFonts w:asciiTheme="majorBidi" w:hAnsiTheme="majorBidi" w:cstheme="majorBidi"/>
          <w:i/>
          <w:sz w:val="24"/>
          <w:szCs w:val="24"/>
        </w:rPr>
        <w:t>[ préciser : essais, conditions d’essais, critères de réussite, etc. ]</w:t>
      </w:r>
    </w:p>
    <w:p w14:paraId="4CCBC3F0" w14:textId="77777777" w:rsidR="00007EF0" w:rsidRDefault="00007EF0" w:rsidP="00007EF0">
      <w:pPr>
        <w:pStyle w:val="explanatoryclause"/>
        <w:ind w:left="1411"/>
        <w:jc w:val="both"/>
        <w:rPr>
          <w:rFonts w:asciiTheme="majorBidi" w:hAnsiTheme="majorBidi" w:cstheme="majorBidi"/>
          <w:sz w:val="24"/>
          <w:szCs w:val="24"/>
          <w:lang w:val="fr-FR"/>
        </w:rPr>
      </w:pPr>
      <w:r w:rsidRPr="0074308D">
        <w:rPr>
          <w:rFonts w:asciiTheme="majorBidi" w:hAnsiTheme="majorBidi" w:cstheme="majorBidi"/>
          <w:b/>
          <w:sz w:val="24"/>
          <w:szCs w:val="24"/>
          <w:lang w:val="fr-FR"/>
        </w:rPr>
        <w:t>Note :</w:t>
      </w:r>
      <w:r w:rsidRPr="0074308D">
        <w:rPr>
          <w:rFonts w:asciiTheme="majorBidi" w:hAnsiTheme="majorBidi" w:cstheme="majorBidi"/>
          <w:sz w:val="24"/>
          <w:szCs w:val="24"/>
          <w:lang w:val="fr-FR"/>
        </w:rPr>
        <w:t xml:space="preserve"> Le degré de complexité des Essais de réception opérationnelle à effectuer variera en fonction de la complexité du Système faisant l’objet du Marché. Pour les Systèmes devant faire l’objet d’une procédure en une étape, ces essais pourront consister seulement à vérifier que le Système ou Sous-système fonctionne sans problème dans des conditions d’exploitation normales pendant une certaine période. Dans le cas de Systèmes plus complexes, des essais approfondis et bien définis devront être effectués dans les conditions d’exploitation opérationnelle proprement dites ou dans le cadre de simulations. </w:t>
      </w:r>
    </w:p>
    <w:p w14:paraId="58084ED0" w14:textId="51C45EC6" w:rsidR="00B21366" w:rsidRDefault="00B21366">
      <w:pPr>
        <w:rPr>
          <w:rFonts w:asciiTheme="majorBidi" w:hAnsiTheme="majorBidi" w:cstheme="majorBidi"/>
          <w:b/>
          <w:sz w:val="24"/>
          <w:szCs w:val="24"/>
        </w:rPr>
      </w:pPr>
      <w:r>
        <w:rPr>
          <w:rFonts w:asciiTheme="majorBidi" w:hAnsiTheme="majorBidi" w:cstheme="majorBidi"/>
          <w:b/>
          <w:sz w:val="24"/>
          <w:szCs w:val="24"/>
        </w:rPr>
        <w:br w:type="page"/>
      </w:r>
    </w:p>
    <w:p w14:paraId="40289C0A" w14:textId="27D24B15" w:rsidR="00007EF0" w:rsidRPr="00132D95" w:rsidRDefault="00007EF0" w:rsidP="00132D95">
      <w:pPr>
        <w:pStyle w:val="Sec7specheader1"/>
      </w:pPr>
      <w:bookmarkStart w:id="753" w:name="_Toc48231939"/>
      <w:r>
        <w:t>F</w:t>
      </w:r>
      <w:r w:rsidRPr="0074308D">
        <w:t xml:space="preserve">.  Spécifications des Services – Coûts </w:t>
      </w:r>
      <w:r w:rsidR="00A73CC5" w:rsidRPr="0074308D">
        <w:t>récurrents</w:t>
      </w:r>
      <w:bookmarkEnd w:id="753"/>
      <w:r w:rsidRPr="00132D95">
        <w:t xml:space="preserve"> </w:t>
      </w:r>
    </w:p>
    <w:p w14:paraId="70F6FAE7" w14:textId="25713337" w:rsidR="00007EF0" w:rsidRPr="00132D95" w:rsidRDefault="00132D95" w:rsidP="00132D95">
      <w:pPr>
        <w:pStyle w:val="Sec7specHeader2"/>
        <w:ind w:left="450" w:hanging="450"/>
      </w:pPr>
      <w:bookmarkStart w:id="754" w:name="_Toc48231940"/>
      <w:r>
        <w:t xml:space="preserve">5.1  </w:t>
      </w:r>
      <w:r w:rsidR="00007EF0" w:rsidRPr="00132D95">
        <w:t xml:space="preserve"> Garantie</w:t>
      </w:r>
      <w:bookmarkEnd w:id="754"/>
    </w:p>
    <w:p w14:paraId="4E0476DD" w14:textId="55686FB1" w:rsidR="00007EF0" w:rsidRPr="0074308D" w:rsidRDefault="00007EF0" w:rsidP="00771E7D">
      <w:pPr>
        <w:pStyle w:val="SectionVIIISubtitle"/>
        <w:numPr>
          <w:ilvl w:val="2"/>
          <w:numId w:val="68"/>
        </w:numPr>
        <w:spacing w:before="120"/>
        <w:ind w:left="990" w:hanging="540"/>
        <w:jc w:val="both"/>
        <w:rPr>
          <w:rFonts w:ascii="Times New Roman" w:hAnsi="Times New Roman"/>
          <w:b w:val="0"/>
          <w:sz w:val="24"/>
          <w:lang w:val="fr-FR"/>
        </w:rPr>
      </w:pPr>
      <w:r w:rsidRPr="0074308D">
        <w:rPr>
          <w:rFonts w:ascii="Times New Roman" w:hAnsi="Times New Roman"/>
          <w:b w:val="0"/>
          <w:sz w:val="24"/>
          <w:lang w:val="fr-FR"/>
        </w:rPr>
        <w:t>Le Fournisseur DOIT fournir les services suivants en application du contrat, ou selon le cas approprié sous un contrat séparé (tel que spécifié dans les documents d’appel d’offres).</w:t>
      </w:r>
    </w:p>
    <w:p w14:paraId="1C50DB5F" w14:textId="77777777" w:rsidR="00007EF0" w:rsidRDefault="00007EF0" w:rsidP="00771E7D">
      <w:pPr>
        <w:pStyle w:val="SectionVIIISubtitle"/>
        <w:numPr>
          <w:ilvl w:val="3"/>
          <w:numId w:val="68"/>
        </w:numPr>
        <w:spacing w:before="120"/>
        <w:ind w:left="1890" w:hanging="900"/>
        <w:rPr>
          <w:rFonts w:ascii="Times New Roman" w:hAnsi="Times New Roman"/>
          <w:b w:val="0"/>
          <w:sz w:val="24"/>
          <w:lang w:val="fr-FR"/>
        </w:rPr>
      </w:pPr>
      <w:r w:rsidRPr="0074308D">
        <w:rPr>
          <w:rFonts w:ascii="Times New Roman" w:hAnsi="Times New Roman"/>
          <w:b w:val="0"/>
          <w:sz w:val="24"/>
          <w:lang w:val="fr-FR"/>
        </w:rPr>
        <w:t xml:space="preserve">Service de </w:t>
      </w:r>
      <w:r w:rsidRPr="0074308D">
        <w:rPr>
          <w:rFonts w:ascii="Times New Roman" w:hAnsi="Times New Roman"/>
          <w:b w:val="0"/>
          <w:sz w:val="24"/>
          <w:u w:val="single"/>
          <w:lang w:val="fr-FR"/>
        </w:rPr>
        <w:t>Garantie </w:t>
      </w:r>
      <w:r w:rsidRPr="0074308D">
        <w:rPr>
          <w:rFonts w:ascii="Times New Roman" w:hAnsi="Times New Roman"/>
          <w:b w:val="0"/>
          <w:sz w:val="24"/>
          <w:lang w:val="fr-FR"/>
        </w:rPr>
        <w:t xml:space="preserve">: </w:t>
      </w:r>
      <w:r w:rsidRPr="0074308D">
        <w:rPr>
          <w:rFonts w:ascii="Times New Roman" w:hAnsi="Times New Roman"/>
          <w:b w:val="0"/>
          <w:i/>
          <w:sz w:val="24"/>
          <w:lang w:val="fr-FR"/>
        </w:rPr>
        <w:t xml:space="preserve">[spécifier par exemple : </w:t>
      </w:r>
      <w:r w:rsidRPr="005E0413">
        <w:rPr>
          <w:rFonts w:ascii="Times New Roman" w:hAnsi="Times New Roman"/>
          <w:i/>
          <w:sz w:val="24"/>
          <w:lang w:val="fr-FR"/>
        </w:rPr>
        <w:t>période de couverture ; temps de réponse et standards de performance de résolution de problèmes ; types de services sur appel téléphonique ou retour magasin</w:t>
      </w:r>
      <w:r w:rsidRPr="0074308D">
        <w:rPr>
          <w:rFonts w:ascii="Times New Roman" w:hAnsi="Times New Roman"/>
          <w:b w:val="0"/>
          <w:i/>
          <w:sz w:val="24"/>
          <w:lang w:val="fr-FR"/>
        </w:rPr>
        <w:t> ; etc. (indiquer comment ceux-ci peuvent varier selon qu’il s’agit du matériel, des logiciels, du réseau, etc.)]</w:t>
      </w:r>
      <w:r w:rsidRPr="0074308D">
        <w:rPr>
          <w:rFonts w:ascii="Times New Roman" w:hAnsi="Times New Roman"/>
          <w:b w:val="0"/>
          <w:sz w:val="24"/>
          <w:lang w:val="fr-FR"/>
        </w:rPr>
        <w:t xml:space="preserve"> </w:t>
      </w:r>
    </w:p>
    <w:p w14:paraId="0FCBD0D1" w14:textId="5978DEA9" w:rsidR="00007EF0" w:rsidRPr="0074308D" w:rsidRDefault="00007EF0" w:rsidP="00771E7D">
      <w:pPr>
        <w:pStyle w:val="SectionVIIISubtitle"/>
        <w:numPr>
          <w:ilvl w:val="3"/>
          <w:numId w:val="68"/>
        </w:numPr>
        <w:spacing w:before="120"/>
        <w:ind w:left="1890" w:hanging="900"/>
        <w:rPr>
          <w:rFonts w:ascii="Times New Roman" w:hAnsi="Times New Roman"/>
          <w:b w:val="0"/>
          <w:sz w:val="24"/>
          <w:lang w:val="fr-FR"/>
        </w:rPr>
      </w:pPr>
      <w:r>
        <w:rPr>
          <w:rFonts w:ascii="Times New Roman" w:hAnsi="Times New Roman"/>
          <w:b w:val="0"/>
          <w:sz w:val="24"/>
          <w:lang w:val="fr-FR"/>
        </w:rPr>
        <w:t xml:space="preserve"> …</w:t>
      </w:r>
    </w:p>
    <w:p w14:paraId="64FC923E" w14:textId="075750D7" w:rsidR="00007EF0" w:rsidRPr="00A73CC5" w:rsidRDefault="00007EF0" w:rsidP="00132D95">
      <w:pPr>
        <w:pStyle w:val="Sec7specHeader2"/>
        <w:ind w:left="450" w:hanging="450"/>
        <w:rPr>
          <w:b w:val="0"/>
          <w:sz w:val="24"/>
          <w:szCs w:val="24"/>
        </w:rPr>
      </w:pPr>
      <w:bookmarkStart w:id="755" w:name="_Toc48231941"/>
      <w:r w:rsidRPr="00132D95">
        <w:t>5.2  Appui Technique</w:t>
      </w:r>
      <w:bookmarkEnd w:id="755"/>
    </w:p>
    <w:p w14:paraId="7B39FCC0" w14:textId="601D73E3" w:rsidR="00B30413" w:rsidRPr="00132D95" w:rsidRDefault="00007EF0" w:rsidP="00132D95">
      <w:pPr>
        <w:spacing w:after="120"/>
        <w:ind w:left="990" w:hanging="540"/>
        <w:jc w:val="both"/>
        <w:rPr>
          <w:sz w:val="24"/>
        </w:rPr>
      </w:pPr>
      <w:r>
        <w:rPr>
          <w:sz w:val="24"/>
          <w:lang w:eastAsia="en-US"/>
        </w:rPr>
        <w:t>5</w:t>
      </w:r>
      <w:r w:rsidRPr="0074308D">
        <w:rPr>
          <w:sz w:val="24"/>
          <w:lang w:eastAsia="en-US"/>
        </w:rPr>
        <w:t xml:space="preserve">.2.1 </w:t>
      </w:r>
      <w:r w:rsidRPr="00132D95">
        <w:rPr>
          <w:sz w:val="24"/>
        </w:rPr>
        <w:t xml:space="preserve">Le </w:t>
      </w:r>
      <w:r w:rsidRPr="00132D95">
        <w:rPr>
          <w:rFonts w:asciiTheme="majorBidi" w:hAnsiTheme="majorBidi" w:cstheme="majorBidi"/>
          <w:sz w:val="24"/>
          <w:szCs w:val="24"/>
        </w:rPr>
        <w:t>Fournisseur</w:t>
      </w:r>
      <w:r w:rsidRPr="00132D95">
        <w:rPr>
          <w:sz w:val="24"/>
        </w:rPr>
        <w:t xml:space="preserve"> DOIT fournir les services suivants en application du contrat, ou selon le cas approprié sous un contrat séparé (tel que spécifié dans les documents d’appel d’offres).</w:t>
      </w:r>
    </w:p>
    <w:p w14:paraId="6874E2A6" w14:textId="7AA23E3E" w:rsidR="00007EF0" w:rsidRPr="00132D95" w:rsidRDefault="00007EF0" w:rsidP="00132D95">
      <w:pPr>
        <w:spacing w:after="120"/>
        <w:ind w:left="1710" w:hanging="720"/>
        <w:jc w:val="both"/>
        <w:rPr>
          <w:i/>
          <w:sz w:val="24"/>
        </w:rPr>
      </w:pPr>
      <w:r w:rsidRPr="00132D95">
        <w:rPr>
          <w:sz w:val="24"/>
        </w:rPr>
        <w:t xml:space="preserve">5.2.1.1 </w:t>
      </w:r>
      <w:r w:rsidRPr="00132D95">
        <w:rPr>
          <w:sz w:val="24"/>
          <w:u w:val="single"/>
        </w:rPr>
        <w:t>Support à Utilisateur / en ligne</w:t>
      </w:r>
      <w:r w:rsidRPr="00132D95">
        <w:rPr>
          <w:sz w:val="24"/>
        </w:rPr>
        <w:t xml:space="preserve"> </w:t>
      </w:r>
      <w:r w:rsidRPr="00132D95">
        <w:rPr>
          <w:i/>
          <w:sz w:val="24"/>
        </w:rPr>
        <w:t xml:space="preserve">[spécifier par exemple: période de couverture ; temps de réponse et </w:t>
      </w:r>
      <w:r w:rsidRPr="00132D95">
        <w:rPr>
          <w:sz w:val="24"/>
          <w:szCs w:val="24"/>
          <w:lang w:eastAsia="en-US"/>
        </w:rPr>
        <w:t>standards</w:t>
      </w:r>
      <w:r w:rsidRPr="00132D95">
        <w:rPr>
          <w:i/>
          <w:sz w:val="24"/>
        </w:rPr>
        <w:t xml:space="preserve"> de performance de résolution de problèmes, etc ; </w:t>
      </w:r>
    </w:p>
    <w:p w14:paraId="6727FC27" w14:textId="1BD0D983" w:rsidR="00007EF0" w:rsidRPr="00132D95" w:rsidRDefault="00007EF0" w:rsidP="00132D95">
      <w:pPr>
        <w:spacing w:after="120"/>
        <w:ind w:left="1710" w:hanging="720"/>
        <w:jc w:val="both"/>
        <w:rPr>
          <w:sz w:val="24"/>
        </w:rPr>
      </w:pPr>
      <w:r w:rsidRPr="00132D95">
        <w:rPr>
          <w:sz w:val="24"/>
        </w:rPr>
        <w:t xml:space="preserve">5.2.1.2 </w:t>
      </w:r>
      <w:r w:rsidRPr="00132D95">
        <w:rPr>
          <w:sz w:val="24"/>
          <w:u w:val="single"/>
        </w:rPr>
        <w:t>Assistance Technique</w:t>
      </w:r>
      <w:r w:rsidRPr="00132D95">
        <w:rPr>
          <w:sz w:val="24"/>
        </w:rPr>
        <w:t xml:space="preserve"> : </w:t>
      </w:r>
      <w:r w:rsidRPr="00132D95">
        <w:rPr>
          <w:i/>
          <w:sz w:val="24"/>
        </w:rPr>
        <w:t>[</w:t>
      </w:r>
      <w:r w:rsidRPr="00132D95">
        <w:rPr>
          <w:sz w:val="24"/>
          <w:szCs w:val="24"/>
          <w:lang w:eastAsia="en-US"/>
        </w:rPr>
        <w:t>spécifier</w:t>
      </w:r>
      <w:r w:rsidRPr="00132D95">
        <w:rPr>
          <w:i/>
          <w:sz w:val="24"/>
        </w:rPr>
        <w:t xml:space="preserve"> par exemple:</w:t>
      </w:r>
      <w:r w:rsidR="00A73CC5" w:rsidRPr="00132D95">
        <w:rPr>
          <w:i/>
          <w:sz w:val="24"/>
        </w:rPr>
        <w:t xml:space="preserve"> </w:t>
      </w:r>
      <w:r w:rsidRPr="00132D95">
        <w:rPr>
          <w:i/>
          <w:sz w:val="24"/>
        </w:rPr>
        <w:t>catégorie de techniciens ; types de tâches et objectifs,   standards de délai d’intervention ; etc. (indiquer comment ceux-ci peuvent varier selon qu’il s’agit du matériel, des logiciels, du réseau, etc.)]</w:t>
      </w:r>
    </w:p>
    <w:p w14:paraId="04015C0F" w14:textId="7F11B4B7" w:rsidR="00007EF0" w:rsidRPr="00132D95" w:rsidRDefault="00007EF0" w:rsidP="00132D95">
      <w:pPr>
        <w:spacing w:after="120"/>
        <w:ind w:left="1710" w:hanging="720"/>
        <w:jc w:val="both"/>
        <w:rPr>
          <w:sz w:val="24"/>
        </w:rPr>
      </w:pPr>
      <w:r w:rsidRPr="00132D95">
        <w:rPr>
          <w:sz w:val="24"/>
        </w:rPr>
        <w:t xml:space="preserve">5.2.1.3 </w:t>
      </w:r>
      <w:r w:rsidRPr="00132D95">
        <w:rPr>
          <w:sz w:val="24"/>
          <w:u w:val="single"/>
        </w:rPr>
        <w:t>Garantie de maintenance</w:t>
      </w:r>
      <w:r w:rsidRPr="00132D95">
        <w:rPr>
          <w:sz w:val="24"/>
        </w:rPr>
        <w:t xml:space="preserve"> :  : </w:t>
      </w:r>
      <w:r w:rsidRPr="00132D95">
        <w:rPr>
          <w:i/>
          <w:sz w:val="24"/>
        </w:rPr>
        <w:t>[spécifier par exemple:  la période de couverture ; délai d’intervention ; standards de performance de résolution de problèmes ; types de services tels que enn ligne, sur appel téléphonique</w:t>
      </w:r>
      <w:r w:rsidR="00A73CC5" w:rsidRPr="00132D95">
        <w:rPr>
          <w:i/>
          <w:sz w:val="24"/>
        </w:rPr>
        <w:t xml:space="preserve"> </w:t>
      </w:r>
      <w:r w:rsidRPr="00132D95">
        <w:rPr>
          <w:i/>
          <w:sz w:val="24"/>
        </w:rPr>
        <w:t>ou retour usine. etc. (indiquer comment ceux-ci peuvent varier selon qu’il s’agit du matériel, des logiciels, du réseau, etc.)]</w:t>
      </w:r>
      <w:r w:rsidRPr="00132D95">
        <w:rPr>
          <w:sz w:val="24"/>
        </w:rPr>
        <w:t xml:space="preserve"> </w:t>
      </w:r>
    </w:p>
    <w:p w14:paraId="7128F4E6" w14:textId="62D66BC8" w:rsidR="00007EF0" w:rsidRPr="00132D95" w:rsidRDefault="00007EF0" w:rsidP="00132D95">
      <w:pPr>
        <w:spacing w:after="120"/>
        <w:ind w:left="1710" w:hanging="720"/>
        <w:jc w:val="both"/>
        <w:rPr>
          <w:sz w:val="24"/>
        </w:rPr>
      </w:pPr>
      <w:r w:rsidRPr="00132D95">
        <w:rPr>
          <w:sz w:val="24"/>
        </w:rPr>
        <w:t>5.2.1.4 …..</w:t>
      </w:r>
    </w:p>
    <w:p w14:paraId="6F5F9499" w14:textId="3B31E917" w:rsidR="00007EF0" w:rsidRPr="00132D95" w:rsidRDefault="00007EF0" w:rsidP="00132D95">
      <w:pPr>
        <w:pStyle w:val="Sec7specHeader2"/>
        <w:ind w:left="450" w:hanging="450"/>
      </w:pPr>
      <w:bookmarkStart w:id="756" w:name="_Toc48231942"/>
      <w:r w:rsidRPr="00132D95">
        <w:t>5.3     Exigences pour l’Equipe Technique du Fournisseur</w:t>
      </w:r>
      <w:bookmarkEnd w:id="756"/>
    </w:p>
    <w:p w14:paraId="40D4A2F3" w14:textId="7C875E67" w:rsidR="00007EF0" w:rsidRPr="00132D95" w:rsidRDefault="00B30413" w:rsidP="00132D95">
      <w:pPr>
        <w:pStyle w:val="SectionVIIISubtitle"/>
        <w:spacing w:before="120"/>
        <w:ind w:left="990" w:hanging="540"/>
        <w:jc w:val="both"/>
        <w:rPr>
          <w:rFonts w:ascii="Times New Roman" w:hAnsi="Times New Roman"/>
          <w:b w:val="0"/>
          <w:sz w:val="24"/>
          <w:u w:val="single"/>
          <w:lang w:val="fr-FR"/>
        </w:rPr>
      </w:pPr>
      <w:r w:rsidRPr="005E0413">
        <w:rPr>
          <w:rFonts w:ascii="Times New Roman" w:hAnsi="Times New Roman"/>
          <w:b w:val="0"/>
          <w:sz w:val="24"/>
          <w:lang w:val="fr-FR"/>
        </w:rPr>
        <w:t>5</w:t>
      </w:r>
      <w:r w:rsidR="00007EF0" w:rsidRPr="0074308D">
        <w:rPr>
          <w:rFonts w:ascii="Times New Roman" w:hAnsi="Times New Roman"/>
          <w:b w:val="0"/>
          <w:sz w:val="24"/>
          <w:lang w:val="fr-FR"/>
        </w:rPr>
        <w:t>.3.1 Le Fournisseur Doit fournir un</w:t>
      </w:r>
      <w:r w:rsidR="00007EF0">
        <w:rPr>
          <w:rFonts w:ascii="Times New Roman" w:hAnsi="Times New Roman"/>
          <w:b w:val="0"/>
          <w:sz w:val="24"/>
          <w:lang w:val="fr-FR"/>
        </w:rPr>
        <w:t>e</w:t>
      </w:r>
      <w:r w:rsidR="00007EF0" w:rsidRPr="0074308D">
        <w:rPr>
          <w:rFonts w:ascii="Times New Roman" w:hAnsi="Times New Roman"/>
          <w:b w:val="0"/>
          <w:sz w:val="24"/>
          <w:lang w:val="fr-FR"/>
        </w:rPr>
        <w:t xml:space="preserve"> équipe technique pour couvrir les exigences relatives aux </w:t>
      </w:r>
      <w:r w:rsidR="00007EF0" w:rsidRPr="005E0413">
        <w:rPr>
          <w:rFonts w:ascii="Times New Roman" w:hAnsi="Times New Roman"/>
          <w:b w:val="0"/>
          <w:sz w:val="24"/>
          <w:lang w:val="fr-FR"/>
        </w:rPr>
        <w:t xml:space="preserve">Activités d’Assistance Technique durant la Période de Garantie (ex : modification du système d’Information pour se conformer aux changements de législation et règlements) selon les spécialités et niveaux indiqués ci-dessous.  Les </w:t>
      </w:r>
      <w:r w:rsidR="00007EF0" w:rsidRPr="00132D95">
        <w:rPr>
          <w:rFonts w:ascii="Times New Roman" w:hAnsi="Times New Roman"/>
          <w:b w:val="0"/>
          <w:sz w:val="24"/>
          <w:lang w:val="fr-FR"/>
        </w:rPr>
        <w:t>quantités minimales attendues du support technique du Fournisseur sont indiquées dans les Tableaux des</w:t>
      </w:r>
      <w:r w:rsidR="00007EF0" w:rsidRPr="00132D95">
        <w:rPr>
          <w:rFonts w:ascii="Times New Roman" w:hAnsi="Times New Roman"/>
          <w:b w:val="0"/>
          <w:sz w:val="24"/>
          <w:u w:val="single"/>
          <w:lang w:val="fr-FR"/>
        </w:rPr>
        <w:t xml:space="preserve"> Coûts Récurrents.</w:t>
      </w:r>
    </w:p>
    <w:p w14:paraId="387C1760" w14:textId="147D4049" w:rsidR="00007EF0" w:rsidRPr="00132D95" w:rsidRDefault="00B30413" w:rsidP="00132D95">
      <w:pPr>
        <w:spacing w:after="120"/>
        <w:ind w:left="1710" w:hanging="720"/>
        <w:jc w:val="both"/>
        <w:rPr>
          <w:i/>
          <w:sz w:val="24"/>
        </w:rPr>
      </w:pPr>
      <w:r w:rsidRPr="00132D95">
        <w:rPr>
          <w:sz w:val="24"/>
          <w:u w:val="single"/>
        </w:rPr>
        <w:t>5</w:t>
      </w:r>
      <w:r w:rsidR="00007EF0" w:rsidRPr="00132D95">
        <w:rPr>
          <w:sz w:val="24"/>
          <w:u w:val="single"/>
        </w:rPr>
        <w:t xml:space="preserve">.3.1.1 </w:t>
      </w:r>
      <w:r w:rsidR="00007EF0" w:rsidRPr="00132D95">
        <w:rPr>
          <w:sz w:val="24"/>
        </w:rPr>
        <w:t>Analyste Système :</w:t>
      </w:r>
      <w:r w:rsidR="00007EF0" w:rsidRPr="00132D95">
        <w:rPr>
          <w:sz w:val="24"/>
          <w:u w:val="single"/>
        </w:rPr>
        <w:t xml:space="preserve"> </w:t>
      </w:r>
      <w:r w:rsidR="00007EF0" w:rsidRPr="00132D95">
        <w:rPr>
          <w:i/>
          <w:sz w:val="24"/>
        </w:rPr>
        <w:t>[spécifier par exemple: éducation/diplômes, années d’expérience, expérience prouvée couronnée de succès, etc.]</w:t>
      </w:r>
    </w:p>
    <w:p w14:paraId="0B998237" w14:textId="649E05EB" w:rsidR="00007EF0" w:rsidRPr="00132D95" w:rsidRDefault="00B30413" w:rsidP="00132D95">
      <w:pPr>
        <w:spacing w:after="120"/>
        <w:ind w:left="1710" w:hanging="720"/>
        <w:jc w:val="both"/>
        <w:rPr>
          <w:i/>
          <w:sz w:val="24"/>
        </w:rPr>
      </w:pPr>
      <w:r w:rsidRPr="00132D95">
        <w:rPr>
          <w:sz w:val="24"/>
          <w:u w:val="single"/>
        </w:rPr>
        <w:t>5</w:t>
      </w:r>
      <w:r w:rsidR="00007EF0" w:rsidRPr="00132D95">
        <w:rPr>
          <w:sz w:val="24"/>
          <w:u w:val="single"/>
        </w:rPr>
        <w:t>.</w:t>
      </w:r>
      <w:r w:rsidR="00007EF0" w:rsidRPr="00132D95">
        <w:rPr>
          <w:i/>
          <w:sz w:val="24"/>
        </w:rPr>
        <w:t>3.1.2</w:t>
      </w:r>
      <w:r w:rsidR="00132D95">
        <w:rPr>
          <w:i/>
          <w:sz w:val="24"/>
        </w:rPr>
        <w:t xml:space="preserve"> </w:t>
      </w:r>
      <w:r w:rsidR="00007EF0" w:rsidRPr="00132D95">
        <w:rPr>
          <w:sz w:val="24"/>
        </w:rPr>
        <w:t xml:space="preserve">Expert </w:t>
      </w:r>
      <w:r w:rsidR="00007EF0" w:rsidRPr="00132D95">
        <w:rPr>
          <w:sz w:val="24"/>
          <w:szCs w:val="24"/>
          <w:lang w:eastAsia="en-US"/>
        </w:rPr>
        <w:t>Données</w:t>
      </w:r>
      <w:r w:rsidR="00007EF0" w:rsidRPr="00132D95">
        <w:rPr>
          <w:sz w:val="24"/>
        </w:rPr>
        <w:t>:</w:t>
      </w:r>
      <w:r w:rsidR="00007EF0" w:rsidRPr="00132D95">
        <w:rPr>
          <w:i/>
          <w:sz w:val="24"/>
        </w:rPr>
        <w:t xml:space="preserve"> [spécifier par exemple: éducation/diplômes, années d’expérience, expérience prouvée couronnée de succès, etc.]</w:t>
      </w:r>
    </w:p>
    <w:p w14:paraId="1B251E45" w14:textId="1D55F8D7" w:rsidR="00007EF0" w:rsidRPr="00132D95" w:rsidRDefault="00B30413" w:rsidP="00132D95">
      <w:pPr>
        <w:spacing w:after="120"/>
        <w:ind w:left="1710" w:hanging="720"/>
        <w:jc w:val="both"/>
        <w:rPr>
          <w:i/>
          <w:sz w:val="24"/>
        </w:rPr>
      </w:pPr>
      <w:r w:rsidRPr="00132D95">
        <w:rPr>
          <w:i/>
          <w:sz w:val="24"/>
        </w:rPr>
        <w:t>5</w:t>
      </w:r>
      <w:r w:rsidR="00007EF0" w:rsidRPr="00132D95">
        <w:rPr>
          <w:i/>
          <w:sz w:val="24"/>
        </w:rPr>
        <w:t xml:space="preserve">.3.1.3 </w:t>
      </w:r>
      <w:r w:rsidR="00007EF0" w:rsidRPr="00132D95">
        <w:rPr>
          <w:sz w:val="24"/>
          <w:u w:val="single"/>
        </w:rPr>
        <w:t xml:space="preserve">Expert Programmation: </w:t>
      </w:r>
      <w:r w:rsidR="00007EF0" w:rsidRPr="00132D95">
        <w:rPr>
          <w:i/>
          <w:sz w:val="24"/>
        </w:rPr>
        <w:t>[</w:t>
      </w:r>
      <w:r w:rsidR="00007EF0" w:rsidRPr="00132D95">
        <w:rPr>
          <w:sz w:val="24"/>
          <w:szCs w:val="24"/>
          <w:lang w:eastAsia="en-US"/>
        </w:rPr>
        <w:t>spécifier</w:t>
      </w:r>
      <w:r w:rsidR="00007EF0" w:rsidRPr="00132D95">
        <w:rPr>
          <w:i/>
          <w:sz w:val="24"/>
        </w:rPr>
        <w:t xml:space="preserve"> par exemple: éducation/diplômes, années d’expérience, expérience prouvée couronnée de succès, etc.]</w:t>
      </w:r>
    </w:p>
    <w:p w14:paraId="39D6CE8D" w14:textId="569A4BED" w:rsidR="00B30413" w:rsidRPr="00132D95" w:rsidRDefault="00B30413" w:rsidP="00132D95">
      <w:pPr>
        <w:spacing w:after="120"/>
        <w:ind w:left="1710" w:hanging="720"/>
        <w:jc w:val="both"/>
        <w:rPr>
          <w:i/>
          <w:sz w:val="24"/>
        </w:rPr>
      </w:pPr>
      <w:r w:rsidRPr="00132D95">
        <w:rPr>
          <w:i/>
          <w:sz w:val="24"/>
        </w:rPr>
        <w:t>5.3.1.4 …</w:t>
      </w:r>
    </w:p>
    <w:p w14:paraId="3BFA1BF1" w14:textId="7BFB3FFA" w:rsidR="00007EF0" w:rsidRPr="005E0413" w:rsidRDefault="00007EF0" w:rsidP="00A73CC5">
      <w:pPr>
        <w:pStyle w:val="SectionVIIISubtitle"/>
        <w:ind w:left="720" w:hanging="720"/>
        <w:jc w:val="both"/>
        <w:rPr>
          <w:b w:val="0"/>
          <w:lang w:val="fr-FR"/>
        </w:rPr>
      </w:pPr>
      <w:r w:rsidRPr="005E0413">
        <w:rPr>
          <w:b w:val="0"/>
          <w:sz w:val="24"/>
          <w:lang w:val="fr-FR"/>
        </w:rPr>
        <w:t xml:space="preserve">Note:  </w:t>
      </w:r>
      <w:r w:rsidRPr="00A73CC5">
        <w:rPr>
          <w:rFonts w:ascii="Times New Roman" w:hAnsi="Times New Roman"/>
          <w:b w:val="0"/>
          <w:sz w:val="24"/>
          <w:lang w:val="fr-FR"/>
        </w:rPr>
        <w:t>L’Equipe d’Assistance Technique peut être utilisée pour préparer la soumission relative aux Coûts Récurrents de support technique.  Ce coût peut être inclus dans le montant du marché ou être compris dans des contrats séparés.  Dans tous les cas, pour obtenir des prix comparables, l’Acheteur devra spécifier les rôles des membres du support technique dans cette section et indiquer les quantités des intrants relatifs aux Coûts Récurrents de support technique.</w:t>
      </w:r>
      <w:r w:rsidRPr="005E0413">
        <w:rPr>
          <w:b w:val="0"/>
          <w:sz w:val="24"/>
          <w:lang w:val="fr-FR"/>
        </w:rPr>
        <w:t xml:space="preserve">  </w:t>
      </w:r>
      <w:r w:rsidRPr="005E0413">
        <w:rPr>
          <w:sz w:val="24"/>
          <w:lang w:val="fr-FR"/>
        </w:rPr>
        <w:t xml:space="preserve">   </w:t>
      </w:r>
    </w:p>
    <w:bookmarkEnd w:id="712"/>
    <w:bookmarkEnd w:id="713"/>
    <w:bookmarkEnd w:id="714"/>
    <w:bookmarkEnd w:id="715"/>
    <w:bookmarkEnd w:id="716"/>
    <w:bookmarkEnd w:id="717"/>
    <w:bookmarkEnd w:id="718"/>
    <w:p w14:paraId="2E97A090" w14:textId="1EDA87EB" w:rsidR="00C65520" w:rsidRPr="0074308D" w:rsidRDefault="00AF3E28" w:rsidP="0074308D">
      <w:pPr>
        <w:suppressAutoHyphens/>
        <w:spacing w:after="120"/>
        <w:ind w:left="1440" w:right="-360" w:hanging="720"/>
        <w:jc w:val="both"/>
        <w:rPr>
          <w:sz w:val="24"/>
          <w:lang w:eastAsia="en-US"/>
        </w:rPr>
      </w:pPr>
      <w:r w:rsidRPr="0074308D">
        <w:rPr>
          <w:sz w:val="24"/>
          <w:lang w:eastAsia="en-US"/>
        </w:rPr>
        <w:t xml:space="preserve"> </w:t>
      </w:r>
    </w:p>
    <w:p w14:paraId="663A38CD" w14:textId="65139575" w:rsidR="00EC7D16" w:rsidRPr="0074308D" w:rsidRDefault="00EC7D16" w:rsidP="00A555C6">
      <w:pPr>
        <w:jc w:val="both"/>
        <w:rPr>
          <w:rFonts w:asciiTheme="majorBidi" w:hAnsiTheme="majorBidi" w:cstheme="majorBidi"/>
          <w:sz w:val="24"/>
        </w:rPr>
      </w:pPr>
    </w:p>
    <w:p w14:paraId="786E3DC1" w14:textId="77777777" w:rsidR="00A50817" w:rsidRPr="0074308D" w:rsidRDefault="00A50817" w:rsidP="00132D95">
      <w:pPr>
        <w:pStyle w:val="Sec7specHeader2"/>
        <w:ind w:left="450" w:hanging="450"/>
        <w:rPr>
          <w:rFonts w:asciiTheme="majorBidi" w:hAnsiTheme="majorBidi" w:cstheme="majorBidi"/>
          <w:sz w:val="24"/>
        </w:rPr>
        <w:sectPr w:rsidR="00A50817" w:rsidRPr="0074308D" w:rsidSect="0027058B">
          <w:headerReference w:type="default" r:id="rId58"/>
          <w:footnotePr>
            <w:numRestart w:val="eachSect"/>
          </w:footnotePr>
          <w:endnotePr>
            <w:numRestart w:val="eachSect"/>
          </w:endnotePr>
          <w:type w:val="continuous"/>
          <w:pgSz w:w="12240" w:h="15840" w:code="1"/>
          <w:pgMar w:top="1800" w:right="1440" w:bottom="1152" w:left="1800" w:header="1080" w:footer="432" w:gutter="0"/>
          <w:cols w:space="720"/>
          <w:formProt w:val="0"/>
          <w:titlePg/>
        </w:sectPr>
      </w:pPr>
    </w:p>
    <w:p w14:paraId="7DAE96CB" w14:textId="409D0E46" w:rsidR="00EC7D16" w:rsidRPr="0074308D" w:rsidRDefault="00EC7D16" w:rsidP="00A50817">
      <w:pPr>
        <w:suppressAutoHyphens/>
        <w:spacing w:after="120"/>
        <w:jc w:val="center"/>
        <w:rPr>
          <w:b/>
          <w:sz w:val="36"/>
          <w:szCs w:val="36"/>
          <w:lang w:eastAsia="en-US"/>
        </w:rPr>
      </w:pPr>
      <w:bookmarkStart w:id="757" w:name="_Toc521498270"/>
      <w:bookmarkStart w:id="758" w:name="_Toc63149702"/>
      <w:r w:rsidRPr="0074308D">
        <w:rPr>
          <w:b/>
          <w:sz w:val="36"/>
          <w:szCs w:val="36"/>
          <w:lang w:eastAsia="en-US"/>
        </w:rPr>
        <w:t>Calendrier d’exécution</w:t>
      </w:r>
      <w:bookmarkEnd w:id="757"/>
      <w:bookmarkEnd w:id="758"/>
    </w:p>
    <w:p w14:paraId="2DDBE4B4" w14:textId="77777777" w:rsidR="00EC7D16" w:rsidRPr="0074308D" w:rsidRDefault="00EC7D16" w:rsidP="00A50817">
      <w:pPr>
        <w:pStyle w:val="Heading2"/>
        <w:pBdr>
          <w:bottom w:val="single" w:sz="24" w:space="3" w:color="C0C0C0"/>
        </w:pBdr>
        <w:tabs>
          <w:tab w:val="clear" w:pos="1350"/>
        </w:tabs>
        <w:suppressAutoHyphens/>
        <w:spacing w:after="120"/>
        <w:jc w:val="center"/>
        <w:rPr>
          <w:rFonts w:ascii="Arial" w:hAnsi="Arial"/>
          <w:sz w:val="28"/>
          <w:lang w:eastAsia="en-US"/>
        </w:rPr>
      </w:pPr>
      <w:bookmarkStart w:id="759" w:name="_Toc498164209"/>
      <w:bookmarkStart w:id="760" w:name="_Toc77045725"/>
      <w:bookmarkStart w:id="761" w:name="_Toc485023701"/>
      <w:r w:rsidRPr="0074308D">
        <w:rPr>
          <w:rFonts w:ascii="Arial" w:hAnsi="Arial"/>
          <w:sz w:val="28"/>
          <w:lang w:eastAsia="en-US"/>
        </w:rPr>
        <w:t>Notes relatives à la préparation du Calendrier d’exécution</w:t>
      </w:r>
      <w:bookmarkEnd w:id="759"/>
      <w:bookmarkEnd w:id="760"/>
      <w:bookmarkEnd w:id="761"/>
    </w:p>
    <w:p w14:paraId="67E1AA13" w14:textId="77777777" w:rsidR="00617DB7" w:rsidRPr="0074308D" w:rsidRDefault="00EC7D16" w:rsidP="00BB4836">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sz w:val="24"/>
          <w:szCs w:val="24"/>
          <w:lang w:val="fr-FR"/>
        </w:rPr>
        <w:tab/>
      </w:r>
    </w:p>
    <w:p w14:paraId="57468F31" w14:textId="77777777" w:rsidR="00176059" w:rsidRPr="0074308D" w:rsidRDefault="00EC7D16" w:rsidP="00132D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Le Calendrier d’exécution présente les dates </w:t>
      </w:r>
      <w:r w:rsidR="00176059" w:rsidRPr="0074308D">
        <w:rPr>
          <w:rFonts w:asciiTheme="majorBidi" w:hAnsiTheme="majorBidi" w:cstheme="majorBidi"/>
          <w:i/>
          <w:sz w:val="24"/>
          <w:szCs w:val="24"/>
          <w:lang w:val="fr-FR"/>
        </w:rPr>
        <w:t xml:space="preserve">et les sites </w:t>
      </w:r>
      <w:r w:rsidRPr="0074308D">
        <w:rPr>
          <w:rFonts w:asciiTheme="majorBidi" w:hAnsiTheme="majorBidi" w:cstheme="majorBidi"/>
          <w:i/>
          <w:sz w:val="24"/>
          <w:szCs w:val="24"/>
          <w:lang w:val="fr-FR"/>
        </w:rPr>
        <w:t xml:space="preserve">auxquels doivent intervenir l’Installation et la Réception opérationnelle de tous les Sous-systèmes et/ou principaux composants, et celles du Système proprement dit, ainsi que toutes les autres grandes étapes du Marché. </w:t>
      </w:r>
    </w:p>
    <w:p w14:paraId="48F0210B" w14:textId="77777777" w:rsidR="00EC7D16" w:rsidRPr="0074308D" w:rsidRDefault="00176059" w:rsidP="00617DB7">
      <w:pPr>
        <w:pStyle w:val="explanatorynotes"/>
        <w:spacing w:line="240" w:lineRule="auto"/>
        <w:ind w:left="720" w:hanging="720"/>
        <w:rPr>
          <w:rFonts w:asciiTheme="majorBidi" w:hAnsiTheme="majorBidi" w:cstheme="majorBidi"/>
          <w:i/>
          <w:sz w:val="24"/>
          <w:szCs w:val="24"/>
          <w:lang w:val="fr-FR"/>
        </w:rPr>
      </w:pPr>
      <w:r w:rsidRPr="005E0413">
        <w:rPr>
          <w:rFonts w:asciiTheme="majorBidi" w:hAnsiTheme="majorBidi" w:cstheme="majorBidi"/>
          <w:b/>
          <w:i/>
          <w:sz w:val="24"/>
          <w:szCs w:val="24"/>
          <w:lang w:val="fr-FR"/>
        </w:rPr>
        <w:t>Note</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r w:rsidR="00EC7D16" w:rsidRPr="0074308D">
        <w:rPr>
          <w:rFonts w:asciiTheme="majorBidi" w:hAnsiTheme="majorBidi" w:cstheme="majorBidi"/>
          <w:i/>
          <w:sz w:val="24"/>
          <w:szCs w:val="24"/>
          <w:lang w:val="fr-FR"/>
        </w:rPr>
        <w:t>Il est à noter que la date de livraison est délibérément omise du Calendrier d’exécution et laissée à la décision des Soumissionnaires. Selon la définition qui en est donnée pour les termes CIP dans l’édition 20</w:t>
      </w:r>
      <w:r w:rsidR="00FE5364" w:rsidRPr="0074308D">
        <w:rPr>
          <w:rFonts w:asciiTheme="majorBidi" w:hAnsiTheme="majorBidi" w:cstheme="majorBidi"/>
          <w:i/>
          <w:sz w:val="24"/>
          <w:szCs w:val="24"/>
          <w:lang w:val="fr-FR"/>
        </w:rPr>
        <w:t>1</w:t>
      </w:r>
      <w:r w:rsidR="00EC7D16" w:rsidRPr="0074308D">
        <w:rPr>
          <w:rFonts w:asciiTheme="majorBidi" w:hAnsiTheme="majorBidi" w:cstheme="majorBidi"/>
          <w:i/>
          <w:sz w:val="24"/>
          <w:szCs w:val="24"/>
          <w:lang w:val="fr-FR"/>
        </w:rPr>
        <w:t xml:space="preserve">0 des Incoterms, la notion de livraison fait référence au moment où les fournitures sont remises au transporteur initial au port d’embarquement, et non pas au moment où elles parviennent au lieu de destination. La date de livraison (expédition) variera donc en fonction du pays d’origine des fournitures et du mode de transport choisi par le Fournisseur. </w:t>
      </w:r>
    </w:p>
    <w:p w14:paraId="3F307F75" w14:textId="77777777" w:rsidR="005607B4" w:rsidRPr="0074308D" w:rsidRDefault="005607B4" w:rsidP="00132D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Lors de l’établissement du Calendrier d’exécution, il est essentiel de fixer des dates butoirs réalistes et susceptibles d’être respectées par un fournisseur type et l’Acheteur en fonction des capacités dont ils disposent pour s’acquitter de leurs obligations respectives au titre du Marché. L’Acheteur doit en outre veiller à ce que les dates du Calendrier correspondent à celles spécifiées par ailleurs dans le Dossier d’appel d’offres, et en particulier dans le CCAP (pour ce qui est, par exemple, du Délai de réception opérationnelle et/ou des délais fixés pour la présentation et l’approbation du Plan de projet convenu et finalisé).</w:t>
      </w:r>
    </w:p>
    <w:p w14:paraId="42968AE3" w14:textId="77777777" w:rsidR="005607B4" w:rsidRPr="0074308D" w:rsidRDefault="0080141B" w:rsidP="00132D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La structure de présentation des livrables dans le Calendrier de réalisation doit être suffisamment détaillée afin de permettre la gestion prudente du Marché – mais pas trop détaillée car cela imposerait des contraintes no nécessaires sur le Soumissionnaire et pourrait l’empêcher d’organiser ses activités proposées de la manière la plus efficace et efficiente.</w:t>
      </w:r>
    </w:p>
    <w:p w14:paraId="245B0913" w14:textId="77777777" w:rsidR="0080141B" w:rsidRPr="0074308D" w:rsidRDefault="0080141B" w:rsidP="00132D95">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Afin de faciliter le processus d’appel d’offres et la gestion du marché, le Calendrier de réalisa</w:t>
      </w:r>
      <w:r w:rsidR="005909B1" w:rsidRPr="0074308D">
        <w:rPr>
          <w:rFonts w:asciiTheme="majorBidi" w:hAnsiTheme="majorBidi" w:cstheme="majorBidi"/>
          <w:i/>
          <w:sz w:val="24"/>
          <w:szCs w:val="24"/>
          <w:lang w:val="fr-FR"/>
        </w:rPr>
        <w:t>tion, les Tableaux inventaires d</w:t>
      </w:r>
      <w:r w:rsidRPr="0074308D">
        <w:rPr>
          <w:rFonts w:asciiTheme="majorBidi" w:hAnsiTheme="majorBidi" w:cstheme="majorBidi"/>
          <w:i/>
          <w:sz w:val="24"/>
          <w:szCs w:val="24"/>
          <w:lang w:val="fr-FR"/>
        </w:rPr>
        <w:t>u Système et les Bordereaux des prix doivent être étroitement liés.</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 xml:space="preserve">En particulier, le Calendrier de réalisation définit les livrables principaux pas Sous-Système. Pour chacun des Sous-Systèmes, il doit exister un Tableau inventaire, voire plusieurs. </w:t>
      </w:r>
      <w:r w:rsidR="005909B1" w:rsidRPr="0074308D">
        <w:rPr>
          <w:rFonts w:asciiTheme="majorBidi" w:hAnsiTheme="majorBidi" w:cstheme="majorBidi"/>
          <w:i/>
          <w:sz w:val="24"/>
          <w:szCs w:val="24"/>
          <w:lang w:val="fr-FR"/>
        </w:rPr>
        <w:t>Ces Tableaux inventaires du Système fournissent la liste des éléments spécifiques constituant le Sous-Système, ainsi que les quantités de chaque élément nécessaire (pour les éléments de coûts de fourniture et d’installation, ainsi que les éléments de coûts récurrents). Pour chacun des Tableaux inventaire du Système, il doit exister un Bordereau des prix correspondant, reflétant étroitement le Tableau inventaire du Système.</w:t>
      </w:r>
      <w:r w:rsidR="009745EB" w:rsidRPr="0074308D">
        <w:rPr>
          <w:rFonts w:asciiTheme="majorBidi" w:hAnsiTheme="majorBidi" w:cstheme="majorBidi"/>
          <w:i/>
          <w:sz w:val="24"/>
          <w:szCs w:val="24"/>
          <w:lang w:val="fr-FR"/>
        </w:rPr>
        <w:t xml:space="preserve"> </w:t>
      </w:r>
      <w:r w:rsidR="005909B1" w:rsidRPr="0074308D">
        <w:rPr>
          <w:rFonts w:asciiTheme="majorBidi" w:hAnsiTheme="majorBidi" w:cstheme="majorBidi"/>
          <w:i/>
          <w:sz w:val="24"/>
          <w:szCs w:val="24"/>
          <w:lang w:val="fr-FR"/>
        </w:rPr>
        <w:t>La préparation méticuleuse de ces documents améliorera considérablement les chances d’obtenir des offres complètes et comparables (et la facilité de leur évaluation), et augmentera la probabilité que les interactions du Fournisseur et de l’Acheteur durant la réalisation seront étroitement coordonnées (allégeant ainsi la gestion du marché et améliorant la probabilité de réalisation du Système d’Information avec succès).</w:t>
      </w:r>
    </w:p>
    <w:p w14:paraId="5377D2E0" w14:textId="77777777" w:rsidR="00EC7D16" w:rsidRPr="0074308D" w:rsidRDefault="00EC7D16" w:rsidP="00A50817">
      <w:pPr>
        <w:pStyle w:val="explanatorynotes"/>
        <w:keepNext/>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ab/>
        <w:t>Les modèles de tableaux comprennent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p>
    <w:p w14:paraId="36E1C553" w14:textId="43EAA64E"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a)</w:t>
      </w:r>
      <w:r w:rsidR="00EC7D16" w:rsidRPr="0074308D">
        <w:rPr>
          <w:rFonts w:asciiTheme="majorBidi" w:hAnsiTheme="majorBidi" w:cstheme="majorBidi"/>
          <w:i/>
          <w:sz w:val="24"/>
          <w:szCs w:val="24"/>
          <w:lang w:val="fr-FR"/>
        </w:rPr>
        <w:tab/>
        <w:t>un Tableau récapitulatif du Calendrier d’exécution</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w:t>
      </w:r>
    </w:p>
    <w:p w14:paraId="0E5BD4DA" w14:textId="66872709"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b)</w:t>
      </w:r>
      <w:r w:rsidR="00EC7D16" w:rsidRPr="0074308D">
        <w:rPr>
          <w:rFonts w:asciiTheme="majorBidi" w:hAnsiTheme="majorBidi" w:cstheme="majorBidi"/>
          <w:i/>
          <w:sz w:val="24"/>
          <w:szCs w:val="24"/>
          <w:lang w:val="fr-FR"/>
        </w:rPr>
        <w:tab/>
        <w:t>un (des) Tableau(x) de données sur le Site</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et </w:t>
      </w:r>
    </w:p>
    <w:p w14:paraId="74015E8C" w14:textId="1F144F5C"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005EF" w:rsidRPr="0074308D">
        <w:rPr>
          <w:rFonts w:asciiTheme="majorBidi" w:hAnsiTheme="majorBidi" w:cstheme="majorBidi"/>
          <w:i/>
          <w:sz w:val="24"/>
          <w:szCs w:val="24"/>
          <w:lang w:val="fr-FR"/>
        </w:rPr>
        <w:t>c</w:t>
      </w:r>
      <w:r w:rsidR="00EC7D16"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ab/>
        <w:t xml:space="preserve">un Tableau des jours fériés et autres jours chômés. </w:t>
      </w:r>
    </w:p>
    <w:p w14:paraId="73951944" w14:textId="50AE50A2" w:rsidR="00EC7D16"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L’Acheteur doit apporter les modifications voulues à ces tableaux, en fonction des particularités du Système (et des Sous-systèmes) faisant l’objet du Marché. Les formules modèles qui y figurent ont un caractère </w:t>
      </w:r>
      <w:r w:rsidRPr="0074308D">
        <w:rPr>
          <w:rFonts w:asciiTheme="majorBidi" w:hAnsiTheme="majorBidi" w:cstheme="majorBidi"/>
          <w:i/>
          <w:iCs/>
          <w:sz w:val="24"/>
          <w:szCs w:val="24"/>
          <w:lang w:val="fr-FR"/>
        </w:rPr>
        <w:t>purement indicatif</w:t>
      </w:r>
      <w:r w:rsidRPr="0074308D">
        <w:rPr>
          <w:rFonts w:asciiTheme="majorBidi" w:hAnsiTheme="majorBidi" w:cstheme="majorBidi"/>
          <w:i/>
          <w:sz w:val="24"/>
          <w:szCs w:val="24"/>
          <w:lang w:val="fr-FR"/>
        </w:rPr>
        <w:t xml:space="preserve"> et sont à modifier ou supprimer selon les besoins.</w:t>
      </w:r>
    </w:p>
    <w:p w14:paraId="39F74203" w14:textId="4A5834A9" w:rsidR="00EC7D16"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Le Tableau récapitulatif du Calendrier d’exécution doit spécifier, en nombre de semaines à compter de la Date d’entrée en vigueur du Marché, les délais fixés par l’Acheteur pour l’Installation et la Réception opérationnelle de chacun des Sous-systèmes et principaux composants, ainsi que pour la Réception opérationnelle du Sys</w:t>
      </w:r>
      <w:r w:rsidR="00452657" w:rsidRPr="0074308D">
        <w:rPr>
          <w:rFonts w:asciiTheme="majorBidi" w:hAnsiTheme="majorBidi" w:cstheme="majorBidi"/>
          <w:i/>
          <w:sz w:val="24"/>
          <w:szCs w:val="24"/>
          <w:lang w:val="fr-FR"/>
        </w:rPr>
        <w:t>tème complet (le cas échéant). Cette manière de procéder facilite la gestion du DAO durant sa préparation et la phase d’appel d’offres.</w:t>
      </w:r>
    </w:p>
    <w:p w14:paraId="5DAC2DC0" w14:textId="34E9211F" w:rsidR="00EC7D16" w:rsidRPr="0074308D" w:rsidRDefault="00452657" w:rsidP="00E005EF">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Lorsque cela est approprié, le Calendrier de réalisation devrait indiquer les livrables donnant lieu à pénalité de retard en cas de retard de réalisation imputable au Fournisseur (cf. Clause 28 du CCAG et CCAP).</w:t>
      </w:r>
      <w:r w:rsidR="009745EB"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Ces délais intermédiaires doivent être aussi peu nombreux que possible afin d’assurer que le Fournisseur respecte au mieux ses obligations essentielles – et ne pas être trop nombreux car ils créeraient des tensions entre le Fournisseur et l’Acheteur sans nécessité alors que le succès de la réalisation dépend beaucoup de ces relations.</w:t>
      </w:r>
    </w:p>
    <w:p w14:paraId="31641596" w14:textId="6EA8610D" w:rsidR="00EC7D16"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Le ou les </w:t>
      </w:r>
      <w:r w:rsidRPr="0074308D">
        <w:rPr>
          <w:rFonts w:asciiTheme="majorBidi" w:hAnsiTheme="majorBidi" w:cstheme="majorBidi"/>
          <w:bCs/>
          <w:i/>
          <w:sz w:val="24"/>
          <w:szCs w:val="24"/>
          <w:lang w:val="fr-FR"/>
        </w:rPr>
        <w:t>Tableaux de données sur le Site</w:t>
      </w:r>
      <w:r w:rsidRPr="0074308D">
        <w:rPr>
          <w:rFonts w:asciiTheme="majorBidi" w:hAnsiTheme="majorBidi" w:cstheme="majorBidi"/>
          <w:i/>
          <w:sz w:val="24"/>
          <w:szCs w:val="24"/>
          <w:lang w:val="fr-FR"/>
        </w:rPr>
        <w:t xml:space="preserve"> fournissent des informations sur l’emplacement physique de l’endroit ou des endroits prévus pour la fourniture, l’installation et l’exploitation du Système. Il peut s’agir de plusieurs agences implantées dans des régions éloignées, ou de divers services ou bureaux situés dans la même ville, ou d’agencements hybrides. L’Acheteur doit fournir suffisamment de détails à ce sujet pour permettre aux Soumissionnaires d’estimer précisément les coûts afférents</w:t>
      </w:r>
      <w:r w:rsidR="009745EB" w:rsidRPr="0074308D">
        <w:rPr>
          <w:rFonts w:asciiTheme="majorBidi" w:hAnsiTheme="majorBidi" w:cstheme="majorBidi"/>
          <w:i/>
          <w:sz w:val="24"/>
          <w:szCs w:val="24"/>
          <w:lang w:val="fr-FR"/>
        </w:rPr>
        <w:t> :</w:t>
      </w:r>
    </w:p>
    <w:p w14:paraId="679CF87A" w14:textId="20B2CE06"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a)</w:t>
      </w:r>
      <w:r w:rsidR="00EC7D16" w:rsidRPr="0074308D">
        <w:rPr>
          <w:rFonts w:asciiTheme="majorBidi" w:hAnsiTheme="majorBidi" w:cstheme="majorBidi"/>
          <w:i/>
          <w:sz w:val="24"/>
          <w:szCs w:val="24"/>
          <w:lang w:val="fr-FR"/>
        </w:rPr>
        <w:tab/>
        <w:t>à la livraison et aux assurances</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w:t>
      </w:r>
    </w:p>
    <w:p w14:paraId="0BF54A1F" w14:textId="0ADDE8D6"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b)</w:t>
      </w:r>
      <w:r w:rsidR="00EC7D16" w:rsidRPr="0074308D">
        <w:rPr>
          <w:rFonts w:asciiTheme="majorBidi" w:hAnsiTheme="majorBidi" w:cstheme="majorBidi"/>
          <w:i/>
          <w:sz w:val="24"/>
          <w:szCs w:val="24"/>
          <w:lang w:val="fr-FR"/>
        </w:rPr>
        <w:tab/>
        <w:t>à l’installation (y compris pour le câblage et les communications entre bâtiments, etc.)</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w:t>
      </w:r>
    </w:p>
    <w:p w14:paraId="5C294D05" w14:textId="6637BACD"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c)</w:t>
      </w:r>
      <w:r w:rsidR="00EC7D16" w:rsidRPr="0074308D">
        <w:rPr>
          <w:rFonts w:asciiTheme="majorBidi" w:hAnsiTheme="majorBidi" w:cstheme="majorBidi"/>
          <w:i/>
          <w:sz w:val="24"/>
          <w:szCs w:val="24"/>
          <w:lang w:val="fr-FR"/>
        </w:rPr>
        <w:tab/>
        <w:t>aux éventuels contrats de sous-traitance à conclure pour les services d’appui opérationnel après l’expiration de la garantie (réparations d’urgence, maintenance, autres services de support technique, etc.)</w:t>
      </w:r>
      <w:r w:rsidR="009745EB" w:rsidRPr="0074308D">
        <w:rPr>
          <w:rFonts w:asciiTheme="majorBidi" w:hAnsiTheme="majorBidi" w:cstheme="majorBidi"/>
          <w:i/>
          <w:sz w:val="24"/>
          <w:szCs w:val="24"/>
          <w:lang w:val="fr-FR"/>
        </w:rPr>
        <w:t> ;</w:t>
      </w:r>
      <w:r w:rsidR="00EC7D16" w:rsidRPr="0074308D">
        <w:rPr>
          <w:rFonts w:asciiTheme="majorBidi" w:hAnsiTheme="majorBidi" w:cstheme="majorBidi"/>
          <w:i/>
          <w:sz w:val="24"/>
          <w:szCs w:val="24"/>
          <w:lang w:val="fr-FR"/>
        </w:rPr>
        <w:t xml:space="preserve"> et </w:t>
      </w:r>
    </w:p>
    <w:p w14:paraId="377C96C7" w14:textId="389193D8" w:rsidR="00EC7D16" w:rsidRPr="0074308D" w:rsidRDefault="00A50817" w:rsidP="00BB4836">
      <w:pPr>
        <w:pStyle w:val="explanatorynotes"/>
        <w:spacing w:line="240" w:lineRule="auto"/>
        <w:ind w:left="1440" w:hanging="720"/>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EC7D16" w:rsidRPr="0074308D">
        <w:rPr>
          <w:rFonts w:asciiTheme="majorBidi" w:hAnsiTheme="majorBidi" w:cstheme="majorBidi"/>
          <w:i/>
          <w:sz w:val="24"/>
          <w:szCs w:val="24"/>
          <w:lang w:val="fr-FR"/>
        </w:rPr>
        <w:t>d)</w:t>
      </w:r>
      <w:r w:rsidR="00EC7D16" w:rsidRPr="0074308D">
        <w:rPr>
          <w:rFonts w:asciiTheme="majorBidi" w:hAnsiTheme="majorBidi" w:cstheme="majorBidi"/>
          <w:i/>
          <w:sz w:val="24"/>
          <w:szCs w:val="24"/>
          <w:lang w:val="fr-FR"/>
        </w:rPr>
        <w:tab/>
        <w:t xml:space="preserve">à tous autres services connexes que le Soumissionnaire retenu devra fournir au titre du Marché, y compris les frais de déplacement et de subsistance correspondants. </w:t>
      </w:r>
    </w:p>
    <w:p w14:paraId="41B12197" w14:textId="4CA011CE" w:rsidR="00A50817" w:rsidRPr="0074308D" w:rsidRDefault="00EC7D16" w:rsidP="00BB4836">
      <w:pPr>
        <w:pStyle w:val="explanatorynotes"/>
        <w:spacing w:line="240" w:lineRule="auto"/>
        <w:rPr>
          <w:rFonts w:asciiTheme="majorBidi" w:hAnsiTheme="majorBidi" w:cstheme="majorBidi"/>
          <w:i/>
          <w:sz w:val="24"/>
          <w:szCs w:val="24"/>
          <w:lang w:val="fr-FR"/>
        </w:rPr>
      </w:pPr>
      <w:r w:rsidRPr="0074308D">
        <w:rPr>
          <w:rFonts w:asciiTheme="majorBidi" w:hAnsiTheme="majorBidi" w:cstheme="majorBidi"/>
          <w:i/>
          <w:sz w:val="24"/>
          <w:szCs w:val="24"/>
          <w:lang w:val="fr-FR"/>
        </w:rPr>
        <w:t>Ces informations aideront également les Soumissionnaires à déterminer lequel ou lesquels des emplacements ils pourront avoir intérêt à visiter durant la phase de préparation de leurs offres. Si le Système pose des problèmes d’installation difficiles, des plans détaillés du Site devront être inclus dans le Dossier d’appel d’offres.</w:t>
      </w:r>
      <w:r w:rsidR="00A50817" w:rsidRPr="0074308D">
        <w:rPr>
          <w:rFonts w:asciiTheme="majorBidi" w:hAnsiTheme="majorBidi" w:cstheme="majorBidi"/>
          <w:i/>
          <w:sz w:val="24"/>
          <w:szCs w:val="24"/>
          <w:lang w:val="fr-FR"/>
        </w:rPr>
        <w:br w:type="page"/>
      </w:r>
    </w:p>
    <w:p w14:paraId="43627AC4" w14:textId="77777777" w:rsidR="00EC7D16" w:rsidRPr="0074308D" w:rsidRDefault="007E2585" w:rsidP="00A50817">
      <w:pPr>
        <w:pStyle w:val="Heading2"/>
        <w:keepNext w:val="0"/>
        <w:pBdr>
          <w:bottom w:val="single" w:sz="24" w:space="3" w:color="C0C0C0"/>
        </w:pBdr>
        <w:tabs>
          <w:tab w:val="clear" w:pos="1350"/>
        </w:tabs>
        <w:suppressAutoHyphens/>
        <w:spacing w:after="120"/>
        <w:jc w:val="center"/>
        <w:rPr>
          <w:sz w:val="28"/>
          <w:lang w:eastAsia="en-US"/>
        </w:rPr>
      </w:pPr>
      <w:bookmarkStart w:id="762" w:name="_Toc485023702"/>
      <w:r w:rsidRPr="0074308D">
        <w:rPr>
          <w:sz w:val="28"/>
          <w:lang w:eastAsia="en-US"/>
        </w:rPr>
        <w:t>Table des Matières</w:t>
      </w:r>
      <w:r w:rsidR="009745EB" w:rsidRPr="0074308D">
        <w:rPr>
          <w:sz w:val="28"/>
          <w:lang w:eastAsia="en-US"/>
        </w:rPr>
        <w:t> :</w:t>
      </w:r>
      <w:r w:rsidRPr="0074308D">
        <w:rPr>
          <w:sz w:val="28"/>
          <w:lang w:eastAsia="en-US"/>
        </w:rPr>
        <w:t xml:space="preserve"> Calendrier d’exécution</w:t>
      </w:r>
      <w:bookmarkEnd w:id="762"/>
    </w:p>
    <w:p w14:paraId="47C64653" w14:textId="0AF40473" w:rsidR="00ED1019" w:rsidRPr="0074308D" w:rsidRDefault="00ED1019" w:rsidP="00CD27DB">
      <w:pPr>
        <w:pStyle w:val="TOC1"/>
        <w:rPr>
          <w:rFonts w:asciiTheme="minorHAnsi" w:eastAsiaTheme="minorEastAsia" w:hAnsiTheme="minorHAnsi" w:cstheme="minorBidi"/>
          <w:sz w:val="22"/>
          <w:szCs w:val="22"/>
          <w:lang w:eastAsia="zh-CN"/>
        </w:rPr>
      </w:pPr>
      <w:r w:rsidRPr="0074308D">
        <w:rPr>
          <w:rFonts w:asciiTheme="majorBidi" w:hAnsiTheme="majorBidi" w:cstheme="majorBidi"/>
          <w:sz w:val="32"/>
        </w:rPr>
        <w:fldChar w:fldCharType="begin"/>
      </w:r>
      <w:r w:rsidRPr="0074308D">
        <w:rPr>
          <w:rFonts w:asciiTheme="majorBidi" w:hAnsiTheme="majorBidi" w:cstheme="majorBidi"/>
          <w:sz w:val="32"/>
        </w:rPr>
        <w:instrText xml:space="preserve"> TOC \h \z \t "Section VIII Calendar titles;1" </w:instrText>
      </w:r>
      <w:r w:rsidRPr="0074308D">
        <w:rPr>
          <w:rFonts w:asciiTheme="majorBidi" w:hAnsiTheme="majorBidi" w:cstheme="majorBidi"/>
          <w:sz w:val="32"/>
        </w:rPr>
        <w:fldChar w:fldCharType="separate"/>
      </w:r>
      <w:hyperlink w:anchor="_Toc485025046" w:history="1">
        <w:r w:rsidRPr="0074308D">
          <w:rPr>
            <w:rStyle w:val="Hyperlink"/>
          </w:rPr>
          <w:t>A. Calendrier d’exécution</w:t>
        </w:r>
        <w:r w:rsidRPr="0074308D">
          <w:rPr>
            <w:webHidden/>
          </w:rPr>
          <w:tab/>
        </w:r>
        <w:r w:rsidRPr="0074308D">
          <w:rPr>
            <w:webHidden/>
          </w:rPr>
          <w:fldChar w:fldCharType="begin"/>
        </w:r>
        <w:r w:rsidRPr="0074308D">
          <w:rPr>
            <w:webHidden/>
          </w:rPr>
          <w:instrText xml:space="preserve"> PAGEREF _Toc485025046 \h </w:instrText>
        </w:r>
        <w:r w:rsidRPr="0074308D">
          <w:rPr>
            <w:webHidden/>
          </w:rPr>
        </w:r>
        <w:r w:rsidRPr="0074308D">
          <w:rPr>
            <w:webHidden/>
          </w:rPr>
          <w:fldChar w:fldCharType="separate"/>
        </w:r>
        <w:r w:rsidR="00EF6E82">
          <w:rPr>
            <w:webHidden/>
          </w:rPr>
          <w:t>151</w:t>
        </w:r>
        <w:r w:rsidRPr="0074308D">
          <w:rPr>
            <w:webHidden/>
          </w:rPr>
          <w:fldChar w:fldCharType="end"/>
        </w:r>
      </w:hyperlink>
    </w:p>
    <w:p w14:paraId="1C84AABB" w14:textId="77027EE0" w:rsidR="00ED1019" w:rsidRPr="0074308D" w:rsidRDefault="00ED1019" w:rsidP="00CD27DB">
      <w:pPr>
        <w:pStyle w:val="TOC1"/>
        <w:rPr>
          <w:rFonts w:asciiTheme="minorHAnsi" w:eastAsiaTheme="minorEastAsia" w:hAnsiTheme="minorHAnsi" w:cstheme="minorBidi"/>
          <w:sz w:val="22"/>
          <w:szCs w:val="22"/>
          <w:lang w:eastAsia="zh-CN"/>
        </w:rPr>
      </w:pPr>
      <w:hyperlink w:anchor="_Toc485025047" w:history="1">
        <w:r w:rsidRPr="0074308D">
          <w:rPr>
            <w:rStyle w:val="Hyperlink"/>
          </w:rPr>
          <w:t>B. Tableau(x) de données sur le Site</w:t>
        </w:r>
        <w:r w:rsidRPr="0074308D">
          <w:rPr>
            <w:webHidden/>
          </w:rPr>
          <w:tab/>
        </w:r>
        <w:r w:rsidRPr="0074308D">
          <w:rPr>
            <w:webHidden/>
          </w:rPr>
          <w:fldChar w:fldCharType="begin"/>
        </w:r>
        <w:r w:rsidRPr="0074308D">
          <w:rPr>
            <w:webHidden/>
          </w:rPr>
          <w:instrText xml:space="preserve"> PAGEREF _Toc485025047 \h </w:instrText>
        </w:r>
        <w:r w:rsidRPr="0074308D">
          <w:rPr>
            <w:webHidden/>
          </w:rPr>
        </w:r>
        <w:r w:rsidRPr="0074308D">
          <w:rPr>
            <w:webHidden/>
          </w:rPr>
          <w:fldChar w:fldCharType="separate"/>
        </w:r>
        <w:r w:rsidR="00EF6E82">
          <w:rPr>
            <w:webHidden/>
          </w:rPr>
          <w:t>152</w:t>
        </w:r>
        <w:r w:rsidRPr="0074308D">
          <w:rPr>
            <w:webHidden/>
          </w:rPr>
          <w:fldChar w:fldCharType="end"/>
        </w:r>
      </w:hyperlink>
    </w:p>
    <w:p w14:paraId="289693D6" w14:textId="7E6E599D" w:rsidR="00ED1019" w:rsidRPr="0074308D" w:rsidRDefault="00ED1019" w:rsidP="00CD27DB">
      <w:pPr>
        <w:pStyle w:val="TOC1"/>
        <w:rPr>
          <w:rFonts w:asciiTheme="minorHAnsi" w:eastAsiaTheme="minorEastAsia" w:hAnsiTheme="minorHAnsi" w:cstheme="minorBidi"/>
          <w:sz w:val="22"/>
          <w:szCs w:val="22"/>
          <w:lang w:eastAsia="zh-CN"/>
        </w:rPr>
      </w:pPr>
      <w:hyperlink w:anchor="_Toc485025048" w:history="1">
        <w:r w:rsidRPr="0074308D">
          <w:rPr>
            <w:rStyle w:val="Hyperlink"/>
          </w:rPr>
          <w:t>C. Tableau des jours fériés et autres jours chômés</w:t>
        </w:r>
        <w:r w:rsidRPr="0074308D">
          <w:rPr>
            <w:webHidden/>
          </w:rPr>
          <w:tab/>
        </w:r>
        <w:r w:rsidRPr="0074308D">
          <w:rPr>
            <w:webHidden/>
          </w:rPr>
          <w:fldChar w:fldCharType="begin"/>
        </w:r>
        <w:r w:rsidRPr="0074308D">
          <w:rPr>
            <w:webHidden/>
          </w:rPr>
          <w:instrText xml:space="preserve"> PAGEREF _Toc485025048 \h </w:instrText>
        </w:r>
        <w:r w:rsidRPr="0074308D">
          <w:rPr>
            <w:webHidden/>
          </w:rPr>
        </w:r>
        <w:r w:rsidRPr="0074308D">
          <w:rPr>
            <w:webHidden/>
          </w:rPr>
          <w:fldChar w:fldCharType="separate"/>
        </w:r>
        <w:r w:rsidR="00EF6E82">
          <w:rPr>
            <w:webHidden/>
          </w:rPr>
          <w:t>153</w:t>
        </w:r>
        <w:r w:rsidRPr="0074308D">
          <w:rPr>
            <w:webHidden/>
          </w:rPr>
          <w:fldChar w:fldCharType="end"/>
        </w:r>
      </w:hyperlink>
    </w:p>
    <w:p w14:paraId="3B50349F" w14:textId="2F8AE436" w:rsidR="00A50817" w:rsidRPr="0074308D" w:rsidRDefault="00ED1019" w:rsidP="00ED1019">
      <w:pPr>
        <w:ind w:left="720"/>
        <w:rPr>
          <w:rFonts w:asciiTheme="majorBidi" w:hAnsiTheme="majorBidi" w:cstheme="majorBidi"/>
          <w:sz w:val="32"/>
          <w:u w:val="single"/>
        </w:rPr>
      </w:pPr>
      <w:r w:rsidRPr="0074308D">
        <w:rPr>
          <w:rFonts w:asciiTheme="majorBidi" w:hAnsiTheme="majorBidi" w:cstheme="majorBidi"/>
          <w:sz w:val="32"/>
          <w:u w:val="single"/>
        </w:rPr>
        <w:fldChar w:fldCharType="end"/>
      </w:r>
    </w:p>
    <w:p w14:paraId="6A06E3CA" w14:textId="77777777" w:rsidR="00A50817" w:rsidRPr="0074308D" w:rsidRDefault="00A50817" w:rsidP="00A50817">
      <w:pPr>
        <w:ind w:left="720"/>
        <w:rPr>
          <w:rFonts w:asciiTheme="majorBidi" w:hAnsiTheme="majorBidi" w:cstheme="majorBidi"/>
          <w:sz w:val="32"/>
          <w:u w:val="single"/>
        </w:rPr>
      </w:pPr>
    </w:p>
    <w:p w14:paraId="34C833F5" w14:textId="77777777" w:rsidR="007E2585" w:rsidRPr="0074308D" w:rsidRDefault="007E2585" w:rsidP="00FF3EBE">
      <w:pPr>
        <w:pStyle w:val="ListParagraph"/>
        <w:ind w:left="1080"/>
        <w:rPr>
          <w:rFonts w:asciiTheme="majorBidi" w:hAnsiTheme="majorBidi" w:cstheme="majorBidi"/>
          <w:sz w:val="32"/>
        </w:rPr>
        <w:sectPr w:rsidR="007E2585" w:rsidRPr="0074308D" w:rsidSect="00A50817">
          <w:footnotePr>
            <w:numRestart w:val="eachSect"/>
          </w:footnotePr>
          <w:endnotePr>
            <w:numRestart w:val="eachSect"/>
          </w:endnotePr>
          <w:pgSz w:w="12240" w:h="15840" w:code="1"/>
          <w:pgMar w:top="1800" w:right="1440" w:bottom="1152" w:left="1800" w:header="1080" w:footer="432" w:gutter="0"/>
          <w:cols w:space="720"/>
          <w:formProt w:val="0"/>
          <w:titlePg/>
        </w:sectPr>
      </w:pPr>
    </w:p>
    <w:p w14:paraId="7F7E1EF5" w14:textId="7832B5A4" w:rsidR="00EC7D16" w:rsidRPr="0074308D" w:rsidRDefault="007E2585" w:rsidP="00ED1019">
      <w:pPr>
        <w:pStyle w:val="SectionVIIICalendartitles"/>
        <w:rPr>
          <w:lang w:val="fr-FR"/>
        </w:rPr>
      </w:pPr>
      <w:bookmarkStart w:id="763" w:name="_Toc433161260"/>
      <w:bookmarkStart w:id="764" w:name="_Toc521498271"/>
      <w:bookmarkStart w:id="765" w:name="_Toc63149703"/>
      <w:bookmarkStart w:id="766" w:name="_Toc485023703"/>
      <w:bookmarkStart w:id="767" w:name="_Toc485025046"/>
      <w:r w:rsidRPr="0074308D">
        <w:rPr>
          <w:lang w:val="fr-FR"/>
        </w:rPr>
        <w:t xml:space="preserve">A. </w:t>
      </w:r>
      <w:r w:rsidR="00EC7D16" w:rsidRPr="0074308D">
        <w:rPr>
          <w:lang w:val="fr-FR"/>
        </w:rPr>
        <w:t>Calendrier d’exécution</w:t>
      </w:r>
      <w:bookmarkEnd w:id="763"/>
      <w:bookmarkEnd w:id="764"/>
      <w:bookmarkEnd w:id="765"/>
      <w:bookmarkEnd w:id="766"/>
      <w:bookmarkEnd w:id="767"/>
    </w:p>
    <w:p w14:paraId="75B90927" w14:textId="77777777" w:rsidR="00EC7D16" w:rsidRPr="0074308D" w:rsidRDefault="00EC7D16" w:rsidP="00CC7444">
      <w:pPr>
        <w:tabs>
          <w:tab w:val="left" w:pos="9900"/>
        </w:tabs>
        <w:spacing w:after="120"/>
        <w:jc w:val="center"/>
        <w:rPr>
          <w:rStyle w:val="Preparersnotenobold"/>
          <w:rFonts w:asciiTheme="majorBidi" w:hAnsiTheme="majorBidi" w:cstheme="majorBidi"/>
          <w:sz w:val="24"/>
          <w:szCs w:val="24"/>
        </w:rPr>
      </w:pPr>
      <w:r w:rsidRPr="0074308D">
        <w:rPr>
          <w:rStyle w:val="Preparersnotenobold"/>
          <w:rFonts w:asciiTheme="majorBidi" w:hAnsiTheme="majorBidi" w:cstheme="majorBidi"/>
          <w:sz w:val="24"/>
          <w:szCs w:val="24"/>
        </w:rPr>
        <w:t xml:space="preserve">[ Préciser </w:t>
      </w:r>
      <w:r w:rsidRPr="0074308D">
        <w:rPr>
          <w:rStyle w:val="Preparersnotenobold"/>
          <w:rFonts w:asciiTheme="majorBidi" w:hAnsiTheme="majorBidi" w:cstheme="majorBidi"/>
          <w:b/>
          <w:sz w:val="24"/>
          <w:szCs w:val="24"/>
        </w:rPr>
        <w:t xml:space="preserve">les </w:t>
      </w:r>
      <w:r w:rsidRPr="0074308D">
        <w:rPr>
          <w:rStyle w:val="Preparersnotenobold"/>
          <w:rFonts w:asciiTheme="majorBidi" w:hAnsiTheme="majorBidi" w:cstheme="majorBidi"/>
          <w:b/>
          <w:bCs/>
          <w:sz w:val="24"/>
          <w:szCs w:val="24"/>
        </w:rPr>
        <w:t>dates d’installation et de réception pour tous les éléments figurant dans le Tableau ci-après en modifiant les rubriques correspondantes selon les besoins.</w:t>
      </w:r>
      <w:r w:rsidRPr="0074308D">
        <w:rPr>
          <w:rStyle w:val="Preparersnotenobold"/>
          <w:rFonts w:asciiTheme="majorBidi" w:hAnsiTheme="majorBidi" w:cstheme="majorBidi"/>
          <w:sz w:val="24"/>
          <w:szCs w:val="24"/>
        </w:rPr>
        <w:t>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738"/>
        <w:gridCol w:w="3510"/>
        <w:gridCol w:w="1422"/>
        <w:gridCol w:w="1260"/>
        <w:gridCol w:w="1800"/>
        <w:gridCol w:w="1440"/>
        <w:gridCol w:w="1620"/>
        <w:gridCol w:w="1404"/>
      </w:tblGrid>
      <w:tr w:rsidR="00EC7D16" w:rsidRPr="0074308D" w14:paraId="28960B3F" w14:textId="77777777" w:rsidTr="00CC7444">
        <w:trPr>
          <w:cantSplit/>
          <w:trHeight w:val="1134"/>
          <w:tblHeader/>
        </w:trPr>
        <w:tc>
          <w:tcPr>
            <w:tcW w:w="738" w:type="dxa"/>
            <w:textDirection w:val="btLr"/>
          </w:tcPr>
          <w:p w14:paraId="7CD403FC" w14:textId="2AD16348" w:rsidR="00EC7D16" w:rsidRPr="0074308D" w:rsidRDefault="00EC7D16" w:rsidP="00FF3EBE">
            <w:pPr>
              <w:tabs>
                <w:tab w:val="left" w:pos="9900"/>
              </w:tabs>
              <w:spacing w:before="100" w:after="100"/>
              <w:ind w:left="113" w:right="113"/>
              <w:jc w:val="center"/>
              <w:rPr>
                <w:rFonts w:asciiTheme="majorBidi" w:hAnsiTheme="majorBidi" w:cstheme="majorBidi"/>
                <w:sz w:val="22"/>
              </w:rPr>
            </w:pPr>
            <w:r w:rsidRPr="0074308D">
              <w:rPr>
                <w:rFonts w:asciiTheme="majorBidi" w:hAnsiTheme="majorBidi" w:cstheme="majorBidi"/>
                <w:sz w:val="22"/>
              </w:rPr>
              <w:t>Rubrique n°</w:t>
            </w:r>
          </w:p>
        </w:tc>
        <w:tc>
          <w:tcPr>
            <w:tcW w:w="3510" w:type="dxa"/>
            <w:vAlign w:val="center"/>
          </w:tcPr>
          <w:p w14:paraId="6CA9CC49" w14:textId="4FEF3E5F"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Sous-système/Elément</w:t>
            </w:r>
          </w:p>
        </w:tc>
        <w:tc>
          <w:tcPr>
            <w:tcW w:w="1422" w:type="dxa"/>
            <w:vAlign w:val="center"/>
          </w:tcPr>
          <w:p w14:paraId="490F0288" w14:textId="16782DE3"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Tableau de configuration n°</w:t>
            </w:r>
          </w:p>
        </w:tc>
        <w:tc>
          <w:tcPr>
            <w:tcW w:w="1260" w:type="dxa"/>
            <w:vAlign w:val="center"/>
          </w:tcPr>
          <w:p w14:paraId="5FE0F88A" w14:textId="03BD2B53"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Site / Code</w:t>
            </w:r>
          </w:p>
        </w:tc>
        <w:tc>
          <w:tcPr>
            <w:tcW w:w="1800" w:type="dxa"/>
            <w:vAlign w:val="center"/>
          </w:tcPr>
          <w:p w14:paraId="54ABBDDE" w14:textId="7B5BB187"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Livraiso</w:t>
            </w:r>
            <w:r w:rsidR="00CC7444" w:rsidRPr="0074308D">
              <w:rPr>
                <w:rFonts w:asciiTheme="majorBidi" w:hAnsiTheme="majorBidi" w:cstheme="majorBidi"/>
                <w:sz w:val="22"/>
              </w:rPr>
              <w:t>n</w:t>
            </w:r>
            <w:r w:rsidR="00CC7444" w:rsidRPr="0074308D">
              <w:rPr>
                <w:rFonts w:asciiTheme="majorBidi" w:hAnsiTheme="majorBidi" w:cstheme="majorBidi"/>
                <w:sz w:val="22"/>
              </w:rPr>
              <w:br/>
              <w:t>(à préciser par le Soumission</w:t>
            </w:r>
            <w:r w:rsidRPr="0074308D">
              <w:rPr>
                <w:rFonts w:asciiTheme="majorBidi" w:hAnsiTheme="majorBidi" w:cstheme="majorBidi"/>
                <w:sz w:val="22"/>
              </w:rPr>
              <w:t>naire dans le Plan de projet préliminaire)</w:t>
            </w:r>
          </w:p>
        </w:tc>
        <w:tc>
          <w:tcPr>
            <w:tcW w:w="1440" w:type="dxa"/>
            <w:vAlign w:val="center"/>
          </w:tcPr>
          <w:p w14:paraId="1D3606C1" w14:textId="77777777" w:rsidR="00EC7D16" w:rsidRPr="0074308D" w:rsidRDefault="00EC7D16" w:rsidP="00CC7444">
            <w:pPr>
              <w:pStyle w:val="diagramtxt"/>
              <w:tabs>
                <w:tab w:val="left" w:pos="9900"/>
              </w:tabs>
              <w:suppressAutoHyphens/>
              <w:spacing w:before="100" w:after="100"/>
              <w:rPr>
                <w:rFonts w:asciiTheme="majorBidi" w:hAnsiTheme="majorBidi" w:cstheme="majorBidi"/>
                <w:lang w:val="fr-FR"/>
              </w:rPr>
            </w:pPr>
            <w:r w:rsidRPr="0074308D">
              <w:rPr>
                <w:rFonts w:asciiTheme="majorBidi" w:hAnsiTheme="majorBidi" w:cstheme="majorBidi"/>
                <w:lang w:val="fr-FR"/>
              </w:rPr>
              <w:t>Installation (semaines à compter de l’Entrée en vigueur</w:t>
            </w:r>
            <w:r w:rsidR="00021F8B" w:rsidRPr="0074308D">
              <w:rPr>
                <w:rFonts w:asciiTheme="majorBidi" w:hAnsiTheme="majorBidi" w:cstheme="majorBidi"/>
                <w:lang w:val="fr-FR"/>
              </w:rPr>
              <w:t xml:space="preserve"> du marché</w:t>
            </w:r>
            <w:r w:rsidRPr="0074308D">
              <w:rPr>
                <w:rFonts w:asciiTheme="majorBidi" w:hAnsiTheme="majorBidi" w:cstheme="majorBidi"/>
                <w:lang w:val="fr-FR"/>
              </w:rPr>
              <w:t>)</w:t>
            </w:r>
          </w:p>
        </w:tc>
        <w:tc>
          <w:tcPr>
            <w:tcW w:w="1620" w:type="dxa"/>
            <w:vAlign w:val="center"/>
          </w:tcPr>
          <w:p w14:paraId="155A3232" w14:textId="6D47B5D0"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Réception (semaines à compter de l’Entrée en vigueur</w:t>
            </w:r>
            <w:r w:rsidR="00021F8B" w:rsidRPr="0074308D">
              <w:rPr>
                <w:rFonts w:asciiTheme="majorBidi" w:hAnsiTheme="majorBidi" w:cstheme="majorBidi"/>
                <w:sz w:val="22"/>
              </w:rPr>
              <w:t xml:space="preserve"> du marché</w:t>
            </w:r>
            <w:r w:rsidRPr="0074308D">
              <w:rPr>
                <w:rFonts w:asciiTheme="majorBidi" w:hAnsiTheme="majorBidi" w:cstheme="majorBidi"/>
                <w:sz w:val="22"/>
              </w:rPr>
              <w:t>)</w:t>
            </w:r>
          </w:p>
        </w:tc>
        <w:tc>
          <w:tcPr>
            <w:tcW w:w="1404" w:type="dxa"/>
            <w:vAlign w:val="center"/>
          </w:tcPr>
          <w:p w14:paraId="1D538806" w14:textId="77777777" w:rsidR="00EC7D16" w:rsidRPr="0074308D" w:rsidRDefault="00EC7D16" w:rsidP="00CC7444">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Etape pour application de pénalité</w:t>
            </w:r>
            <w:r w:rsidR="00021F8B" w:rsidRPr="0074308D">
              <w:rPr>
                <w:rFonts w:asciiTheme="majorBidi" w:hAnsiTheme="majorBidi" w:cstheme="majorBidi"/>
                <w:sz w:val="22"/>
              </w:rPr>
              <w:t>s</w:t>
            </w:r>
            <w:r w:rsidRPr="0074308D">
              <w:rPr>
                <w:rFonts w:asciiTheme="majorBidi" w:hAnsiTheme="majorBidi" w:cstheme="majorBidi"/>
                <w:sz w:val="22"/>
              </w:rPr>
              <w:t xml:space="preserve"> de retard</w:t>
            </w:r>
          </w:p>
        </w:tc>
      </w:tr>
      <w:tr w:rsidR="00EC7D16" w:rsidRPr="0074308D" w14:paraId="3677208F" w14:textId="77777777" w:rsidTr="00CC7444">
        <w:trPr>
          <w:cantSplit/>
          <w:trHeight w:hRule="exact" w:val="240"/>
          <w:tblHeader/>
        </w:trPr>
        <w:tc>
          <w:tcPr>
            <w:tcW w:w="738" w:type="dxa"/>
          </w:tcPr>
          <w:p w14:paraId="1F3A4B27"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3510" w:type="dxa"/>
          </w:tcPr>
          <w:p w14:paraId="1A61D3CA" w14:textId="77777777" w:rsidR="00EC7D16" w:rsidRPr="0074308D" w:rsidRDefault="00EC7D16" w:rsidP="005C760C">
            <w:pPr>
              <w:tabs>
                <w:tab w:val="left" w:pos="9900"/>
              </w:tabs>
              <w:spacing w:before="100" w:after="100"/>
              <w:rPr>
                <w:rFonts w:asciiTheme="majorBidi" w:hAnsiTheme="majorBidi" w:cstheme="majorBidi"/>
                <w:sz w:val="22"/>
              </w:rPr>
            </w:pPr>
          </w:p>
        </w:tc>
        <w:tc>
          <w:tcPr>
            <w:tcW w:w="1422" w:type="dxa"/>
          </w:tcPr>
          <w:p w14:paraId="36069DD6"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260" w:type="dxa"/>
          </w:tcPr>
          <w:p w14:paraId="36E1F016"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800" w:type="dxa"/>
          </w:tcPr>
          <w:p w14:paraId="14C45190"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4A79C56C"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620" w:type="dxa"/>
          </w:tcPr>
          <w:p w14:paraId="3C979E58"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04" w:type="dxa"/>
          </w:tcPr>
          <w:p w14:paraId="1FA27534" w14:textId="77777777" w:rsidR="00EC7D16" w:rsidRPr="0074308D" w:rsidRDefault="00EC7D16" w:rsidP="005C760C">
            <w:pPr>
              <w:tabs>
                <w:tab w:val="left" w:pos="9900"/>
              </w:tabs>
              <w:spacing w:before="100" w:after="100"/>
              <w:jc w:val="center"/>
              <w:rPr>
                <w:rFonts w:asciiTheme="majorBidi" w:hAnsiTheme="majorBidi" w:cstheme="majorBidi"/>
                <w:sz w:val="22"/>
              </w:rPr>
            </w:pPr>
          </w:p>
        </w:tc>
      </w:tr>
      <w:tr w:rsidR="00EC7D16" w:rsidRPr="0074308D" w14:paraId="75FF5AEB" w14:textId="77777777" w:rsidTr="00CC7444">
        <w:trPr>
          <w:cantSplit/>
        </w:trPr>
        <w:tc>
          <w:tcPr>
            <w:tcW w:w="738" w:type="dxa"/>
          </w:tcPr>
          <w:p w14:paraId="1328F188"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0</w:t>
            </w:r>
          </w:p>
        </w:tc>
        <w:tc>
          <w:tcPr>
            <w:tcW w:w="3510" w:type="dxa"/>
          </w:tcPr>
          <w:p w14:paraId="24C6B13F" w14:textId="77777777" w:rsidR="00EC7D16" w:rsidRPr="0074308D" w:rsidRDefault="00EC7D16" w:rsidP="005C760C">
            <w:pPr>
              <w:tabs>
                <w:tab w:val="left" w:pos="9900"/>
              </w:tabs>
              <w:spacing w:before="100" w:after="100"/>
              <w:rPr>
                <w:rFonts w:asciiTheme="majorBidi" w:hAnsiTheme="majorBidi" w:cstheme="majorBidi"/>
                <w:sz w:val="22"/>
              </w:rPr>
            </w:pPr>
            <w:r w:rsidRPr="0074308D">
              <w:rPr>
                <w:rFonts w:asciiTheme="majorBidi" w:hAnsiTheme="majorBidi" w:cstheme="majorBidi"/>
                <w:sz w:val="22"/>
              </w:rPr>
              <w:t xml:space="preserve">Plan de projet </w:t>
            </w:r>
          </w:p>
        </w:tc>
        <w:tc>
          <w:tcPr>
            <w:tcW w:w="1422" w:type="dxa"/>
          </w:tcPr>
          <w:p w14:paraId="758A7242"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260" w:type="dxa"/>
          </w:tcPr>
          <w:p w14:paraId="5B4E4CE7"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800" w:type="dxa"/>
          </w:tcPr>
          <w:p w14:paraId="65E92EBB"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3DB29C97"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620" w:type="dxa"/>
          </w:tcPr>
          <w:p w14:paraId="082E32D6"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1404" w:type="dxa"/>
          </w:tcPr>
          <w:p w14:paraId="6F60F762"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non</w:t>
            </w:r>
          </w:p>
        </w:tc>
      </w:tr>
      <w:tr w:rsidR="00EC7D16" w:rsidRPr="0074308D" w14:paraId="44CD8F02" w14:textId="77777777" w:rsidTr="00CC7444">
        <w:trPr>
          <w:cantSplit/>
        </w:trPr>
        <w:tc>
          <w:tcPr>
            <w:tcW w:w="738" w:type="dxa"/>
          </w:tcPr>
          <w:p w14:paraId="604FCE00"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3510" w:type="dxa"/>
          </w:tcPr>
          <w:p w14:paraId="709EADBD" w14:textId="77777777" w:rsidR="00EC7D16" w:rsidRPr="0074308D" w:rsidRDefault="00EC7D16" w:rsidP="005C760C">
            <w:pPr>
              <w:tabs>
                <w:tab w:val="left" w:pos="9900"/>
              </w:tabs>
              <w:spacing w:before="100" w:after="100"/>
              <w:rPr>
                <w:rFonts w:asciiTheme="majorBidi" w:hAnsiTheme="majorBidi" w:cstheme="majorBidi"/>
                <w:sz w:val="22"/>
              </w:rPr>
            </w:pPr>
          </w:p>
        </w:tc>
        <w:tc>
          <w:tcPr>
            <w:tcW w:w="1422" w:type="dxa"/>
          </w:tcPr>
          <w:p w14:paraId="127C2067"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260" w:type="dxa"/>
          </w:tcPr>
          <w:p w14:paraId="3EF3C2E5"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800" w:type="dxa"/>
          </w:tcPr>
          <w:p w14:paraId="28889CDD"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1BF6A3AD"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620" w:type="dxa"/>
          </w:tcPr>
          <w:p w14:paraId="5FF1F212"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04" w:type="dxa"/>
          </w:tcPr>
          <w:p w14:paraId="5FE08EA7" w14:textId="77777777" w:rsidR="00EC7D16" w:rsidRPr="0074308D" w:rsidRDefault="00EC7D16" w:rsidP="005C760C">
            <w:pPr>
              <w:tabs>
                <w:tab w:val="left" w:pos="9900"/>
              </w:tabs>
              <w:spacing w:before="100" w:after="100"/>
              <w:jc w:val="center"/>
              <w:rPr>
                <w:rFonts w:asciiTheme="majorBidi" w:hAnsiTheme="majorBidi" w:cstheme="majorBidi"/>
                <w:sz w:val="22"/>
              </w:rPr>
            </w:pPr>
          </w:p>
        </w:tc>
      </w:tr>
      <w:tr w:rsidR="00EC7D16" w:rsidRPr="0074308D" w14:paraId="7DA6919C" w14:textId="77777777" w:rsidTr="00CC7444">
        <w:trPr>
          <w:cantSplit/>
        </w:trPr>
        <w:tc>
          <w:tcPr>
            <w:tcW w:w="738" w:type="dxa"/>
          </w:tcPr>
          <w:p w14:paraId="1CF4209C"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3510" w:type="dxa"/>
          </w:tcPr>
          <w:p w14:paraId="5C93D531" w14:textId="77777777" w:rsidR="00EC7D16" w:rsidRPr="0074308D" w:rsidRDefault="00EC7D16" w:rsidP="00FE5364">
            <w:pPr>
              <w:tabs>
                <w:tab w:val="left" w:pos="9900"/>
              </w:tabs>
              <w:spacing w:before="100" w:after="100"/>
              <w:rPr>
                <w:rFonts w:asciiTheme="majorBidi" w:hAnsiTheme="majorBidi" w:cstheme="majorBidi"/>
                <w:sz w:val="22"/>
              </w:rPr>
            </w:pPr>
            <w:r w:rsidRPr="0074308D">
              <w:rPr>
                <w:rFonts w:asciiTheme="majorBidi" w:hAnsiTheme="majorBidi" w:cstheme="majorBidi"/>
                <w:sz w:val="22"/>
              </w:rPr>
              <w:t xml:space="preserve">Sous-système – </w:t>
            </w:r>
            <w:r w:rsidR="00FE5364" w:rsidRPr="0074308D">
              <w:rPr>
                <w:rFonts w:asciiTheme="majorBidi" w:hAnsiTheme="majorBidi" w:cstheme="majorBidi"/>
                <w:sz w:val="22"/>
              </w:rPr>
              <w:t>1</w:t>
            </w:r>
          </w:p>
        </w:tc>
        <w:tc>
          <w:tcPr>
            <w:tcW w:w="1422" w:type="dxa"/>
          </w:tcPr>
          <w:p w14:paraId="2E668E72"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1260" w:type="dxa"/>
          </w:tcPr>
          <w:p w14:paraId="2F73767E"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1800" w:type="dxa"/>
          </w:tcPr>
          <w:p w14:paraId="7B9599C2"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3538AD73"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620" w:type="dxa"/>
          </w:tcPr>
          <w:p w14:paraId="5A62E5EC"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404" w:type="dxa"/>
          </w:tcPr>
          <w:p w14:paraId="1F1B8413"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EC7D16" w:rsidRPr="0074308D" w14:paraId="006A61BF" w14:textId="77777777" w:rsidTr="00CC7444">
        <w:trPr>
          <w:cantSplit/>
        </w:trPr>
        <w:tc>
          <w:tcPr>
            <w:tcW w:w="738" w:type="dxa"/>
          </w:tcPr>
          <w:p w14:paraId="7A2CFD29" w14:textId="77777777" w:rsidR="00EC7D16" w:rsidRPr="0074308D" w:rsidRDefault="009745EB"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3510" w:type="dxa"/>
          </w:tcPr>
          <w:p w14:paraId="2AF918E3" w14:textId="77777777" w:rsidR="00EC7D16" w:rsidRPr="0074308D" w:rsidRDefault="00FE5364" w:rsidP="005C760C">
            <w:pPr>
              <w:pStyle w:val="tabletxt"/>
              <w:tabs>
                <w:tab w:val="left" w:pos="9900"/>
              </w:tabs>
              <w:spacing w:before="100" w:after="100"/>
              <w:rPr>
                <w:rFonts w:asciiTheme="majorBidi" w:hAnsiTheme="majorBidi" w:cstheme="majorBidi"/>
                <w:lang w:val="fr-FR"/>
              </w:rPr>
            </w:pPr>
            <w:r w:rsidRPr="0074308D">
              <w:rPr>
                <w:rFonts w:asciiTheme="majorBidi" w:hAnsiTheme="majorBidi" w:cstheme="majorBidi"/>
                <w:lang w:val="fr-FR"/>
              </w:rPr>
              <w:t>Etc.</w:t>
            </w:r>
          </w:p>
        </w:tc>
        <w:tc>
          <w:tcPr>
            <w:tcW w:w="1422" w:type="dxa"/>
          </w:tcPr>
          <w:p w14:paraId="313C9435"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260" w:type="dxa"/>
          </w:tcPr>
          <w:p w14:paraId="7C0E83A0"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800" w:type="dxa"/>
          </w:tcPr>
          <w:p w14:paraId="53DC912D"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440" w:type="dxa"/>
          </w:tcPr>
          <w:p w14:paraId="4FBA5585" w14:textId="77777777" w:rsidR="00EC7D16" w:rsidRPr="0074308D" w:rsidRDefault="00EC7D16" w:rsidP="005C760C">
            <w:pPr>
              <w:tabs>
                <w:tab w:val="left" w:pos="9900"/>
              </w:tabs>
              <w:spacing w:before="100" w:after="100"/>
              <w:jc w:val="center"/>
              <w:rPr>
                <w:rFonts w:asciiTheme="majorBidi" w:hAnsiTheme="majorBidi" w:cstheme="majorBidi"/>
                <w:sz w:val="22"/>
              </w:rPr>
            </w:pPr>
          </w:p>
        </w:tc>
        <w:tc>
          <w:tcPr>
            <w:tcW w:w="1620" w:type="dxa"/>
          </w:tcPr>
          <w:p w14:paraId="3A6FB7EB"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1404" w:type="dxa"/>
          </w:tcPr>
          <w:p w14:paraId="6AEF7BB9" w14:textId="77777777" w:rsidR="00EC7D16" w:rsidRPr="0074308D" w:rsidRDefault="00EC7D16" w:rsidP="005C760C">
            <w:pPr>
              <w:tabs>
                <w:tab w:val="left" w:pos="9900"/>
              </w:tabs>
              <w:spacing w:before="100" w:after="100"/>
              <w:jc w:val="center"/>
              <w:rPr>
                <w:rFonts w:asciiTheme="majorBidi" w:hAnsiTheme="majorBidi" w:cstheme="majorBidi"/>
                <w:sz w:val="22"/>
              </w:rPr>
            </w:pPr>
            <w:r w:rsidRPr="0074308D">
              <w:rPr>
                <w:rFonts w:asciiTheme="majorBidi" w:hAnsiTheme="majorBidi" w:cstheme="majorBidi"/>
                <w:sz w:val="22"/>
              </w:rPr>
              <w:t>oui</w:t>
            </w:r>
          </w:p>
        </w:tc>
      </w:tr>
      <w:tr w:rsidR="00EC7D16" w:rsidRPr="0074308D" w14:paraId="66C8B664" w14:textId="77777777" w:rsidTr="00CC7444">
        <w:trPr>
          <w:cantSplit/>
        </w:trPr>
        <w:tc>
          <w:tcPr>
            <w:tcW w:w="738" w:type="dxa"/>
          </w:tcPr>
          <w:p w14:paraId="0C34817B"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x</w:t>
            </w:r>
          </w:p>
        </w:tc>
        <w:tc>
          <w:tcPr>
            <w:tcW w:w="3510" w:type="dxa"/>
          </w:tcPr>
          <w:p w14:paraId="5557FBCA" w14:textId="77777777" w:rsidR="00EC7D16" w:rsidRPr="0074308D" w:rsidRDefault="00EC7D16" w:rsidP="005C760C">
            <w:pPr>
              <w:spacing w:before="100" w:after="100"/>
              <w:rPr>
                <w:rFonts w:asciiTheme="majorBidi" w:hAnsiTheme="majorBidi" w:cstheme="majorBidi"/>
                <w:sz w:val="22"/>
              </w:rPr>
            </w:pPr>
            <w:r w:rsidRPr="0074308D">
              <w:rPr>
                <w:rFonts w:asciiTheme="majorBidi" w:hAnsiTheme="majorBidi" w:cstheme="majorBidi"/>
                <w:sz w:val="22"/>
              </w:rPr>
              <w:t>Réception opérationnelle du Système complet et intégré</w:t>
            </w:r>
          </w:p>
        </w:tc>
        <w:tc>
          <w:tcPr>
            <w:tcW w:w="1422" w:type="dxa"/>
          </w:tcPr>
          <w:p w14:paraId="2B634AE4"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260" w:type="dxa"/>
          </w:tcPr>
          <w:p w14:paraId="1B3CC82D"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tous sites</w:t>
            </w:r>
          </w:p>
        </w:tc>
        <w:tc>
          <w:tcPr>
            <w:tcW w:w="1800" w:type="dxa"/>
          </w:tcPr>
          <w:p w14:paraId="05D8146F"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4D948EA3"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620" w:type="dxa"/>
          </w:tcPr>
          <w:p w14:paraId="5730D26A" w14:textId="753FBDB7" w:rsidR="00EC7D16" w:rsidRPr="0074308D" w:rsidRDefault="00A73CC5" w:rsidP="005C760C">
            <w:pPr>
              <w:spacing w:before="100" w:after="100"/>
              <w:jc w:val="center"/>
              <w:rPr>
                <w:rFonts w:asciiTheme="majorBidi" w:hAnsiTheme="majorBidi" w:cstheme="majorBidi"/>
                <w:sz w:val="22"/>
              </w:rPr>
            </w:pPr>
            <w:r>
              <w:rPr>
                <w:rFonts w:asciiTheme="majorBidi" w:hAnsiTheme="majorBidi" w:cstheme="majorBidi"/>
                <w:sz w:val="22"/>
              </w:rPr>
              <w:t>S</w:t>
            </w:r>
          </w:p>
        </w:tc>
        <w:tc>
          <w:tcPr>
            <w:tcW w:w="1404" w:type="dxa"/>
          </w:tcPr>
          <w:p w14:paraId="07050620"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oui</w:t>
            </w:r>
          </w:p>
        </w:tc>
      </w:tr>
      <w:tr w:rsidR="00EC7D16" w:rsidRPr="0074308D" w14:paraId="70F75552" w14:textId="77777777" w:rsidTr="00CC7444">
        <w:trPr>
          <w:cantSplit/>
        </w:trPr>
        <w:tc>
          <w:tcPr>
            <w:tcW w:w="738" w:type="dxa"/>
          </w:tcPr>
          <w:p w14:paraId="3D0A0015" w14:textId="77777777" w:rsidR="00EC7D16" w:rsidRPr="0074308D" w:rsidRDefault="00EC7D16" w:rsidP="005C760C">
            <w:pPr>
              <w:spacing w:before="100" w:after="100"/>
              <w:jc w:val="center"/>
              <w:rPr>
                <w:rFonts w:asciiTheme="majorBidi" w:hAnsiTheme="majorBidi" w:cstheme="majorBidi"/>
                <w:sz w:val="22"/>
              </w:rPr>
            </w:pPr>
          </w:p>
        </w:tc>
        <w:tc>
          <w:tcPr>
            <w:tcW w:w="3510" w:type="dxa"/>
          </w:tcPr>
          <w:p w14:paraId="43B1F2BB" w14:textId="77777777" w:rsidR="00EC7D16" w:rsidRPr="0074308D" w:rsidRDefault="00EC7D16" w:rsidP="005C760C">
            <w:pPr>
              <w:spacing w:before="100" w:after="100"/>
              <w:rPr>
                <w:rFonts w:asciiTheme="majorBidi" w:hAnsiTheme="majorBidi" w:cstheme="majorBidi"/>
                <w:sz w:val="22"/>
              </w:rPr>
            </w:pPr>
          </w:p>
        </w:tc>
        <w:tc>
          <w:tcPr>
            <w:tcW w:w="1422" w:type="dxa"/>
          </w:tcPr>
          <w:p w14:paraId="1CB9C641" w14:textId="77777777" w:rsidR="00EC7D16" w:rsidRPr="0074308D" w:rsidRDefault="00EC7D16" w:rsidP="005C760C">
            <w:pPr>
              <w:spacing w:before="100" w:after="100"/>
              <w:jc w:val="center"/>
              <w:rPr>
                <w:rFonts w:asciiTheme="majorBidi" w:hAnsiTheme="majorBidi" w:cstheme="majorBidi"/>
                <w:sz w:val="22"/>
              </w:rPr>
            </w:pPr>
          </w:p>
        </w:tc>
        <w:tc>
          <w:tcPr>
            <w:tcW w:w="1260" w:type="dxa"/>
          </w:tcPr>
          <w:p w14:paraId="1DF768AF" w14:textId="77777777" w:rsidR="00EC7D16" w:rsidRPr="0074308D" w:rsidRDefault="00EC7D16" w:rsidP="005C760C">
            <w:pPr>
              <w:spacing w:before="100" w:after="100"/>
              <w:jc w:val="center"/>
              <w:rPr>
                <w:rFonts w:asciiTheme="majorBidi" w:hAnsiTheme="majorBidi" w:cstheme="majorBidi"/>
                <w:sz w:val="22"/>
              </w:rPr>
            </w:pPr>
          </w:p>
        </w:tc>
        <w:tc>
          <w:tcPr>
            <w:tcW w:w="1800" w:type="dxa"/>
          </w:tcPr>
          <w:p w14:paraId="3777B679"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06A022F1" w14:textId="77777777" w:rsidR="00EC7D16" w:rsidRPr="0074308D" w:rsidRDefault="00EC7D16" w:rsidP="005C760C">
            <w:pPr>
              <w:spacing w:before="100" w:after="100"/>
              <w:jc w:val="center"/>
              <w:rPr>
                <w:rFonts w:asciiTheme="majorBidi" w:hAnsiTheme="majorBidi" w:cstheme="majorBidi"/>
                <w:sz w:val="22"/>
              </w:rPr>
            </w:pPr>
          </w:p>
        </w:tc>
        <w:tc>
          <w:tcPr>
            <w:tcW w:w="1620" w:type="dxa"/>
          </w:tcPr>
          <w:p w14:paraId="48692901" w14:textId="77777777" w:rsidR="00EC7D16" w:rsidRPr="0074308D" w:rsidRDefault="00EC7D16" w:rsidP="005C760C">
            <w:pPr>
              <w:spacing w:before="100" w:after="100"/>
              <w:jc w:val="center"/>
              <w:rPr>
                <w:rFonts w:asciiTheme="majorBidi" w:hAnsiTheme="majorBidi" w:cstheme="majorBidi"/>
                <w:sz w:val="22"/>
              </w:rPr>
            </w:pPr>
          </w:p>
        </w:tc>
        <w:tc>
          <w:tcPr>
            <w:tcW w:w="1404" w:type="dxa"/>
          </w:tcPr>
          <w:p w14:paraId="0556E0B6" w14:textId="77777777" w:rsidR="00EC7D16" w:rsidRPr="0074308D" w:rsidRDefault="00EC7D16" w:rsidP="005C760C">
            <w:pPr>
              <w:spacing w:before="100" w:after="100"/>
              <w:jc w:val="center"/>
              <w:rPr>
                <w:rFonts w:asciiTheme="majorBidi" w:hAnsiTheme="majorBidi" w:cstheme="majorBidi"/>
                <w:sz w:val="22"/>
              </w:rPr>
            </w:pPr>
          </w:p>
        </w:tc>
      </w:tr>
      <w:tr w:rsidR="00EC7D16" w:rsidRPr="0074308D" w14:paraId="5507C37B" w14:textId="77777777" w:rsidTr="00CC7444">
        <w:trPr>
          <w:cantSplit/>
        </w:trPr>
        <w:tc>
          <w:tcPr>
            <w:tcW w:w="738" w:type="dxa"/>
          </w:tcPr>
          <w:p w14:paraId="5B911543" w14:textId="77777777" w:rsidR="00EC7D16"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y</w:t>
            </w:r>
          </w:p>
        </w:tc>
        <w:tc>
          <w:tcPr>
            <w:tcW w:w="3510" w:type="dxa"/>
          </w:tcPr>
          <w:p w14:paraId="67E98986" w14:textId="77777777" w:rsidR="00EC7D16" w:rsidRPr="0074308D" w:rsidRDefault="00EC7D16" w:rsidP="005C760C">
            <w:pPr>
              <w:spacing w:before="100" w:after="100"/>
              <w:rPr>
                <w:rFonts w:asciiTheme="majorBidi" w:hAnsiTheme="majorBidi" w:cstheme="majorBidi"/>
                <w:sz w:val="22"/>
              </w:rPr>
            </w:pPr>
            <w:r w:rsidRPr="0074308D">
              <w:rPr>
                <w:rFonts w:asciiTheme="majorBidi" w:hAnsiTheme="majorBidi" w:cstheme="majorBidi"/>
                <w:sz w:val="22"/>
              </w:rPr>
              <w:t>Eléments de coûts récurrents</w:t>
            </w:r>
            <w:r w:rsidR="00FE5364" w:rsidRPr="0074308D">
              <w:rPr>
                <w:rFonts w:asciiTheme="majorBidi" w:hAnsiTheme="majorBidi" w:cstheme="majorBidi"/>
                <w:sz w:val="22"/>
              </w:rPr>
              <w:t xml:space="preserve"> - Période de Garantie</w:t>
            </w:r>
          </w:p>
        </w:tc>
        <w:tc>
          <w:tcPr>
            <w:tcW w:w="1422" w:type="dxa"/>
          </w:tcPr>
          <w:p w14:paraId="054DBFE3" w14:textId="77777777" w:rsidR="00EC7D16" w:rsidRPr="0074308D" w:rsidRDefault="00EC7D16" w:rsidP="005C760C">
            <w:pPr>
              <w:spacing w:before="100" w:after="100"/>
              <w:jc w:val="center"/>
              <w:rPr>
                <w:rFonts w:asciiTheme="majorBidi" w:hAnsiTheme="majorBidi" w:cstheme="majorBidi"/>
                <w:sz w:val="22"/>
              </w:rPr>
            </w:pPr>
          </w:p>
        </w:tc>
        <w:tc>
          <w:tcPr>
            <w:tcW w:w="1260" w:type="dxa"/>
          </w:tcPr>
          <w:p w14:paraId="12C711A7"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800" w:type="dxa"/>
          </w:tcPr>
          <w:p w14:paraId="79FCF141"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77C056A7" w14:textId="77777777" w:rsidR="00EC7D16" w:rsidRPr="0074308D" w:rsidRDefault="00EC7D16" w:rsidP="005C760C">
            <w:pPr>
              <w:spacing w:before="100" w:after="100"/>
              <w:jc w:val="center"/>
              <w:rPr>
                <w:rFonts w:asciiTheme="majorBidi" w:hAnsiTheme="majorBidi" w:cstheme="majorBidi"/>
                <w:sz w:val="22"/>
              </w:rPr>
            </w:pPr>
          </w:p>
        </w:tc>
        <w:tc>
          <w:tcPr>
            <w:tcW w:w="1620" w:type="dxa"/>
          </w:tcPr>
          <w:p w14:paraId="28C9313E" w14:textId="77777777" w:rsidR="00EC7D16" w:rsidRPr="0074308D" w:rsidRDefault="00EC7D16" w:rsidP="005C760C">
            <w:pPr>
              <w:spacing w:before="100" w:after="100"/>
              <w:jc w:val="center"/>
              <w:rPr>
                <w:rFonts w:asciiTheme="majorBidi" w:hAnsiTheme="majorBidi" w:cstheme="majorBidi"/>
                <w:sz w:val="22"/>
              </w:rPr>
            </w:pPr>
          </w:p>
        </w:tc>
        <w:tc>
          <w:tcPr>
            <w:tcW w:w="1404" w:type="dxa"/>
          </w:tcPr>
          <w:p w14:paraId="4972D2A4" w14:textId="77777777" w:rsidR="00EC7D16" w:rsidRPr="0074308D" w:rsidRDefault="00EC7D16" w:rsidP="005C760C">
            <w:pPr>
              <w:spacing w:before="100" w:after="100"/>
              <w:jc w:val="center"/>
              <w:rPr>
                <w:rFonts w:asciiTheme="majorBidi" w:hAnsiTheme="majorBidi" w:cstheme="majorBidi"/>
                <w:sz w:val="22"/>
              </w:rPr>
            </w:pPr>
          </w:p>
        </w:tc>
      </w:tr>
    </w:tbl>
    <w:p w14:paraId="25E320B9" w14:textId="77777777" w:rsidR="00EC7D16" w:rsidRPr="0074308D" w:rsidRDefault="00EC7D16" w:rsidP="00EC7D16">
      <w:pPr>
        <w:rPr>
          <w:rFonts w:asciiTheme="majorBidi" w:hAnsiTheme="majorBidi" w:cstheme="majorBidi"/>
          <w:sz w:val="22"/>
        </w:rPr>
      </w:pPr>
    </w:p>
    <w:p w14:paraId="6D1E2584" w14:textId="77777777" w:rsidR="00CC7444" w:rsidRPr="0074308D" w:rsidRDefault="00EC7D16" w:rsidP="00CC7444">
      <w:pPr>
        <w:tabs>
          <w:tab w:val="left" w:pos="9900"/>
        </w:tabs>
        <w:spacing w:after="120"/>
        <w:ind w:left="1267" w:hanging="1267"/>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xml:space="preserve">Se référer au(x) Tableau(x) d’inventaire du Système ci-après pour les éléments spécifiques ou composants constituant les Sous-systèmes ou éléments. Se référer au(x) Tableau(x) de données sur le Site ci-après pour plus amples détails sur le Site et les codes correspondants. </w:t>
      </w:r>
    </w:p>
    <w:p w14:paraId="156B2749" w14:textId="17D3403F" w:rsidR="00EC7D16" w:rsidRPr="0074308D" w:rsidRDefault="00CC7444" w:rsidP="00EC7D16">
      <w:pPr>
        <w:tabs>
          <w:tab w:val="left" w:pos="9900"/>
        </w:tabs>
        <w:ind w:left="1267" w:hanging="1267"/>
        <w:rPr>
          <w:rFonts w:asciiTheme="majorBidi" w:hAnsiTheme="majorBidi" w:cstheme="majorBidi"/>
          <w:sz w:val="22"/>
        </w:rPr>
        <w:sectPr w:rsidR="00EC7D16" w:rsidRPr="0074308D">
          <w:headerReference w:type="even" r:id="rId59"/>
          <w:headerReference w:type="default" r:id="rId60"/>
          <w:footnotePr>
            <w:numRestart w:val="eachSect"/>
          </w:footnotePr>
          <w:endnotePr>
            <w:numRestart w:val="eachSect"/>
          </w:endnotePr>
          <w:pgSz w:w="15840" w:h="12240" w:orient="landscape" w:code="1"/>
          <w:pgMar w:top="1800" w:right="1354" w:bottom="1440" w:left="1152" w:header="720" w:footer="432" w:gutter="0"/>
          <w:cols w:space="720"/>
          <w:formProt w:val="0"/>
        </w:sectPr>
      </w:pPr>
      <w:r w:rsidRPr="0074308D">
        <w:tab/>
      </w:r>
      <w:r w:rsidR="00EC7D16" w:rsidRPr="0074308D">
        <w:rPr>
          <w:rFonts w:asciiTheme="majorBidi" w:hAnsiTheme="majorBidi" w:cstheme="majorBidi"/>
          <w:sz w:val="22"/>
        </w:rPr>
        <w:t xml:space="preserve">- - = sans objet. “ = idem. </w:t>
      </w:r>
    </w:p>
    <w:p w14:paraId="4ACED956" w14:textId="77777777" w:rsidR="00FE5364" w:rsidRPr="0074308D" w:rsidRDefault="007E2585" w:rsidP="00ED1019">
      <w:pPr>
        <w:pStyle w:val="SectionVIIICalendartitles"/>
        <w:rPr>
          <w:lang w:val="fr-FR"/>
        </w:rPr>
      </w:pPr>
      <w:bookmarkStart w:id="768" w:name="_Toc433161263"/>
      <w:bookmarkStart w:id="769" w:name="_Toc521498274"/>
      <w:bookmarkStart w:id="770" w:name="_Toc63149706"/>
      <w:bookmarkStart w:id="771" w:name="_Toc485023704"/>
      <w:bookmarkStart w:id="772" w:name="_Toc485025047"/>
      <w:bookmarkStart w:id="773" w:name="_Toc433161261"/>
      <w:bookmarkStart w:id="774" w:name="_Toc521498272"/>
      <w:bookmarkStart w:id="775" w:name="_Toc63149704"/>
      <w:r w:rsidRPr="0074308D">
        <w:rPr>
          <w:lang w:val="fr-FR"/>
        </w:rPr>
        <w:t xml:space="preserve">B. </w:t>
      </w:r>
      <w:r w:rsidR="00FE5364" w:rsidRPr="0074308D">
        <w:rPr>
          <w:lang w:val="fr-FR"/>
        </w:rPr>
        <w:t>Tableau(x) de données sur le Site</w:t>
      </w:r>
      <w:bookmarkEnd w:id="768"/>
      <w:bookmarkEnd w:id="769"/>
      <w:bookmarkEnd w:id="770"/>
      <w:bookmarkEnd w:id="771"/>
      <w:bookmarkEnd w:id="772"/>
    </w:p>
    <w:p w14:paraId="7C748C75" w14:textId="77777777" w:rsidR="00FE5364" w:rsidRPr="0074308D" w:rsidRDefault="00FE5364" w:rsidP="00BB4836">
      <w:pPr>
        <w:spacing w:after="120"/>
        <w:jc w:val="center"/>
        <w:rPr>
          <w:rStyle w:val="Preparersnotenobold"/>
          <w:rFonts w:asciiTheme="majorBidi" w:hAnsiTheme="majorBidi" w:cstheme="majorBidi"/>
          <w:sz w:val="24"/>
          <w:szCs w:val="24"/>
        </w:rPr>
      </w:pP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informations détaillées sur le ou les Site(s) où doit être exploité le Système</w:t>
      </w:r>
      <w:r w:rsidRPr="0074308D">
        <w:rPr>
          <w:rFonts w:asciiTheme="majorBidi" w:hAnsiTheme="majorBidi" w:cstheme="majorBidi"/>
          <w:i/>
          <w:sz w:val="24"/>
          <w:szCs w:val="24"/>
        </w:rPr>
        <w:t>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440"/>
        <w:gridCol w:w="3168"/>
        <w:gridCol w:w="2070"/>
        <w:gridCol w:w="4050"/>
        <w:gridCol w:w="2700"/>
      </w:tblGrid>
      <w:tr w:rsidR="00FE5364" w:rsidRPr="0074308D" w14:paraId="225BE815" w14:textId="77777777" w:rsidTr="00A73CC5">
        <w:trPr>
          <w:cantSplit/>
          <w:tblHeader/>
        </w:trPr>
        <w:tc>
          <w:tcPr>
            <w:tcW w:w="1440" w:type="dxa"/>
            <w:vAlign w:val="center"/>
          </w:tcPr>
          <w:p w14:paraId="1E3D6B01" w14:textId="526F9AC0"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Code du site</w:t>
            </w:r>
          </w:p>
        </w:tc>
        <w:tc>
          <w:tcPr>
            <w:tcW w:w="3168" w:type="dxa"/>
            <w:vAlign w:val="center"/>
          </w:tcPr>
          <w:p w14:paraId="353EBAA3" w14:textId="043546D2" w:rsidR="00FE5364" w:rsidRPr="0074308D" w:rsidRDefault="00FE5364" w:rsidP="005A733C">
            <w:pPr>
              <w:pStyle w:val="diagramtxt"/>
              <w:suppressAutoHyphens/>
              <w:spacing w:before="100" w:after="100"/>
              <w:rPr>
                <w:rFonts w:asciiTheme="majorBidi" w:hAnsiTheme="majorBidi" w:cstheme="majorBidi"/>
                <w:lang w:val="fr-FR"/>
              </w:rPr>
            </w:pPr>
            <w:r w:rsidRPr="0074308D">
              <w:rPr>
                <w:rFonts w:asciiTheme="majorBidi" w:hAnsiTheme="majorBidi" w:cstheme="majorBidi"/>
                <w:lang w:val="fr-FR"/>
              </w:rPr>
              <w:t>Site</w:t>
            </w:r>
          </w:p>
        </w:tc>
        <w:tc>
          <w:tcPr>
            <w:tcW w:w="2070" w:type="dxa"/>
            <w:vAlign w:val="center"/>
          </w:tcPr>
          <w:p w14:paraId="428ADEAC" w14:textId="6A75CE99"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Ville / Région</w:t>
            </w:r>
          </w:p>
        </w:tc>
        <w:tc>
          <w:tcPr>
            <w:tcW w:w="4050" w:type="dxa"/>
            <w:vAlign w:val="center"/>
          </w:tcPr>
          <w:p w14:paraId="648D560E" w14:textId="3480DF00"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Adresse principale</w:t>
            </w:r>
          </w:p>
        </w:tc>
        <w:tc>
          <w:tcPr>
            <w:tcW w:w="2700" w:type="dxa"/>
            <w:vAlign w:val="center"/>
          </w:tcPr>
          <w:p w14:paraId="1D2B54AB" w14:textId="77777777" w:rsidR="00FE5364" w:rsidRPr="0074308D" w:rsidRDefault="00FE5364" w:rsidP="005A733C">
            <w:pPr>
              <w:spacing w:before="100" w:after="100"/>
              <w:jc w:val="center"/>
              <w:rPr>
                <w:rFonts w:asciiTheme="majorBidi" w:hAnsiTheme="majorBidi" w:cstheme="majorBidi"/>
                <w:sz w:val="22"/>
              </w:rPr>
            </w:pPr>
            <w:r w:rsidRPr="0074308D">
              <w:rPr>
                <w:rFonts w:asciiTheme="majorBidi" w:hAnsiTheme="majorBidi" w:cstheme="majorBidi"/>
                <w:sz w:val="22"/>
              </w:rPr>
              <w:t>Plan de référence n° (s’il y a lieu)</w:t>
            </w:r>
          </w:p>
        </w:tc>
      </w:tr>
      <w:tr w:rsidR="00FE5364" w:rsidRPr="0074308D" w14:paraId="5A4C681D" w14:textId="77777777" w:rsidTr="00A73CC5">
        <w:trPr>
          <w:cantSplit/>
          <w:trHeight w:hRule="exact" w:val="240"/>
          <w:tblHeader/>
        </w:trPr>
        <w:tc>
          <w:tcPr>
            <w:tcW w:w="1440" w:type="dxa"/>
          </w:tcPr>
          <w:p w14:paraId="3AE33DCE" w14:textId="77777777" w:rsidR="00FE5364" w:rsidRPr="0074308D" w:rsidRDefault="00FE5364" w:rsidP="005C760C">
            <w:pPr>
              <w:spacing w:before="100" w:after="100"/>
              <w:jc w:val="center"/>
              <w:rPr>
                <w:rFonts w:asciiTheme="majorBidi" w:hAnsiTheme="majorBidi" w:cstheme="majorBidi"/>
                <w:sz w:val="22"/>
              </w:rPr>
            </w:pPr>
          </w:p>
        </w:tc>
        <w:tc>
          <w:tcPr>
            <w:tcW w:w="3168" w:type="dxa"/>
          </w:tcPr>
          <w:p w14:paraId="3AC6C8F3" w14:textId="77777777" w:rsidR="00FE5364" w:rsidRPr="0074308D" w:rsidRDefault="00FE5364" w:rsidP="005C760C">
            <w:pPr>
              <w:spacing w:before="100" w:after="100"/>
              <w:rPr>
                <w:rFonts w:asciiTheme="majorBidi" w:hAnsiTheme="majorBidi" w:cstheme="majorBidi"/>
                <w:sz w:val="22"/>
              </w:rPr>
            </w:pPr>
          </w:p>
        </w:tc>
        <w:tc>
          <w:tcPr>
            <w:tcW w:w="2070" w:type="dxa"/>
          </w:tcPr>
          <w:p w14:paraId="7717E632"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6AE6F6C9"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39966924"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2818C2D9" w14:textId="77777777" w:rsidTr="00A73CC5">
        <w:trPr>
          <w:cantSplit/>
        </w:trPr>
        <w:tc>
          <w:tcPr>
            <w:tcW w:w="1440" w:type="dxa"/>
          </w:tcPr>
          <w:p w14:paraId="4042F8CD"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S</w:t>
            </w:r>
          </w:p>
        </w:tc>
        <w:tc>
          <w:tcPr>
            <w:tcW w:w="3168" w:type="dxa"/>
          </w:tcPr>
          <w:p w14:paraId="644FA943" w14:textId="77777777" w:rsidR="00FE5364" w:rsidRPr="0074308D" w:rsidRDefault="00FE5364" w:rsidP="005C760C">
            <w:pPr>
              <w:spacing w:before="100" w:after="100"/>
              <w:rPr>
                <w:rFonts w:asciiTheme="majorBidi" w:hAnsiTheme="majorBidi" w:cstheme="majorBidi"/>
                <w:sz w:val="22"/>
              </w:rPr>
            </w:pPr>
            <w:r w:rsidRPr="0074308D">
              <w:rPr>
                <w:rFonts w:asciiTheme="majorBidi" w:hAnsiTheme="majorBidi" w:cstheme="majorBidi"/>
                <w:sz w:val="22"/>
              </w:rPr>
              <w:t>Siège</w:t>
            </w:r>
          </w:p>
        </w:tc>
        <w:tc>
          <w:tcPr>
            <w:tcW w:w="2070" w:type="dxa"/>
          </w:tcPr>
          <w:p w14:paraId="5F1D528B"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02F48B39"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7A8DAC52"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1D4D73D8" w14:textId="77777777" w:rsidTr="00A73CC5">
        <w:trPr>
          <w:cantSplit/>
        </w:trPr>
        <w:tc>
          <w:tcPr>
            <w:tcW w:w="1440" w:type="dxa"/>
          </w:tcPr>
          <w:p w14:paraId="58F7CF61" w14:textId="77777777" w:rsidR="00FE5364" w:rsidRPr="0074308D" w:rsidRDefault="00FE5364" w:rsidP="005C760C">
            <w:pPr>
              <w:spacing w:before="100" w:after="100"/>
              <w:jc w:val="center"/>
              <w:rPr>
                <w:rFonts w:asciiTheme="majorBidi" w:hAnsiTheme="majorBidi" w:cstheme="majorBidi"/>
                <w:sz w:val="22"/>
              </w:rPr>
            </w:pPr>
          </w:p>
        </w:tc>
        <w:tc>
          <w:tcPr>
            <w:tcW w:w="3168" w:type="dxa"/>
          </w:tcPr>
          <w:p w14:paraId="35DBA032" w14:textId="77777777" w:rsidR="00FE5364" w:rsidRPr="0074308D" w:rsidRDefault="00FE5364" w:rsidP="005C760C">
            <w:pPr>
              <w:spacing w:before="100" w:after="100"/>
              <w:rPr>
                <w:rFonts w:asciiTheme="majorBidi" w:hAnsiTheme="majorBidi" w:cstheme="majorBidi"/>
                <w:sz w:val="22"/>
              </w:rPr>
            </w:pPr>
          </w:p>
        </w:tc>
        <w:tc>
          <w:tcPr>
            <w:tcW w:w="2070" w:type="dxa"/>
          </w:tcPr>
          <w:p w14:paraId="459D5D7A"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4117FDD1"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5071155D"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771CC4DE" w14:textId="77777777" w:rsidTr="00A73CC5">
        <w:trPr>
          <w:cantSplit/>
        </w:trPr>
        <w:tc>
          <w:tcPr>
            <w:tcW w:w="1440" w:type="dxa"/>
          </w:tcPr>
          <w:p w14:paraId="3F61DDE4"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w:t>
            </w:r>
          </w:p>
        </w:tc>
        <w:tc>
          <w:tcPr>
            <w:tcW w:w="3168" w:type="dxa"/>
          </w:tcPr>
          <w:p w14:paraId="288A450D" w14:textId="77777777" w:rsidR="00FE5364" w:rsidRPr="0074308D" w:rsidRDefault="00FE5364" w:rsidP="005C760C">
            <w:pPr>
              <w:spacing w:before="100" w:after="100"/>
              <w:rPr>
                <w:rFonts w:asciiTheme="majorBidi" w:hAnsiTheme="majorBidi" w:cstheme="majorBidi"/>
                <w:sz w:val="22"/>
              </w:rPr>
            </w:pPr>
            <w:r w:rsidRPr="0074308D">
              <w:rPr>
                <w:rFonts w:asciiTheme="majorBidi" w:hAnsiTheme="majorBidi" w:cstheme="majorBidi"/>
                <w:sz w:val="22"/>
              </w:rPr>
              <w:t>Région 1</w:t>
            </w:r>
          </w:p>
        </w:tc>
        <w:tc>
          <w:tcPr>
            <w:tcW w:w="2070" w:type="dxa"/>
          </w:tcPr>
          <w:p w14:paraId="5B87D9AA"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05B635B7"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3A37509F"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0A2E52A4" w14:textId="77777777" w:rsidTr="00A73CC5">
        <w:trPr>
          <w:cantSplit/>
        </w:trPr>
        <w:tc>
          <w:tcPr>
            <w:tcW w:w="1440" w:type="dxa"/>
          </w:tcPr>
          <w:p w14:paraId="25B96213"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R1.1</w:t>
            </w:r>
          </w:p>
        </w:tc>
        <w:tc>
          <w:tcPr>
            <w:tcW w:w="3168" w:type="dxa"/>
          </w:tcPr>
          <w:p w14:paraId="53F43C42" w14:textId="77777777" w:rsidR="00FE5364" w:rsidRPr="0074308D" w:rsidRDefault="00FE5364" w:rsidP="005C760C">
            <w:pPr>
              <w:spacing w:before="100" w:after="100"/>
              <w:ind w:left="360"/>
              <w:rPr>
                <w:rFonts w:asciiTheme="majorBidi" w:hAnsiTheme="majorBidi" w:cstheme="majorBidi"/>
                <w:sz w:val="22"/>
              </w:rPr>
            </w:pPr>
            <w:r w:rsidRPr="0074308D">
              <w:rPr>
                <w:rFonts w:asciiTheme="majorBidi" w:hAnsiTheme="majorBidi" w:cstheme="majorBidi"/>
                <w:sz w:val="22"/>
              </w:rPr>
              <w:t xml:space="preserve">Bureau principal Région 1 </w:t>
            </w:r>
          </w:p>
        </w:tc>
        <w:tc>
          <w:tcPr>
            <w:tcW w:w="2070" w:type="dxa"/>
          </w:tcPr>
          <w:p w14:paraId="5BB88325"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508C141B"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28EC3EB4"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63618149" w14:textId="77777777" w:rsidTr="00A73CC5">
        <w:trPr>
          <w:cantSplit/>
        </w:trPr>
        <w:tc>
          <w:tcPr>
            <w:tcW w:w="1440" w:type="dxa"/>
          </w:tcPr>
          <w:p w14:paraId="2E25097D"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R1.2</w:t>
            </w:r>
          </w:p>
        </w:tc>
        <w:tc>
          <w:tcPr>
            <w:tcW w:w="3168" w:type="dxa"/>
          </w:tcPr>
          <w:p w14:paraId="5DE9C4D1" w14:textId="77777777" w:rsidR="00FE5364" w:rsidRPr="0074308D" w:rsidRDefault="00FE5364" w:rsidP="005C760C">
            <w:pPr>
              <w:spacing w:before="100" w:after="100"/>
              <w:ind w:left="360"/>
              <w:rPr>
                <w:rFonts w:asciiTheme="majorBidi" w:hAnsiTheme="majorBidi" w:cstheme="majorBidi"/>
                <w:sz w:val="22"/>
              </w:rPr>
            </w:pPr>
            <w:r w:rsidRPr="0074308D">
              <w:rPr>
                <w:rFonts w:asciiTheme="majorBidi" w:hAnsiTheme="majorBidi" w:cstheme="majorBidi"/>
                <w:sz w:val="22"/>
              </w:rPr>
              <w:t>Agence ABC</w:t>
            </w:r>
          </w:p>
        </w:tc>
        <w:tc>
          <w:tcPr>
            <w:tcW w:w="2070" w:type="dxa"/>
          </w:tcPr>
          <w:p w14:paraId="6C307FE8"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1BA7DC66"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11BEE4F0"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316ACC54" w14:textId="77777777" w:rsidTr="00A73CC5">
        <w:trPr>
          <w:cantSplit/>
        </w:trPr>
        <w:tc>
          <w:tcPr>
            <w:tcW w:w="1440" w:type="dxa"/>
          </w:tcPr>
          <w:p w14:paraId="2EA9ACE8"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R1.3</w:t>
            </w:r>
          </w:p>
        </w:tc>
        <w:tc>
          <w:tcPr>
            <w:tcW w:w="3168" w:type="dxa"/>
          </w:tcPr>
          <w:p w14:paraId="3E5AFC86" w14:textId="77777777" w:rsidR="00FE5364" w:rsidRPr="0074308D" w:rsidRDefault="00FE5364" w:rsidP="005C760C">
            <w:pPr>
              <w:spacing w:before="100" w:after="100"/>
              <w:ind w:left="360"/>
              <w:rPr>
                <w:rFonts w:asciiTheme="majorBidi" w:hAnsiTheme="majorBidi" w:cstheme="majorBidi"/>
                <w:sz w:val="22"/>
              </w:rPr>
            </w:pPr>
            <w:r w:rsidRPr="0074308D">
              <w:rPr>
                <w:rFonts w:asciiTheme="majorBidi" w:hAnsiTheme="majorBidi" w:cstheme="majorBidi"/>
                <w:sz w:val="22"/>
              </w:rPr>
              <w:t xml:space="preserve">Agence DEF </w:t>
            </w:r>
          </w:p>
        </w:tc>
        <w:tc>
          <w:tcPr>
            <w:tcW w:w="2070" w:type="dxa"/>
          </w:tcPr>
          <w:p w14:paraId="43967C04"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7F208F66"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1F2A361D"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140ED948" w14:textId="77777777" w:rsidTr="00A73CC5">
        <w:trPr>
          <w:cantSplit/>
        </w:trPr>
        <w:tc>
          <w:tcPr>
            <w:tcW w:w="1440" w:type="dxa"/>
          </w:tcPr>
          <w:p w14:paraId="692D8B87" w14:textId="77777777" w:rsidR="00FE5364" w:rsidRPr="0074308D" w:rsidRDefault="00FE5364" w:rsidP="005C760C">
            <w:pPr>
              <w:spacing w:before="100" w:after="100"/>
              <w:jc w:val="center"/>
              <w:rPr>
                <w:rFonts w:asciiTheme="majorBidi" w:hAnsiTheme="majorBidi" w:cstheme="majorBidi"/>
                <w:sz w:val="22"/>
              </w:rPr>
            </w:pPr>
          </w:p>
        </w:tc>
        <w:tc>
          <w:tcPr>
            <w:tcW w:w="3168" w:type="dxa"/>
          </w:tcPr>
          <w:p w14:paraId="134EB228" w14:textId="77777777" w:rsidR="00FE5364" w:rsidRPr="0074308D" w:rsidRDefault="00FE5364" w:rsidP="005C760C">
            <w:pPr>
              <w:spacing w:before="100" w:after="100"/>
              <w:ind w:left="360"/>
              <w:rPr>
                <w:rFonts w:asciiTheme="majorBidi" w:hAnsiTheme="majorBidi" w:cstheme="majorBidi"/>
                <w:sz w:val="22"/>
              </w:rPr>
            </w:pPr>
          </w:p>
        </w:tc>
        <w:tc>
          <w:tcPr>
            <w:tcW w:w="2070" w:type="dxa"/>
          </w:tcPr>
          <w:p w14:paraId="4D156286" w14:textId="77777777" w:rsidR="00FE5364" w:rsidRPr="0074308D" w:rsidRDefault="00FE5364" w:rsidP="005C760C">
            <w:pPr>
              <w:spacing w:before="100" w:after="100"/>
              <w:jc w:val="center"/>
              <w:rPr>
                <w:rFonts w:asciiTheme="majorBidi" w:hAnsiTheme="majorBidi" w:cstheme="majorBidi"/>
                <w:sz w:val="22"/>
              </w:rPr>
            </w:pPr>
          </w:p>
        </w:tc>
        <w:tc>
          <w:tcPr>
            <w:tcW w:w="4050" w:type="dxa"/>
          </w:tcPr>
          <w:p w14:paraId="48719F26" w14:textId="77777777" w:rsidR="00FE5364" w:rsidRPr="0074308D" w:rsidRDefault="00FE5364" w:rsidP="005C760C">
            <w:pPr>
              <w:spacing w:before="100" w:after="100"/>
              <w:jc w:val="center"/>
              <w:rPr>
                <w:rFonts w:asciiTheme="majorBidi" w:hAnsiTheme="majorBidi" w:cstheme="majorBidi"/>
                <w:sz w:val="22"/>
              </w:rPr>
            </w:pPr>
          </w:p>
        </w:tc>
        <w:tc>
          <w:tcPr>
            <w:tcW w:w="2700" w:type="dxa"/>
          </w:tcPr>
          <w:p w14:paraId="49F340EE" w14:textId="77777777" w:rsidR="00FE5364" w:rsidRPr="0074308D" w:rsidRDefault="00FE5364" w:rsidP="005C760C">
            <w:pPr>
              <w:spacing w:before="100" w:after="100"/>
              <w:jc w:val="center"/>
              <w:rPr>
                <w:rFonts w:asciiTheme="majorBidi" w:hAnsiTheme="majorBidi" w:cstheme="majorBidi"/>
                <w:sz w:val="22"/>
              </w:rPr>
            </w:pPr>
          </w:p>
        </w:tc>
      </w:tr>
    </w:tbl>
    <w:p w14:paraId="18B26B70" w14:textId="77777777" w:rsidR="00FE5364" w:rsidRPr="0074308D" w:rsidRDefault="00FE5364" w:rsidP="00FE5364">
      <w:pPr>
        <w:rPr>
          <w:rFonts w:asciiTheme="majorBidi" w:hAnsiTheme="majorBidi" w:cstheme="majorBidi"/>
          <w:sz w:val="22"/>
        </w:rPr>
      </w:pPr>
    </w:p>
    <w:p w14:paraId="0FD057B8" w14:textId="77777777" w:rsidR="00FE5364" w:rsidRPr="0074308D" w:rsidRDefault="00FE5364">
      <w:pPr>
        <w:rPr>
          <w:rFonts w:asciiTheme="majorBidi" w:hAnsiTheme="majorBidi" w:cstheme="majorBidi"/>
          <w:sz w:val="22"/>
        </w:rPr>
      </w:pPr>
      <w:r w:rsidRPr="0074308D">
        <w:rPr>
          <w:rFonts w:asciiTheme="majorBidi" w:hAnsiTheme="majorBidi" w:cstheme="majorBidi"/>
          <w:sz w:val="22"/>
        </w:rPr>
        <w:br w:type="page"/>
      </w:r>
    </w:p>
    <w:p w14:paraId="46C1F1E1" w14:textId="77777777" w:rsidR="00FE5364" w:rsidRPr="0074308D" w:rsidRDefault="007E2585" w:rsidP="00ED1019">
      <w:pPr>
        <w:pStyle w:val="SectionVIIICalendartitles"/>
        <w:rPr>
          <w:lang w:val="fr-FR"/>
        </w:rPr>
      </w:pPr>
      <w:bookmarkStart w:id="776" w:name="_Toc521498275"/>
      <w:bookmarkStart w:id="777" w:name="_Toc63149707"/>
      <w:bookmarkStart w:id="778" w:name="_Toc485023705"/>
      <w:bookmarkStart w:id="779" w:name="_Toc485025048"/>
      <w:r w:rsidRPr="0074308D">
        <w:rPr>
          <w:lang w:val="fr-FR"/>
        </w:rPr>
        <w:t xml:space="preserve">C. </w:t>
      </w:r>
      <w:r w:rsidR="00FE5364" w:rsidRPr="0074308D">
        <w:rPr>
          <w:lang w:val="fr-FR"/>
        </w:rPr>
        <w:t>Tableau des jours fériés et autres jours chômés</w:t>
      </w:r>
      <w:bookmarkEnd w:id="776"/>
      <w:bookmarkEnd w:id="777"/>
      <w:bookmarkEnd w:id="778"/>
      <w:bookmarkEnd w:id="779"/>
    </w:p>
    <w:p w14:paraId="19691BE2" w14:textId="77777777" w:rsidR="00FE5364" w:rsidRPr="0074308D" w:rsidRDefault="00FE5364" w:rsidP="005C766F">
      <w:pPr>
        <w:spacing w:after="120"/>
        <w:jc w:val="center"/>
        <w:rPr>
          <w:rStyle w:val="Preparersnotenobold"/>
          <w:rFonts w:asciiTheme="majorBidi" w:hAnsiTheme="majorBidi" w:cstheme="majorBidi"/>
          <w:sz w:val="24"/>
          <w:szCs w:val="24"/>
        </w:rPr>
      </w:pP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pour chaque mois et chaque année, les jours qui sont normalement chômés pour cause de fêtes légales ou pour toute autre raison officielle (en dehors des week-ends).</w:t>
      </w:r>
      <w:r w:rsidRPr="0074308D">
        <w:rPr>
          <w:rFonts w:asciiTheme="majorBidi" w:hAnsiTheme="majorBidi" w:cstheme="majorBidi"/>
          <w:i/>
          <w:sz w:val="24"/>
          <w:szCs w:val="24"/>
        </w:rPr>
        <w:t>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00"/>
        <w:gridCol w:w="1397"/>
        <w:gridCol w:w="1397"/>
        <w:gridCol w:w="1397"/>
        <w:gridCol w:w="1398"/>
        <w:gridCol w:w="1397"/>
        <w:gridCol w:w="1397"/>
        <w:gridCol w:w="1397"/>
        <w:gridCol w:w="1398"/>
      </w:tblGrid>
      <w:tr w:rsidR="00FE5364" w:rsidRPr="0074308D" w14:paraId="4C7E7A3E" w14:textId="77777777" w:rsidTr="005C760C">
        <w:trPr>
          <w:cantSplit/>
          <w:tblHeader/>
        </w:trPr>
        <w:tc>
          <w:tcPr>
            <w:tcW w:w="1800" w:type="dxa"/>
          </w:tcPr>
          <w:p w14:paraId="705F6A17"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Mois</w:t>
            </w:r>
          </w:p>
        </w:tc>
        <w:tc>
          <w:tcPr>
            <w:tcW w:w="1397" w:type="dxa"/>
          </w:tcPr>
          <w:p w14:paraId="1775EF04"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20xy</w:t>
            </w:r>
          </w:p>
        </w:tc>
        <w:tc>
          <w:tcPr>
            <w:tcW w:w="1397" w:type="dxa"/>
          </w:tcPr>
          <w:p w14:paraId="225F2D45"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20xy+1</w:t>
            </w:r>
          </w:p>
        </w:tc>
        <w:tc>
          <w:tcPr>
            <w:tcW w:w="1397" w:type="dxa"/>
          </w:tcPr>
          <w:p w14:paraId="3858681D"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20xy+2</w:t>
            </w:r>
          </w:p>
        </w:tc>
        <w:tc>
          <w:tcPr>
            <w:tcW w:w="1398" w:type="dxa"/>
          </w:tcPr>
          <w:p w14:paraId="329EF548"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w:t>
            </w:r>
          </w:p>
        </w:tc>
        <w:tc>
          <w:tcPr>
            <w:tcW w:w="1397" w:type="dxa"/>
          </w:tcPr>
          <w:p w14:paraId="17348F58"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566BE1AF"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03BDD1B1"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w:t>
            </w:r>
          </w:p>
        </w:tc>
        <w:tc>
          <w:tcPr>
            <w:tcW w:w="1398" w:type="dxa"/>
          </w:tcPr>
          <w:p w14:paraId="242221FC" w14:textId="77777777" w:rsidR="00FE5364" w:rsidRPr="0074308D" w:rsidRDefault="00FE5364" w:rsidP="005C760C">
            <w:pPr>
              <w:spacing w:before="100" w:after="100"/>
              <w:jc w:val="center"/>
              <w:rPr>
                <w:rFonts w:asciiTheme="majorBidi" w:hAnsiTheme="majorBidi" w:cstheme="majorBidi"/>
                <w:sz w:val="22"/>
              </w:rPr>
            </w:pPr>
            <w:r w:rsidRPr="0074308D">
              <w:rPr>
                <w:rFonts w:asciiTheme="majorBidi" w:hAnsiTheme="majorBidi" w:cstheme="majorBidi"/>
                <w:sz w:val="22"/>
              </w:rPr>
              <w:t>20zz</w:t>
            </w:r>
          </w:p>
        </w:tc>
      </w:tr>
      <w:tr w:rsidR="00FE5364" w:rsidRPr="0074308D" w14:paraId="27DE2E8D" w14:textId="77777777" w:rsidTr="005C760C">
        <w:trPr>
          <w:cantSplit/>
          <w:trHeight w:hRule="exact" w:val="240"/>
          <w:tblHeader/>
        </w:trPr>
        <w:tc>
          <w:tcPr>
            <w:tcW w:w="1800" w:type="dxa"/>
          </w:tcPr>
          <w:p w14:paraId="2B24711E"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30146883" w14:textId="77777777" w:rsidR="00FE5364" w:rsidRPr="0074308D" w:rsidRDefault="00FE5364" w:rsidP="005C760C">
            <w:pPr>
              <w:spacing w:before="100" w:after="100"/>
              <w:rPr>
                <w:rFonts w:asciiTheme="majorBidi" w:hAnsiTheme="majorBidi" w:cstheme="majorBidi"/>
                <w:sz w:val="22"/>
              </w:rPr>
            </w:pPr>
          </w:p>
        </w:tc>
        <w:tc>
          <w:tcPr>
            <w:tcW w:w="1397" w:type="dxa"/>
          </w:tcPr>
          <w:p w14:paraId="19FA308D" w14:textId="77777777" w:rsidR="00FE5364" w:rsidRPr="0074308D" w:rsidRDefault="00FE5364" w:rsidP="005C760C">
            <w:pPr>
              <w:spacing w:before="100" w:after="100"/>
              <w:rPr>
                <w:rFonts w:asciiTheme="majorBidi" w:hAnsiTheme="majorBidi" w:cstheme="majorBidi"/>
                <w:sz w:val="22"/>
              </w:rPr>
            </w:pPr>
          </w:p>
        </w:tc>
        <w:tc>
          <w:tcPr>
            <w:tcW w:w="1397" w:type="dxa"/>
          </w:tcPr>
          <w:p w14:paraId="2E254539" w14:textId="77777777" w:rsidR="00FE5364" w:rsidRPr="0074308D" w:rsidRDefault="00FE5364" w:rsidP="005C760C">
            <w:pPr>
              <w:spacing w:before="100" w:after="100"/>
              <w:rPr>
                <w:rFonts w:asciiTheme="majorBidi" w:hAnsiTheme="majorBidi" w:cstheme="majorBidi"/>
                <w:sz w:val="22"/>
              </w:rPr>
            </w:pPr>
          </w:p>
        </w:tc>
        <w:tc>
          <w:tcPr>
            <w:tcW w:w="1398" w:type="dxa"/>
          </w:tcPr>
          <w:p w14:paraId="66DD77CB" w14:textId="77777777" w:rsidR="00FE5364" w:rsidRPr="0074308D" w:rsidRDefault="00FE5364" w:rsidP="005C760C">
            <w:pPr>
              <w:spacing w:before="100" w:after="100"/>
              <w:rPr>
                <w:rFonts w:asciiTheme="majorBidi" w:hAnsiTheme="majorBidi" w:cstheme="majorBidi"/>
                <w:sz w:val="22"/>
              </w:rPr>
            </w:pPr>
          </w:p>
        </w:tc>
        <w:tc>
          <w:tcPr>
            <w:tcW w:w="1397" w:type="dxa"/>
          </w:tcPr>
          <w:p w14:paraId="594989A6" w14:textId="77777777" w:rsidR="00FE5364" w:rsidRPr="0074308D" w:rsidRDefault="00FE5364" w:rsidP="005C760C">
            <w:pPr>
              <w:spacing w:before="100" w:after="100"/>
              <w:rPr>
                <w:rFonts w:asciiTheme="majorBidi" w:hAnsiTheme="majorBidi" w:cstheme="majorBidi"/>
                <w:sz w:val="22"/>
              </w:rPr>
            </w:pPr>
          </w:p>
        </w:tc>
        <w:tc>
          <w:tcPr>
            <w:tcW w:w="1397" w:type="dxa"/>
          </w:tcPr>
          <w:p w14:paraId="75329C83" w14:textId="77777777" w:rsidR="00FE5364" w:rsidRPr="0074308D" w:rsidRDefault="00FE5364" w:rsidP="005C760C">
            <w:pPr>
              <w:spacing w:before="100" w:after="100"/>
              <w:jc w:val="center"/>
              <w:rPr>
                <w:rFonts w:asciiTheme="majorBidi" w:hAnsiTheme="majorBidi" w:cstheme="majorBidi"/>
                <w:sz w:val="22"/>
              </w:rPr>
            </w:pPr>
          </w:p>
        </w:tc>
        <w:tc>
          <w:tcPr>
            <w:tcW w:w="1397" w:type="dxa"/>
          </w:tcPr>
          <w:p w14:paraId="31AB4D6B" w14:textId="77777777" w:rsidR="00FE5364" w:rsidRPr="0074308D" w:rsidRDefault="00FE5364" w:rsidP="005C760C">
            <w:pPr>
              <w:spacing w:before="100" w:after="100"/>
              <w:jc w:val="center"/>
              <w:rPr>
                <w:rFonts w:asciiTheme="majorBidi" w:hAnsiTheme="majorBidi" w:cstheme="majorBidi"/>
                <w:sz w:val="22"/>
              </w:rPr>
            </w:pPr>
          </w:p>
        </w:tc>
        <w:tc>
          <w:tcPr>
            <w:tcW w:w="1398" w:type="dxa"/>
          </w:tcPr>
          <w:p w14:paraId="13C5D738" w14:textId="77777777" w:rsidR="00FE5364" w:rsidRPr="0074308D" w:rsidRDefault="00FE5364" w:rsidP="005C760C">
            <w:pPr>
              <w:spacing w:before="100" w:after="100"/>
              <w:jc w:val="center"/>
              <w:rPr>
                <w:rFonts w:asciiTheme="majorBidi" w:hAnsiTheme="majorBidi" w:cstheme="majorBidi"/>
                <w:sz w:val="22"/>
              </w:rPr>
            </w:pPr>
          </w:p>
        </w:tc>
      </w:tr>
      <w:tr w:rsidR="00FE5364" w:rsidRPr="0074308D" w14:paraId="1F8B1183" w14:textId="77777777" w:rsidTr="005C760C">
        <w:trPr>
          <w:cantSplit/>
        </w:trPr>
        <w:tc>
          <w:tcPr>
            <w:tcW w:w="1800" w:type="dxa"/>
          </w:tcPr>
          <w:p w14:paraId="11AC9B56"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w:t>
            </w:r>
          </w:p>
        </w:tc>
        <w:tc>
          <w:tcPr>
            <w:tcW w:w="1397" w:type="dxa"/>
          </w:tcPr>
          <w:p w14:paraId="25CFE9FE" w14:textId="77777777" w:rsidR="00FE5364" w:rsidRPr="0074308D" w:rsidRDefault="00FE5364" w:rsidP="005C760C">
            <w:pPr>
              <w:jc w:val="center"/>
              <w:rPr>
                <w:rFonts w:asciiTheme="majorBidi" w:hAnsiTheme="majorBidi" w:cstheme="majorBidi"/>
                <w:sz w:val="22"/>
              </w:rPr>
            </w:pPr>
          </w:p>
        </w:tc>
        <w:tc>
          <w:tcPr>
            <w:tcW w:w="1397" w:type="dxa"/>
          </w:tcPr>
          <w:p w14:paraId="34506E25" w14:textId="77777777" w:rsidR="00FE5364" w:rsidRPr="0074308D" w:rsidRDefault="00FE5364" w:rsidP="005C760C">
            <w:pPr>
              <w:jc w:val="center"/>
              <w:rPr>
                <w:rFonts w:asciiTheme="majorBidi" w:hAnsiTheme="majorBidi" w:cstheme="majorBidi"/>
                <w:sz w:val="22"/>
              </w:rPr>
            </w:pPr>
          </w:p>
        </w:tc>
        <w:tc>
          <w:tcPr>
            <w:tcW w:w="1397" w:type="dxa"/>
          </w:tcPr>
          <w:p w14:paraId="0C9E561D" w14:textId="77777777" w:rsidR="00FE5364" w:rsidRPr="0074308D" w:rsidRDefault="00FE5364" w:rsidP="005C760C">
            <w:pPr>
              <w:jc w:val="center"/>
              <w:rPr>
                <w:rFonts w:asciiTheme="majorBidi" w:hAnsiTheme="majorBidi" w:cstheme="majorBidi"/>
                <w:sz w:val="22"/>
              </w:rPr>
            </w:pPr>
          </w:p>
        </w:tc>
        <w:tc>
          <w:tcPr>
            <w:tcW w:w="1398" w:type="dxa"/>
          </w:tcPr>
          <w:p w14:paraId="315A53C1" w14:textId="77777777" w:rsidR="00FE5364" w:rsidRPr="0074308D" w:rsidRDefault="00FE5364" w:rsidP="005C760C">
            <w:pPr>
              <w:jc w:val="center"/>
              <w:rPr>
                <w:rFonts w:asciiTheme="majorBidi" w:hAnsiTheme="majorBidi" w:cstheme="majorBidi"/>
                <w:sz w:val="22"/>
              </w:rPr>
            </w:pPr>
          </w:p>
        </w:tc>
        <w:tc>
          <w:tcPr>
            <w:tcW w:w="1397" w:type="dxa"/>
          </w:tcPr>
          <w:p w14:paraId="714BD5F2" w14:textId="77777777" w:rsidR="00FE5364" w:rsidRPr="0074308D" w:rsidRDefault="00FE5364" w:rsidP="005C760C">
            <w:pPr>
              <w:jc w:val="center"/>
              <w:rPr>
                <w:rFonts w:asciiTheme="majorBidi" w:hAnsiTheme="majorBidi" w:cstheme="majorBidi"/>
                <w:sz w:val="22"/>
              </w:rPr>
            </w:pPr>
          </w:p>
        </w:tc>
        <w:tc>
          <w:tcPr>
            <w:tcW w:w="1397" w:type="dxa"/>
          </w:tcPr>
          <w:p w14:paraId="055BA605" w14:textId="77777777" w:rsidR="00FE5364" w:rsidRPr="0074308D" w:rsidRDefault="00FE5364" w:rsidP="005C760C">
            <w:pPr>
              <w:jc w:val="center"/>
              <w:rPr>
                <w:rFonts w:asciiTheme="majorBidi" w:hAnsiTheme="majorBidi" w:cstheme="majorBidi"/>
                <w:sz w:val="22"/>
              </w:rPr>
            </w:pPr>
          </w:p>
        </w:tc>
        <w:tc>
          <w:tcPr>
            <w:tcW w:w="1397" w:type="dxa"/>
          </w:tcPr>
          <w:p w14:paraId="27FCC018" w14:textId="77777777" w:rsidR="00FE5364" w:rsidRPr="0074308D" w:rsidRDefault="00FE5364" w:rsidP="005C760C">
            <w:pPr>
              <w:jc w:val="center"/>
              <w:rPr>
                <w:rFonts w:asciiTheme="majorBidi" w:hAnsiTheme="majorBidi" w:cstheme="majorBidi"/>
                <w:sz w:val="22"/>
              </w:rPr>
            </w:pPr>
          </w:p>
        </w:tc>
        <w:tc>
          <w:tcPr>
            <w:tcW w:w="1398" w:type="dxa"/>
          </w:tcPr>
          <w:p w14:paraId="26622DFD" w14:textId="77777777" w:rsidR="00FE5364" w:rsidRPr="0074308D" w:rsidRDefault="00FE5364" w:rsidP="005C760C">
            <w:pPr>
              <w:jc w:val="center"/>
              <w:rPr>
                <w:rFonts w:asciiTheme="majorBidi" w:hAnsiTheme="majorBidi" w:cstheme="majorBidi"/>
                <w:sz w:val="22"/>
              </w:rPr>
            </w:pPr>
          </w:p>
        </w:tc>
      </w:tr>
      <w:tr w:rsidR="00FE5364" w:rsidRPr="0074308D" w14:paraId="32E645AB" w14:textId="77777777" w:rsidTr="005C760C">
        <w:trPr>
          <w:cantSplit/>
        </w:trPr>
        <w:tc>
          <w:tcPr>
            <w:tcW w:w="1800" w:type="dxa"/>
          </w:tcPr>
          <w:p w14:paraId="352B96D2"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2</w:t>
            </w:r>
          </w:p>
        </w:tc>
        <w:tc>
          <w:tcPr>
            <w:tcW w:w="1397" w:type="dxa"/>
          </w:tcPr>
          <w:p w14:paraId="6445D406" w14:textId="77777777" w:rsidR="00FE5364" w:rsidRPr="0074308D" w:rsidRDefault="00FE5364" w:rsidP="005C760C">
            <w:pPr>
              <w:jc w:val="center"/>
              <w:rPr>
                <w:rFonts w:asciiTheme="majorBidi" w:hAnsiTheme="majorBidi" w:cstheme="majorBidi"/>
                <w:sz w:val="22"/>
              </w:rPr>
            </w:pPr>
          </w:p>
        </w:tc>
        <w:tc>
          <w:tcPr>
            <w:tcW w:w="1397" w:type="dxa"/>
          </w:tcPr>
          <w:p w14:paraId="65E3CCEF" w14:textId="77777777" w:rsidR="00FE5364" w:rsidRPr="0074308D" w:rsidRDefault="00FE5364" w:rsidP="005C760C">
            <w:pPr>
              <w:jc w:val="center"/>
              <w:rPr>
                <w:rFonts w:asciiTheme="majorBidi" w:hAnsiTheme="majorBidi" w:cstheme="majorBidi"/>
                <w:sz w:val="22"/>
              </w:rPr>
            </w:pPr>
          </w:p>
        </w:tc>
        <w:tc>
          <w:tcPr>
            <w:tcW w:w="1397" w:type="dxa"/>
          </w:tcPr>
          <w:p w14:paraId="6F39D619" w14:textId="77777777" w:rsidR="00FE5364" w:rsidRPr="0074308D" w:rsidRDefault="00FE5364" w:rsidP="005C760C">
            <w:pPr>
              <w:jc w:val="center"/>
              <w:rPr>
                <w:rFonts w:asciiTheme="majorBidi" w:hAnsiTheme="majorBidi" w:cstheme="majorBidi"/>
                <w:sz w:val="22"/>
              </w:rPr>
            </w:pPr>
          </w:p>
        </w:tc>
        <w:tc>
          <w:tcPr>
            <w:tcW w:w="1398" w:type="dxa"/>
          </w:tcPr>
          <w:p w14:paraId="18D75ECB" w14:textId="77777777" w:rsidR="00FE5364" w:rsidRPr="0074308D" w:rsidRDefault="00FE5364" w:rsidP="005C760C">
            <w:pPr>
              <w:jc w:val="center"/>
              <w:rPr>
                <w:rFonts w:asciiTheme="majorBidi" w:hAnsiTheme="majorBidi" w:cstheme="majorBidi"/>
                <w:sz w:val="22"/>
              </w:rPr>
            </w:pPr>
          </w:p>
        </w:tc>
        <w:tc>
          <w:tcPr>
            <w:tcW w:w="1397" w:type="dxa"/>
          </w:tcPr>
          <w:p w14:paraId="195C3FD4" w14:textId="77777777" w:rsidR="00FE5364" w:rsidRPr="0074308D" w:rsidRDefault="00FE5364" w:rsidP="005C760C">
            <w:pPr>
              <w:jc w:val="center"/>
              <w:rPr>
                <w:rFonts w:asciiTheme="majorBidi" w:hAnsiTheme="majorBidi" w:cstheme="majorBidi"/>
                <w:sz w:val="22"/>
              </w:rPr>
            </w:pPr>
          </w:p>
        </w:tc>
        <w:tc>
          <w:tcPr>
            <w:tcW w:w="1397" w:type="dxa"/>
          </w:tcPr>
          <w:p w14:paraId="030976B2" w14:textId="77777777" w:rsidR="00FE5364" w:rsidRPr="0074308D" w:rsidRDefault="00FE5364" w:rsidP="005C760C">
            <w:pPr>
              <w:jc w:val="center"/>
              <w:rPr>
                <w:rFonts w:asciiTheme="majorBidi" w:hAnsiTheme="majorBidi" w:cstheme="majorBidi"/>
                <w:sz w:val="22"/>
              </w:rPr>
            </w:pPr>
          </w:p>
        </w:tc>
        <w:tc>
          <w:tcPr>
            <w:tcW w:w="1397" w:type="dxa"/>
          </w:tcPr>
          <w:p w14:paraId="1D1B3381" w14:textId="77777777" w:rsidR="00FE5364" w:rsidRPr="0074308D" w:rsidRDefault="00FE5364" w:rsidP="005C760C">
            <w:pPr>
              <w:jc w:val="center"/>
              <w:rPr>
                <w:rFonts w:asciiTheme="majorBidi" w:hAnsiTheme="majorBidi" w:cstheme="majorBidi"/>
                <w:sz w:val="22"/>
              </w:rPr>
            </w:pPr>
          </w:p>
        </w:tc>
        <w:tc>
          <w:tcPr>
            <w:tcW w:w="1398" w:type="dxa"/>
          </w:tcPr>
          <w:p w14:paraId="37938F1E" w14:textId="77777777" w:rsidR="00FE5364" w:rsidRPr="0074308D" w:rsidRDefault="00FE5364" w:rsidP="005C760C">
            <w:pPr>
              <w:jc w:val="center"/>
              <w:rPr>
                <w:rFonts w:asciiTheme="majorBidi" w:hAnsiTheme="majorBidi" w:cstheme="majorBidi"/>
                <w:sz w:val="22"/>
              </w:rPr>
            </w:pPr>
          </w:p>
        </w:tc>
      </w:tr>
      <w:tr w:rsidR="00FE5364" w:rsidRPr="0074308D" w14:paraId="13C21EAD" w14:textId="77777777" w:rsidTr="005C760C">
        <w:trPr>
          <w:cantSplit/>
        </w:trPr>
        <w:tc>
          <w:tcPr>
            <w:tcW w:w="1800" w:type="dxa"/>
          </w:tcPr>
          <w:p w14:paraId="470B8DCF"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3</w:t>
            </w:r>
          </w:p>
        </w:tc>
        <w:tc>
          <w:tcPr>
            <w:tcW w:w="1397" w:type="dxa"/>
          </w:tcPr>
          <w:p w14:paraId="214C0C20" w14:textId="77777777" w:rsidR="00FE5364" w:rsidRPr="0074308D" w:rsidRDefault="00FE5364" w:rsidP="005C760C">
            <w:pPr>
              <w:jc w:val="center"/>
              <w:rPr>
                <w:rFonts w:asciiTheme="majorBidi" w:hAnsiTheme="majorBidi" w:cstheme="majorBidi"/>
                <w:sz w:val="22"/>
              </w:rPr>
            </w:pPr>
          </w:p>
        </w:tc>
        <w:tc>
          <w:tcPr>
            <w:tcW w:w="1397" w:type="dxa"/>
          </w:tcPr>
          <w:p w14:paraId="7D79FDDD" w14:textId="77777777" w:rsidR="00FE5364" w:rsidRPr="0074308D" w:rsidRDefault="00FE5364" w:rsidP="005C760C">
            <w:pPr>
              <w:jc w:val="center"/>
              <w:rPr>
                <w:rFonts w:asciiTheme="majorBidi" w:hAnsiTheme="majorBidi" w:cstheme="majorBidi"/>
                <w:sz w:val="22"/>
              </w:rPr>
            </w:pPr>
          </w:p>
        </w:tc>
        <w:tc>
          <w:tcPr>
            <w:tcW w:w="1397" w:type="dxa"/>
          </w:tcPr>
          <w:p w14:paraId="4C0D0A1C" w14:textId="77777777" w:rsidR="00FE5364" w:rsidRPr="0074308D" w:rsidRDefault="00FE5364" w:rsidP="005C760C">
            <w:pPr>
              <w:jc w:val="center"/>
              <w:rPr>
                <w:rFonts w:asciiTheme="majorBidi" w:hAnsiTheme="majorBidi" w:cstheme="majorBidi"/>
                <w:sz w:val="22"/>
              </w:rPr>
            </w:pPr>
          </w:p>
        </w:tc>
        <w:tc>
          <w:tcPr>
            <w:tcW w:w="1398" w:type="dxa"/>
          </w:tcPr>
          <w:p w14:paraId="2B49B3B5" w14:textId="77777777" w:rsidR="00FE5364" w:rsidRPr="0074308D" w:rsidRDefault="00FE5364" w:rsidP="005C760C">
            <w:pPr>
              <w:jc w:val="center"/>
              <w:rPr>
                <w:rFonts w:asciiTheme="majorBidi" w:hAnsiTheme="majorBidi" w:cstheme="majorBidi"/>
                <w:sz w:val="22"/>
              </w:rPr>
            </w:pPr>
          </w:p>
        </w:tc>
        <w:tc>
          <w:tcPr>
            <w:tcW w:w="1397" w:type="dxa"/>
          </w:tcPr>
          <w:p w14:paraId="457FF0EF" w14:textId="77777777" w:rsidR="00FE5364" w:rsidRPr="0074308D" w:rsidRDefault="00FE5364" w:rsidP="005C760C">
            <w:pPr>
              <w:jc w:val="center"/>
              <w:rPr>
                <w:rFonts w:asciiTheme="majorBidi" w:hAnsiTheme="majorBidi" w:cstheme="majorBidi"/>
                <w:sz w:val="22"/>
              </w:rPr>
            </w:pPr>
          </w:p>
        </w:tc>
        <w:tc>
          <w:tcPr>
            <w:tcW w:w="1397" w:type="dxa"/>
          </w:tcPr>
          <w:p w14:paraId="584AD3EB" w14:textId="77777777" w:rsidR="00FE5364" w:rsidRPr="0074308D" w:rsidRDefault="00FE5364" w:rsidP="005C760C">
            <w:pPr>
              <w:jc w:val="center"/>
              <w:rPr>
                <w:rFonts w:asciiTheme="majorBidi" w:hAnsiTheme="majorBidi" w:cstheme="majorBidi"/>
                <w:sz w:val="22"/>
              </w:rPr>
            </w:pPr>
          </w:p>
        </w:tc>
        <w:tc>
          <w:tcPr>
            <w:tcW w:w="1397" w:type="dxa"/>
          </w:tcPr>
          <w:p w14:paraId="49B0C912" w14:textId="77777777" w:rsidR="00FE5364" w:rsidRPr="0074308D" w:rsidRDefault="00FE5364" w:rsidP="005C760C">
            <w:pPr>
              <w:jc w:val="center"/>
              <w:rPr>
                <w:rFonts w:asciiTheme="majorBidi" w:hAnsiTheme="majorBidi" w:cstheme="majorBidi"/>
                <w:sz w:val="22"/>
              </w:rPr>
            </w:pPr>
          </w:p>
        </w:tc>
        <w:tc>
          <w:tcPr>
            <w:tcW w:w="1398" w:type="dxa"/>
          </w:tcPr>
          <w:p w14:paraId="1E1E8431" w14:textId="77777777" w:rsidR="00FE5364" w:rsidRPr="0074308D" w:rsidRDefault="00FE5364" w:rsidP="005C760C">
            <w:pPr>
              <w:jc w:val="center"/>
              <w:rPr>
                <w:rFonts w:asciiTheme="majorBidi" w:hAnsiTheme="majorBidi" w:cstheme="majorBidi"/>
                <w:sz w:val="22"/>
              </w:rPr>
            </w:pPr>
          </w:p>
        </w:tc>
      </w:tr>
      <w:tr w:rsidR="00FE5364" w:rsidRPr="0074308D" w14:paraId="18B81189" w14:textId="77777777" w:rsidTr="005C760C">
        <w:trPr>
          <w:cantSplit/>
        </w:trPr>
        <w:tc>
          <w:tcPr>
            <w:tcW w:w="1800" w:type="dxa"/>
          </w:tcPr>
          <w:p w14:paraId="191F8248"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4</w:t>
            </w:r>
          </w:p>
        </w:tc>
        <w:tc>
          <w:tcPr>
            <w:tcW w:w="1397" w:type="dxa"/>
          </w:tcPr>
          <w:p w14:paraId="68D5B6CE" w14:textId="77777777" w:rsidR="00FE5364" w:rsidRPr="0074308D" w:rsidRDefault="00FE5364" w:rsidP="005C760C">
            <w:pPr>
              <w:jc w:val="center"/>
              <w:rPr>
                <w:rFonts w:asciiTheme="majorBidi" w:hAnsiTheme="majorBidi" w:cstheme="majorBidi"/>
                <w:sz w:val="22"/>
              </w:rPr>
            </w:pPr>
          </w:p>
        </w:tc>
        <w:tc>
          <w:tcPr>
            <w:tcW w:w="1397" w:type="dxa"/>
          </w:tcPr>
          <w:p w14:paraId="69D2F4F2" w14:textId="77777777" w:rsidR="00FE5364" w:rsidRPr="0074308D" w:rsidRDefault="00FE5364" w:rsidP="005C760C">
            <w:pPr>
              <w:jc w:val="center"/>
              <w:rPr>
                <w:rFonts w:asciiTheme="majorBidi" w:hAnsiTheme="majorBidi" w:cstheme="majorBidi"/>
                <w:sz w:val="22"/>
              </w:rPr>
            </w:pPr>
          </w:p>
        </w:tc>
        <w:tc>
          <w:tcPr>
            <w:tcW w:w="1397" w:type="dxa"/>
          </w:tcPr>
          <w:p w14:paraId="5D0BC845" w14:textId="77777777" w:rsidR="00FE5364" w:rsidRPr="0074308D" w:rsidRDefault="00FE5364" w:rsidP="005C760C">
            <w:pPr>
              <w:jc w:val="center"/>
              <w:rPr>
                <w:rFonts w:asciiTheme="majorBidi" w:hAnsiTheme="majorBidi" w:cstheme="majorBidi"/>
                <w:sz w:val="22"/>
              </w:rPr>
            </w:pPr>
          </w:p>
        </w:tc>
        <w:tc>
          <w:tcPr>
            <w:tcW w:w="1398" w:type="dxa"/>
          </w:tcPr>
          <w:p w14:paraId="280EEF89" w14:textId="77777777" w:rsidR="00FE5364" w:rsidRPr="0074308D" w:rsidRDefault="00FE5364" w:rsidP="005C760C">
            <w:pPr>
              <w:jc w:val="center"/>
              <w:rPr>
                <w:rFonts w:asciiTheme="majorBidi" w:hAnsiTheme="majorBidi" w:cstheme="majorBidi"/>
                <w:sz w:val="22"/>
              </w:rPr>
            </w:pPr>
          </w:p>
        </w:tc>
        <w:tc>
          <w:tcPr>
            <w:tcW w:w="1397" w:type="dxa"/>
          </w:tcPr>
          <w:p w14:paraId="600826E5" w14:textId="77777777" w:rsidR="00FE5364" w:rsidRPr="0074308D" w:rsidRDefault="00FE5364" w:rsidP="005C760C">
            <w:pPr>
              <w:jc w:val="center"/>
              <w:rPr>
                <w:rFonts w:asciiTheme="majorBidi" w:hAnsiTheme="majorBidi" w:cstheme="majorBidi"/>
                <w:sz w:val="22"/>
              </w:rPr>
            </w:pPr>
          </w:p>
        </w:tc>
        <w:tc>
          <w:tcPr>
            <w:tcW w:w="1397" w:type="dxa"/>
          </w:tcPr>
          <w:p w14:paraId="33C90E03" w14:textId="77777777" w:rsidR="00FE5364" w:rsidRPr="0074308D" w:rsidRDefault="00FE5364" w:rsidP="005C760C">
            <w:pPr>
              <w:jc w:val="center"/>
              <w:rPr>
                <w:rFonts w:asciiTheme="majorBidi" w:hAnsiTheme="majorBidi" w:cstheme="majorBidi"/>
                <w:sz w:val="22"/>
              </w:rPr>
            </w:pPr>
          </w:p>
        </w:tc>
        <w:tc>
          <w:tcPr>
            <w:tcW w:w="1397" w:type="dxa"/>
          </w:tcPr>
          <w:p w14:paraId="432B555E" w14:textId="77777777" w:rsidR="00FE5364" w:rsidRPr="0074308D" w:rsidRDefault="00FE5364" w:rsidP="005C760C">
            <w:pPr>
              <w:jc w:val="center"/>
              <w:rPr>
                <w:rFonts w:asciiTheme="majorBidi" w:hAnsiTheme="majorBidi" w:cstheme="majorBidi"/>
                <w:sz w:val="22"/>
              </w:rPr>
            </w:pPr>
          </w:p>
        </w:tc>
        <w:tc>
          <w:tcPr>
            <w:tcW w:w="1398" w:type="dxa"/>
          </w:tcPr>
          <w:p w14:paraId="7076CD8A" w14:textId="77777777" w:rsidR="00FE5364" w:rsidRPr="0074308D" w:rsidRDefault="00FE5364" w:rsidP="005C760C">
            <w:pPr>
              <w:jc w:val="center"/>
              <w:rPr>
                <w:rFonts w:asciiTheme="majorBidi" w:hAnsiTheme="majorBidi" w:cstheme="majorBidi"/>
                <w:sz w:val="22"/>
              </w:rPr>
            </w:pPr>
          </w:p>
        </w:tc>
      </w:tr>
      <w:tr w:rsidR="00FE5364" w:rsidRPr="0074308D" w14:paraId="1333E253" w14:textId="77777777" w:rsidTr="005C760C">
        <w:trPr>
          <w:cantSplit/>
        </w:trPr>
        <w:tc>
          <w:tcPr>
            <w:tcW w:w="1800" w:type="dxa"/>
          </w:tcPr>
          <w:p w14:paraId="6885658C"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5</w:t>
            </w:r>
          </w:p>
        </w:tc>
        <w:tc>
          <w:tcPr>
            <w:tcW w:w="1397" w:type="dxa"/>
          </w:tcPr>
          <w:p w14:paraId="60958F36" w14:textId="77777777" w:rsidR="00FE5364" w:rsidRPr="0074308D" w:rsidRDefault="00FE5364" w:rsidP="005C760C">
            <w:pPr>
              <w:jc w:val="center"/>
              <w:rPr>
                <w:rFonts w:asciiTheme="majorBidi" w:hAnsiTheme="majorBidi" w:cstheme="majorBidi"/>
                <w:sz w:val="22"/>
              </w:rPr>
            </w:pPr>
          </w:p>
        </w:tc>
        <w:tc>
          <w:tcPr>
            <w:tcW w:w="1397" w:type="dxa"/>
          </w:tcPr>
          <w:p w14:paraId="64A40546" w14:textId="77777777" w:rsidR="00FE5364" w:rsidRPr="0074308D" w:rsidRDefault="00FE5364" w:rsidP="005C760C">
            <w:pPr>
              <w:jc w:val="center"/>
              <w:rPr>
                <w:rFonts w:asciiTheme="majorBidi" w:hAnsiTheme="majorBidi" w:cstheme="majorBidi"/>
                <w:sz w:val="22"/>
              </w:rPr>
            </w:pPr>
          </w:p>
        </w:tc>
        <w:tc>
          <w:tcPr>
            <w:tcW w:w="1397" w:type="dxa"/>
          </w:tcPr>
          <w:p w14:paraId="036B3589" w14:textId="77777777" w:rsidR="00FE5364" w:rsidRPr="0074308D" w:rsidRDefault="00FE5364" w:rsidP="005C760C">
            <w:pPr>
              <w:jc w:val="center"/>
              <w:rPr>
                <w:rFonts w:asciiTheme="majorBidi" w:hAnsiTheme="majorBidi" w:cstheme="majorBidi"/>
                <w:sz w:val="22"/>
              </w:rPr>
            </w:pPr>
          </w:p>
        </w:tc>
        <w:tc>
          <w:tcPr>
            <w:tcW w:w="1398" w:type="dxa"/>
          </w:tcPr>
          <w:p w14:paraId="42F179D9" w14:textId="77777777" w:rsidR="00FE5364" w:rsidRPr="0074308D" w:rsidRDefault="00FE5364" w:rsidP="005C760C">
            <w:pPr>
              <w:jc w:val="center"/>
              <w:rPr>
                <w:rFonts w:asciiTheme="majorBidi" w:hAnsiTheme="majorBidi" w:cstheme="majorBidi"/>
                <w:sz w:val="22"/>
              </w:rPr>
            </w:pPr>
          </w:p>
        </w:tc>
        <w:tc>
          <w:tcPr>
            <w:tcW w:w="1397" w:type="dxa"/>
          </w:tcPr>
          <w:p w14:paraId="44DC52B2" w14:textId="77777777" w:rsidR="00FE5364" w:rsidRPr="0074308D" w:rsidRDefault="00FE5364" w:rsidP="005C760C">
            <w:pPr>
              <w:jc w:val="center"/>
              <w:rPr>
                <w:rFonts w:asciiTheme="majorBidi" w:hAnsiTheme="majorBidi" w:cstheme="majorBidi"/>
                <w:sz w:val="22"/>
              </w:rPr>
            </w:pPr>
          </w:p>
        </w:tc>
        <w:tc>
          <w:tcPr>
            <w:tcW w:w="1397" w:type="dxa"/>
          </w:tcPr>
          <w:p w14:paraId="535D60D6" w14:textId="77777777" w:rsidR="00FE5364" w:rsidRPr="0074308D" w:rsidRDefault="00FE5364" w:rsidP="005C760C">
            <w:pPr>
              <w:jc w:val="center"/>
              <w:rPr>
                <w:rFonts w:asciiTheme="majorBidi" w:hAnsiTheme="majorBidi" w:cstheme="majorBidi"/>
                <w:sz w:val="22"/>
              </w:rPr>
            </w:pPr>
          </w:p>
        </w:tc>
        <w:tc>
          <w:tcPr>
            <w:tcW w:w="1397" w:type="dxa"/>
          </w:tcPr>
          <w:p w14:paraId="4058DA58" w14:textId="77777777" w:rsidR="00FE5364" w:rsidRPr="0074308D" w:rsidRDefault="00FE5364" w:rsidP="005C760C">
            <w:pPr>
              <w:jc w:val="center"/>
              <w:rPr>
                <w:rFonts w:asciiTheme="majorBidi" w:hAnsiTheme="majorBidi" w:cstheme="majorBidi"/>
                <w:sz w:val="22"/>
              </w:rPr>
            </w:pPr>
          </w:p>
        </w:tc>
        <w:tc>
          <w:tcPr>
            <w:tcW w:w="1398" w:type="dxa"/>
          </w:tcPr>
          <w:p w14:paraId="2BBD2B53" w14:textId="77777777" w:rsidR="00FE5364" w:rsidRPr="0074308D" w:rsidRDefault="00FE5364" w:rsidP="005C760C">
            <w:pPr>
              <w:jc w:val="center"/>
              <w:rPr>
                <w:rFonts w:asciiTheme="majorBidi" w:hAnsiTheme="majorBidi" w:cstheme="majorBidi"/>
                <w:sz w:val="22"/>
              </w:rPr>
            </w:pPr>
          </w:p>
        </w:tc>
      </w:tr>
      <w:tr w:rsidR="00FE5364" w:rsidRPr="0074308D" w14:paraId="4B0D0378" w14:textId="77777777" w:rsidTr="005C760C">
        <w:trPr>
          <w:cantSplit/>
        </w:trPr>
        <w:tc>
          <w:tcPr>
            <w:tcW w:w="1800" w:type="dxa"/>
          </w:tcPr>
          <w:p w14:paraId="487E5575"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6</w:t>
            </w:r>
          </w:p>
        </w:tc>
        <w:tc>
          <w:tcPr>
            <w:tcW w:w="1397" w:type="dxa"/>
          </w:tcPr>
          <w:p w14:paraId="31A13209" w14:textId="77777777" w:rsidR="00FE5364" w:rsidRPr="0074308D" w:rsidRDefault="00FE5364" w:rsidP="005C760C">
            <w:pPr>
              <w:jc w:val="center"/>
              <w:rPr>
                <w:rFonts w:asciiTheme="majorBidi" w:hAnsiTheme="majorBidi" w:cstheme="majorBidi"/>
                <w:sz w:val="22"/>
              </w:rPr>
            </w:pPr>
          </w:p>
        </w:tc>
        <w:tc>
          <w:tcPr>
            <w:tcW w:w="1397" w:type="dxa"/>
          </w:tcPr>
          <w:p w14:paraId="10095685" w14:textId="77777777" w:rsidR="00FE5364" w:rsidRPr="0074308D" w:rsidRDefault="00FE5364" w:rsidP="005C760C">
            <w:pPr>
              <w:jc w:val="center"/>
              <w:rPr>
                <w:rFonts w:asciiTheme="majorBidi" w:hAnsiTheme="majorBidi" w:cstheme="majorBidi"/>
                <w:sz w:val="22"/>
              </w:rPr>
            </w:pPr>
          </w:p>
        </w:tc>
        <w:tc>
          <w:tcPr>
            <w:tcW w:w="1397" w:type="dxa"/>
          </w:tcPr>
          <w:p w14:paraId="5148D839" w14:textId="77777777" w:rsidR="00FE5364" w:rsidRPr="0074308D" w:rsidRDefault="00FE5364" w:rsidP="005C760C">
            <w:pPr>
              <w:jc w:val="center"/>
              <w:rPr>
                <w:rFonts w:asciiTheme="majorBidi" w:hAnsiTheme="majorBidi" w:cstheme="majorBidi"/>
                <w:sz w:val="22"/>
              </w:rPr>
            </w:pPr>
          </w:p>
        </w:tc>
        <w:tc>
          <w:tcPr>
            <w:tcW w:w="1398" w:type="dxa"/>
          </w:tcPr>
          <w:p w14:paraId="729BED7A" w14:textId="77777777" w:rsidR="00FE5364" w:rsidRPr="0074308D" w:rsidRDefault="00FE5364" w:rsidP="005C760C">
            <w:pPr>
              <w:jc w:val="center"/>
              <w:rPr>
                <w:rFonts w:asciiTheme="majorBidi" w:hAnsiTheme="majorBidi" w:cstheme="majorBidi"/>
                <w:sz w:val="22"/>
              </w:rPr>
            </w:pPr>
          </w:p>
        </w:tc>
        <w:tc>
          <w:tcPr>
            <w:tcW w:w="1397" w:type="dxa"/>
          </w:tcPr>
          <w:p w14:paraId="62F25B4D" w14:textId="77777777" w:rsidR="00FE5364" w:rsidRPr="0074308D" w:rsidRDefault="00FE5364" w:rsidP="005C760C">
            <w:pPr>
              <w:jc w:val="center"/>
              <w:rPr>
                <w:rFonts w:asciiTheme="majorBidi" w:hAnsiTheme="majorBidi" w:cstheme="majorBidi"/>
                <w:sz w:val="22"/>
              </w:rPr>
            </w:pPr>
          </w:p>
        </w:tc>
        <w:tc>
          <w:tcPr>
            <w:tcW w:w="1397" w:type="dxa"/>
          </w:tcPr>
          <w:p w14:paraId="06A58E17" w14:textId="77777777" w:rsidR="00FE5364" w:rsidRPr="0074308D" w:rsidRDefault="00FE5364" w:rsidP="005C760C">
            <w:pPr>
              <w:jc w:val="center"/>
              <w:rPr>
                <w:rFonts w:asciiTheme="majorBidi" w:hAnsiTheme="majorBidi" w:cstheme="majorBidi"/>
                <w:sz w:val="22"/>
              </w:rPr>
            </w:pPr>
          </w:p>
        </w:tc>
        <w:tc>
          <w:tcPr>
            <w:tcW w:w="1397" w:type="dxa"/>
          </w:tcPr>
          <w:p w14:paraId="1848B82A" w14:textId="77777777" w:rsidR="00FE5364" w:rsidRPr="0074308D" w:rsidRDefault="00FE5364" w:rsidP="005C760C">
            <w:pPr>
              <w:jc w:val="center"/>
              <w:rPr>
                <w:rFonts w:asciiTheme="majorBidi" w:hAnsiTheme="majorBidi" w:cstheme="majorBidi"/>
                <w:sz w:val="22"/>
              </w:rPr>
            </w:pPr>
          </w:p>
        </w:tc>
        <w:tc>
          <w:tcPr>
            <w:tcW w:w="1398" w:type="dxa"/>
          </w:tcPr>
          <w:p w14:paraId="38CDD263" w14:textId="77777777" w:rsidR="00FE5364" w:rsidRPr="0074308D" w:rsidRDefault="00FE5364" w:rsidP="005C760C">
            <w:pPr>
              <w:jc w:val="center"/>
              <w:rPr>
                <w:rFonts w:asciiTheme="majorBidi" w:hAnsiTheme="majorBidi" w:cstheme="majorBidi"/>
                <w:sz w:val="22"/>
              </w:rPr>
            </w:pPr>
          </w:p>
        </w:tc>
      </w:tr>
      <w:tr w:rsidR="00FE5364" w:rsidRPr="0074308D" w14:paraId="539490BD" w14:textId="77777777" w:rsidTr="005C760C">
        <w:trPr>
          <w:cantSplit/>
        </w:trPr>
        <w:tc>
          <w:tcPr>
            <w:tcW w:w="1800" w:type="dxa"/>
          </w:tcPr>
          <w:p w14:paraId="4D4AF4D3"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7</w:t>
            </w:r>
          </w:p>
        </w:tc>
        <w:tc>
          <w:tcPr>
            <w:tcW w:w="1397" w:type="dxa"/>
          </w:tcPr>
          <w:p w14:paraId="4F9F2183" w14:textId="77777777" w:rsidR="00FE5364" w:rsidRPr="0074308D" w:rsidRDefault="00FE5364" w:rsidP="005C760C">
            <w:pPr>
              <w:jc w:val="center"/>
              <w:rPr>
                <w:rFonts w:asciiTheme="majorBidi" w:hAnsiTheme="majorBidi" w:cstheme="majorBidi"/>
                <w:sz w:val="22"/>
              </w:rPr>
            </w:pPr>
          </w:p>
        </w:tc>
        <w:tc>
          <w:tcPr>
            <w:tcW w:w="1397" w:type="dxa"/>
          </w:tcPr>
          <w:p w14:paraId="26D576C8" w14:textId="77777777" w:rsidR="00FE5364" w:rsidRPr="0074308D" w:rsidRDefault="00FE5364" w:rsidP="005C760C">
            <w:pPr>
              <w:jc w:val="center"/>
              <w:rPr>
                <w:rFonts w:asciiTheme="majorBidi" w:hAnsiTheme="majorBidi" w:cstheme="majorBidi"/>
                <w:sz w:val="22"/>
              </w:rPr>
            </w:pPr>
          </w:p>
        </w:tc>
        <w:tc>
          <w:tcPr>
            <w:tcW w:w="1397" w:type="dxa"/>
          </w:tcPr>
          <w:p w14:paraId="663AA87A" w14:textId="77777777" w:rsidR="00FE5364" w:rsidRPr="0074308D" w:rsidRDefault="00FE5364" w:rsidP="005C760C">
            <w:pPr>
              <w:jc w:val="center"/>
              <w:rPr>
                <w:rFonts w:asciiTheme="majorBidi" w:hAnsiTheme="majorBidi" w:cstheme="majorBidi"/>
                <w:sz w:val="22"/>
              </w:rPr>
            </w:pPr>
          </w:p>
        </w:tc>
        <w:tc>
          <w:tcPr>
            <w:tcW w:w="1398" w:type="dxa"/>
          </w:tcPr>
          <w:p w14:paraId="735E37A5" w14:textId="77777777" w:rsidR="00FE5364" w:rsidRPr="0074308D" w:rsidRDefault="00FE5364" w:rsidP="005C760C">
            <w:pPr>
              <w:jc w:val="center"/>
              <w:rPr>
                <w:rFonts w:asciiTheme="majorBidi" w:hAnsiTheme="majorBidi" w:cstheme="majorBidi"/>
                <w:sz w:val="22"/>
              </w:rPr>
            </w:pPr>
          </w:p>
        </w:tc>
        <w:tc>
          <w:tcPr>
            <w:tcW w:w="1397" w:type="dxa"/>
          </w:tcPr>
          <w:p w14:paraId="0089A14B" w14:textId="77777777" w:rsidR="00FE5364" w:rsidRPr="0074308D" w:rsidRDefault="00FE5364" w:rsidP="005C760C">
            <w:pPr>
              <w:jc w:val="center"/>
              <w:rPr>
                <w:rFonts w:asciiTheme="majorBidi" w:hAnsiTheme="majorBidi" w:cstheme="majorBidi"/>
                <w:sz w:val="22"/>
              </w:rPr>
            </w:pPr>
          </w:p>
        </w:tc>
        <w:tc>
          <w:tcPr>
            <w:tcW w:w="1397" w:type="dxa"/>
          </w:tcPr>
          <w:p w14:paraId="3AFD6089" w14:textId="77777777" w:rsidR="00FE5364" w:rsidRPr="0074308D" w:rsidRDefault="00FE5364" w:rsidP="005C760C">
            <w:pPr>
              <w:jc w:val="center"/>
              <w:rPr>
                <w:rFonts w:asciiTheme="majorBidi" w:hAnsiTheme="majorBidi" w:cstheme="majorBidi"/>
                <w:sz w:val="22"/>
              </w:rPr>
            </w:pPr>
          </w:p>
        </w:tc>
        <w:tc>
          <w:tcPr>
            <w:tcW w:w="1397" w:type="dxa"/>
          </w:tcPr>
          <w:p w14:paraId="256D3AA5" w14:textId="77777777" w:rsidR="00FE5364" w:rsidRPr="0074308D" w:rsidRDefault="00FE5364" w:rsidP="005C760C">
            <w:pPr>
              <w:jc w:val="center"/>
              <w:rPr>
                <w:rFonts w:asciiTheme="majorBidi" w:hAnsiTheme="majorBidi" w:cstheme="majorBidi"/>
                <w:sz w:val="22"/>
              </w:rPr>
            </w:pPr>
          </w:p>
        </w:tc>
        <w:tc>
          <w:tcPr>
            <w:tcW w:w="1398" w:type="dxa"/>
          </w:tcPr>
          <w:p w14:paraId="6A6F86D5" w14:textId="77777777" w:rsidR="00FE5364" w:rsidRPr="0074308D" w:rsidRDefault="00FE5364" w:rsidP="005C760C">
            <w:pPr>
              <w:jc w:val="center"/>
              <w:rPr>
                <w:rFonts w:asciiTheme="majorBidi" w:hAnsiTheme="majorBidi" w:cstheme="majorBidi"/>
                <w:sz w:val="22"/>
              </w:rPr>
            </w:pPr>
          </w:p>
        </w:tc>
      </w:tr>
      <w:tr w:rsidR="00FE5364" w:rsidRPr="0074308D" w14:paraId="542BB139" w14:textId="77777777" w:rsidTr="005C760C">
        <w:trPr>
          <w:cantSplit/>
        </w:trPr>
        <w:tc>
          <w:tcPr>
            <w:tcW w:w="1800" w:type="dxa"/>
          </w:tcPr>
          <w:p w14:paraId="05818A11"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8</w:t>
            </w:r>
          </w:p>
        </w:tc>
        <w:tc>
          <w:tcPr>
            <w:tcW w:w="1397" w:type="dxa"/>
          </w:tcPr>
          <w:p w14:paraId="559A54C3" w14:textId="77777777" w:rsidR="00FE5364" w:rsidRPr="0074308D" w:rsidRDefault="00FE5364" w:rsidP="005C760C">
            <w:pPr>
              <w:jc w:val="center"/>
              <w:rPr>
                <w:rFonts w:asciiTheme="majorBidi" w:hAnsiTheme="majorBidi" w:cstheme="majorBidi"/>
                <w:sz w:val="22"/>
              </w:rPr>
            </w:pPr>
          </w:p>
        </w:tc>
        <w:tc>
          <w:tcPr>
            <w:tcW w:w="1397" w:type="dxa"/>
          </w:tcPr>
          <w:p w14:paraId="1CB2AB96" w14:textId="77777777" w:rsidR="00FE5364" w:rsidRPr="0074308D" w:rsidRDefault="00FE5364" w:rsidP="005C760C">
            <w:pPr>
              <w:jc w:val="center"/>
              <w:rPr>
                <w:rFonts w:asciiTheme="majorBidi" w:hAnsiTheme="majorBidi" w:cstheme="majorBidi"/>
                <w:sz w:val="22"/>
              </w:rPr>
            </w:pPr>
          </w:p>
        </w:tc>
        <w:tc>
          <w:tcPr>
            <w:tcW w:w="1397" w:type="dxa"/>
          </w:tcPr>
          <w:p w14:paraId="0D6D5ECE" w14:textId="77777777" w:rsidR="00FE5364" w:rsidRPr="0074308D" w:rsidRDefault="00FE5364" w:rsidP="005C760C">
            <w:pPr>
              <w:jc w:val="center"/>
              <w:rPr>
                <w:rFonts w:asciiTheme="majorBidi" w:hAnsiTheme="majorBidi" w:cstheme="majorBidi"/>
                <w:sz w:val="22"/>
              </w:rPr>
            </w:pPr>
          </w:p>
        </w:tc>
        <w:tc>
          <w:tcPr>
            <w:tcW w:w="1398" w:type="dxa"/>
          </w:tcPr>
          <w:p w14:paraId="37DAB8FD" w14:textId="77777777" w:rsidR="00FE5364" w:rsidRPr="0074308D" w:rsidRDefault="00FE5364" w:rsidP="005C760C">
            <w:pPr>
              <w:jc w:val="center"/>
              <w:rPr>
                <w:rFonts w:asciiTheme="majorBidi" w:hAnsiTheme="majorBidi" w:cstheme="majorBidi"/>
                <w:sz w:val="22"/>
              </w:rPr>
            </w:pPr>
          </w:p>
        </w:tc>
        <w:tc>
          <w:tcPr>
            <w:tcW w:w="1397" w:type="dxa"/>
          </w:tcPr>
          <w:p w14:paraId="5CF78592" w14:textId="77777777" w:rsidR="00FE5364" w:rsidRPr="0074308D" w:rsidRDefault="00FE5364" w:rsidP="005C760C">
            <w:pPr>
              <w:jc w:val="center"/>
              <w:rPr>
                <w:rFonts w:asciiTheme="majorBidi" w:hAnsiTheme="majorBidi" w:cstheme="majorBidi"/>
                <w:sz w:val="22"/>
              </w:rPr>
            </w:pPr>
          </w:p>
        </w:tc>
        <w:tc>
          <w:tcPr>
            <w:tcW w:w="1397" w:type="dxa"/>
          </w:tcPr>
          <w:p w14:paraId="1ECC0CB4" w14:textId="77777777" w:rsidR="00FE5364" w:rsidRPr="0074308D" w:rsidRDefault="00FE5364" w:rsidP="005C760C">
            <w:pPr>
              <w:jc w:val="center"/>
              <w:rPr>
                <w:rFonts w:asciiTheme="majorBidi" w:hAnsiTheme="majorBidi" w:cstheme="majorBidi"/>
                <w:sz w:val="22"/>
              </w:rPr>
            </w:pPr>
          </w:p>
        </w:tc>
        <w:tc>
          <w:tcPr>
            <w:tcW w:w="1397" w:type="dxa"/>
          </w:tcPr>
          <w:p w14:paraId="151026FE" w14:textId="77777777" w:rsidR="00FE5364" w:rsidRPr="0074308D" w:rsidRDefault="00FE5364" w:rsidP="005C760C">
            <w:pPr>
              <w:jc w:val="center"/>
              <w:rPr>
                <w:rFonts w:asciiTheme="majorBidi" w:hAnsiTheme="majorBidi" w:cstheme="majorBidi"/>
                <w:sz w:val="22"/>
              </w:rPr>
            </w:pPr>
          </w:p>
        </w:tc>
        <w:tc>
          <w:tcPr>
            <w:tcW w:w="1398" w:type="dxa"/>
          </w:tcPr>
          <w:p w14:paraId="27B48A55" w14:textId="77777777" w:rsidR="00FE5364" w:rsidRPr="0074308D" w:rsidRDefault="00FE5364" w:rsidP="005C760C">
            <w:pPr>
              <w:jc w:val="center"/>
              <w:rPr>
                <w:rFonts w:asciiTheme="majorBidi" w:hAnsiTheme="majorBidi" w:cstheme="majorBidi"/>
                <w:sz w:val="22"/>
              </w:rPr>
            </w:pPr>
          </w:p>
        </w:tc>
      </w:tr>
      <w:tr w:rsidR="00FE5364" w:rsidRPr="0074308D" w14:paraId="4819F1B1" w14:textId="77777777" w:rsidTr="005C760C">
        <w:trPr>
          <w:cantSplit/>
        </w:trPr>
        <w:tc>
          <w:tcPr>
            <w:tcW w:w="1800" w:type="dxa"/>
          </w:tcPr>
          <w:p w14:paraId="2B3AC973"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9</w:t>
            </w:r>
          </w:p>
        </w:tc>
        <w:tc>
          <w:tcPr>
            <w:tcW w:w="1397" w:type="dxa"/>
          </w:tcPr>
          <w:p w14:paraId="094F1048" w14:textId="77777777" w:rsidR="00FE5364" w:rsidRPr="0074308D" w:rsidRDefault="00FE5364" w:rsidP="005C760C">
            <w:pPr>
              <w:jc w:val="center"/>
              <w:rPr>
                <w:rFonts w:asciiTheme="majorBidi" w:hAnsiTheme="majorBidi" w:cstheme="majorBidi"/>
                <w:sz w:val="22"/>
              </w:rPr>
            </w:pPr>
          </w:p>
        </w:tc>
        <w:tc>
          <w:tcPr>
            <w:tcW w:w="1397" w:type="dxa"/>
          </w:tcPr>
          <w:p w14:paraId="393042EB" w14:textId="77777777" w:rsidR="00FE5364" w:rsidRPr="0074308D" w:rsidRDefault="00FE5364" w:rsidP="005C760C">
            <w:pPr>
              <w:jc w:val="center"/>
              <w:rPr>
                <w:rFonts w:asciiTheme="majorBidi" w:hAnsiTheme="majorBidi" w:cstheme="majorBidi"/>
                <w:sz w:val="22"/>
              </w:rPr>
            </w:pPr>
          </w:p>
        </w:tc>
        <w:tc>
          <w:tcPr>
            <w:tcW w:w="1397" w:type="dxa"/>
          </w:tcPr>
          <w:p w14:paraId="0B840405" w14:textId="77777777" w:rsidR="00FE5364" w:rsidRPr="0074308D" w:rsidRDefault="00FE5364" w:rsidP="005C760C">
            <w:pPr>
              <w:jc w:val="center"/>
              <w:rPr>
                <w:rFonts w:asciiTheme="majorBidi" w:hAnsiTheme="majorBidi" w:cstheme="majorBidi"/>
                <w:sz w:val="22"/>
              </w:rPr>
            </w:pPr>
          </w:p>
        </w:tc>
        <w:tc>
          <w:tcPr>
            <w:tcW w:w="1398" w:type="dxa"/>
          </w:tcPr>
          <w:p w14:paraId="629AF4B4" w14:textId="77777777" w:rsidR="00FE5364" w:rsidRPr="0074308D" w:rsidRDefault="00FE5364" w:rsidP="005C760C">
            <w:pPr>
              <w:jc w:val="center"/>
              <w:rPr>
                <w:rFonts w:asciiTheme="majorBidi" w:hAnsiTheme="majorBidi" w:cstheme="majorBidi"/>
                <w:sz w:val="22"/>
              </w:rPr>
            </w:pPr>
          </w:p>
        </w:tc>
        <w:tc>
          <w:tcPr>
            <w:tcW w:w="1397" w:type="dxa"/>
          </w:tcPr>
          <w:p w14:paraId="6DAA82C4" w14:textId="77777777" w:rsidR="00FE5364" w:rsidRPr="0074308D" w:rsidRDefault="00FE5364" w:rsidP="005C760C">
            <w:pPr>
              <w:jc w:val="center"/>
              <w:rPr>
                <w:rFonts w:asciiTheme="majorBidi" w:hAnsiTheme="majorBidi" w:cstheme="majorBidi"/>
                <w:sz w:val="22"/>
              </w:rPr>
            </w:pPr>
          </w:p>
        </w:tc>
        <w:tc>
          <w:tcPr>
            <w:tcW w:w="1397" w:type="dxa"/>
          </w:tcPr>
          <w:p w14:paraId="41679031" w14:textId="77777777" w:rsidR="00FE5364" w:rsidRPr="0074308D" w:rsidRDefault="00FE5364" w:rsidP="005C760C">
            <w:pPr>
              <w:jc w:val="center"/>
              <w:rPr>
                <w:rFonts w:asciiTheme="majorBidi" w:hAnsiTheme="majorBidi" w:cstheme="majorBidi"/>
                <w:sz w:val="22"/>
              </w:rPr>
            </w:pPr>
          </w:p>
        </w:tc>
        <w:tc>
          <w:tcPr>
            <w:tcW w:w="1397" w:type="dxa"/>
          </w:tcPr>
          <w:p w14:paraId="3D136C5C" w14:textId="77777777" w:rsidR="00FE5364" w:rsidRPr="0074308D" w:rsidRDefault="00FE5364" w:rsidP="005C760C">
            <w:pPr>
              <w:jc w:val="center"/>
              <w:rPr>
                <w:rFonts w:asciiTheme="majorBidi" w:hAnsiTheme="majorBidi" w:cstheme="majorBidi"/>
                <w:sz w:val="22"/>
              </w:rPr>
            </w:pPr>
          </w:p>
        </w:tc>
        <w:tc>
          <w:tcPr>
            <w:tcW w:w="1398" w:type="dxa"/>
          </w:tcPr>
          <w:p w14:paraId="2D30E6FB" w14:textId="77777777" w:rsidR="00FE5364" w:rsidRPr="0074308D" w:rsidRDefault="00FE5364" w:rsidP="005C760C">
            <w:pPr>
              <w:jc w:val="center"/>
              <w:rPr>
                <w:rFonts w:asciiTheme="majorBidi" w:hAnsiTheme="majorBidi" w:cstheme="majorBidi"/>
                <w:sz w:val="22"/>
              </w:rPr>
            </w:pPr>
          </w:p>
        </w:tc>
      </w:tr>
      <w:tr w:rsidR="00FE5364" w:rsidRPr="0074308D" w14:paraId="65E458B6" w14:textId="77777777" w:rsidTr="005C760C">
        <w:trPr>
          <w:cantSplit/>
        </w:trPr>
        <w:tc>
          <w:tcPr>
            <w:tcW w:w="1800" w:type="dxa"/>
          </w:tcPr>
          <w:p w14:paraId="2659EA38"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10</w:t>
            </w:r>
          </w:p>
        </w:tc>
        <w:tc>
          <w:tcPr>
            <w:tcW w:w="1397" w:type="dxa"/>
          </w:tcPr>
          <w:p w14:paraId="627B34CB" w14:textId="77777777" w:rsidR="00FE5364" w:rsidRPr="0074308D" w:rsidRDefault="00FE5364" w:rsidP="005C760C">
            <w:pPr>
              <w:jc w:val="center"/>
              <w:rPr>
                <w:rFonts w:asciiTheme="majorBidi" w:hAnsiTheme="majorBidi" w:cstheme="majorBidi"/>
                <w:sz w:val="22"/>
              </w:rPr>
            </w:pPr>
          </w:p>
        </w:tc>
        <w:tc>
          <w:tcPr>
            <w:tcW w:w="1397" w:type="dxa"/>
          </w:tcPr>
          <w:p w14:paraId="2BA53068" w14:textId="77777777" w:rsidR="00FE5364" w:rsidRPr="0074308D" w:rsidRDefault="00FE5364" w:rsidP="005C760C">
            <w:pPr>
              <w:jc w:val="center"/>
              <w:rPr>
                <w:rFonts w:asciiTheme="majorBidi" w:hAnsiTheme="majorBidi" w:cstheme="majorBidi"/>
                <w:sz w:val="22"/>
              </w:rPr>
            </w:pPr>
          </w:p>
        </w:tc>
        <w:tc>
          <w:tcPr>
            <w:tcW w:w="1397" w:type="dxa"/>
          </w:tcPr>
          <w:p w14:paraId="7B3EC564" w14:textId="77777777" w:rsidR="00FE5364" w:rsidRPr="0074308D" w:rsidRDefault="00FE5364" w:rsidP="005C760C">
            <w:pPr>
              <w:jc w:val="center"/>
              <w:rPr>
                <w:rFonts w:asciiTheme="majorBidi" w:hAnsiTheme="majorBidi" w:cstheme="majorBidi"/>
                <w:sz w:val="22"/>
              </w:rPr>
            </w:pPr>
          </w:p>
        </w:tc>
        <w:tc>
          <w:tcPr>
            <w:tcW w:w="1398" w:type="dxa"/>
          </w:tcPr>
          <w:p w14:paraId="322795B3" w14:textId="77777777" w:rsidR="00FE5364" w:rsidRPr="0074308D" w:rsidRDefault="00FE5364" w:rsidP="005C760C">
            <w:pPr>
              <w:jc w:val="center"/>
              <w:rPr>
                <w:rFonts w:asciiTheme="majorBidi" w:hAnsiTheme="majorBidi" w:cstheme="majorBidi"/>
                <w:sz w:val="22"/>
              </w:rPr>
            </w:pPr>
          </w:p>
        </w:tc>
        <w:tc>
          <w:tcPr>
            <w:tcW w:w="1397" w:type="dxa"/>
          </w:tcPr>
          <w:p w14:paraId="33A6BDFC" w14:textId="77777777" w:rsidR="00FE5364" w:rsidRPr="0074308D" w:rsidRDefault="00FE5364" w:rsidP="005C760C">
            <w:pPr>
              <w:jc w:val="center"/>
              <w:rPr>
                <w:rFonts w:asciiTheme="majorBidi" w:hAnsiTheme="majorBidi" w:cstheme="majorBidi"/>
                <w:sz w:val="22"/>
              </w:rPr>
            </w:pPr>
          </w:p>
        </w:tc>
        <w:tc>
          <w:tcPr>
            <w:tcW w:w="1397" w:type="dxa"/>
          </w:tcPr>
          <w:p w14:paraId="1ED32ABD" w14:textId="77777777" w:rsidR="00FE5364" w:rsidRPr="0074308D" w:rsidRDefault="00FE5364" w:rsidP="005C760C">
            <w:pPr>
              <w:jc w:val="center"/>
              <w:rPr>
                <w:rFonts w:asciiTheme="majorBidi" w:hAnsiTheme="majorBidi" w:cstheme="majorBidi"/>
                <w:sz w:val="22"/>
              </w:rPr>
            </w:pPr>
          </w:p>
        </w:tc>
        <w:tc>
          <w:tcPr>
            <w:tcW w:w="1397" w:type="dxa"/>
          </w:tcPr>
          <w:p w14:paraId="261B655C" w14:textId="77777777" w:rsidR="00FE5364" w:rsidRPr="0074308D" w:rsidRDefault="00FE5364" w:rsidP="005C760C">
            <w:pPr>
              <w:jc w:val="center"/>
              <w:rPr>
                <w:rFonts w:asciiTheme="majorBidi" w:hAnsiTheme="majorBidi" w:cstheme="majorBidi"/>
                <w:sz w:val="22"/>
              </w:rPr>
            </w:pPr>
          </w:p>
        </w:tc>
        <w:tc>
          <w:tcPr>
            <w:tcW w:w="1398" w:type="dxa"/>
          </w:tcPr>
          <w:p w14:paraId="040C45F4" w14:textId="77777777" w:rsidR="00FE5364" w:rsidRPr="0074308D" w:rsidRDefault="00FE5364" w:rsidP="005C760C">
            <w:pPr>
              <w:jc w:val="center"/>
              <w:rPr>
                <w:rFonts w:asciiTheme="majorBidi" w:hAnsiTheme="majorBidi" w:cstheme="majorBidi"/>
                <w:sz w:val="22"/>
              </w:rPr>
            </w:pPr>
          </w:p>
        </w:tc>
      </w:tr>
      <w:tr w:rsidR="00FE5364" w:rsidRPr="0074308D" w14:paraId="4A145D60" w14:textId="77777777" w:rsidTr="005C760C">
        <w:trPr>
          <w:cantSplit/>
        </w:trPr>
        <w:tc>
          <w:tcPr>
            <w:tcW w:w="1800" w:type="dxa"/>
          </w:tcPr>
          <w:p w14:paraId="042C2B5E"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11</w:t>
            </w:r>
          </w:p>
        </w:tc>
        <w:tc>
          <w:tcPr>
            <w:tcW w:w="1397" w:type="dxa"/>
          </w:tcPr>
          <w:p w14:paraId="2D88622F" w14:textId="77777777" w:rsidR="00FE5364" w:rsidRPr="0074308D" w:rsidRDefault="00FE5364" w:rsidP="005C760C">
            <w:pPr>
              <w:jc w:val="center"/>
              <w:rPr>
                <w:rFonts w:asciiTheme="majorBidi" w:hAnsiTheme="majorBidi" w:cstheme="majorBidi"/>
                <w:sz w:val="22"/>
              </w:rPr>
            </w:pPr>
          </w:p>
        </w:tc>
        <w:tc>
          <w:tcPr>
            <w:tcW w:w="1397" w:type="dxa"/>
          </w:tcPr>
          <w:p w14:paraId="642B5EEB" w14:textId="77777777" w:rsidR="00FE5364" w:rsidRPr="0074308D" w:rsidRDefault="00FE5364" w:rsidP="005C760C">
            <w:pPr>
              <w:jc w:val="center"/>
              <w:rPr>
                <w:rFonts w:asciiTheme="majorBidi" w:hAnsiTheme="majorBidi" w:cstheme="majorBidi"/>
                <w:sz w:val="22"/>
              </w:rPr>
            </w:pPr>
          </w:p>
        </w:tc>
        <w:tc>
          <w:tcPr>
            <w:tcW w:w="1397" w:type="dxa"/>
          </w:tcPr>
          <w:p w14:paraId="6EE53FE6" w14:textId="77777777" w:rsidR="00FE5364" w:rsidRPr="0074308D" w:rsidRDefault="00FE5364" w:rsidP="005C760C">
            <w:pPr>
              <w:jc w:val="center"/>
              <w:rPr>
                <w:rFonts w:asciiTheme="majorBidi" w:hAnsiTheme="majorBidi" w:cstheme="majorBidi"/>
                <w:sz w:val="22"/>
              </w:rPr>
            </w:pPr>
          </w:p>
        </w:tc>
        <w:tc>
          <w:tcPr>
            <w:tcW w:w="1398" w:type="dxa"/>
          </w:tcPr>
          <w:p w14:paraId="6BD15549" w14:textId="77777777" w:rsidR="00FE5364" w:rsidRPr="0074308D" w:rsidRDefault="00FE5364" w:rsidP="005C760C">
            <w:pPr>
              <w:jc w:val="center"/>
              <w:rPr>
                <w:rFonts w:asciiTheme="majorBidi" w:hAnsiTheme="majorBidi" w:cstheme="majorBidi"/>
                <w:sz w:val="22"/>
              </w:rPr>
            </w:pPr>
          </w:p>
        </w:tc>
        <w:tc>
          <w:tcPr>
            <w:tcW w:w="1397" w:type="dxa"/>
          </w:tcPr>
          <w:p w14:paraId="58C1BFBD" w14:textId="77777777" w:rsidR="00FE5364" w:rsidRPr="0074308D" w:rsidRDefault="00FE5364" w:rsidP="005C760C">
            <w:pPr>
              <w:jc w:val="center"/>
              <w:rPr>
                <w:rFonts w:asciiTheme="majorBidi" w:hAnsiTheme="majorBidi" w:cstheme="majorBidi"/>
                <w:sz w:val="22"/>
              </w:rPr>
            </w:pPr>
          </w:p>
        </w:tc>
        <w:tc>
          <w:tcPr>
            <w:tcW w:w="1397" w:type="dxa"/>
          </w:tcPr>
          <w:p w14:paraId="1BE596FF" w14:textId="77777777" w:rsidR="00FE5364" w:rsidRPr="0074308D" w:rsidRDefault="00FE5364" w:rsidP="005C760C">
            <w:pPr>
              <w:jc w:val="center"/>
              <w:rPr>
                <w:rFonts w:asciiTheme="majorBidi" w:hAnsiTheme="majorBidi" w:cstheme="majorBidi"/>
                <w:sz w:val="22"/>
              </w:rPr>
            </w:pPr>
          </w:p>
        </w:tc>
        <w:tc>
          <w:tcPr>
            <w:tcW w:w="1397" w:type="dxa"/>
          </w:tcPr>
          <w:p w14:paraId="51DE663D" w14:textId="77777777" w:rsidR="00FE5364" w:rsidRPr="0074308D" w:rsidRDefault="00FE5364" w:rsidP="005C760C">
            <w:pPr>
              <w:jc w:val="center"/>
              <w:rPr>
                <w:rFonts w:asciiTheme="majorBidi" w:hAnsiTheme="majorBidi" w:cstheme="majorBidi"/>
                <w:sz w:val="22"/>
              </w:rPr>
            </w:pPr>
          </w:p>
        </w:tc>
        <w:tc>
          <w:tcPr>
            <w:tcW w:w="1398" w:type="dxa"/>
          </w:tcPr>
          <w:p w14:paraId="5C051570" w14:textId="77777777" w:rsidR="00FE5364" w:rsidRPr="0074308D" w:rsidRDefault="00FE5364" w:rsidP="005C760C">
            <w:pPr>
              <w:jc w:val="center"/>
              <w:rPr>
                <w:rFonts w:asciiTheme="majorBidi" w:hAnsiTheme="majorBidi" w:cstheme="majorBidi"/>
                <w:sz w:val="22"/>
              </w:rPr>
            </w:pPr>
          </w:p>
        </w:tc>
      </w:tr>
      <w:tr w:rsidR="00FE5364" w:rsidRPr="0074308D" w14:paraId="68671553" w14:textId="77777777" w:rsidTr="005C760C">
        <w:trPr>
          <w:cantSplit/>
        </w:trPr>
        <w:tc>
          <w:tcPr>
            <w:tcW w:w="1800" w:type="dxa"/>
          </w:tcPr>
          <w:p w14:paraId="0A4F171A" w14:textId="77777777" w:rsidR="00FE5364" w:rsidRPr="0074308D" w:rsidRDefault="00FE5364" w:rsidP="005C760C">
            <w:pPr>
              <w:jc w:val="center"/>
              <w:rPr>
                <w:rFonts w:asciiTheme="majorBidi" w:hAnsiTheme="majorBidi" w:cstheme="majorBidi"/>
                <w:sz w:val="22"/>
              </w:rPr>
            </w:pPr>
            <w:r w:rsidRPr="0074308D">
              <w:rPr>
                <w:rFonts w:asciiTheme="majorBidi" w:hAnsiTheme="majorBidi" w:cstheme="majorBidi"/>
                <w:sz w:val="22"/>
              </w:rPr>
              <w:t>12</w:t>
            </w:r>
          </w:p>
        </w:tc>
        <w:tc>
          <w:tcPr>
            <w:tcW w:w="1397" w:type="dxa"/>
          </w:tcPr>
          <w:p w14:paraId="1735F127" w14:textId="77777777" w:rsidR="00FE5364" w:rsidRPr="0074308D" w:rsidRDefault="00FE5364" w:rsidP="005C760C">
            <w:pPr>
              <w:ind w:left="360"/>
              <w:rPr>
                <w:rFonts w:asciiTheme="majorBidi" w:hAnsiTheme="majorBidi" w:cstheme="majorBidi"/>
                <w:sz w:val="22"/>
              </w:rPr>
            </w:pPr>
          </w:p>
        </w:tc>
        <w:tc>
          <w:tcPr>
            <w:tcW w:w="1397" w:type="dxa"/>
          </w:tcPr>
          <w:p w14:paraId="0B711B32" w14:textId="77777777" w:rsidR="00FE5364" w:rsidRPr="0074308D" w:rsidRDefault="00FE5364" w:rsidP="005C760C">
            <w:pPr>
              <w:ind w:left="360"/>
              <w:rPr>
                <w:rFonts w:asciiTheme="majorBidi" w:hAnsiTheme="majorBidi" w:cstheme="majorBidi"/>
                <w:sz w:val="22"/>
              </w:rPr>
            </w:pPr>
          </w:p>
        </w:tc>
        <w:tc>
          <w:tcPr>
            <w:tcW w:w="1397" w:type="dxa"/>
          </w:tcPr>
          <w:p w14:paraId="0D2CFF38" w14:textId="77777777" w:rsidR="00FE5364" w:rsidRPr="0074308D" w:rsidRDefault="00FE5364" w:rsidP="005C760C">
            <w:pPr>
              <w:ind w:left="360"/>
              <w:rPr>
                <w:rFonts w:asciiTheme="majorBidi" w:hAnsiTheme="majorBidi" w:cstheme="majorBidi"/>
                <w:sz w:val="22"/>
              </w:rPr>
            </w:pPr>
          </w:p>
        </w:tc>
        <w:tc>
          <w:tcPr>
            <w:tcW w:w="1398" w:type="dxa"/>
          </w:tcPr>
          <w:p w14:paraId="1247C7B6" w14:textId="77777777" w:rsidR="00FE5364" w:rsidRPr="0074308D" w:rsidRDefault="00FE5364" w:rsidP="005C760C">
            <w:pPr>
              <w:ind w:left="360"/>
              <w:rPr>
                <w:rFonts w:asciiTheme="majorBidi" w:hAnsiTheme="majorBidi" w:cstheme="majorBidi"/>
                <w:sz w:val="22"/>
              </w:rPr>
            </w:pPr>
          </w:p>
        </w:tc>
        <w:tc>
          <w:tcPr>
            <w:tcW w:w="1397" w:type="dxa"/>
          </w:tcPr>
          <w:p w14:paraId="66C545B7" w14:textId="77777777" w:rsidR="00FE5364" w:rsidRPr="0074308D" w:rsidRDefault="00FE5364" w:rsidP="005C760C">
            <w:pPr>
              <w:ind w:left="360"/>
              <w:rPr>
                <w:rFonts w:asciiTheme="majorBidi" w:hAnsiTheme="majorBidi" w:cstheme="majorBidi"/>
                <w:sz w:val="22"/>
              </w:rPr>
            </w:pPr>
          </w:p>
        </w:tc>
        <w:tc>
          <w:tcPr>
            <w:tcW w:w="1397" w:type="dxa"/>
          </w:tcPr>
          <w:p w14:paraId="39106AF4" w14:textId="77777777" w:rsidR="00FE5364" w:rsidRPr="0074308D" w:rsidRDefault="00FE5364" w:rsidP="005C760C">
            <w:pPr>
              <w:jc w:val="center"/>
              <w:rPr>
                <w:rFonts w:asciiTheme="majorBidi" w:hAnsiTheme="majorBidi" w:cstheme="majorBidi"/>
                <w:sz w:val="22"/>
              </w:rPr>
            </w:pPr>
          </w:p>
        </w:tc>
        <w:tc>
          <w:tcPr>
            <w:tcW w:w="1397" w:type="dxa"/>
          </w:tcPr>
          <w:p w14:paraId="45E3D494" w14:textId="77777777" w:rsidR="00FE5364" w:rsidRPr="0074308D" w:rsidRDefault="00FE5364" w:rsidP="005C760C">
            <w:pPr>
              <w:jc w:val="center"/>
              <w:rPr>
                <w:rFonts w:asciiTheme="majorBidi" w:hAnsiTheme="majorBidi" w:cstheme="majorBidi"/>
                <w:sz w:val="22"/>
              </w:rPr>
            </w:pPr>
          </w:p>
        </w:tc>
        <w:tc>
          <w:tcPr>
            <w:tcW w:w="1398" w:type="dxa"/>
          </w:tcPr>
          <w:p w14:paraId="505F059C" w14:textId="77777777" w:rsidR="00FE5364" w:rsidRPr="0074308D" w:rsidRDefault="00FE5364" w:rsidP="005C760C">
            <w:pPr>
              <w:jc w:val="center"/>
              <w:rPr>
                <w:rFonts w:asciiTheme="majorBidi" w:hAnsiTheme="majorBidi" w:cstheme="majorBidi"/>
                <w:sz w:val="22"/>
              </w:rPr>
            </w:pPr>
          </w:p>
        </w:tc>
      </w:tr>
    </w:tbl>
    <w:p w14:paraId="55AA0152" w14:textId="77777777" w:rsidR="00FE5364" w:rsidRPr="0074308D" w:rsidRDefault="00FE5364" w:rsidP="00FE5364">
      <w:pPr>
        <w:rPr>
          <w:rFonts w:asciiTheme="majorBidi" w:hAnsiTheme="majorBidi" w:cstheme="majorBidi"/>
          <w:sz w:val="22"/>
        </w:rPr>
      </w:pPr>
    </w:p>
    <w:p w14:paraId="76017D67" w14:textId="77777777" w:rsidR="00FE5364" w:rsidRPr="0074308D" w:rsidRDefault="00FE5364" w:rsidP="00FE5364">
      <w:pPr>
        <w:rPr>
          <w:rFonts w:asciiTheme="majorBidi" w:hAnsiTheme="majorBidi" w:cstheme="majorBidi"/>
          <w:sz w:val="22"/>
        </w:rPr>
      </w:pPr>
    </w:p>
    <w:p w14:paraId="3234D7B9" w14:textId="77777777" w:rsidR="00E005EF" w:rsidRPr="0074308D" w:rsidRDefault="00E005EF">
      <w:pPr>
        <w:rPr>
          <w:rFonts w:asciiTheme="majorBidi" w:hAnsiTheme="majorBidi" w:cstheme="majorBidi"/>
        </w:rPr>
        <w:sectPr w:rsidR="00E005EF" w:rsidRPr="0074308D" w:rsidSect="005A733C">
          <w:headerReference w:type="even" r:id="rId61"/>
          <w:headerReference w:type="default" r:id="rId62"/>
          <w:headerReference w:type="first" r:id="rId63"/>
          <w:footnotePr>
            <w:numRestart w:val="eachSect"/>
          </w:footnotePr>
          <w:endnotePr>
            <w:numRestart w:val="eachSect"/>
          </w:endnotePr>
          <w:pgSz w:w="15840" w:h="12240" w:orient="landscape" w:code="42"/>
          <w:pgMar w:top="2160" w:right="1166" w:bottom="2045" w:left="1440" w:header="1080" w:footer="432" w:gutter="0"/>
          <w:cols w:space="720"/>
          <w:formProt w:val="0"/>
        </w:sectPr>
      </w:pPr>
    </w:p>
    <w:p w14:paraId="5396EDE5" w14:textId="795A3CEB" w:rsidR="00EC7D16" w:rsidRPr="0074308D" w:rsidRDefault="00EC7D16" w:rsidP="00ED22FC">
      <w:pPr>
        <w:suppressAutoHyphens/>
        <w:spacing w:after="120"/>
        <w:jc w:val="center"/>
        <w:rPr>
          <w:b/>
          <w:sz w:val="36"/>
          <w:szCs w:val="36"/>
          <w:lang w:eastAsia="en-US"/>
        </w:rPr>
      </w:pPr>
      <w:bookmarkStart w:id="780" w:name="_Toc485023706"/>
      <w:r w:rsidRPr="0074308D">
        <w:rPr>
          <w:b/>
          <w:sz w:val="36"/>
          <w:szCs w:val="36"/>
          <w:lang w:eastAsia="en-US"/>
        </w:rPr>
        <w:t>Tableau</w:t>
      </w:r>
      <w:r w:rsidR="00926B73" w:rsidRPr="0074308D">
        <w:rPr>
          <w:b/>
          <w:sz w:val="36"/>
          <w:szCs w:val="36"/>
          <w:lang w:eastAsia="en-US"/>
        </w:rPr>
        <w:t>x</w:t>
      </w:r>
      <w:r w:rsidRPr="0074308D">
        <w:rPr>
          <w:b/>
          <w:sz w:val="36"/>
          <w:szCs w:val="36"/>
          <w:lang w:eastAsia="en-US"/>
        </w:rPr>
        <w:t xml:space="preserve"> d’inventaire du Système</w:t>
      </w:r>
      <w:bookmarkEnd w:id="780"/>
      <w:r w:rsidRPr="0074308D">
        <w:rPr>
          <w:b/>
          <w:sz w:val="36"/>
          <w:szCs w:val="36"/>
          <w:lang w:eastAsia="en-US"/>
        </w:rPr>
        <w:t xml:space="preserve"> </w:t>
      </w:r>
      <w:bookmarkEnd w:id="773"/>
      <w:bookmarkEnd w:id="774"/>
      <w:bookmarkEnd w:id="775"/>
    </w:p>
    <w:p w14:paraId="17DC228B" w14:textId="77777777" w:rsidR="00ED22FC" w:rsidRPr="0074308D" w:rsidRDefault="00ED22FC" w:rsidP="00ED22FC">
      <w:pPr>
        <w:pStyle w:val="Heading2"/>
        <w:pBdr>
          <w:bottom w:val="single" w:sz="24" w:space="3" w:color="C0C0C0"/>
        </w:pBdr>
        <w:tabs>
          <w:tab w:val="clear" w:pos="1350"/>
        </w:tabs>
        <w:suppressAutoHyphens/>
        <w:spacing w:after="120"/>
        <w:jc w:val="center"/>
        <w:rPr>
          <w:rFonts w:ascii="Arial" w:hAnsi="Arial"/>
          <w:sz w:val="28"/>
          <w:lang w:eastAsia="en-US"/>
        </w:rPr>
      </w:pPr>
      <w:bookmarkStart w:id="781" w:name="_Toc485023707"/>
    </w:p>
    <w:p w14:paraId="60315629" w14:textId="23D0AF27" w:rsidR="00FE5364" w:rsidRPr="0074308D" w:rsidRDefault="00FE5364" w:rsidP="00ED22FC">
      <w:pPr>
        <w:pStyle w:val="Heading2"/>
        <w:pBdr>
          <w:bottom w:val="single" w:sz="24" w:space="3" w:color="C0C0C0"/>
        </w:pBdr>
        <w:tabs>
          <w:tab w:val="clear" w:pos="1350"/>
        </w:tabs>
        <w:suppressAutoHyphens/>
        <w:spacing w:after="120"/>
        <w:jc w:val="center"/>
        <w:rPr>
          <w:rFonts w:ascii="Arial" w:hAnsi="Arial"/>
          <w:sz w:val="28"/>
          <w:lang w:eastAsia="en-US"/>
        </w:rPr>
      </w:pPr>
      <w:r w:rsidRPr="0074308D">
        <w:rPr>
          <w:rFonts w:ascii="Arial" w:hAnsi="Arial"/>
          <w:sz w:val="28"/>
          <w:lang w:eastAsia="en-US"/>
        </w:rPr>
        <w:t>Not</w:t>
      </w:r>
      <w:r w:rsidR="00926B73" w:rsidRPr="0074308D">
        <w:rPr>
          <w:rFonts w:ascii="Arial" w:hAnsi="Arial"/>
          <w:sz w:val="28"/>
          <w:lang w:eastAsia="en-US"/>
        </w:rPr>
        <w:t>es relatives à la préparation des</w:t>
      </w:r>
      <w:r w:rsidRPr="0074308D">
        <w:rPr>
          <w:rFonts w:ascii="Arial" w:hAnsi="Arial"/>
          <w:sz w:val="28"/>
          <w:lang w:eastAsia="en-US"/>
        </w:rPr>
        <w:t xml:space="preserve"> </w:t>
      </w:r>
      <w:r w:rsidR="00926B73" w:rsidRPr="0074308D">
        <w:rPr>
          <w:rFonts w:ascii="Arial" w:hAnsi="Arial"/>
          <w:sz w:val="28"/>
          <w:lang w:eastAsia="en-US"/>
        </w:rPr>
        <w:t>Tableaux d’inventaire du Système</w:t>
      </w:r>
      <w:bookmarkEnd w:id="781"/>
    </w:p>
    <w:p w14:paraId="5FC35948" w14:textId="77777777" w:rsidR="00021F8B" w:rsidRPr="0074308D" w:rsidRDefault="00021F8B" w:rsidP="00176059">
      <w:pPr>
        <w:pStyle w:val="explanatorynotes"/>
        <w:spacing w:line="240" w:lineRule="auto"/>
        <w:rPr>
          <w:rFonts w:asciiTheme="majorBidi" w:hAnsiTheme="majorBidi" w:cstheme="majorBidi"/>
          <w:sz w:val="24"/>
          <w:szCs w:val="24"/>
          <w:lang w:val="fr-FR"/>
        </w:rPr>
      </w:pPr>
    </w:p>
    <w:p w14:paraId="6444F8B2" w14:textId="77777777" w:rsidR="00176059" w:rsidRPr="0074308D" w:rsidRDefault="00176059" w:rsidP="003176B5">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sz w:val="24"/>
          <w:szCs w:val="24"/>
          <w:lang w:val="fr-FR"/>
        </w:rPr>
        <w:t>Le</w:t>
      </w:r>
      <w:r w:rsidR="00E005EF" w:rsidRPr="0074308D">
        <w:rPr>
          <w:rFonts w:asciiTheme="majorBidi" w:hAnsiTheme="majorBidi" w:cstheme="majorBidi"/>
          <w:sz w:val="24"/>
          <w:szCs w:val="24"/>
          <w:lang w:val="fr-FR"/>
        </w:rPr>
        <w:t>s Tableaux d’inventaire du Système décrivent de manière plus détaillée</w:t>
      </w:r>
      <w:r w:rsidR="009745EB" w:rsidRPr="0074308D">
        <w:rPr>
          <w:rFonts w:asciiTheme="majorBidi" w:hAnsiTheme="majorBidi" w:cstheme="majorBidi"/>
          <w:sz w:val="24"/>
          <w:szCs w:val="24"/>
          <w:lang w:val="fr-FR"/>
        </w:rPr>
        <w:t> :</w:t>
      </w:r>
      <w:r w:rsidRPr="0074308D">
        <w:rPr>
          <w:rFonts w:asciiTheme="majorBidi" w:hAnsiTheme="majorBidi" w:cstheme="majorBidi"/>
          <w:sz w:val="24"/>
          <w:szCs w:val="24"/>
          <w:lang w:val="fr-FR"/>
        </w:rPr>
        <w:t xml:space="preserve"> </w:t>
      </w:r>
    </w:p>
    <w:p w14:paraId="4505A0D3" w14:textId="183D2CA4" w:rsidR="00176059" w:rsidRPr="0074308D" w:rsidRDefault="00ED22FC" w:rsidP="003176B5">
      <w:pPr>
        <w:pStyle w:val="explanatorynotes"/>
        <w:spacing w:line="240" w:lineRule="auto"/>
        <w:ind w:left="99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a)</w:t>
      </w:r>
      <w:r w:rsidR="00176059" w:rsidRPr="0074308D">
        <w:rPr>
          <w:rFonts w:asciiTheme="majorBidi" w:hAnsiTheme="majorBidi" w:cstheme="majorBidi"/>
          <w:sz w:val="24"/>
          <w:szCs w:val="24"/>
          <w:lang w:val="fr-FR"/>
        </w:rPr>
        <w:tab/>
        <w:t xml:space="preserve">les Technologies de l’information, Documents, et autres </w:t>
      </w:r>
      <w:r w:rsidR="006A4E7C" w:rsidRPr="0074308D">
        <w:rPr>
          <w:rFonts w:asciiTheme="majorBidi" w:hAnsiTheme="majorBidi" w:cstheme="majorBidi"/>
          <w:sz w:val="24"/>
          <w:szCs w:val="24"/>
          <w:lang w:val="fr-FR"/>
        </w:rPr>
        <w:t>Biens</w:t>
      </w:r>
      <w:r w:rsidR="00176059" w:rsidRPr="0074308D">
        <w:rPr>
          <w:rFonts w:asciiTheme="majorBidi" w:hAnsiTheme="majorBidi" w:cstheme="majorBidi"/>
          <w:sz w:val="24"/>
          <w:szCs w:val="24"/>
          <w:lang w:val="fr-FR"/>
        </w:rPr>
        <w:t xml:space="preserve"> et Services essentiels composant le Système qui doit être fourni et/ou mis en </w:t>
      </w:r>
      <w:r w:rsidR="00E005EF" w:rsidRPr="0074308D">
        <w:rPr>
          <w:rFonts w:asciiTheme="majorBidi" w:hAnsiTheme="majorBidi" w:cstheme="majorBidi"/>
          <w:sz w:val="24"/>
          <w:szCs w:val="24"/>
          <w:lang w:val="fr-FR"/>
        </w:rPr>
        <w:t>œuvre</w:t>
      </w:r>
      <w:r w:rsidR="00176059" w:rsidRPr="0074308D">
        <w:rPr>
          <w:rFonts w:asciiTheme="majorBidi" w:hAnsiTheme="majorBidi" w:cstheme="majorBidi"/>
          <w:sz w:val="24"/>
          <w:szCs w:val="24"/>
          <w:lang w:val="fr-FR"/>
        </w:rPr>
        <w:t xml:space="preserve"> par le Soumissionnaire retenu (ainsi que leur répartition entre les différents Sous-systèmes)</w:t>
      </w:r>
      <w:r w:rsidR="009745EB" w:rsidRPr="0074308D">
        <w:rPr>
          <w:rFonts w:asciiTheme="majorBidi" w:hAnsiTheme="majorBidi" w:cstheme="majorBidi"/>
          <w:sz w:val="24"/>
          <w:szCs w:val="24"/>
          <w:lang w:val="fr-FR"/>
        </w:rPr>
        <w:t> ;</w:t>
      </w:r>
      <w:r w:rsidR="00176059" w:rsidRPr="0074308D">
        <w:rPr>
          <w:rFonts w:asciiTheme="majorBidi" w:hAnsiTheme="majorBidi" w:cstheme="majorBidi"/>
          <w:sz w:val="24"/>
          <w:szCs w:val="24"/>
          <w:lang w:val="fr-FR"/>
        </w:rPr>
        <w:t xml:space="preserve"> </w:t>
      </w:r>
    </w:p>
    <w:p w14:paraId="03F7A888" w14:textId="4C3A3BBF" w:rsidR="00176059" w:rsidRPr="0074308D" w:rsidRDefault="00ED22FC" w:rsidP="003176B5">
      <w:pPr>
        <w:pStyle w:val="explanatorynotes"/>
        <w:spacing w:line="240" w:lineRule="auto"/>
        <w:ind w:left="99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b)</w:t>
      </w:r>
      <w:r w:rsidR="00176059" w:rsidRPr="0074308D">
        <w:rPr>
          <w:rFonts w:asciiTheme="majorBidi" w:hAnsiTheme="majorBidi" w:cstheme="majorBidi"/>
          <w:sz w:val="24"/>
          <w:szCs w:val="24"/>
          <w:lang w:val="fr-FR"/>
        </w:rPr>
        <w:tab/>
        <w:t xml:space="preserve">les quantités des Technologies de l’information, Documents, et autres </w:t>
      </w:r>
      <w:r w:rsidR="006A4E7C" w:rsidRPr="0074308D">
        <w:rPr>
          <w:rFonts w:asciiTheme="majorBidi" w:hAnsiTheme="majorBidi" w:cstheme="majorBidi"/>
          <w:sz w:val="24"/>
          <w:szCs w:val="24"/>
          <w:lang w:val="fr-FR"/>
        </w:rPr>
        <w:t>Biens</w:t>
      </w:r>
      <w:r w:rsidR="00176059" w:rsidRPr="0074308D">
        <w:rPr>
          <w:rFonts w:asciiTheme="majorBidi" w:hAnsiTheme="majorBidi" w:cstheme="majorBidi"/>
          <w:sz w:val="24"/>
          <w:szCs w:val="24"/>
          <w:lang w:val="fr-FR"/>
        </w:rPr>
        <w:t xml:space="preserve"> et Services</w:t>
      </w:r>
      <w:r w:rsidR="009745EB" w:rsidRPr="0074308D">
        <w:rPr>
          <w:rFonts w:asciiTheme="majorBidi" w:hAnsiTheme="majorBidi" w:cstheme="majorBidi"/>
          <w:sz w:val="24"/>
          <w:szCs w:val="24"/>
          <w:lang w:val="fr-FR"/>
        </w:rPr>
        <w:t> ;</w:t>
      </w:r>
      <w:r w:rsidR="00176059" w:rsidRPr="0074308D">
        <w:rPr>
          <w:rFonts w:asciiTheme="majorBidi" w:hAnsiTheme="majorBidi" w:cstheme="majorBidi"/>
          <w:sz w:val="24"/>
          <w:szCs w:val="24"/>
          <w:lang w:val="fr-FR"/>
        </w:rPr>
        <w:t xml:space="preserve"> </w:t>
      </w:r>
    </w:p>
    <w:p w14:paraId="4F090FC5" w14:textId="10879460" w:rsidR="00176059" w:rsidRPr="0074308D" w:rsidRDefault="00ED22FC" w:rsidP="003176B5">
      <w:pPr>
        <w:pStyle w:val="explanatorynotes"/>
        <w:spacing w:line="240" w:lineRule="auto"/>
        <w:ind w:left="99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c)</w:t>
      </w:r>
      <w:r w:rsidR="00176059" w:rsidRPr="0074308D">
        <w:rPr>
          <w:rFonts w:asciiTheme="majorBidi" w:hAnsiTheme="majorBidi" w:cstheme="majorBidi"/>
          <w:sz w:val="24"/>
          <w:szCs w:val="24"/>
          <w:lang w:val="fr-FR"/>
        </w:rPr>
        <w:tab/>
      </w:r>
      <w:r w:rsidR="009706E8" w:rsidRPr="0074308D">
        <w:rPr>
          <w:rFonts w:asciiTheme="majorBidi" w:hAnsiTheme="majorBidi" w:cstheme="majorBidi"/>
          <w:sz w:val="24"/>
          <w:szCs w:val="24"/>
          <w:lang w:val="fr-FR"/>
        </w:rPr>
        <w:t>l’emplacement spécifique de ces éléments (bâtiment, étage, salle, service, etc.)</w:t>
      </w:r>
      <w:r w:rsidR="009745EB" w:rsidRPr="0074308D">
        <w:rPr>
          <w:rFonts w:asciiTheme="majorBidi" w:hAnsiTheme="majorBidi" w:cstheme="majorBidi"/>
          <w:sz w:val="24"/>
          <w:szCs w:val="24"/>
          <w:lang w:val="fr-FR"/>
        </w:rPr>
        <w:t> ;</w:t>
      </w:r>
      <w:r w:rsidR="00176059" w:rsidRPr="0074308D">
        <w:rPr>
          <w:rFonts w:asciiTheme="majorBidi" w:hAnsiTheme="majorBidi" w:cstheme="majorBidi"/>
          <w:sz w:val="24"/>
          <w:szCs w:val="24"/>
          <w:lang w:val="fr-FR"/>
        </w:rPr>
        <w:t xml:space="preserve"> et </w:t>
      </w:r>
    </w:p>
    <w:p w14:paraId="29AED268" w14:textId="5EC23AE0" w:rsidR="00176059" w:rsidRPr="0074308D" w:rsidRDefault="00ED22FC" w:rsidP="003176B5">
      <w:pPr>
        <w:pStyle w:val="explanatorynotes"/>
        <w:spacing w:line="240" w:lineRule="auto"/>
        <w:ind w:left="990" w:hanging="720"/>
        <w:rPr>
          <w:rFonts w:asciiTheme="majorBidi" w:hAnsiTheme="majorBidi" w:cstheme="majorBidi"/>
          <w:sz w:val="24"/>
          <w:szCs w:val="24"/>
          <w:lang w:val="fr-FR"/>
        </w:rPr>
      </w:pPr>
      <w:r w:rsidRPr="0074308D">
        <w:rPr>
          <w:rFonts w:asciiTheme="majorBidi" w:hAnsiTheme="majorBidi" w:cstheme="majorBidi"/>
          <w:sz w:val="24"/>
          <w:szCs w:val="24"/>
          <w:lang w:val="fr-FR"/>
        </w:rPr>
        <w:t>(</w:t>
      </w:r>
      <w:r w:rsidR="00176059" w:rsidRPr="0074308D">
        <w:rPr>
          <w:rFonts w:asciiTheme="majorBidi" w:hAnsiTheme="majorBidi" w:cstheme="majorBidi"/>
          <w:sz w:val="24"/>
          <w:szCs w:val="24"/>
          <w:lang w:val="fr-FR"/>
        </w:rPr>
        <w:t>d)</w:t>
      </w:r>
      <w:r w:rsidR="00176059" w:rsidRPr="0074308D">
        <w:rPr>
          <w:rFonts w:asciiTheme="majorBidi" w:hAnsiTheme="majorBidi" w:cstheme="majorBidi"/>
          <w:sz w:val="24"/>
          <w:szCs w:val="24"/>
          <w:lang w:val="fr-FR"/>
        </w:rPr>
        <w:tab/>
      </w:r>
      <w:r w:rsidR="009706E8" w:rsidRPr="0074308D">
        <w:rPr>
          <w:rFonts w:asciiTheme="majorBidi" w:hAnsiTheme="majorBidi" w:cstheme="majorBidi"/>
          <w:sz w:val="24"/>
          <w:szCs w:val="24"/>
          <w:lang w:val="fr-FR"/>
        </w:rPr>
        <w:t>d’une référence à la section correspondante des Spécifications techniques dans laquelle le composant en question est décrit plus en détail</w:t>
      </w:r>
      <w:r w:rsidR="00E005EF" w:rsidRPr="0074308D">
        <w:rPr>
          <w:rFonts w:asciiTheme="majorBidi" w:hAnsiTheme="majorBidi" w:cstheme="majorBidi"/>
          <w:sz w:val="24"/>
          <w:szCs w:val="24"/>
          <w:lang w:val="fr-FR"/>
        </w:rPr>
        <w:t>.</w:t>
      </w:r>
      <w:r w:rsidR="00FE5364" w:rsidRPr="0074308D">
        <w:rPr>
          <w:rFonts w:asciiTheme="majorBidi" w:hAnsiTheme="majorBidi" w:cstheme="majorBidi"/>
          <w:sz w:val="24"/>
          <w:szCs w:val="24"/>
          <w:lang w:val="fr-FR"/>
        </w:rPr>
        <w:t xml:space="preserve"> </w:t>
      </w:r>
    </w:p>
    <w:p w14:paraId="32CAB174" w14:textId="7E21C2E0" w:rsidR="00926B73" w:rsidRPr="0074308D" w:rsidRDefault="00926B73" w:rsidP="00FE5364">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sz w:val="24"/>
          <w:szCs w:val="24"/>
          <w:lang w:val="fr-FR"/>
        </w:rPr>
        <w:t>L’Acheteur devrait modifier ces tableaux, selon les besoins, afin de refléter les nécessités spécifiques du Système (et des Sous-Systèmes) devant être fourni et installé.</w:t>
      </w:r>
      <w:r w:rsidR="009745EB" w:rsidRPr="0074308D">
        <w:rPr>
          <w:rFonts w:asciiTheme="majorBidi" w:hAnsiTheme="majorBidi" w:cstheme="majorBidi"/>
          <w:sz w:val="24"/>
          <w:szCs w:val="24"/>
          <w:lang w:val="fr-FR"/>
        </w:rPr>
        <w:t xml:space="preserve"> </w:t>
      </w:r>
      <w:r w:rsidRPr="0074308D">
        <w:rPr>
          <w:rFonts w:asciiTheme="majorBidi" w:hAnsiTheme="majorBidi" w:cstheme="majorBidi"/>
          <w:sz w:val="24"/>
          <w:szCs w:val="24"/>
          <w:lang w:val="fr-FR"/>
        </w:rPr>
        <w:t>Les modèles de tableaux fournis pour diverses sections de tableaux sont illustratifs seulement et devraient être modifiés ou supprimés, selon les besoins.</w:t>
      </w:r>
    </w:p>
    <w:p w14:paraId="25068888" w14:textId="703E0AD3" w:rsidR="00FE5364" w:rsidRPr="0074308D" w:rsidRDefault="00FE5364" w:rsidP="00FE5364">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sz w:val="24"/>
          <w:szCs w:val="24"/>
          <w:lang w:val="fr-FR"/>
        </w:rPr>
        <w:t>Deux modèles de Tableaux d’inventaire du Système sont fournis</w:t>
      </w:r>
      <w:r w:rsidR="009745EB" w:rsidRPr="0074308D">
        <w:rPr>
          <w:rFonts w:asciiTheme="majorBidi" w:hAnsiTheme="majorBidi" w:cstheme="majorBidi"/>
          <w:sz w:val="24"/>
          <w:szCs w:val="24"/>
          <w:lang w:val="fr-FR"/>
        </w:rPr>
        <w:t> ;</w:t>
      </w:r>
      <w:r w:rsidRPr="0074308D">
        <w:rPr>
          <w:rFonts w:asciiTheme="majorBidi" w:hAnsiTheme="majorBidi" w:cstheme="majorBidi"/>
          <w:sz w:val="24"/>
          <w:szCs w:val="24"/>
          <w:lang w:val="fr-FR"/>
        </w:rPr>
        <w:t xml:space="preserve"> ils portent, respectivement, sur les éléments de coûts de fourniture et d’installation, et sur les éventuels éléments de coûts récurrents. Le second permet à l’Acheteur d’obtenir des données de prix sur les éléments requis durant les périodes de garantie et de services post-garantie, et au-delà. </w:t>
      </w:r>
    </w:p>
    <w:p w14:paraId="06B097A3" w14:textId="77777777" w:rsidR="00926B73" w:rsidRPr="0074308D" w:rsidRDefault="00926B73">
      <w:pPr>
        <w:rPr>
          <w:rFonts w:asciiTheme="majorBidi" w:hAnsiTheme="majorBidi" w:cstheme="majorBidi"/>
        </w:rPr>
      </w:pPr>
      <w:r w:rsidRPr="0074308D">
        <w:rPr>
          <w:rFonts w:asciiTheme="majorBidi" w:hAnsiTheme="majorBidi" w:cstheme="majorBidi"/>
        </w:rPr>
        <w:br w:type="page"/>
      </w:r>
    </w:p>
    <w:p w14:paraId="41691F49" w14:textId="77777777" w:rsidR="00076C46" w:rsidRPr="0074308D" w:rsidRDefault="00E302F4" w:rsidP="00E26BAD">
      <w:pPr>
        <w:pStyle w:val="Heading2"/>
        <w:keepNext w:val="0"/>
        <w:pBdr>
          <w:bottom w:val="single" w:sz="24" w:space="3" w:color="C0C0C0"/>
        </w:pBdr>
        <w:tabs>
          <w:tab w:val="clear" w:pos="1350"/>
        </w:tabs>
        <w:suppressAutoHyphens/>
        <w:spacing w:after="120"/>
        <w:jc w:val="center"/>
        <w:rPr>
          <w:sz w:val="28"/>
          <w:lang w:eastAsia="en-US"/>
        </w:rPr>
      </w:pPr>
      <w:bookmarkStart w:id="782" w:name="_Toc485023708"/>
      <w:r w:rsidRPr="0074308D">
        <w:rPr>
          <w:sz w:val="28"/>
          <w:lang w:eastAsia="en-US"/>
        </w:rPr>
        <w:t xml:space="preserve">Liste des </w:t>
      </w:r>
      <w:r w:rsidR="00076C46" w:rsidRPr="0074308D">
        <w:rPr>
          <w:sz w:val="28"/>
          <w:lang w:eastAsia="en-US"/>
        </w:rPr>
        <w:t>Tableau</w:t>
      </w:r>
      <w:r w:rsidRPr="0074308D">
        <w:rPr>
          <w:sz w:val="28"/>
          <w:lang w:eastAsia="en-US"/>
        </w:rPr>
        <w:t>x</w:t>
      </w:r>
      <w:r w:rsidR="00076C46" w:rsidRPr="0074308D">
        <w:rPr>
          <w:sz w:val="28"/>
          <w:lang w:eastAsia="en-US"/>
        </w:rPr>
        <w:t xml:space="preserve"> d’inventaire du Système</w:t>
      </w:r>
      <w:bookmarkEnd w:id="782"/>
      <w:r w:rsidR="00076C46" w:rsidRPr="0074308D">
        <w:rPr>
          <w:sz w:val="28"/>
          <w:lang w:eastAsia="en-US"/>
        </w:rPr>
        <w:t xml:space="preserve"> </w:t>
      </w:r>
    </w:p>
    <w:p w14:paraId="701B80B9" w14:textId="07FA13AF" w:rsidR="003B601F" w:rsidRPr="0074308D" w:rsidRDefault="003B601F" w:rsidP="00F96149">
      <w:pPr>
        <w:pStyle w:val="TOC1"/>
        <w:tabs>
          <w:tab w:val="clear" w:pos="8931"/>
          <w:tab w:val="right" w:leader="dot" w:pos="7938"/>
        </w:tabs>
        <w:rPr>
          <w:rFonts w:asciiTheme="minorHAnsi" w:eastAsiaTheme="minorEastAsia" w:hAnsiTheme="minorHAnsi" w:cstheme="minorBidi"/>
          <w:sz w:val="22"/>
          <w:szCs w:val="22"/>
          <w:lang w:eastAsia="zh-CN"/>
        </w:rPr>
      </w:pPr>
      <w:r w:rsidRPr="0074308D">
        <w:rPr>
          <w:i/>
        </w:rPr>
        <w:fldChar w:fldCharType="begin"/>
      </w:r>
      <w:r w:rsidRPr="0074308D">
        <w:rPr>
          <w:i/>
        </w:rPr>
        <w:instrText xml:space="preserve"> TOC \t "Section VIII Inventory titles;1" </w:instrText>
      </w:r>
      <w:r w:rsidRPr="0074308D">
        <w:rPr>
          <w:i/>
        </w:rPr>
        <w:fldChar w:fldCharType="separate"/>
      </w:r>
      <w:r w:rsidRPr="0074308D">
        <w:t xml:space="preserve">Tableau d’inventaire du Systeme (Elements de Couts de Fourniture et d’installation) </w:t>
      </w:r>
      <w:r w:rsidRPr="0074308D">
        <w:rPr>
          <w:i/>
          <w:iCs/>
        </w:rPr>
        <w:t>[ Inserer : Numero d’identification </w:t>
      </w:r>
      <w:r w:rsidRPr="0074308D">
        <w:t>]</w:t>
      </w:r>
      <w:r w:rsidRPr="0074308D">
        <w:tab/>
      </w:r>
      <w:r w:rsidRPr="0074308D">
        <w:fldChar w:fldCharType="begin"/>
      </w:r>
      <w:r w:rsidRPr="0074308D">
        <w:instrText xml:space="preserve"> PAGEREF _Toc485026031 \h </w:instrText>
      </w:r>
      <w:r w:rsidRPr="0074308D">
        <w:fldChar w:fldCharType="separate"/>
      </w:r>
      <w:r w:rsidR="00EF6E82">
        <w:t>156</w:t>
      </w:r>
      <w:r w:rsidRPr="0074308D">
        <w:fldChar w:fldCharType="end"/>
      </w:r>
    </w:p>
    <w:p w14:paraId="6A263031" w14:textId="51C910FC" w:rsidR="003B601F" w:rsidRPr="0074308D" w:rsidRDefault="003B601F" w:rsidP="00F96149">
      <w:pPr>
        <w:pStyle w:val="TOC1"/>
        <w:tabs>
          <w:tab w:val="clear" w:pos="8931"/>
          <w:tab w:val="right" w:leader="dot" w:pos="7938"/>
        </w:tabs>
        <w:rPr>
          <w:rFonts w:asciiTheme="minorHAnsi" w:eastAsiaTheme="minorEastAsia" w:hAnsiTheme="minorHAnsi" w:cstheme="minorBidi"/>
          <w:sz w:val="22"/>
          <w:szCs w:val="22"/>
          <w:lang w:eastAsia="zh-CN"/>
        </w:rPr>
      </w:pPr>
      <w:r w:rsidRPr="0074308D">
        <w:t>Tableau d’inventaire du Système (Eléments de coûts récurrents)</w:t>
      </w:r>
      <w:r w:rsidRPr="0074308D">
        <w:rPr>
          <w:i/>
          <w:iCs/>
        </w:rPr>
        <w:t xml:space="preserve"> [insérer : numéro d’identification ]</w:t>
      </w:r>
      <w:r w:rsidRPr="0074308D">
        <w:tab/>
      </w:r>
      <w:r w:rsidRPr="0074308D">
        <w:fldChar w:fldCharType="begin"/>
      </w:r>
      <w:r w:rsidRPr="0074308D">
        <w:instrText xml:space="preserve"> PAGEREF _Toc485026032 \h </w:instrText>
      </w:r>
      <w:r w:rsidRPr="0074308D">
        <w:fldChar w:fldCharType="separate"/>
      </w:r>
      <w:r w:rsidR="00EF6E82">
        <w:t>157</w:t>
      </w:r>
      <w:r w:rsidRPr="0074308D">
        <w:fldChar w:fldCharType="end"/>
      </w:r>
    </w:p>
    <w:p w14:paraId="64ACD7D4" w14:textId="3624B22E" w:rsidR="00926B73" w:rsidRPr="0074308D" w:rsidRDefault="003B601F" w:rsidP="00076C46">
      <w:pPr>
        <w:pStyle w:val="Head72"/>
        <w:jc w:val="center"/>
        <w:rPr>
          <w:rFonts w:asciiTheme="majorBidi" w:hAnsiTheme="majorBidi" w:cstheme="majorBidi"/>
          <w:i/>
          <w:lang w:val="fr-FR"/>
        </w:rPr>
        <w:sectPr w:rsidR="00926B73" w:rsidRPr="0074308D" w:rsidSect="00ED22FC">
          <w:headerReference w:type="default" r:id="rId64"/>
          <w:footnotePr>
            <w:numRestart w:val="eachSect"/>
          </w:footnotePr>
          <w:endnotePr>
            <w:numRestart w:val="eachSect"/>
          </w:endnotePr>
          <w:pgSz w:w="12240" w:h="15840" w:code="42"/>
          <w:pgMar w:top="1658" w:right="2045" w:bottom="1440" w:left="2160" w:header="720" w:footer="432" w:gutter="0"/>
          <w:cols w:space="720"/>
          <w:formProt w:val="0"/>
          <w:docGrid w:linePitch="272"/>
        </w:sectPr>
      </w:pPr>
      <w:r w:rsidRPr="0074308D">
        <w:rPr>
          <w:rFonts w:ascii="Times New Roman" w:hAnsi="Times New Roman"/>
          <w:i/>
          <w:noProof/>
          <w:sz w:val="24"/>
          <w:szCs w:val="24"/>
          <w:lang w:val="fr-FR" w:eastAsia="fr-FR"/>
        </w:rPr>
        <w:fldChar w:fldCharType="end"/>
      </w:r>
    </w:p>
    <w:p w14:paraId="2CD04F7F" w14:textId="60515C98" w:rsidR="00076C46" w:rsidRPr="0074308D" w:rsidRDefault="00BC1CA8" w:rsidP="00BC1CA8">
      <w:pPr>
        <w:pStyle w:val="SectionVIIIInventorytitles"/>
        <w:rPr>
          <w:lang w:val="fr-FR"/>
        </w:rPr>
      </w:pPr>
      <w:bookmarkStart w:id="783" w:name="_Toc485025265"/>
      <w:bookmarkStart w:id="784" w:name="_Toc485026031"/>
      <w:r w:rsidRPr="0074308D">
        <w:rPr>
          <w:lang w:val="fr-FR"/>
        </w:rPr>
        <w:t xml:space="preserve">Tableau d’inventaire du </w:t>
      </w:r>
      <w:r w:rsidR="0086220C" w:rsidRPr="0074308D">
        <w:rPr>
          <w:lang w:val="fr-FR"/>
        </w:rPr>
        <w:t>Système</w:t>
      </w:r>
      <w:r w:rsidRPr="0074308D">
        <w:rPr>
          <w:lang w:val="fr-FR"/>
        </w:rPr>
        <w:t xml:space="preserve"> (</w:t>
      </w:r>
      <w:r w:rsidR="0086220C" w:rsidRPr="0074308D">
        <w:rPr>
          <w:lang w:val="fr-FR"/>
        </w:rPr>
        <w:t>Eléments</w:t>
      </w:r>
      <w:r w:rsidRPr="0074308D">
        <w:rPr>
          <w:lang w:val="fr-FR"/>
        </w:rPr>
        <w:t xml:space="preserve"> de Couts de Fourniture et d’installation) </w:t>
      </w:r>
      <w:r w:rsidRPr="0074308D">
        <w:rPr>
          <w:bCs/>
          <w:i/>
          <w:iCs/>
          <w:lang w:val="fr-FR"/>
        </w:rPr>
        <w:t>[ </w:t>
      </w:r>
      <w:r w:rsidRPr="0074308D">
        <w:rPr>
          <w:b w:val="0"/>
          <w:i/>
          <w:iCs/>
          <w:lang w:val="fr-FR"/>
        </w:rPr>
        <w:t>Inserer :</w:t>
      </w:r>
      <w:r w:rsidRPr="0074308D">
        <w:rPr>
          <w:bCs/>
          <w:i/>
          <w:iCs/>
          <w:lang w:val="fr-FR"/>
        </w:rPr>
        <w:t xml:space="preserve"> </w:t>
      </w:r>
      <w:r w:rsidRPr="0074308D">
        <w:rPr>
          <w:i/>
          <w:iCs/>
          <w:lang w:val="fr-FR"/>
        </w:rPr>
        <w:t>Numero d’identification</w:t>
      </w:r>
      <w:r w:rsidRPr="0074308D">
        <w:rPr>
          <w:bCs/>
          <w:i/>
          <w:iCs/>
          <w:lang w:val="fr-FR"/>
        </w:rPr>
        <w:t> </w:t>
      </w:r>
      <w:r w:rsidRPr="0074308D">
        <w:rPr>
          <w:lang w:val="fr-FR"/>
        </w:rPr>
        <w:t>]</w:t>
      </w:r>
      <w:bookmarkEnd w:id="783"/>
      <w:bookmarkEnd w:id="784"/>
    </w:p>
    <w:p w14:paraId="4E867462" w14:textId="77777777" w:rsidR="00EC7D16" w:rsidRPr="0074308D" w:rsidRDefault="00EC7D16" w:rsidP="00076C46">
      <w:pPr>
        <w:spacing w:after="120"/>
        <w:jc w:val="center"/>
        <w:rPr>
          <w:rFonts w:asciiTheme="majorBidi" w:hAnsiTheme="majorBidi" w:cstheme="majorBidi"/>
          <w: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la Rubrique correspondante du Calendrier d’exécution (par exemple, 1.1) </w:t>
      </w:r>
      <w:r w:rsidRPr="0074308D">
        <w:rPr>
          <w:rFonts w:asciiTheme="majorBidi" w:hAnsiTheme="majorBidi" w:cstheme="majorBidi"/>
          <w:i/>
          <w:sz w:val="24"/>
          <w:szCs w:val="24"/>
        </w:rPr>
        <w:t>]</w:t>
      </w:r>
    </w:p>
    <w:p w14:paraId="172BA4C0" w14:textId="12136952" w:rsidR="00EC7D16" w:rsidRPr="0074308D" w:rsidRDefault="006E39E7" w:rsidP="00076C46">
      <w:pPr>
        <w:spacing w:after="120"/>
        <w:jc w:val="both"/>
        <w:rPr>
          <w:rFonts w:asciiTheme="majorBidi" w:hAnsiTheme="majorBidi" w:cstheme="majorBidi"/>
          <w:i/>
          <w:sz w:val="24"/>
          <w:szCs w:val="24"/>
        </w:rPr>
      </w:pPr>
      <w:r>
        <w:rPr>
          <w:rFonts w:asciiTheme="majorBidi" w:hAnsiTheme="majorBidi" w:cstheme="majorBidi"/>
          <w:i/>
          <w:sz w:val="24"/>
          <w:szCs w:val="24"/>
        </w:rPr>
        <w:t>[</w:t>
      </w:r>
      <w:r w:rsidR="00EC7D16" w:rsidRPr="0074308D">
        <w:rPr>
          <w:rFonts w:asciiTheme="majorBidi" w:hAnsiTheme="majorBidi" w:cstheme="majorBidi"/>
          <w:i/>
          <w:sz w:val="24"/>
          <w:szCs w:val="24"/>
        </w:rPr>
        <w:t>En fonction des impératifs de la fourniture et de l’installation du Système, préciser</w:t>
      </w:r>
      <w:r w:rsidR="009745EB" w:rsidRPr="0074308D">
        <w:rPr>
          <w:rFonts w:asciiTheme="majorBidi" w:hAnsiTheme="majorBidi" w:cstheme="majorBidi"/>
          <w:i/>
          <w:sz w:val="24"/>
          <w:szCs w:val="24"/>
        </w:rPr>
        <w:t> :</w:t>
      </w:r>
      <w:r w:rsidR="00EC7D16" w:rsidRPr="0074308D">
        <w:rPr>
          <w:rFonts w:asciiTheme="majorBidi" w:hAnsiTheme="majorBidi" w:cstheme="majorBidi"/>
          <w:i/>
          <w:sz w:val="24"/>
          <w:szCs w:val="24"/>
        </w:rPr>
        <w:t xml:space="preserve"> </w:t>
      </w:r>
      <w:r w:rsidR="00EC7D16" w:rsidRPr="0074308D">
        <w:rPr>
          <w:rFonts w:asciiTheme="majorBidi" w:hAnsiTheme="majorBidi" w:cstheme="majorBidi"/>
          <w:b/>
          <w:i/>
          <w:sz w:val="24"/>
          <w:szCs w:val="24"/>
        </w:rPr>
        <w:t>les composants et leurs quantités pour la rubrique</w:t>
      </w:r>
      <w:r w:rsidR="00EC7D16" w:rsidRPr="0074308D">
        <w:rPr>
          <w:rFonts w:asciiTheme="majorBidi" w:hAnsiTheme="majorBidi" w:cstheme="majorBidi"/>
          <w:i/>
          <w:sz w:val="24"/>
          <w:szCs w:val="24"/>
        </w:rPr>
        <w:t xml:space="preserve"> </w:t>
      </w:r>
      <w:r w:rsidR="00EC7D16" w:rsidRPr="0074308D">
        <w:rPr>
          <w:rFonts w:asciiTheme="majorBidi" w:hAnsiTheme="majorBidi" w:cstheme="majorBidi"/>
          <w:b/>
          <w:bCs/>
          <w:i/>
          <w:sz w:val="24"/>
          <w:szCs w:val="24"/>
        </w:rPr>
        <w:t>indiquée ci-dessus, en modifiant les composants et indications correspondantes selon les besoins</w:t>
      </w:r>
      <w:r w:rsidR="00EC7D16" w:rsidRPr="0074308D">
        <w:rPr>
          <w:rFonts w:asciiTheme="majorBidi" w:hAnsiTheme="majorBidi" w:cstheme="majorBidi"/>
          <w:i/>
          <w:sz w:val="24"/>
          <w:szCs w:val="24"/>
        </w:rPr>
        <w:t>. Établir autant de tableaux d’inventaire que nécessaire pour couvrir les différentes rubriques du Calendrier d’exécution. ]</w:t>
      </w:r>
    </w:p>
    <w:tbl>
      <w:tblPr>
        <w:tblW w:w="9504" w:type="dxa"/>
        <w:tblBorders>
          <w:top w:val="single" w:sz="6" w:space="0" w:color="999999"/>
          <w:left w:val="single" w:sz="6" w:space="0" w:color="999999"/>
          <w:bottom w:val="single" w:sz="6" w:space="0" w:color="999999"/>
          <w:right w:val="single" w:sz="6" w:space="0" w:color="999999"/>
          <w:insideH w:val="single" w:sz="6" w:space="0" w:color="999999"/>
          <w:insideV w:val="single" w:sz="6" w:space="0" w:color="999999"/>
        </w:tblBorders>
        <w:tblLayout w:type="fixed"/>
        <w:tblLook w:val="0000" w:firstRow="0" w:lastRow="0" w:firstColumn="0" w:lastColumn="0" w:noHBand="0" w:noVBand="0"/>
      </w:tblPr>
      <w:tblGrid>
        <w:gridCol w:w="1440"/>
        <w:gridCol w:w="2448"/>
        <w:gridCol w:w="1872"/>
        <w:gridCol w:w="2304"/>
        <w:gridCol w:w="1440"/>
      </w:tblGrid>
      <w:tr w:rsidR="006E39E7" w:rsidRPr="0074308D" w14:paraId="03202160" w14:textId="77777777" w:rsidTr="006E39E7">
        <w:trPr>
          <w:cantSplit/>
          <w:tblHeader/>
        </w:trPr>
        <w:tc>
          <w:tcPr>
            <w:tcW w:w="1440" w:type="dxa"/>
            <w:vAlign w:val="center"/>
          </w:tcPr>
          <w:p w14:paraId="005C28BB" w14:textId="2E4FF127"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 xml:space="preserve">Composant </w:t>
            </w:r>
            <w:r w:rsidRPr="0074308D">
              <w:rPr>
                <w:rFonts w:asciiTheme="majorBidi" w:hAnsiTheme="majorBidi" w:cstheme="majorBidi"/>
                <w:sz w:val="22"/>
              </w:rPr>
              <w:br/>
              <w:t>n°</w:t>
            </w:r>
          </w:p>
        </w:tc>
        <w:tc>
          <w:tcPr>
            <w:tcW w:w="2448" w:type="dxa"/>
            <w:vAlign w:val="center"/>
          </w:tcPr>
          <w:p w14:paraId="6A932C47" w14:textId="5BAEB2DE"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Composant</w:t>
            </w:r>
          </w:p>
        </w:tc>
        <w:tc>
          <w:tcPr>
            <w:tcW w:w="1872" w:type="dxa"/>
            <w:vAlign w:val="center"/>
          </w:tcPr>
          <w:p w14:paraId="2B168F4A" w14:textId="77777777"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Spécification technique n°</w:t>
            </w:r>
          </w:p>
        </w:tc>
        <w:tc>
          <w:tcPr>
            <w:tcW w:w="2304" w:type="dxa"/>
            <w:vAlign w:val="center"/>
          </w:tcPr>
          <w:p w14:paraId="1B83D689" w14:textId="77777777"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Autres informations sur le Site (bâtiment, étage, service, etc.)</w:t>
            </w:r>
          </w:p>
        </w:tc>
        <w:tc>
          <w:tcPr>
            <w:tcW w:w="1440" w:type="dxa"/>
            <w:vAlign w:val="center"/>
          </w:tcPr>
          <w:p w14:paraId="2BCA18A4" w14:textId="04890821" w:rsidR="00EC7D16" w:rsidRPr="0074308D" w:rsidRDefault="00EC7D16" w:rsidP="00E82B8A">
            <w:pPr>
              <w:spacing w:before="100" w:after="100"/>
              <w:jc w:val="center"/>
              <w:rPr>
                <w:rFonts w:asciiTheme="majorBidi" w:hAnsiTheme="majorBidi" w:cstheme="majorBidi"/>
                <w:sz w:val="22"/>
              </w:rPr>
            </w:pPr>
            <w:r w:rsidRPr="0074308D">
              <w:rPr>
                <w:rFonts w:asciiTheme="majorBidi" w:hAnsiTheme="majorBidi" w:cstheme="majorBidi"/>
                <w:sz w:val="22"/>
              </w:rPr>
              <w:t>Quantité</w:t>
            </w:r>
          </w:p>
        </w:tc>
      </w:tr>
      <w:tr w:rsidR="006E39E7" w:rsidRPr="0074308D" w14:paraId="4E364CBC" w14:textId="77777777" w:rsidTr="006E39E7">
        <w:trPr>
          <w:cantSplit/>
          <w:trHeight w:hRule="exact" w:val="240"/>
          <w:tblHeader/>
        </w:trPr>
        <w:tc>
          <w:tcPr>
            <w:tcW w:w="1440" w:type="dxa"/>
          </w:tcPr>
          <w:p w14:paraId="02AD1288" w14:textId="77777777" w:rsidR="00EC7D16" w:rsidRPr="0074308D" w:rsidRDefault="00EC7D16" w:rsidP="005C760C">
            <w:pPr>
              <w:spacing w:before="100" w:after="100"/>
              <w:jc w:val="center"/>
              <w:rPr>
                <w:rFonts w:asciiTheme="majorBidi" w:hAnsiTheme="majorBidi" w:cstheme="majorBidi"/>
                <w:sz w:val="22"/>
              </w:rPr>
            </w:pPr>
          </w:p>
        </w:tc>
        <w:tc>
          <w:tcPr>
            <w:tcW w:w="2448" w:type="dxa"/>
          </w:tcPr>
          <w:p w14:paraId="44AC96CB" w14:textId="77777777" w:rsidR="00EC7D16" w:rsidRPr="0074308D" w:rsidRDefault="00EC7D16" w:rsidP="005C760C">
            <w:pPr>
              <w:spacing w:before="100" w:after="100"/>
              <w:rPr>
                <w:rFonts w:asciiTheme="majorBidi" w:hAnsiTheme="majorBidi" w:cstheme="majorBidi"/>
                <w:sz w:val="22"/>
              </w:rPr>
            </w:pPr>
          </w:p>
        </w:tc>
        <w:tc>
          <w:tcPr>
            <w:tcW w:w="1872" w:type="dxa"/>
          </w:tcPr>
          <w:p w14:paraId="2C21BABE" w14:textId="77777777" w:rsidR="00EC7D16" w:rsidRPr="0074308D" w:rsidRDefault="00EC7D16" w:rsidP="005C760C">
            <w:pPr>
              <w:spacing w:before="100" w:after="100"/>
              <w:jc w:val="center"/>
              <w:rPr>
                <w:rFonts w:asciiTheme="majorBidi" w:hAnsiTheme="majorBidi" w:cstheme="majorBidi"/>
                <w:sz w:val="22"/>
              </w:rPr>
            </w:pPr>
          </w:p>
        </w:tc>
        <w:tc>
          <w:tcPr>
            <w:tcW w:w="2304" w:type="dxa"/>
          </w:tcPr>
          <w:p w14:paraId="2505C46C"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694D1BF4" w14:textId="77777777" w:rsidR="00EC7D16" w:rsidRPr="0074308D" w:rsidRDefault="00EC7D16" w:rsidP="005C760C">
            <w:pPr>
              <w:spacing w:before="100" w:after="100"/>
              <w:jc w:val="center"/>
              <w:rPr>
                <w:rFonts w:asciiTheme="majorBidi" w:hAnsiTheme="majorBidi" w:cstheme="majorBidi"/>
                <w:sz w:val="22"/>
              </w:rPr>
            </w:pPr>
          </w:p>
        </w:tc>
      </w:tr>
      <w:tr w:rsidR="006E39E7" w:rsidRPr="0074308D" w14:paraId="4E8E7CF4" w14:textId="77777777" w:rsidTr="006E39E7">
        <w:trPr>
          <w:cantSplit/>
        </w:trPr>
        <w:tc>
          <w:tcPr>
            <w:tcW w:w="1440" w:type="dxa"/>
          </w:tcPr>
          <w:p w14:paraId="142AB41F"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2448" w:type="dxa"/>
          </w:tcPr>
          <w:p w14:paraId="454CCB59" w14:textId="77777777" w:rsidR="00EC7D16" w:rsidRPr="0074308D" w:rsidRDefault="00076C46" w:rsidP="005C760C">
            <w:pPr>
              <w:spacing w:before="100" w:after="100"/>
              <w:rPr>
                <w:rFonts w:asciiTheme="majorBidi" w:hAnsiTheme="majorBidi" w:cstheme="majorBidi"/>
                <w:sz w:val="22"/>
              </w:rPr>
            </w:pPr>
            <w:r w:rsidRPr="0074308D">
              <w:rPr>
                <w:rFonts w:asciiTheme="majorBidi" w:hAnsiTheme="majorBidi" w:cstheme="majorBidi"/>
                <w:sz w:val="22"/>
              </w:rPr>
              <w:t>Sous-système 1</w:t>
            </w:r>
          </w:p>
        </w:tc>
        <w:tc>
          <w:tcPr>
            <w:tcW w:w="1872" w:type="dxa"/>
          </w:tcPr>
          <w:p w14:paraId="2E21F71D" w14:textId="77777777" w:rsidR="00EC7D16" w:rsidRPr="0074308D" w:rsidRDefault="00EC7D16" w:rsidP="005C760C">
            <w:pPr>
              <w:spacing w:before="100" w:after="100"/>
              <w:jc w:val="center"/>
              <w:rPr>
                <w:rFonts w:asciiTheme="majorBidi" w:hAnsiTheme="majorBidi" w:cstheme="majorBidi"/>
                <w:sz w:val="22"/>
              </w:rPr>
            </w:pPr>
          </w:p>
        </w:tc>
        <w:tc>
          <w:tcPr>
            <w:tcW w:w="2304" w:type="dxa"/>
          </w:tcPr>
          <w:p w14:paraId="6811EEF2"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440" w:type="dxa"/>
          </w:tcPr>
          <w:p w14:paraId="1308AAD6"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6E39E7" w:rsidRPr="0074308D" w14:paraId="2798E78E" w14:textId="77777777" w:rsidTr="006E39E7">
        <w:trPr>
          <w:cantSplit/>
        </w:trPr>
        <w:tc>
          <w:tcPr>
            <w:tcW w:w="1440" w:type="dxa"/>
          </w:tcPr>
          <w:p w14:paraId="4B5C72BC"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1.1</w:t>
            </w:r>
          </w:p>
        </w:tc>
        <w:tc>
          <w:tcPr>
            <w:tcW w:w="2448" w:type="dxa"/>
          </w:tcPr>
          <w:p w14:paraId="34AA64D3" w14:textId="7D45FE25" w:rsidR="00EC7D16" w:rsidRPr="0074308D" w:rsidRDefault="00E82B8A" w:rsidP="005C760C">
            <w:pPr>
              <w:spacing w:before="100" w:after="100"/>
              <w:ind w:left="360"/>
              <w:rPr>
                <w:rFonts w:asciiTheme="majorBidi" w:hAnsiTheme="majorBidi" w:cstheme="majorBidi"/>
                <w:sz w:val="22"/>
              </w:rPr>
            </w:pPr>
            <w:r w:rsidRPr="0074308D">
              <w:rPr>
                <w:sz w:val="22"/>
              </w:rPr>
              <w:t>_________</w:t>
            </w:r>
          </w:p>
        </w:tc>
        <w:tc>
          <w:tcPr>
            <w:tcW w:w="1872" w:type="dxa"/>
          </w:tcPr>
          <w:p w14:paraId="07EAB3EB" w14:textId="77777777" w:rsidR="00EC7D16" w:rsidRPr="0074308D" w:rsidRDefault="00EC7D16" w:rsidP="005C760C">
            <w:pPr>
              <w:spacing w:before="100" w:after="100"/>
              <w:jc w:val="center"/>
              <w:rPr>
                <w:rFonts w:asciiTheme="majorBidi" w:hAnsiTheme="majorBidi" w:cstheme="majorBidi"/>
                <w:sz w:val="22"/>
              </w:rPr>
            </w:pPr>
          </w:p>
        </w:tc>
        <w:tc>
          <w:tcPr>
            <w:tcW w:w="2304" w:type="dxa"/>
          </w:tcPr>
          <w:p w14:paraId="5204F9DD"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23F275AB"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6E39E7" w:rsidRPr="0074308D" w14:paraId="397B0244" w14:textId="77777777" w:rsidTr="006E39E7">
        <w:trPr>
          <w:cantSplit/>
        </w:trPr>
        <w:tc>
          <w:tcPr>
            <w:tcW w:w="1440" w:type="dxa"/>
          </w:tcPr>
          <w:p w14:paraId="2FF80289" w14:textId="77777777" w:rsidR="00EC7D16" w:rsidRPr="0074308D" w:rsidRDefault="009745E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2448" w:type="dxa"/>
          </w:tcPr>
          <w:p w14:paraId="58861457" w14:textId="77777777" w:rsidR="00EC7D16" w:rsidRPr="0074308D" w:rsidRDefault="00EC7D16" w:rsidP="005C760C">
            <w:pPr>
              <w:spacing w:before="100" w:after="100"/>
              <w:ind w:left="720"/>
              <w:rPr>
                <w:rFonts w:asciiTheme="majorBidi" w:hAnsiTheme="majorBidi" w:cstheme="majorBidi"/>
                <w:sz w:val="22"/>
              </w:rPr>
            </w:pPr>
          </w:p>
        </w:tc>
        <w:tc>
          <w:tcPr>
            <w:tcW w:w="1872" w:type="dxa"/>
          </w:tcPr>
          <w:p w14:paraId="2AC72DE4" w14:textId="77777777" w:rsidR="00EC7D16" w:rsidRPr="0074308D" w:rsidRDefault="00EC7D16" w:rsidP="005C760C">
            <w:pPr>
              <w:spacing w:before="100" w:after="100"/>
              <w:jc w:val="center"/>
              <w:rPr>
                <w:rFonts w:asciiTheme="majorBidi" w:hAnsiTheme="majorBidi" w:cstheme="majorBidi"/>
                <w:sz w:val="22"/>
              </w:rPr>
            </w:pPr>
          </w:p>
        </w:tc>
        <w:tc>
          <w:tcPr>
            <w:tcW w:w="2304" w:type="dxa"/>
          </w:tcPr>
          <w:p w14:paraId="363846F7"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280741FB" w14:textId="77777777" w:rsidR="00EC7D16" w:rsidRPr="0074308D" w:rsidRDefault="00EC7D16" w:rsidP="005C760C">
            <w:pPr>
              <w:spacing w:before="100" w:after="100"/>
              <w:jc w:val="center"/>
              <w:rPr>
                <w:rFonts w:asciiTheme="majorBidi" w:hAnsiTheme="majorBidi" w:cstheme="majorBidi"/>
                <w:sz w:val="22"/>
              </w:rPr>
            </w:pPr>
          </w:p>
        </w:tc>
      </w:tr>
      <w:tr w:rsidR="006E39E7" w:rsidRPr="0074308D" w14:paraId="0604F83B" w14:textId="77777777" w:rsidTr="006E39E7">
        <w:trPr>
          <w:cantSplit/>
        </w:trPr>
        <w:tc>
          <w:tcPr>
            <w:tcW w:w="1440" w:type="dxa"/>
          </w:tcPr>
          <w:p w14:paraId="3F12BA81" w14:textId="77777777" w:rsidR="00EC7D16" w:rsidRPr="0074308D" w:rsidRDefault="00EC7D16" w:rsidP="005C760C">
            <w:pPr>
              <w:spacing w:before="100" w:after="100"/>
              <w:jc w:val="center"/>
              <w:rPr>
                <w:rFonts w:asciiTheme="majorBidi" w:hAnsiTheme="majorBidi" w:cstheme="majorBidi"/>
                <w:sz w:val="22"/>
              </w:rPr>
            </w:pPr>
            <w:r w:rsidRPr="0074308D">
              <w:rPr>
                <w:rFonts w:asciiTheme="majorBidi" w:hAnsiTheme="majorBidi" w:cstheme="majorBidi"/>
                <w:sz w:val="22"/>
              </w:rPr>
              <w:t>2</w:t>
            </w:r>
          </w:p>
        </w:tc>
        <w:tc>
          <w:tcPr>
            <w:tcW w:w="2448" w:type="dxa"/>
          </w:tcPr>
          <w:p w14:paraId="4C89AB7F" w14:textId="77777777" w:rsidR="00EC7D16" w:rsidRPr="0074308D" w:rsidRDefault="00076C46" w:rsidP="00076C46">
            <w:pPr>
              <w:spacing w:before="100" w:after="100"/>
              <w:rPr>
                <w:rFonts w:asciiTheme="majorBidi" w:hAnsiTheme="majorBidi" w:cstheme="majorBidi"/>
                <w:sz w:val="22"/>
              </w:rPr>
            </w:pPr>
            <w:r w:rsidRPr="0074308D">
              <w:rPr>
                <w:rFonts w:asciiTheme="majorBidi" w:hAnsiTheme="majorBidi" w:cstheme="majorBidi"/>
                <w:sz w:val="22"/>
              </w:rPr>
              <w:t>Sous-système 2</w:t>
            </w:r>
          </w:p>
        </w:tc>
        <w:tc>
          <w:tcPr>
            <w:tcW w:w="1872" w:type="dxa"/>
          </w:tcPr>
          <w:p w14:paraId="58850FA9" w14:textId="77777777" w:rsidR="00EC7D16" w:rsidRPr="0074308D" w:rsidRDefault="00EC7D16" w:rsidP="005C760C">
            <w:pPr>
              <w:spacing w:before="100" w:after="100"/>
              <w:jc w:val="center"/>
              <w:rPr>
                <w:rFonts w:asciiTheme="majorBidi" w:hAnsiTheme="majorBidi" w:cstheme="majorBidi"/>
                <w:sz w:val="22"/>
              </w:rPr>
            </w:pPr>
          </w:p>
        </w:tc>
        <w:tc>
          <w:tcPr>
            <w:tcW w:w="2304" w:type="dxa"/>
          </w:tcPr>
          <w:p w14:paraId="03B6AF26"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1269F5BC" w14:textId="77777777" w:rsidR="00EC7D16" w:rsidRPr="0074308D" w:rsidRDefault="00021F8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6E39E7" w:rsidRPr="0074308D" w14:paraId="442ACBED" w14:textId="77777777" w:rsidTr="006E39E7">
        <w:trPr>
          <w:cantSplit/>
        </w:trPr>
        <w:tc>
          <w:tcPr>
            <w:tcW w:w="1440" w:type="dxa"/>
          </w:tcPr>
          <w:p w14:paraId="07B39520" w14:textId="77777777" w:rsidR="00EC7D16" w:rsidRPr="0074308D" w:rsidRDefault="00076C46" w:rsidP="005C760C">
            <w:pPr>
              <w:spacing w:before="100" w:after="100"/>
              <w:jc w:val="center"/>
              <w:rPr>
                <w:rFonts w:asciiTheme="majorBidi" w:hAnsiTheme="majorBidi" w:cstheme="majorBidi"/>
                <w:sz w:val="22"/>
              </w:rPr>
            </w:pPr>
            <w:r w:rsidRPr="0074308D">
              <w:rPr>
                <w:rFonts w:asciiTheme="majorBidi" w:hAnsiTheme="majorBidi" w:cstheme="majorBidi"/>
                <w:sz w:val="22"/>
              </w:rPr>
              <w:t>2.1</w:t>
            </w:r>
          </w:p>
        </w:tc>
        <w:tc>
          <w:tcPr>
            <w:tcW w:w="2448" w:type="dxa"/>
          </w:tcPr>
          <w:p w14:paraId="0F6CAE1E" w14:textId="1F12C2FD" w:rsidR="00EC7D16" w:rsidRPr="0074308D" w:rsidRDefault="00E82B8A" w:rsidP="00E82B8A">
            <w:pPr>
              <w:spacing w:before="100" w:after="100"/>
              <w:ind w:left="361"/>
              <w:rPr>
                <w:rFonts w:asciiTheme="majorBidi" w:hAnsiTheme="majorBidi" w:cstheme="majorBidi"/>
                <w:sz w:val="22"/>
              </w:rPr>
            </w:pPr>
            <w:r w:rsidRPr="0074308D">
              <w:rPr>
                <w:sz w:val="22"/>
              </w:rPr>
              <w:t>_________</w:t>
            </w:r>
          </w:p>
        </w:tc>
        <w:tc>
          <w:tcPr>
            <w:tcW w:w="1872" w:type="dxa"/>
          </w:tcPr>
          <w:p w14:paraId="57605EEF" w14:textId="77777777" w:rsidR="00EC7D16" w:rsidRPr="0074308D" w:rsidRDefault="00EC7D16" w:rsidP="005C760C">
            <w:pPr>
              <w:spacing w:before="100" w:after="100"/>
              <w:jc w:val="center"/>
              <w:rPr>
                <w:rFonts w:asciiTheme="majorBidi" w:hAnsiTheme="majorBidi" w:cstheme="majorBidi"/>
                <w:sz w:val="22"/>
              </w:rPr>
            </w:pPr>
          </w:p>
        </w:tc>
        <w:tc>
          <w:tcPr>
            <w:tcW w:w="2304" w:type="dxa"/>
          </w:tcPr>
          <w:p w14:paraId="2726CCD8"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168D4207" w14:textId="77777777" w:rsidR="00EC7D16" w:rsidRPr="0074308D" w:rsidRDefault="00021F8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r>
      <w:tr w:rsidR="006E39E7" w:rsidRPr="0074308D" w14:paraId="141BA7A7" w14:textId="77777777" w:rsidTr="006E39E7">
        <w:trPr>
          <w:cantSplit/>
        </w:trPr>
        <w:tc>
          <w:tcPr>
            <w:tcW w:w="1440" w:type="dxa"/>
          </w:tcPr>
          <w:p w14:paraId="38DE2495" w14:textId="77777777" w:rsidR="00EC7D16" w:rsidRPr="0074308D" w:rsidRDefault="009745EB"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2448" w:type="dxa"/>
          </w:tcPr>
          <w:p w14:paraId="3D2E27AB" w14:textId="77777777" w:rsidR="00EC7D16" w:rsidRPr="0074308D" w:rsidRDefault="00EC7D16" w:rsidP="005C760C">
            <w:pPr>
              <w:spacing w:before="100" w:after="100"/>
              <w:ind w:left="720"/>
              <w:rPr>
                <w:rFonts w:asciiTheme="majorBidi" w:hAnsiTheme="majorBidi" w:cstheme="majorBidi"/>
                <w:sz w:val="22"/>
              </w:rPr>
            </w:pPr>
          </w:p>
        </w:tc>
        <w:tc>
          <w:tcPr>
            <w:tcW w:w="1872" w:type="dxa"/>
          </w:tcPr>
          <w:p w14:paraId="2EB4A629" w14:textId="77777777" w:rsidR="00EC7D16" w:rsidRPr="0074308D" w:rsidRDefault="00EC7D16" w:rsidP="005C760C">
            <w:pPr>
              <w:spacing w:before="100" w:after="100"/>
              <w:jc w:val="center"/>
              <w:rPr>
                <w:rFonts w:asciiTheme="majorBidi" w:hAnsiTheme="majorBidi" w:cstheme="majorBidi"/>
                <w:sz w:val="22"/>
              </w:rPr>
            </w:pPr>
          </w:p>
        </w:tc>
        <w:tc>
          <w:tcPr>
            <w:tcW w:w="2304" w:type="dxa"/>
          </w:tcPr>
          <w:p w14:paraId="635740F8" w14:textId="77777777" w:rsidR="00EC7D16" w:rsidRPr="0074308D" w:rsidRDefault="00EC7D16" w:rsidP="005C760C">
            <w:pPr>
              <w:spacing w:before="100" w:after="100"/>
              <w:jc w:val="center"/>
              <w:rPr>
                <w:rFonts w:asciiTheme="majorBidi" w:hAnsiTheme="majorBidi" w:cstheme="majorBidi"/>
                <w:sz w:val="22"/>
              </w:rPr>
            </w:pPr>
          </w:p>
        </w:tc>
        <w:tc>
          <w:tcPr>
            <w:tcW w:w="1440" w:type="dxa"/>
          </w:tcPr>
          <w:p w14:paraId="25644E46" w14:textId="77777777" w:rsidR="00EC7D16" w:rsidRPr="0074308D" w:rsidRDefault="00EC7D16" w:rsidP="005C760C">
            <w:pPr>
              <w:spacing w:before="100" w:after="100"/>
              <w:jc w:val="center"/>
              <w:rPr>
                <w:rFonts w:asciiTheme="majorBidi" w:hAnsiTheme="majorBidi" w:cstheme="majorBidi"/>
                <w:sz w:val="22"/>
              </w:rPr>
            </w:pPr>
          </w:p>
        </w:tc>
      </w:tr>
      <w:tr w:rsidR="006E39E7" w:rsidRPr="0074308D" w14:paraId="1AC2D589" w14:textId="77777777" w:rsidTr="006E39E7">
        <w:trPr>
          <w:cantSplit/>
        </w:trPr>
        <w:tc>
          <w:tcPr>
            <w:tcW w:w="1440" w:type="dxa"/>
          </w:tcPr>
          <w:p w14:paraId="722425F7" w14:textId="77777777" w:rsidR="00E82B8A" w:rsidRPr="0074308D" w:rsidRDefault="00E82B8A" w:rsidP="005C760C">
            <w:pPr>
              <w:spacing w:before="100" w:after="100"/>
              <w:jc w:val="center"/>
              <w:rPr>
                <w:rFonts w:asciiTheme="majorBidi" w:hAnsiTheme="majorBidi" w:cstheme="majorBidi"/>
                <w:sz w:val="22"/>
              </w:rPr>
            </w:pPr>
          </w:p>
        </w:tc>
        <w:tc>
          <w:tcPr>
            <w:tcW w:w="2448" w:type="dxa"/>
          </w:tcPr>
          <w:p w14:paraId="6FD1736E" w14:textId="77777777" w:rsidR="00E82B8A" w:rsidRPr="0074308D" w:rsidRDefault="00E82B8A" w:rsidP="005C760C">
            <w:pPr>
              <w:spacing w:before="100" w:after="100"/>
              <w:ind w:left="720"/>
              <w:rPr>
                <w:rFonts w:asciiTheme="majorBidi" w:hAnsiTheme="majorBidi" w:cstheme="majorBidi"/>
                <w:sz w:val="22"/>
              </w:rPr>
            </w:pPr>
          </w:p>
        </w:tc>
        <w:tc>
          <w:tcPr>
            <w:tcW w:w="1872" w:type="dxa"/>
          </w:tcPr>
          <w:p w14:paraId="51464928" w14:textId="77777777" w:rsidR="00E82B8A" w:rsidRPr="0074308D" w:rsidRDefault="00E82B8A" w:rsidP="005C760C">
            <w:pPr>
              <w:spacing w:before="100" w:after="100"/>
              <w:jc w:val="center"/>
              <w:rPr>
                <w:rFonts w:asciiTheme="majorBidi" w:hAnsiTheme="majorBidi" w:cstheme="majorBidi"/>
                <w:sz w:val="22"/>
              </w:rPr>
            </w:pPr>
          </w:p>
        </w:tc>
        <w:tc>
          <w:tcPr>
            <w:tcW w:w="2304" w:type="dxa"/>
          </w:tcPr>
          <w:p w14:paraId="107169A9" w14:textId="77777777" w:rsidR="00E82B8A" w:rsidRPr="0074308D" w:rsidRDefault="00E82B8A" w:rsidP="005C760C">
            <w:pPr>
              <w:spacing w:before="100" w:after="100"/>
              <w:jc w:val="center"/>
              <w:rPr>
                <w:rFonts w:asciiTheme="majorBidi" w:hAnsiTheme="majorBidi" w:cstheme="majorBidi"/>
                <w:sz w:val="22"/>
              </w:rPr>
            </w:pPr>
          </w:p>
        </w:tc>
        <w:tc>
          <w:tcPr>
            <w:tcW w:w="1440" w:type="dxa"/>
          </w:tcPr>
          <w:p w14:paraId="69EF41F9" w14:textId="77777777" w:rsidR="00E82B8A" w:rsidRPr="0074308D" w:rsidRDefault="00E82B8A" w:rsidP="005C760C">
            <w:pPr>
              <w:spacing w:before="100" w:after="100"/>
              <w:jc w:val="center"/>
              <w:rPr>
                <w:rFonts w:asciiTheme="majorBidi" w:hAnsiTheme="majorBidi" w:cstheme="majorBidi"/>
                <w:sz w:val="22"/>
              </w:rPr>
            </w:pPr>
          </w:p>
        </w:tc>
      </w:tr>
    </w:tbl>
    <w:p w14:paraId="03FB6B71" w14:textId="77777777" w:rsidR="00EC7D16" w:rsidRPr="0074308D" w:rsidRDefault="00EC7D16" w:rsidP="00EC7D16">
      <w:pPr>
        <w:rPr>
          <w:rFonts w:asciiTheme="majorBidi" w:hAnsiTheme="majorBidi" w:cstheme="majorBidi"/>
          <w:sz w:val="22"/>
        </w:rPr>
      </w:pPr>
    </w:p>
    <w:p w14:paraId="5F558340" w14:textId="77777777" w:rsidR="00EC7D16" w:rsidRPr="0074308D" w:rsidRDefault="00EC7D16" w:rsidP="00EC7D16">
      <w:pPr>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 = sans objet.</w:t>
      </w:r>
      <w:r w:rsidR="009745EB" w:rsidRPr="0074308D">
        <w:rPr>
          <w:rFonts w:asciiTheme="majorBidi" w:hAnsiTheme="majorBidi" w:cstheme="majorBidi"/>
          <w:sz w:val="22"/>
        </w:rPr>
        <w:t xml:space="preserve"> </w:t>
      </w:r>
      <w:r w:rsidRPr="0074308D">
        <w:rPr>
          <w:rFonts w:asciiTheme="majorBidi" w:hAnsiTheme="majorBidi" w:cstheme="majorBidi"/>
          <w:sz w:val="22"/>
        </w:rPr>
        <w:t>“ = idem.</w:t>
      </w:r>
    </w:p>
    <w:p w14:paraId="6E9906BD" w14:textId="77777777" w:rsidR="00EC7D16" w:rsidRPr="0074308D" w:rsidRDefault="00EC7D16" w:rsidP="00EC7D16">
      <w:pPr>
        <w:jc w:val="center"/>
        <w:rPr>
          <w:rFonts w:asciiTheme="majorBidi" w:hAnsiTheme="majorBidi" w:cstheme="majorBidi"/>
          <w:sz w:val="22"/>
        </w:rPr>
      </w:pPr>
    </w:p>
    <w:p w14:paraId="7FA46E5A" w14:textId="5B8D8D7D" w:rsidR="00EC7D16" w:rsidRPr="005E0413" w:rsidRDefault="00EC7D16" w:rsidP="00BC1CA8">
      <w:pPr>
        <w:pStyle w:val="SectionVIIIInventorytitles"/>
        <w:rPr>
          <w:sz w:val="28"/>
          <w:szCs w:val="28"/>
          <w:lang w:val="fr-FR"/>
        </w:rPr>
      </w:pPr>
      <w:r w:rsidRPr="0074308D">
        <w:rPr>
          <w:rFonts w:asciiTheme="majorBidi" w:hAnsiTheme="majorBidi" w:cstheme="majorBidi"/>
          <w:sz w:val="22"/>
          <w:lang w:val="fr-FR"/>
        </w:rPr>
        <w:br w:type="page"/>
      </w:r>
      <w:bookmarkStart w:id="785" w:name="_Toc433161262"/>
      <w:bookmarkStart w:id="786" w:name="_Toc521498273"/>
      <w:bookmarkStart w:id="787" w:name="_Toc63149705"/>
      <w:bookmarkStart w:id="788" w:name="_Toc485025266"/>
      <w:bookmarkStart w:id="789" w:name="_Toc485026032"/>
      <w:r w:rsidRPr="0074308D">
        <w:rPr>
          <w:lang w:val="fr-FR"/>
        </w:rPr>
        <w:t>Tableau d’inventaire du Système (Eléments de coûts récurrents)</w:t>
      </w:r>
      <w:r w:rsidRPr="0074308D">
        <w:rPr>
          <w:bCs/>
          <w:i/>
          <w:iCs/>
          <w:lang w:val="fr-FR"/>
        </w:rPr>
        <w:t xml:space="preserve"> </w:t>
      </w:r>
      <w:r w:rsidRPr="005E0413">
        <w:rPr>
          <w:bCs/>
          <w:i/>
          <w:iCs/>
          <w:sz w:val="28"/>
          <w:szCs w:val="28"/>
          <w:lang w:val="fr-FR"/>
        </w:rPr>
        <w:t>[</w:t>
      </w:r>
      <w:r w:rsidRPr="005E0413">
        <w:rPr>
          <w:b w:val="0"/>
          <w:i/>
          <w:iCs/>
          <w:sz w:val="28"/>
          <w:szCs w:val="28"/>
          <w:lang w:val="fr-FR"/>
        </w:rPr>
        <w:t>insérer</w:t>
      </w:r>
      <w:r w:rsidR="009745EB" w:rsidRPr="005E0413">
        <w:rPr>
          <w:b w:val="0"/>
          <w:i/>
          <w:iCs/>
          <w:sz w:val="28"/>
          <w:szCs w:val="28"/>
          <w:lang w:val="fr-FR"/>
        </w:rPr>
        <w:t xml:space="preserve"> :</w:t>
      </w:r>
      <w:r w:rsidRPr="005E0413">
        <w:rPr>
          <w:i/>
          <w:iCs/>
          <w:sz w:val="28"/>
          <w:szCs w:val="28"/>
          <w:lang w:val="fr-FR"/>
        </w:rPr>
        <w:t xml:space="preserve"> numéro </w:t>
      </w:r>
      <w:bookmarkEnd w:id="785"/>
      <w:bookmarkEnd w:id="786"/>
      <w:bookmarkEnd w:id="787"/>
      <w:bookmarkEnd w:id="788"/>
      <w:bookmarkEnd w:id="789"/>
      <w:r w:rsidR="0086220C" w:rsidRPr="005E0413">
        <w:rPr>
          <w:i/>
          <w:iCs/>
          <w:sz w:val="28"/>
          <w:szCs w:val="28"/>
          <w:lang w:val="fr-FR"/>
        </w:rPr>
        <w:t>D’IDENTIFICATION]</w:t>
      </w:r>
    </w:p>
    <w:p w14:paraId="622A6FE6" w14:textId="77777777" w:rsidR="00EC7D16" w:rsidRPr="0074308D" w:rsidRDefault="00EC7D16" w:rsidP="00BB4836">
      <w:pPr>
        <w:spacing w:after="120"/>
        <w:jc w:val="center"/>
        <w:rPr>
          <w:rFonts w:asciiTheme="majorBidi" w:hAnsiTheme="majorBidi" w:cstheme="majorBidi"/>
          <w:i/>
          <w:sz w:val="24"/>
          <w:szCs w:val="24"/>
        </w:rPr>
      </w:pPr>
      <w:r w:rsidRPr="0074308D">
        <w:rPr>
          <w:rFonts w:asciiTheme="majorBidi" w:hAnsiTheme="majorBidi" w:cstheme="majorBidi"/>
          <w:sz w:val="24"/>
          <w:szCs w:val="24"/>
        </w:rPr>
        <w:t>Rubrique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la Rubrique correspondante du Calendrier d’exécution (par exemple, z.1) </w:t>
      </w:r>
      <w:r w:rsidRPr="0074308D">
        <w:rPr>
          <w:rFonts w:asciiTheme="majorBidi" w:hAnsiTheme="majorBidi" w:cstheme="majorBidi"/>
          <w:i/>
          <w:sz w:val="24"/>
          <w:szCs w:val="24"/>
        </w:rPr>
        <w:t>]</w:t>
      </w:r>
    </w:p>
    <w:tbl>
      <w:tblPr>
        <w:tblW w:w="928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278"/>
        <w:gridCol w:w="2016"/>
        <w:gridCol w:w="1530"/>
        <w:gridCol w:w="1584"/>
        <w:gridCol w:w="1440"/>
        <w:gridCol w:w="1440"/>
      </w:tblGrid>
      <w:tr w:rsidR="006E39E7" w:rsidRPr="0074308D" w14:paraId="4430DC15" w14:textId="77777777" w:rsidTr="006E39E7">
        <w:trPr>
          <w:cantSplit/>
          <w:tblHeader/>
        </w:trPr>
        <w:tc>
          <w:tcPr>
            <w:tcW w:w="1278" w:type="dxa"/>
            <w:vAlign w:val="center"/>
          </w:tcPr>
          <w:p w14:paraId="3C98E5B4" w14:textId="77777777" w:rsidR="00E302F4" w:rsidRPr="0074308D" w:rsidRDefault="00E302F4" w:rsidP="004B2CA6">
            <w:pPr>
              <w:spacing w:before="100" w:after="100"/>
              <w:jc w:val="center"/>
              <w:rPr>
                <w:rFonts w:asciiTheme="majorBidi" w:hAnsiTheme="majorBidi" w:cstheme="majorBidi"/>
                <w:sz w:val="22"/>
              </w:rPr>
            </w:pPr>
            <w:r w:rsidRPr="0074308D">
              <w:rPr>
                <w:rFonts w:asciiTheme="majorBidi" w:hAnsiTheme="majorBidi" w:cstheme="majorBidi"/>
                <w:sz w:val="22"/>
              </w:rPr>
              <w:t xml:space="preserve">Composant </w:t>
            </w:r>
            <w:r w:rsidRPr="0074308D">
              <w:rPr>
                <w:rFonts w:asciiTheme="majorBidi" w:hAnsiTheme="majorBidi" w:cstheme="majorBidi"/>
                <w:sz w:val="22"/>
              </w:rPr>
              <w:br/>
              <w:t>n°</w:t>
            </w:r>
          </w:p>
        </w:tc>
        <w:tc>
          <w:tcPr>
            <w:tcW w:w="2016" w:type="dxa"/>
            <w:vAlign w:val="center"/>
          </w:tcPr>
          <w:p w14:paraId="50B10BDF" w14:textId="2BB38A78" w:rsidR="00E302F4" w:rsidRPr="0074308D" w:rsidRDefault="00E302F4" w:rsidP="004B2CA6">
            <w:pPr>
              <w:spacing w:before="100" w:after="100"/>
              <w:jc w:val="center"/>
              <w:rPr>
                <w:rFonts w:asciiTheme="majorBidi" w:hAnsiTheme="majorBidi" w:cstheme="majorBidi"/>
                <w:sz w:val="22"/>
              </w:rPr>
            </w:pPr>
            <w:r w:rsidRPr="0074308D">
              <w:rPr>
                <w:rFonts w:asciiTheme="majorBidi" w:hAnsiTheme="majorBidi" w:cstheme="majorBidi"/>
                <w:sz w:val="22"/>
              </w:rPr>
              <w:t>Composant</w:t>
            </w:r>
          </w:p>
        </w:tc>
        <w:tc>
          <w:tcPr>
            <w:tcW w:w="1530" w:type="dxa"/>
            <w:vAlign w:val="center"/>
          </w:tcPr>
          <w:p w14:paraId="33214FEA" w14:textId="072F7095" w:rsidR="00E302F4" w:rsidRPr="0074308D" w:rsidRDefault="00E302F4" w:rsidP="004B2CA6">
            <w:pPr>
              <w:spacing w:before="100" w:after="100"/>
              <w:rPr>
                <w:rFonts w:asciiTheme="majorBidi" w:hAnsiTheme="majorBidi" w:cstheme="majorBidi"/>
                <w:sz w:val="22"/>
              </w:rPr>
            </w:pPr>
            <w:r w:rsidRPr="0074308D">
              <w:rPr>
                <w:rFonts w:asciiTheme="majorBidi" w:hAnsiTheme="majorBidi" w:cstheme="majorBidi"/>
                <w:sz w:val="22"/>
              </w:rPr>
              <w:t>Spécification technique</w:t>
            </w:r>
            <w:r w:rsidR="00F7174D">
              <w:rPr>
                <w:rFonts w:asciiTheme="majorBidi" w:hAnsiTheme="majorBidi" w:cstheme="majorBidi"/>
                <w:sz w:val="22"/>
              </w:rPr>
              <w:t xml:space="preserve"> No.</w:t>
            </w:r>
          </w:p>
        </w:tc>
        <w:tc>
          <w:tcPr>
            <w:tcW w:w="1584" w:type="dxa"/>
            <w:vAlign w:val="center"/>
          </w:tcPr>
          <w:p w14:paraId="20039F0C" w14:textId="64396D57" w:rsidR="00E302F4" w:rsidRPr="0074308D" w:rsidRDefault="00F7174D" w:rsidP="00F7174D">
            <w:pPr>
              <w:spacing w:before="100" w:after="100"/>
              <w:jc w:val="center"/>
              <w:rPr>
                <w:rFonts w:asciiTheme="majorBidi" w:hAnsiTheme="majorBidi" w:cstheme="majorBidi"/>
                <w:sz w:val="22"/>
              </w:rPr>
            </w:pPr>
            <w:r>
              <w:rPr>
                <w:rFonts w:asciiTheme="majorBidi" w:hAnsiTheme="majorBidi" w:cstheme="majorBidi"/>
                <w:sz w:val="22"/>
              </w:rPr>
              <w:t>Y</w:t>
            </w:r>
            <w:r w:rsidR="00E302F4" w:rsidRPr="0074308D">
              <w:rPr>
                <w:rFonts w:asciiTheme="majorBidi" w:hAnsiTheme="majorBidi" w:cstheme="majorBidi"/>
                <w:sz w:val="22"/>
              </w:rPr>
              <w:t>1</w:t>
            </w:r>
          </w:p>
        </w:tc>
        <w:tc>
          <w:tcPr>
            <w:tcW w:w="1440" w:type="dxa"/>
            <w:vAlign w:val="center"/>
          </w:tcPr>
          <w:p w14:paraId="45F95D6F" w14:textId="0A24A19D" w:rsidR="00E302F4" w:rsidRPr="0074308D" w:rsidRDefault="00F7174D" w:rsidP="00F7174D">
            <w:pPr>
              <w:spacing w:before="100" w:after="100"/>
              <w:jc w:val="center"/>
              <w:rPr>
                <w:rFonts w:asciiTheme="majorBidi" w:hAnsiTheme="majorBidi" w:cstheme="majorBidi"/>
                <w:sz w:val="22"/>
              </w:rPr>
            </w:pPr>
            <w:r>
              <w:rPr>
                <w:rFonts w:asciiTheme="majorBidi" w:hAnsiTheme="majorBidi" w:cstheme="majorBidi"/>
                <w:sz w:val="22"/>
              </w:rPr>
              <w:t>Y</w:t>
            </w:r>
            <w:r w:rsidR="00E302F4" w:rsidRPr="0074308D">
              <w:rPr>
                <w:rFonts w:asciiTheme="majorBidi" w:hAnsiTheme="majorBidi" w:cstheme="majorBidi"/>
                <w:sz w:val="22"/>
              </w:rPr>
              <w:t>2</w:t>
            </w:r>
          </w:p>
        </w:tc>
        <w:tc>
          <w:tcPr>
            <w:tcW w:w="1440" w:type="dxa"/>
            <w:vAlign w:val="center"/>
          </w:tcPr>
          <w:p w14:paraId="0A824F82" w14:textId="3A58B2F1" w:rsidR="00E302F4" w:rsidRPr="0074308D" w:rsidRDefault="00F7174D" w:rsidP="00F7174D">
            <w:pPr>
              <w:spacing w:before="100" w:after="100"/>
              <w:jc w:val="center"/>
              <w:rPr>
                <w:rFonts w:asciiTheme="majorBidi" w:hAnsiTheme="majorBidi" w:cstheme="majorBidi"/>
                <w:sz w:val="22"/>
              </w:rPr>
            </w:pPr>
            <w:r>
              <w:rPr>
                <w:rFonts w:asciiTheme="majorBidi" w:hAnsiTheme="majorBidi" w:cstheme="majorBidi"/>
                <w:sz w:val="22"/>
              </w:rPr>
              <w:t>Y</w:t>
            </w:r>
            <w:r w:rsidR="00E302F4" w:rsidRPr="0074308D">
              <w:rPr>
                <w:rFonts w:asciiTheme="majorBidi" w:hAnsiTheme="majorBidi" w:cstheme="majorBidi"/>
                <w:sz w:val="22"/>
              </w:rPr>
              <w:t>3</w:t>
            </w:r>
          </w:p>
        </w:tc>
      </w:tr>
      <w:tr w:rsidR="006E39E7" w:rsidRPr="0074308D" w14:paraId="380473CF" w14:textId="77777777" w:rsidTr="006E39E7">
        <w:trPr>
          <w:cantSplit/>
        </w:trPr>
        <w:tc>
          <w:tcPr>
            <w:tcW w:w="1278" w:type="dxa"/>
          </w:tcPr>
          <w:p w14:paraId="2177F1C4"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1.</w:t>
            </w:r>
          </w:p>
        </w:tc>
        <w:tc>
          <w:tcPr>
            <w:tcW w:w="2016" w:type="dxa"/>
          </w:tcPr>
          <w:p w14:paraId="1182A168" w14:textId="77777777" w:rsidR="00E302F4" w:rsidRPr="0074308D" w:rsidRDefault="00E302F4" w:rsidP="00E302F4">
            <w:pPr>
              <w:spacing w:before="100" w:after="100"/>
              <w:ind w:left="720"/>
              <w:rPr>
                <w:rFonts w:asciiTheme="majorBidi" w:hAnsiTheme="majorBidi" w:cstheme="majorBidi"/>
                <w:sz w:val="22"/>
              </w:rPr>
            </w:pPr>
            <w:r w:rsidRPr="0074308D">
              <w:rPr>
                <w:rFonts w:asciiTheme="majorBidi" w:hAnsiTheme="majorBidi" w:cstheme="majorBidi"/>
                <w:sz w:val="22"/>
              </w:rPr>
              <w:t>Maintenance des Matériels (Période de Garantie)</w:t>
            </w:r>
          </w:p>
        </w:tc>
        <w:tc>
          <w:tcPr>
            <w:tcW w:w="1530" w:type="dxa"/>
          </w:tcPr>
          <w:p w14:paraId="5B76C4E8" w14:textId="77777777" w:rsidR="00E302F4" w:rsidRPr="0074308D" w:rsidRDefault="00E302F4" w:rsidP="005C760C">
            <w:pPr>
              <w:spacing w:before="100" w:after="100"/>
              <w:jc w:val="center"/>
              <w:rPr>
                <w:rFonts w:asciiTheme="majorBidi" w:hAnsiTheme="majorBidi" w:cstheme="majorBidi"/>
                <w:sz w:val="22"/>
              </w:rPr>
            </w:pPr>
          </w:p>
        </w:tc>
        <w:tc>
          <w:tcPr>
            <w:tcW w:w="1584" w:type="dxa"/>
          </w:tcPr>
          <w:p w14:paraId="766CE5F9" w14:textId="1AFA81B0"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r w:rsidR="00F7174D">
              <w:rPr>
                <w:rFonts w:asciiTheme="majorBidi" w:hAnsiTheme="majorBidi" w:cstheme="majorBidi"/>
                <w:sz w:val="22"/>
              </w:rPr>
              <w:t xml:space="preserve"> compris dans le prix des fournitures et de l’installation </w:t>
            </w:r>
          </w:p>
        </w:tc>
        <w:tc>
          <w:tcPr>
            <w:tcW w:w="1440" w:type="dxa"/>
          </w:tcPr>
          <w:p w14:paraId="4ABF7EA9" w14:textId="7C2D670D"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r w:rsidR="00F7174D">
              <w:rPr>
                <w:rFonts w:asciiTheme="majorBidi" w:hAnsiTheme="majorBidi" w:cstheme="majorBidi"/>
                <w:sz w:val="22"/>
              </w:rPr>
              <w:t xml:space="preserve"> compris dans le prix des fournitures et de l’installation</w:t>
            </w:r>
          </w:p>
        </w:tc>
        <w:tc>
          <w:tcPr>
            <w:tcW w:w="1440" w:type="dxa"/>
          </w:tcPr>
          <w:p w14:paraId="2F6B0751" w14:textId="01F9845A"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r w:rsidR="00F7174D">
              <w:rPr>
                <w:rFonts w:asciiTheme="majorBidi" w:hAnsiTheme="majorBidi" w:cstheme="majorBidi"/>
                <w:sz w:val="22"/>
              </w:rPr>
              <w:t xml:space="preserve"> compris dans le prix des fournitures et de l’installation</w:t>
            </w:r>
          </w:p>
        </w:tc>
      </w:tr>
      <w:tr w:rsidR="006E39E7" w:rsidRPr="0074308D" w14:paraId="2F31C2C2" w14:textId="77777777" w:rsidTr="006E39E7">
        <w:trPr>
          <w:cantSplit/>
        </w:trPr>
        <w:tc>
          <w:tcPr>
            <w:tcW w:w="1278" w:type="dxa"/>
          </w:tcPr>
          <w:p w14:paraId="1DDBADAF"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w:t>
            </w:r>
          </w:p>
        </w:tc>
        <w:tc>
          <w:tcPr>
            <w:tcW w:w="2016" w:type="dxa"/>
          </w:tcPr>
          <w:p w14:paraId="0FA2D21E" w14:textId="77777777" w:rsidR="00E302F4" w:rsidRPr="0074308D" w:rsidRDefault="00E302F4" w:rsidP="005C760C">
            <w:pPr>
              <w:spacing w:before="100" w:after="100"/>
              <w:rPr>
                <w:rFonts w:asciiTheme="majorBidi" w:hAnsiTheme="majorBidi" w:cstheme="majorBidi"/>
                <w:sz w:val="22"/>
              </w:rPr>
            </w:pPr>
            <w:r w:rsidRPr="0074308D">
              <w:rPr>
                <w:rFonts w:asciiTheme="majorBidi" w:hAnsiTheme="majorBidi" w:cstheme="majorBidi"/>
                <w:sz w:val="22"/>
              </w:rPr>
              <w:t>Licences et extensions des Logiciels</w:t>
            </w:r>
          </w:p>
        </w:tc>
        <w:tc>
          <w:tcPr>
            <w:tcW w:w="1530" w:type="dxa"/>
          </w:tcPr>
          <w:p w14:paraId="74637D92" w14:textId="77777777" w:rsidR="00E302F4" w:rsidRPr="0074308D" w:rsidRDefault="00E302F4" w:rsidP="005C760C">
            <w:pPr>
              <w:spacing w:before="100" w:after="100"/>
              <w:jc w:val="center"/>
              <w:rPr>
                <w:rFonts w:asciiTheme="majorBidi" w:hAnsiTheme="majorBidi" w:cstheme="majorBidi"/>
                <w:sz w:val="22"/>
              </w:rPr>
            </w:pPr>
          </w:p>
        </w:tc>
        <w:tc>
          <w:tcPr>
            <w:tcW w:w="1584" w:type="dxa"/>
          </w:tcPr>
          <w:p w14:paraId="27D53E7B" w14:textId="17F0A831"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r w:rsidR="00F7174D">
              <w:rPr>
                <w:rFonts w:asciiTheme="majorBidi" w:hAnsiTheme="majorBidi" w:cstheme="majorBidi"/>
                <w:sz w:val="22"/>
              </w:rPr>
              <w:t xml:space="preserve"> compris dans le prix des fournitures et de l’installation</w:t>
            </w:r>
          </w:p>
        </w:tc>
        <w:tc>
          <w:tcPr>
            <w:tcW w:w="1440" w:type="dxa"/>
          </w:tcPr>
          <w:p w14:paraId="3ACAB2A6" w14:textId="3F55CA6B"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r w:rsidR="00F7174D">
              <w:rPr>
                <w:rFonts w:asciiTheme="majorBidi" w:hAnsiTheme="majorBidi" w:cstheme="majorBidi"/>
                <w:sz w:val="22"/>
              </w:rPr>
              <w:t xml:space="preserve"> compris dans le prix des fournitures et de l’installation</w:t>
            </w:r>
          </w:p>
        </w:tc>
        <w:tc>
          <w:tcPr>
            <w:tcW w:w="1440" w:type="dxa"/>
          </w:tcPr>
          <w:p w14:paraId="0D346C77" w14:textId="01545276"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tous éléments, tous sites</w:t>
            </w:r>
            <w:r w:rsidR="00F7174D">
              <w:rPr>
                <w:rFonts w:asciiTheme="majorBidi" w:hAnsiTheme="majorBidi" w:cstheme="majorBidi"/>
                <w:sz w:val="22"/>
              </w:rPr>
              <w:t xml:space="preserve"> compris dans le prix des fournitures et de l’installation</w:t>
            </w:r>
          </w:p>
        </w:tc>
      </w:tr>
      <w:tr w:rsidR="006E39E7" w:rsidRPr="0074308D" w14:paraId="3AEAE504" w14:textId="77777777" w:rsidTr="006E39E7">
        <w:trPr>
          <w:cantSplit/>
        </w:trPr>
        <w:tc>
          <w:tcPr>
            <w:tcW w:w="1278" w:type="dxa"/>
          </w:tcPr>
          <w:p w14:paraId="230968CA"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w:t>
            </w:r>
          </w:p>
        </w:tc>
        <w:tc>
          <w:tcPr>
            <w:tcW w:w="2016" w:type="dxa"/>
          </w:tcPr>
          <w:p w14:paraId="3B05DED5" w14:textId="77777777" w:rsidR="00E302F4" w:rsidRPr="0074308D" w:rsidRDefault="00E302F4" w:rsidP="005C760C">
            <w:pPr>
              <w:spacing w:before="100" w:after="100"/>
              <w:rPr>
                <w:rFonts w:asciiTheme="majorBidi" w:hAnsiTheme="majorBidi" w:cstheme="majorBidi"/>
                <w:sz w:val="22"/>
              </w:rPr>
            </w:pPr>
            <w:r w:rsidRPr="0074308D">
              <w:rPr>
                <w:rFonts w:asciiTheme="majorBidi" w:hAnsiTheme="majorBidi" w:cstheme="majorBidi"/>
                <w:sz w:val="22"/>
              </w:rPr>
              <w:t>Services techniques</w:t>
            </w:r>
          </w:p>
        </w:tc>
        <w:tc>
          <w:tcPr>
            <w:tcW w:w="1530" w:type="dxa"/>
          </w:tcPr>
          <w:p w14:paraId="6B4255DC" w14:textId="77777777" w:rsidR="00E302F4" w:rsidRPr="0074308D" w:rsidRDefault="00E302F4" w:rsidP="005C760C">
            <w:pPr>
              <w:spacing w:before="100" w:after="100"/>
              <w:jc w:val="center"/>
              <w:rPr>
                <w:rFonts w:asciiTheme="majorBidi" w:hAnsiTheme="majorBidi" w:cstheme="majorBidi"/>
                <w:sz w:val="22"/>
              </w:rPr>
            </w:pPr>
          </w:p>
        </w:tc>
        <w:tc>
          <w:tcPr>
            <w:tcW w:w="1584" w:type="dxa"/>
          </w:tcPr>
          <w:p w14:paraId="6AE4D9DF" w14:textId="77777777" w:rsidR="00E302F4" w:rsidRPr="0074308D" w:rsidRDefault="00E302F4" w:rsidP="005C760C">
            <w:pPr>
              <w:spacing w:before="100" w:after="100"/>
              <w:jc w:val="center"/>
              <w:rPr>
                <w:rFonts w:asciiTheme="majorBidi" w:hAnsiTheme="majorBidi" w:cstheme="majorBidi"/>
                <w:sz w:val="22"/>
              </w:rPr>
            </w:pPr>
          </w:p>
        </w:tc>
        <w:tc>
          <w:tcPr>
            <w:tcW w:w="1440" w:type="dxa"/>
          </w:tcPr>
          <w:p w14:paraId="68873114" w14:textId="77777777" w:rsidR="00E302F4" w:rsidRPr="0074308D" w:rsidRDefault="00E302F4" w:rsidP="005C760C">
            <w:pPr>
              <w:spacing w:before="100" w:after="100"/>
              <w:jc w:val="center"/>
              <w:rPr>
                <w:rFonts w:asciiTheme="majorBidi" w:hAnsiTheme="majorBidi" w:cstheme="majorBidi"/>
                <w:sz w:val="22"/>
              </w:rPr>
            </w:pPr>
          </w:p>
        </w:tc>
        <w:tc>
          <w:tcPr>
            <w:tcW w:w="1440" w:type="dxa"/>
          </w:tcPr>
          <w:p w14:paraId="2572A9DA" w14:textId="77777777" w:rsidR="00E302F4" w:rsidRPr="0074308D" w:rsidRDefault="00E302F4" w:rsidP="005C760C">
            <w:pPr>
              <w:spacing w:before="100" w:after="100"/>
              <w:jc w:val="center"/>
              <w:rPr>
                <w:rFonts w:asciiTheme="majorBidi" w:hAnsiTheme="majorBidi" w:cstheme="majorBidi"/>
                <w:sz w:val="22"/>
              </w:rPr>
            </w:pPr>
          </w:p>
        </w:tc>
      </w:tr>
      <w:tr w:rsidR="006E39E7" w:rsidRPr="0074308D" w14:paraId="6F669F63" w14:textId="77777777" w:rsidTr="006E39E7">
        <w:trPr>
          <w:cantSplit/>
        </w:trPr>
        <w:tc>
          <w:tcPr>
            <w:tcW w:w="1278" w:type="dxa"/>
          </w:tcPr>
          <w:p w14:paraId="6060959B"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3.1</w:t>
            </w:r>
          </w:p>
        </w:tc>
        <w:tc>
          <w:tcPr>
            <w:tcW w:w="2016" w:type="dxa"/>
          </w:tcPr>
          <w:p w14:paraId="74583C43" w14:textId="77777777" w:rsidR="00E302F4" w:rsidRPr="0074308D" w:rsidRDefault="00E302F4" w:rsidP="005E0413">
            <w:pPr>
              <w:spacing w:before="100" w:after="100"/>
              <w:ind w:left="72"/>
              <w:rPr>
                <w:rFonts w:asciiTheme="majorBidi" w:hAnsiTheme="majorBidi" w:cstheme="majorBidi"/>
                <w:sz w:val="22"/>
              </w:rPr>
            </w:pPr>
            <w:r w:rsidRPr="0074308D">
              <w:rPr>
                <w:rFonts w:asciiTheme="majorBidi" w:hAnsiTheme="majorBidi" w:cstheme="majorBidi"/>
                <w:sz w:val="22"/>
              </w:rPr>
              <w:t>Analyste systèmes senior</w:t>
            </w:r>
          </w:p>
        </w:tc>
        <w:tc>
          <w:tcPr>
            <w:tcW w:w="1530" w:type="dxa"/>
          </w:tcPr>
          <w:p w14:paraId="780CD830" w14:textId="77777777" w:rsidR="00E302F4" w:rsidRPr="0074308D" w:rsidRDefault="00E302F4" w:rsidP="005C760C">
            <w:pPr>
              <w:spacing w:before="100" w:after="100"/>
              <w:jc w:val="center"/>
              <w:rPr>
                <w:rFonts w:asciiTheme="majorBidi" w:hAnsiTheme="majorBidi" w:cstheme="majorBidi"/>
                <w:sz w:val="22"/>
              </w:rPr>
            </w:pPr>
          </w:p>
        </w:tc>
        <w:tc>
          <w:tcPr>
            <w:tcW w:w="1584" w:type="dxa"/>
          </w:tcPr>
          <w:p w14:paraId="1FCEA166"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80 jours</w:t>
            </w:r>
          </w:p>
        </w:tc>
        <w:tc>
          <w:tcPr>
            <w:tcW w:w="1440" w:type="dxa"/>
          </w:tcPr>
          <w:p w14:paraId="5512988D"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40 jours</w:t>
            </w:r>
          </w:p>
        </w:tc>
        <w:tc>
          <w:tcPr>
            <w:tcW w:w="1440" w:type="dxa"/>
          </w:tcPr>
          <w:p w14:paraId="4573328A"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r>
      <w:tr w:rsidR="006E39E7" w:rsidRPr="0074308D" w14:paraId="6BFE3F31" w14:textId="77777777" w:rsidTr="006E39E7">
        <w:trPr>
          <w:cantSplit/>
        </w:trPr>
        <w:tc>
          <w:tcPr>
            <w:tcW w:w="1278" w:type="dxa"/>
          </w:tcPr>
          <w:p w14:paraId="4EFD8F33"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3.2</w:t>
            </w:r>
          </w:p>
        </w:tc>
        <w:tc>
          <w:tcPr>
            <w:tcW w:w="2016" w:type="dxa"/>
          </w:tcPr>
          <w:p w14:paraId="706B89A4" w14:textId="77777777" w:rsidR="00E302F4" w:rsidRPr="0074308D" w:rsidRDefault="00E302F4" w:rsidP="005E0413">
            <w:pPr>
              <w:spacing w:before="100" w:after="100"/>
              <w:ind w:left="72"/>
              <w:rPr>
                <w:rFonts w:asciiTheme="majorBidi" w:hAnsiTheme="majorBidi" w:cstheme="majorBidi"/>
                <w:sz w:val="22"/>
              </w:rPr>
            </w:pPr>
            <w:r w:rsidRPr="0074308D">
              <w:rPr>
                <w:rFonts w:asciiTheme="majorBidi" w:hAnsiTheme="majorBidi" w:cstheme="majorBidi"/>
                <w:sz w:val="22"/>
              </w:rPr>
              <w:t>Programmeur senior</w:t>
            </w:r>
          </w:p>
        </w:tc>
        <w:tc>
          <w:tcPr>
            <w:tcW w:w="1530" w:type="dxa"/>
          </w:tcPr>
          <w:p w14:paraId="688C4AEB" w14:textId="77777777" w:rsidR="00E302F4" w:rsidRPr="0074308D" w:rsidRDefault="00E302F4" w:rsidP="005C760C">
            <w:pPr>
              <w:spacing w:before="100" w:after="100"/>
              <w:jc w:val="center"/>
              <w:rPr>
                <w:rFonts w:asciiTheme="majorBidi" w:hAnsiTheme="majorBidi" w:cstheme="majorBidi"/>
                <w:sz w:val="22"/>
              </w:rPr>
            </w:pPr>
          </w:p>
        </w:tc>
        <w:tc>
          <w:tcPr>
            <w:tcW w:w="1584" w:type="dxa"/>
          </w:tcPr>
          <w:p w14:paraId="6922FA67"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c>
          <w:tcPr>
            <w:tcW w:w="1440" w:type="dxa"/>
          </w:tcPr>
          <w:p w14:paraId="7DED23DF"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40 jours</w:t>
            </w:r>
          </w:p>
        </w:tc>
        <w:tc>
          <w:tcPr>
            <w:tcW w:w="1440" w:type="dxa"/>
          </w:tcPr>
          <w:p w14:paraId="0D8615C8"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60 jours</w:t>
            </w:r>
          </w:p>
        </w:tc>
      </w:tr>
      <w:tr w:rsidR="006E39E7" w:rsidRPr="0074308D" w14:paraId="2FCEFBE8" w14:textId="77777777" w:rsidTr="006E39E7">
        <w:trPr>
          <w:cantSplit/>
        </w:trPr>
        <w:tc>
          <w:tcPr>
            <w:tcW w:w="1278" w:type="dxa"/>
          </w:tcPr>
          <w:p w14:paraId="13CB3B15"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3.3</w:t>
            </w:r>
          </w:p>
        </w:tc>
        <w:tc>
          <w:tcPr>
            <w:tcW w:w="2016" w:type="dxa"/>
          </w:tcPr>
          <w:p w14:paraId="76A646E7" w14:textId="77777777" w:rsidR="00E302F4" w:rsidRPr="0074308D" w:rsidRDefault="00E302F4" w:rsidP="005E0413">
            <w:pPr>
              <w:spacing w:before="100" w:after="100"/>
              <w:ind w:left="72"/>
              <w:rPr>
                <w:rFonts w:asciiTheme="majorBidi" w:hAnsiTheme="majorBidi" w:cstheme="majorBidi"/>
                <w:sz w:val="22"/>
              </w:rPr>
            </w:pPr>
            <w:r w:rsidRPr="0074308D">
              <w:rPr>
                <w:rFonts w:asciiTheme="majorBidi" w:hAnsiTheme="majorBidi" w:cstheme="majorBidi"/>
                <w:sz w:val="22"/>
              </w:rPr>
              <w:t>Spécialiste réseaux senior, …. etc.</w:t>
            </w:r>
          </w:p>
        </w:tc>
        <w:tc>
          <w:tcPr>
            <w:tcW w:w="1530" w:type="dxa"/>
          </w:tcPr>
          <w:p w14:paraId="63FB078C" w14:textId="77777777" w:rsidR="00E302F4" w:rsidRPr="0074308D" w:rsidRDefault="00E302F4" w:rsidP="005C760C">
            <w:pPr>
              <w:spacing w:before="100" w:after="100"/>
              <w:jc w:val="center"/>
              <w:rPr>
                <w:rFonts w:asciiTheme="majorBidi" w:hAnsiTheme="majorBidi" w:cstheme="majorBidi"/>
                <w:sz w:val="22"/>
              </w:rPr>
            </w:pPr>
          </w:p>
        </w:tc>
        <w:tc>
          <w:tcPr>
            <w:tcW w:w="1584" w:type="dxa"/>
          </w:tcPr>
          <w:p w14:paraId="305D7AF9"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 -</w:t>
            </w:r>
          </w:p>
        </w:tc>
        <w:tc>
          <w:tcPr>
            <w:tcW w:w="1440" w:type="dxa"/>
          </w:tcPr>
          <w:p w14:paraId="0D4378A1"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c>
          <w:tcPr>
            <w:tcW w:w="1440" w:type="dxa"/>
          </w:tcPr>
          <w:p w14:paraId="7077679E" w14:textId="77777777" w:rsidR="00E302F4" w:rsidRPr="0074308D" w:rsidRDefault="00E302F4" w:rsidP="005C760C">
            <w:pPr>
              <w:spacing w:before="100" w:after="100"/>
              <w:jc w:val="center"/>
              <w:rPr>
                <w:rFonts w:asciiTheme="majorBidi" w:hAnsiTheme="majorBidi" w:cstheme="majorBidi"/>
                <w:sz w:val="22"/>
              </w:rPr>
            </w:pPr>
            <w:r w:rsidRPr="0074308D">
              <w:rPr>
                <w:rFonts w:asciiTheme="majorBidi" w:hAnsiTheme="majorBidi" w:cstheme="majorBidi"/>
                <w:sz w:val="22"/>
              </w:rPr>
              <w:t>20 jours</w:t>
            </w:r>
          </w:p>
        </w:tc>
      </w:tr>
      <w:tr w:rsidR="006E39E7" w:rsidRPr="0074308D" w14:paraId="5911027D" w14:textId="77777777" w:rsidTr="006E39E7">
        <w:trPr>
          <w:cantSplit/>
        </w:trPr>
        <w:tc>
          <w:tcPr>
            <w:tcW w:w="1278" w:type="dxa"/>
          </w:tcPr>
          <w:p w14:paraId="32A2AF26" w14:textId="77777777" w:rsidR="00E302F4" w:rsidRPr="0074308D" w:rsidRDefault="00E302F4" w:rsidP="005C760C">
            <w:pPr>
              <w:spacing w:before="100" w:after="100"/>
              <w:jc w:val="center"/>
              <w:rPr>
                <w:rFonts w:asciiTheme="majorBidi" w:hAnsiTheme="majorBidi" w:cstheme="majorBidi"/>
                <w:sz w:val="22"/>
              </w:rPr>
            </w:pPr>
          </w:p>
        </w:tc>
        <w:tc>
          <w:tcPr>
            <w:tcW w:w="2016" w:type="dxa"/>
          </w:tcPr>
          <w:p w14:paraId="262623AA" w14:textId="77777777" w:rsidR="00E302F4" w:rsidRPr="0074308D" w:rsidRDefault="009745EB" w:rsidP="005C760C">
            <w:pPr>
              <w:pStyle w:val="diagramtxt"/>
              <w:suppressAutoHyphens/>
              <w:spacing w:before="100" w:after="100"/>
              <w:jc w:val="left"/>
              <w:rPr>
                <w:rFonts w:asciiTheme="majorBidi" w:hAnsiTheme="majorBidi" w:cstheme="majorBidi"/>
                <w:lang w:val="fr-FR"/>
              </w:rPr>
            </w:pPr>
            <w:r w:rsidRPr="0074308D">
              <w:rPr>
                <w:rFonts w:asciiTheme="majorBidi" w:hAnsiTheme="majorBidi" w:cstheme="majorBidi"/>
                <w:lang w:val="fr-FR"/>
              </w:rPr>
              <w:t xml:space="preserve">       </w:t>
            </w:r>
            <w:r w:rsidR="00E302F4" w:rsidRPr="0074308D">
              <w:rPr>
                <w:rFonts w:asciiTheme="majorBidi" w:hAnsiTheme="majorBidi" w:cstheme="majorBidi"/>
                <w:lang w:val="fr-FR"/>
              </w:rPr>
              <w:t>…</w:t>
            </w:r>
          </w:p>
        </w:tc>
        <w:tc>
          <w:tcPr>
            <w:tcW w:w="1530" w:type="dxa"/>
          </w:tcPr>
          <w:p w14:paraId="203308F3" w14:textId="77777777" w:rsidR="00E302F4" w:rsidRPr="0074308D" w:rsidRDefault="00E302F4" w:rsidP="005C760C">
            <w:pPr>
              <w:spacing w:before="100" w:after="100"/>
              <w:jc w:val="center"/>
              <w:rPr>
                <w:rFonts w:asciiTheme="majorBidi" w:hAnsiTheme="majorBidi" w:cstheme="majorBidi"/>
                <w:sz w:val="22"/>
              </w:rPr>
            </w:pPr>
          </w:p>
        </w:tc>
        <w:tc>
          <w:tcPr>
            <w:tcW w:w="1584" w:type="dxa"/>
          </w:tcPr>
          <w:p w14:paraId="60EB2419" w14:textId="77777777" w:rsidR="00E302F4" w:rsidRPr="0074308D" w:rsidRDefault="00E302F4" w:rsidP="005C760C">
            <w:pPr>
              <w:spacing w:before="100" w:after="100"/>
              <w:jc w:val="center"/>
              <w:rPr>
                <w:rFonts w:asciiTheme="majorBidi" w:hAnsiTheme="majorBidi" w:cstheme="majorBidi"/>
                <w:sz w:val="22"/>
              </w:rPr>
            </w:pPr>
          </w:p>
        </w:tc>
        <w:tc>
          <w:tcPr>
            <w:tcW w:w="1440" w:type="dxa"/>
          </w:tcPr>
          <w:p w14:paraId="37D4BA69" w14:textId="77777777" w:rsidR="00E302F4" w:rsidRPr="0074308D" w:rsidRDefault="00E302F4" w:rsidP="005C760C">
            <w:pPr>
              <w:spacing w:before="100" w:after="100"/>
              <w:jc w:val="center"/>
              <w:rPr>
                <w:rFonts w:asciiTheme="majorBidi" w:hAnsiTheme="majorBidi" w:cstheme="majorBidi"/>
                <w:sz w:val="22"/>
              </w:rPr>
            </w:pPr>
          </w:p>
        </w:tc>
        <w:tc>
          <w:tcPr>
            <w:tcW w:w="1440" w:type="dxa"/>
          </w:tcPr>
          <w:p w14:paraId="77001420" w14:textId="77777777" w:rsidR="00E302F4" w:rsidRPr="0074308D" w:rsidRDefault="00E302F4" w:rsidP="005C760C">
            <w:pPr>
              <w:spacing w:before="100" w:after="100"/>
              <w:jc w:val="center"/>
              <w:rPr>
                <w:rFonts w:asciiTheme="majorBidi" w:hAnsiTheme="majorBidi" w:cstheme="majorBidi"/>
                <w:sz w:val="22"/>
              </w:rPr>
            </w:pPr>
          </w:p>
        </w:tc>
      </w:tr>
    </w:tbl>
    <w:p w14:paraId="7C9960C7" w14:textId="77777777" w:rsidR="00EC7D16" w:rsidRPr="0074308D" w:rsidRDefault="00EC7D16" w:rsidP="00EC7D16">
      <w:pPr>
        <w:ind w:left="1260" w:hanging="1260"/>
        <w:rPr>
          <w:rFonts w:asciiTheme="majorBidi" w:hAnsiTheme="majorBidi" w:cstheme="majorBidi"/>
          <w:b/>
          <w:sz w:val="22"/>
        </w:rPr>
      </w:pPr>
    </w:p>
    <w:p w14:paraId="040B6CEF" w14:textId="77777777" w:rsidR="006E39E7" w:rsidRDefault="00EC7D16" w:rsidP="00575D20">
      <w:pPr>
        <w:suppressAutoHyphens/>
        <w:spacing w:after="120"/>
        <w:jc w:val="center"/>
        <w:rPr>
          <w:rFonts w:asciiTheme="majorBidi" w:hAnsiTheme="majorBidi" w:cstheme="majorBidi"/>
          <w:sz w:val="22"/>
        </w:rPr>
      </w:pPr>
      <w:r w:rsidRPr="0074308D">
        <w:rPr>
          <w:rFonts w:asciiTheme="majorBidi" w:hAnsiTheme="majorBidi" w:cstheme="majorBidi"/>
          <w:b/>
          <w:sz w:val="22"/>
        </w:rPr>
        <w:t>Note</w:t>
      </w:r>
      <w:r w:rsidR="009745EB" w:rsidRPr="0074308D">
        <w:rPr>
          <w:rFonts w:asciiTheme="majorBidi" w:hAnsiTheme="majorBidi" w:cstheme="majorBidi"/>
          <w:b/>
          <w:sz w:val="22"/>
        </w:rPr>
        <w:t> :</w:t>
      </w:r>
      <w:r w:rsidRPr="0074308D">
        <w:rPr>
          <w:rFonts w:asciiTheme="majorBidi" w:hAnsiTheme="majorBidi" w:cstheme="majorBidi"/>
          <w:sz w:val="22"/>
        </w:rPr>
        <w:tab/>
        <w:t>- -</w:t>
      </w:r>
      <w:r w:rsidR="009745EB" w:rsidRPr="0074308D">
        <w:rPr>
          <w:rFonts w:asciiTheme="majorBidi" w:hAnsiTheme="majorBidi" w:cstheme="majorBidi"/>
          <w:sz w:val="22"/>
        </w:rPr>
        <w:t xml:space="preserve"> </w:t>
      </w:r>
      <w:r w:rsidRPr="0074308D">
        <w:rPr>
          <w:rFonts w:asciiTheme="majorBidi" w:hAnsiTheme="majorBidi" w:cstheme="majorBidi"/>
          <w:sz w:val="22"/>
        </w:rPr>
        <w:t>= sans objet.</w:t>
      </w:r>
      <w:r w:rsidR="009745EB" w:rsidRPr="0074308D">
        <w:rPr>
          <w:rFonts w:asciiTheme="majorBidi" w:hAnsiTheme="majorBidi" w:cstheme="majorBidi"/>
          <w:sz w:val="22"/>
        </w:rPr>
        <w:t xml:space="preserve"> </w:t>
      </w:r>
      <w:r w:rsidRPr="0074308D">
        <w:rPr>
          <w:rFonts w:asciiTheme="majorBidi" w:hAnsiTheme="majorBidi" w:cstheme="majorBidi"/>
          <w:sz w:val="22"/>
        </w:rPr>
        <w:t>“ = idem.</w:t>
      </w:r>
      <w:bookmarkStart w:id="790" w:name="_Toc473123029"/>
      <w:bookmarkStart w:id="791" w:name="_Toc454641241"/>
    </w:p>
    <w:p w14:paraId="5D82ECF9" w14:textId="77777777" w:rsidR="006E39E7" w:rsidRDefault="006E39E7">
      <w:pPr>
        <w:rPr>
          <w:rFonts w:asciiTheme="majorBidi" w:hAnsiTheme="majorBidi" w:cstheme="majorBidi"/>
          <w:sz w:val="22"/>
        </w:rPr>
      </w:pPr>
      <w:r>
        <w:rPr>
          <w:rFonts w:asciiTheme="majorBidi" w:hAnsiTheme="majorBidi" w:cstheme="majorBidi"/>
          <w:sz w:val="22"/>
        </w:rPr>
        <w:br w:type="page"/>
      </w:r>
    </w:p>
    <w:p w14:paraId="18767B5D" w14:textId="455EB642" w:rsidR="00A452BA" w:rsidRPr="0074308D" w:rsidRDefault="00A452BA" w:rsidP="00575D20">
      <w:pPr>
        <w:suppressAutoHyphens/>
        <w:spacing w:after="120"/>
        <w:jc w:val="center"/>
        <w:rPr>
          <w:b/>
          <w:sz w:val="36"/>
          <w:szCs w:val="36"/>
          <w:lang w:eastAsia="en-US"/>
        </w:rPr>
      </w:pPr>
      <w:r w:rsidRPr="0074308D">
        <w:rPr>
          <w:b/>
          <w:sz w:val="36"/>
          <w:szCs w:val="36"/>
          <w:lang w:eastAsia="en-US"/>
        </w:rPr>
        <w:t xml:space="preserve">Contexte et </w:t>
      </w:r>
      <w:r w:rsidR="00F7174D">
        <w:rPr>
          <w:b/>
          <w:sz w:val="36"/>
          <w:szCs w:val="36"/>
          <w:lang w:eastAsia="en-US"/>
        </w:rPr>
        <w:t xml:space="preserve">Matériel </w:t>
      </w:r>
      <w:r w:rsidRPr="0074308D">
        <w:rPr>
          <w:b/>
          <w:sz w:val="36"/>
          <w:szCs w:val="36"/>
          <w:lang w:eastAsia="en-US"/>
        </w:rPr>
        <w:t>d’information</w:t>
      </w:r>
    </w:p>
    <w:p w14:paraId="146769A4" w14:textId="6F1502E8" w:rsidR="00A452BA" w:rsidRPr="0074308D" w:rsidRDefault="00A452BA" w:rsidP="00A452BA">
      <w:pPr>
        <w:rPr>
          <w:rFonts w:asciiTheme="majorBidi" w:hAnsiTheme="majorBidi" w:cstheme="majorBidi"/>
          <w:sz w:val="24"/>
          <w:szCs w:val="24"/>
        </w:rPr>
      </w:pPr>
    </w:p>
    <w:p w14:paraId="1F798397" w14:textId="5AB49A9E" w:rsidR="00575D20" w:rsidRPr="005E0413" w:rsidRDefault="00575D20" w:rsidP="00575D20">
      <w:pPr>
        <w:pBdr>
          <w:bottom w:val="single" w:sz="24" w:space="3" w:color="C0C0C0"/>
        </w:pBdr>
        <w:suppressAutoHyphens/>
        <w:spacing w:after="120"/>
        <w:jc w:val="center"/>
        <w:outlineLvl w:val="1"/>
        <w:rPr>
          <w:b/>
          <w:sz w:val="24"/>
          <w:lang w:eastAsia="en-US"/>
        </w:rPr>
      </w:pPr>
      <w:r w:rsidRPr="005E0413">
        <w:rPr>
          <w:b/>
          <w:sz w:val="24"/>
          <w:lang w:eastAsia="en-US"/>
        </w:rPr>
        <w:t xml:space="preserve">Notes </w:t>
      </w:r>
      <w:r w:rsidR="00F7174D" w:rsidRPr="005E0413">
        <w:rPr>
          <w:b/>
          <w:sz w:val="24"/>
          <w:lang w:eastAsia="en-US"/>
        </w:rPr>
        <w:t>sur le Contexte et le Mat</w:t>
      </w:r>
      <w:r w:rsidR="00F7174D">
        <w:rPr>
          <w:b/>
          <w:sz w:val="24"/>
          <w:lang w:eastAsia="en-US"/>
        </w:rPr>
        <w:t>ériel d’Information</w:t>
      </w:r>
      <w:r w:rsidRPr="005E0413">
        <w:rPr>
          <w:b/>
          <w:sz w:val="24"/>
          <w:lang w:eastAsia="en-US"/>
        </w:rPr>
        <w:t xml:space="preserve"> </w:t>
      </w:r>
    </w:p>
    <w:p w14:paraId="141D6C34" w14:textId="77777777" w:rsidR="00575D20" w:rsidRPr="005E0413" w:rsidRDefault="00575D20" w:rsidP="00A452BA">
      <w:pPr>
        <w:rPr>
          <w:rFonts w:asciiTheme="majorBidi" w:hAnsiTheme="majorBidi" w:cstheme="majorBidi"/>
          <w:sz w:val="24"/>
          <w:szCs w:val="24"/>
        </w:rPr>
      </w:pPr>
    </w:p>
    <w:p w14:paraId="5E4C7DA9" w14:textId="77777777" w:rsidR="00A452BA" w:rsidRPr="0074308D" w:rsidRDefault="00A452BA" w:rsidP="00575D20">
      <w:pPr>
        <w:pStyle w:val="explanatorynotes"/>
        <w:spacing w:line="240" w:lineRule="auto"/>
        <w:ind w:firstLine="709"/>
        <w:rPr>
          <w:rFonts w:asciiTheme="majorBidi" w:hAnsiTheme="majorBidi" w:cstheme="majorBidi"/>
          <w:lang w:val="fr-FR"/>
        </w:rPr>
      </w:pPr>
      <w:r w:rsidRPr="0074308D">
        <w:rPr>
          <w:rStyle w:val="Preparersnotenobold"/>
          <w:rFonts w:asciiTheme="majorBidi" w:hAnsiTheme="majorBidi" w:cstheme="majorBidi"/>
          <w:sz w:val="24"/>
          <w:szCs w:val="24"/>
          <w:lang w:val="fr-FR"/>
        </w:rPr>
        <w:t xml:space="preserve">Cette section du dossier d’appel à propositions fournit un espace pour rassembler les documents que l’Acheteur estime utile pour aider les Soumissionnaires à préparer et soumettre des offres techniques plus précisément ciblées et des prix plus précis. </w:t>
      </w:r>
    </w:p>
    <w:p w14:paraId="377DA85E" w14:textId="77777777" w:rsidR="00A452BA" w:rsidRPr="0074308D" w:rsidRDefault="00A452BA" w:rsidP="00575D20">
      <w:pPr>
        <w:pStyle w:val="explanatorynotes"/>
        <w:spacing w:line="240" w:lineRule="auto"/>
        <w:ind w:firstLine="709"/>
        <w:rPr>
          <w:rFonts w:asciiTheme="majorBidi" w:hAnsiTheme="majorBidi" w:cstheme="majorBidi"/>
          <w:lang w:val="fr-FR"/>
        </w:rPr>
      </w:pPr>
      <w:r w:rsidRPr="0074308D">
        <w:rPr>
          <w:rStyle w:val="Preparersnotenobold"/>
          <w:rFonts w:asciiTheme="majorBidi" w:hAnsiTheme="majorBidi" w:cstheme="majorBidi"/>
          <w:sz w:val="24"/>
          <w:szCs w:val="24"/>
          <w:lang w:val="fr-FR"/>
        </w:rPr>
        <w:t>Ces documents NE DOIVENT PAS être confondus avec les spécifications techniques du système d’Information, mais plutôt aider les Soumissionnaires à interpréter les exigences techniques et les Conditions Générales et Particulières du Marché.</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shd w:val="clear" w:color="auto" w:fill="FFFFFF" w:themeFill="background1"/>
          <w:lang w:val="fr-FR"/>
        </w:rPr>
        <w:t>Par exemple, le contexte et les documents du système d’information peuvent décrire les systèmes d’information existants avec lesquels le système d’Information qui sera fourni et installé dans le cadre du marché devra être compatible et intégrer.</w:t>
      </w:r>
      <w:r w:rsidRPr="0074308D">
        <w:rPr>
          <w:rStyle w:val="Preparersnotenobold"/>
          <w:rFonts w:asciiTheme="majorBidi" w:hAnsiTheme="majorBidi" w:cstheme="majorBidi"/>
          <w:sz w:val="24"/>
          <w:szCs w:val="24"/>
          <w:shd w:val="clear" w:color="auto" w:fill="F0F0A0"/>
          <w:lang w:val="fr-FR"/>
        </w:rPr>
        <w:t xml:space="preserve"> </w:t>
      </w:r>
      <w:r w:rsidRPr="0074308D">
        <w:rPr>
          <w:rStyle w:val="Preparersnotenobold"/>
          <w:rFonts w:asciiTheme="majorBidi" w:hAnsiTheme="majorBidi" w:cstheme="majorBidi"/>
          <w:sz w:val="24"/>
          <w:szCs w:val="24"/>
          <w:lang w:val="fr-FR"/>
        </w:rPr>
        <w:t>Toutefois, l’exigence pour le Fournisseur d’intégrer le système d’information avec d’autres systèmes doit être expressément mentionnée dans les spécifications techniques. De même, ce contexte et ces documents du système d’information peuvent décrire les normes légales et réglementaires (y compris par exemple les formats de rapport statutaire) qui se rapportent au système d’Information. La Section traitant des spécifications techniques a besoin de préciser que le Fournisseur doit s’assurer que le système d’Information soit conforme aux normes légales et réglementaires applicables</w:t>
      </w:r>
      <w:r w:rsidRPr="0074308D">
        <w:rPr>
          <w:rFonts w:asciiTheme="majorBidi" w:hAnsiTheme="majorBidi" w:cstheme="majorBidi"/>
          <w:sz w:val="24"/>
          <w:szCs w:val="24"/>
          <w:lang w:val="fr-FR"/>
        </w:rPr>
        <w:t xml:space="preserve">. </w:t>
      </w:r>
    </w:p>
    <w:p w14:paraId="6AB0EE2B" w14:textId="77777777" w:rsidR="00A452BA" w:rsidRPr="0074308D" w:rsidRDefault="00A452BA" w:rsidP="00A452BA">
      <w:pPr>
        <w:rPr>
          <w:rFonts w:asciiTheme="majorBidi" w:hAnsiTheme="majorBidi" w:cstheme="majorBidi"/>
          <w:b/>
          <w:bCs/>
          <w:szCs w:val="24"/>
        </w:rPr>
      </w:pPr>
      <w:r w:rsidRPr="0074308D">
        <w:rPr>
          <w:rFonts w:asciiTheme="majorBidi" w:hAnsiTheme="majorBidi" w:cstheme="majorBidi"/>
          <w:sz w:val="24"/>
          <w:szCs w:val="24"/>
        </w:rPr>
        <w:t> </w:t>
      </w:r>
    </w:p>
    <w:p w14:paraId="20ADE787" w14:textId="5B9A5242" w:rsidR="00575D20" w:rsidRPr="0074308D" w:rsidRDefault="00575D20" w:rsidP="00A452BA">
      <w:pPr>
        <w:pStyle w:val="Heading2"/>
        <w:rPr>
          <w:rFonts w:asciiTheme="majorBidi" w:hAnsiTheme="majorBidi" w:cstheme="majorBidi"/>
          <w:b w:val="0"/>
          <w:bCs/>
          <w:szCs w:val="24"/>
        </w:rPr>
      </w:pPr>
      <w:r w:rsidRPr="0074308D">
        <w:rPr>
          <w:rFonts w:asciiTheme="majorBidi" w:hAnsiTheme="majorBidi" w:cstheme="majorBidi"/>
          <w:b w:val="0"/>
          <w:bCs/>
          <w:szCs w:val="24"/>
        </w:rPr>
        <w:br w:type="page"/>
      </w:r>
    </w:p>
    <w:p w14:paraId="4A97DBD7" w14:textId="77777777" w:rsidR="00A452BA" w:rsidRPr="0074308D" w:rsidRDefault="00A452BA" w:rsidP="00E61CF4">
      <w:pPr>
        <w:pStyle w:val="Heading2"/>
        <w:keepNext w:val="0"/>
        <w:pBdr>
          <w:bottom w:val="single" w:sz="24" w:space="3" w:color="C0C0C0"/>
        </w:pBdr>
        <w:tabs>
          <w:tab w:val="clear" w:pos="1350"/>
        </w:tabs>
        <w:suppressAutoHyphens/>
        <w:spacing w:after="120"/>
        <w:jc w:val="center"/>
        <w:rPr>
          <w:sz w:val="28"/>
          <w:lang w:eastAsia="en-US"/>
        </w:rPr>
      </w:pPr>
      <w:bookmarkStart w:id="792" w:name="_Toc485023709"/>
      <w:r w:rsidRPr="0074308D">
        <w:rPr>
          <w:sz w:val="28"/>
          <w:lang w:eastAsia="en-US"/>
        </w:rPr>
        <w:t>Table des matières</w:t>
      </w:r>
      <w:r w:rsidR="009745EB" w:rsidRPr="0074308D">
        <w:rPr>
          <w:sz w:val="28"/>
          <w:lang w:eastAsia="en-US"/>
        </w:rPr>
        <w:t> :</w:t>
      </w:r>
      <w:r w:rsidRPr="0074308D">
        <w:rPr>
          <w:sz w:val="28"/>
          <w:lang w:eastAsia="en-US"/>
        </w:rPr>
        <w:t xml:space="preserve"> Contexte et documents du système d’information</w:t>
      </w:r>
      <w:bookmarkEnd w:id="792"/>
    </w:p>
    <w:p w14:paraId="1887DD4C" w14:textId="0FFB05F8" w:rsidR="00DC762D" w:rsidRPr="0074308D" w:rsidRDefault="00E61CF4">
      <w:pPr>
        <w:pStyle w:val="TOC1"/>
        <w:rPr>
          <w:rFonts w:asciiTheme="minorHAnsi" w:eastAsiaTheme="minorEastAsia" w:hAnsiTheme="minorHAnsi" w:cstheme="minorBidi"/>
          <w:b w:val="0"/>
          <w:bCs w:val="0"/>
          <w:sz w:val="22"/>
          <w:szCs w:val="22"/>
          <w:lang w:eastAsia="zh-CN"/>
        </w:rPr>
      </w:pPr>
      <w:r w:rsidRPr="0074308D">
        <w:fldChar w:fldCharType="begin"/>
      </w:r>
      <w:r w:rsidRPr="0074308D">
        <w:instrText xml:space="preserve"> TOC \h \z \t "Head 5d.1,1,Head 5d.2,2" </w:instrText>
      </w:r>
      <w:r w:rsidRPr="0074308D">
        <w:fldChar w:fldCharType="separate"/>
      </w:r>
      <w:hyperlink w:anchor="_Toc487459886" w:history="1">
        <w:r w:rsidR="00DC762D" w:rsidRPr="0074308D">
          <w:rPr>
            <w:rStyle w:val="Hyperlink"/>
          </w:rPr>
          <w:t>A. contexte</w:t>
        </w:r>
        <w:r w:rsidR="00DC762D" w:rsidRPr="0074308D">
          <w:rPr>
            <w:webHidden/>
          </w:rPr>
          <w:tab/>
        </w:r>
        <w:r w:rsidR="00DC762D" w:rsidRPr="0074308D">
          <w:rPr>
            <w:webHidden/>
          </w:rPr>
          <w:fldChar w:fldCharType="begin"/>
        </w:r>
        <w:r w:rsidR="00DC762D" w:rsidRPr="0074308D">
          <w:rPr>
            <w:webHidden/>
          </w:rPr>
          <w:instrText xml:space="preserve"> PAGEREF _Toc487459886 \h </w:instrText>
        </w:r>
        <w:r w:rsidR="00DC762D" w:rsidRPr="0074308D">
          <w:rPr>
            <w:webHidden/>
          </w:rPr>
        </w:r>
        <w:r w:rsidR="00DC762D" w:rsidRPr="0074308D">
          <w:rPr>
            <w:webHidden/>
          </w:rPr>
          <w:fldChar w:fldCharType="separate"/>
        </w:r>
        <w:r w:rsidR="003176B5">
          <w:rPr>
            <w:webHidden/>
          </w:rPr>
          <w:t>162</w:t>
        </w:r>
        <w:r w:rsidR="00DC762D" w:rsidRPr="0074308D">
          <w:rPr>
            <w:webHidden/>
          </w:rPr>
          <w:fldChar w:fldCharType="end"/>
        </w:r>
      </w:hyperlink>
    </w:p>
    <w:p w14:paraId="2F417118" w14:textId="1D247691" w:rsidR="00DC762D" w:rsidRPr="0074308D" w:rsidRDefault="00DC762D">
      <w:pPr>
        <w:pStyle w:val="TOC2"/>
        <w:rPr>
          <w:rFonts w:asciiTheme="minorHAnsi" w:eastAsiaTheme="minorEastAsia" w:hAnsiTheme="minorHAnsi" w:cstheme="minorBidi"/>
          <w:bCs w:val="0"/>
          <w:sz w:val="22"/>
          <w:szCs w:val="22"/>
          <w:lang w:eastAsia="zh-CN"/>
        </w:rPr>
      </w:pPr>
      <w:hyperlink w:anchor="_Toc487459887" w:history="1">
        <w:r w:rsidRPr="0074308D">
          <w:rPr>
            <w:rStyle w:val="Hyperlink"/>
          </w:rPr>
          <w:t>0.1</w:t>
        </w:r>
        <w:r w:rsidRPr="0074308D">
          <w:rPr>
            <w:rFonts w:asciiTheme="minorHAnsi" w:eastAsiaTheme="minorEastAsia" w:hAnsiTheme="minorHAnsi" w:cstheme="minorBidi"/>
            <w:bCs w:val="0"/>
            <w:sz w:val="22"/>
            <w:szCs w:val="22"/>
            <w:lang w:eastAsia="zh-CN"/>
          </w:rPr>
          <w:tab/>
        </w:r>
        <w:r w:rsidRPr="0074308D">
          <w:rPr>
            <w:rStyle w:val="Hyperlink"/>
          </w:rPr>
          <w:t>L’Acheteur</w:t>
        </w:r>
        <w:r w:rsidRPr="0074308D">
          <w:rPr>
            <w:webHidden/>
          </w:rPr>
          <w:tab/>
        </w:r>
        <w:r w:rsidRPr="0074308D">
          <w:rPr>
            <w:webHidden/>
          </w:rPr>
          <w:fldChar w:fldCharType="begin"/>
        </w:r>
        <w:r w:rsidRPr="0074308D">
          <w:rPr>
            <w:webHidden/>
          </w:rPr>
          <w:instrText xml:space="preserve"> PAGEREF _Toc487459887 \h </w:instrText>
        </w:r>
        <w:r w:rsidRPr="0074308D">
          <w:rPr>
            <w:webHidden/>
          </w:rPr>
        </w:r>
        <w:r w:rsidRPr="0074308D">
          <w:rPr>
            <w:webHidden/>
          </w:rPr>
          <w:fldChar w:fldCharType="separate"/>
        </w:r>
        <w:r w:rsidR="003176B5">
          <w:rPr>
            <w:webHidden/>
          </w:rPr>
          <w:t>162</w:t>
        </w:r>
        <w:r w:rsidRPr="0074308D">
          <w:rPr>
            <w:webHidden/>
          </w:rPr>
          <w:fldChar w:fldCharType="end"/>
        </w:r>
      </w:hyperlink>
    </w:p>
    <w:p w14:paraId="7C9C804E" w14:textId="7C2B18D4" w:rsidR="00DC762D" w:rsidRPr="0074308D" w:rsidRDefault="00DC762D">
      <w:pPr>
        <w:pStyle w:val="TOC2"/>
        <w:rPr>
          <w:rFonts w:asciiTheme="minorHAnsi" w:eastAsiaTheme="minorEastAsia" w:hAnsiTheme="minorHAnsi" w:cstheme="minorBidi"/>
          <w:bCs w:val="0"/>
          <w:sz w:val="22"/>
          <w:szCs w:val="22"/>
          <w:lang w:eastAsia="zh-CN"/>
        </w:rPr>
      </w:pPr>
      <w:hyperlink w:anchor="_Toc487459888" w:history="1">
        <w:r w:rsidRPr="0074308D">
          <w:rPr>
            <w:rStyle w:val="Hyperlink"/>
          </w:rPr>
          <w:t>0.2</w:t>
        </w:r>
        <w:r w:rsidRPr="0074308D">
          <w:rPr>
            <w:rFonts w:asciiTheme="minorHAnsi" w:eastAsiaTheme="minorEastAsia" w:hAnsiTheme="minorHAnsi" w:cstheme="minorBidi"/>
            <w:bCs w:val="0"/>
            <w:sz w:val="22"/>
            <w:szCs w:val="22"/>
            <w:lang w:eastAsia="zh-CN"/>
          </w:rPr>
          <w:tab/>
        </w:r>
        <w:r w:rsidRPr="0074308D">
          <w:rPr>
            <w:rStyle w:val="Hyperlink"/>
          </w:rPr>
          <w:t>Objectifs commerciaux de l’acheteur pour le système d’Information</w:t>
        </w:r>
        <w:r w:rsidRPr="0074308D">
          <w:rPr>
            <w:webHidden/>
          </w:rPr>
          <w:tab/>
        </w:r>
        <w:r w:rsidRPr="0074308D">
          <w:rPr>
            <w:webHidden/>
          </w:rPr>
          <w:fldChar w:fldCharType="begin"/>
        </w:r>
        <w:r w:rsidRPr="0074308D">
          <w:rPr>
            <w:webHidden/>
          </w:rPr>
          <w:instrText xml:space="preserve"> PAGEREF _Toc487459888 \h </w:instrText>
        </w:r>
        <w:r w:rsidRPr="0074308D">
          <w:rPr>
            <w:webHidden/>
          </w:rPr>
        </w:r>
        <w:r w:rsidRPr="0074308D">
          <w:rPr>
            <w:webHidden/>
          </w:rPr>
          <w:fldChar w:fldCharType="separate"/>
        </w:r>
        <w:r w:rsidR="003176B5">
          <w:rPr>
            <w:webHidden/>
          </w:rPr>
          <w:t>162</w:t>
        </w:r>
        <w:r w:rsidRPr="0074308D">
          <w:rPr>
            <w:webHidden/>
          </w:rPr>
          <w:fldChar w:fldCharType="end"/>
        </w:r>
      </w:hyperlink>
    </w:p>
    <w:p w14:paraId="1AF32155" w14:textId="0D69136E" w:rsidR="00DC762D" w:rsidRPr="0074308D" w:rsidRDefault="00DC762D">
      <w:pPr>
        <w:pStyle w:val="TOC1"/>
        <w:rPr>
          <w:rFonts w:asciiTheme="minorHAnsi" w:eastAsiaTheme="minorEastAsia" w:hAnsiTheme="minorHAnsi" w:cstheme="minorBidi"/>
          <w:b w:val="0"/>
          <w:bCs w:val="0"/>
          <w:sz w:val="22"/>
          <w:szCs w:val="22"/>
          <w:lang w:eastAsia="zh-CN"/>
        </w:rPr>
      </w:pPr>
      <w:hyperlink w:anchor="_Toc487459889" w:history="1">
        <w:r w:rsidRPr="0074308D">
          <w:rPr>
            <w:rStyle w:val="Hyperlink"/>
          </w:rPr>
          <w:t>B. Documents du Système d’information</w:t>
        </w:r>
        <w:r w:rsidRPr="0074308D">
          <w:rPr>
            <w:webHidden/>
          </w:rPr>
          <w:tab/>
        </w:r>
        <w:r w:rsidRPr="0074308D">
          <w:rPr>
            <w:webHidden/>
          </w:rPr>
          <w:fldChar w:fldCharType="begin"/>
        </w:r>
        <w:r w:rsidRPr="0074308D">
          <w:rPr>
            <w:webHidden/>
          </w:rPr>
          <w:instrText xml:space="preserve"> PAGEREF _Toc487459889 \h </w:instrText>
        </w:r>
        <w:r w:rsidRPr="0074308D">
          <w:rPr>
            <w:webHidden/>
          </w:rPr>
        </w:r>
        <w:r w:rsidRPr="0074308D">
          <w:rPr>
            <w:webHidden/>
          </w:rPr>
          <w:fldChar w:fldCharType="separate"/>
        </w:r>
        <w:r w:rsidR="003176B5">
          <w:rPr>
            <w:webHidden/>
          </w:rPr>
          <w:t>162</w:t>
        </w:r>
        <w:r w:rsidRPr="0074308D">
          <w:rPr>
            <w:webHidden/>
          </w:rPr>
          <w:fldChar w:fldCharType="end"/>
        </w:r>
      </w:hyperlink>
    </w:p>
    <w:p w14:paraId="7C526A0E" w14:textId="7C53825F" w:rsidR="00DC762D" w:rsidRPr="0074308D" w:rsidRDefault="00DC762D">
      <w:pPr>
        <w:pStyle w:val="TOC2"/>
        <w:rPr>
          <w:rFonts w:asciiTheme="minorHAnsi" w:eastAsiaTheme="minorEastAsia" w:hAnsiTheme="minorHAnsi" w:cstheme="minorBidi"/>
          <w:bCs w:val="0"/>
          <w:sz w:val="22"/>
          <w:szCs w:val="22"/>
          <w:lang w:eastAsia="zh-CN"/>
        </w:rPr>
      </w:pPr>
      <w:hyperlink w:anchor="_Toc487459890" w:history="1">
        <w:r w:rsidRPr="0074308D">
          <w:rPr>
            <w:rStyle w:val="Hyperlink"/>
          </w:rPr>
          <w:t>0.3</w:t>
        </w:r>
        <w:r w:rsidRPr="0074308D">
          <w:rPr>
            <w:rFonts w:asciiTheme="minorHAnsi" w:eastAsiaTheme="minorEastAsia" w:hAnsiTheme="minorHAnsi" w:cstheme="minorBidi"/>
            <w:bCs w:val="0"/>
            <w:sz w:val="22"/>
            <w:szCs w:val="22"/>
            <w:lang w:eastAsia="zh-CN"/>
          </w:rPr>
          <w:tab/>
        </w:r>
        <w:r w:rsidRPr="0074308D">
          <w:rPr>
            <w:rStyle w:val="Hyperlink"/>
          </w:rPr>
          <w:t>Cadre juridique, réglementaire et normatif pour le système d’Information</w:t>
        </w:r>
        <w:r w:rsidRPr="0074308D">
          <w:rPr>
            <w:webHidden/>
          </w:rPr>
          <w:tab/>
        </w:r>
        <w:r w:rsidRPr="0074308D">
          <w:rPr>
            <w:webHidden/>
          </w:rPr>
          <w:fldChar w:fldCharType="begin"/>
        </w:r>
        <w:r w:rsidRPr="0074308D">
          <w:rPr>
            <w:webHidden/>
          </w:rPr>
          <w:instrText xml:space="preserve"> PAGEREF _Toc487459890 \h </w:instrText>
        </w:r>
        <w:r w:rsidRPr="0074308D">
          <w:rPr>
            <w:webHidden/>
          </w:rPr>
        </w:r>
        <w:r w:rsidRPr="0074308D">
          <w:rPr>
            <w:webHidden/>
          </w:rPr>
          <w:fldChar w:fldCharType="separate"/>
        </w:r>
        <w:r w:rsidR="003176B5">
          <w:rPr>
            <w:webHidden/>
          </w:rPr>
          <w:t>162</w:t>
        </w:r>
        <w:r w:rsidRPr="0074308D">
          <w:rPr>
            <w:webHidden/>
          </w:rPr>
          <w:fldChar w:fldCharType="end"/>
        </w:r>
      </w:hyperlink>
    </w:p>
    <w:p w14:paraId="00BB936D" w14:textId="43A30651" w:rsidR="00DC762D" w:rsidRPr="0074308D" w:rsidRDefault="00DC762D">
      <w:pPr>
        <w:pStyle w:val="TOC2"/>
        <w:rPr>
          <w:rFonts w:asciiTheme="minorHAnsi" w:eastAsiaTheme="minorEastAsia" w:hAnsiTheme="minorHAnsi" w:cstheme="minorBidi"/>
          <w:bCs w:val="0"/>
          <w:sz w:val="22"/>
          <w:szCs w:val="22"/>
          <w:lang w:eastAsia="zh-CN"/>
        </w:rPr>
      </w:pPr>
      <w:hyperlink w:anchor="_Toc487459891" w:history="1">
        <w:r w:rsidRPr="0074308D">
          <w:rPr>
            <w:rStyle w:val="Hyperlink"/>
          </w:rPr>
          <w:t>0.4</w:t>
        </w:r>
        <w:r w:rsidRPr="0074308D">
          <w:rPr>
            <w:rFonts w:asciiTheme="minorHAnsi" w:eastAsiaTheme="minorEastAsia" w:hAnsiTheme="minorHAnsi" w:cstheme="minorBidi"/>
            <w:bCs w:val="0"/>
            <w:sz w:val="22"/>
            <w:szCs w:val="22"/>
            <w:lang w:eastAsia="zh-CN"/>
          </w:rPr>
          <w:tab/>
        </w:r>
        <w:r w:rsidRPr="0074308D">
          <w:rPr>
            <w:rStyle w:val="Hyperlink"/>
          </w:rPr>
          <w:t xml:space="preserve">Systèmes d’Information existants / Technologies de l’Information pertinentes </w:t>
        </w:r>
        <w:r w:rsidRPr="0074308D">
          <w:rPr>
            <w:rStyle w:val="Hyperlink"/>
          </w:rPr>
          <w:br/>
          <w:t>pour le système d’Information</w:t>
        </w:r>
        <w:r w:rsidRPr="0074308D">
          <w:rPr>
            <w:webHidden/>
          </w:rPr>
          <w:tab/>
        </w:r>
        <w:r w:rsidRPr="0074308D">
          <w:rPr>
            <w:webHidden/>
          </w:rPr>
          <w:fldChar w:fldCharType="begin"/>
        </w:r>
        <w:r w:rsidRPr="0074308D">
          <w:rPr>
            <w:webHidden/>
          </w:rPr>
          <w:instrText xml:space="preserve"> PAGEREF _Toc487459891 \h </w:instrText>
        </w:r>
        <w:r w:rsidRPr="0074308D">
          <w:rPr>
            <w:webHidden/>
          </w:rPr>
        </w:r>
        <w:r w:rsidRPr="0074308D">
          <w:rPr>
            <w:webHidden/>
          </w:rPr>
          <w:fldChar w:fldCharType="separate"/>
        </w:r>
        <w:r w:rsidR="003176B5">
          <w:rPr>
            <w:webHidden/>
          </w:rPr>
          <w:t>162</w:t>
        </w:r>
        <w:r w:rsidRPr="0074308D">
          <w:rPr>
            <w:webHidden/>
          </w:rPr>
          <w:fldChar w:fldCharType="end"/>
        </w:r>
      </w:hyperlink>
    </w:p>
    <w:p w14:paraId="37136549" w14:textId="0B65F80E" w:rsidR="00DC762D" w:rsidRPr="0074308D" w:rsidRDefault="00DC762D">
      <w:pPr>
        <w:pStyle w:val="TOC2"/>
        <w:rPr>
          <w:rFonts w:asciiTheme="minorHAnsi" w:eastAsiaTheme="minorEastAsia" w:hAnsiTheme="minorHAnsi" w:cstheme="minorBidi"/>
          <w:bCs w:val="0"/>
          <w:sz w:val="22"/>
          <w:szCs w:val="22"/>
          <w:lang w:eastAsia="zh-CN"/>
        </w:rPr>
      </w:pPr>
      <w:hyperlink w:anchor="_Toc487459892" w:history="1">
        <w:r w:rsidRPr="0074308D">
          <w:rPr>
            <w:rStyle w:val="Hyperlink"/>
          </w:rPr>
          <w:t>0.5</w:t>
        </w:r>
        <w:r w:rsidRPr="0074308D">
          <w:rPr>
            <w:rFonts w:asciiTheme="minorHAnsi" w:eastAsiaTheme="minorEastAsia" w:hAnsiTheme="minorHAnsi" w:cstheme="minorBidi"/>
            <w:bCs w:val="0"/>
            <w:sz w:val="22"/>
            <w:szCs w:val="22"/>
            <w:lang w:eastAsia="zh-CN"/>
          </w:rPr>
          <w:tab/>
        </w:r>
        <w:r w:rsidRPr="0074308D">
          <w:rPr>
            <w:rStyle w:val="Hyperlink"/>
          </w:rPr>
          <w:t>Installations de Formation disponibles pour appuyer la mise en œuvre du système d’Information</w:t>
        </w:r>
        <w:r w:rsidRPr="0074308D">
          <w:rPr>
            <w:webHidden/>
          </w:rPr>
          <w:tab/>
        </w:r>
        <w:r w:rsidRPr="0074308D">
          <w:rPr>
            <w:webHidden/>
          </w:rPr>
          <w:fldChar w:fldCharType="begin"/>
        </w:r>
        <w:r w:rsidRPr="0074308D">
          <w:rPr>
            <w:webHidden/>
          </w:rPr>
          <w:instrText xml:space="preserve"> PAGEREF _Toc487459892 \h </w:instrText>
        </w:r>
        <w:r w:rsidRPr="0074308D">
          <w:rPr>
            <w:webHidden/>
          </w:rPr>
        </w:r>
        <w:r w:rsidRPr="0074308D">
          <w:rPr>
            <w:webHidden/>
          </w:rPr>
          <w:fldChar w:fldCharType="separate"/>
        </w:r>
        <w:r w:rsidR="003176B5">
          <w:rPr>
            <w:webHidden/>
          </w:rPr>
          <w:t>163</w:t>
        </w:r>
        <w:r w:rsidRPr="0074308D">
          <w:rPr>
            <w:webHidden/>
          </w:rPr>
          <w:fldChar w:fldCharType="end"/>
        </w:r>
      </w:hyperlink>
    </w:p>
    <w:p w14:paraId="7E216D32" w14:textId="40FEA6CF" w:rsidR="00DC762D" w:rsidRPr="0074308D" w:rsidRDefault="00DC762D">
      <w:pPr>
        <w:pStyle w:val="TOC2"/>
        <w:rPr>
          <w:rFonts w:asciiTheme="minorHAnsi" w:eastAsiaTheme="minorEastAsia" w:hAnsiTheme="minorHAnsi" w:cstheme="minorBidi"/>
          <w:bCs w:val="0"/>
          <w:sz w:val="22"/>
          <w:szCs w:val="22"/>
          <w:lang w:eastAsia="zh-CN"/>
        </w:rPr>
      </w:pPr>
      <w:hyperlink w:anchor="_Toc487459893" w:history="1">
        <w:r w:rsidRPr="0074308D">
          <w:rPr>
            <w:rStyle w:val="Hyperlink"/>
          </w:rPr>
          <w:t>0.6</w:t>
        </w:r>
        <w:r w:rsidRPr="0074308D">
          <w:rPr>
            <w:rFonts w:asciiTheme="minorHAnsi" w:eastAsiaTheme="minorEastAsia" w:hAnsiTheme="minorHAnsi" w:cstheme="minorBidi"/>
            <w:bCs w:val="0"/>
            <w:sz w:val="22"/>
            <w:szCs w:val="22"/>
            <w:lang w:eastAsia="zh-CN"/>
          </w:rPr>
          <w:tab/>
        </w:r>
        <w:r w:rsidRPr="0074308D">
          <w:rPr>
            <w:rStyle w:val="Hyperlink"/>
          </w:rPr>
          <w:t>Plan de masse et relevé topographique du site pour appuyer la mise en œuvre du système d’Information</w:t>
        </w:r>
        <w:r w:rsidRPr="0074308D">
          <w:rPr>
            <w:webHidden/>
          </w:rPr>
          <w:tab/>
        </w:r>
        <w:r w:rsidRPr="0074308D">
          <w:rPr>
            <w:webHidden/>
          </w:rPr>
          <w:fldChar w:fldCharType="begin"/>
        </w:r>
        <w:r w:rsidRPr="0074308D">
          <w:rPr>
            <w:webHidden/>
          </w:rPr>
          <w:instrText xml:space="preserve"> PAGEREF _Toc487459893 \h </w:instrText>
        </w:r>
        <w:r w:rsidRPr="0074308D">
          <w:rPr>
            <w:webHidden/>
          </w:rPr>
        </w:r>
        <w:r w:rsidRPr="0074308D">
          <w:rPr>
            <w:webHidden/>
          </w:rPr>
          <w:fldChar w:fldCharType="separate"/>
        </w:r>
        <w:r w:rsidR="003176B5">
          <w:rPr>
            <w:webHidden/>
          </w:rPr>
          <w:t>163</w:t>
        </w:r>
        <w:r w:rsidRPr="0074308D">
          <w:rPr>
            <w:webHidden/>
          </w:rPr>
          <w:fldChar w:fldCharType="end"/>
        </w:r>
      </w:hyperlink>
    </w:p>
    <w:p w14:paraId="3ED9B0FB" w14:textId="14B5ABAE" w:rsidR="00E61CF4" w:rsidRPr="0074308D" w:rsidRDefault="00E61CF4" w:rsidP="00E61CF4">
      <w:pPr>
        <w:pStyle w:val="explanatorynotes"/>
        <w:spacing w:line="240" w:lineRule="auto"/>
        <w:rPr>
          <w:rFonts w:ascii="Times New Roman Bold" w:hAnsi="Times New Roman Bold"/>
          <w:b/>
          <w:lang w:val="fr-FR"/>
        </w:rPr>
      </w:pPr>
      <w:r w:rsidRPr="0074308D">
        <w:rPr>
          <w:rFonts w:ascii="Times New Roman Bold" w:hAnsi="Times New Roman Bold"/>
          <w:b/>
          <w:lang w:val="fr-FR"/>
        </w:rPr>
        <w:fldChar w:fldCharType="end"/>
      </w:r>
      <w:r w:rsidRPr="0074308D">
        <w:rPr>
          <w:rFonts w:ascii="Times New Roman Bold" w:hAnsi="Times New Roman Bold"/>
          <w:b/>
          <w:lang w:val="fr-FR"/>
        </w:rPr>
        <w:br w:type="page"/>
      </w:r>
    </w:p>
    <w:p w14:paraId="01AB884A" w14:textId="3E4DC77D" w:rsidR="00A452BA" w:rsidRPr="0074308D" w:rsidRDefault="0026369C" w:rsidP="0026369C">
      <w:pPr>
        <w:suppressAutoHyphens/>
        <w:spacing w:after="120"/>
        <w:jc w:val="center"/>
        <w:rPr>
          <w:b/>
          <w:i/>
          <w:sz w:val="36"/>
          <w:lang w:eastAsia="en-US"/>
        </w:rPr>
      </w:pPr>
      <w:r w:rsidRPr="0074308D">
        <w:rPr>
          <w:b/>
          <w:sz w:val="36"/>
          <w:lang w:eastAsia="en-US"/>
        </w:rPr>
        <w:t>Contexte et documents du système d’information</w:t>
      </w:r>
    </w:p>
    <w:p w14:paraId="34146429" w14:textId="77777777" w:rsidR="0026369C" w:rsidRPr="0074308D" w:rsidRDefault="0026369C" w:rsidP="00A452BA">
      <w:pPr>
        <w:pStyle w:val="explanatorynotes"/>
        <w:spacing w:line="240" w:lineRule="auto"/>
        <w:rPr>
          <w:rStyle w:val="Preparersnotenobold"/>
          <w:rFonts w:asciiTheme="majorBidi" w:hAnsiTheme="majorBidi" w:cstheme="majorBidi"/>
          <w:sz w:val="24"/>
          <w:szCs w:val="24"/>
          <w:lang w:val="fr-FR"/>
        </w:rPr>
      </w:pPr>
    </w:p>
    <w:p w14:paraId="406759E9" w14:textId="13A88951" w:rsidR="00A452BA" w:rsidRPr="0074308D" w:rsidRDefault="00A452BA" w:rsidP="00A452BA">
      <w:pPr>
        <w:pStyle w:val="explanatorynotes"/>
        <w:spacing w:line="240" w:lineRule="auto"/>
        <w:rPr>
          <w:rStyle w:val="Preparersnotenobold"/>
          <w:rFonts w:asciiTheme="majorBidi" w:hAnsiTheme="majorBidi" w:cstheme="majorBidi"/>
          <w:sz w:val="24"/>
          <w:szCs w:val="24"/>
          <w:lang w:val="fr-FR"/>
        </w:rPr>
      </w:pPr>
      <w:r w:rsidRPr="0074308D">
        <w:rPr>
          <w:rStyle w:val="Preparersnotenobold"/>
          <w:rFonts w:asciiTheme="majorBidi" w:hAnsiTheme="majorBidi" w:cstheme="majorBidi"/>
          <w:sz w:val="24"/>
          <w:szCs w:val="24"/>
          <w:lang w:val="fr-FR"/>
        </w:rPr>
        <w:t>Remarque</w:t>
      </w:r>
      <w:r w:rsidR="009745EB" w:rsidRPr="0074308D">
        <w:rPr>
          <w:rStyle w:val="Preparersnotenobold"/>
          <w:rFonts w:asciiTheme="majorBidi" w:hAnsiTheme="majorBidi" w:cstheme="majorBidi"/>
          <w:sz w:val="24"/>
          <w:szCs w:val="24"/>
          <w:lang w:val="fr-FR"/>
        </w:rPr>
        <w:t> :</w:t>
      </w:r>
      <w:r w:rsidRPr="0074308D">
        <w:rPr>
          <w:rStyle w:val="Preparersnotenobold"/>
          <w:rFonts w:asciiTheme="majorBidi" w:hAnsiTheme="majorBidi" w:cstheme="majorBidi"/>
          <w:sz w:val="24"/>
          <w:szCs w:val="24"/>
          <w:lang w:val="fr-FR"/>
        </w:rPr>
        <w:t xml:space="preserve"> Ce qui suit est seulement un les grandes lignes d’un modèle.</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lang w:val="fr-FR"/>
        </w:rPr>
        <w:t>Les données devraient être mises à jour, étendues, ou supprimées, selon le cas du système particulier à</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lang w:val="fr-FR"/>
        </w:rPr>
        <w:t>fournir et installer. NE PAS introduire de spécifications</w:t>
      </w:r>
      <w:r w:rsidR="009745EB" w:rsidRPr="0074308D">
        <w:rPr>
          <w:rStyle w:val="Preparersnotenobold"/>
          <w:rFonts w:asciiTheme="majorBidi" w:hAnsiTheme="majorBidi" w:cstheme="majorBidi"/>
          <w:sz w:val="24"/>
          <w:szCs w:val="24"/>
          <w:lang w:val="fr-FR"/>
        </w:rPr>
        <w:t xml:space="preserve"> </w:t>
      </w:r>
      <w:r w:rsidRPr="0074308D">
        <w:rPr>
          <w:rStyle w:val="Preparersnotenobold"/>
          <w:rFonts w:asciiTheme="majorBidi" w:hAnsiTheme="majorBidi" w:cstheme="majorBidi"/>
          <w:sz w:val="24"/>
          <w:szCs w:val="24"/>
          <w:lang w:val="fr-FR"/>
        </w:rPr>
        <w:t>techniques pour le système dans cette section.</w:t>
      </w:r>
    </w:p>
    <w:p w14:paraId="43A8AA70" w14:textId="77777777" w:rsidR="0026369C" w:rsidRPr="0074308D" w:rsidRDefault="0026369C" w:rsidP="00A452BA">
      <w:pPr>
        <w:pStyle w:val="explanatorynotes"/>
        <w:spacing w:line="240" w:lineRule="auto"/>
        <w:rPr>
          <w:rFonts w:asciiTheme="majorBidi" w:hAnsiTheme="majorBidi" w:cstheme="majorBidi"/>
          <w:lang w:val="fr-FR"/>
        </w:rPr>
      </w:pPr>
    </w:p>
    <w:p w14:paraId="57F1197B" w14:textId="77777777" w:rsidR="00A452BA" w:rsidRPr="0074308D" w:rsidRDefault="00A452BA" w:rsidP="00A452BA">
      <w:pPr>
        <w:pStyle w:val="Head5d1"/>
        <w:rPr>
          <w:lang w:val="fr-FR"/>
        </w:rPr>
      </w:pPr>
      <w:bookmarkStart w:id="793" w:name="_Toc487459886"/>
      <w:r w:rsidRPr="0074308D">
        <w:rPr>
          <w:lang w:val="fr-FR"/>
        </w:rPr>
        <w:t>A. contexte</w:t>
      </w:r>
      <w:bookmarkEnd w:id="793"/>
    </w:p>
    <w:p w14:paraId="576B7BB8" w14:textId="6F533E1A" w:rsidR="00A452BA" w:rsidRPr="0074308D" w:rsidRDefault="00A452BA" w:rsidP="0026369C">
      <w:pPr>
        <w:pStyle w:val="Head5d2"/>
        <w:rPr>
          <w:lang w:val="fr-FR"/>
        </w:rPr>
      </w:pPr>
      <w:bookmarkStart w:id="794" w:name="_Toc487459887"/>
      <w:r w:rsidRPr="0074308D">
        <w:rPr>
          <w:lang w:val="fr-FR"/>
        </w:rPr>
        <w:t>0.1</w:t>
      </w:r>
      <w:r w:rsidR="0026369C" w:rsidRPr="0074308D">
        <w:rPr>
          <w:lang w:val="fr-FR"/>
        </w:rPr>
        <w:tab/>
      </w:r>
      <w:r w:rsidRPr="0074308D">
        <w:rPr>
          <w:lang w:val="fr-FR"/>
        </w:rPr>
        <w:t>L’Acheteur</w:t>
      </w:r>
      <w:bookmarkEnd w:id="794"/>
    </w:p>
    <w:p w14:paraId="51761B3C" w14:textId="4CCE618D"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0.1.1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vue d’ensemble de la base juridique de l’Agence, rôle organisationnel et objectifs fondamentaux]</w:t>
      </w:r>
    </w:p>
    <w:p w14:paraId="3AFF9B06" w14:textId="2E8235A7"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0.1.2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vue d’ensemble des parties prenantes au système d’Information</w:t>
      </w:r>
    </w:p>
    <w:p w14:paraId="7AEB00EE" w14:textId="34DA1C5D"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0.1.3</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arrangements de gestion de projet et de prise de décision de l’Acheteur applicables au système et exécution du marché]</w:t>
      </w:r>
      <w:r w:rsidRPr="0074308D">
        <w:rPr>
          <w:rFonts w:asciiTheme="majorBidi" w:hAnsiTheme="majorBidi" w:cstheme="majorBidi"/>
          <w:sz w:val="24"/>
          <w:szCs w:val="24"/>
        </w:rPr>
        <w:t xml:space="preserve"> </w:t>
      </w:r>
    </w:p>
    <w:p w14:paraId="248F9CCE" w14:textId="77777777" w:rsidR="00A452BA" w:rsidRPr="0074308D" w:rsidRDefault="00A452BA" w:rsidP="00A452BA">
      <w:pPr>
        <w:pStyle w:val="Head5d2"/>
        <w:rPr>
          <w:rFonts w:asciiTheme="majorBidi" w:hAnsiTheme="majorBidi" w:cstheme="majorBidi"/>
          <w:lang w:val="fr-FR"/>
        </w:rPr>
      </w:pPr>
    </w:p>
    <w:p w14:paraId="347F4581" w14:textId="5B25EC13" w:rsidR="00A452BA" w:rsidRPr="0074308D" w:rsidRDefault="00A452BA" w:rsidP="0026369C">
      <w:pPr>
        <w:pStyle w:val="Head5d2"/>
        <w:rPr>
          <w:lang w:val="fr-FR"/>
        </w:rPr>
      </w:pPr>
      <w:bookmarkStart w:id="795" w:name="_Toc487459888"/>
      <w:r w:rsidRPr="0074308D">
        <w:rPr>
          <w:lang w:val="fr-FR"/>
        </w:rPr>
        <w:t>0</w:t>
      </w:r>
      <w:r w:rsidR="0026369C" w:rsidRPr="0074308D">
        <w:rPr>
          <w:lang w:val="fr-FR"/>
        </w:rPr>
        <w:t>.</w:t>
      </w:r>
      <w:r w:rsidRPr="0074308D">
        <w:rPr>
          <w:lang w:val="fr-FR"/>
        </w:rPr>
        <w:t>2</w:t>
      </w:r>
      <w:r w:rsidR="0026369C" w:rsidRPr="0074308D">
        <w:rPr>
          <w:lang w:val="fr-FR"/>
        </w:rPr>
        <w:tab/>
      </w:r>
      <w:r w:rsidRPr="0074308D">
        <w:rPr>
          <w:lang w:val="fr-FR"/>
        </w:rPr>
        <w:t>Objectifs commerciaux de l’acheteur pour le système d’Information</w:t>
      </w:r>
      <w:bookmarkEnd w:id="795"/>
    </w:p>
    <w:p w14:paraId="119A4852" w14:textId="065C41C7"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0.2.1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objectifs actuels de l’entreprise, des procédures et du processus, et comment ils seront affectés par le système]</w:t>
      </w:r>
    </w:p>
    <w:p w14:paraId="66D53F30" w14:textId="3F987F06"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0.2.2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changements dans les objectifs, les procédures et le processus devant</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être rendus possibles par le système]</w:t>
      </w:r>
      <w:r w:rsidRPr="0074308D">
        <w:rPr>
          <w:rFonts w:asciiTheme="majorBidi" w:hAnsiTheme="majorBidi" w:cstheme="majorBidi"/>
          <w:sz w:val="24"/>
          <w:szCs w:val="24"/>
        </w:rPr>
        <w:t xml:space="preserve"> </w:t>
      </w:r>
    </w:p>
    <w:p w14:paraId="1DE606A1" w14:textId="694959B5" w:rsidR="00A452BA" w:rsidRPr="0074308D" w:rsidRDefault="00A452BA" w:rsidP="0026369C">
      <w:pPr>
        <w:ind w:left="1418" w:hanging="698"/>
        <w:jc w:val="both"/>
        <w:rPr>
          <w:rStyle w:val="Preparersnotenobold"/>
          <w:rFonts w:asciiTheme="majorBidi" w:hAnsiTheme="majorBidi" w:cstheme="majorBidi"/>
          <w:sz w:val="24"/>
          <w:szCs w:val="24"/>
        </w:rPr>
      </w:pPr>
      <w:r w:rsidRPr="0074308D">
        <w:rPr>
          <w:rFonts w:asciiTheme="majorBidi" w:hAnsiTheme="majorBidi" w:cstheme="majorBidi"/>
          <w:sz w:val="24"/>
          <w:szCs w:val="24"/>
        </w:rPr>
        <w:t>0.2.3</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brève description des bénéfices attendus du système]</w:t>
      </w:r>
    </w:p>
    <w:p w14:paraId="1C992170" w14:textId="77777777" w:rsidR="00A452BA" w:rsidRPr="0074308D" w:rsidRDefault="00A452BA" w:rsidP="00A452BA">
      <w:pPr>
        <w:ind w:left="1440" w:hanging="720"/>
        <w:jc w:val="both"/>
        <w:rPr>
          <w:rFonts w:asciiTheme="majorBidi" w:hAnsiTheme="majorBidi" w:cstheme="majorBidi"/>
        </w:rPr>
      </w:pPr>
    </w:p>
    <w:p w14:paraId="39A47C16" w14:textId="77777777" w:rsidR="00A452BA" w:rsidRPr="0074308D" w:rsidRDefault="00A452BA" w:rsidP="00A452BA">
      <w:pPr>
        <w:pStyle w:val="Head5d1"/>
        <w:rPr>
          <w:lang w:val="fr-FR"/>
        </w:rPr>
      </w:pPr>
      <w:bookmarkStart w:id="796" w:name="_Toc487459889"/>
      <w:r w:rsidRPr="0074308D">
        <w:rPr>
          <w:lang w:val="fr-FR"/>
        </w:rPr>
        <w:t>B. Documents du Système d’information</w:t>
      </w:r>
      <w:bookmarkEnd w:id="796"/>
    </w:p>
    <w:p w14:paraId="76392CE2" w14:textId="11A8462A" w:rsidR="00A452BA" w:rsidRPr="0074308D" w:rsidRDefault="00A452BA" w:rsidP="0026369C">
      <w:pPr>
        <w:pStyle w:val="Head5d2"/>
        <w:rPr>
          <w:lang w:val="fr-FR"/>
        </w:rPr>
      </w:pPr>
      <w:bookmarkStart w:id="797" w:name="_Toc487459890"/>
      <w:r w:rsidRPr="0074308D">
        <w:rPr>
          <w:lang w:val="fr-FR"/>
        </w:rPr>
        <w:t>0</w:t>
      </w:r>
      <w:r w:rsidR="0026369C" w:rsidRPr="0074308D">
        <w:rPr>
          <w:lang w:val="fr-FR"/>
        </w:rPr>
        <w:t>.</w:t>
      </w:r>
      <w:r w:rsidRPr="0074308D">
        <w:rPr>
          <w:lang w:val="fr-FR"/>
        </w:rPr>
        <w:t>3</w:t>
      </w:r>
      <w:r w:rsidR="0026369C" w:rsidRPr="0074308D">
        <w:rPr>
          <w:lang w:val="fr-FR"/>
        </w:rPr>
        <w:tab/>
      </w:r>
      <w:r w:rsidRPr="0074308D">
        <w:rPr>
          <w:lang w:val="fr-FR"/>
        </w:rPr>
        <w:t>Cadre juridique, réglementaire et normatif pour le système d’Information</w:t>
      </w:r>
      <w:bookmarkEnd w:id="797"/>
    </w:p>
    <w:p w14:paraId="0A7BD297" w14:textId="77777777" w:rsidR="00A452BA" w:rsidRPr="0074308D" w:rsidRDefault="00A452BA" w:rsidP="00A452BA">
      <w:pPr>
        <w:rPr>
          <w:rFonts w:asciiTheme="majorBidi" w:hAnsiTheme="majorBidi" w:cstheme="majorBidi"/>
          <w:lang w:eastAsia="en-US"/>
        </w:rPr>
      </w:pPr>
    </w:p>
    <w:p w14:paraId="4B4AA154" w14:textId="3FE87ECF"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0.3.1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lois, règlements et autres normes formelles qui vont façonner le système d’Information.]</w:t>
      </w:r>
    </w:p>
    <w:p w14:paraId="091BEF62" w14:textId="0F026DCE"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0.3.2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des modèles existants de rapports standards, des formulaires de saisie de données, des formats de données, des schémas de codification des données, etc., que le système d’Information devra mettre en œuvre.]</w:t>
      </w:r>
    </w:p>
    <w:p w14:paraId="0FBB2A3E" w14:textId="77777777" w:rsidR="00A452BA" w:rsidRPr="0074308D" w:rsidRDefault="00A452BA" w:rsidP="00A452BA">
      <w:pPr>
        <w:pStyle w:val="Head5d2"/>
        <w:jc w:val="left"/>
        <w:rPr>
          <w:rFonts w:asciiTheme="majorBidi" w:hAnsiTheme="majorBidi" w:cstheme="majorBidi"/>
          <w:lang w:val="fr-FR"/>
        </w:rPr>
      </w:pPr>
    </w:p>
    <w:p w14:paraId="1A504360" w14:textId="4741EA9C" w:rsidR="00A452BA" w:rsidRPr="0074308D" w:rsidRDefault="00A452BA" w:rsidP="0026369C">
      <w:pPr>
        <w:pStyle w:val="Head5d2"/>
        <w:rPr>
          <w:lang w:val="fr-FR"/>
        </w:rPr>
      </w:pPr>
      <w:bookmarkStart w:id="798" w:name="_Toc487459891"/>
      <w:r w:rsidRPr="0074308D">
        <w:rPr>
          <w:lang w:val="fr-FR"/>
        </w:rPr>
        <w:t>0</w:t>
      </w:r>
      <w:r w:rsidR="0026369C" w:rsidRPr="0074308D">
        <w:rPr>
          <w:lang w:val="fr-FR"/>
        </w:rPr>
        <w:t>.</w:t>
      </w:r>
      <w:r w:rsidRPr="0074308D">
        <w:rPr>
          <w:lang w:val="fr-FR"/>
        </w:rPr>
        <w:t>4</w:t>
      </w:r>
      <w:r w:rsidR="0026369C" w:rsidRPr="0074308D">
        <w:rPr>
          <w:lang w:val="fr-FR"/>
        </w:rPr>
        <w:tab/>
      </w:r>
      <w:r w:rsidRPr="0074308D">
        <w:rPr>
          <w:lang w:val="fr-FR"/>
        </w:rPr>
        <w:t>Systèmes d’Information existants / Technologies de l’Information pertinentes pour le système d’Information</w:t>
      </w:r>
      <w:bookmarkEnd w:id="798"/>
    </w:p>
    <w:p w14:paraId="14356BDB" w14:textId="38511588" w:rsidR="00A452BA" w:rsidRPr="0074308D" w:rsidRDefault="00A452BA" w:rsidP="0026369C">
      <w:pPr>
        <w:ind w:left="1418" w:hanging="698"/>
        <w:jc w:val="both"/>
        <w:rPr>
          <w:rFonts w:asciiTheme="majorBidi" w:hAnsiTheme="majorBidi" w:cstheme="majorBidi"/>
        </w:rPr>
      </w:pPr>
      <w:r w:rsidRPr="0074308D">
        <w:rPr>
          <w:rFonts w:asciiTheme="majorBidi" w:hAnsiTheme="majorBidi" w:cstheme="majorBidi"/>
          <w:sz w:val="24"/>
          <w:szCs w:val="24"/>
        </w:rPr>
        <w:t>0.4.1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une vue d’ensemble des systèmes d’information existants et des technologies de l’information qui permettra d’établir le contexte technologique pour la mise en œuvre du système d’Information.]</w:t>
      </w:r>
    </w:p>
    <w:p w14:paraId="607769F4" w14:textId="5235E63C" w:rsidR="00A452BA" w:rsidRPr="0074308D" w:rsidRDefault="00A452BA" w:rsidP="0026369C">
      <w:pPr>
        <w:ind w:left="1418" w:hanging="698"/>
        <w:jc w:val="both"/>
        <w:rPr>
          <w:rStyle w:val="Preparersnotenobold"/>
          <w:rFonts w:asciiTheme="majorBidi" w:hAnsiTheme="majorBidi" w:cstheme="majorBidi"/>
          <w:sz w:val="24"/>
          <w:szCs w:val="24"/>
        </w:rPr>
      </w:pPr>
      <w:r w:rsidRPr="0074308D">
        <w:rPr>
          <w:rFonts w:asciiTheme="majorBidi" w:hAnsiTheme="majorBidi" w:cstheme="majorBidi"/>
          <w:sz w:val="24"/>
          <w:szCs w:val="24"/>
        </w:rPr>
        <w:t>0.4.2</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initiatives en cours ou prévues de systèmes d’informations</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qui façonneront le contexte de la mise en œuvre du système d’Information.]</w:t>
      </w:r>
    </w:p>
    <w:p w14:paraId="62A0F7CB" w14:textId="584B414E" w:rsidR="00A452BA" w:rsidRPr="0074308D" w:rsidRDefault="00A452BA" w:rsidP="0026369C">
      <w:pPr>
        <w:pStyle w:val="Head5d2"/>
        <w:rPr>
          <w:lang w:val="fr-FR"/>
        </w:rPr>
      </w:pPr>
      <w:bookmarkStart w:id="799" w:name="_Toc487459892"/>
      <w:r w:rsidRPr="0074308D">
        <w:rPr>
          <w:lang w:val="fr-FR"/>
        </w:rPr>
        <w:t>0</w:t>
      </w:r>
      <w:r w:rsidR="0026369C" w:rsidRPr="0074308D">
        <w:rPr>
          <w:lang w:val="fr-FR"/>
        </w:rPr>
        <w:t>.</w:t>
      </w:r>
      <w:r w:rsidRPr="0074308D">
        <w:rPr>
          <w:lang w:val="fr-FR"/>
        </w:rPr>
        <w:t>5</w:t>
      </w:r>
      <w:r w:rsidR="0026369C" w:rsidRPr="0074308D">
        <w:rPr>
          <w:lang w:val="fr-FR"/>
        </w:rPr>
        <w:tab/>
      </w:r>
      <w:r w:rsidRPr="0074308D">
        <w:rPr>
          <w:lang w:val="fr-FR"/>
        </w:rPr>
        <w:t>Installations de Formation disponibles pour appuyer la mise en œuvre du système d’Information</w:t>
      </w:r>
      <w:bookmarkEnd w:id="799"/>
    </w:p>
    <w:p w14:paraId="544F0F32" w14:textId="1DFEAC1A" w:rsidR="00A452BA" w:rsidRPr="0074308D" w:rsidRDefault="00A452BA" w:rsidP="0026369C">
      <w:pPr>
        <w:spacing w:after="120"/>
        <w:ind w:left="1418" w:hanging="698"/>
        <w:jc w:val="both"/>
        <w:rPr>
          <w:rFonts w:asciiTheme="majorBidi" w:hAnsiTheme="majorBidi" w:cstheme="majorBidi"/>
        </w:rPr>
      </w:pPr>
      <w:r w:rsidRPr="0074308D">
        <w:rPr>
          <w:rFonts w:asciiTheme="majorBidi" w:hAnsiTheme="majorBidi" w:cstheme="majorBidi"/>
          <w:sz w:val="24"/>
          <w:szCs w:val="24"/>
        </w:rPr>
        <w:t>0.5.1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un aperçu des installations actuelles</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de Formation de l’Acheteur qui seraient disponibles pour appuyer la mise en œuvre du système d’Information.]</w:t>
      </w:r>
    </w:p>
    <w:p w14:paraId="38D76954" w14:textId="2B9C6329" w:rsidR="00A452BA" w:rsidRPr="0074308D" w:rsidRDefault="00A452BA" w:rsidP="0026369C">
      <w:pPr>
        <w:pStyle w:val="Head5d2"/>
        <w:rPr>
          <w:lang w:val="fr-FR"/>
        </w:rPr>
      </w:pPr>
      <w:bookmarkStart w:id="800" w:name="_Toc487459893"/>
      <w:r w:rsidRPr="0074308D">
        <w:rPr>
          <w:lang w:val="fr-FR"/>
        </w:rPr>
        <w:t>0</w:t>
      </w:r>
      <w:r w:rsidR="0026369C" w:rsidRPr="0074308D">
        <w:rPr>
          <w:lang w:val="fr-FR"/>
        </w:rPr>
        <w:t>.</w:t>
      </w:r>
      <w:r w:rsidRPr="0074308D">
        <w:rPr>
          <w:lang w:val="fr-FR"/>
        </w:rPr>
        <w:t>6</w:t>
      </w:r>
      <w:r w:rsidR="0026369C" w:rsidRPr="0074308D">
        <w:rPr>
          <w:lang w:val="fr-FR"/>
        </w:rPr>
        <w:tab/>
      </w:r>
      <w:r w:rsidRPr="0074308D">
        <w:rPr>
          <w:lang w:val="fr-FR"/>
        </w:rPr>
        <w:t>Plan de masse et relevé topographique du site pour appuyer la mise en œuvre du système d’Information</w:t>
      </w:r>
      <w:bookmarkEnd w:id="800"/>
    </w:p>
    <w:p w14:paraId="3AF08612" w14:textId="1340898C" w:rsidR="00A452BA" w:rsidRPr="0074308D" w:rsidRDefault="00A452BA" w:rsidP="0026369C">
      <w:pPr>
        <w:ind w:left="1440" w:hanging="720"/>
        <w:jc w:val="both"/>
        <w:rPr>
          <w:rFonts w:asciiTheme="majorBidi" w:hAnsiTheme="majorBidi" w:cstheme="majorBidi"/>
        </w:rPr>
      </w:pPr>
      <w:r w:rsidRPr="0074308D">
        <w:rPr>
          <w:rFonts w:asciiTheme="majorBidi" w:hAnsiTheme="majorBidi" w:cstheme="majorBidi"/>
          <w:sz w:val="24"/>
          <w:szCs w:val="24"/>
        </w:rPr>
        <w:t>0.6.1</w:t>
      </w:r>
      <w:r w:rsidR="0026369C" w:rsidRPr="0074308D">
        <w:rPr>
          <w:rFonts w:asciiTheme="majorBidi" w:hAnsiTheme="majorBidi" w:cstheme="majorBidi"/>
          <w:sz w:val="24"/>
          <w:szCs w:val="24"/>
        </w:rPr>
        <w:tab/>
      </w:r>
      <w:r w:rsidRPr="0074308D">
        <w:rPr>
          <w:rStyle w:val="Preparersnotenobold"/>
          <w:rFonts w:asciiTheme="majorBidi" w:hAnsiTheme="majorBidi" w:cstheme="majorBidi"/>
          <w:sz w:val="24"/>
          <w:szCs w:val="24"/>
        </w:rPr>
        <w:t>[fournir</w:t>
      </w:r>
      <w:r w:rsidR="009745EB" w:rsidRPr="0074308D">
        <w:rPr>
          <w:rStyle w:val="Preparersnotenobold"/>
          <w:rFonts w:asciiTheme="majorBidi" w:hAnsiTheme="majorBidi" w:cstheme="majorBidi"/>
          <w:sz w:val="24"/>
          <w:szCs w:val="24"/>
        </w:rPr>
        <w:t> :</w:t>
      </w:r>
      <w:r w:rsidRPr="0074308D">
        <w:rPr>
          <w:rStyle w:val="Preparersnotenobold"/>
          <w:rFonts w:asciiTheme="majorBidi" w:hAnsiTheme="majorBidi" w:cstheme="majorBidi"/>
          <w:sz w:val="24"/>
          <w:szCs w:val="24"/>
        </w:rPr>
        <w:t xml:space="preserve"> informations sur le/s</w:t>
      </w:r>
      <w:r w:rsidR="009745EB" w:rsidRPr="0074308D">
        <w:rPr>
          <w:rStyle w:val="Preparersnotenobold"/>
          <w:rFonts w:asciiTheme="majorBidi" w:hAnsiTheme="majorBidi" w:cstheme="majorBidi"/>
          <w:sz w:val="24"/>
          <w:szCs w:val="24"/>
        </w:rPr>
        <w:t xml:space="preserve"> </w:t>
      </w:r>
      <w:r w:rsidRPr="0074308D">
        <w:rPr>
          <w:rStyle w:val="Preparersnotenobold"/>
          <w:rFonts w:asciiTheme="majorBidi" w:hAnsiTheme="majorBidi" w:cstheme="majorBidi"/>
          <w:sz w:val="24"/>
          <w:szCs w:val="24"/>
        </w:rPr>
        <w:t>site/s où serait implanté le système d’Information.]</w:t>
      </w:r>
    </w:p>
    <w:bookmarkEnd w:id="790"/>
    <w:p w14:paraId="3854301D" w14:textId="77777777" w:rsidR="00A452BA" w:rsidRPr="0074308D" w:rsidRDefault="00A452BA" w:rsidP="005C760C">
      <w:pPr>
        <w:jc w:val="center"/>
        <w:rPr>
          <w:rFonts w:asciiTheme="majorBidi" w:hAnsiTheme="majorBidi" w:cstheme="majorBidi"/>
          <w:b/>
          <w:sz w:val="36"/>
          <w:szCs w:val="36"/>
          <w:highlight w:val="yellow"/>
        </w:rPr>
      </w:pPr>
    </w:p>
    <w:p w14:paraId="10C69EA2" w14:textId="77777777" w:rsidR="00A452BA" w:rsidRPr="0074308D" w:rsidRDefault="00A452BA" w:rsidP="005C760C">
      <w:pPr>
        <w:jc w:val="center"/>
        <w:rPr>
          <w:rFonts w:asciiTheme="majorBidi" w:hAnsiTheme="majorBidi" w:cstheme="majorBidi"/>
          <w:b/>
          <w:sz w:val="36"/>
          <w:szCs w:val="36"/>
          <w:highlight w:val="yellow"/>
        </w:rPr>
      </w:pPr>
    </w:p>
    <w:bookmarkEnd w:id="791"/>
    <w:p w14:paraId="2EC05504" w14:textId="77777777" w:rsidR="005C760C" w:rsidRPr="0074308D" w:rsidRDefault="005C760C" w:rsidP="005C760C">
      <w:pPr>
        <w:rPr>
          <w:rFonts w:asciiTheme="majorBidi" w:hAnsiTheme="majorBidi" w:cstheme="majorBidi"/>
          <w:highlight w:val="yellow"/>
        </w:rPr>
      </w:pPr>
    </w:p>
    <w:p w14:paraId="238A3BB8" w14:textId="77777777" w:rsidR="009451A1" w:rsidRPr="0074308D" w:rsidRDefault="005C760C" w:rsidP="00A452BA">
      <w:pPr>
        <w:pStyle w:val="Heading2"/>
        <w:rPr>
          <w:rFonts w:asciiTheme="majorBidi" w:hAnsiTheme="majorBidi" w:cstheme="majorBidi"/>
        </w:rPr>
      </w:pPr>
      <w:r w:rsidRPr="0074308D">
        <w:rPr>
          <w:rFonts w:asciiTheme="majorBidi" w:hAnsiTheme="majorBidi" w:cstheme="majorBidi"/>
          <w:highlight w:val="yellow"/>
        </w:rPr>
        <w:br w:type="page"/>
      </w:r>
    </w:p>
    <w:p w14:paraId="0921BD57" w14:textId="77777777" w:rsidR="009451A1" w:rsidRPr="0074308D" w:rsidRDefault="009451A1" w:rsidP="009451A1">
      <w:pPr>
        <w:rPr>
          <w:rFonts w:asciiTheme="majorBidi" w:hAnsiTheme="majorBidi" w:cstheme="majorBidi"/>
        </w:rPr>
        <w:sectPr w:rsidR="009451A1" w:rsidRPr="0074308D" w:rsidSect="0067637B">
          <w:headerReference w:type="even" r:id="rId65"/>
          <w:headerReference w:type="default" r:id="rId66"/>
          <w:pgSz w:w="12240" w:h="15840" w:code="1"/>
          <w:pgMar w:top="1440" w:right="1440" w:bottom="1440" w:left="1440" w:header="720" w:footer="720" w:gutter="0"/>
          <w:paperSrc w:first="15" w:other="15"/>
          <w:cols w:space="720"/>
          <w:docGrid w:linePitch="272"/>
        </w:sectPr>
      </w:pPr>
    </w:p>
    <w:p w14:paraId="7B154E89" w14:textId="77777777" w:rsidR="002C10B8" w:rsidRPr="0074308D" w:rsidRDefault="002C10B8" w:rsidP="002C10B8">
      <w:pPr>
        <w:rPr>
          <w:b/>
          <w:smallCaps/>
          <w:sz w:val="32"/>
        </w:rPr>
      </w:pPr>
      <w:bookmarkStart w:id="801" w:name="_Toc494778752"/>
      <w:bookmarkStart w:id="802" w:name="_Toc499607140"/>
      <w:bookmarkStart w:id="803" w:name="_Toc499608193"/>
      <w:bookmarkStart w:id="804" w:name="_Toc481661106"/>
      <w:bookmarkStart w:id="805" w:name="_Toc485023710"/>
    </w:p>
    <w:p w14:paraId="7B72E95C" w14:textId="77777777" w:rsidR="002C10B8" w:rsidRPr="0074308D" w:rsidRDefault="002C10B8" w:rsidP="002C10B8"/>
    <w:p w14:paraId="026F578D" w14:textId="77777777" w:rsidR="002C10B8" w:rsidRPr="0074308D" w:rsidRDefault="002C10B8" w:rsidP="002C10B8">
      <w:pPr>
        <w:pStyle w:val="Heading3"/>
        <w:rPr>
          <w:rFonts w:ascii="Times New Roman" w:hAnsi="Times New Roman"/>
        </w:rPr>
      </w:pPr>
    </w:p>
    <w:p w14:paraId="047E69B5" w14:textId="77777777" w:rsidR="002C10B8" w:rsidRPr="0074308D" w:rsidRDefault="002C10B8" w:rsidP="002C10B8"/>
    <w:p w14:paraId="00AA020D" w14:textId="77777777" w:rsidR="002C10B8" w:rsidRPr="0074308D" w:rsidRDefault="002C10B8" w:rsidP="002C10B8">
      <w:pPr>
        <w:spacing w:before="1440"/>
        <w:jc w:val="center"/>
        <w:rPr>
          <w:b/>
          <w:smallCaps/>
          <w:sz w:val="72"/>
          <w:szCs w:val="72"/>
        </w:rPr>
      </w:pPr>
    </w:p>
    <w:p w14:paraId="6D475920" w14:textId="435846F4" w:rsidR="00AF135B" w:rsidRPr="0074308D" w:rsidRDefault="00AF135B" w:rsidP="002C10B8">
      <w:pPr>
        <w:pStyle w:val="Head0"/>
        <w:rPr>
          <w:rFonts w:ascii="Times New Roman" w:hAnsi="Times New Roman"/>
          <w:lang w:val="fr-FR"/>
        </w:rPr>
      </w:pPr>
      <w:bookmarkStart w:id="806" w:name="_Hlk505676900"/>
      <w:r w:rsidRPr="0074308D">
        <w:rPr>
          <w:rFonts w:ascii="Times New Roman" w:hAnsi="Times New Roman"/>
          <w:lang w:val="fr-FR"/>
        </w:rPr>
        <w:t>PARTIE</w:t>
      </w:r>
      <w:r w:rsidR="001955AD" w:rsidRPr="0074308D">
        <w:rPr>
          <w:rFonts w:ascii="Times New Roman" w:hAnsi="Times New Roman"/>
          <w:lang w:val="fr-FR"/>
        </w:rPr>
        <w:t xml:space="preserve"> 3 </w:t>
      </w:r>
      <w:r w:rsidR="002D2E45" w:rsidRPr="0074308D">
        <w:rPr>
          <w:rFonts w:ascii="Times New Roman" w:hAnsi="Times New Roman"/>
          <w:lang w:val="fr-FR"/>
        </w:rPr>
        <w:t>–</w:t>
      </w:r>
      <w:r w:rsidR="00913E93" w:rsidRPr="0074308D">
        <w:rPr>
          <w:rFonts w:ascii="Times New Roman" w:hAnsi="Times New Roman"/>
          <w:lang w:val="fr-FR"/>
        </w:rPr>
        <w:t xml:space="preserve"> </w:t>
      </w:r>
      <w:r w:rsidRPr="0074308D">
        <w:rPr>
          <w:rFonts w:ascii="Times New Roman" w:hAnsi="Times New Roman"/>
          <w:lang w:val="fr-FR"/>
        </w:rPr>
        <w:t>Marché</w:t>
      </w:r>
      <w:bookmarkEnd w:id="801"/>
      <w:bookmarkEnd w:id="802"/>
      <w:bookmarkEnd w:id="803"/>
      <w:r w:rsidR="002D2E45" w:rsidRPr="0074308D">
        <w:rPr>
          <w:rFonts w:ascii="Times New Roman" w:hAnsi="Times New Roman"/>
          <w:lang w:val="fr-FR"/>
        </w:rPr>
        <w:t xml:space="preserve"> et formulaires du Marché</w:t>
      </w:r>
      <w:bookmarkEnd w:id="804"/>
      <w:bookmarkEnd w:id="805"/>
    </w:p>
    <w:bookmarkEnd w:id="806"/>
    <w:p w14:paraId="617E1305" w14:textId="77777777" w:rsidR="002A1F97" w:rsidRDefault="002A1F97" w:rsidP="002C10B8">
      <w:pPr>
        <w:spacing w:before="1440"/>
        <w:jc w:val="center"/>
        <w:rPr>
          <w:rFonts w:asciiTheme="majorBidi" w:hAnsiTheme="majorBidi" w:cstheme="majorBidi"/>
        </w:rPr>
        <w:sectPr w:rsidR="002A1F97" w:rsidSect="00B9710D">
          <w:headerReference w:type="even" r:id="rId67"/>
          <w:headerReference w:type="default" r:id="rId68"/>
          <w:pgSz w:w="12240" w:h="15840" w:code="1"/>
          <w:pgMar w:top="1440" w:right="1440" w:bottom="1440" w:left="1440" w:header="720" w:footer="720" w:gutter="0"/>
          <w:paperSrc w:first="15" w:other="15"/>
          <w:cols w:space="720"/>
          <w:docGrid w:linePitch="272"/>
        </w:sectPr>
      </w:pPr>
    </w:p>
    <w:p w14:paraId="3AAE7D94" w14:textId="5E613FFC" w:rsidR="002C10B8" w:rsidRPr="0074308D" w:rsidRDefault="002C10B8" w:rsidP="002C10B8">
      <w:pPr>
        <w:tabs>
          <w:tab w:val="left" w:pos="2327"/>
        </w:tabs>
        <w:spacing w:before="1440"/>
      </w:pPr>
      <w:bookmarkStart w:id="807" w:name="_Toc481661107"/>
      <w:bookmarkStart w:id="808" w:name="_Toc213669843"/>
      <w:r w:rsidRPr="0074308D">
        <w:tab/>
      </w:r>
    </w:p>
    <w:p w14:paraId="1A2123FE" w14:textId="02C9F4FC" w:rsidR="002C10B8" w:rsidRPr="0074308D" w:rsidRDefault="002C10B8" w:rsidP="002C10B8">
      <w:pPr>
        <w:pStyle w:val="Head02"/>
        <w:rPr>
          <w:rFonts w:ascii="Times New Roman" w:hAnsi="Times New Roman"/>
          <w:lang w:val="fr-FR"/>
        </w:rPr>
      </w:pPr>
      <w:bookmarkStart w:id="809" w:name="_Toc46908311"/>
      <w:r w:rsidRPr="0074308D">
        <w:rPr>
          <w:rFonts w:ascii="Times New Roman" w:hAnsi="Times New Roman"/>
          <w:lang w:val="fr-FR"/>
        </w:rPr>
        <w:t>Section VIII. Cahier des Clauses administratives générales</w:t>
      </w:r>
      <w:bookmarkEnd w:id="807"/>
      <w:r w:rsidRPr="0074308D">
        <w:rPr>
          <w:rFonts w:ascii="Times New Roman" w:hAnsi="Times New Roman"/>
          <w:lang w:val="fr-FR"/>
        </w:rPr>
        <w:t xml:space="preserve"> </w:t>
      </w:r>
      <w:bookmarkEnd w:id="808"/>
      <w:r w:rsidR="006E39E7">
        <w:rPr>
          <w:rFonts w:ascii="Times New Roman" w:hAnsi="Times New Roman"/>
          <w:lang w:val="fr-FR"/>
        </w:rPr>
        <w:t>(CCAG)</w:t>
      </w:r>
      <w:bookmarkEnd w:id="809"/>
    </w:p>
    <w:p w14:paraId="31D77341" w14:textId="77777777" w:rsidR="00AF135B" w:rsidRPr="0074308D" w:rsidRDefault="00AF135B" w:rsidP="00AF135B">
      <w:pPr>
        <w:rPr>
          <w:rFonts w:asciiTheme="majorBidi" w:hAnsiTheme="majorBidi" w:cstheme="majorBidi"/>
        </w:rPr>
      </w:pPr>
    </w:p>
    <w:p w14:paraId="316D54CA" w14:textId="77777777" w:rsidR="00064463" w:rsidRPr="0074308D" w:rsidRDefault="00064463" w:rsidP="00AF135B">
      <w:pPr>
        <w:pStyle w:val="Heading2"/>
        <w:rPr>
          <w:rFonts w:asciiTheme="majorBidi" w:hAnsiTheme="majorBidi" w:cstheme="majorBidi"/>
        </w:rPr>
        <w:sectPr w:rsidR="00064463" w:rsidRPr="0074308D" w:rsidSect="00B9710D">
          <w:headerReference w:type="default" r:id="rId69"/>
          <w:pgSz w:w="12240" w:h="15840" w:code="1"/>
          <w:pgMar w:top="1440" w:right="1440" w:bottom="1440" w:left="1440" w:header="720" w:footer="720" w:gutter="0"/>
          <w:paperSrc w:first="15" w:other="15"/>
          <w:cols w:space="720"/>
          <w:docGrid w:linePitch="272"/>
        </w:sectPr>
      </w:pPr>
    </w:p>
    <w:p w14:paraId="4A5A8A7F" w14:textId="77777777" w:rsidR="005C760C" w:rsidRPr="0074308D" w:rsidRDefault="005C760C" w:rsidP="002C10B8">
      <w:pPr>
        <w:pStyle w:val="Heading2"/>
        <w:keepNext w:val="0"/>
        <w:pBdr>
          <w:bottom w:val="single" w:sz="24" w:space="3" w:color="C0C0C0"/>
        </w:pBdr>
        <w:tabs>
          <w:tab w:val="clear" w:pos="1350"/>
        </w:tabs>
        <w:suppressAutoHyphens/>
        <w:spacing w:after="120"/>
        <w:jc w:val="center"/>
        <w:rPr>
          <w:sz w:val="28"/>
          <w:lang w:eastAsia="en-US"/>
        </w:rPr>
      </w:pPr>
      <w:bookmarkStart w:id="810" w:name="_Hlt490858395"/>
      <w:bookmarkStart w:id="811" w:name="_Ref324794501"/>
      <w:bookmarkStart w:id="812" w:name="_Toc352140248"/>
      <w:bookmarkStart w:id="813" w:name="_Toc521498741"/>
      <w:bookmarkStart w:id="814" w:name="_Toc77045719"/>
      <w:bookmarkStart w:id="815" w:name="_Toc485023711"/>
      <w:bookmarkEnd w:id="810"/>
      <w:r w:rsidRPr="0074308D">
        <w:rPr>
          <w:sz w:val="28"/>
          <w:lang w:eastAsia="en-US"/>
        </w:rPr>
        <w:t>Table des Clauses</w:t>
      </w:r>
      <w:bookmarkEnd w:id="811"/>
      <w:bookmarkEnd w:id="812"/>
      <w:bookmarkEnd w:id="813"/>
      <w:bookmarkEnd w:id="814"/>
      <w:bookmarkEnd w:id="815"/>
    </w:p>
    <w:p w14:paraId="0C09E27A" w14:textId="2BF7515C" w:rsidR="00EF6E82" w:rsidRDefault="00F75A01">
      <w:pPr>
        <w:pStyle w:val="TOC1"/>
        <w:rPr>
          <w:rFonts w:asciiTheme="minorHAnsi" w:eastAsiaTheme="minorEastAsia" w:hAnsiTheme="minorHAnsi" w:cstheme="minorBidi"/>
          <w:b w:val="0"/>
          <w:bCs w:val="0"/>
          <w:sz w:val="22"/>
          <w:szCs w:val="22"/>
          <w:lang w:val="en-US" w:eastAsia="en-US"/>
        </w:rPr>
      </w:pPr>
      <w:r w:rsidRPr="0074308D">
        <w:fldChar w:fldCharType="begin"/>
      </w:r>
      <w:r w:rsidRPr="0074308D">
        <w:instrText xml:space="preserve"> TOC \h \z \t "Head 6.1,1,Head 6.2,2" </w:instrText>
      </w:r>
      <w:r w:rsidRPr="0074308D">
        <w:fldChar w:fldCharType="separate"/>
      </w:r>
      <w:hyperlink w:anchor="_Toc48232151" w:history="1">
        <w:r w:rsidR="00EF6E82" w:rsidRPr="005B4103">
          <w:rPr>
            <w:rStyle w:val="Hyperlink"/>
          </w:rPr>
          <w:t>A. Marché et interprétation</w:t>
        </w:r>
        <w:r w:rsidR="00EF6E82">
          <w:rPr>
            <w:webHidden/>
          </w:rPr>
          <w:tab/>
        </w:r>
        <w:r w:rsidR="00EF6E82">
          <w:rPr>
            <w:webHidden/>
          </w:rPr>
          <w:fldChar w:fldCharType="begin"/>
        </w:r>
        <w:r w:rsidR="00EF6E82">
          <w:rPr>
            <w:webHidden/>
          </w:rPr>
          <w:instrText xml:space="preserve"> PAGEREF _Toc48232151 \h </w:instrText>
        </w:r>
        <w:r w:rsidR="00EF6E82">
          <w:rPr>
            <w:webHidden/>
          </w:rPr>
        </w:r>
        <w:r w:rsidR="00EF6E82">
          <w:rPr>
            <w:webHidden/>
          </w:rPr>
          <w:fldChar w:fldCharType="separate"/>
        </w:r>
        <w:r w:rsidR="00BF5DFC">
          <w:rPr>
            <w:webHidden/>
          </w:rPr>
          <w:t>166</w:t>
        </w:r>
        <w:r w:rsidR="00EF6E82">
          <w:rPr>
            <w:webHidden/>
          </w:rPr>
          <w:fldChar w:fldCharType="end"/>
        </w:r>
      </w:hyperlink>
    </w:p>
    <w:p w14:paraId="72420BAE" w14:textId="630B3430" w:rsidR="00EF6E82" w:rsidRDefault="00EF6E82">
      <w:pPr>
        <w:pStyle w:val="TOC2"/>
        <w:rPr>
          <w:rFonts w:asciiTheme="minorHAnsi" w:eastAsiaTheme="minorEastAsia" w:hAnsiTheme="minorHAnsi" w:cstheme="minorBidi"/>
          <w:bCs w:val="0"/>
          <w:sz w:val="22"/>
          <w:szCs w:val="22"/>
          <w:lang w:val="en-US" w:eastAsia="en-US"/>
        </w:rPr>
      </w:pPr>
      <w:hyperlink w:anchor="_Toc48232152" w:history="1">
        <w:r w:rsidRPr="005B4103">
          <w:rPr>
            <w:rStyle w:val="Hyperlink"/>
          </w:rPr>
          <w:t>1.</w:t>
        </w:r>
        <w:r>
          <w:rPr>
            <w:rFonts w:asciiTheme="minorHAnsi" w:eastAsiaTheme="minorEastAsia" w:hAnsiTheme="minorHAnsi" w:cstheme="minorBidi"/>
            <w:bCs w:val="0"/>
            <w:sz w:val="22"/>
            <w:szCs w:val="22"/>
            <w:lang w:val="en-US" w:eastAsia="en-US"/>
          </w:rPr>
          <w:tab/>
        </w:r>
        <w:r w:rsidRPr="005B4103">
          <w:rPr>
            <w:rStyle w:val="Hyperlink"/>
          </w:rPr>
          <w:t>Définitions</w:t>
        </w:r>
        <w:r>
          <w:rPr>
            <w:webHidden/>
          </w:rPr>
          <w:tab/>
        </w:r>
        <w:r>
          <w:rPr>
            <w:webHidden/>
          </w:rPr>
          <w:fldChar w:fldCharType="begin"/>
        </w:r>
        <w:r>
          <w:rPr>
            <w:webHidden/>
          </w:rPr>
          <w:instrText xml:space="preserve"> PAGEREF _Toc48232152 \h </w:instrText>
        </w:r>
        <w:r>
          <w:rPr>
            <w:webHidden/>
          </w:rPr>
        </w:r>
        <w:r>
          <w:rPr>
            <w:webHidden/>
          </w:rPr>
          <w:fldChar w:fldCharType="separate"/>
        </w:r>
        <w:r w:rsidR="00BF5DFC">
          <w:rPr>
            <w:webHidden/>
          </w:rPr>
          <w:t>166</w:t>
        </w:r>
        <w:r>
          <w:rPr>
            <w:webHidden/>
          </w:rPr>
          <w:fldChar w:fldCharType="end"/>
        </w:r>
      </w:hyperlink>
    </w:p>
    <w:p w14:paraId="6AC6F63D" w14:textId="26D9356A" w:rsidR="00EF6E82" w:rsidRDefault="00EF6E82">
      <w:pPr>
        <w:pStyle w:val="TOC2"/>
        <w:rPr>
          <w:rFonts w:asciiTheme="minorHAnsi" w:eastAsiaTheme="minorEastAsia" w:hAnsiTheme="minorHAnsi" w:cstheme="minorBidi"/>
          <w:bCs w:val="0"/>
          <w:sz w:val="22"/>
          <w:szCs w:val="22"/>
          <w:lang w:val="en-US" w:eastAsia="en-US"/>
        </w:rPr>
      </w:pPr>
      <w:hyperlink w:anchor="_Toc48232153" w:history="1">
        <w:r w:rsidRPr="005B4103">
          <w:rPr>
            <w:rStyle w:val="Hyperlink"/>
          </w:rPr>
          <w:t>2.</w:t>
        </w:r>
        <w:r>
          <w:rPr>
            <w:rFonts w:asciiTheme="minorHAnsi" w:eastAsiaTheme="minorEastAsia" w:hAnsiTheme="minorHAnsi" w:cstheme="minorBidi"/>
            <w:bCs w:val="0"/>
            <w:sz w:val="22"/>
            <w:szCs w:val="22"/>
            <w:lang w:val="en-US" w:eastAsia="en-US"/>
          </w:rPr>
          <w:tab/>
        </w:r>
        <w:r w:rsidRPr="005B4103">
          <w:rPr>
            <w:rStyle w:val="Hyperlink"/>
          </w:rPr>
          <w:t>Documents contractuels</w:t>
        </w:r>
        <w:r>
          <w:rPr>
            <w:webHidden/>
          </w:rPr>
          <w:tab/>
        </w:r>
        <w:r>
          <w:rPr>
            <w:webHidden/>
          </w:rPr>
          <w:fldChar w:fldCharType="begin"/>
        </w:r>
        <w:r>
          <w:rPr>
            <w:webHidden/>
          </w:rPr>
          <w:instrText xml:space="preserve"> PAGEREF _Toc48232153 \h </w:instrText>
        </w:r>
        <w:r>
          <w:rPr>
            <w:webHidden/>
          </w:rPr>
        </w:r>
        <w:r>
          <w:rPr>
            <w:webHidden/>
          </w:rPr>
          <w:fldChar w:fldCharType="separate"/>
        </w:r>
        <w:r w:rsidR="00BF5DFC">
          <w:rPr>
            <w:webHidden/>
          </w:rPr>
          <w:t>174</w:t>
        </w:r>
        <w:r>
          <w:rPr>
            <w:webHidden/>
          </w:rPr>
          <w:fldChar w:fldCharType="end"/>
        </w:r>
      </w:hyperlink>
    </w:p>
    <w:p w14:paraId="6DE16EE1" w14:textId="40B7DF1F" w:rsidR="00EF6E82" w:rsidRDefault="00EF6E82">
      <w:pPr>
        <w:pStyle w:val="TOC2"/>
        <w:rPr>
          <w:rFonts w:asciiTheme="minorHAnsi" w:eastAsiaTheme="minorEastAsia" w:hAnsiTheme="minorHAnsi" w:cstheme="minorBidi"/>
          <w:bCs w:val="0"/>
          <w:sz w:val="22"/>
          <w:szCs w:val="22"/>
          <w:lang w:val="en-US" w:eastAsia="en-US"/>
        </w:rPr>
      </w:pPr>
      <w:hyperlink w:anchor="_Toc48232154" w:history="1">
        <w:r w:rsidRPr="005B4103">
          <w:rPr>
            <w:rStyle w:val="Hyperlink"/>
          </w:rPr>
          <w:t>3.</w:t>
        </w:r>
        <w:r>
          <w:rPr>
            <w:rFonts w:asciiTheme="minorHAnsi" w:eastAsiaTheme="minorEastAsia" w:hAnsiTheme="minorHAnsi" w:cstheme="minorBidi"/>
            <w:bCs w:val="0"/>
            <w:sz w:val="22"/>
            <w:szCs w:val="22"/>
            <w:lang w:val="en-US" w:eastAsia="en-US"/>
          </w:rPr>
          <w:tab/>
        </w:r>
        <w:r w:rsidRPr="005B4103">
          <w:rPr>
            <w:rStyle w:val="Hyperlink"/>
          </w:rPr>
          <w:t>Interprétation</w:t>
        </w:r>
        <w:r>
          <w:rPr>
            <w:webHidden/>
          </w:rPr>
          <w:tab/>
        </w:r>
        <w:r>
          <w:rPr>
            <w:webHidden/>
          </w:rPr>
          <w:fldChar w:fldCharType="begin"/>
        </w:r>
        <w:r>
          <w:rPr>
            <w:webHidden/>
          </w:rPr>
          <w:instrText xml:space="preserve"> PAGEREF _Toc48232154 \h </w:instrText>
        </w:r>
        <w:r>
          <w:rPr>
            <w:webHidden/>
          </w:rPr>
        </w:r>
        <w:r>
          <w:rPr>
            <w:webHidden/>
          </w:rPr>
          <w:fldChar w:fldCharType="separate"/>
        </w:r>
        <w:r w:rsidR="00BF5DFC">
          <w:rPr>
            <w:webHidden/>
          </w:rPr>
          <w:t>175</w:t>
        </w:r>
        <w:r>
          <w:rPr>
            <w:webHidden/>
          </w:rPr>
          <w:fldChar w:fldCharType="end"/>
        </w:r>
      </w:hyperlink>
    </w:p>
    <w:p w14:paraId="7C679D27" w14:textId="4E7385CE" w:rsidR="00EF6E82" w:rsidRDefault="00EF6E82">
      <w:pPr>
        <w:pStyle w:val="TOC2"/>
        <w:rPr>
          <w:rFonts w:asciiTheme="minorHAnsi" w:eastAsiaTheme="minorEastAsia" w:hAnsiTheme="minorHAnsi" w:cstheme="minorBidi"/>
          <w:bCs w:val="0"/>
          <w:sz w:val="22"/>
          <w:szCs w:val="22"/>
          <w:lang w:val="en-US" w:eastAsia="en-US"/>
        </w:rPr>
      </w:pPr>
      <w:hyperlink w:anchor="_Toc48232155" w:history="1">
        <w:r w:rsidRPr="005B4103">
          <w:rPr>
            <w:rStyle w:val="Hyperlink"/>
          </w:rPr>
          <w:t>4.</w:t>
        </w:r>
        <w:r>
          <w:rPr>
            <w:rFonts w:asciiTheme="minorHAnsi" w:eastAsiaTheme="minorEastAsia" w:hAnsiTheme="minorHAnsi" w:cstheme="minorBidi"/>
            <w:bCs w:val="0"/>
            <w:sz w:val="22"/>
            <w:szCs w:val="22"/>
            <w:lang w:val="en-US" w:eastAsia="en-US"/>
          </w:rPr>
          <w:tab/>
        </w:r>
        <w:r w:rsidRPr="005B4103">
          <w:rPr>
            <w:rStyle w:val="Hyperlink"/>
          </w:rPr>
          <w:t>Notifications</w:t>
        </w:r>
        <w:r>
          <w:rPr>
            <w:webHidden/>
          </w:rPr>
          <w:tab/>
        </w:r>
        <w:r>
          <w:rPr>
            <w:webHidden/>
          </w:rPr>
          <w:fldChar w:fldCharType="begin"/>
        </w:r>
        <w:r>
          <w:rPr>
            <w:webHidden/>
          </w:rPr>
          <w:instrText xml:space="preserve"> PAGEREF _Toc48232155 \h </w:instrText>
        </w:r>
        <w:r>
          <w:rPr>
            <w:webHidden/>
          </w:rPr>
        </w:r>
        <w:r>
          <w:rPr>
            <w:webHidden/>
          </w:rPr>
          <w:fldChar w:fldCharType="separate"/>
        </w:r>
        <w:r w:rsidR="00BF5DFC">
          <w:rPr>
            <w:webHidden/>
          </w:rPr>
          <w:t>177</w:t>
        </w:r>
        <w:r>
          <w:rPr>
            <w:webHidden/>
          </w:rPr>
          <w:fldChar w:fldCharType="end"/>
        </w:r>
      </w:hyperlink>
    </w:p>
    <w:p w14:paraId="2E04E545" w14:textId="4BACDBA8" w:rsidR="00EF6E82" w:rsidRDefault="00EF6E82">
      <w:pPr>
        <w:pStyle w:val="TOC2"/>
        <w:rPr>
          <w:rFonts w:asciiTheme="minorHAnsi" w:eastAsiaTheme="minorEastAsia" w:hAnsiTheme="minorHAnsi" w:cstheme="minorBidi"/>
          <w:bCs w:val="0"/>
          <w:sz w:val="22"/>
          <w:szCs w:val="22"/>
          <w:lang w:val="en-US" w:eastAsia="en-US"/>
        </w:rPr>
      </w:pPr>
      <w:hyperlink w:anchor="_Toc48232156" w:history="1">
        <w:r w:rsidRPr="005B4103">
          <w:rPr>
            <w:rStyle w:val="Hyperlink"/>
          </w:rPr>
          <w:t>5.</w:t>
        </w:r>
        <w:r>
          <w:rPr>
            <w:rFonts w:asciiTheme="minorHAnsi" w:eastAsiaTheme="minorEastAsia" w:hAnsiTheme="minorHAnsi" w:cstheme="minorBidi"/>
            <w:bCs w:val="0"/>
            <w:sz w:val="22"/>
            <w:szCs w:val="22"/>
            <w:lang w:val="en-US" w:eastAsia="en-US"/>
          </w:rPr>
          <w:tab/>
        </w:r>
        <w:r w:rsidRPr="005B4103">
          <w:rPr>
            <w:rStyle w:val="Hyperlink"/>
          </w:rPr>
          <w:t>Droit applicable</w:t>
        </w:r>
        <w:r>
          <w:rPr>
            <w:webHidden/>
          </w:rPr>
          <w:tab/>
        </w:r>
        <w:r>
          <w:rPr>
            <w:webHidden/>
          </w:rPr>
          <w:fldChar w:fldCharType="begin"/>
        </w:r>
        <w:r>
          <w:rPr>
            <w:webHidden/>
          </w:rPr>
          <w:instrText xml:space="preserve"> PAGEREF _Toc48232156 \h </w:instrText>
        </w:r>
        <w:r>
          <w:rPr>
            <w:webHidden/>
          </w:rPr>
        </w:r>
        <w:r>
          <w:rPr>
            <w:webHidden/>
          </w:rPr>
          <w:fldChar w:fldCharType="separate"/>
        </w:r>
        <w:r w:rsidR="00BF5DFC">
          <w:rPr>
            <w:webHidden/>
          </w:rPr>
          <w:t>178</w:t>
        </w:r>
        <w:r>
          <w:rPr>
            <w:webHidden/>
          </w:rPr>
          <w:fldChar w:fldCharType="end"/>
        </w:r>
      </w:hyperlink>
    </w:p>
    <w:p w14:paraId="0CDC4489" w14:textId="6286C477" w:rsidR="00EF6E82" w:rsidRDefault="00EF6E82">
      <w:pPr>
        <w:pStyle w:val="TOC2"/>
        <w:rPr>
          <w:rFonts w:asciiTheme="minorHAnsi" w:eastAsiaTheme="minorEastAsia" w:hAnsiTheme="minorHAnsi" w:cstheme="minorBidi"/>
          <w:bCs w:val="0"/>
          <w:sz w:val="22"/>
          <w:szCs w:val="22"/>
          <w:lang w:val="en-US" w:eastAsia="en-US"/>
        </w:rPr>
      </w:pPr>
      <w:hyperlink w:anchor="_Toc48232157" w:history="1">
        <w:r w:rsidRPr="005B4103">
          <w:rPr>
            <w:rStyle w:val="Hyperlink"/>
          </w:rPr>
          <w:t>6.</w:t>
        </w:r>
        <w:r>
          <w:rPr>
            <w:rFonts w:asciiTheme="minorHAnsi" w:eastAsiaTheme="minorEastAsia" w:hAnsiTheme="minorHAnsi" w:cstheme="minorBidi"/>
            <w:bCs w:val="0"/>
            <w:sz w:val="22"/>
            <w:szCs w:val="22"/>
            <w:lang w:val="en-US" w:eastAsia="en-US"/>
          </w:rPr>
          <w:tab/>
        </w:r>
        <w:r w:rsidRPr="005B4103">
          <w:rPr>
            <w:rStyle w:val="Hyperlink"/>
          </w:rPr>
          <w:t>Fraude et Corruption</w:t>
        </w:r>
        <w:r>
          <w:rPr>
            <w:webHidden/>
          </w:rPr>
          <w:tab/>
        </w:r>
        <w:r>
          <w:rPr>
            <w:webHidden/>
          </w:rPr>
          <w:fldChar w:fldCharType="begin"/>
        </w:r>
        <w:r>
          <w:rPr>
            <w:webHidden/>
          </w:rPr>
          <w:instrText xml:space="preserve"> PAGEREF _Toc48232157 \h </w:instrText>
        </w:r>
        <w:r>
          <w:rPr>
            <w:webHidden/>
          </w:rPr>
        </w:r>
        <w:r>
          <w:rPr>
            <w:webHidden/>
          </w:rPr>
          <w:fldChar w:fldCharType="separate"/>
        </w:r>
        <w:r w:rsidR="00BF5DFC">
          <w:rPr>
            <w:webHidden/>
          </w:rPr>
          <w:t>179</w:t>
        </w:r>
        <w:r>
          <w:rPr>
            <w:webHidden/>
          </w:rPr>
          <w:fldChar w:fldCharType="end"/>
        </w:r>
      </w:hyperlink>
    </w:p>
    <w:p w14:paraId="793E05A5" w14:textId="7C964161" w:rsidR="00EF6E82" w:rsidRDefault="00EF6E82">
      <w:pPr>
        <w:pStyle w:val="TOC1"/>
        <w:rPr>
          <w:rFonts w:asciiTheme="minorHAnsi" w:eastAsiaTheme="minorEastAsia" w:hAnsiTheme="minorHAnsi" w:cstheme="minorBidi"/>
          <w:b w:val="0"/>
          <w:bCs w:val="0"/>
          <w:sz w:val="22"/>
          <w:szCs w:val="22"/>
          <w:lang w:val="en-US" w:eastAsia="en-US"/>
        </w:rPr>
      </w:pPr>
      <w:hyperlink w:anchor="_Toc48232158" w:history="1">
        <w:r w:rsidRPr="005B4103">
          <w:rPr>
            <w:rStyle w:val="Hyperlink"/>
          </w:rPr>
          <w:t>B. Objet du Marché</w:t>
        </w:r>
        <w:r>
          <w:rPr>
            <w:webHidden/>
          </w:rPr>
          <w:tab/>
        </w:r>
        <w:r>
          <w:rPr>
            <w:webHidden/>
          </w:rPr>
          <w:fldChar w:fldCharType="begin"/>
        </w:r>
        <w:r>
          <w:rPr>
            <w:webHidden/>
          </w:rPr>
          <w:instrText xml:space="preserve"> PAGEREF _Toc48232158 \h </w:instrText>
        </w:r>
        <w:r>
          <w:rPr>
            <w:webHidden/>
          </w:rPr>
        </w:r>
        <w:r>
          <w:rPr>
            <w:webHidden/>
          </w:rPr>
          <w:fldChar w:fldCharType="separate"/>
        </w:r>
        <w:r w:rsidR="00BF5DFC">
          <w:rPr>
            <w:webHidden/>
          </w:rPr>
          <w:t>179</w:t>
        </w:r>
        <w:r>
          <w:rPr>
            <w:webHidden/>
          </w:rPr>
          <w:fldChar w:fldCharType="end"/>
        </w:r>
      </w:hyperlink>
    </w:p>
    <w:p w14:paraId="5B6B8EE4" w14:textId="2FDCD973" w:rsidR="00EF6E82" w:rsidRDefault="00EF6E82">
      <w:pPr>
        <w:pStyle w:val="TOC2"/>
        <w:rPr>
          <w:rFonts w:asciiTheme="minorHAnsi" w:eastAsiaTheme="minorEastAsia" w:hAnsiTheme="minorHAnsi" w:cstheme="minorBidi"/>
          <w:bCs w:val="0"/>
          <w:sz w:val="22"/>
          <w:szCs w:val="22"/>
          <w:lang w:val="en-US" w:eastAsia="en-US"/>
        </w:rPr>
      </w:pPr>
      <w:hyperlink w:anchor="_Toc48232159" w:history="1">
        <w:r w:rsidRPr="005B4103">
          <w:rPr>
            <w:rStyle w:val="Hyperlink"/>
          </w:rPr>
          <w:t>7.</w:t>
        </w:r>
        <w:r>
          <w:rPr>
            <w:rFonts w:asciiTheme="minorHAnsi" w:eastAsiaTheme="minorEastAsia" w:hAnsiTheme="minorHAnsi" w:cstheme="minorBidi"/>
            <w:bCs w:val="0"/>
            <w:sz w:val="22"/>
            <w:szCs w:val="22"/>
            <w:lang w:val="en-US" w:eastAsia="en-US"/>
          </w:rPr>
          <w:tab/>
        </w:r>
        <w:r w:rsidRPr="005B4103">
          <w:rPr>
            <w:rStyle w:val="Hyperlink"/>
          </w:rPr>
          <w:t>Etendue du Système</w:t>
        </w:r>
        <w:r>
          <w:rPr>
            <w:webHidden/>
          </w:rPr>
          <w:tab/>
        </w:r>
        <w:r>
          <w:rPr>
            <w:webHidden/>
          </w:rPr>
          <w:fldChar w:fldCharType="begin"/>
        </w:r>
        <w:r>
          <w:rPr>
            <w:webHidden/>
          </w:rPr>
          <w:instrText xml:space="preserve"> PAGEREF _Toc48232159 \h </w:instrText>
        </w:r>
        <w:r>
          <w:rPr>
            <w:webHidden/>
          </w:rPr>
        </w:r>
        <w:r>
          <w:rPr>
            <w:webHidden/>
          </w:rPr>
          <w:fldChar w:fldCharType="separate"/>
        </w:r>
        <w:r w:rsidR="00BF5DFC">
          <w:rPr>
            <w:webHidden/>
          </w:rPr>
          <w:t>179</w:t>
        </w:r>
        <w:r>
          <w:rPr>
            <w:webHidden/>
          </w:rPr>
          <w:fldChar w:fldCharType="end"/>
        </w:r>
      </w:hyperlink>
    </w:p>
    <w:p w14:paraId="485595B9" w14:textId="4015F276" w:rsidR="00EF6E82" w:rsidRDefault="00EF6E82">
      <w:pPr>
        <w:pStyle w:val="TOC2"/>
        <w:rPr>
          <w:rFonts w:asciiTheme="minorHAnsi" w:eastAsiaTheme="minorEastAsia" w:hAnsiTheme="minorHAnsi" w:cstheme="minorBidi"/>
          <w:bCs w:val="0"/>
          <w:sz w:val="22"/>
          <w:szCs w:val="22"/>
          <w:lang w:val="en-US" w:eastAsia="en-US"/>
        </w:rPr>
      </w:pPr>
      <w:hyperlink w:anchor="_Toc48232160" w:history="1">
        <w:r w:rsidRPr="005B4103">
          <w:rPr>
            <w:rStyle w:val="Hyperlink"/>
          </w:rPr>
          <w:t>8.</w:t>
        </w:r>
        <w:r>
          <w:rPr>
            <w:rFonts w:asciiTheme="minorHAnsi" w:eastAsiaTheme="minorEastAsia" w:hAnsiTheme="minorHAnsi" w:cstheme="minorBidi"/>
            <w:bCs w:val="0"/>
            <w:sz w:val="22"/>
            <w:szCs w:val="22"/>
            <w:lang w:val="en-US" w:eastAsia="en-US"/>
          </w:rPr>
          <w:tab/>
        </w:r>
        <w:r w:rsidRPr="005B4103">
          <w:rPr>
            <w:rStyle w:val="Hyperlink"/>
          </w:rPr>
          <w:t>Dates de commencement et de Réception opérationnelle</w:t>
        </w:r>
        <w:r>
          <w:rPr>
            <w:webHidden/>
          </w:rPr>
          <w:tab/>
        </w:r>
        <w:r>
          <w:rPr>
            <w:webHidden/>
          </w:rPr>
          <w:fldChar w:fldCharType="begin"/>
        </w:r>
        <w:r>
          <w:rPr>
            <w:webHidden/>
          </w:rPr>
          <w:instrText xml:space="preserve"> PAGEREF _Toc48232160 \h </w:instrText>
        </w:r>
        <w:r>
          <w:rPr>
            <w:webHidden/>
          </w:rPr>
        </w:r>
        <w:r>
          <w:rPr>
            <w:webHidden/>
          </w:rPr>
          <w:fldChar w:fldCharType="separate"/>
        </w:r>
        <w:r w:rsidR="00BF5DFC">
          <w:rPr>
            <w:webHidden/>
          </w:rPr>
          <w:t>179</w:t>
        </w:r>
        <w:r>
          <w:rPr>
            <w:webHidden/>
          </w:rPr>
          <w:fldChar w:fldCharType="end"/>
        </w:r>
      </w:hyperlink>
    </w:p>
    <w:p w14:paraId="165DAC55" w14:textId="2DC98C12" w:rsidR="00EF6E82" w:rsidRDefault="00EF6E82">
      <w:pPr>
        <w:pStyle w:val="TOC2"/>
        <w:rPr>
          <w:rFonts w:asciiTheme="minorHAnsi" w:eastAsiaTheme="minorEastAsia" w:hAnsiTheme="minorHAnsi" w:cstheme="minorBidi"/>
          <w:bCs w:val="0"/>
          <w:sz w:val="22"/>
          <w:szCs w:val="22"/>
          <w:lang w:val="en-US" w:eastAsia="en-US"/>
        </w:rPr>
      </w:pPr>
      <w:hyperlink w:anchor="_Toc48232161" w:history="1">
        <w:r w:rsidRPr="005B4103">
          <w:rPr>
            <w:rStyle w:val="Hyperlink"/>
          </w:rPr>
          <w:t>9</w:t>
        </w:r>
        <w:r>
          <w:rPr>
            <w:rFonts w:asciiTheme="minorHAnsi" w:eastAsiaTheme="minorEastAsia" w:hAnsiTheme="minorHAnsi" w:cstheme="minorBidi"/>
            <w:bCs w:val="0"/>
            <w:sz w:val="22"/>
            <w:szCs w:val="22"/>
            <w:lang w:val="en-US" w:eastAsia="en-US"/>
          </w:rPr>
          <w:tab/>
        </w:r>
        <w:r w:rsidRPr="005B4103">
          <w:rPr>
            <w:rStyle w:val="Hyperlink"/>
          </w:rPr>
          <w:t>Responsabilités du Fournisseur</w:t>
        </w:r>
        <w:r>
          <w:rPr>
            <w:webHidden/>
          </w:rPr>
          <w:tab/>
        </w:r>
        <w:r>
          <w:rPr>
            <w:webHidden/>
          </w:rPr>
          <w:fldChar w:fldCharType="begin"/>
        </w:r>
        <w:r>
          <w:rPr>
            <w:webHidden/>
          </w:rPr>
          <w:instrText xml:space="preserve"> PAGEREF _Toc48232161 \h </w:instrText>
        </w:r>
        <w:r>
          <w:rPr>
            <w:webHidden/>
          </w:rPr>
        </w:r>
        <w:r>
          <w:rPr>
            <w:webHidden/>
          </w:rPr>
          <w:fldChar w:fldCharType="separate"/>
        </w:r>
        <w:r w:rsidR="00BF5DFC">
          <w:rPr>
            <w:webHidden/>
          </w:rPr>
          <w:t>180</w:t>
        </w:r>
        <w:r>
          <w:rPr>
            <w:webHidden/>
          </w:rPr>
          <w:fldChar w:fldCharType="end"/>
        </w:r>
      </w:hyperlink>
    </w:p>
    <w:p w14:paraId="22A8EF5B" w14:textId="5A0C7D3D" w:rsidR="00EF6E82" w:rsidRDefault="00EF6E82">
      <w:pPr>
        <w:pStyle w:val="TOC2"/>
        <w:rPr>
          <w:rFonts w:asciiTheme="minorHAnsi" w:eastAsiaTheme="minorEastAsia" w:hAnsiTheme="minorHAnsi" w:cstheme="minorBidi"/>
          <w:bCs w:val="0"/>
          <w:sz w:val="22"/>
          <w:szCs w:val="22"/>
          <w:lang w:val="en-US" w:eastAsia="en-US"/>
        </w:rPr>
      </w:pPr>
      <w:hyperlink w:anchor="_Toc48232162" w:history="1">
        <w:r w:rsidRPr="005B4103">
          <w:rPr>
            <w:rStyle w:val="Hyperlink"/>
          </w:rPr>
          <w:t>10.</w:t>
        </w:r>
        <w:r>
          <w:rPr>
            <w:rFonts w:asciiTheme="minorHAnsi" w:eastAsiaTheme="minorEastAsia" w:hAnsiTheme="minorHAnsi" w:cstheme="minorBidi"/>
            <w:bCs w:val="0"/>
            <w:sz w:val="22"/>
            <w:szCs w:val="22"/>
            <w:lang w:val="en-US" w:eastAsia="en-US"/>
          </w:rPr>
          <w:tab/>
        </w:r>
        <w:r w:rsidRPr="005B4103">
          <w:rPr>
            <w:rStyle w:val="Hyperlink"/>
          </w:rPr>
          <w:t>Responsabilités de l’Acheteur</w:t>
        </w:r>
        <w:r>
          <w:rPr>
            <w:webHidden/>
          </w:rPr>
          <w:tab/>
        </w:r>
        <w:r>
          <w:rPr>
            <w:webHidden/>
          </w:rPr>
          <w:fldChar w:fldCharType="begin"/>
        </w:r>
        <w:r>
          <w:rPr>
            <w:webHidden/>
          </w:rPr>
          <w:instrText xml:space="preserve"> PAGEREF _Toc48232162 \h </w:instrText>
        </w:r>
        <w:r>
          <w:rPr>
            <w:webHidden/>
          </w:rPr>
        </w:r>
        <w:r>
          <w:rPr>
            <w:webHidden/>
          </w:rPr>
          <w:fldChar w:fldCharType="separate"/>
        </w:r>
        <w:r w:rsidR="00BF5DFC">
          <w:rPr>
            <w:webHidden/>
          </w:rPr>
          <w:t>186</w:t>
        </w:r>
        <w:r>
          <w:rPr>
            <w:webHidden/>
          </w:rPr>
          <w:fldChar w:fldCharType="end"/>
        </w:r>
      </w:hyperlink>
    </w:p>
    <w:p w14:paraId="45F32B8F" w14:textId="41363DCF" w:rsidR="00EF6E82" w:rsidRDefault="00EF6E82">
      <w:pPr>
        <w:pStyle w:val="TOC1"/>
        <w:rPr>
          <w:rFonts w:asciiTheme="minorHAnsi" w:eastAsiaTheme="minorEastAsia" w:hAnsiTheme="minorHAnsi" w:cstheme="minorBidi"/>
          <w:b w:val="0"/>
          <w:bCs w:val="0"/>
          <w:sz w:val="22"/>
          <w:szCs w:val="22"/>
          <w:lang w:val="en-US" w:eastAsia="en-US"/>
        </w:rPr>
      </w:pPr>
      <w:hyperlink w:anchor="_Toc48232163" w:history="1">
        <w:r w:rsidRPr="005B4103">
          <w:rPr>
            <w:rStyle w:val="Hyperlink"/>
          </w:rPr>
          <w:t>C. Paiement</w:t>
        </w:r>
        <w:r>
          <w:rPr>
            <w:webHidden/>
          </w:rPr>
          <w:tab/>
        </w:r>
        <w:r>
          <w:rPr>
            <w:webHidden/>
          </w:rPr>
          <w:fldChar w:fldCharType="begin"/>
        </w:r>
        <w:r>
          <w:rPr>
            <w:webHidden/>
          </w:rPr>
          <w:instrText xml:space="preserve"> PAGEREF _Toc48232163 \h </w:instrText>
        </w:r>
        <w:r>
          <w:rPr>
            <w:webHidden/>
          </w:rPr>
        </w:r>
        <w:r>
          <w:rPr>
            <w:webHidden/>
          </w:rPr>
          <w:fldChar w:fldCharType="separate"/>
        </w:r>
        <w:r w:rsidR="00BF5DFC">
          <w:rPr>
            <w:webHidden/>
          </w:rPr>
          <w:t>189</w:t>
        </w:r>
        <w:r>
          <w:rPr>
            <w:webHidden/>
          </w:rPr>
          <w:fldChar w:fldCharType="end"/>
        </w:r>
      </w:hyperlink>
    </w:p>
    <w:p w14:paraId="1CDADAF4" w14:textId="74179040" w:rsidR="00EF6E82" w:rsidRDefault="00EF6E82">
      <w:pPr>
        <w:pStyle w:val="TOC2"/>
        <w:rPr>
          <w:rFonts w:asciiTheme="minorHAnsi" w:eastAsiaTheme="minorEastAsia" w:hAnsiTheme="minorHAnsi" w:cstheme="minorBidi"/>
          <w:bCs w:val="0"/>
          <w:sz w:val="22"/>
          <w:szCs w:val="22"/>
          <w:lang w:val="en-US" w:eastAsia="en-US"/>
        </w:rPr>
      </w:pPr>
      <w:hyperlink w:anchor="_Toc48232164" w:history="1">
        <w:r w:rsidRPr="005B4103">
          <w:rPr>
            <w:rStyle w:val="Hyperlink"/>
          </w:rPr>
          <w:t>11.</w:t>
        </w:r>
        <w:r>
          <w:rPr>
            <w:rFonts w:asciiTheme="minorHAnsi" w:eastAsiaTheme="minorEastAsia" w:hAnsiTheme="minorHAnsi" w:cstheme="minorBidi"/>
            <w:bCs w:val="0"/>
            <w:sz w:val="22"/>
            <w:szCs w:val="22"/>
            <w:lang w:val="en-US" w:eastAsia="en-US"/>
          </w:rPr>
          <w:tab/>
        </w:r>
        <w:r w:rsidRPr="005B4103">
          <w:rPr>
            <w:rStyle w:val="Hyperlink"/>
          </w:rPr>
          <w:t>Prix du Marché</w:t>
        </w:r>
        <w:r>
          <w:rPr>
            <w:webHidden/>
          </w:rPr>
          <w:tab/>
        </w:r>
        <w:r>
          <w:rPr>
            <w:webHidden/>
          </w:rPr>
          <w:fldChar w:fldCharType="begin"/>
        </w:r>
        <w:r>
          <w:rPr>
            <w:webHidden/>
          </w:rPr>
          <w:instrText xml:space="preserve"> PAGEREF _Toc48232164 \h </w:instrText>
        </w:r>
        <w:r>
          <w:rPr>
            <w:webHidden/>
          </w:rPr>
        </w:r>
        <w:r>
          <w:rPr>
            <w:webHidden/>
          </w:rPr>
          <w:fldChar w:fldCharType="separate"/>
        </w:r>
        <w:r w:rsidR="00BF5DFC">
          <w:rPr>
            <w:webHidden/>
          </w:rPr>
          <w:t>189</w:t>
        </w:r>
        <w:r>
          <w:rPr>
            <w:webHidden/>
          </w:rPr>
          <w:fldChar w:fldCharType="end"/>
        </w:r>
      </w:hyperlink>
    </w:p>
    <w:p w14:paraId="130E797E" w14:textId="38E2DDA9" w:rsidR="00EF6E82" w:rsidRDefault="00EF6E82">
      <w:pPr>
        <w:pStyle w:val="TOC2"/>
        <w:rPr>
          <w:rFonts w:asciiTheme="minorHAnsi" w:eastAsiaTheme="minorEastAsia" w:hAnsiTheme="minorHAnsi" w:cstheme="minorBidi"/>
          <w:bCs w:val="0"/>
          <w:sz w:val="22"/>
          <w:szCs w:val="22"/>
          <w:lang w:val="en-US" w:eastAsia="en-US"/>
        </w:rPr>
      </w:pPr>
      <w:hyperlink w:anchor="_Toc48232165" w:history="1">
        <w:r w:rsidRPr="005B4103">
          <w:rPr>
            <w:rStyle w:val="Hyperlink"/>
          </w:rPr>
          <w:t>12.</w:t>
        </w:r>
        <w:r>
          <w:rPr>
            <w:rFonts w:asciiTheme="minorHAnsi" w:eastAsiaTheme="minorEastAsia" w:hAnsiTheme="minorHAnsi" w:cstheme="minorBidi"/>
            <w:bCs w:val="0"/>
            <w:sz w:val="22"/>
            <w:szCs w:val="22"/>
            <w:lang w:val="en-US" w:eastAsia="en-US"/>
          </w:rPr>
          <w:tab/>
        </w:r>
        <w:r w:rsidRPr="005B4103">
          <w:rPr>
            <w:rStyle w:val="Hyperlink"/>
          </w:rPr>
          <w:t>Conditions  de paiement</w:t>
        </w:r>
        <w:r>
          <w:rPr>
            <w:webHidden/>
          </w:rPr>
          <w:tab/>
        </w:r>
        <w:r>
          <w:rPr>
            <w:webHidden/>
          </w:rPr>
          <w:fldChar w:fldCharType="begin"/>
        </w:r>
        <w:r>
          <w:rPr>
            <w:webHidden/>
          </w:rPr>
          <w:instrText xml:space="preserve"> PAGEREF _Toc48232165 \h </w:instrText>
        </w:r>
        <w:r>
          <w:rPr>
            <w:webHidden/>
          </w:rPr>
        </w:r>
        <w:r>
          <w:rPr>
            <w:webHidden/>
          </w:rPr>
          <w:fldChar w:fldCharType="separate"/>
        </w:r>
        <w:r w:rsidR="00BF5DFC">
          <w:rPr>
            <w:webHidden/>
          </w:rPr>
          <w:t>189</w:t>
        </w:r>
        <w:r>
          <w:rPr>
            <w:webHidden/>
          </w:rPr>
          <w:fldChar w:fldCharType="end"/>
        </w:r>
      </w:hyperlink>
    </w:p>
    <w:p w14:paraId="2D5788C1" w14:textId="75940E5D" w:rsidR="00EF6E82" w:rsidRDefault="00EF6E82">
      <w:pPr>
        <w:pStyle w:val="TOC2"/>
        <w:rPr>
          <w:rFonts w:asciiTheme="minorHAnsi" w:eastAsiaTheme="minorEastAsia" w:hAnsiTheme="minorHAnsi" w:cstheme="minorBidi"/>
          <w:bCs w:val="0"/>
          <w:sz w:val="22"/>
          <w:szCs w:val="22"/>
          <w:lang w:val="en-US" w:eastAsia="en-US"/>
        </w:rPr>
      </w:pPr>
      <w:hyperlink w:anchor="_Toc48232166" w:history="1">
        <w:r w:rsidRPr="005B4103">
          <w:rPr>
            <w:rStyle w:val="Hyperlink"/>
          </w:rPr>
          <w:t>13.</w:t>
        </w:r>
        <w:r>
          <w:rPr>
            <w:rFonts w:asciiTheme="minorHAnsi" w:eastAsiaTheme="minorEastAsia" w:hAnsiTheme="minorHAnsi" w:cstheme="minorBidi"/>
            <w:bCs w:val="0"/>
            <w:sz w:val="22"/>
            <w:szCs w:val="22"/>
            <w:lang w:val="en-US" w:eastAsia="en-US"/>
          </w:rPr>
          <w:tab/>
        </w:r>
        <w:r w:rsidRPr="005B4103">
          <w:rPr>
            <w:rStyle w:val="Hyperlink"/>
          </w:rPr>
          <w:t>Garanties</w:t>
        </w:r>
        <w:r>
          <w:rPr>
            <w:webHidden/>
          </w:rPr>
          <w:tab/>
        </w:r>
        <w:r>
          <w:rPr>
            <w:webHidden/>
          </w:rPr>
          <w:fldChar w:fldCharType="begin"/>
        </w:r>
        <w:r>
          <w:rPr>
            <w:webHidden/>
          </w:rPr>
          <w:instrText xml:space="preserve"> PAGEREF _Toc48232166 \h </w:instrText>
        </w:r>
        <w:r>
          <w:rPr>
            <w:webHidden/>
          </w:rPr>
        </w:r>
        <w:r>
          <w:rPr>
            <w:webHidden/>
          </w:rPr>
          <w:fldChar w:fldCharType="separate"/>
        </w:r>
        <w:r w:rsidR="00BF5DFC">
          <w:rPr>
            <w:webHidden/>
          </w:rPr>
          <w:t>190</w:t>
        </w:r>
        <w:r>
          <w:rPr>
            <w:webHidden/>
          </w:rPr>
          <w:fldChar w:fldCharType="end"/>
        </w:r>
      </w:hyperlink>
    </w:p>
    <w:p w14:paraId="12260D83" w14:textId="64BAC4A9" w:rsidR="00EF6E82" w:rsidRDefault="00EF6E82">
      <w:pPr>
        <w:pStyle w:val="TOC2"/>
        <w:rPr>
          <w:rFonts w:asciiTheme="minorHAnsi" w:eastAsiaTheme="minorEastAsia" w:hAnsiTheme="minorHAnsi" w:cstheme="minorBidi"/>
          <w:bCs w:val="0"/>
          <w:sz w:val="22"/>
          <w:szCs w:val="22"/>
          <w:lang w:val="en-US" w:eastAsia="en-US"/>
        </w:rPr>
      </w:pPr>
      <w:hyperlink w:anchor="_Toc48232167" w:history="1">
        <w:r w:rsidRPr="005B4103">
          <w:rPr>
            <w:rStyle w:val="Hyperlink"/>
          </w:rPr>
          <w:t>14.</w:t>
        </w:r>
        <w:r>
          <w:rPr>
            <w:rFonts w:asciiTheme="minorHAnsi" w:eastAsiaTheme="minorEastAsia" w:hAnsiTheme="minorHAnsi" w:cstheme="minorBidi"/>
            <w:bCs w:val="0"/>
            <w:sz w:val="22"/>
            <w:szCs w:val="22"/>
            <w:lang w:val="en-US" w:eastAsia="en-US"/>
          </w:rPr>
          <w:tab/>
        </w:r>
        <w:r w:rsidRPr="005B4103">
          <w:rPr>
            <w:rStyle w:val="Hyperlink"/>
          </w:rPr>
          <w:t>Impôts, droits et taxes</w:t>
        </w:r>
        <w:r>
          <w:rPr>
            <w:webHidden/>
          </w:rPr>
          <w:tab/>
        </w:r>
        <w:r>
          <w:rPr>
            <w:webHidden/>
          </w:rPr>
          <w:fldChar w:fldCharType="begin"/>
        </w:r>
        <w:r>
          <w:rPr>
            <w:webHidden/>
          </w:rPr>
          <w:instrText xml:space="preserve"> PAGEREF _Toc48232167 \h </w:instrText>
        </w:r>
        <w:r>
          <w:rPr>
            <w:webHidden/>
          </w:rPr>
        </w:r>
        <w:r>
          <w:rPr>
            <w:webHidden/>
          </w:rPr>
          <w:fldChar w:fldCharType="separate"/>
        </w:r>
        <w:r w:rsidR="00BF5DFC">
          <w:rPr>
            <w:webHidden/>
          </w:rPr>
          <w:t>191</w:t>
        </w:r>
        <w:r>
          <w:rPr>
            <w:webHidden/>
          </w:rPr>
          <w:fldChar w:fldCharType="end"/>
        </w:r>
      </w:hyperlink>
    </w:p>
    <w:p w14:paraId="58E1134F" w14:textId="440FCD99" w:rsidR="00EF6E82" w:rsidRDefault="00EF6E82">
      <w:pPr>
        <w:pStyle w:val="TOC1"/>
        <w:rPr>
          <w:rFonts w:asciiTheme="minorHAnsi" w:eastAsiaTheme="minorEastAsia" w:hAnsiTheme="minorHAnsi" w:cstheme="minorBidi"/>
          <w:b w:val="0"/>
          <w:bCs w:val="0"/>
          <w:sz w:val="22"/>
          <w:szCs w:val="22"/>
          <w:lang w:val="en-US" w:eastAsia="en-US"/>
        </w:rPr>
      </w:pPr>
      <w:hyperlink w:anchor="_Toc48232168" w:history="1">
        <w:r w:rsidRPr="005B4103">
          <w:rPr>
            <w:rStyle w:val="Hyperlink"/>
          </w:rPr>
          <w:t>D. Propriété intellectuelle</w:t>
        </w:r>
        <w:r>
          <w:rPr>
            <w:webHidden/>
          </w:rPr>
          <w:tab/>
        </w:r>
        <w:r>
          <w:rPr>
            <w:webHidden/>
          </w:rPr>
          <w:fldChar w:fldCharType="begin"/>
        </w:r>
        <w:r>
          <w:rPr>
            <w:webHidden/>
          </w:rPr>
          <w:instrText xml:space="preserve"> PAGEREF _Toc48232168 \h </w:instrText>
        </w:r>
        <w:r>
          <w:rPr>
            <w:webHidden/>
          </w:rPr>
        </w:r>
        <w:r>
          <w:rPr>
            <w:webHidden/>
          </w:rPr>
          <w:fldChar w:fldCharType="separate"/>
        </w:r>
        <w:r w:rsidR="00BF5DFC">
          <w:rPr>
            <w:webHidden/>
          </w:rPr>
          <w:t>192</w:t>
        </w:r>
        <w:r>
          <w:rPr>
            <w:webHidden/>
          </w:rPr>
          <w:fldChar w:fldCharType="end"/>
        </w:r>
      </w:hyperlink>
    </w:p>
    <w:p w14:paraId="4DAEAACB" w14:textId="0F9ACD5B" w:rsidR="00EF6E82" w:rsidRDefault="00EF6E82">
      <w:pPr>
        <w:pStyle w:val="TOC2"/>
        <w:rPr>
          <w:rFonts w:asciiTheme="minorHAnsi" w:eastAsiaTheme="minorEastAsia" w:hAnsiTheme="minorHAnsi" w:cstheme="minorBidi"/>
          <w:bCs w:val="0"/>
          <w:sz w:val="22"/>
          <w:szCs w:val="22"/>
          <w:lang w:val="en-US" w:eastAsia="en-US"/>
        </w:rPr>
      </w:pPr>
      <w:hyperlink w:anchor="_Toc48232169" w:history="1">
        <w:r w:rsidRPr="005B4103">
          <w:rPr>
            <w:rStyle w:val="Hyperlink"/>
          </w:rPr>
          <w:t>15.</w:t>
        </w:r>
        <w:r>
          <w:rPr>
            <w:rFonts w:asciiTheme="minorHAnsi" w:eastAsiaTheme="minorEastAsia" w:hAnsiTheme="minorHAnsi" w:cstheme="minorBidi"/>
            <w:bCs w:val="0"/>
            <w:sz w:val="22"/>
            <w:szCs w:val="22"/>
            <w:lang w:val="en-US" w:eastAsia="en-US"/>
          </w:rPr>
          <w:tab/>
        </w:r>
        <w:r w:rsidRPr="005B4103">
          <w:rPr>
            <w:rStyle w:val="Hyperlink"/>
          </w:rPr>
          <w:t>Droit de Propriété Intellectuelle</w:t>
        </w:r>
        <w:r>
          <w:rPr>
            <w:webHidden/>
          </w:rPr>
          <w:tab/>
        </w:r>
        <w:r>
          <w:rPr>
            <w:webHidden/>
          </w:rPr>
          <w:fldChar w:fldCharType="begin"/>
        </w:r>
        <w:r>
          <w:rPr>
            <w:webHidden/>
          </w:rPr>
          <w:instrText xml:space="preserve"> PAGEREF _Toc48232169 \h </w:instrText>
        </w:r>
        <w:r>
          <w:rPr>
            <w:webHidden/>
          </w:rPr>
        </w:r>
        <w:r>
          <w:rPr>
            <w:webHidden/>
          </w:rPr>
          <w:fldChar w:fldCharType="separate"/>
        </w:r>
        <w:r w:rsidR="00BF5DFC">
          <w:rPr>
            <w:webHidden/>
          </w:rPr>
          <w:t>192</w:t>
        </w:r>
        <w:r>
          <w:rPr>
            <w:webHidden/>
          </w:rPr>
          <w:fldChar w:fldCharType="end"/>
        </w:r>
      </w:hyperlink>
    </w:p>
    <w:p w14:paraId="40DB1991" w14:textId="5356C4DB" w:rsidR="00EF6E82" w:rsidRDefault="00EF6E82">
      <w:pPr>
        <w:pStyle w:val="TOC2"/>
        <w:rPr>
          <w:rFonts w:asciiTheme="minorHAnsi" w:eastAsiaTheme="minorEastAsia" w:hAnsiTheme="minorHAnsi" w:cstheme="minorBidi"/>
          <w:bCs w:val="0"/>
          <w:sz w:val="22"/>
          <w:szCs w:val="22"/>
          <w:lang w:val="en-US" w:eastAsia="en-US"/>
        </w:rPr>
      </w:pPr>
      <w:hyperlink w:anchor="_Toc48232170" w:history="1">
        <w:r w:rsidRPr="005B4103">
          <w:rPr>
            <w:rStyle w:val="Hyperlink"/>
          </w:rPr>
          <w:t>16.</w:t>
        </w:r>
        <w:r>
          <w:rPr>
            <w:rFonts w:asciiTheme="minorHAnsi" w:eastAsiaTheme="minorEastAsia" w:hAnsiTheme="minorHAnsi" w:cstheme="minorBidi"/>
            <w:bCs w:val="0"/>
            <w:sz w:val="22"/>
            <w:szCs w:val="22"/>
            <w:lang w:val="en-US" w:eastAsia="en-US"/>
          </w:rPr>
          <w:tab/>
        </w:r>
        <w:r w:rsidRPr="005B4103">
          <w:rPr>
            <w:rStyle w:val="Hyperlink"/>
          </w:rPr>
          <w:t>Accords de licence</w:t>
        </w:r>
        <w:r>
          <w:rPr>
            <w:webHidden/>
          </w:rPr>
          <w:tab/>
        </w:r>
        <w:r>
          <w:rPr>
            <w:webHidden/>
          </w:rPr>
          <w:fldChar w:fldCharType="begin"/>
        </w:r>
        <w:r>
          <w:rPr>
            <w:webHidden/>
          </w:rPr>
          <w:instrText xml:space="preserve"> PAGEREF _Toc48232170 \h </w:instrText>
        </w:r>
        <w:r>
          <w:rPr>
            <w:webHidden/>
          </w:rPr>
        </w:r>
        <w:r>
          <w:rPr>
            <w:webHidden/>
          </w:rPr>
          <w:fldChar w:fldCharType="separate"/>
        </w:r>
        <w:r w:rsidR="00BF5DFC">
          <w:rPr>
            <w:webHidden/>
          </w:rPr>
          <w:t>193</w:t>
        </w:r>
        <w:r>
          <w:rPr>
            <w:webHidden/>
          </w:rPr>
          <w:fldChar w:fldCharType="end"/>
        </w:r>
      </w:hyperlink>
    </w:p>
    <w:p w14:paraId="3070B821" w14:textId="070F4298" w:rsidR="00EF6E82" w:rsidRDefault="00EF6E82">
      <w:pPr>
        <w:pStyle w:val="TOC2"/>
        <w:rPr>
          <w:rFonts w:asciiTheme="minorHAnsi" w:eastAsiaTheme="minorEastAsia" w:hAnsiTheme="minorHAnsi" w:cstheme="minorBidi"/>
          <w:bCs w:val="0"/>
          <w:sz w:val="22"/>
          <w:szCs w:val="22"/>
          <w:lang w:val="en-US" w:eastAsia="en-US"/>
        </w:rPr>
      </w:pPr>
      <w:hyperlink w:anchor="_Toc48232171" w:history="1">
        <w:r w:rsidRPr="005B4103">
          <w:rPr>
            <w:rStyle w:val="Hyperlink"/>
          </w:rPr>
          <w:t>17.</w:t>
        </w:r>
        <w:r>
          <w:rPr>
            <w:rFonts w:asciiTheme="minorHAnsi" w:eastAsiaTheme="minorEastAsia" w:hAnsiTheme="minorHAnsi" w:cstheme="minorBidi"/>
            <w:bCs w:val="0"/>
            <w:sz w:val="22"/>
            <w:szCs w:val="22"/>
            <w:lang w:val="en-US" w:eastAsia="en-US"/>
          </w:rPr>
          <w:tab/>
        </w:r>
        <w:r w:rsidRPr="005B4103">
          <w:rPr>
            <w:rStyle w:val="Hyperlink"/>
          </w:rPr>
          <w:t>Informations confidentielles</w:t>
        </w:r>
        <w:r>
          <w:rPr>
            <w:webHidden/>
          </w:rPr>
          <w:tab/>
        </w:r>
        <w:r>
          <w:rPr>
            <w:webHidden/>
          </w:rPr>
          <w:fldChar w:fldCharType="begin"/>
        </w:r>
        <w:r>
          <w:rPr>
            <w:webHidden/>
          </w:rPr>
          <w:instrText xml:space="preserve"> PAGEREF _Toc48232171 \h </w:instrText>
        </w:r>
        <w:r>
          <w:rPr>
            <w:webHidden/>
          </w:rPr>
        </w:r>
        <w:r>
          <w:rPr>
            <w:webHidden/>
          </w:rPr>
          <w:fldChar w:fldCharType="separate"/>
        </w:r>
        <w:r w:rsidR="00BF5DFC">
          <w:rPr>
            <w:webHidden/>
          </w:rPr>
          <w:t>195</w:t>
        </w:r>
        <w:r>
          <w:rPr>
            <w:webHidden/>
          </w:rPr>
          <w:fldChar w:fldCharType="end"/>
        </w:r>
      </w:hyperlink>
    </w:p>
    <w:p w14:paraId="6F548567" w14:textId="61E515CD" w:rsidR="00EF6E82" w:rsidRDefault="00EF6E82">
      <w:pPr>
        <w:pStyle w:val="TOC1"/>
        <w:rPr>
          <w:rFonts w:asciiTheme="minorHAnsi" w:eastAsiaTheme="minorEastAsia" w:hAnsiTheme="minorHAnsi" w:cstheme="minorBidi"/>
          <w:b w:val="0"/>
          <w:bCs w:val="0"/>
          <w:sz w:val="22"/>
          <w:szCs w:val="22"/>
          <w:lang w:val="en-US" w:eastAsia="en-US"/>
        </w:rPr>
      </w:pPr>
      <w:hyperlink w:anchor="_Toc48232172" w:history="1">
        <w:r w:rsidRPr="005B4103">
          <w:rPr>
            <w:rStyle w:val="Hyperlink"/>
          </w:rPr>
          <w:t>E. Fourniture, Installation, Mise à l’essai, Mise en service et Réception du système</w:t>
        </w:r>
        <w:r>
          <w:rPr>
            <w:webHidden/>
          </w:rPr>
          <w:tab/>
        </w:r>
        <w:r>
          <w:rPr>
            <w:webHidden/>
          </w:rPr>
          <w:fldChar w:fldCharType="begin"/>
        </w:r>
        <w:r>
          <w:rPr>
            <w:webHidden/>
          </w:rPr>
          <w:instrText xml:space="preserve"> PAGEREF _Toc48232172 \h </w:instrText>
        </w:r>
        <w:r>
          <w:rPr>
            <w:webHidden/>
          </w:rPr>
        </w:r>
        <w:r>
          <w:rPr>
            <w:webHidden/>
          </w:rPr>
          <w:fldChar w:fldCharType="separate"/>
        </w:r>
        <w:r w:rsidR="00BF5DFC">
          <w:rPr>
            <w:webHidden/>
          </w:rPr>
          <w:t>197</w:t>
        </w:r>
        <w:r>
          <w:rPr>
            <w:webHidden/>
          </w:rPr>
          <w:fldChar w:fldCharType="end"/>
        </w:r>
      </w:hyperlink>
    </w:p>
    <w:p w14:paraId="188EC232" w14:textId="5CD54716" w:rsidR="00EF6E82" w:rsidRDefault="00EF6E82">
      <w:pPr>
        <w:pStyle w:val="TOC2"/>
        <w:rPr>
          <w:rFonts w:asciiTheme="minorHAnsi" w:eastAsiaTheme="minorEastAsia" w:hAnsiTheme="minorHAnsi" w:cstheme="minorBidi"/>
          <w:bCs w:val="0"/>
          <w:sz w:val="22"/>
          <w:szCs w:val="22"/>
          <w:lang w:val="en-US" w:eastAsia="en-US"/>
        </w:rPr>
      </w:pPr>
      <w:hyperlink w:anchor="_Toc48232173" w:history="1">
        <w:r w:rsidRPr="005B4103">
          <w:rPr>
            <w:rStyle w:val="Hyperlink"/>
          </w:rPr>
          <w:t>18.</w:t>
        </w:r>
        <w:r>
          <w:rPr>
            <w:rFonts w:asciiTheme="minorHAnsi" w:eastAsiaTheme="minorEastAsia" w:hAnsiTheme="minorHAnsi" w:cstheme="minorBidi"/>
            <w:bCs w:val="0"/>
            <w:sz w:val="22"/>
            <w:szCs w:val="22"/>
            <w:lang w:val="en-US" w:eastAsia="en-US"/>
          </w:rPr>
          <w:tab/>
        </w:r>
        <w:r w:rsidRPr="005B4103">
          <w:rPr>
            <w:rStyle w:val="Hyperlink"/>
          </w:rPr>
          <w:t>Représentants</w:t>
        </w:r>
        <w:r>
          <w:rPr>
            <w:webHidden/>
          </w:rPr>
          <w:tab/>
        </w:r>
        <w:r>
          <w:rPr>
            <w:webHidden/>
          </w:rPr>
          <w:fldChar w:fldCharType="begin"/>
        </w:r>
        <w:r>
          <w:rPr>
            <w:webHidden/>
          </w:rPr>
          <w:instrText xml:space="preserve"> PAGEREF _Toc48232173 \h </w:instrText>
        </w:r>
        <w:r>
          <w:rPr>
            <w:webHidden/>
          </w:rPr>
        </w:r>
        <w:r>
          <w:rPr>
            <w:webHidden/>
          </w:rPr>
          <w:fldChar w:fldCharType="separate"/>
        </w:r>
        <w:r w:rsidR="00BF5DFC">
          <w:rPr>
            <w:webHidden/>
          </w:rPr>
          <w:t>197</w:t>
        </w:r>
        <w:r>
          <w:rPr>
            <w:webHidden/>
          </w:rPr>
          <w:fldChar w:fldCharType="end"/>
        </w:r>
      </w:hyperlink>
    </w:p>
    <w:p w14:paraId="37BCC2B8" w14:textId="3656F1C0" w:rsidR="00EF6E82" w:rsidRDefault="00EF6E82">
      <w:pPr>
        <w:pStyle w:val="TOC2"/>
        <w:rPr>
          <w:rFonts w:asciiTheme="minorHAnsi" w:eastAsiaTheme="minorEastAsia" w:hAnsiTheme="minorHAnsi" w:cstheme="minorBidi"/>
          <w:bCs w:val="0"/>
          <w:sz w:val="22"/>
          <w:szCs w:val="22"/>
          <w:lang w:val="en-US" w:eastAsia="en-US"/>
        </w:rPr>
      </w:pPr>
      <w:hyperlink w:anchor="_Toc48232174" w:history="1">
        <w:r w:rsidRPr="005B4103">
          <w:rPr>
            <w:rStyle w:val="Hyperlink"/>
          </w:rPr>
          <w:t>19.</w:t>
        </w:r>
        <w:r>
          <w:rPr>
            <w:rFonts w:asciiTheme="minorHAnsi" w:eastAsiaTheme="minorEastAsia" w:hAnsiTheme="minorHAnsi" w:cstheme="minorBidi"/>
            <w:bCs w:val="0"/>
            <w:sz w:val="22"/>
            <w:szCs w:val="22"/>
            <w:lang w:val="en-US" w:eastAsia="en-US"/>
          </w:rPr>
          <w:tab/>
        </w:r>
        <w:r w:rsidRPr="005B4103">
          <w:rPr>
            <w:rStyle w:val="Hyperlink"/>
          </w:rPr>
          <w:t>Plan de projet</w:t>
        </w:r>
        <w:r>
          <w:rPr>
            <w:webHidden/>
          </w:rPr>
          <w:tab/>
        </w:r>
        <w:r>
          <w:rPr>
            <w:webHidden/>
          </w:rPr>
          <w:fldChar w:fldCharType="begin"/>
        </w:r>
        <w:r>
          <w:rPr>
            <w:webHidden/>
          </w:rPr>
          <w:instrText xml:space="preserve"> PAGEREF _Toc48232174 \h </w:instrText>
        </w:r>
        <w:r>
          <w:rPr>
            <w:webHidden/>
          </w:rPr>
        </w:r>
        <w:r>
          <w:rPr>
            <w:webHidden/>
          </w:rPr>
          <w:fldChar w:fldCharType="separate"/>
        </w:r>
        <w:r w:rsidR="00BF5DFC">
          <w:rPr>
            <w:webHidden/>
          </w:rPr>
          <w:t>200</w:t>
        </w:r>
        <w:r>
          <w:rPr>
            <w:webHidden/>
          </w:rPr>
          <w:fldChar w:fldCharType="end"/>
        </w:r>
      </w:hyperlink>
    </w:p>
    <w:p w14:paraId="5F86DC6A" w14:textId="4448A756" w:rsidR="00EF6E82" w:rsidRDefault="00EF6E82">
      <w:pPr>
        <w:pStyle w:val="TOC2"/>
        <w:rPr>
          <w:rFonts w:asciiTheme="minorHAnsi" w:eastAsiaTheme="minorEastAsia" w:hAnsiTheme="minorHAnsi" w:cstheme="minorBidi"/>
          <w:bCs w:val="0"/>
          <w:sz w:val="22"/>
          <w:szCs w:val="22"/>
          <w:lang w:val="en-US" w:eastAsia="en-US"/>
        </w:rPr>
      </w:pPr>
      <w:hyperlink w:anchor="_Toc48232175" w:history="1">
        <w:r w:rsidRPr="005B4103">
          <w:rPr>
            <w:rStyle w:val="Hyperlink"/>
          </w:rPr>
          <w:t>20.</w:t>
        </w:r>
        <w:r>
          <w:rPr>
            <w:rFonts w:asciiTheme="minorHAnsi" w:eastAsiaTheme="minorEastAsia" w:hAnsiTheme="minorHAnsi" w:cstheme="minorBidi"/>
            <w:bCs w:val="0"/>
            <w:sz w:val="22"/>
            <w:szCs w:val="22"/>
            <w:lang w:val="en-US" w:eastAsia="en-US"/>
          </w:rPr>
          <w:tab/>
        </w:r>
        <w:r w:rsidRPr="005B4103">
          <w:rPr>
            <w:rStyle w:val="Hyperlink"/>
          </w:rPr>
          <w:t>Sous-traitance</w:t>
        </w:r>
        <w:r>
          <w:rPr>
            <w:webHidden/>
          </w:rPr>
          <w:tab/>
        </w:r>
        <w:r>
          <w:rPr>
            <w:webHidden/>
          </w:rPr>
          <w:fldChar w:fldCharType="begin"/>
        </w:r>
        <w:r>
          <w:rPr>
            <w:webHidden/>
          </w:rPr>
          <w:instrText xml:space="preserve"> PAGEREF _Toc48232175 \h </w:instrText>
        </w:r>
        <w:r>
          <w:rPr>
            <w:webHidden/>
          </w:rPr>
        </w:r>
        <w:r>
          <w:rPr>
            <w:webHidden/>
          </w:rPr>
          <w:fldChar w:fldCharType="separate"/>
        </w:r>
        <w:r w:rsidR="00BF5DFC">
          <w:rPr>
            <w:webHidden/>
          </w:rPr>
          <w:t>202</w:t>
        </w:r>
        <w:r>
          <w:rPr>
            <w:webHidden/>
          </w:rPr>
          <w:fldChar w:fldCharType="end"/>
        </w:r>
      </w:hyperlink>
    </w:p>
    <w:p w14:paraId="53C2CAF6" w14:textId="72C849E9" w:rsidR="00EF6E82" w:rsidRDefault="00EF6E82">
      <w:pPr>
        <w:pStyle w:val="TOC2"/>
        <w:rPr>
          <w:rFonts w:asciiTheme="minorHAnsi" w:eastAsiaTheme="minorEastAsia" w:hAnsiTheme="minorHAnsi" w:cstheme="minorBidi"/>
          <w:bCs w:val="0"/>
          <w:sz w:val="22"/>
          <w:szCs w:val="22"/>
          <w:lang w:val="en-US" w:eastAsia="en-US"/>
        </w:rPr>
      </w:pPr>
      <w:hyperlink w:anchor="_Toc48232176" w:history="1">
        <w:r w:rsidRPr="005B4103">
          <w:rPr>
            <w:rStyle w:val="Hyperlink"/>
          </w:rPr>
          <w:t>21.</w:t>
        </w:r>
        <w:r>
          <w:rPr>
            <w:rFonts w:asciiTheme="minorHAnsi" w:eastAsiaTheme="minorEastAsia" w:hAnsiTheme="minorHAnsi" w:cstheme="minorBidi"/>
            <w:bCs w:val="0"/>
            <w:sz w:val="22"/>
            <w:szCs w:val="22"/>
            <w:lang w:val="en-US" w:eastAsia="en-US"/>
          </w:rPr>
          <w:tab/>
        </w:r>
        <w:r w:rsidRPr="005B4103">
          <w:rPr>
            <w:rStyle w:val="Hyperlink"/>
          </w:rPr>
          <w:t>Conception et ingénierie</w:t>
        </w:r>
        <w:r>
          <w:rPr>
            <w:webHidden/>
          </w:rPr>
          <w:tab/>
        </w:r>
        <w:r>
          <w:rPr>
            <w:webHidden/>
          </w:rPr>
          <w:fldChar w:fldCharType="begin"/>
        </w:r>
        <w:r>
          <w:rPr>
            <w:webHidden/>
          </w:rPr>
          <w:instrText xml:space="preserve"> PAGEREF _Toc48232176 \h </w:instrText>
        </w:r>
        <w:r>
          <w:rPr>
            <w:webHidden/>
          </w:rPr>
        </w:r>
        <w:r>
          <w:rPr>
            <w:webHidden/>
          </w:rPr>
          <w:fldChar w:fldCharType="separate"/>
        </w:r>
        <w:r w:rsidR="00BF5DFC">
          <w:rPr>
            <w:webHidden/>
          </w:rPr>
          <w:t>203</w:t>
        </w:r>
        <w:r>
          <w:rPr>
            <w:webHidden/>
          </w:rPr>
          <w:fldChar w:fldCharType="end"/>
        </w:r>
      </w:hyperlink>
    </w:p>
    <w:p w14:paraId="72F13441" w14:textId="5789424C" w:rsidR="00EF6E82" w:rsidRDefault="00EF6E82">
      <w:pPr>
        <w:pStyle w:val="TOC2"/>
        <w:rPr>
          <w:rFonts w:asciiTheme="minorHAnsi" w:eastAsiaTheme="minorEastAsia" w:hAnsiTheme="minorHAnsi" w:cstheme="minorBidi"/>
          <w:bCs w:val="0"/>
          <w:sz w:val="22"/>
          <w:szCs w:val="22"/>
          <w:lang w:val="en-US" w:eastAsia="en-US"/>
        </w:rPr>
      </w:pPr>
      <w:hyperlink w:anchor="_Toc48232177" w:history="1">
        <w:r w:rsidRPr="005B4103">
          <w:rPr>
            <w:rStyle w:val="Hyperlink"/>
          </w:rPr>
          <w:t>22.</w:t>
        </w:r>
        <w:r>
          <w:rPr>
            <w:rFonts w:asciiTheme="minorHAnsi" w:eastAsiaTheme="minorEastAsia" w:hAnsiTheme="minorHAnsi" w:cstheme="minorBidi"/>
            <w:bCs w:val="0"/>
            <w:sz w:val="22"/>
            <w:szCs w:val="22"/>
            <w:lang w:val="en-US" w:eastAsia="en-US"/>
          </w:rPr>
          <w:tab/>
        </w:r>
        <w:r w:rsidRPr="005B4103">
          <w:rPr>
            <w:rStyle w:val="Hyperlink"/>
          </w:rPr>
          <w:t>Acquisition, livraison et transport</w:t>
        </w:r>
        <w:r>
          <w:rPr>
            <w:webHidden/>
          </w:rPr>
          <w:tab/>
        </w:r>
        <w:r>
          <w:rPr>
            <w:webHidden/>
          </w:rPr>
          <w:fldChar w:fldCharType="begin"/>
        </w:r>
        <w:r>
          <w:rPr>
            <w:webHidden/>
          </w:rPr>
          <w:instrText xml:space="preserve"> PAGEREF _Toc48232177 \h </w:instrText>
        </w:r>
        <w:r>
          <w:rPr>
            <w:webHidden/>
          </w:rPr>
        </w:r>
        <w:r>
          <w:rPr>
            <w:webHidden/>
          </w:rPr>
          <w:fldChar w:fldCharType="separate"/>
        </w:r>
        <w:r w:rsidR="00BF5DFC">
          <w:rPr>
            <w:webHidden/>
          </w:rPr>
          <w:t>206</w:t>
        </w:r>
        <w:r>
          <w:rPr>
            <w:webHidden/>
          </w:rPr>
          <w:fldChar w:fldCharType="end"/>
        </w:r>
      </w:hyperlink>
    </w:p>
    <w:p w14:paraId="2A6E893E" w14:textId="3E9CD459" w:rsidR="00EF6E82" w:rsidRDefault="00EF6E82">
      <w:pPr>
        <w:pStyle w:val="TOC2"/>
        <w:rPr>
          <w:rFonts w:asciiTheme="minorHAnsi" w:eastAsiaTheme="minorEastAsia" w:hAnsiTheme="minorHAnsi" w:cstheme="minorBidi"/>
          <w:bCs w:val="0"/>
          <w:sz w:val="22"/>
          <w:szCs w:val="22"/>
          <w:lang w:val="en-US" w:eastAsia="en-US"/>
        </w:rPr>
      </w:pPr>
      <w:hyperlink w:anchor="_Toc48232178" w:history="1">
        <w:r w:rsidRPr="005B4103">
          <w:rPr>
            <w:rStyle w:val="Hyperlink"/>
          </w:rPr>
          <w:t>23. Extension des Biens</w:t>
        </w:r>
        <w:r>
          <w:rPr>
            <w:webHidden/>
          </w:rPr>
          <w:tab/>
        </w:r>
        <w:r>
          <w:rPr>
            <w:webHidden/>
          </w:rPr>
          <w:fldChar w:fldCharType="begin"/>
        </w:r>
        <w:r>
          <w:rPr>
            <w:webHidden/>
          </w:rPr>
          <w:instrText xml:space="preserve"> PAGEREF _Toc48232178 \h </w:instrText>
        </w:r>
        <w:r>
          <w:rPr>
            <w:webHidden/>
          </w:rPr>
        </w:r>
        <w:r>
          <w:rPr>
            <w:webHidden/>
          </w:rPr>
          <w:fldChar w:fldCharType="separate"/>
        </w:r>
        <w:r w:rsidR="00BF5DFC">
          <w:rPr>
            <w:webHidden/>
          </w:rPr>
          <w:t>208</w:t>
        </w:r>
        <w:r>
          <w:rPr>
            <w:webHidden/>
          </w:rPr>
          <w:fldChar w:fldCharType="end"/>
        </w:r>
      </w:hyperlink>
    </w:p>
    <w:p w14:paraId="6D93CB17" w14:textId="59CC8AE9" w:rsidR="00EF6E82" w:rsidRDefault="00EF6E82">
      <w:pPr>
        <w:pStyle w:val="TOC2"/>
        <w:rPr>
          <w:rFonts w:asciiTheme="minorHAnsi" w:eastAsiaTheme="minorEastAsia" w:hAnsiTheme="minorHAnsi" w:cstheme="minorBidi"/>
          <w:bCs w:val="0"/>
          <w:sz w:val="22"/>
          <w:szCs w:val="22"/>
          <w:lang w:val="en-US" w:eastAsia="en-US"/>
        </w:rPr>
      </w:pPr>
      <w:hyperlink w:anchor="_Toc48232179" w:history="1">
        <w:r w:rsidRPr="005B4103">
          <w:rPr>
            <w:rStyle w:val="Hyperlink"/>
          </w:rPr>
          <w:t>24.</w:t>
        </w:r>
        <w:r>
          <w:rPr>
            <w:rFonts w:asciiTheme="minorHAnsi" w:eastAsiaTheme="minorEastAsia" w:hAnsiTheme="minorHAnsi" w:cstheme="minorBidi"/>
            <w:bCs w:val="0"/>
            <w:sz w:val="22"/>
            <w:szCs w:val="22"/>
            <w:lang w:val="en-US" w:eastAsia="en-US"/>
          </w:rPr>
          <w:tab/>
        </w:r>
        <w:r w:rsidRPr="005B4103">
          <w:rPr>
            <w:rStyle w:val="Hyperlink"/>
          </w:rPr>
          <w:t>Services d’exécution, d’installation et autres</w:t>
        </w:r>
        <w:r>
          <w:rPr>
            <w:webHidden/>
          </w:rPr>
          <w:tab/>
        </w:r>
        <w:r>
          <w:rPr>
            <w:webHidden/>
          </w:rPr>
          <w:fldChar w:fldCharType="begin"/>
        </w:r>
        <w:r>
          <w:rPr>
            <w:webHidden/>
          </w:rPr>
          <w:instrText xml:space="preserve"> PAGEREF _Toc48232179 \h </w:instrText>
        </w:r>
        <w:r>
          <w:rPr>
            <w:webHidden/>
          </w:rPr>
        </w:r>
        <w:r>
          <w:rPr>
            <w:webHidden/>
          </w:rPr>
          <w:fldChar w:fldCharType="separate"/>
        </w:r>
        <w:r w:rsidR="00BF5DFC">
          <w:rPr>
            <w:webHidden/>
          </w:rPr>
          <w:t>209</w:t>
        </w:r>
        <w:r>
          <w:rPr>
            <w:webHidden/>
          </w:rPr>
          <w:fldChar w:fldCharType="end"/>
        </w:r>
      </w:hyperlink>
    </w:p>
    <w:p w14:paraId="59E31AB4" w14:textId="594CF464" w:rsidR="00EF6E82" w:rsidRDefault="00EF6E82">
      <w:pPr>
        <w:pStyle w:val="TOC2"/>
        <w:rPr>
          <w:rFonts w:asciiTheme="minorHAnsi" w:eastAsiaTheme="minorEastAsia" w:hAnsiTheme="minorHAnsi" w:cstheme="minorBidi"/>
          <w:bCs w:val="0"/>
          <w:sz w:val="22"/>
          <w:szCs w:val="22"/>
          <w:lang w:val="en-US" w:eastAsia="en-US"/>
        </w:rPr>
      </w:pPr>
      <w:hyperlink w:anchor="_Toc48232180" w:history="1">
        <w:r w:rsidRPr="005B4103">
          <w:rPr>
            <w:rStyle w:val="Hyperlink"/>
          </w:rPr>
          <w:t>25.</w:t>
        </w:r>
        <w:r>
          <w:rPr>
            <w:rFonts w:asciiTheme="minorHAnsi" w:eastAsiaTheme="minorEastAsia" w:hAnsiTheme="minorHAnsi" w:cstheme="minorBidi"/>
            <w:bCs w:val="0"/>
            <w:sz w:val="22"/>
            <w:szCs w:val="22"/>
            <w:lang w:val="en-US" w:eastAsia="en-US"/>
          </w:rPr>
          <w:tab/>
        </w:r>
        <w:r w:rsidRPr="005B4103">
          <w:rPr>
            <w:rStyle w:val="Hyperlink"/>
          </w:rPr>
          <w:t>Inspections et essais</w:t>
        </w:r>
        <w:r>
          <w:rPr>
            <w:webHidden/>
          </w:rPr>
          <w:tab/>
        </w:r>
        <w:r>
          <w:rPr>
            <w:webHidden/>
          </w:rPr>
          <w:fldChar w:fldCharType="begin"/>
        </w:r>
        <w:r>
          <w:rPr>
            <w:webHidden/>
          </w:rPr>
          <w:instrText xml:space="preserve"> PAGEREF _Toc48232180 \h </w:instrText>
        </w:r>
        <w:r>
          <w:rPr>
            <w:webHidden/>
          </w:rPr>
        </w:r>
        <w:r>
          <w:rPr>
            <w:webHidden/>
          </w:rPr>
          <w:fldChar w:fldCharType="separate"/>
        </w:r>
        <w:r w:rsidR="00BF5DFC">
          <w:rPr>
            <w:webHidden/>
          </w:rPr>
          <w:t>209</w:t>
        </w:r>
        <w:r>
          <w:rPr>
            <w:webHidden/>
          </w:rPr>
          <w:fldChar w:fldCharType="end"/>
        </w:r>
      </w:hyperlink>
    </w:p>
    <w:p w14:paraId="78845436" w14:textId="3FCE722C" w:rsidR="00EF6E82" w:rsidRDefault="00EF6E82">
      <w:pPr>
        <w:pStyle w:val="TOC2"/>
        <w:rPr>
          <w:rFonts w:asciiTheme="minorHAnsi" w:eastAsiaTheme="minorEastAsia" w:hAnsiTheme="minorHAnsi" w:cstheme="minorBidi"/>
          <w:bCs w:val="0"/>
          <w:sz w:val="22"/>
          <w:szCs w:val="22"/>
          <w:lang w:val="en-US" w:eastAsia="en-US"/>
        </w:rPr>
      </w:pPr>
      <w:hyperlink w:anchor="_Toc48232181" w:history="1">
        <w:r w:rsidRPr="005B4103">
          <w:rPr>
            <w:rStyle w:val="Hyperlink"/>
          </w:rPr>
          <w:t>26.</w:t>
        </w:r>
        <w:r>
          <w:rPr>
            <w:rFonts w:asciiTheme="minorHAnsi" w:eastAsiaTheme="minorEastAsia" w:hAnsiTheme="minorHAnsi" w:cstheme="minorBidi"/>
            <w:bCs w:val="0"/>
            <w:sz w:val="22"/>
            <w:szCs w:val="22"/>
            <w:lang w:val="en-US" w:eastAsia="en-US"/>
          </w:rPr>
          <w:tab/>
        </w:r>
        <w:r w:rsidRPr="005B4103">
          <w:rPr>
            <w:rStyle w:val="Hyperlink"/>
          </w:rPr>
          <w:t>Installation du Système</w:t>
        </w:r>
        <w:r>
          <w:rPr>
            <w:webHidden/>
          </w:rPr>
          <w:tab/>
        </w:r>
        <w:r>
          <w:rPr>
            <w:webHidden/>
          </w:rPr>
          <w:fldChar w:fldCharType="begin"/>
        </w:r>
        <w:r>
          <w:rPr>
            <w:webHidden/>
          </w:rPr>
          <w:instrText xml:space="preserve"> PAGEREF _Toc48232181 \h </w:instrText>
        </w:r>
        <w:r>
          <w:rPr>
            <w:webHidden/>
          </w:rPr>
        </w:r>
        <w:r>
          <w:rPr>
            <w:webHidden/>
          </w:rPr>
          <w:fldChar w:fldCharType="separate"/>
        </w:r>
        <w:r w:rsidR="00BF5DFC">
          <w:rPr>
            <w:webHidden/>
          </w:rPr>
          <w:t>210</w:t>
        </w:r>
        <w:r>
          <w:rPr>
            <w:webHidden/>
          </w:rPr>
          <w:fldChar w:fldCharType="end"/>
        </w:r>
      </w:hyperlink>
    </w:p>
    <w:p w14:paraId="079FA03E" w14:textId="545F6A8C" w:rsidR="00EF6E82" w:rsidRDefault="00EF6E82">
      <w:pPr>
        <w:pStyle w:val="TOC2"/>
        <w:rPr>
          <w:rFonts w:asciiTheme="minorHAnsi" w:eastAsiaTheme="minorEastAsia" w:hAnsiTheme="minorHAnsi" w:cstheme="minorBidi"/>
          <w:bCs w:val="0"/>
          <w:sz w:val="22"/>
          <w:szCs w:val="22"/>
          <w:lang w:val="en-US" w:eastAsia="en-US"/>
        </w:rPr>
      </w:pPr>
      <w:hyperlink w:anchor="_Toc48232182" w:history="1">
        <w:r w:rsidRPr="005B4103">
          <w:rPr>
            <w:rStyle w:val="Hyperlink"/>
          </w:rPr>
          <w:t>27.</w:t>
        </w:r>
        <w:r>
          <w:rPr>
            <w:rFonts w:asciiTheme="minorHAnsi" w:eastAsiaTheme="minorEastAsia" w:hAnsiTheme="minorHAnsi" w:cstheme="minorBidi"/>
            <w:bCs w:val="0"/>
            <w:sz w:val="22"/>
            <w:szCs w:val="22"/>
            <w:lang w:val="en-US" w:eastAsia="en-US"/>
          </w:rPr>
          <w:tab/>
        </w:r>
        <w:r w:rsidRPr="005B4103">
          <w:rPr>
            <w:rStyle w:val="Hyperlink"/>
          </w:rPr>
          <w:t>Mise en service et Réception opérationnelle</w:t>
        </w:r>
        <w:r>
          <w:rPr>
            <w:webHidden/>
          </w:rPr>
          <w:tab/>
        </w:r>
        <w:r>
          <w:rPr>
            <w:webHidden/>
          </w:rPr>
          <w:fldChar w:fldCharType="begin"/>
        </w:r>
        <w:r>
          <w:rPr>
            <w:webHidden/>
          </w:rPr>
          <w:instrText xml:space="preserve"> PAGEREF _Toc48232182 \h </w:instrText>
        </w:r>
        <w:r>
          <w:rPr>
            <w:webHidden/>
          </w:rPr>
        </w:r>
        <w:r>
          <w:rPr>
            <w:webHidden/>
          </w:rPr>
          <w:fldChar w:fldCharType="separate"/>
        </w:r>
        <w:r w:rsidR="00BF5DFC">
          <w:rPr>
            <w:webHidden/>
          </w:rPr>
          <w:t>211</w:t>
        </w:r>
        <w:r>
          <w:rPr>
            <w:webHidden/>
          </w:rPr>
          <w:fldChar w:fldCharType="end"/>
        </w:r>
      </w:hyperlink>
    </w:p>
    <w:p w14:paraId="11D3317C" w14:textId="014545A8" w:rsidR="00EF6E82" w:rsidRDefault="00EF6E82">
      <w:pPr>
        <w:pStyle w:val="TOC1"/>
        <w:rPr>
          <w:rFonts w:asciiTheme="minorHAnsi" w:eastAsiaTheme="minorEastAsia" w:hAnsiTheme="minorHAnsi" w:cstheme="minorBidi"/>
          <w:b w:val="0"/>
          <w:bCs w:val="0"/>
          <w:sz w:val="22"/>
          <w:szCs w:val="22"/>
          <w:lang w:val="en-US" w:eastAsia="en-US"/>
        </w:rPr>
      </w:pPr>
      <w:hyperlink w:anchor="_Toc48232183" w:history="1">
        <w:r w:rsidRPr="005B4103">
          <w:rPr>
            <w:rStyle w:val="Hyperlink"/>
          </w:rPr>
          <w:t>F. Garanties et Responsabilités</w:t>
        </w:r>
        <w:r>
          <w:rPr>
            <w:webHidden/>
          </w:rPr>
          <w:tab/>
        </w:r>
        <w:r>
          <w:rPr>
            <w:webHidden/>
          </w:rPr>
          <w:fldChar w:fldCharType="begin"/>
        </w:r>
        <w:r>
          <w:rPr>
            <w:webHidden/>
          </w:rPr>
          <w:instrText xml:space="preserve"> PAGEREF _Toc48232183 \h </w:instrText>
        </w:r>
        <w:r>
          <w:rPr>
            <w:webHidden/>
          </w:rPr>
        </w:r>
        <w:r>
          <w:rPr>
            <w:webHidden/>
          </w:rPr>
          <w:fldChar w:fldCharType="separate"/>
        </w:r>
        <w:r w:rsidR="00BF5DFC">
          <w:rPr>
            <w:webHidden/>
          </w:rPr>
          <w:t>216</w:t>
        </w:r>
        <w:r>
          <w:rPr>
            <w:webHidden/>
          </w:rPr>
          <w:fldChar w:fldCharType="end"/>
        </w:r>
      </w:hyperlink>
    </w:p>
    <w:p w14:paraId="6E1E160B" w14:textId="1AAF66D9" w:rsidR="00EF6E82" w:rsidRDefault="00EF6E82">
      <w:pPr>
        <w:pStyle w:val="TOC2"/>
        <w:rPr>
          <w:rFonts w:asciiTheme="minorHAnsi" w:eastAsiaTheme="minorEastAsia" w:hAnsiTheme="minorHAnsi" w:cstheme="minorBidi"/>
          <w:bCs w:val="0"/>
          <w:sz w:val="22"/>
          <w:szCs w:val="22"/>
          <w:lang w:val="en-US" w:eastAsia="en-US"/>
        </w:rPr>
      </w:pPr>
      <w:hyperlink w:anchor="_Toc48232184" w:history="1">
        <w:r w:rsidRPr="005B4103">
          <w:rPr>
            <w:rStyle w:val="Hyperlink"/>
          </w:rPr>
          <w:t>28.</w:t>
        </w:r>
        <w:r>
          <w:rPr>
            <w:rFonts w:asciiTheme="minorHAnsi" w:eastAsiaTheme="minorEastAsia" w:hAnsiTheme="minorHAnsi" w:cstheme="minorBidi"/>
            <w:bCs w:val="0"/>
            <w:sz w:val="22"/>
            <w:szCs w:val="22"/>
            <w:lang w:val="en-US" w:eastAsia="en-US"/>
          </w:rPr>
          <w:tab/>
        </w:r>
        <w:r w:rsidRPr="005B4103">
          <w:rPr>
            <w:rStyle w:val="Hyperlink"/>
          </w:rPr>
          <w:t>Garantie du Délai de réception opérationnelle</w:t>
        </w:r>
        <w:r>
          <w:rPr>
            <w:webHidden/>
          </w:rPr>
          <w:tab/>
        </w:r>
        <w:r>
          <w:rPr>
            <w:webHidden/>
          </w:rPr>
          <w:fldChar w:fldCharType="begin"/>
        </w:r>
        <w:r>
          <w:rPr>
            <w:webHidden/>
          </w:rPr>
          <w:instrText xml:space="preserve"> PAGEREF _Toc48232184 \h </w:instrText>
        </w:r>
        <w:r>
          <w:rPr>
            <w:webHidden/>
          </w:rPr>
        </w:r>
        <w:r>
          <w:rPr>
            <w:webHidden/>
          </w:rPr>
          <w:fldChar w:fldCharType="separate"/>
        </w:r>
        <w:r w:rsidR="00BF5DFC">
          <w:rPr>
            <w:webHidden/>
          </w:rPr>
          <w:t>216</w:t>
        </w:r>
        <w:r>
          <w:rPr>
            <w:webHidden/>
          </w:rPr>
          <w:fldChar w:fldCharType="end"/>
        </w:r>
      </w:hyperlink>
    </w:p>
    <w:p w14:paraId="1340A673" w14:textId="3C0E7FAD" w:rsidR="00EF6E82" w:rsidRDefault="00EF6E82">
      <w:pPr>
        <w:pStyle w:val="TOC2"/>
        <w:rPr>
          <w:rFonts w:asciiTheme="minorHAnsi" w:eastAsiaTheme="minorEastAsia" w:hAnsiTheme="minorHAnsi" w:cstheme="minorBidi"/>
          <w:bCs w:val="0"/>
          <w:sz w:val="22"/>
          <w:szCs w:val="22"/>
          <w:lang w:val="en-US" w:eastAsia="en-US"/>
        </w:rPr>
      </w:pPr>
      <w:hyperlink w:anchor="_Toc48232185" w:history="1">
        <w:r w:rsidRPr="005B4103">
          <w:rPr>
            <w:rStyle w:val="Hyperlink"/>
          </w:rPr>
          <w:t>29.</w:t>
        </w:r>
        <w:r>
          <w:rPr>
            <w:rFonts w:asciiTheme="minorHAnsi" w:eastAsiaTheme="minorEastAsia" w:hAnsiTheme="minorHAnsi" w:cstheme="minorBidi"/>
            <w:bCs w:val="0"/>
            <w:sz w:val="22"/>
            <w:szCs w:val="22"/>
            <w:lang w:val="en-US" w:eastAsia="en-US"/>
          </w:rPr>
          <w:tab/>
        </w:r>
        <w:r w:rsidRPr="005B4103">
          <w:rPr>
            <w:rStyle w:val="Hyperlink"/>
          </w:rPr>
          <w:t>Garantie</w:t>
        </w:r>
        <w:r>
          <w:rPr>
            <w:webHidden/>
          </w:rPr>
          <w:tab/>
        </w:r>
        <w:r>
          <w:rPr>
            <w:webHidden/>
          </w:rPr>
          <w:fldChar w:fldCharType="begin"/>
        </w:r>
        <w:r>
          <w:rPr>
            <w:webHidden/>
          </w:rPr>
          <w:instrText xml:space="preserve"> PAGEREF _Toc48232185 \h </w:instrText>
        </w:r>
        <w:r>
          <w:rPr>
            <w:webHidden/>
          </w:rPr>
        </w:r>
        <w:r>
          <w:rPr>
            <w:webHidden/>
          </w:rPr>
          <w:fldChar w:fldCharType="separate"/>
        </w:r>
        <w:r w:rsidR="00BF5DFC">
          <w:rPr>
            <w:webHidden/>
          </w:rPr>
          <w:t>217</w:t>
        </w:r>
        <w:r>
          <w:rPr>
            <w:webHidden/>
          </w:rPr>
          <w:fldChar w:fldCharType="end"/>
        </w:r>
      </w:hyperlink>
    </w:p>
    <w:p w14:paraId="323E4665" w14:textId="7C957CF4" w:rsidR="00EF6E82" w:rsidRDefault="00EF6E82">
      <w:pPr>
        <w:pStyle w:val="TOC2"/>
        <w:rPr>
          <w:rFonts w:asciiTheme="minorHAnsi" w:eastAsiaTheme="minorEastAsia" w:hAnsiTheme="minorHAnsi" w:cstheme="minorBidi"/>
          <w:bCs w:val="0"/>
          <w:sz w:val="22"/>
          <w:szCs w:val="22"/>
          <w:lang w:val="en-US" w:eastAsia="en-US"/>
        </w:rPr>
      </w:pPr>
      <w:hyperlink w:anchor="_Toc48232186" w:history="1">
        <w:r w:rsidRPr="005B4103">
          <w:rPr>
            <w:rStyle w:val="Hyperlink"/>
          </w:rPr>
          <w:t>30.</w:t>
        </w:r>
        <w:r>
          <w:rPr>
            <w:rFonts w:asciiTheme="minorHAnsi" w:eastAsiaTheme="minorEastAsia" w:hAnsiTheme="minorHAnsi" w:cstheme="minorBidi"/>
            <w:bCs w:val="0"/>
            <w:sz w:val="22"/>
            <w:szCs w:val="22"/>
            <w:lang w:val="en-US" w:eastAsia="en-US"/>
          </w:rPr>
          <w:tab/>
        </w:r>
        <w:r w:rsidRPr="005B4103">
          <w:rPr>
            <w:rStyle w:val="Hyperlink"/>
          </w:rPr>
          <w:t>Garanties opérationnelles</w:t>
        </w:r>
        <w:r>
          <w:rPr>
            <w:webHidden/>
          </w:rPr>
          <w:tab/>
        </w:r>
        <w:r>
          <w:rPr>
            <w:webHidden/>
          </w:rPr>
          <w:fldChar w:fldCharType="begin"/>
        </w:r>
        <w:r>
          <w:rPr>
            <w:webHidden/>
          </w:rPr>
          <w:instrText xml:space="preserve"> PAGEREF _Toc48232186 \h </w:instrText>
        </w:r>
        <w:r>
          <w:rPr>
            <w:webHidden/>
          </w:rPr>
        </w:r>
        <w:r>
          <w:rPr>
            <w:webHidden/>
          </w:rPr>
          <w:fldChar w:fldCharType="separate"/>
        </w:r>
        <w:r w:rsidR="00BF5DFC">
          <w:rPr>
            <w:webHidden/>
          </w:rPr>
          <w:t>220</w:t>
        </w:r>
        <w:r>
          <w:rPr>
            <w:webHidden/>
          </w:rPr>
          <w:fldChar w:fldCharType="end"/>
        </w:r>
      </w:hyperlink>
    </w:p>
    <w:p w14:paraId="1A1F6883" w14:textId="23854D36" w:rsidR="00EF6E82" w:rsidRDefault="00EF6E82">
      <w:pPr>
        <w:pStyle w:val="TOC2"/>
        <w:rPr>
          <w:rFonts w:asciiTheme="minorHAnsi" w:eastAsiaTheme="minorEastAsia" w:hAnsiTheme="minorHAnsi" w:cstheme="minorBidi"/>
          <w:bCs w:val="0"/>
          <w:sz w:val="22"/>
          <w:szCs w:val="22"/>
          <w:lang w:val="en-US" w:eastAsia="en-US"/>
        </w:rPr>
      </w:pPr>
      <w:hyperlink w:anchor="_Toc48232187" w:history="1">
        <w:r w:rsidRPr="005B4103">
          <w:rPr>
            <w:rStyle w:val="Hyperlink"/>
          </w:rPr>
          <w:t>31.</w:t>
        </w:r>
        <w:r>
          <w:rPr>
            <w:rFonts w:asciiTheme="minorHAnsi" w:eastAsiaTheme="minorEastAsia" w:hAnsiTheme="minorHAnsi" w:cstheme="minorBidi"/>
            <w:bCs w:val="0"/>
            <w:sz w:val="22"/>
            <w:szCs w:val="22"/>
            <w:lang w:val="en-US" w:eastAsia="en-US"/>
          </w:rPr>
          <w:tab/>
        </w:r>
        <w:r w:rsidRPr="005B4103">
          <w:rPr>
            <w:rStyle w:val="Hyperlink"/>
          </w:rPr>
          <w:t>Garanties au titre des Droits de propriété intellectuelle</w:t>
        </w:r>
        <w:r>
          <w:rPr>
            <w:webHidden/>
          </w:rPr>
          <w:tab/>
        </w:r>
        <w:r>
          <w:rPr>
            <w:webHidden/>
          </w:rPr>
          <w:fldChar w:fldCharType="begin"/>
        </w:r>
        <w:r>
          <w:rPr>
            <w:webHidden/>
          </w:rPr>
          <w:instrText xml:space="preserve"> PAGEREF _Toc48232187 \h </w:instrText>
        </w:r>
        <w:r>
          <w:rPr>
            <w:webHidden/>
          </w:rPr>
        </w:r>
        <w:r>
          <w:rPr>
            <w:webHidden/>
          </w:rPr>
          <w:fldChar w:fldCharType="separate"/>
        </w:r>
        <w:r w:rsidR="00BF5DFC">
          <w:rPr>
            <w:webHidden/>
          </w:rPr>
          <w:t>221</w:t>
        </w:r>
        <w:r>
          <w:rPr>
            <w:webHidden/>
          </w:rPr>
          <w:fldChar w:fldCharType="end"/>
        </w:r>
      </w:hyperlink>
    </w:p>
    <w:p w14:paraId="41F91892" w14:textId="5F7C2BF1" w:rsidR="00EF6E82" w:rsidRDefault="00EF6E82">
      <w:pPr>
        <w:pStyle w:val="TOC2"/>
        <w:rPr>
          <w:rFonts w:asciiTheme="minorHAnsi" w:eastAsiaTheme="minorEastAsia" w:hAnsiTheme="minorHAnsi" w:cstheme="minorBidi"/>
          <w:bCs w:val="0"/>
          <w:sz w:val="22"/>
          <w:szCs w:val="22"/>
          <w:lang w:val="en-US" w:eastAsia="en-US"/>
        </w:rPr>
      </w:pPr>
      <w:hyperlink w:anchor="_Toc48232188" w:history="1">
        <w:r w:rsidRPr="005B4103">
          <w:rPr>
            <w:rStyle w:val="Hyperlink"/>
          </w:rPr>
          <w:t>32.</w:t>
        </w:r>
        <w:r>
          <w:rPr>
            <w:rFonts w:asciiTheme="minorHAnsi" w:eastAsiaTheme="minorEastAsia" w:hAnsiTheme="minorHAnsi" w:cstheme="minorBidi"/>
            <w:bCs w:val="0"/>
            <w:sz w:val="22"/>
            <w:szCs w:val="22"/>
            <w:lang w:val="en-US" w:eastAsia="en-US"/>
          </w:rPr>
          <w:tab/>
        </w:r>
        <w:r w:rsidRPr="005B4103">
          <w:rPr>
            <w:rStyle w:val="Hyperlink"/>
          </w:rPr>
          <w:t>Indemnisation au titre des Droits de propriété intellectuelle</w:t>
        </w:r>
        <w:r>
          <w:rPr>
            <w:webHidden/>
          </w:rPr>
          <w:tab/>
        </w:r>
        <w:r>
          <w:rPr>
            <w:webHidden/>
          </w:rPr>
          <w:fldChar w:fldCharType="begin"/>
        </w:r>
        <w:r>
          <w:rPr>
            <w:webHidden/>
          </w:rPr>
          <w:instrText xml:space="preserve"> PAGEREF _Toc48232188 \h </w:instrText>
        </w:r>
        <w:r>
          <w:rPr>
            <w:webHidden/>
          </w:rPr>
        </w:r>
        <w:r>
          <w:rPr>
            <w:webHidden/>
          </w:rPr>
          <w:fldChar w:fldCharType="separate"/>
        </w:r>
        <w:r w:rsidR="00BF5DFC">
          <w:rPr>
            <w:webHidden/>
          </w:rPr>
          <w:t>221</w:t>
        </w:r>
        <w:r>
          <w:rPr>
            <w:webHidden/>
          </w:rPr>
          <w:fldChar w:fldCharType="end"/>
        </w:r>
      </w:hyperlink>
    </w:p>
    <w:p w14:paraId="0C306E9C" w14:textId="1A1956D3" w:rsidR="00EF6E82" w:rsidRDefault="00EF6E82">
      <w:pPr>
        <w:pStyle w:val="TOC2"/>
        <w:rPr>
          <w:rFonts w:asciiTheme="minorHAnsi" w:eastAsiaTheme="minorEastAsia" w:hAnsiTheme="minorHAnsi" w:cstheme="minorBidi"/>
          <w:bCs w:val="0"/>
          <w:sz w:val="22"/>
          <w:szCs w:val="22"/>
          <w:lang w:val="en-US" w:eastAsia="en-US"/>
        </w:rPr>
      </w:pPr>
      <w:hyperlink w:anchor="_Toc48232189" w:history="1">
        <w:r w:rsidRPr="005B4103">
          <w:rPr>
            <w:rStyle w:val="Hyperlink"/>
          </w:rPr>
          <w:t>33.</w:t>
        </w:r>
        <w:r>
          <w:rPr>
            <w:rFonts w:asciiTheme="minorHAnsi" w:eastAsiaTheme="minorEastAsia" w:hAnsiTheme="minorHAnsi" w:cstheme="minorBidi"/>
            <w:bCs w:val="0"/>
            <w:sz w:val="22"/>
            <w:szCs w:val="22"/>
            <w:lang w:val="en-US" w:eastAsia="en-US"/>
          </w:rPr>
          <w:tab/>
        </w:r>
        <w:r w:rsidRPr="005B4103">
          <w:rPr>
            <w:rStyle w:val="Hyperlink"/>
          </w:rPr>
          <w:t>Limite de responsabilité</w:t>
        </w:r>
        <w:r>
          <w:rPr>
            <w:webHidden/>
          </w:rPr>
          <w:tab/>
        </w:r>
        <w:r>
          <w:rPr>
            <w:webHidden/>
          </w:rPr>
          <w:fldChar w:fldCharType="begin"/>
        </w:r>
        <w:r>
          <w:rPr>
            <w:webHidden/>
          </w:rPr>
          <w:instrText xml:space="preserve"> PAGEREF _Toc48232189 \h </w:instrText>
        </w:r>
        <w:r>
          <w:rPr>
            <w:webHidden/>
          </w:rPr>
        </w:r>
        <w:r>
          <w:rPr>
            <w:webHidden/>
          </w:rPr>
          <w:fldChar w:fldCharType="separate"/>
        </w:r>
        <w:r w:rsidR="00BF5DFC">
          <w:rPr>
            <w:webHidden/>
          </w:rPr>
          <w:t>224</w:t>
        </w:r>
        <w:r>
          <w:rPr>
            <w:webHidden/>
          </w:rPr>
          <w:fldChar w:fldCharType="end"/>
        </w:r>
      </w:hyperlink>
    </w:p>
    <w:p w14:paraId="39101AC8" w14:textId="03D67A3F" w:rsidR="00EF6E82" w:rsidRDefault="00EF6E82">
      <w:pPr>
        <w:pStyle w:val="TOC1"/>
        <w:rPr>
          <w:rFonts w:asciiTheme="minorHAnsi" w:eastAsiaTheme="minorEastAsia" w:hAnsiTheme="minorHAnsi" w:cstheme="minorBidi"/>
          <w:b w:val="0"/>
          <w:bCs w:val="0"/>
          <w:sz w:val="22"/>
          <w:szCs w:val="22"/>
          <w:lang w:val="en-US" w:eastAsia="en-US"/>
        </w:rPr>
      </w:pPr>
      <w:hyperlink w:anchor="_Toc48232190" w:history="1">
        <w:r w:rsidRPr="005B4103">
          <w:rPr>
            <w:rStyle w:val="Hyperlink"/>
          </w:rPr>
          <w:t>G. Partage des risques</w:t>
        </w:r>
        <w:r>
          <w:rPr>
            <w:webHidden/>
          </w:rPr>
          <w:tab/>
        </w:r>
        <w:r>
          <w:rPr>
            <w:webHidden/>
          </w:rPr>
          <w:fldChar w:fldCharType="begin"/>
        </w:r>
        <w:r>
          <w:rPr>
            <w:webHidden/>
          </w:rPr>
          <w:instrText xml:space="preserve"> PAGEREF _Toc48232190 \h </w:instrText>
        </w:r>
        <w:r>
          <w:rPr>
            <w:webHidden/>
          </w:rPr>
        </w:r>
        <w:r>
          <w:rPr>
            <w:webHidden/>
          </w:rPr>
          <w:fldChar w:fldCharType="separate"/>
        </w:r>
        <w:r w:rsidR="00BF5DFC">
          <w:rPr>
            <w:webHidden/>
          </w:rPr>
          <w:t>225</w:t>
        </w:r>
        <w:r>
          <w:rPr>
            <w:webHidden/>
          </w:rPr>
          <w:fldChar w:fldCharType="end"/>
        </w:r>
      </w:hyperlink>
    </w:p>
    <w:p w14:paraId="39E048C4" w14:textId="14A2BDD5" w:rsidR="00EF6E82" w:rsidRDefault="00EF6E82">
      <w:pPr>
        <w:pStyle w:val="TOC2"/>
        <w:rPr>
          <w:rFonts w:asciiTheme="minorHAnsi" w:eastAsiaTheme="minorEastAsia" w:hAnsiTheme="minorHAnsi" w:cstheme="minorBidi"/>
          <w:bCs w:val="0"/>
          <w:sz w:val="22"/>
          <w:szCs w:val="22"/>
          <w:lang w:val="en-US" w:eastAsia="en-US"/>
        </w:rPr>
      </w:pPr>
      <w:hyperlink w:anchor="_Toc48232191" w:history="1">
        <w:r w:rsidRPr="005B4103">
          <w:rPr>
            <w:rStyle w:val="Hyperlink"/>
          </w:rPr>
          <w:t>34.</w:t>
        </w:r>
        <w:r>
          <w:rPr>
            <w:rFonts w:asciiTheme="minorHAnsi" w:eastAsiaTheme="minorEastAsia" w:hAnsiTheme="minorHAnsi" w:cstheme="minorBidi"/>
            <w:bCs w:val="0"/>
            <w:sz w:val="22"/>
            <w:szCs w:val="22"/>
            <w:lang w:val="en-US" w:eastAsia="en-US"/>
          </w:rPr>
          <w:tab/>
        </w:r>
        <w:r w:rsidRPr="005B4103">
          <w:rPr>
            <w:rStyle w:val="Hyperlink"/>
          </w:rPr>
          <w:t>Transfert de propriété</w:t>
        </w:r>
        <w:r>
          <w:rPr>
            <w:webHidden/>
          </w:rPr>
          <w:tab/>
        </w:r>
        <w:r>
          <w:rPr>
            <w:webHidden/>
          </w:rPr>
          <w:fldChar w:fldCharType="begin"/>
        </w:r>
        <w:r>
          <w:rPr>
            <w:webHidden/>
          </w:rPr>
          <w:instrText xml:space="preserve"> PAGEREF _Toc48232191 \h </w:instrText>
        </w:r>
        <w:r>
          <w:rPr>
            <w:webHidden/>
          </w:rPr>
        </w:r>
        <w:r>
          <w:rPr>
            <w:webHidden/>
          </w:rPr>
          <w:fldChar w:fldCharType="separate"/>
        </w:r>
        <w:r w:rsidR="00BF5DFC">
          <w:rPr>
            <w:webHidden/>
          </w:rPr>
          <w:t>225</w:t>
        </w:r>
        <w:r>
          <w:rPr>
            <w:webHidden/>
          </w:rPr>
          <w:fldChar w:fldCharType="end"/>
        </w:r>
      </w:hyperlink>
    </w:p>
    <w:p w14:paraId="6C54666F" w14:textId="1075128D" w:rsidR="00EF6E82" w:rsidRDefault="00EF6E82">
      <w:pPr>
        <w:pStyle w:val="TOC2"/>
        <w:rPr>
          <w:rFonts w:asciiTheme="minorHAnsi" w:eastAsiaTheme="minorEastAsia" w:hAnsiTheme="minorHAnsi" w:cstheme="minorBidi"/>
          <w:bCs w:val="0"/>
          <w:sz w:val="22"/>
          <w:szCs w:val="22"/>
          <w:lang w:val="en-US" w:eastAsia="en-US"/>
        </w:rPr>
      </w:pPr>
      <w:hyperlink w:anchor="_Toc48232192" w:history="1">
        <w:r w:rsidRPr="005B4103">
          <w:rPr>
            <w:rStyle w:val="Hyperlink"/>
          </w:rPr>
          <w:t>35.</w:t>
        </w:r>
        <w:r>
          <w:rPr>
            <w:rFonts w:asciiTheme="minorHAnsi" w:eastAsiaTheme="minorEastAsia" w:hAnsiTheme="minorHAnsi" w:cstheme="minorBidi"/>
            <w:bCs w:val="0"/>
            <w:sz w:val="22"/>
            <w:szCs w:val="22"/>
            <w:lang w:val="en-US" w:eastAsia="en-US"/>
          </w:rPr>
          <w:tab/>
        </w:r>
        <w:r w:rsidRPr="005B4103">
          <w:rPr>
            <w:rStyle w:val="Hyperlink"/>
          </w:rPr>
          <w:t>Entretien et garde du Système</w:t>
        </w:r>
        <w:r>
          <w:rPr>
            <w:webHidden/>
          </w:rPr>
          <w:tab/>
        </w:r>
        <w:r>
          <w:rPr>
            <w:webHidden/>
          </w:rPr>
          <w:fldChar w:fldCharType="begin"/>
        </w:r>
        <w:r>
          <w:rPr>
            <w:webHidden/>
          </w:rPr>
          <w:instrText xml:space="preserve"> PAGEREF _Toc48232192 \h </w:instrText>
        </w:r>
        <w:r>
          <w:rPr>
            <w:webHidden/>
          </w:rPr>
        </w:r>
        <w:r>
          <w:rPr>
            <w:webHidden/>
          </w:rPr>
          <w:fldChar w:fldCharType="separate"/>
        </w:r>
        <w:r w:rsidR="00BF5DFC">
          <w:rPr>
            <w:webHidden/>
          </w:rPr>
          <w:t>225</w:t>
        </w:r>
        <w:r>
          <w:rPr>
            <w:webHidden/>
          </w:rPr>
          <w:fldChar w:fldCharType="end"/>
        </w:r>
      </w:hyperlink>
    </w:p>
    <w:p w14:paraId="7CEAAB5A" w14:textId="510C3B21" w:rsidR="00EF6E82" w:rsidRDefault="00EF6E82">
      <w:pPr>
        <w:pStyle w:val="TOC2"/>
        <w:rPr>
          <w:rFonts w:asciiTheme="minorHAnsi" w:eastAsiaTheme="minorEastAsia" w:hAnsiTheme="minorHAnsi" w:cstheme="minorBidi"/>
          <w:bCs w:val="0"/>
          <w:sz w:val="22"/>
          <w:szCs w:val="22"/>
          <w:lang w:val="en-US" w:eastAsia="en-US"/>
        </w:rPr>
      </w:pPr>
      <w:hyperlink w:anchor="_Toc48232193" w:history="1">
        <w:r w:rsidRPr="005B4103">
          <w:rPr>
            <w:rStyle w:val="Hyperlink"/>
          </w:rPr>
          <w:t>36.</w:t>
        </w:r>
        <w:r>
          <w:rPr>
            <w:rFonts w:asciiTheme="minorHAnsi" w:eastAsiaTheme="minorEastAsia" w:hAnsiTheme="minorHAnsi" w:cstheme="minorBidi"/>
            <w:bCs w:val="0"/>
            <w:sz w:val="22"/>
            <w:szCs w:val="22"/>
            <w:lang w:val="en-US" w:eastAsia="en-US"/>
          </w:rPr>
          <w:tab/>
        </w:r>
        <w:r w:rsidRPr="005B4103">
          <w:rPr>
            <w:rStyle w:val="Hyperlink"/>
          </w:rPr>
          <w:t>Pertes ou dommages matériels ; accidents du travail ; indemnisation</w:t>
        </w:r>
        <w:r>
          <w:rPr>
            <w:webHidden/>
          </w:rPr>
          <w:tab/>
        </w:r>
        <w:r>
          <w:rPr>
            <w:webHidden/>
          </w:rPr>
          <w:fldChar w:fldCharType="begin"/>
        </w:r>
        <w:r>
          <w:rPr>
            <w:webHidden/>
          </w:rPr>
          <w:instrText xml:space="preserve"> PAGEREF _Toc48232193 \h </w:instrText>
        </w:r>
        <w:r>
          <w:rPr>
            <w:webHidden/>
          </w:rPr>
        </w:r>
        <w:r>
          <w:rPr>
            <w:webHidden/>
          </w:rPr>
          <w:fldChar w:fldCharType="separate"/>
        </w:r>
        <w:r w:rsidR="00BF5DFC">
          <w:rPr>
            <w:webHidden/>
          </w:rPr>
          <w:t>226</w:t>
        </w:r>
        <w:r>
          <w:rPr>
            <w:webHidden/>
          </w:rPr>
          <w:fldChar w:fldCharType="end"/>
        </w:r>
      </w:hyperlink>
    </w:p>
    <w:p w14:paraId="51BCA5CA" w14:textId="7EC02520" w:rsidR="00EF6E82" w:rsidRDefault="00EF6E82">
      <w:pPr>
        <w:pStyle w:val="TOC2"/>
        <w:rPr>
          <w:rFonts w:asciiTheme="minorHAnsi" w:eastAsiaTheme="minorEastAsia" w:hAnsiTheme="minorHAnsi" w:cstheme="minorBidi"/>
          <w:bCs w:val="0"/>
          <w:sz w:val="22"/>
          <w:szCs w:val="22"/>
          <w:lang w:val="en-US" w:eastAsia="en-US"/>
        </w:rPr>
      </w:pPr>
      <w:hyperlink w:anchor="_Toc48232194" w:history="1">
        <w:r w:rsidRPr="005B4103">
          <w:rPr>
            <w:rStyle w:val="Hyperlink"/>
          </w:rPr>
          <w:t>37.</w:t>
        </w:r>
        <w:r>
          <w:rPr>
            <w:rFonts w:asciiTheme="minorHAnsi" w:eastAsiaTheme="minorEastAsia" w:hAnsiTheme="minorHAnsi" w:cstheme="minorBidi"/>
            <w:bCs w:val="0"/>
            <w:sz w:val="22"/>
            <w:szCs w:val="22"/>
            <w:lang w:val="en-US" w:eastAsia="en-US"/>
          </w:rPr>
          <w:tab/>
        </w:r>
        <w:r w:rsidRPr="005B4103">
          <w:rPr>
            <w:rStyle w:val="Hyperlink"/>
          </w:rPr>
          <w:t>Assurances</w:t>
        </w:r>
        <w:r>
          <w:rPr>
            <w:webHidden/>
          </w:rPr>
          <w:tab/>
        </w:r>
        <w:r>
          <w:rPr>
            <w:webHidden/>
          </w:rPr>
          <w:fldChar w:fldCharType="begin"/>
        </w:r>
        <w:r>
          <w:rPr>
            <w:webHidden/>
          </w:rPr>
          <w:instrText xml:space="preserve"> PAGEREF _Toc48232194 \h </w:instrText>
        </w:r>
        <w:r>
          <w:rPr>
            <w:webHidden/>
          </w:rPr>
        </w:r>
        <w:r>
          <w:rPr>
            <w:webHidden/>
          </w:rPr>
          <w:fldChar w:fldCharType="separate"/>
        </w:r>
        <w:r w:rsidR="00BF5DFC">
          <w:rPr>
            <w:webHidden/>
          </w:rPr>
          <w:t>228</w:t>
        </w:r>
        <w:r>
          <w:rPr>
            <w:webHidden/>
          </w:rPr>
          <w:fldChar w:fldCharType="end"/>
        </w:r>
      </w:hyperlink>
    </w:p>
    <w:p w14:paraId="4D31073B" w14:textId="56D248A7" w:rsidR="00EF6E82" w:rsidRDefault="00EF6E82">
      <w:pPr>
        <w:pStyle w:val="TOC2"/>
        <w:rPr>
          <w:rFonts w:asciiTheme="minorHAnsi" w:eastAsiaTheme="minorEastAsia" w:hAnsiTheme="minorHAnsi" w:cstheme="minorBidi"/>
          <w:bCs w:val="0"/>
          <w:sz w:val="22"/>
          <w:szCs w:val="22"/>
          <w:lang w:val="en-US" w:eastAsia="en-US"/>
        </w:rPr>
      </w:pPr>
      <w:hyperlink w:anchor="_Toc48232195" w:history="1">
        <w:r w:rsidRPr="005B4103">
          <w:rPr>
            <w:rStyle w:val="Hyperlink"/>
          </w:rPr>
          <w:t>38.</w:t>
        </w:r>
        <w:r>
          <w:rPr>
            <w:rFonts w:asciiTheme="minorHAnsi" w:eastAsiaTheme="minorEastAsia" w:hAnsiTheme="minorHAnsi" w:cstheme="minorBidi"/>
            <w:bCs w:val="0"/>
            <w:sz w:val="22"/>
            <w:szCs w:val="22"/>
            <w:lang w:val="en-US" w:eastAsia="en-US"/>
          </w:rPr>
          <w:tab/>
        </w:r>
        <w:r w:rsidRPr="005B4103">
          <w:rPr>
            <w:rStyle w:val="Hyperlink"/>
          </w:rPr>
          <w:t>Force Majeure</w:t>
        </w:r>
        <w:r>
          <w:rPr>
            <w:webHidden/>
          </w:rPr>
          <w:tab/>
        </w:r>
        <w:r>
          <w:rPr>
            <w:webHidden/>
          </w:rPr>
          <w:fldChar w:fldCharType="begin"/>
        </w:r>
        <w:r>
          <w:rPr>
            <w:webHidden/>
          </w:rPr>
          <w:instrText xml:space="preserve"> PAGEREF _Toc48232195 \h </w:instrText>
        </w:r>
        <w:r>
          <w:rPr>
            <w:webHidden/>
          </w:rPr>
        </w:r>
        <w:r>
          <w:rPr>
            <w:webHidden/>
          </w:rPr>
          <w:fldChar w:fldCharType="separate"/>
        </w:r>
        <w:r w:rsidR="00BF5DFC">
          <w:rPr>
            <w:webHidden/>
          </w:rPr>
          <w:t>230</w:t>
        </w:r>
        <w:r>
          <w:rPr>
            <w:webHidden/>
          </w:rPr>
          <w:fldChar w:fldCharType="end"/>
        </w:r>
      </w:hyperlink>
    </w:p>
    <w:p w14:paraId="6CEF3BE5" w14:textId="131E017D" w:rsidR="00EF6E82" w:rsidRDefault="00EF6E82">
      <w:pPr>
        <w:pStyle w:val="TOC1"/>
        <w:rPr>
          <w:rFonts w:asciiTheme="minorHAnsi" w:eastAsiaTheme="minorEastAsia" w:hAnsiTheme="minorHAnsi" w:cstheme="minorBidi"/>
          <w:b w:val="0"/>
          <w:bCs w:val="0"/>
          <w:sz w:val="22"/>
          <w:szCs w:val="22"/>
          <w:lang w:val="en-US" w:eastAsia="en-US"/>
        </w:rPr>
      </w:pPr>
      <w:hyperlink w:anchor="_Toc48232196" w:history="1">
        <w:r w:rsidRPr="005B4103">
          <w:rPr>
            <w:rStyle w:val="Hyperlink"/>
          </w:rPr>
          <w:t>H. Modification des éléments du marché</w:t>
        </w:r>
        <w:r>
          <w:rPr>
            <w:webHidden/>
          </w:rPr>
          <w:tab/>
        </w:r>
        <w:r>
          <w:rPr>
            <w:webHidden/>
          </w:rPr>
          <w:fldChar w:fldCharType="begin"/>
        </w:r>
        <w:r>
          <w:rPr>
            <w:webHidden/>
          </w:rPr>
          <w:instrText xml:space="preserve"> PAGEREF _Toc48232196 \h </w:instrText>
        </w:r>
        <w:r>
          <w:rPr>
            <w:webHidden/>
          </w:rPr>
        </w:r>
        <w:r>
          <w:rPr>
            <w:webHidden/>
          </w:rPr>
          <w:fldChar w:fldCharType="separate"/>
        </w:r>
        <w:r w:rsidR="00BF5DFC">
          <w:rPr>
            <w:webHidden/>
          </w:rPr>
          <w:t>232</w:t>
        </w:r>
        <w:r>
          <w:rPr>
            <w:webHidden/>
          </w:rPr>
          <w:fldChar w:fldCharType="end"/>
        </w:r>
      </w:hyperlink>
    </w:p>
    <w:p w14:paraId="30D9BBC0" w14:textId="4544AA2A" w:rsidR="00EF6E82" w:rsidRDefault="00EF6E82">
      <w:pPr>
        <w:pStyle w:val="TOC2"/>
        <w:rPr>
          <w:rFonts w:asciiTheme="minorHAnsi" w:eastAsiaTheme="minorEastAsia" w:hAnsiTheme="minorHAnsi" w:cstheme="minorBidi"/>
          <w:bCs w:val="0"/>
          <w:sz w:val="22"/>
          <w:szCs w:val="22"/>
          <w:lang w:val="en-US" w:eastAsia="en-US"/>
        </w:rPr>
      </w:pPr>
      <w:hyperlink w:anchor="_Toc48232197" w:history="1">
        <w:r w:rsidRPr="005B4103">
          <w:rPr>
            <w:rStyle w:val="Hyperlink"/>
          </w:rPr>
          <w:t>39.</w:t>
        </w:r>
        <w:r>
          <w:rPr>
            <w:rFonts w:asciiTheme="minorHAnsi" w:eastAsiaTheme="minorEastAsia" w:hAnsiTheme="minorHAnsi" w:cstheme="minorBidi"/>
            <w:bCs w:val="0"/>
            <w:sz w:val="22"/>
            <w:szCs w:val="22"/>
            <w:lang w:val="en-US" w:eastAsia="en-US"/>
          </w:rPr>
          <w:tab/>
        </w:r>
        <w:r w:rsidRPr="005B4103">
          <w:rPr>
            <w:rStyle w:val="Hyperlink"/>
          </w:rPr>
          <w:t>Modifications du Système</w:t>
        </w:r>
        <w:r>
          <w:rPr>
            <w:webHidden/>
          </w:rPr>
          <w:tab/>
        </w:r>
        <w:r>
          <w:rPr>
            <w:webHidden/>
          </w:rPr>
          <w:fldChar w:fldCharType="begin"/>
        </w:r>
        <w:r>
          <w:rPr>
            <w:webHidden/>
          </w:rPr>
          <w:instrText xml:space="preserve"> PAGEREF _Toc48232197 \h </w:instrText>
        </w:r>
        <w:r>
          <w:rPr>
            <w:webHidden/>
          </w:rPr>
        </w:r>
        <w:r>
          <w:rPr>
            <w:webHidden/>
          </w:rPr>
          <w:fldChar w:fldCharType="separate"/>
        </w:r>
        <w:r w:rsidR="00BF5DFC">
          <w:rPr>
            <w:webHidden/>
          </w:rPr>
          <w:t>232</w:t>
        </w:r>
        <w:r>
          <w:rPr>
            <w:webHidden/>
          </w:rPr>
          <w:fldChar w:fldCharType="end"/>
        </w:r>
      </w:hyperlink>
    </w:p>
    <w:p w14:paraId="2C047C75" w14:textId="217F97FE" w:rsidR="00EF6E82" w:rsidRDefault="00EF6E82">
      <w:pPr>
        <w:pStyle w:val="TOC2"/>
        <w:rPr>
          <w:rFonts w:asciiTheme="minorHAnsi" w:eastAsiaTheme="minorEastAsia" w:hAnsiTheme="minorHAnsi" w:cstheme="minorBidi"/>
          <w:bCs w:val="0"/>
          <w:sz w:val="22"/>
          <w:szCs w:val="22"/>
          <w:lang w:val="en-US" w:eastAsia="en-US"/>
        </w:rPr>
      </w:pPr>
      <w:hyperlink w:anchor="_Toc48232198" w:history="1">
        <w:r w:rsidRPr="005B4103">
          <w:rPr>
            <w:rStyle w:val="Hyperlink"/>
          </w:rPr>
          <w:t>40.</w:t>
        </w:r>
        <w:r>
          <w:rPr>
            <w:rFonts w:asciiTheme="minorHAnsi" w:eastAsiaTheme="minorEastAsia" w:hAnsiTheme="minorHAnsi" w:cstheme="minorBidi"/>
            <w:bCs w:val="0"/>
            <w:sz w:val="22"/>
            <w:szCs w:val="22"/>
            <w:lang w:val="en-US" w:eastAsia="en-US"/>
          </w:rPr>
          <w:tab/>
        </w:r>
        <w:r w:rsidRPr="005B4103">
          <w:rPr>
            <w:rStyle w:val="Hyperlink"/>
          </w:rPr>
          <w:t>Prolongation du délai de réception opérationnelle</w:t>
        </w:r>
        <w:r>
          <w:rPr>
            <w:webHidden/>
          </w:rPr>
          <w:tab/>
        </w:r>
        <w:r>
          <w:rPr>
            <w:webHidden/>
          </w:rPr>
          <w:fldChar w:fldCharType="begin"/>
        </w:r>
        <w:r>
          <w:rPr>
            <w:webHidden/>
          </w:rPr>
          <w:instrText xml:space="preserve"> PAGEREF _Toc48232198 \h </w:instrText>
        </w:r>
        <w:r>
          <w:rPr>
            <w:webHidden/>
          </w:rPr>
        </w:r>
        <w:r>
          <w:rPr>
            <w:webHidden/>
          </w:rPr>
          <w:fldChar w:fldCharType="separate"/>
        </w:r>
        <w:r w:rsidR="00BF5DFC">
          <w:rPr>
            <w:webHidden/>
          </w:rPr>
          <w:t>237</w:t>
        </w:r>
        <w:r>
          <w:rPr>
            <w:webHidden/>
          </w:rPr>
          <w:fldChar w:fldCharType="end"/>
        </w:r>
      </w:hyperlink>
    </w:p>
    <w:p w14:paraId="432767D3" w14:textId="0CA34759" w:rsidR="00EF6E82" w:rsidRDefault="00EF6E82">
      <w:pPr>
        <w:pStyle w:val="TOC2"/>
        <w:rPr>
          <w:rFonts w:asciiTheme="minorHAnsi" w:eastAsiaTheme="minorEastAsia" w:hAnsiTheme="minorHAnsi" w:cstheme="minorBidi"/>
          <w:bCs w:val="0"/>
          <w:sz w:val="22"/>
          <w:szCs w:val="22"/>
          <w:lang w:val="en-US" w:eastAsia="en-US"/>
        </w:rPr>
      </w:pPr>
      <w:hyperlink w:anchor="_Toc48232199" w:history="1">
        <w:r w:rsidRPr="005B4103">
          <w:rPr>
            <w:rStyle w:val="Hyperlink"/>
          </w:rPr>
          <w:t>41.</w:t>
        </w:r>
        <w:r>
          <w:rPr>
            <w:rFonts w:asciiTheme="minorHAnsi" w:eastAsiaTheme="minorEastAsia" w:hAnsiTheme="minorHAnsi" w:cstheme="minorBidi"/>
            <w:bCs w:val="0"/>
            <w:sz w:val="22"/>
            <w:szCs w:val="22"/>
            <w:lang w:val="en-US" w:eastAsia="en-US"/>
          </w:rPr>
          <w:tab/>
        </w:r>
        <w:r w:rsidRPr="005B4103">
          <w:rPr>
            <w:rStyle w:val="Hyperlink"/>
          </w:rPr>
          <w:t>Résiliation</w:t>
        </w:r>
        <w:r>
          <w:rPr>
            <w:webHidden/>
          </w:rPr>
          <w:tab/>
        </w:r>
        <w:r>
          <w:rPr>
            <w:webHidden/>
          </w:rPr>
          <w:fldChar w:fldCharType="begin"/>
        </w:r>
        <w:r>
          <w:rPr>
            <w:webHidden/>
          </w:rPr>
          <w:instrText xml:space="preserve"> PAGEREF _Toc48232199 \h </w:instrText>
        </w:r>
        <w:r>
          <w:rPr>
            <w:webHidden/>
          </w:rPr>
        </w:r>
        <w:r>
          <w:rPr>
            <w:webHidden/>
          </w:rPr>
          <w:fldChar w:fldCharType="separate"/>
        </w:r>
        <w:r w:rsidR="00BF5DFC">
          <w:rPr>
            <w:webHidden/>
          </w:rPr>
          <w:t>238</w:t>
        </w:r>
        <w:r>
          <w:rPr>
            <w:webHidden/>
          </w:rPr>
          <w:fldChar w:fldCharType="end"/>
        </w:r>
      </w:hyperlink>
    </w:p>
    <w:p w14:paraId="59C6E2E4" w14:textId="0C952CCE" w:rsidR="00EF6E82" w:rsidRDefault="00EF6E82">
      <w:pPr>
        <w:pStyle w:val="TOC2"/>
        <w:rPr>
          <w:rFonts w:asciiTheme="minorHAnsi" w:eastAsiaTheme="minorEastAsia" w:hAnsiTheme="minorHAnsi" w:cstheme="minorBidi"/>
          <w:bCs w:val="0"/>
          <w:sz w:val="22"/>
          <w:szCs w:val="22"/>
          <w:lang w:val="en-US" w:eastAsia="en-US"/>
        </w:rPr>
      </w:pPr>
      <w:hyperlink w:anchor="_Toc48232200" w:history="1">
        <w:r w:rsidRPr="005B4103">
          <w:rPr>
            <w:rStyle w:val="Hyperlink"/>
          </w:rPr>
          <w:t>42.</w:t>
        </w:r>
        <w:r>
          <w:rPr>
            <w:rFonts w:asciiTheme="minorHAnsi" w:eastAsiaTheme="minorEastAsia" w:hAnsiTheme="minorHAnsi" w:cstheme="minorBidi"/>
            <w:bCs w:val="0"/>
            <w:sz w:val="22"/>
            <w:szCs w:val="22"/>
            <w:lang w:val="en-US" w:eastAsia="en-US"/>
          </w:rPr>
          <w:tab/>
        </w:r>
        <w:r w:rsidRPr="005B4103">
          <w:rPr>
            <w:rStyle w:val="Hyperlink"/>
          </w:rPr>
          <w:t>Cession</w:t>
        </w:r>
        <w:r>
          <w:rPr>
            <w:webHidden/>
          </w:rPr>
          <w:tab/>
        </w:r>
        <w:r>
          <w:rPr>
            <w:webHidden/>
          </w:rPr>
          <w:fldChar w:fldCharType="begin"/>
        </w:r>
        <w:r>
          <w:rPr>
            <w:webHidden/>
          </w:rPr>
          <w:instrText xml:space="preserve"> PAGEREF _Toc48232200 \h </w:instrText>
        </w:r>
        <w:r>
          <w:rPr>
            <w:webHidden/>
          </w:rPr>
        </w:r>
        <w:r>
          <w:rPr>
            <w:webHidden/>
          </w:rPr>
          <w:fldChar w:fldCharType="separate"/>
        </w:r>
        <w:r w:rsidR="00BF5DFC">
          <w:rPr>
            <w:webHidden/>
          </w:rPr>
          <w:t>245</w:t>
        </w:r>
        <w:r>
          <w:rPr>
            <w:webHidden/>
          </w:rPr>
          <w:fldChar w:fldCharType="end"/>
        </w:r>
      </w:hyperlink>
    </w:p>
    <w:p w14:paraId="3DFB2B7B" w14:textId="2E4BE814" w:rsidR="00EF6E82" w:rsidRDefault="00EF6E82">
      <w:pPr>
        <w:pStyle w:val="TOC1"/>
        <w:rPr>
          <w:rFonts w:asciiTheme="minorHAnsi" w:eastAsiaTheme="minorEastAsia" w:hAnsiTheme="minorHAnsi" w:cstheme="minorBidi"/>
          <w:b w:val="0"/>
          <w:bCs w:val="0"/>
          <w:sz w:val="22"/>
          <w:szCs w:val="22"/>
          <w:lang w:val="en-US" w:eastAsia="en-US"/>
        </w:rPr>
      </w:pPr>
      <w:hyperlink w:anchor="_Toc48232201" w:history="1">
        <w:r w:rsidRPr="005B4103">
          <w:rPr>
            <w:rStyle w:val="Hyperlink"/>
          </w:rPr>
          <w:t>I. Règlement des Différends</w:t>
        </w:r>
        <w:r>
          <w:rPr>
            <w:webHidden/>
          </w:rPr>
          <w:tab/>
        </w:r>
        <w:r>
          <w:rPr>
            <w:webHidden/>
          </w:rPr>
          <w:fldChar w:fldCharType="begin"/>
        </w:r>
        <w:r>
          <w:rPr>
            <w:webHidden/>
          </w:rPr>
          <w:instrText xml:space="preserve"> PAGEREF _Toc48232201 \h </w:instrText>
        </w:r>
        <w:r>
          <w:rPr>
            <w:webHidden/>
          </w:rPr>
        </w:r>
        <w:r>
          <w:rPr>
            <w:webHidden/>
          </w:rPr>
          <w:fldChar w:fldCharType="separate"/>
        </w:r>
        <w:r w:rsidR="00BF5DFC">
          <w:rPr>
            <w:webHidden/>
          </w:rPr>
          <w:t>245</w:t>
        </w:r>
        <w:r>
          <w:rPr>
            <w:webHidden/>
          </w:rPr>
          <w:fldChar w:fldCharType="end"/>
        </w:r>
      </w:hyperlink>
    </w:p>
    <w:p w14:paraId="67BFE1AD" w14:textId="3216BCD7" w:rsidR="00EF6E82" w:rsidRDefault="00EF6E82">
      <w:pPr>
        <w:pStyle w:val="TOC2"/>
        <w:rPr>
          <w:rFonts w:asciiTheme="minorHAnsi" w:eastAsiaTheme="minorEastAsia" w:hAnsiTheme="minorHAnsi" w:cstheme="minorBidi"/>
          <w:bCs w:val="0"/>
          <w:sz w:val="22"/>
          <w:szCs w:val="22"/>
          <w:lang w:val="en-US" w:eastAsia="en-US"/>
        </w:rPr>
      </w:pPr>
      <w:hyperlink w:anchor="_Toc48232202" w:history="1">
        <w:r w:rsidRPr="005B4103">
          <w:rPr>
            <w:rStyle w:val="Hyperlink"/>
          </w:rPr>
          <w:t>43.</w:t>
        </w:r>
        <w:r>
          <w:rPr>
            <w:rFonts w:asciiTheme="minorHAnsi" w:eastAsiaTheme="minorEastAsia" w:hAnsiTheme="minorHAnsi" w:cstheme="minorBidi"/>
            <w:bCs w:val="0"/>
            <w:sz w:val="22"/>
            <w:szCs w:val="22"/>
            <w:lang w:val="en-US" w:eastAsia="en-US"/>
          </w:rPr>
          <w:tab/>
        </w:r>
        <w:r w:rsidRPr="005B4103">
          <w:rPr>
            <w:rStyle w:val="Hyperlink"/>
          </w:rPr>
          <w:t>Règlement des différends</w:t>
        </w:r>
        <w:r>
          <w:rPr>
            <w:webHidden/>
          </w:rPr>
          <w:tab/>
        </w:r>
        <w:r>
          <w:rPr>
            <w:webHidden/>
          </w:rPr>
          <w:fldChar w:fldCharType="begin"/>
        </w:r>
        <w:r>
          <w:rPr>
            <w:webHidden/>
          </w:rPr>
          <w:instrText xml:space="preserve"> PAGEREF _Toc48232202 \h </w:instrText>
        </w:r>
        <w:r>
          <w:rPr>
            <w:webHidden/>
          </w:rPr>
        </w:r>
        <w:r>
          <w:rPr>
            <w:webHidden/>
          </w:rPr>
          <w:fldChar w:fldCharType="separate"/>
        </w:r>
        <w:r w:rsidR="00BF5DFC">
          <w:rPr>
            <w:webHidden/>
          </w:rPr>
          <w:t>245</w:t>
        </w:r>
        <w:r>
          <w:rPr>
            <w:webHidden/>
          </w:rPr>
          <w:fldChar w:fldCharType="end"/>
        </w:r>
      </w:hyperlink>
    </w:p>
    <w:p w14:paraId="56A8DF57" w14:textId="1CBCA4C5" w:rsidR="005C760C" w:rsidRPr="0074308D" w:rsidRDefault="00F75A01" w:rsidP="00F75A01">
      <w:pPr>
        <w:rPr>
          <w:rFonts w:asciiTheme="majorBidi" w:hAnsiTheme="majorBidi" w:cstheme="majorBidi"/>
          <w:sz w:val="22"/>
        </w:rPr>
      </w:pPr>
      <w:r w:rsidRPr="0074308D">
        <w:rPr>
          <w:b/>
        </w:rPr>
        <w:fldChar w:fldCharType="end"/>
      </w:r>
    </w:p>
    <w:p w14:paraId="278CFA27" w14:textId="77777777" w:rsidR="005C760C" w:rsidRPr="0074308D" w:rsidRDefault="005C760C" w:rsidP="00F75A01">
      <w:pPr>
        <w:suppressAutoHyphens/>
        <w:spacing w:after="120"/>
        <w:jc w:val="center"/>
        <w:rPr>
          <w:b/>
          <w:sz w:val="36"/>
          <w:szCs w:val="36"/>
          <w:lang w:eastAsia="en-US"/>
        </w:rPr>
      </w:pPr>
      <w:r w:rsidRPr="0074308D">
        <w:rPr>
          <w:rFonts w:asciiTheme="majorBidi" w:hAnsiTheme="majorBidi" w:cstheme="majorBidi"/>
          <w:sz w:val="22"/>
        </w:rPr>
        <w:br w:type="page"/>
      </w:r>
      <w:r w:rsidRPr="0074308D">
        <w:rPr>
          <w:b/>
          <w:sz w:val="36"/>
          <w:szCs w:val="36"/>
          <w:lang w:eastAsia="en-US"/>
        </w:rPr>
        <w:t>Cahier des Clauses Administratives Générales</w:t>
      </w:r>
    </w:p>
    <w:p w14:paraId="66657312" w14:textId="77777777" w:rsidR="005C760C" w:rsidRPr="0074308D" w:rsidRDefault="005C760C" w:rsidP="00F75A01">
      <w:pPr>
        <w:pStyle w:val="Head61"/>
        <w:pBdr>
          <w:bottom w:val="single" w:sz="24" w:space="1" w:color="auto"/>
        </w:pBdr>
        <w:suppressAutoHyphens w:val="0"/>
        <w:spacing w:before="360" w:after="120"/>
        <w:rPr>
          <w:caps w:val="0"/>
          <w:lang w:val="fr-FR"/>
        </w:rPr>
      </w:pPr>
      <w:bookmarkStart w:id="816" w:name="_Toc521497696"/>
      <w:bookmarkStart w:id="817" w:name="_Toc485037970"/>
      <w:bookmarkStart w:id="818" w:name="_Toc48232151"/>
      <w:r w:rsidRPr="0074308D">
        <w:rPr>
          <w:caps w:val="0"/>
          <w:lang w:val="fr-FR"/>
        </w:rPr>
        <w:t>A.</w:t>
      </w:r>
      <w:r w:rsidR="009745EB" w:rsidRPr="0074308D">
        <w:rPr>
          <w:caps w:val="0"/>
          <w:lang w:val="fr-FR"/>
        </w:rPr>
        <w:t xml:space="preserve"> </w:t>
      </w:r>
      <w:r w:rsidRPr="0074308D">
        <w:rPr>
          <w:caps w:val="0"/>
          <w:lang w:val="fr-FR"/>
        </w:rPr>
        <w:t>Marché et interprétation</w:t>
      </w:r>
      <w:bookmarkEnd w:id="816"/>
      <w:bookmarkEnd w:id="817"/>
      <w:bookmarkEnd w:id="818"/>
    </w:p>
    <w:tbl>
      <w:tblPr>
        <w:tblW w:w="9127" w:type="dxa"/>
        <w:tblInd w:w="108" w:type="dxa"/>
        <w:tblLayout w:type="fixed"/>
        <w:tblCellMar>
          <w:left w:w="115" w:type="dxa"/>
          <w:right w:w="115" w:type="dxa"/>
        </w:tblCellMar>
        <w:tblLook w:val="0000" w:firstRow="0" w:lastRow="0" w:firstColumn="0" w:lastColumn="0" w:noHBand="0" w:noVBand="0"/>
      </w:tblPr>
      <w:tblGrid>
        <w:gridCol w:w="2167"/>
        <w:gridCol w:w="6923"/>
        <w:gridCol w:w="37"/>
      </w:tblGrid>
      <w:tr w:rsidR="005C760C" w:rsidRPr="0074308D" w14:paraId="219191D1" w14:textId="77777777" w:rsidTr="003176B5">
        <w:trPr>
          <w:cantSplit/>
        </w:trPr>
        <w:tc>
          <w:tcPr>
            <w:tcW w:w="2167" w:type="dxa"/>
          </w:tcPr>
          <w:p w14:paraId="5CFC6FA0" w14:textId="77777777" w:rsidR="005C760C" w:rsidRPr="0074308D" w:rsidRDefault="005C760C" w:rsidP="00F75A01">
            <w:pPr>
              <w:pStyle w:val="Head62"/>
              <w:numPr>
                <w:ilvl w:val="0"/>
                <w:numId w:val="0"/>
              </w:numPr>
              <w:ind w:left="360" w:hanging="360"/>
              <w:rPr>
                <w:lang w:val="fr-FR"/>
              </w:rPr>
            </w:pPr>
            <w:bookmarkStart w:id="819" w:name="_Toc521497697"/>
            <w:bookmarkStart w:id="820" w:name="_Toc485037971"/>
            <w:bookmarkStart w:id="821" w:name="_Toc48232152"/>
            <w:r w:rsidRPr="0074308D">
              <w:rPr>
                <w:lang w:val="fr-FR"/>
              </w:rPr>
              <w:t>1.</w:t>
            </w:r>
            <w:r w:rsidRPr="0074308D">
              <w:rPr>
                <w:lang w:val="fr-FR"/>
              </w:rPr>
              <w:tab/>
              <w:t>Définitions</w:t>
            </w:r>
            <w:bookmarkEnd w:id="819"/>
            <w:bookmarkEnd w:id="820"/>
            <w:bookmarkEnd w:id="821"/>
          </w:p>
        </w:tc>
        <w:tc>
          <w:tcPr>
            <w:tcW w:w="6960" w:type="dxa"/>
            <w:gridSpan w:val="2"/>
          </w:tcPr>
          <w:p w14:paraId="5B533127" w14:textId="77777777" w:rsidR="005C760C" w:rsidRPr="0074308D" w:rsidRDefault="005C760C" w:rsidP="001269D4">
            <w:pPr>
              <w:spacing w:before="120"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Dans le présent Marché, les termes ci-après doivent être interprétés comme suit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p>
        </w:tc>
      </w:tr>
      <w:tr w:rsidR="005C760C" w:rsidRPr="0074308D" w14:paraId="4FDC39A2" w14:textId="77777777" w:rsidTr="003176B5">
        <w:tc>
          <w:tcPr>
            <w:tcW w:w="2167" w:type="dxa"/>
          </w:tcPr>
          <w:p w14:paraId="6893C0EF" w14:textId="77777777" w:rsidR="005C760C" w:rsidRPr="0074308D" w:rsidRDefault="005C760C" w:rsidP="005C760C">
            <w:pPr>
              <w:pStyle w:val="Head42"/>
              <w:rPr>
                <w:rFonts w:asciiTheme="majorBidi" w:hAnsiTheme="majorBidi" w:cstheme="majorBidi"/>
              </w:rPr>
            </w:pPr>
          </w:p>
        </w:tc>
        <w:tc>
          <w:tcPr>
            <w:tcW w:w="6960" w:type="dxa"/>
            <w:gridSpan w:val="2"/>
          </w:tcPr>
          <w:p w14:paraId="075D9201" w14:textId="705878FF" w:rsidR="005C760C" w:rsidRPr="0074308D" w:rsidRDefault="00F75A01" w:rsidP="001269D4">
            <w:pPr>
              <w:spacing w:after="120"/>
              <w:ind w:left="1080" w:right="-72" w:hanging="54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a)</w:t>
            </w:r>
            <w:r w:rsidR="005C760C" w:rsidRPr="0074308D">
              <w:rPr>
                <w:rFonts w:asciiTheme="majorBidi" w:hAnsiTheme="majorBidi" w:cstheme="majorBidi"/>
                <w:spacing w:val="-2"/>
                <w:sz w:val="24"/>
                <w:szCs w:val="24"/>
              </w:rPr>
              <w:tab/>
              <w:t>Éléments du Marché</w:t>
            </w:r>
          </w:p>
          <w:p w14:paraId="2BB6E989" w14:textId="5457DA23"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Marché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w:t>
            </w:r>
            <w:r w:rsidR="001269D4" w:rsidRPr="0074308D">
              <w:rPr>
                <w:rFonts w:asciiTheme="majorBidi" w:hAnsiTheme="majorBidi" w:cstheme="majorBidi"/>
                <w:spacing w:val="-2"/>
                <w:sz w:val="24"/>
                <w:szCs w:val="24"/>
              </w:rPr>
              <w:t>’Acte d’Engagement</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passée entre l’Acheteur et le Fournisseur, ainsi que les Documents du Marché. L</w:t>
            </w:r>
            <w:r w:rsidR="001269D4" w:rsidRPr="0074308D">
              <w:rPr>
                <w:rFonts w:asciiTheme="majorBidi" w:hAnsiTheme="majorBidi" w:cstheme="majorBidi"/>
                <w:spacing w:val="-2"/>
                <w:sz w:val="24"/>
                <w:szCs w:val="24"/>
              </w:rPr>
              <w:t>’Acte d’Engagement</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 xml:space="preserve">et les Documents </w:t>
            </w:r>
            <w:r w:rsidR="001269D4" w:rsidRPr="0074308D">
              <w:rPr>
                <w:rFonts w:asciiTheme="majorBidi" w:hAnsiTheme="majorBidi" w:cstheme="majorBidi"/>
                <w:spacing w:val="-2"/>
                <w:sz w:val="24"/>
                <w:szCs w:val="24"/>
              </w:rPr>
              <w:t>contractuels</w:t>
            </w:r>
            <w:r w:rsidR="005C760C" w:rsidRPr="0074308D">
              <w:rPr>
                <w:rFonts w:asciiTheme="majorBidi" w:hAnsiTheme="majorBidi" w:cstheme="majorBidi"/>
                <w:spacing w:val="-2"/>
                <w:sz w:val="24"/>
                <w:szCs w:val="24"/>
              </w:rPr>
              <w:t xml:space="preserve"> constitueront le Marché, et 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Marché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sera interprété de la même manière dans tous ces documents.</w:t>
            </w:r>
          </w:p>
          <w:p w14:paraId="2329F6F3" w14:textId="149C4F22"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Documents </w:t>
            </w:r>
            <w:r w:rsidR="001269D4" w:rsidRPr="0074308D">
              <w:rPr>
                <w:rFonts w:asciiTheme="majorBidi" w:hAnsiTheme="majorBidi" w:cstheme="majorBidi"/>
                <w:spacing w:val="-2"/>
                <w:sz w:val="24"/>
                <w:szCs w:val="24"/>
              </w:rPr>
              <w:t>contractuels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les documents spécifiés à l’Article 1.1 (Documents contractuels) du Formulaire de Marché (y compris les modifications apportées aux dits documents).</w:t>
            </w:r>
          </w:p>
          <w:p w14:paraId="1BF39B60" w14:textId="1CD18F99" w:rsidR="005C760C" w:rsidRPr="0074308D" w:rsidRDefault="00F75A01" w:rsidP="00F75A01">
            <w:pPr>
              <w:spacing w:after="120"/>
              <w:ind w:left="1627" w:right="-72" w:hanging="567"/>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1269D4" w:rsidRPr="0074308D">
              <w:rPr>
                <w:rFonts w:asciiTheme="majorBidi" w:hAnsiTheme="majorBidi" w:cstheme="majorBidi"/>
                <w:spacing w:val="-2"/>
                <w:sz w:val="24"/>
                <w:szCs w:val="24"/>
              </w:rPr>
              <w:t>Acte d’Engagement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l’accord conclu entre l’Acheteur et le Fournisseur au moyen du Formulaire de Marché figurant dans la section du Dossier d’appel d’offres relative aux Modèles de formulaires, y compris les modifications pouvant être apportées audit formulaire d’un commun accord entre l’Acheteur et le Fournisseur. La date de </w:t>
            </w:r>
            <w:r w:rsidR="001269D4" w:rsidRPr="0074308D">
              <w:rPr>
                <w:rFonts w:asciiTheme="majorBidi" w:hAnsiTheme="majorBidi" w:cstheme="majorBidi"/>
                <w:spacing w:val="-2"/>
                <w:sz w:val="24"/>
                <w:szCs w:val="24"/>
              </w:rPr>
              <w:t>l’Acte d’Engagement</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doit être consignée sur le formulaire signé.</w:t>
            </w:r>
          </w:p>
          <w:p w14:paraId="6B9C7635" w14:textId="3936CCD6"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CCAG</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Cahier des Clauses Administratives Générales. </w:t>
            </w:r>
          </w:p>
          <w:p w14:paraId="6C6FC244" w14:textId="036B6E10" w:rsidR="005C760C" w:rsidRPr="0074308D" w:rsidRDefault="00F75A01" w:rsidP="00F75A01">
            <w:pPr>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CCAP</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Cahier des Clauses Administratives Particulières.</w:t>
            </w:r>
          </w:p>
          <w:p w14:paraId="167CA404" w14:textId="5540592B" w:rsidR="005C760C" w:rsidRPr="0074308D" w:rsidRDefault="00F75A01" w:rsidP="00F75A01">
            <w:pPr>
              <w:tabs>
                <w:tab w:val="num" w:pos="1620"/>
              </w:tabs>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Spécifications techniques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w:t>
            </w:r>
            <w:r w:rsidR="001269D4" w:rsidRPr="0074308D">
              <w:rPr>
                <w:rFonts w:asciiTheme="majorBidi" w:hAnsiTheme="majorBidi" w:cstheme="majorBidi"/>
                <w:spacing w:val="-2"/>
                <w:sz w:val="24"/>
                <w:szCs w:val="24"/>
              </w:rPr>
              <w:t>Section VII</w:t>
            </w:r>
            <w:r w:rsidR="005C760C" w:rsidRPr="0074308D">
              <w:rPr>
                <w:rFonts w:asciiTheme="majorBidi" w:hAnsiTheme="majorBidi" w:cstheme="majorBidi"/>
                <w:spacing w:val="-2"/>
                <w:sz w:val="24"/>
                <w:szCs w:val="24"/>
              </w:rPr>
              <w:t xml:space="preserve"> du Dossier d’appel d’offres </w:t>
            </w:r>
            <w:r w:rsidR="001269D4" w:rsidRPr="0074308D">
              <w:rPr>
                <w:rFonts w:asciiTheme="majorBidi" w:hAnsiTheme="majorBidi" w:cstheme="majorBidi"/>
                <w:spacing w:val="-2"/>
                <w:sz w:val="24"/>
                <w:szCs w:val="24"/>
              </w:rPr>
              <w:t>intitulée</w:t>
            </w:r>
            <w:r w:rsidR="005C760C" w:rsidRPr="0074308D">
              <w:rPr>
                <w:rFonts w:asciiTheme="majorBidi" w:hAnsiTheme="majorBidi" w:cstheme="majorBidi"/>
                <w:spacing w:val="-2"/>
                <w:sz w:val="24"/>
                <w:szCs w:val="24"/>
              </w:rPr>
              <w:t xml:space="preserve"> Spécifications techniques. </w:t>
            </w:r>
          </w:p>
          <w:p w14:paraId="46ACE3ED" w14:textId="479191DC" w:rsidR="005C760C" w:rsidRPr="0074308D" w:rsidRDefault="00F75A01" w:rsidP="00F75A01">
            <w:pPr>
              <w:tabs>
                <w:tab w:val="num" w:pos="1620"/>
              </w:tabs>
              <w:spacing w:after="120"/>
              <w:ind w:left="1627" w:right="-72" w:hanging="567"/>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Calendrier d’exécution</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partie </w:t>
            </w:r>
            <w:r w:rsidR="001269D4" w:rsidRPr="0074308D">
              <w:rPr>
                <w:rFonts w:asciiTheme="majorBidi" w:hAnsiTheme="majorBidi" w:cstheme="majorBidi"/>
                <w:spacing w:val="-2"/>
                <w:sz w:val="24"/>
                <w:szCs w:val="24"/>
              </w:rPr>
              <w:t xml:space="preserve">de la Section VII du Dossier d’appel d’offres </w:t>
            </w:r>
            <w:r w:rsidR="005C760C" w:rsidRPr="0074308D">
              <w:rPr>
                <w:rFonts w:asciiTheme="majorBidi" w:hAnsiTheme="majorBidi" w:cstheme="majorBidi"/>
                <w:spacing w:val="-2"/>
                <w:sz w:val="24"/>
                <w:szCs w:val="24"/>
              </w:rPr>
              <w:t>ainsi intitulée des Spécifications techniques.</w:t>
            </w:r>
          </w:p>
          <w:p w14:paraId="71B0D6F5" w14:textId="7177BF5B" w:rsidR="005C760C" w:rsidRPr="0074308D" w:rsidRDefault="00F75A01" w:rsidP="00F75A01">
            <w:pPr>
              <w:tabs>
                <w:tab w:val="num" w:pos="1620"/>
              </w:tabs>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Prix du Marché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ou les prix fixés à l’Article 2 (Prix du Marché et Conditions de paiement) de </w:t>
            </w:r>
            <w:r w:rsidR="001269D4"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w:t>
            </w:r>
          </w:p>
          <w:p w14:paraId="2833695F" w14:textId="69FAC732" w:rsidR="005C760C" w:rsidRPr="0074308D" w:rsidRDefault="00F75A01" w:rsidP="00F75A01">
            <w:pPr>
              <w:tabs>
                <w:tab w:val="num" w:pos="1620"/>
              </w:tabs>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ix)</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362BB4">
              <w:rPr>
                <w:rFonts w:asciiTheme="majorBidi" w:hAnsiTheme="majorBidi" w:cstheme="majorBidi"/>
                <w:spacing w:val="-2"/>
                <w:sz w:val="24"/>
                <w:szCs w:val="24"/>
              </w:rPr>
              <w:t>Directiv</w:t>
            </w:r>
            <w:r w:rsidR="00362BB4" w:rsidRPr="0074308D">
              <w:rPr>
                <w:rFonts w:asciiTheme="majorBidi" w:hAnsiTheme="majorBidi" w:cstheme="majorBidi"/>
                <w:spacing w:val="-2"/>
                <w:sz w:val="24"/>
                <w:szCs w:val="24"/>
              </w:rPr>
              <w:t xml:space="preserve">es </w:t>
            </w:r>
            <w:r w:rsidR="001269D4" w:rsidRPr="0074308D">
              <w:rPr>
                <w:rFonts w:asciiTheme="majorBidi" w:hAnsiTheme="majorBidi" w:cstheme="majorBidi"/>
                <w:spacing w:val="-2"/>
                <w:sz w:val="24"/>
                <w:szCs w:val="24"/>
              </w:rPr>
              <w:t>de</w:t>
            </w:r>
            <w:r w:rsidR="005C760C" w:rsidRPr="0074308D">
              <w:rPr>
                <w:rFonts w:asciiTheme="majorBidi" w:hAnsiTheme="majorBidi" w:cstheme="majorBidi"/>
                <w:spacing w:val="-2"/>
                <w:sz w:val="24"/>
                <w:szCs w:val="24"/>
              </w:rPr>
              <w:t xml:space="preserve"> </w:t>
            </w:r>
            <w:r w:rsidR="001269D4" w:rsidRPr="0074308D">
              <w:rPr>
                <w:rFonts w:asciiTheme="majorBidi" w:hAnsiTheme="majorBidi" w:cstheme="majorBidi"/>
                <w:spacing w:val="-2"/>
                <w:sz w:val="24"/>
                <w:szCs w:val="24"/>
              </w:rPr>
              <w:t>P</w:t>
            </w:r>
            <w:r w:rsidR="005C760C" w:rsidRPr="0074308D">
              <w:rPr>
                <w:rFonts w:asciiTheme="majorBidi" w:hAnsiTheme="majorBidi" w:cstheme="majorBidi"/>
                <w:spacing w:val="-2"/>
                <w:sz w:val="24"/>
                <w:szCs w:val="24"/>
              </w:rPr>
              <w:t xml:space="preserve">assation des </w:t>
            </w:r>
            <w:r w:rsidR="001269D4" w:rsidRPr="0074308D">
              <w:rPr>
                <w:rFonts w:asciiTheme="majorBidi" w:hAnsiTheme="majorBidi" w:cstheme="majorBidi"/>
                <w:spacing w:val="-2"/>
                <w:sz w:val="24"/>
                <w:szCs w:val="24"/>
              </w:rPr>
              <w:t>M</w:t>
            </w:r>
            <w:r w:rsidR="005C760C" w:rsidRPr="0074308D">
              <w:rPr>
                <w:rFonts w:asciiTheme="majorBidi" w:hAnsiTheme="majorBidi" w:cstheme="majorBidi"/>
                <w:spacing w:val="-2"/>
                <w:sz w:val="24"/>
                <w:szCs w:val="24"/>
              </w:rPr>
              <w:t>archés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l’édition </w:t>
            </w:r>
            <w:r w:rsidR="001269D4" w:rsidRPr="0074308D">
              <w:rPr>
                <w:rFonts w:asciiTheme="majorBidi" w:hAnsiTheme="majorBidi" w:cstheme="majorBidi"/>
                <w:b/>
                <w:bCs/>
                <w:spacing w:val="-2"/>
                <w:sz w:val="24"/>
                <w:szCs w:val="24"/>
              </w:rPr>
              <w:t>indiquée dans le</w:t>
            </w:r>
            <w:r w:rsidR="001269D4" w:rsidRPr="0074308D">
              <w:rPr>
                <w:rFonts w:asciiTheme="majorBidi" w:hAnsiTheme="majorBidi" w:cstheme="majorBidi"/>
                <w:spacing w:val="-2"/>
                <w:sz w:val="24"/>
                <w:szCs w:val="24"/>
              </w:rPr>
              <w:t xml:space="preserve"> </w:t>
            </w:r>
            <w:r w:rsidR="001269D4" w:rsidRPr="0074308D">
              <w:rPr>
                <w:rFonts w:asciiTheme="majorBidi" w:hAnsiTheme="majorBidi" w:cstheme="majorBidi"/>
                <w:b/>
                <w:spacing w:val="-2"/>
                <w:sz w:val="24"/>
                <w:szCs w:val="24"/>
              </w:rPr>
              <w:t>CCAP</w:t>
            </w:r>
            <w:r w:rsidR="001269D4"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 xml:space="preserve">des </w:t>
            </w:r>
            <w:r w:rsidR="00362BB4" w:rsidRPr="004C5958">
              <w:rPr>
                <w:sz w:val="24"/>
                <w:szCs w:val="24"/>
              </w:rPr>
              <w:t>Directives pour l’acquisition de Biens, Travaux et services connexes financés dans le cadre des Projets financés par la Banque Islamique de Développement</w:t>
            </w:r>
            <w:r w:rsidR="005C760C" w:rsidRPr="0074308D">
              <w:rPr>
                <w:rFonts w:asciiTheme="majorBidi" w:hAnsiTheme="majorBidi" w:cstheme="majorBidi"/>
                <w:spacing w:val="-2"/>
                <w:sz w:val="24"/>
                <w:szCs w:val="24"/>
              </w:rPr>
              <w:t>.</w:t>
            </w:r>
          </w:p>
          <w:p w14:paraId="79DCDC7A" w14:textId="19D2127C" w:rsidR="005C760C" w:rsidRDefault="00F75A01" w:rsidP="00F75A01">
            <w:pPr>
              <w:tabs>
                <w:tab w:val="num" w:pos="1620"/>
              </w:tabs>
              <w:spacing w:after="120"/>
              <w:ind w:left="1627" w:right="-72" w:hanging="567"/>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1269D4" w:rsidRPr="0074308D">
              <w:rPr>
                <w:rFonts w:asciiTheme="majorBidi" w:hAnsiTheme="majorBidi" w:cstheme="majorBidi"/>
                <w:spacing w:val="-2"/>
                <w:sz w:val="24"/>
                <w:szCs w:val="24"/>
              </w:rPr>
              <w:t>x</w:t>
            </w:r>
            <w:r w:rsidR="005C760C"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Dossier d’appel d’offres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documents publiés par l’Acheteur afin de guider et d’informer les Soumissionnaires potentiels sur les procédures de soumission, de sélection de l’offre retenue et de formation du Marché, ainsi que sur les conditions contractuelles régissant les relations entre l’Acheteur et le Fournisseur. Le Cahier des Clauses Administratives Générales, le Cahier </w:t>
            </w:r>
            <w:r w:rsidR="00701E09" w:rsidRPr="0074308D">
              <w:rPr>
                <w:rFonts w:asciiTheme="majorBidi" w:hAnsiTheme="majorBidi" w:cstheme="majorBidi"/>
                <w:spacing w:val="-2"/>
                <w:sz w:val="24"/>
                <w:szCs w:val="24"/>
              </w:rPr>
              <w:br/>
            </w:r>
            <w:r w:rsidR="005C760C" w:rsidRPr="0074308D">
              <w:rPr>
                <w:rFonts w:asciiTheme="majorBidi" w:hAnsiTheme="majorBidi" w:cstheme="majorBidi"/>
                <w:spacing w:val="-2"/>
                <w:sz w:val="24"/>
                <w:szCs w:val="24"/>
              </w:rPr>
              <w:t xml:space="preserve">des Clauses Administratives Particulières, les Spécifications techniques et l’ensemble des autres documents figurant dans le Dossier d’appel d’offres reflètent les </w:t>
            </w:r>
            <w:r w:rsidR="00BF5DFC">
              <w:rPr>
                <w:rFonts w:asciiTheme="majorBidi" w:hAnsiTheme="majorBidi" w:cstheme="majorBidi"/>
                <w:spacing w:val="-2"/>
                <w:sz w:val="24"/>
                <w:szCs w:val="24"/>
              </w:rPr>
              <w:t>Directive</w:t>
            </w:r>
            <w:r w:rsidR="005D0D56" w:rsidRPr="0074308D">
              <w:rPr>
                <w:rFonts w:asciiTheme="majorBidi" w:hAnsiTheme="majorBidi" w:cstheme="majorBidi"/>
                <w:spacing w:val="-2"/>
                <w:sz w:val="24"/>
                <w:szCs w:val="24"/>
              </w:rPr>
              <w:t>s de Passation des Marchés</w:t>
            </w:r>
            <w:r w:rsidR="009745EB"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auxquels l’Acheteur est tenu de se conformer durant la passation et l’administration du présent Marché.</w:t>
            </w:r>
          </w:p>
          <w:p w14:paraId="6C2ADF69" w14:textId="7EBB823D" w:rsidR="00290CDF" w:rsidRPr="005E0413" w:rsidRDefault="00337600" w:rsidP="003176B5">
            <w:pPr>
              <w:spacing w:before="60" w:after="120"/>
              <w:ind w:left="1632" w:right="86" w:hanging="539"/>
              <w:jc w:val="both"/>
              <w:rPr>
                <w:rFonts w:asciiTheme="majorBidi" w:hAnsiTheme="majorBidi" w:cstheme="majorBidi"/>
                <w:spacing w:val="-2"/>
                <w:sz w:val="24"/>
                <w:szCs w:val="24"/>
              </w:rPr>
            </w:pPr>
            <w:r>
              <w:rPr>
                <w:rFonts w:asciiTheme="majorBidi" w:hAnsiTheme="majorBidi" w:cstheme="majorBidi"/>
                <w:spacing w:val="-2"/>
                <w:sz w:val="24"/>
                <w:szCs w:val="24"/>
              </w:rPr>
              <w:t>(xi)</w:t>
            </w:r>
            <w:r w:rsidR="003176B5" w:rsidRPr="0074308D">
              <w:rPr>
                <w:rFonts w:asciiTheme="majorBidi" w:hAnsiTheme="majorBidi" w:cstheme="majorBidi"/>
                <w:spacing w:val="-2"/>
                <w:sz w:val="24"/>
                <w:szCs w:val="24"/>
              </w:rPr>
              <w:t xml:space="preserve"> </w:t>
            </w:r>
            <w:r w:rsidR="003176B5" w:rsidRPr="0074308D">
              <w:rPr>
                <w:rFonts w:asciiTheme="majorBidi" w:hAnsiTheme="majorBidi" w:cstheme="majorBidi"/>
                <w:spacing w:val="-2"/>
                <w:sz w:val="24"/>
                <w:szCs w:val="24"/>
              </w:rPr>
              <w:tab/>
            </w:r>
            <w:r w:rsidR="00290CDF" w:rsidRPr="005E0413">
              <w:rPr>
                <w:rFonts w:asciiTheme="majorBidi" w:hAnsiTheme="majorBidi" w:cstheme="majorBidi"/>
                <w:spacing w:val="-2"/>
                <w:sz w:val="24"/>
                <w:szCs w:val="24"/>
              </w:rPr>
              <w:t>L’expression « Exploitation et Abus Sexuels (EAS) » englobe les significations ci-après :</w:t>
            </w:r>
          </w:p>
          <w:p w14:paraId="43C9C185" w14:textId="77777777" w:rsidR="00290CDF" w:rsidRPr="005E0413" w:rsidRDefault="00290CDF" w:rsidP="005E0413">
            <w:pPr>
              <w:spacing w:before="60" w:after="120"/>
              <w:ind w:left="1632" w:right="86"/>
              <w:jc w:val="both"/>
              <w:rPr>
                <w:rFonts w:asciiTheme="majorBidi" w:hAnsiTheme="majorBidi" w:cstheme="majorBidi"/>
                <w:spacing w:val="-2"/>
                <w:sz w:val="24"/>
                <w:szCs w:val="24"/>
              </w:rPr>
            </w:pPr>
            <w:r w:rsidRPr="005E0413">
              <w:rPr>
                <w:rFonts w:asciiTheme="majorBidi" w:hAnsiTheme="majorBidi" w:cstheme="majorBidi"/>
                <w:spacing w:val="-2"/>
                <w:sz w:val="24"/>
                <w:szCs w:val="24"/>
              </w:rPr>
              <w:t>L’Exploitation Sexuelle, définie comme le fait d'abuser ou de tenter d'abuser d'un état de vulnérabilité, de pouvoir différentiel ou de confiance à des fins sexuelles, incluant, mais sans y être limité, le fait de profiter monétairement, socialement ou politiquement de l’exploitation sexuelle d’une autre personne. Dans les opérations/projets financés par la Banque, l’exploitation sexuelle se produit lorsque l’accès ou le bénéfice d’un fonds financé par la Banque, des biens, des travaux, des services physiques ou des services de consultants est utilisé pour obtenir des faveurs d’ordre sexuel;</w:t>
            </w:r>
          </w:p>
          <w:p w14:paraId="2E11E741" w14:textId="77777777" w:rsidR="00290CDF" w:rsidRPr="005E0413" w:rsidRDefault="00290CDF" w:rsidP="005E0413">
            <w:pPr>
              <w:spacing w:before="60" w:after="120"/>
              <w:ind w:left="1632" w:right="86"/>
              <w:jc w:val="both"/>
              <w:rPr>
                <w:rFonts w:asciiTheme="majorBidi" w:hAnsiTheme="majorBidi" w:cstheme="majorBidi"/>
                <w:spacing w:val="-2"/>
                <w:sz w:val="24"/>
                <w:szCs w:val="24"/>
              </w:rPr>
            </w:pPr>
            <w:r w:rsidRPr="005E0413">
              <w:rPr>
                <w:rFonts w:asciiTheme="majorBidi" w:hAnsiTheme="majorBidi" w:cstheme="majorBidi"/>
                <w:spacing w:val="-2"/>
                <w:sz w:val="24"/>
                <w:szCs w:val="24"/>
              </w:rPr>
              <w:t xml:space="preserve">Les Abus Sexuels, définis comme toute intrusion physique ou menace d’intrusion physique de nature sexuelle, soit par force ou sous des conditions inégales ou par coercition; </w:t>
            </w:r>
          </w:p>
          <w:p w14:paraId="575E186F" w14:textId="51FD8D1E" w:rsidR="00337600" w:rsidRPr="006E39E7" w:rsidRDefault="00290CDF" w:rsidP="006E39E7">
            <w:pPr>
              <w:spacing w:before="60" w:after="120"/>
              <w:ind w:left="1632" w:right="86" w:hanging="540"/>
              <w:rPr>
                <w:rFonts w:asciiTheme="majorBidi" w:hAnsiTheme="majorBidi" w:cstheme="majorBidi"/>
                <w:spacing w:val="-2"/>
                <w:sz w:val="24"/>
                <w:szCs w:val="24"/>
              </w:rPr>
            </w:pPr>
            <w:r>
              <w:rPr>
                <w:rFonts w:asciiTheme="majorBidi" w:hAnsiTheme="majorBidi" w:cstheme="majorBidi"/>
                <w:spacing w:val="-2"/>
                <w:sz w:val="24"/>
                <w:szCs w:val="24"/>
              </w:rPr>
              <w:t xml:space="preserve">(xii) </w:t>
            </w:r>
            <w:r w:rsidRPr="005E0413">
              <w:rPr>
                <w:rFonts w:asciiTheme="majorBidi" w:hAnsiTheme="majorBidi" w:cstheme="majorBidi"/>
                <w:spacing w:val="-2"/>
                <w:sz w:val="24"/>
                <w:szCs w:val="24"/>
              </w:rPr>
              <w:t>Le « harcèlement sexuel » « (HS) » est défini comme toute avance sexuelle importune, toute demande de faveurs sexuelles ou tout autre comportement verbal ou physique à connotation sexuelle par le personnel de l’Entrepreneur à l’égard d’autres personnels de l’Entrep</w:t>
            </w:r>
            <w:r w:rsidR="006E39E7">
              <w:rPr>
                <w:rFonts w:asciiTheme="majorBidi" w:hAnsiTheme="majorBidi" w:cstheme="majorBidi"/>
                <w:spacing w:val="-2"/>
                <w:sz w:val="24"/>
                <w:szCs w:val="24"/>
              </w:rPr>
              <w:t>reneur ou du Maître d’Ouvrage ;</w:t>
            </w:r>
          </w:p>
        </w:tc>
      </w:tr>
      <w:tr w:rsidR="005C760C" w:rsidRPr="0074308D" w14:paraId="500CEF83" w14:textId="77777777" w:rsidTr="003176B5">
        <w:trPr>
          <w:gridAfter w:val="1"/>
          <w:wAfter w:w="37" w:type="dxa"/>
        </w:trPr>
        <w:tc>
          <w:tcPr>
            <w:tcW w:w="2167" w:type="dxa"/>
          </w:tcPr>
          <w:p w14:paraId="4E9BD77D" w14:textId="77777777" w:rsidR="005C760C" w:rsidRPr="0074308D" w:rsidRDefault="005C760C" w:rsidP="005C760C">
            <w:pPr>
              <w:pStyle w:val="Head42"/>
              <w:rPr>
                <w:rFonts w:asciiTheme="majorBidi" w:hAnsiTheme="majorBidi" w:cstheme="majorBidi"/>
              </w:rPr>
            </w:pPr>
          </w:p>
        </w:tc>
        <w:tc>
          <w:tcPr>
            <w:tcW w:w="6923" w:type="dxa"/>
          </w:tcPr>
          <w:p w14:paraId="4BA6B5DE" w14:textId="2B7DCDCB" w:rsidR="005C760C" w:rsidRPr="0074308D" w:rsidRDefault="00F75A01" w:rsidP="005D0D56">
            <w:pPr>
              <w:spacing w:after="120"/>
              <w:ind w:left="1080" w:right="-72" w:hanging="547"/>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entités</w:t>
            </w:r>
          </w:p>
          <w:p w14:paraId="559BEF39" w14:textId="53649C43" w:rsidR="005C760C" w:rsidRPr="0074308D" w:rsidRDefault="00423546" w:rsidP="00423546">
            <w:pPr>
              <w:tabs>
                <w:tab w:val="num" w:pos="1620"/>
              </w:tabs>
              <w:spacing w:after="120"/>
              <w:ind w:left="1593" w:right="-72" w:hanging="550"/>
              <w:jc w:val="both"/>
              <w:rPr>
                <w:rFonts w:asciiTheme="majorBidi" w:hAnsiTheme="majorBidi" w:cstheme="majorBidi"/>
                <w:bCs/>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Acheteur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personne qui achète le Système d’</w:t>
            </w:r>
            <w:r w:rsidR="005D0D56"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 xml:space="preserve">nformation, ainsi qu’il est </w:t>
            </w:r>
            <w:r w:rsidR="005C760C" w:rsidRPr="0074308D">
              <w:rPr>
                <w:rFonts w:asciiTheme="majorBidi" w:hAnsiTheme="majorBidi" w:cstheme="majorBidi"/>
                <w:b/>
                <w:bCs/>
                <w:spacing w:val="-2"/>
                <w:sz w:val="24"/>
                <w:szCs w:val="24"/>
              </w:rPr>
              <w:t>spécifié dans l</w:t>
            </w:r>
            <w:r w:rsidR="005D0D56" w:rsidRPr="0074308D">
              <w:rPr>
                <w:rFonts w:asciiTheme="majorBidi" w:hAnsiTheme="majorBidi" w:cstheme="majorBidi"/>
                <w:b/>
                <w:bCs/>
                <w:spacing w:val="-2"/>
                <w:sz w:val="24"/>
                <w:szCs w:val="24"/>
              </w:rPr>
              <w:t>e</w:t>
            </w:r>
            <w:r w:rsidR="005C760C" w:rsidRPr="0074308D">
              <w:rPr>
                <w:rFonts w:asciiTheme="majorBidi" w:hAnsiTheme="majorBidi" w:cstheme="majorBidi"/>
                <w:spacing w:val="-2"/>
                <w:sz w:val="24"/>
                <w:szCs w:val="24"/>
              </w:rPr>
              <w:t xml:space="preserve"> </w:t>
            </w:r>
            <w:r w:rsidR="005C760C" w:rsidRPr="0074308D">
              <w:rPr>
                <w:rFonts w:asciiTheme="majorBidi" w:hAnsiTheme="majorBidi" w:cstheme="majorBidi"/>
                <w:b/>
                <w:spacing w:val="-2"/>
                <w:sz w:val="24"/>
                <w:szCs w:val="24"/>
              </w:rPr>
              <w:t>CCAP</w:t>
            </w:r>
            <w:r w:rsidR="005C760C" w:rsidRPr="0074308D">
              <w:rPr>
                <w:rFonts w:asciiTheme="majorBidi" w:hAnsiTheme="majorBidi" w:cstheme="majorBidi"/>
                <w:spacing w:val="-2"/>
                <w:sz w:val="24"/>
                <w:szCs w:val="24"/>
              </w:rPr>
              <w:t>.</w:t>
            </w:r>
          </w:p>
          <w:p w14:paraId="5A3534EC" w14:textId="1582D1C5" w:rsidR="005C760C" w:rsidRPr="0074308D" w:rsidRDefault="00423546" w:rsidP="00423546">
            <w:pPr>
              <w:tabs>
                <w:tab w:val="num" w:pos="1620"/>
              </w:tabs>
              <w:spacing w:after="120"/>
              <w:ind w:left="1593" w:right="-72" w:hanging="55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Directeur de Projet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personne nommée par l’Acheteur de la manière prévue à la Clause 18.1 du CCAG (Directeur de Projet) et </w:t>
            </w:r>
            <w:r w:rsidR="005C760C" w:rsidRPr="0074308D">
              <w:rPr>
                <w:rFonts w:asciiTheme="majorBidi" w:hAnsiTheme="majorBidi" w:cstheme="majorBidi"/>
                <w:bCs/>
                <w:spacing w:val="-2"/>
                <w:sz w:val="24"/>
                <w:szCs w:val="24"/>
              </w:rPr>
              <w:t xml:space="preserve">désignée nommément dans le </w:t>
            </w:r>
            <w:r w:rsidR="005C760C" w:rsidRPr="0074308D">
              <w:rPr>
                <w:rFonts w:asciiTheme="majorBidi" w:hAnsiTheme="majorBidi" w:cstheme="majorBidi"/>
                <w:b/>
                <w:bCs/>
                <w:spacing w:val="-2"/>
                <w:sz w:val="24"/>
                <w:szCs w:val="24"/>
              </w:rPr>
              <w:t>CCAP</w:t>
            </w:r>
            <w:r w:rsidR="005C760C" w:rsidRPr="0074308D">
              <w:rPr>
                <w:rFonts w:asciiTheme="majorBidi" w:hAnsiTheme="majorBidi" w:cstheme="majorBidi"/>
                <w:spacing w:val="-2"/>
                <w:sz w:val="24"/>
                <w:szCs w:val="24"/>
              </w:rPr>
              <w:t>, afin d’exécuter les missions confiées par l’Acheteur.</w:t>
            </w:r>
          </w:p>
          <w:p w14:paraId="463C2C0F" w14:textId="23BAAC39" w:rsidR="005C760C" w:rsidRPr="0074308D" w:rsidRDefault="00423546" w:rsidP="00423546">
            <w:pPr>
              <w:tabs>
                <w:tab w:val="num" w:pos="1620"/>
              </w:tabs>
              <w:spacing w:after="120"/>
              <w:ind w:left="1593" w:right="-72" w:hanging="55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Fournisseur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ou les personnes dont l’offre a été acceptée par l’Acheteur et désignée(s) nommément dans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w:t>
            </w:r>
          </w:p>
          <w:p w14:paraId="0D730BA0" w14:textId="5BF091DD" w:rsidR="005C760C" w:rsidRPr="0074308D" w:rsidRDefault="00423546" w:rsidP="00423546">
            <w:pPr>
              <w:tabs>
                <w:tab w:val="num" w:pos="1620"/>
              </w:tabs>
              <w:spacing w:after="120"/>
              <w:ind w:left="1593" w:right="-72" w:hanging="55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iv)</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Représentant du Fournisseur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toute personne nommée par le Fournisseur, qui est désignée nommément dans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xml:space="preserve"> et approuvée par l’Acheteur de la manière prévue à la Clause 18.2 du CCAG (Représentant du Fournisseur), afin d’exécuter les missions confiées par l’Acheteur.</w:t>
            </w:r>
          </w:p>
          <w:p w14:paraId="1191BA3E" w14:textId="78ED6695" w:rsidR="005C760C" w:rsidRPr="0074308D" w:rsidRDefault="00423546" w:rsidP="00423546">
            <w:pPr>
              <w:tabs>
                <w:tab w:val="num" w:pos="1620"/>
              </w:tabs>
              <w:spacing w:after="120"/>
              <w:ind w:left="1593" w:right="-72" w:hanging="55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Sous-traitant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y compris les fournisseurs, désigne toute personne à laquelle le Fournisseur délègue directement ou indirectement l’une quelconque de ses obligations, y compris l’élaboration de toute étude de conception ou la fourniture de toute Technologie de l’information et autres </w:t>
            </w:r>
            <w:r w:rsidR="006A4E7C" w:rsidRPr="0074308D">
              <w:rPr>
                <w:rFonts w:asciiTheme="majorBidi" w:hAnsiTheme="majorBidi" w:cstheme="majorBidi"/>
                <w:spacing w:val="-2"/>
                <w:sz w:val="24"/>
                <w:szCs w:val="24"/>
              </w:rPr>
              <w:t>Biens</w:t>
            </w:r>
            <w:r w:rsidR="005C760C" w:rsidRPr="0074308D">
              <w:rPr>
                <w:rFonts w:asciiTheme="majorBidi" w:hAnsiTheme="majorBidi" w:cstheme="majorBidi"/>
                <w:spacing w:val="-2"/>
                <w:sz w:val="24"/>
                <w:szCs w:val="24"/>
              </w:rPr>
              <w:t>.</w:t>
            </w:r>
          </w:p>
          <w:p w14:paraId="1EA28A15" w14:textId="6A01DD5D" w:rsidR="005C760C" w:rsidRPr="0074308D" w:rsidRDefault="00423546" w:rsidP="00423546">
            <w:pPr>
              <w:tabs>
                <w:tab w:val="num" w:pos="1620"/>
              </w:tabs>
              <w:spacing w:after="120"/>
              <w:ind w:left="1593" w:right="-72" w:hanging="55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D0D56" w:rsidRPr="0074308D">
              <w:rPr>
                <w:rFonts w:asciiTheme="majorBidi" w:hAnsiTheme="majorBidi" w:cstheme="majorBidi"/>
                <w:spacing w:val="-2"/>
                <w:sz w:val="24"/>
                <w:szCs w:val="24"/>
              </w:rPr>
              <w:t>vi)</w:t>
            </w:r>
            <w:r w:rsidR="005D0D56"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Conciliateur</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personne, désignée nommément dans l’Annexe 2 de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que l’Acheteur et le Fournisseur nomment d’un commun accord en vue de prendre toute décision ou de régler tout litige ou différend qui peut survenir entre l’Acheteur et le Fournisseur et qui lui est soumis par les parties en vertu de la Clause </w:t>
            </w:r>
            <w:r w:rsidR="00120162" w:rsidRPr="0074308D">
              <w:rPr>
                <w:rFonts w:asciiTheme="majorBidi" w:hAnsiTheme="majorBidi" w:cstheme="majorBidi"/>
                <w:spacing w:val="-2"/>
                <w:sz w:val="24"/>
                <w:szCs w:val="24"/>
              </w:rPr>
              <w:t>43</w:t>
            </w:r>
            <w:r w:rsidR="005C760C" w:rsidRPr="0074308D">
              <w:rPr>
                <w:rFonts w:asciiTheme="majorBidi" w:hAnsiTheme="majorBidi" w:cstheme="majorBidi"/>
                <w:spacing w:val="-2"/>
                <w:sz w:val="24"/>
                <w:szCs w:val="24"/>
              </w:rPr>
              <w:t>.1 du CCAG (Conciliateur).</w:t>
            </w:r>
          </w:p>
          <w:p w14:paraId="5C980BE3" w14:textId="08083375" w:rsidR="005C760C" w:rsidRPr="0074308D" w:rsidRDefault="00423546" w:rsidP="00362BB4">
            <w:pPr>
              <w:tabs>
                <w:tab w:val="num" w:pos="1620"/>
              </w:tabs>
              <w:spacing w:after="120"/>
              <w:ind w:left="1593" w:right="-72" w:hanging="550"/>
              <w:jc w:val="both"/>
              <w:rPr>
                <w:rFonts w:asciiTheme="majorBidi" w:hAnsiTheme="majorBidi" w:cstheme="majorBidi"/>
                <w:sz w:val="24"/>
                <w:szCs w:val="24"/>
              </w:rPr>
            </w:pPr>
            <w:r w:rsidRPr="0074308D">
              <w:rPr>
                <w:rFonts w:asciiTheme="majorBidi" w:hAnsiTheme="majorBidi" w:cstheme="majorBidi"/>
                <w:spacing w:val="-2"/>
                <w:sz w:val="24"/>
                <w:szCs w:val="24"/>
              </w:rPr>
              <w:t>(</w:t>
            </w:r>
            <w:r w:rsidR="005D0D56" w:rsidRPr="0074308D">
              <w:rPr>
                <w:rFonts w:asciiTheme="majorBidi" w:hAnsiTheme="majorBidi" w:cstheme="majorBidi"/>
                <w:spacing w:val="-2"/>
                <w:sz w:val="24"/>
                <w:szCs w:val="24"/>
              </w:rPr>
              <w:t>vii)</w:t>
            </w:r>
            <w:r w:rsidR="005D0D56"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 xml:space="preserve">L’expression </w:t>
            </w:r>
            <w:r w:rsidR="009745EB" w:rsidRPr="0074308D">
              <w:rPr>
                <w:rFonts w:asciiTheme="majorBidi" w:hAnsiTheme="majorBidi" w:cstheme="majorBidi"/>
                <w:spacing w:val="-2"/>
                <w:sz w:val="24"/>
                <w:szCs w:val="24"/>
              </w:rPr>
              <w:t>« </w:t>
            </w:r>
            <w:r w:rsidR="00362BB4">
              <w:rPr>
                <w:rFonts w:asciiTheme="majorBidi" w:hAnsiTheme="majorBidi" w:cstheme="majorBidi"/>
                <w:spacing w:val="-2"/>
                <w:sz w:val="24"/>
                <w:szCs w:val="24"/>
              </w:rPr>
              <w:t xml:space="preserve">la </w:t>
            </w:r>
            <w:r w:rsidR="005C760C" w:rsidRPr="0074308D">
              <w:rPr>
                <w:rFonts w:asciiTheme="majorBidi" w:hAnsiTheme="majorBidi" w:cstheme="majorBidi"/>
                <w:spacing w:val="-2"/>
                <w:sz w:val="24"/>
                <w:szCs w:val="24"/>
              </w:rPr>
              <w:t>Banque</w:t>
            </w:r>
            <w:r w:rsidR="009745EB"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 xml:space="preserve"> </w:t>
            </w:r>
            <w:r w:rsidR="00362BB4">
              <w:rPr>
                <w:rFonts w:asciiTheme="majorBidi" w:hAnsiTheme="majorBidi" w:cstheme="majorBidi"/>
                <w:spacing w:val="-2"/>
                <w:sz w:val="24"/>
                <w:szCs w:val="24"/>
              </w:rPr>
              <w:t>ou « la BIsD »</w:t>
            </w:r>
            <w:r w:rsidR="005C760C" w:rsidRPr="0074308D">
              <w:rPr>
                <w:rFonts w:asciiTheme="majorBidi" w:hAnsiTheme="majorBidi" w:cstheme="majorBidi"/>
                <w:spacing w:val="-2"/>
                <w:sz w:val="24"/>
                <w:szCs w:val="24"/>
              </w:rPr>
              <w:t xml:space="preserve"> désigne la Banque </w:t>
            </w:r>
            <w:r w:rsidR="00362BB4" w:rsidRPr="0074308D">
              <w:rPr>
                <w:rFonts w:asciiTheme="majorBidi" w:hAnsiTheme="majorBidi" w:cstheme="majorBidi"/>
                <w:spacing w:val="-2"/>
                <w:sz w:val="24"/>
                <w:szCs w:val="24"/>
              </w:rPr>
              <w:t>I</w:t>
            </w:r>
            <w:r w:rsidR="00362BB4">
              <w:rPr>
                <w:rFonts w:asciiTheme="majorBidi" w:hAnsiTheme="majorBidi" w:cstheme="majorBidi"/>
                <w:spacing w:val="-2"/>
                <w:sz w:val="24"/>
                <w:szCs w:val="24"/>
              </w:rPr>
              <w:t>slamiqu</w:t>
            </w:r>
            <w:r w:rsidR="00362BB4" w:rsidRPr="0074308D">
              <w:rPr>
                <w:rFonts w:asciiTheme="majorBidi" w:hAnsiTheme="majorBidi" w:cstheme="majorBidi"/>
                <w:spacing w:val="-2"/>
                <w:sz w:val="24"/>
                <w:szCs w:val="24"/>
              </w:rPr>
              <w:t xml:space="preserve">e </w:t>
            </w:r>
            <w:r w:rsidR="00362BB4">
              <w:rPr>
                <w:rFonts w:asciiTheme="majorBidi" w:hAnsiTheme="majorBidi" w:cstheme="majorBidi"/>
                <w:spacing w:val="-2"/>
                <w:sz w:val="24"/>
                <w:szCs w:val="24"/>
              </w:rPr>
              <w:t>d</w:t>
            </w:r>
            <w:r w:rsidR="005C760C" w:rsidRPr="0074308D">
              <w:rPr>
                <w:rFonts w:asciiTheme="majorBidi" w:hAnsiTheme="majorBidi" w:cstheme="majorBidi"/>
                <w:spacing w:val="-2"/>
                <w:sz w:val="24"/>
                <w:szCs w:val="24"/>
              </w:rPr>
              <w:t>e Développement (BIRD) ou l’Association Internationale de Développement (IDA).</w:t>
            </w:r>
          </w:p>
        </w:tc>
      </w:tr>
      <w:tr w:rsidR="005C760C" w:rsidRPr="0074308D" w14:paraId="134BCC1F" w14:textId="77777777" w:rsidTr="003176B5">
        <w:trPr>
          <w:gridAfter w:val="1"/>
          <w:wAfter w:w="37" w:type="dxa"/>
        </w:trPr>
        <w:tc>
          <w:tcPr>
            <w:tcW w:w="2167" w:type="dxa"/>
          </w:tcPr>
          <w:p w14:paraId="1B4D4B96" w14:textId="77777777" w:rsidR="005C760C" w:rsidRPr="0074308D" w:rsidRDefault="005C760C" w:rsidP="005C760C">
            <w:pPr>
              <w:pStyle w:val="Head42"/>
              <w:rPr>
                <w:rFonts w:asciiTheme="majorBidi" w:hAnsiTheme="majorBidi" w:cstheme="majorBidi"/>
              </w:rPr>
            </w:pPr>
          </w:p>
        </w:tc>
        <w:tc>
          <w:tcPr>
            <w:tcW w:w="6923" w:type="dxa"/>
          </w:tcPr>
          <w:p w14:paraId="7F59688B" w14:textId="5A4D267E" w:rsidR="005C760C" w:rsidRPr="0074308D" w:rsidRDefault="00423546" w:rsidP="005D0D56">
            <w:pPr>
              <w:spacing w:after="120"/>
              <w:ind w:left="1080" w:right="-72" w:hanging="540"/>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objet du Marché</w:t>
            </w:r>
          </w:p>
          <w:p w14:paraId="240C9F66" w14:textId="51F1F185" w:rsidR="005C760C" w:rsidRPr="0074308D" w:rsidRDefault="00423546"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Système d’information</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(également dénommé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le Système</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désigne l’ensemble des Technologies de l’information, des</w:t>
            </w:r>
            <w:r w:rsidR="00385AD5" w:rsidRPr="0074308D">
              <w:rPr>
                <w:rFonts w:asciiTheme="majorBidi" w:hAnsiTheme="majorBidi" w:cstheme="majorBidi"/>
                <w:spacing w:val="-4"/>
                <w:sz w:val="24"/>
                <w:szCs w:val="24"/>
              </w:rPr>
              <w:t xml:space="preserve"> composants</w:t>
            </w:r>
            <w:r w:rsidR="005C760C" w:rsidRPr="0074308D">
              <w:rPr>
                <w:rFonts w:asciiTheme="majorBidi" w:hAnsiTheme="majorBidi" w:cstheme="majorBidi"/>
                <w:spacing w:val="-4"/>
                <w:sz w:val="24"/>
                <w:szCs w:val="24"/>
              </w:rPr>
              <w:t xml:space="preserve"> et autres </w:t>
            </w:r>
            <w:r w:rsidR="006A4E7C" w:rsidRPr="0074308D">
              <w:rPr>
                <w:rFonts w:asciiTheme="majorBidi" w:hAnsiTheme="majorBidi" w:cstheme="majorBidi"/>
                <w:spacing w:val="-4"/>
                <w:sz w:val="24"/>
                <w:szCs w:val="24"/>
              </w:rPr>
              <w:t>Biens</w:t>
            </w:r>
            <w:r w:rsidR="005C760C" w:rsidRPr="0074308D">
              <w:rPr>
                <w:rFonts w:asciiTheme="majorBidi" w:hAnsiTheme="majorBidi" w:cstheme="majorBidi"/>
                <w:spacing w:val="-4"/>
                <w:sz w:val="24"/>
                <w:szCs w:val="24"/>
              </w:rPr>
              <w:t xml:space="preserve"> devant être fournis, installés, intégrés et mis en service (à l’exclusion de l’Équipement du Fournisseur), ainsi que les Services devant être fournis par le Fournisseur dans le cadre du Marché.</w:t>
            </w:r>
          </w:p>
        </w:tc>
      </w:tr>
      <w:tr w:rsidR="005C760C" w:rsidRPr="0074308D" w14:paraId="18FB5521" w14:textId="77777777" w:rsidTr="003176B5">
        <w:trPr>
          <w:gridAfter w:val="1"/>
          <w:wAfter w:w="37" w:type="dxa"/>
        </w:trPr>
        <w:tc>
          <w:tcPr>
            <w:tcW w:w="2167" w:type="dxa"/>
          </w:tcPr>
          <w:p w14:paraId="5DE2805A" w14:textId="77777777" w:rsidR="005C760C" w:rsidRPr="0074308D" w:rsidRDefault="005C760C" w:rsidP="005C760C">
            <w:pPr>
              <w:pStyle w:val="Head42"/>
              <w:rPr>
                <w:rFonts w:asciiTheme="majorBidi" w:hAnsiTheme="majorBidi" w:cstheme="majorBidi"/>
              </w:rPr>
            </w:pPr>
          </w:p>
        </w:tc>
        <w:tc>
          <w:tcPr>
            <w:tcW w:w="6923" w:type="dxa"/>
          </w:tcPr>
          <w:p w14:paraId="5562D449" w14:textId="45BF1777"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rPr>
              <w:t>(</w:t>
            </w:r>
            <w:r w:rsidR="005C760C" w:rsidRPr="0074308D">
              <w:rPr>
                <w:rFonts w:asciiTheme="majorBidi" w:hAnsiTheme="majorBidi" w:cstheme="majorBidi"/>
                <w:spacing w:val="2"/>
              </w:rPr>
              <w:t>ii)</w:t>
            </w:r>
            <w:r w:rsidR="005C760C" w:rsidRPr="0074308D">
              <w:rPr>
                <w:rFonts w:asciiTheme="majorBidi" w:hAnsiTheme="majorBidi" w:cstheme="majorBidi"/>
                <w:spacing w:val="2"/>
              </w:rPr>
              <w:tab/>
            </w:r>
            <w:r w:rsidR="005C760C" w:rsidRPr="0074308D">
              <w:rPr>
                <w:rFonts w:asciiTheme="majorBidi" w:hAnsiTheme="majorBidi" w:cstheme="majorBidi"/>
                <w:spacing w:val="-2"/>
                <w:sz w:val="24"/>
                <w:szCs w:val="24"/>
              </w:rPr>
              <w:t>Le</w:t>
            </w:r>
            <w:r w:rsidR="005C760C" w:rsidRPr="0074308D">
              <w:rPr>
                <w:rFonts w:asciiTheme="majorBidi" w:hAnsiTheme="majorBidi" w:cstheme="majorBidi"/>
                <w:spacing w:val="2"/>
                <w:sz w:val="24"/>
                <w:szCs w:val="24"/>
              </w:rPr>
              <w:t xml:space="preserv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Sous-système</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l’un quelconque des éléments du </w:t>
            </w:r>
            <w:r w:rsidR="005C760C" w:rsidRPr="003176B5">
              <w:rPr>
                <w:rFonts w:asciiTheme="majorBidi" w:hAnsiTheme="majorBidi" w:cstheme="majorBidi"/>
                <w:spacing w:val="-4"/>
                <w:sz w:val="24"/>
                <w:szCs w:val="24"/>
              </w:rPr>
              <w:t>Système</w:t>
            </w:r>
            <w:r w:rsidR="005C760C" w:rsidRPr="0074308D">
              <w:rPr>
                <w:rFonts w:asciiTheme="majorBidi" w:hAnsiTheme="majorBidi" w:cstheme="majorBidi"/>
                <w:spacing w:val="2"/>
                <w:sz w:val="24"/>
                <w:szCs w:val="24"/>
              </w:rPr>
              <w:t xml:space="preserve"> identifiés en tant que tels dans le Marché et pouvant être fournis, installés, testés et mis en service séparément avant la mise en service de l’ensemble du Système.</w:t>
            </w:r>
          </w:p>
          <w:p w14:paraId="4B76DB52" w14:textId="6B231BA1"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2"/>
                <w:sz w:val="24"/>
                <w:szCs w:val="24"/>
              </w:rPr>
              <w:t xml:space="preserv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Technologies de l’information</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w:t>
            </w:r>
            <w:r w:rsidR="004C3CB8" w:rsidRPr="0074308D">
              <w:rPr>
                <w:rFonts w:asciiTheme="majorBidi" w:hAnsiTheme="majorBidi" w:cstheme="majorBidi"/>
                <w:spacing w:val="2"/>
                <w:sz w:val="24"/>
                <w:szCs w:val="24"/>
              </w:rPr>
              <w:t>matériels</w:t>
            </w:r>
            <w:r w:rsidR="005C760C" w:rsidRPr="0074308D">
              <w:rPr>
                <w:rFonts w:asciiTheme="majorBidi" w:hAnsiTheme="majorBidi" w:cstheme="majorBidi"/>
                <w:spacing w:val="2"/>
                <w:sz w:val="24"/>
                <w:szCs w:val="24"/>
              </w:rPr>
              <w:t>, Logiciels, fournitures et consommables relatifs au traitement de l’information et aux communications que le Fournisseur est tenu de fournir et d’installer dans le cadre du Marché.</w:t>
            </w:r>
          </w:p>
          <w:p w14:paraId="29C8BAB9" w14:textId="24A713A4"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6A4E7C" w:rsidRPr="0074308D">
              <w:rPr>
                <w:rFonts w:asciiTheme="majorBidi" w:hAnsiTheme="majorBidi" w:cstheme="majorBidi"/>
                <w:spacing w:val="2"/>
                <w:sz w:val="24"/>
                <w:szCs w:val="24"/>
              </w:rPr>
              <w:t>Biens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équipements, machines, fournitures, Documents et autres biens tangibles que le Fournisseur est tenu de fournir ou de fournir et d’installer au titre du Marché, y </w:t>
            </w:r>
            <w:r w:rsidR="005C760C" w:rsidRPr="003176B5">
              <w:rPr>
                <w:rFonts w:asciiTheme="majorBidi" w:hAnsiTheme="majorBidi" w:cstheme="majorBidi"/>
                <w:spacing w:val="-4"/>
                <w:sz w:val="24"/>
                <w:szCs w:val="24"/>
              </w:rPr>
              <w:t>compris</w:t>
            </w:r>
            <w:r w:rsidR="005C760C" w:rsidRPr="0074308D">
              <w:rPr>
                <w:rFonts w:asciiTheme="majorBidi" w:hAnsiTheme="majorBidi" w:cstheme="majorBidi"/>
                <w:spacing w:val="2"/>
                <w:sz w:val="24"/>
                <w:szCs w:val="24"/>
              </w:rPr>
              <w:t>, sans limitation, les Technologies de l’information et Documents connexes, mais à l’exclusion de l’Équipement du Fournisseur.</w:t>
            </w:r>
          </w:p>
          <w:p w14:paraId="14B00E32" w14:textId="706BF3DA"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w:t>
            </w:r>
            <w:r w:rsidR="005C760C" w:rsidRPr="0074308D">
              <w:rPr>
                <w:rFonts w:asciiTheme="majorBidi" w:hAnsiTheme="majorBidi" w:cstheme="majorBidi"/>
                <w:spacing w:val="2"/>
                <w:sz w:val="24"/>
                <w:szCs w:val="24"/>
              </w:rPr>
              <w:tab/>
              <w:t xml:space="preserve">Le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Services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l’ensemble des services techniques, logistiques, de gestion et autres devant être fournis par le Fournisseur au titre du Marché, en vue de fournir, d’installer, de personnaliser, d’intégrer et de mettre en exploitation le Système. Lesdits Services pourront inclure notamment, mais pas exclusivement, les éléments suivants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gestion d’activités et contrôle de la qualité, conception, mise au point, personnalisation, documentation, transport, assurance, inspection, activation, </w:t>
            </w:r>
            <w:r w:rsidR="005C760C" w:rsidRPr="003176B5">
              <w:rPr>
                <w:rFonts w:asciiTheme="majorBidi" w:hAnsiTheme="majorBidi" w:cstheme="majorBidi"/>
                <w:spacing w:val="-4"/>
                <w:sz w:val="24"/>
                <w:szCs w:val="24"/>
              </w:rPr>
              <w:t>préparation</w:t>
            </w:r>
            <w:r w:rsidR="005C760C" w:rsidRPr="0074308D">
              <w:rPr>
                <w:rFonts w:asciiTheme="majorBidi" w:hAnsiTheme="majorBidi" w:cstheme="majorBidi"/>
                <w:spacing w:val="2"/>
                <w:sz w:val="24"/>
                <w:szCs w:val="24"/>
              </w:rPr>
              <w:t xml:space="preserve"> du site, installation, intégration, formation, transfert de données, Mise en service provisoire, Mise en service opérationnelle, maintenance, et support technique.</w:t>
            </w:r>
          </w:p>
          <w:p w14:paraId="411D567A" w14:textId="521CA9BB"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2"/>
                <w:sz w:val="24"/>
                <w:szCs w:val="24"/>
              </w:rPr>
              <w:t xml:space="preserv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Plan de projet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le document devant être établi par le Fournisseur et approuvé par l’Acheteur, conformément aux dispositions de la Clause 19 du CCAG, sur la base des conditions du Marché et du Plan de projet préliminaire inclus dans l’offre du Fournisseur. Pour plus de clarté, 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Plan de projet convenu et finalisé</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version du Plan de projet approuvée par l’Acheteur conformément aux dispositions de la Clause 19.2 du CCAG. En cas de désaccord quelconque entre le Plan de projet et le Marché, les dispositions applicables du Marché, y compris les modifications qui auront pu y</w:t>
            </w:r>
            <w:r w:rsidR="006A4E7C" w:rsidRPr="0074308D">
              <w:rPr>
                <w:rFonts w:asciiTheme="majorBidi" w:hAnsiTheme="majorBidi" w:cstheme="majorBidi"/>
                <w:spacing w:val="2"/>
                <w:sz w:val="24"/>
                <w:szCs w:val="24"/>
              </w:rPr>
              <w:t xml:space="preserve"> </w:t>
            </w:r>
            <w:r w:rsidR="005C760C" w:rsidRPr="0074308D">
              <w:rPr>
                <w:rFonts w:asciiTheme="majorBidi" w:hAnsiTheme="majorBidi" w:cstheme="majorBidi"/>
                <w:spacing w:val="2"/>
                <w:sz w:val="24"/>
                <w:szCs w:val="24"/>
              </w:rPr>
              <w:t>être apportées, prévaudront.</w:t>
            </w:r>
          </w:p>
          <w:p w14:paraId="1D8B56A5" w14:textId="17DF11B0"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w:t>
            </w:r>
            <w:r w:rsidR="005C760C" w:rsidRPr="0074308D">
              <w:rPr>
                <w:rFonts w:asciiTheme="majorBidi" w:hAnsiTheme="majorBidi" w:cstheme="majorBidi"/>
                <w:spacing w:val="2"/>
                <w:sz w:val="24"/>
                <w:szCs w:val="24"/>
              </w:rPr>
              <w:t xml:space="preserve"> terme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la partie du Système constituée d’instructions qui permettent à des Sous-systèmes de </w:t>
            </w:r>
            <w:r w:rsidR="005C760C" w:rsidRPr="003176B5">
              <w:rPr>
                <w:rFonts w:asciiTheme="majorBidi" w:hAnsiTheme="majorBidi" w:cstheme="majorBidi"/>
                <w:spacing w:val="-4"/>
                <w:sz w:val="24"/>
                <w:szCs w:val="24"/>
              </w:rPr>
              <w:t>traitement</w:t>
            </w:r>
            <w:r w:rsidR="005C760C" w:rsidRPr="0074308D">
              <w:rPr>
                <w:rFonts w:asciiTheme="majorBidi" w:hAnsiTheme="majorBidi" w:cstheme="majorBidi"/>
                <w:spacing w:val="2"/>
                <w:sz w:val="24"/>
                <w:szCs w:val="24"/>
              </w:rPr>
              <w:t xml:space="preserve"> de données de fonctionner d’une certaine manière ou d’exécuter certaines opérations.</w:t>
            </w:r>
          </w:p>
          <w:p w14:paraId="0587C6FF" w14:textId="1E04356B"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viii)</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2"/>
                <w:sz w:val="24"/>
                <w:szCs w:val="24"/>
              </w:rPr>
              <w:t xml:space="preserv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 système</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un Logiciel qui fournit aux matériels et autres composants sur lesquels il repose les instructions voulues pour leur exploitation et leur gestion, et qui est identifié en tant que tel dans l’Annexe 4 à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xml:space="preserve">, et tout autre Logiciel que les parties pourront convenir par écrit de désigner comme Logiciel système. Ledit Logiciel système inclut notamment, </w:t>
            </w:r>
            <w:r w:rsidR="005C760C" w:rsidRPr="003176B5">
              <w:rPr>
                <w:rFonts w:asciiTheme="majorBidi" w:hAnsiTheme="majorBidi" w:cstheme="majorBidi"/>
                <w:spacing w:val="-4"/>
                <w:sz w:val="24"/>
                <w:szCs w:val="24"/>
              </w:rPr>
              <w:t>mais</w:t>
            </w:r>
            <w:r w:rsidR="005C760C" w:rsidRPr="0074308D">
              <w:rPr>
                <w:rFonts w:asciiTheme="majorBidi" w:hAnsiTheme="majorBidi" w:cstheme="majorBidi"/>
                <w:spacing w:val="2"/>
                <w:sz w:val="24"/>
                <w:szCs w:val="24"/>
              </w:rPr>
              <w:t xml:space="preserve"> pas exclusivement, le microcode intégré au matériel (autrement dit, le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micro-logiciel</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ainsi que les logiciels de système d’exploitation, de communications, de gestion de système et de réseau, ou utilitaires.</w:t>
            </w:r>
          </w:p>
          <w:p w14:paraId="44E9C9F3" w14:textId="1B27A6A6" w:rsidR="005C760C" w:rsidRPr="0074308D" w:rsidRDefault="00423546" w:rsidP="003176B5">
            <w:pPr>
              <w:tabs>
                <w:tab w:val="num" w:pos="1735"/>
              </w:tabs>
              <w:spacing w:after="120"/>
              <w:ind w:left="1735" w:right="-72" w:hanging="709"/>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ix)</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 polyvalent</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un Logiciel qui supporte les activités de productivité bureautique ou un logiciel d’usage général et qui est identifié en tant que tel dans l’Annexe 4 à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et tout autre Logiciel que les parties pourront convenir par écrit de désigner comme Logiciel polyvalent. Ledit Logiciel polyvalent peut inclure notamment, mais pas exclusivement, les logiciels de traitement de texte, les tableurs, et les logiciels de gestion de bases de données génériques ou de développement d’applications.</w:t>
            </w:r>
          </w:p>
          <w:p w14:paraId="57F55AA6" w14:textId="14ACF9AA" w:rsidR="005C760C" w:rsidRPr="0074308D" w:rsidRDefault="00423546"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x)</w:t>
            </w:r>
            <w:r w:rsidR="005C760C" w:rsidRPr="0074308D">
              <w:rPr>
                <w:rFonts w:asciiTheme="majorBidi" w:hAnsiTheme="majorBidi" w:cstheme="majorBidi"/>
                <w:spacing w:val="2"/>
                <w:sz w:val="24"/>
                <w:szCs w:val="24"/>
              </w:rPr>
              <w:tab/>
              <w:t xml:space="preserve">L’expression </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Logiciel d’application</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désigne un Logiciel qui est conçu de manière à remplir des fonctions opérationnelles ou techniques spécifiques et à assurer l’interface avec les utilisateurs opérationnels ou </w:t>
            </w:r>
            <w:r w:rsidR="005C760C" w:rsidRPr="003176B5">
              <w:rPr>
                <w:rFonts w:asciiTheme="majorBidi" w:hAnsiTheme="majorBidi" w:cstheme="majorBidi"/>
                <w:spacing w:val="-4"/>
                <w:sz w:val="24"/>
                <w:szCs w:val="24"/>
              </w:rPr>
              <w:t>techniques</w:t>
            </w:r>
            <w:r w:rsidR="005C760C" w:rsidRPr="0074308D">
              <w:rPr>
                <w:rFonts w:asciiTheme="majorBidi" w:hAnsiTheme="majorBidi" w:cstheme="majorBidi"/>
                <w:spacing w:val="2"/>
                <w:sz w:val="24"/>
                <w:szCs w:val="24"/>
              </w:rPr>
              <w:t xml:space="preserve"> du Système et qui est identifié en tant que tel dans l’Annexe 4 à </w:t>
            </w:r>
            <w:r w:rsidR="005D0D56" w:rsidRPr="0074308D">
              <w:rPr>
                <w:rFonts w:asciiTheme="majorBidi" w:hAnsiTheme="majorBidi" w:cstheme="majorBidi"/>
                <w:spacing w:val="2"/>
                <w:sz w:val="24"/>
                <w:szCs w:val="24"/>
              </w:rPr>
              <w:t>l’Acte d’Engagement</w:t>
            </w:r>
            <w:r w:rsidR="005C760C" w:rsidRPr="0074308D">
              <w:rPr>
                <w:rFonts w:asciiTheme="majorBidi" w:hAnsiTheme="majorBidi" w:cstheme="majorBidi"/>
                <w:spacing w:val="2"/>
                <w:sz w:val="24"/>
                <w:szCs w:val="24"/>
              </w:rPr>
              <w:t>, et tout autre Logiciel que les parties pourront convenir par écrit de désigner comme Logiciel d’application.</w:t>
            </w:r>
          </w:p>
          <w:p w14:paraId="7AA3774E" w14:textId="121A6448" w:rsidR="005C760C" w:rsidRPr="0074308D" w:rsidRDefault="00423546"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Logiciel standard</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un Logiciel identifié en tant que tel dans </w:t>
            </w:r>
            <w:r w:rsidR="005C760C" w:rsidRPr="0074308D">
              <w:rPr>
                <w:rFonts w:asciiTheme="majorBidi" w:hAnsiTheme="majorBidi" w:cstheme="majorBidi"/>
                <w:spacing w:val="-2"/>
                <w:sz w:val="24"/>
                <w:szCs w:val="24"/>
              </w:rPr>
              <w:t>l’Annexe</w:t>
            </w:r>
            <w:r w:rsidR="005C760C" w:rsidRPr="0074308D">
              <w:rPr>
                <w:rFonts w:asciiTheme="majorBidi" w:hAnsiTheme="majorBidi" w:cstheme="majorBidi"/>
                <w:sz w:val="24"/>
                <w:szCs w:val="24"/>
              </w:rPr>
              <w:t xml:space="preserve"> 4 à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 xml:space="preserve">, et tout autre Logiciel que les parties pourront </w:t>
            </w:r>
            <w:r w:rsidR="005C760C" w:rsidRPr="003176B5">
              <w:rPr>
                <w:rFonts w:asciiTheme="majorBidi" w:hAnsiTheme="majorBidi" w:cstheme="majorBidi"/>
                <w:spacing w:val="-4"/>
                <w:sz w:val="24"/>
                <w:szCs w:val="24"/>
              </w:rPr>
              <w:t>convenir</w:t>
            </w:r>
            <w:r w:rsidR="005C760C" w:rsidRPr="0074308D">
              <w:rPr>
                <w:rFonts w:asciiTheme="majorBidi" w:hAnsiTheme="majorBidi" w:cstheme="majorBidi"/>
                <w:sz w:val="24"/>
                <w:szCs w:val="24"/>
              </w:rPr>
              <w:t xml:space="preserve"> par écrit de désigner comme Logiciel standard. </w:t>
            </w:r>
          </w:p>
          <w:p w14:paraId="6C24E5D7" w14:textId="06303E67" w:rsidR="005C760C" w:rsidRPr="0074308D" w:rsidRDefault="00423546"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Logiciel personnalisé</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un Logiciel identifié en tant que tel dans l’Annexe 4 à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 et tout autre Logiciel que les parties pourront convenir par écrit de désigner comme Logiciel personnalisé.</w:t>
            </w:r>
          </w:p>
          <w:p w14:paraId="5E9268B5" w14:textId="55670828" w:rsidR="005C760C" w:rsidRPr="0074308D" w:rsidRDefault="00423546"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Code source</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désigne les structures de bases de données, dictionnaires, définitions, fichiers d’origine de programmes ou toute autre représentation symbolique nécessaire pour assurer la compilation, l’exécution et la maintenance ultérieure des Logiciels (ledit Code sources est généralement, mais pas exclusivement, requis pour un Logiciel personnalisé).</w:t>
            </w:r>
          </w:p>
          <w:p w14:paraId="31C7CE7B" w14:textId="1B4AF214" w:rsidR="005C760C" w:rsidRPr="0074308D" w:rsidRDefault="00423546"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 terme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Documents</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désigne l’ensemble de la </w:t>
            </w:r>
            <w:r w:rsidR="005C760C" w:rsidRPr="0074308D">
              <w:rPr>
                <w:rFonts w:asciiTheme="majorBidi" w:hAnsiTheme="majorBidi" w:cstheme="majorBidi"/>
                <w:spacing w:val="-2"/>
                <w:sz w:val="24"/>
                <w:szCs w:val="24"/>
              </w:rPr>
              <w:t>documentation</w:t>
            </w:r>
            <w:r w:rsidR="005C760C" w:rsidRPr="0074308D">
              <w:rPr>
                <w:rFonts w:asciiTheme="majorBidi" w:hAnsiTheme="majorBidi" w:cstheme="majorBidi"/>
                <w:spacing w:val="-4"/>
                <w:sz w:val="24"/>
                <w:szCs w:val="24"/>
              </w:rPr>
              <w:t>, sous forme imprimée ou imprimable, et des moyens de support à base d’informations et d’instructions fournis à l’Acheteur, sous quelque forme (y compris audio, vidéo et texte) et par quelque moyen que ce soit, dans le cadre du Marché.</w:t>
            </w:r>
          </w:p>
          <w:p w14:paraId="59491FA5" w14:textId="7F17D763" w:rsidR="005C760C" w:rsidRPr="0074308D" w:rsidRDefault="00423546"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xv)</w:t>
            </w:r>
            <w:r w:rsidR="005C760C" w:rsidRPr="0074308D">
              <w:rPr>
                <w:rFonts w:asciiTheme="majorBidi" w:hAnsiTheme="majorBidi" w:cstheme="majorBidi"/>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Documents standard</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tous les </w:t>
            </w:r>
            <w:r w:rsidR="005C760C" w:rsidRPr="003176B5">
              <w:rPr>
                <w:rFonts w:asciiTheme="majorBidi" w:hAnsiTheme="majorBidi" w:cstheme="majorBidi"/>
                <w:spacing w:val="-4"/>
                <w:sz w:val="24"/>
                <w:szCs w:val="24"/>
              </w:rPr>
              <w:t>Documents</w:t>
            </w:r>
            <w:r w:rsidR="005C760C" w:rsidRPr="0074308D">
              <w:rPr>
                <w:rFonts w:asciiTheme="majorBidi" w:hAnsiTheme="majorBidi" w:cstheme="majorBidi"/>
                <w:sz w:val="24"/>
                <w:szCs w:val="24"/>
              </w:rPr>
              <w:t xml:space="preserve"> qui ne sont pas désignés comme Documents personnalisés.</w:t>
            </w:r>
          </w:p>
          <w:p w14:paraId="654FEA69" w14:textId="4518D97B" w:rsidR="005C760C" w:rsidRPr="0074308D" w:rsidRDefault="00423546" w:rsidP="00423546">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xvi)</w:t>
            </w:r>
            <w:r w:rsidR="005C760C" w:rsidRPr="0074308D">
              <w:rPr>
                <w:rFonts w:asciiTheme="majorBidi" w:hAnsiTheme="majorBidi" w:cstheme="majorBidi"/>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Documents personnalisés</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désigne les Documents mis au point par le Fournisseur aux frais de l’Acheteur dans le cadre du Marché et identifiés en tant que tel à l’Annexe 5 à </w:t>
            </w:r>
            <w:r w:rsidR="005D0D56" w:rsidRPr="0074308D">
              <w:rPr>
                <w:rFonts w:asciiTheme="majorBidi" w:hAnsiTheme="majorBidi" w:cstheme="majorBidi"/>
                <w:spacing w:val="-4"/>
                <w:sz w:val="24"/>
                <w:szCs w:val="24"/>
              </w:rPr>
              <w:t>l’Acte d’Engagement</w:t>
            </w:r>
            <w:r w:rsidR="005C760C" w:rsidRPr="0074308D">
              <w:rPr>
                <w:rFonts w:asciiTheme="majorBidi" w:hAnsiTheme="majorBidi" w:cstheme="majorBidi"/>
                <w:spacing w:val="-4"/>
                <w:sz w:val="24"/>
                <w:szCs w:val="24"/>
              </w:rPr>
              <w:t>, et tous autres Documents que les parties pourront convenir par écrit de désigner comme Documents personnalisés. Les Documents personnalisés comprennent des Documents créés à partir de Documents standard.</w:t>
            </w:r>
          </w:p>
          <w:p w14:paraId="45E0A672" w14:textId="0D9E3A87" w:rsidR="005C760C" w:rsidRPr="0074308D" w:rsidRDefault="00423546" w:rsidP="00423546">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xvii)</w:t>
            </w:r>
            <w:r w:rsidR="005C760C" w:rsidRPr="0074308D">
              <w:rPr>
                <w:rFonts w:asciiTheme="majorBidi" w:hAnsiTheme="majorBidi" w:cstheme="majorBidi"/>
                <w:sz w:val="24"/>
                <w:szCs w:val="24"/>
              </w:rPr>
              <w:tab/>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Droits de propriété </w:t>
            </w:r>
            <w:r w:rsidR="005C760C" w:rsidRPr="0074308D">
              <w:rPr>
                <w:rFonts w:asciiTheme="majorBidi" w:hAnsiTheme="majorBidi" w:cstheme="majorBidi"/>
                <w:spacing w:val="-2"/>
                <w:sz w:val="24"/>
                <w:szCs w:val="24"/>
              </w:rPr>
              <w:t>intellectuelle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tout droit d’auteur, droit moral, marque de fabrique ou de commerce, brevet ou autre droit intellectuel ou exclusif, titre ou intérêt, de portée mondiale, qu’il soit dévolu, conditionnel ou futur, y compris, mais non exclusivement, tous les droits économiques et les droits conférés en exclusivité en vue de reproduire, arranger, adapter, modifier, traduire, créer des œuvres dérivées, extraire ou réutiliser en partie, fabriquer, mettre en circulation, publier, distribuer, vendre, mettre sous licence principale ou secondaire, transférer, louer, louer à bail, transmettre ou donner accès électroniquement, radiodiffuser, afficher, entrer dans une mémoire informatique, ou utiliser de quelque autre façon une portion ou un exemplaire quelconque, en totalité ou en partie, sous quelque forme que ce soit, de manière directe ou indirecte, ou encore permettre ou charger d’autres personnes d’agir ainsi.</w:t>
            </w:r>
          </w:p>
          <w:p w14:paraId="565E3742" w14:textId="63BE4CA2" w:rsidR="005C760C" w:rsidRPr="0074308D" w:rsidRDefault="00423546" w:rsidP="00423546">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pacing w:val="-2"/>
                <w:sz w:val="24"/>
                <w:szCs w:val="24"/>
              </w:rPr>
              <w:t>(</w:t>
            </w:r>
            <w:r w:rsidR="006A4E7C" w:rsidRPr="0074308D">
              <w:rPr>
                <w:rFonts w:asciiTheme="majorBidi" w:hAnsiTheme="majorBidi" w:cstheme="majorBidi"/>
                <w:spacing w:val="-2"/>
                <w:sz w:val="24"/>
                <w:szCs w:val="24"/>
              </w:rPr>
              <w:t>xviii)</w:t>
            </w:r>
            <w:r w:rsidR="006A4E7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Équipement du Fournisseur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tous les équipements, outils, appareils ou instruments de toute nature nécessaires durant ou pour l’installation, l’achèvement et la maintenance du Système et devant être fournis par le Fournisseur, à l’exclusion des Technologies de l’information et autres éléments du Système.</w:t>
            </w:r>
          </w:p>
          <w:p w14:paraId="777AC2A1" w14:textId="4F522D51" w:rsidR="005C760C" w:rsidRPr="0074308D" w:rsidRDefault="00455A5E" w:rsidP="005D0D56">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activités</w:t>
            </w:r>
          </w:p>
          <w:p w14:paraId="3B898AA8" w14:textId="621E601C" w:rsidR="005C760C" w:rsidRPr="0074308D" w:rsidRDefault="00455A5E"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Livraison</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signifie le transfert des </w:t>
            </w:r>
            <w:r w:rsidR="005C760C" w:rsidRPr="0074308D">
              <w:rPr>
                <w:rFonts w:asciiTheme="majorBidi" w:hAnsiTheme="majorBidi" w:cstheme="majorBidi"/>
                <w:spacing w:val="-2"/>
                <w:sz w:val="24"/>
                <w:szCs w:val="24"/>
              </w:rPr>
              <w:t>Fournitures</w:t>
            </w:r>
            <w:r w:rsidR="005C760C" w:rsidRPr="0074308D">
              <w:rPr>
                <w:rFonts w:asciiTheme="majorBidi" w:hAnsiTheme="majorBidi" w:cstheme="majorBidi"/>
                <w:sz w:val="24"/>
                <w:szCs w:val="24"/>
              </w:rPr>
              <w:t xml:space="preserve"> </w:t>
            </w:r>
            <w:r w:rsidR="005C760C" w:rsidRPr="003176B5">
              <w:rPr>
                <w:rFonts w:asciiTheme="majorBidi" w:hAnsiTheme="majorBidi" w:cstheme="majorBidi"/>
                <w:spacing w:val="-4"/>
                <w:sz w:val="24"/>
                <w:szCs w:val="24"/>
              </w:rPr>
              <w:t>par</w:t>
            </w:r>
            <w:r w:rsidR="005C760C" w:rsidRPr="0074308D">
              <w:rPr>
                <w:rFonts w:asciiTheme="majorBidi" w:hAnsiTheme="majorBidi" w:cstheme="majorBidi"/>
                <w:sz w:val="24"/>
                <w:szCs w:val="24"/>
              </w:rPr>
              <w:t xml:space="preserve"> le Fournisseur à l’Acheteur, conformément à l’édition courante des </w:t>
            </w:r>
            <w:r w:rsidR="005C760C" w:rsidRPr="0074308D">
              <w:rPr>
                <w:rFonts w:asciiTheme="majorBidi" w:hAnsiTheme="majorBidi" w:cstheme="majorBidi"/>
                <w:iCs/>
                <w:sz w:val="24"/>
                <w:szCs w:val="24"/>
              </w:rPr>
              <w:t>Incoterms</w:t>
            </w:r>
            <w:r w:rsidR="005C760C" w:rsidRPr="0074308D">
              <w:rPr>
                <w:rFonts w:asciiTheme="majorBidi" w:hAnsiTheme="majorBidi" w:cstheme="majorBidi"/>
                <w:sz w:val="24"/>
                <w:szCs w:val="24"/>
              </w:rPr>
              <w:t xml:space="preserve"> stipulés dans le Marché.</w:t>
            </w:r>
          </w:p>
          <w:p w14:paraId="269925BA" w14:textId="6A1EFE2E" w:rsidR="005C760C" w:rsidRPr="0074308D" w:rsidRDefault="00455A5E"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6A4E7C" w:rsidRPr="0074308D">
              <w:rPr>
                <w:rFonts w:asciiTheme="majorBidi" w:hAnsiTheme="majorBidi" w:cstheme="majorBidi"/>
                <w:sz w:val="24"/>
                <w:szCs w:val="24"/>
              </w:rPr>
              <w:t>ii)</w:t>
            </w:r>
            <w:r w:rsidR="006A4E7C"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Installation</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stade auquel le Système ou un Sous-système spécifié </w:t>
            </w:r>
            <w:r w:rsidR="005C760C" w:rsidRPr="0074308D">
              <w:rPr>
                <w:rFonts w:asciiTheme="majorBidi" w:hAnsiTheme="majorBidi" w:cstheme="majorBidi"/>
                <w:spacing w:val="-2"/>
                <w:sz w:val="24"/>
                <w:szCs w:val="24"/>
              </w:rPr>
              <w:t>dans</w:t>
            </w:r>
            <w:r w:rsidR="005C760C" w:rsidRPr="0074308D">
              <w:rPr>
                <w:rFonts w:asciiTheme="majorBidi" w:hAnsiTheme="majorBidi" w:cstheme="majorBidi"/>
                <w:sz w:val="24"/>
                <w:szCs w:val="24"/>
              </w:rPr>
              <w:t xml:space="preserve"> le Marché est prêt à la Mise en service conformément aux dispositions de la Clause 26 du CCAG (Installation).</w:t>
            </w:r>
          </w:p>
          <w:p w14:paraId="5C490A1D" w14:textId="3DB4B509" w:rsidR="005C760C" w:rsidRPr="0074308D" w:rsidRDefault="00455A5E"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pacing w:val="-4"/>
                <w:sz w:val="24"/>
                <w:szCs w:val="24"/>
              </w:rPr>
              <w:t>(</w:t>
            </w:r>
            <w:r w:rsidR="006A4E7C" w:rsidRPr="0074308D">
              <w:rPr>
                <w:rFonts w:asciiTheme="majorBidi" w:hAnsiTheme="majorBidi" w:cstheme="majorBidi"/>
                <w:spacing w:val="-4"/>
                <w:sz w:val="24"/>
                <w:szCs w:val="24"/>
              </w:rPr>
              <w:t>iii)</w:t>
            </w:r>
            <w:r w:rsidR="006A4E7C" w:rsidRPr="0074308D">
              <w:rPr>
                <w:rFonts w:asciiTheme="majorBidi" w:hAnsiTheme="majorBidi" w:cstheme="majorBidi"/>
                <w:spacing w:val="-4"/>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Mise en service provisoire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les essais, les vérifications et toute </w:t>
            </w:r>
            <w:r w:rsidR="005C760C" w:rsidRPr="0074308D">
              <w:rPr>
                <w:rFonts w:asciiTheme="majorBidi" w:hAnsiTheme="majorBidi" w:cstheme="majorBidi"/>
                <w:spacing w:val="-2"/>
                <w:sz w:val="24"/>
                <w:szCs w:val="24"/>
              </w:rPr>
              <w:t>autre</w:t>
            </w:r>
            <w:r w:rsidR="005C760C" w:rsidRPr="0074308D">
              <w:rPr>
                <w:rFonts w:asciiTheme="majorBidi" w:hAnsiTheme="majorBidi" w:cstheme="majorBidi"/>
                <w:sz w:val="24"/>
                <w:szCs w:val="24"/>
              </w:rPr>
              <w:t xml:space="preserve"> activité requise pouvant </w:t>
            </w:r>
            <w:r w:rsidR="005C760C" w:rsidRPr="003176B5">
              <w:rPr>
                <w:rFonts w:asciiTheme="majorBidi" w:hAnsiTheme="majorBidi" w:cstheme="majorBidi"/>
                <w:spacing w:val="-4"/>
                <w:sz w:val="24"/>
                <w:szCs w:val="24"/>
              </w:rPr>
              <w:t>être</w:t>
            </w:r>
            <w:r w:rsidR="005C760C" w:rsidRPr="0074308D">
              <w:rPr>
                <w:rFonts w:asciiTheme="majorBidi" w:hAnsiTheme="majorBidi" w:cstheme="majorBidi"/>
                <w:sz w:val="24"/>
                <w:szCs w:val="24"/>
              </w:rPr>
              <w:t xml:space="preserve"> définie dans les Spécifications techniques, que le Fournisseur doit effectuer à titre préparatoire à la Mise en service opérationnelle du Système conformément aux dispositions de la Clause 26 du CCAG (Installation). </w:t>
            </w:r>
          </w:p>
          <w:p w14:paraId="7915E78D" w14:textId="3D7D7C70" w:rsidR="005C760C" w:rsidRPr="0074308D" w:rsidRDefault="00455A5E"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pacing w:val="-4"/>
                <w:sz w:val="24"/>
                <w:szCs w:val="24"/>
              </w:rPr>
              <w:t>(</w:t>
            </w:r>
            <w:r w:rsidR="006A4E7C" w:rsidRPr="0074308D">
              <w:rPr>
                <w:rFonts w:asciiTheme="majorBidi" w:hAnsiTheme="majorBidi" w:cstheme="majorBidi"/>
                <w:spacing w:val="-4"/>
                <w:sz w:val="24"/>
                <w:szCs w:val="24"/>
              </w:rPr>
              <w:t>iv)</w:t>
            </w:r>
            <w:r w:rsidR="006A4E7C" w:rsidRPr="0074308D">
              <w:rPr>
                <w:rFonts w:asciiTheme="majorBidi" w:hAnsiTheme="majorBidi" w:cstheme="majorBidi"/>
                <w:spacing w:val="-4"/>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Mise en service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r w:rsidR="005C760C" w:rsidRPr="0074308D">
              <w:rPr>
                <w:rFonts w:asciiTheme="majorBidi" w:hAnsiTheme="majorBidi" w:cstheme="majorBidi"/>
                <w:spacing w:val="-2"/>
                <w:sz w:val="24"/>
                <w:szCs w:val="24"/>
              </w:rPr>
              <w:t>désigne</w:t>
            </w:r>
            <w:r w:rsidR="005C760C" w:rsidRPr="0074308D">
              <w:rPr>
                <w:rFonts w:asciiTheme="majorBidi" w:hAnsiTheme="majorBidi" w:cstheme="majorBidi"/>
                <w:sz w:val="24"/>
                <w:szCs w:val="24"/>
              </w:rPr>
              <w:t xml:space="preserve"> la mise en exploitation du Système ou d’un quelconque Sous-système par le Fournisseur à la suite de </w:t>
            </w:r>
            <w:r w:rsidR="005C760C" w:rsidRPr="003176B5">
              <w:rPr>
                <w:rFonts w:asciiTheme="majorBidi" w:hAnsiTheme="majorBidi" w:cstheme="majorBidi"/>
                <w:spacing w:val="-4"/>
                <w:sz w:val="24"/>
                <w:szCs w:val="24"/>
              </w:rPr>
              <w:t>l’Installation</w:t>
            </w:r>
            <w:r w:rsidR="005C760C" w:rsidRPr="0074308D">
              <w:rPr>
                <w:rFonts w:asciiTheme="majorBidi" w:hAnsiTheme="majorBidi" w:cstheme="majorBidi"/>
                <w:sz w:val="24"/>
                <w:szCs w:val="24"/>
              </w:rPr>
              <w:t>, qui doit être effectuée par le Fournisseur de la manière prévue à la Clause 27.1 du CCAG (Mise en service), dans le but de réaliser l’Essai ou les Essais de réception opérationnelle.</w:t>
            </w:r>
          </w:p>
          <w:p w14:paraId="58611770" w14:textId="71DD5E48" w:rsidR="005C760C" w:rsidRPr="0074308D" w:rsidRDefault="00455A5E"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pacing w:val="-2"/>
                <w:sz w:val="24"/>
                <w:szCs w:val="24"/>
              </w:rPr>
              <w:t>(</w:t>
            </w:r>
            <w:r w:rsidR="006A4E7C" w:rsidRPr="0074308D">
              <w:rPr>
                <w:rFonts w:asciiTheme="majorBidi" w:hAnsiTheme="majorBidi" w:cstheme="majorBidi"/>
                <w:spacing w:val="-2"/>
                <w:sz w:val="24"/>
                <w:szCs w:val="24"/>
              </w:rPr>
              <w:t>v)</w:t>
            </w:r>
            <w:r w:rsidR="006A4E7C" w:rsidRPr="0074308D">
              <w:rPr>
                <w:rFonts w:asciiTheme="majorBidi" w:hAnsiTheme="majorBidi" w:cstheme="majorBidi"/>
                <w:spacing w:val="-2"/>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Essais de 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les essais stipulés dans les Spécifications techniques et le Plan de projet convenu et finalisé, qui doivent être effectués afin de vérifier si le Système, ou un Sous-système spécifié, est en mesure de respecter les </w:t>
            </w:r>
            <w:r w:rsidR="005C760C" w:rsidRPr="003176B5">
              <w:rPr>
                <w:rFonts w:asciiTheme="majorBidi" w:hAnsiTheme="majorBidi" w:cstheme="majorBidi"/>
                <w:spacing w:val="-4"/>
                <w:sz w:val="24"/>
                <w:szCs w:val="24"/>
              </w:rPr>
              <w:t>critères</w:t>
            </w:r>
            <w:r w:rsidR="005C760C" w:rsidRPr="0074308D">
              <w:rPr>
                <w:rFonts w:asciiTheme="majorBidi" w:hAnsiTheme="majorBidi" w:cstheme="majorBidi"/>
                <w:sz w:val="24"/>
                <w:szCs w:val="24"/>
              </w:rPr>
              <w:t xml:space="preserve"> de performance fonctionnelle stipulés dans les Spécifications techniques et le Plan de projet convenu et finalisé, conformément aux dispositions de la Clause 27.2 du CCAG (Essais de réception opérationnelle).</w:t>
            </w:r>
          </w:p>
          <w:p w14:paraId="1FCD1069" w14:textId="0510077E" w:rsidR="005C760C" w:rsidRPr="0074308D" w:rsidRDefault="00455A5E" w:rsidP="003176B5">
            <w:pPr>
              <w:tabs>
                <w:tab w:val="num" w:pos="1735"/>
              </w:tabs>
              <w:spacing w:after="120"/>
              <w:ind w:left="1735" w:right="-72" w:hanging="709"/>
              <w:jc w:val="both"/>
              <w:rPr>
                <w:rFonts w:asciiTheme="majorBidi" w:hAnsiTheme="majorBidi" w:cstheme="majorBidi"/>
              </w:rPr>
            </w:pPr>
            <w:r w:rsidRPr="0074308D">
              <w:rPr>
                <w:rFonts w:asciiTheme="majorBidi" w:hAnsiTheme="majorBidi" w:cstheme="majorBidi"/>
                <w:sz w:val="24"/>
                <w:szCs w:val="24"/>
              </w:rPr>
              <w:t>(</w:t>
            </w:r>
            <w:r w:rsidR="006A4E7C" w:rsidRPr="0074308D">
              <w:rPr>
                <w:rFonts w:asciiTheme="majorBidi" w:hAnsiTheme="majorBidi" w:cstheme="majorBidi"/>
                <w:sz w:val="24"/>
                <w:szCs w:val="24"/>
              </w:rPr>
              <w:t>vi)</w:t>
            </w:r>
            <w:r w:rsidR="006A4E7C"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réception du Système (ou de l’un quelconque des Sous-systèmes lorsque le Marché prévoit la réception du Système par parties successives) par l’Acheteur, conformément aux dispositions de la Clause 27.3 du CCAG (Réception opérationnelle).</w:t>
            </w:r>
          </w:p>
        </w:tc>
      </w:tr>
      <w:tr w:rsidR="005C760C" w:rsidRPr="0074308D" w14:paraId="5F484F82" w14:textId="77777777" w:rsidTr="003176B5">
        <w:trPr>
          <w:gridAfter w:val="1"/>
          <w:wAfter w:w="37" w:type="dxa"/>
        </w:trPr>
        <w:tc>
          <w:tcPr>
            <w:tcW w:w="2167" w:type="dxa"/>
          </w:tcPr>
          <w:p w14:paraId="7CFD8350" w14:textId="77777777" w:rsidR="005C760C" w:rsidRPr="0074308D" w:rsidRDefault="005C760C" w:rsidP="005C760C">
            <w:pPr>
              <w:pStyle w:val="Head42"/>
              <w:rPr>
                <w:rFonts w:asciiTheme="majorBidi" w:hAnsiTheme="majorBidi" w:cstheme="majorBidi"/>
              </w:rPr>
            </w:pPr>
          </w:p>
        </w:tc>
        <w:tc>
          <w:tcPr>
            <w:tcW w:w="6923" w:type="dxa"/>
          </w:tcPr>
          <w:p w14:paraId="24A39A56" w14:textId="1EFDAD20" w:rsidR="005C760C" w:rsidRPr="0074308D" w:rsidRDefault="00C441F1" w:rsidP="006A4E7C">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rPr>
              <w:tab/>
            </w:r>
            <w:r w:rsidR="005C760C" w:rsidRPr="0074308D">
              <w:rPr>
                <w:rFonts w:asciiTheme="majorBidi" w:hAnsiTheme="majorBidi" w:cstheme="majorBidi"/>
                <w:iCs/>
                <w:sz w:val="24"/>
                <w:szCs w:val="24"/>
              </w:rPr>
              <w:t>lieux et dates</w:t>
            </w:r>
          </w:p>
          <w:p w14:paraId="33649BE7" w14:textId="75E088C9"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pays de </w:t>
            </w:r>
            <w:r w:rsidR="005C760C" w:rsidRPr="003176B5">
              <w:rPr>
                <w:rFonts w:asciiTheme="majorBidi" w:hAnsiTheme="majorBidi" w:cstheme="majorBidi"/>
                <w:spacing w:val="-4"/>
                <w:sz w:val="24"/>
                <w:szCs w:val="24"/>
              </w:rPr>
              <w:t>l’Acheteur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r w:rsidR="005C760C" w:rsidRPr="0074308D">
              <w:rPr>
                <w:rFonts w:asciiTheme="majorBidi" w:hAnsiTheme="majorBidi" w:cstheme="majorBidi"/>
                <w:b/>
                <w:bCs/>
                <w:sz w:val="24"/>
                <w:szCs w:val="24"/>
              </w:rPr>
              <w:t xml:space="preserve">désigne le pays nommé </w:t>
            </w:r>
            <w:r w:rsidR="005C760C" w:rsidRPr="0074308D">
              <w:rPr>
                <w:rFonts w:asciiTheme="majorBidi" w:hAnsiTheme="majorBidi" w:cstheme="majorBidi"/>
                <w:b/>
                <w:bCs/>
                <w:spacing w:val="-2"/>
                <w:sz w:val="24"/>
                <w:szCs w:val="24"/>
              </w:rPr>
              <w:t>dans</w:t>
            </w:r>
            <w:r w:rsidR="005C760C" w:rsidRPr="0074308D">
              <w:rPr>
                <w:rFonts w:asciiTheme="majorBidi" w:hAnsiTheme="majorBidi" w:cstheme="majorBidi"/>
                <w:b/>
                <w:bCs/>
                <w:sz w:val="24"/>
                <w:szCs w:val="24"/>
              </w:rPr>
              <w:t xml:space="preserve"> le CCAP</w:t>
            </w:r>
            <w:r w:rsidR="005C760C" w:rsidRPr="0074308D">
              <w:rPr>
                <w:rFonts w:asciiTheme="majorBidi" w:hAnsiTheme="majorBidi" w:cstheme="majorBidi"/>
                <w:sz w:val="24"/>
                <w:szCs w:val="24"/>
              </w:rPr>
              <w:t>.</w:t>
            </w:r>
          </w:p>
          <w:p w14:paraId="35BDAB69" w14:textId="242381CC"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Pays du Fournisseur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pays dans </w:t>
            </w:r>
            <w:r w:rsidR="005C760C" w:rsidRPr="0074308D">
              <w:rPr>
                <w:rFonts w:asciiTheme="majorBidi" w:hAnsiTheme="majorBidi" w:cstheme="majorBidi"/>
                <w:spacing w:val="-2"/>
                <w:sz w:val="24"/>
                <w:szCs w:val="24"/>
              </w:rPr>
              <w:t>lequel</w:t>
            </w:r>
            <w:r w:rsidR="005C760C" w:rsidRPr="0074308D">
              <w:rPr>
                <w:rFonts w:asciiTheme="majorBidi" w:hAnsiTheme="majorBidi" w:cstheme="majorBidi"/>
                <w:sz w:val="24"/>
                <w:szCs w:val="24"/>
              </w:rPr>
              <w:t xml:space="preserve"> le </w:t>
            </w:r>
            <w:r w:rsidR="005C760C" w:rsidRPr="003176B5">
              <w:rPr>
                <w:rFonts w:asciiTheme="majorBidi" w:hAnsiTheme="majorBidi" w:cstheme="majorBidi"/>
                <w:spacing w:val="-4"/>
                <w:sz w:val="24"/>
                <w:szCs w:val="24"/>
              </w:rPr>
              <w:t>Fournisseur</w:t>
            </w:r>
            <w:r w:rsidR="005C760C" w:rsidRPr="0074308D">
              <w:rPr>
                <w:rFonts w:asciiTheme="majorBidi" w:hAnsiTheme="majorBidi" w:cstheme="majorBidi"/>
                <w:sz w:val="24"/>
                <w:szCs w:val="24"/>
              </w:rPr>
              <w:t xml:space="preserve"> est légalement établi, tel qu’il est nommé dans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w:t>
            </w:r>
          </w:p>
          <w:p w14:paraId="4865A15A" w14:textId="5275DE72"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r>
            <w:r w:rsidR="006A4E7C" w:rsidRPr="0074308D">
              <w:rPr>
                <w:rFonts w:asciiTheme="majorBidi" w:hAnsiTheme="majorBidi" w:cstheme="majorBidi"/>
                <w:b/>
                <w:bCs/>
                <w:sz w:val="24"/>
                <w:szCs w:val="24"/>
              </w:rPr>
              <w:t>Sauf stipulation contraire dans le CCAP</w:t>
            </w:r>
            <w:r w:rsidR="006A4E7C" w:rsidRPr="0074308D">
              <w:rPr>
                <w:rFonts w:asciiTheme="majorBidi" w:hAnsiTheme="majorBidi" w:cstheme="majorBidi"/>
                <w:sz w:val="24"/>
                <w:szCs w:val="24"/>
              </w:rPr>
              <w:t xml:space="preserve">, </w:t>
            </w:r>
            <w:r w:rsidR="006A4E7C" w:rsidRPr="0074308D">
              <w:rPr>
                <w:rFonts w:asciiTheme="majorBidi" w:hAnsiTheme="majorBidi" w:cstheme="majorBidi"/>
                <w:spacing w:val="-4"/>
                <w:sz w:val="24"/>
                <w:szCs w:val="24"/>
              </w:rPr>
              <w:t>le(s)</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Site(s) du Projet</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w:t>
            </w:r>
            <w:r w:rsidR="006A4E7C" w:rsidRPr="0074308D">
              <w:rPr>
                <w:rFonts w:asciiTheme="majorBidi" w:hAnsiTheme="majorBidi" w:cstheme="majorBidi"/>
                <w:sz w:val="24"/>
                <w:szCs w:val="24"/>
              </w:rPr>
              <w:t>(nt)</w:t>
            </w:r>
            <w:r w:rsidR="005C760C" w:rsidRPr="0074308D">
              <w:rPr>
                <w:rFonts w:asciiTheme="majorBidi" w:hAnsiTheme="majorBidi" w:cstheme="majorBidi"/>
                <w:sz w:val="24"/>
                <w:szCs w:val="24"/>
              </w:rPr>
              <w:t xml:space="preserve"> le</w:t>
            </w:r>
            <w:r w:rsidR="006A4E7C" w:rsidRPr="0074308D">
              <w:rPr>
                <w:rFonts w:asciiTheme="majorBidi" w:hAnsiTheme="majorBidi" w:cstheme="majorBidi"/>
                <w:sz w:val="24"/>
                <w:szCs w:val="24"/>
              </w:rPr>
              <w:t xml:space="preserve">(s) </w:t>
            </w:r>
            <w:r w:rsidR="005C760C" w:rsidRPr="0074308D">
              <w:rPr>
                <w:rFonts w:asciiTheme="majorBidi" w:hAnsiTheme="majorBidi" w:cstheme="majorBidi"/>
                <w:sz w:val="24"/>
                <w:szCs w:val="24"/>
              </w:rPr>
              <w:t xml:space="preserve">lieu(x) </w:t>
            </w:r>
            <w:r w:rsidR="005C760C" w:rsidRPr="0074308D">
              <w:rPr>
                <w:rFonts w:asciiTheme="majorBidi" w:hAnsiTheme="majorBidi" w:cstheme="majorBidi"/>
                <w:spacing w:val="-2"/>
                <w:sz w:val="24"/>
                <w:szCs w:val="24"/>
              </w:rPr>
              <w:t>spécifié</w:t>
            </w:r>
            <w:r w:rsidR="005C760C" w:rsidRPr="0074308D">
              <w:rPr>
                <w:rFonts w:asciiTheme="majorBidi" w:hAnsiTheme="majorBidi" w:cstheme="majorBidi"/>
                <w:bCs/>
                <w:sz w:val="24"/>
                <w:szCs w:val="24"/>
              </w:rPr>
              <w:t xml:space="preserve">(s) dans le </w:t>
            </w:r>
            <w:r w:rsidR="006A4E7C" w:rsidRPr="003176B5">
              <w:rPr>
                <w:rFonts w:asciiTheme="majorBidi" w:hAnsiTheme="majorBidi" w:cstheme="majorBidi"/>
                <w:spacing w:val="-4"/>
                <w:sz w:val="24"/>
                <w:szCs w:val="24"/>
              </w:rPr>
              <w:t>Tableau</w:t>
            </w:r>
            <w:r w:rsidR="006A4E7C" w:rsidRPr="0074308D">
              <w:rPr>
                <w:rFonts w:asciiTheme="majorBidi" w:hAnsiTheme="majorBidi" w:cstheme="majorBidi"/>
                <w:bCs/>
                <w:sz w:val="24"/>
                <w:szCs w:val="24"/>
              </w:rPr>
              <w:t xml:space="preserve"> des Sites dans les Spécifications techniques</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sz w:val="24"/>
                <w:szCs w:val="24"/>
              </w:rPr>
              <w:t>pour la fourniture et l’installation du Système.</w:t>
            </w:r>
          </w:p>
          <w:p w14:paraId="7DEBDB19" w14:textId="3133BE9B"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Pays </w:t>
            </w:r>
            <w:r w:rsidR="006A4E7C" w:rsidRPr="0074308D">
              <w:rPr>
                <w:rFonts w:asciiTheme="majorBidi" w:hAnsiTheme="majorBidi" w:cstheme="majorBidi"/>
                <w:sz w:val="24"/>
                <w:szCs w:val="24"/>
              </w:rPr>
              <w:t>éligibles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les pays et territoires qui sont admis à fournir des biens, travaux ou services dans le cadre des </w:t>
            </w:r>
            <w:r w:rsidR="005C760C" w:rsidRPr="003176B5">
              <w:rPr>
                <w:rFonts w:asciiTheme="majorBidi" w:hAnsiTheme="majorBidi" w:cstheme="majorBidi"/>
                <w:spacing w:val="-4"/>
                <w:sz w:val="24"/>
                <w:szCs w:val="24"/>
              </w:rPr>
              <w:t>marchés</w:t>
            </w:r>
            <w:r w:rsidR="005C760C" w:rsidRPr="0074308D">
              <w:rPr>
                <w:rFonts w:asciiTheme="majorBidi" w:hAnsiTheme="majorBidi" w:cstheme="majorBidi"/>
                <w:sz w:val="24"/>
                <w:szCs w:val="24"/>
              </w:rPr>
              <w:t xml:space="preserve"> financés par la </w:t>
            </w:r>
            <w:r w:rsidR="00D15288">
              <w:rPr>
                <w:rFonts w:asciiTheme="majorBidi" w:hAnsiTheme="majorBidi" w:cstheme="majorBidi"/>
                <w:sz w:val="24"/>
                <w:szCs w:val="24"/>
              </w:rPr>
              <w:t>BIsD</w:t>
            </w:r>
            <w:r w:rsidR="005C760C" w:rsidRPr="0074308D">
              <w:rPr>
                <w:rFonts w:asciiTheme="majorBidi" w:hAnsiTheme="majorBidi" w:cstheme="majorBidi"/>
                <w:sz w:val="24"/>
                <w:szCs w:val="24"/>
              </w:rPr>
              <w:t xml:space="preserve">, tels que définis dans les </w:t>
            </w:r>
            <w:r w:rsidR="004C5958">
              <w:rPr>
                <w:rFonts w:asciiTheme="majorBidi" w:hAnsiTheme="majorBidi" w:cstheme="majorBidi"/>
                <w:sz w:val="24"/>
                <w:szCs w:val="24"/>
              </w:rPr>
              <w:t>Directiv</w:t>
            </w:r>
            <w:r w:rsidR="004C5958" w:rsidRPr="0074308D">
              <w:rPr>
                <w:rFonts w:asciiTheme="majorBidi" w:hAnsiTheme="majorBidi" w:cstheme="majorBidi"/>
                <w:sz w:val="24"/>
                <w:szCs w:val="24"/>
              </w:rPr>
              <w:t xml:space="preserve">es </w:t>
            </w:r>
            <w:r w:rsidR="004C5958">
              <w:rPr>
                <w:rFonts w:asciiTheme="majorBidi" w:hAnsiTheme="majorBidi" w:cstheme="majorBidi"/>
                <w:sz w:val="24"/>
                <w:szCs w:val="24"/>
              </w:rPr>
              <w:t>relatives aux acquisitions</w:t>
            </w:r>
            <w:r w:rsidR="006A4E7C" w:rsidRPr="0074308D">
              <w:rPr>
                <w:rFonts w:asciiTheme="majorBidi" w:hAnsiTheme="majorBidi" w:cstheme="majorBidi"/>
                <w:sz w:val="24"/>
                <w:szCs w:val="24"/>
              </w:rPr>
              <w:t>.</w:t>
            </w:r>
          </w:p>
          <w:p w14:paraId="5C415361" w14:textId="6E9E2C1A"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w:t>
            </w:r>
            <w:r w:rsidR="005C760C" w:rsidRPr="0074308D">
              <w:rPr>
                <w:rFonts w:asciiTheme="majorBidi" w:hAnsiTheme="majorBidi" w:cstheme="majorBidi"/>
                <w:sz w:val="24"/>
                <w:szCs w:val="24"/>
              </w:rPr>
              <w:tab/>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jour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jour calendaire du calendrier grégorien.</w:t>
            </w:r>
          </w:p>
          <w:p w14:paraId="51288F79" w14:textId="3F9C13E6"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w:t>
            </w:r>
            <w:r w:rsidR="005C760C" w:rsidRPr="0074308D">
              <w:rPr>
                <w:rFonts w:asciiTheme="majorBidi" w:hAnsiTheme="majorBidi" w:cstheme="majorBidi"/>
                <w:sz w:val="24"/>
                <w:szCs w:val="24"/>
              </w:rPr>
              <w:tab/>
              <w:t xml:space="preserve">Le terme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semaine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période de sept (7) jours </w:t>
            </w:r>
            <w:r w:rsidR="005C760C" w:rsidRPr="0074308D">
              <w:rPr>
                <w:rFonts w:asciiTheme="majorBidi" w:hAnsiTheme="majorBidi" w:cstheme="majorBidi"/>
                <w:spacing w:val="-2"/>
                <w:sz w:val="24"/>
                <w:szCs w:val="24"/>
              </w:rPr>
              <w:t>consécutifs</w:t>
            </w:r>
            <w:r w:rsidR="005C760C" w:rsidRPr="0074308D">
              <w:rPr>
                <w:rFonts w:asciiTheme="majorBidi" w:hAnsiTheme="majorBidi" w:cstheme="majorBidi"/>
                <w:sz w:val="24"/>
                <w:szCs w:val="24"/>
              </w:rPr>
              <w:t xml:space="preserve"> commençant le jour de la semaine qui correspond à l’usage dans le pays de l’Acheteur.</w:t>
            </w:r>
          </w:p>
          <w:p w14:paraId="1C14E9A1" w14:textId="62292C4D"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vii)</w:t>
            </w:r>
            <w:r w:rsidR="005C760C" w:rsidRPr="0074308D">
              <w:rPr>
                <w:rFonts w:asciiTheme="majorBidi" w:hAnsiTheme="majorBidi" w:cstheme="majorBidi"/>
                <w:sz w:val="24"/>
                <w:szCs w:val="24"/>
              </w:rPr>
              <w:tab/>
              <w:t xml:space="preserve">Le </w:t>
            </w:r>
            <w:r w:rsidR="005C760C" w:rsidRPr="0074308D">
              <w:rPr>
                <w:rFonts w:asciiTheme="majorBidi" w:hAnsiTheme="majorBidi" w:cstheme="majorBidi"/>
                <w:spacing w:val="-2"/>
                <w:sz w:val="24"/>
                <w:szCs w:val="24"/>
              </w:rPr>
              <w:t>terme</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mois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le mois calendaire du calendrier grégorien.</w:t>
            </w:r>
          </w:p>
          <w:p w14:paraId="695382B4" w14:textId="15ED0702"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viii)</w:t>
            </w:r>
            <w:r w:rsidR="005C760C" w:rsidRPr="0074308D">
              <w:rPr>
                <w:rFonts w:asciiTheme="majorBidi" w:hAnsiTheme="majorBidi" w:cstheme="majorBidi"/>
                <w:sz w:val="24"/>
                <w:szCs w:val="24"/>
              </w:rPr>
              <w:tab/>
              <w:t xml:space="preserve">Le </w:t>
            </w:r>
            <w:r w:rsidR="005C760C" w:rsidRPr="0074308D">
              <w:rPr>
                <w:rFonts w:asciiTheme="majorBidi" w:hAnsiTheme="majorBidi" w:cstheme="majorBidi"/>
                <w:spacing w:val="-2"/>
                <w:sz w:val="24"/>
                <w:szCs w:val="24"/>
              </w:rPr>
              <w:t>terme</w:t>
            </w:r>
            <w:r w:rsidR="005C760C" w:rsidRPr="0074308D">
              <w:rPr>
                <w:rFonts w:asciiTheme="majorBidi" w:hAnsiTheme="majorBidi" w:cstheme="majorBidi"/>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année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une </w:t>
            </w:r>
            <w:r w:rsidR="005C760C" w:rsidRPr="003176B5">
              <w:rPr>
                <w:rFonts w:asciiTheme="majorBidi" w:hAnsiTheme="majorBidi" w:cstheme="majorBidi"/>
                <w:spacing w:val="-4"/>
                <w:sz w:val="24"/>
                <w:szCs w:val="24"/>
              </w:rPr>
              <w:t>période</w:t>
            </w:r>
            <w:r w:rsidR="005C760C" w:rsidRPr="0074308D">
              <w:rPr>
                <w:rFonts w:asciiTheme="majorBidi" w:hAnsiTheme="majorBidi" w:cstheme="majorBidi"/>
                <w:sz w:val="24"/>
                <w:szCs w:val="24"/>
              </w:rPr>
              <w:t xml:space="preserve"> de douze (12) mois consécutifs.</w:t>
            </w:r>
          </w:p>
          <w:p w14:paraId="43CA1C97" w14:textId="6353D057"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ix)</w:t>
            </w:r>
            <w:r w:rsidR="005C760C" w:rsidRPr="0074308D">
              <w:rPr>
                <w:rFonts w:asciiTheme="majorBidi" w:hAnsiTheme="majorBidi" w:cstheme="majorBidi"/>
                <w:sz w:val="24"/>
                <w:szCs w:val="24"/>
              </w:rPr>
              <w:tab/>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Date d’entrée en vigueur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date à </w:t>
            </w:r>
            <w:r w:rsidR="005C760C" w:rsidRPr="0074308D">
              <w:rPr>
                <w:rFonts w:asciiTheme="majorBidi" w:hAnsiTheme="majorBidi" w:cstheme="majorBidi"/>
                <w:spacing w:val="-2"/>
                <w:sz w:val="24"/>
                <w:szCs w:val="24"/>
              </w:rPr>
              <w:t>laquelle</w:t>
            </w:r>
            <w:r w:rsidR="005C760C" w:rsidRPr="0074308D">
              <w:rPr>
                <w:rFonts w:asciiTheme="majorBidi" w:hAnsiTheme="majorBidi" w:cstheme="majorBidi"/>
                <w:sz w:val="24"/>
                <w:szCs w:val="24"/>
              </w:rPr>
              <w:t xml:space="preserve"> ont été remplies toutes les conditions énoncées à l’Article 3 de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 xml:space="preserve"> </w:t>
            </w:r>
            <w:r w:rsidRPr="0074308D">
              <w:rPr>
                <w:rFonts w:asciiTheme="majorBidi" w:hAnsiTheme="majorBidi" w:cstheme="majorBidi"/>
                <w:sz w:val="24"/>
                <w:szCs w:val="24"/>
              </w:rPr>
              <w:br/>
            </w:r>
            <w:r w:rsidR="005C760C" w:rsidRPr="0074308D">
              <w:rPr>
                <w:rFonts w:asciiTheme="majorBidi" w:hAnsiTheme="majorBidi" w:cstheme="majorBidi"/>
                <w:sz w:val="24"/>
                <w:szCs w:val="24"/>
              </w:rPr>
              <w:t>(Date d’entrée en vigueur pour la détermination de la Date d’achèvement), aux fins de déterminer les dates de Livraison, d’Installation, et de Réception opérationnelle du Système ou de l’un quelconque des Sous-systèmes.</w:t>
            </w:r>
          </w:p>
          <w:p w14:paraId="3BB7A798" w14:textId="2940630A" w:rsidR="005C760C" w:rsidRPr="0074308D" w:rsidRDefault="00C441F1" w:rsidP="003176B5">
            <w:pPr>
              <w:tabs>
                <w:tab w:val="num" w:pos="1735"/>
              </w:tabs>
              <w:spacing w:after="120"/>
              <w:ind w:left="1735" w:right="-72" w:hanging="70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Durée du Marché</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période durant </w:t>
            </w:r>
            <w:r w:rsidR="005C760C" w:rsidRPr="0074308D">
              <w:rPr>
                <w:rFonts w:asciiTheme="majorBidi" w:hAnsiTheme="majorBidi" w:cstheme="majorBidi"/>
                <w:spacing w:val="-2"/>
                <w:sz w:val="24"/>
                <w:szCs w:val="24"/>
              </w:rPr>
              <w:t>laquelle</w:t>
            </w:r>
            <w:r w:rsidR="005C760C" w:rsidRPr="0074308D">
              <w:rPr>
                <w:rFonts w:asciiTheme="majorBidi" w:hAnsiTheme="majorBidi" w:cstheme="majorBidi"/>
                <w:sz w:val="24"/>
                <w:szCs w:val="24"/>
              </w:rPr>
              <w:t xml:space="preserve"> le présent Marché régit les relations et obligations de l’Acheteur et du Fournisseur vis-à-vis du Système</w:t>
            </w:r>
            <w:r w:rsidR="009745EB" w:rsidRPr="0074308D">
              <w:rPr>
                <w:rFonts w:asciiTheme="majorBidi" w:hAnsiTheme="majorBidi" w:cstheme="majorBidi"/>
                <w:sz w:val="24"/>
                <w:szCs w:val="24"/>
              </w:rPr>
              <w:t xml:space="preserve"> ; </w:t>
            </w:r>
            <w:r w:rsidR="00651273" w:rsidRPr="0074308D">
              <w:rPr>
                <w:rFonts w:asciiTheme="majorBidi" w:hAnsiTheme="majorBidi" w:cstheme="majorBidi"/>
                <w:b/>
                <w:bCs/>
                <w:sz w:val="24"/>
                <w:szCs w:val="24"/>
              </w:rPr>
              <w:t>sauf si cela</w:t>
            </w:r>
            <w:r w:rsidR="005C760C" w:rsidRPr="0074308D">
              <w:rPr>
                <w:rFonts w:asciiTheme="majorBidi" w:hAnsiTheme="majorBidi" w:cstheme="majorBidi"/>
                <w:b/>
                <w:bCs/>
                <w:sz w:val="24"/>
                <w:szCs w:val="24"/>
              </w:rPr>
              <w:t xml:space="preserve"> est spécifié </w:t>
            </w:r>
            <w:r w:rsidR="00651273" w:rsidRPr="0074308D">
              <w:rPr>
                <w:rFonts w:asciiTheme="majorBidi" w:hAnsiTheme="majorBidi" w:cstheme="majorBidi"/>
                <w:b/>
                <w:bCs/>
                <w:sz w:val="24"/>
                <w:szCs w:val="24"/>
              </w:rPr>
              <w:t xml:space="preserve">différemment </w:t>
            </w:r>
            <w:r w:rsidR="005C760C" w:rsidRPr="0074308D">
              <w:rPr>
                <w:rFonts w:asciiTheme="majorBidi" w:hAnsiTheme="majorBidi" w:cstheme="majorBidi"/>
                <w:b/>
                <w:bCs/>
                <w:sz w:val="24"/>
                <w:szCs w:val="24"/>
              </w:rPr>
              <w:t>dans le CCAP</w:t>
            </w:r>
            <w:r w:rsidR="00651273" w:rsidRPr="0074308D">
              <w:rPr>
                <w:rFonts w:asciiTheme="majorBidi" w:hAnsiTheme="majorBidi" w:cstheme="majorBidi"/>
                <w:b/>
                <w:bCs/>
                <w:sz w:val="24"/>
                <w:szCs w:val="24"/>
              </w:rPr>
              <w:t xml:space="preserve">, </w:t>
            </w:r>
            <w:r w:rsidR="00651273" w:rsidRPr="0074308D">
              <w:rPr>
                <w:rFonts w:asciiTheme="majorBidi" w:hAnsiTheme="majorBidi" w:cstheme="majorBidi"/>
                <w:bCs/>
                <w:sz w:val="24"/>
                <w:szCs w:val="24"/>
              </w:rPr>
              <w:t>le Marché</w:t>
            </w:r>
            <w:r w:rsidR="00651273" w:rsidRPr="0074308D">
              <w:rPr>
                <w:rFonts w:asciiTheme="majorBidi" w:hAnsiTheme="majorBidi" w:cstheme="majorBidi"/>
                <w:sz w:val="24"/>
                <w:szCs w:val="24"/>
              </w:rPr>
              <w:t xml:space="preserve"> demeure en vigueur jusqu’à ce que le Système d’Information et tous les Services ont été fournis, à </w:t>
            </w:r>
            <w:r w:rsidR="00651273" w:rsidRPr="003176B5">
              <w:rPr>
                <w:rFonts w:asciiTheme="majorBidi" w:hAnsiTheme="majorBidi" w:cstheme="majorBidi"/>
                <w:spacing w:val="-4"/>
                <w:sz w:val="24"/>
                <w:szCs w:val="24"/>
              </w:rPr>
              <w:t>moins</w:t>
            </w:r>
            <w:r w:rsidR="00651273" w:rsidRPr="0074308D">
              <w:rPr>
                <w:rFonts w:asciiTheme="majorBidi" w:hAnsiTheme="majorBidi" w:cstheme="majorBidi"/>
                <w:sz w:val="24"/>
                <w:szCs w:val="24"/>
              </w:rPr>
              <w:t xml:space="preserve"> que le Marché n’ait été résilié plus tôt en conformité avec les dispositions du Marché</w:t>
            </w:r>
            <w:r w:rsidR="005C760C" w:rsidRPr="0074308D">
              <w:rPr>
                <w:rFonts w:asciiTheme="majorBidi" w:hAnsiTheme="majorBidi" w:cstheme="majorBidi"/>
                <w:sz w:val="24"/>
                <w:szCs w:val="24"/>
              </w:rPr>
              <w:t>.</w:t>
            </w:r>
          </w:p>
          <w:p w14:paraId="445055C9" w14:textId="44C3B331" w:rsidR="00C85AED" w:rsidRPr="00C85AED" w:rsidRDefault="00C441F1" w:rsidP="003176B5">
            <w:pPr>
              <w:tabs>
                <w:tab w:val="num" w:pos="1735"/>
              </w:tabs>
              <w:spacing w:after="120"/>
              <w:ind w:left="1735" w:right="-72" w:hanging="709"/>
              <w:jc w:val="both"/>
              <w:rPr>
                <w:sz w:val="24"/>
                <w:szCs w:val="24"/>
                <w:lang w:eastAsia="en-US"/>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xi)</w:t>
            </w:r>
            <w:r w:rsidR="005C760C" w:rsidRPr="0074308D">
              <w:rPr>
                <w:rFonts w:asciiTheme="majorBidi" w:hAnsiTheme="majorBidi" w:cstheme="majorBidi"/>
                <w:sz w:val="24"/>
                <w:szCs w:val="24"/>
              </w:rPr>
              <w:tab/>
            </w:r>
            <w:r w:rsidR="005C760C" w:rsidRPr="0074308D">
              <w:rPr>
                <w:rFonts w:asciiTheme="majorBidi" w:hAnsiTheme="majorBidi" w:cstheme="majorBidi"/>
                <w:spacing w:val="-2"/>
                <w:sz w:val="24"/>
                <w:szCs w:val="24"/>
              </w:rPr>
              <w:t>L’expression</w:t>
            </w:r>
            <w:r w:rsidR="005C760C" w:rsidRPr="0074308D">
              <w:rPr>
                <w:rFonts w:asciiTheme="majorBidi" w:hAnsiTheme="majorBidi" w:cstheme="majorBidi"/>
                <w:spacing w:val="-4"/>
                <w:sz w:val="24"/>
                <w:szCs w:val="24"/>
              </w:rPr>
              <w:t xml:space="preserve">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Période de garantie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période de validité des garanties données par le Fournisseur, qui </w:t>
            </w:r>
            <w:r w:rsidR="005C760C" w:rsidRPr="003176B5">
              <w:rPr>
                <w:rFonts w:asciiTheme="majorBidi" w:hAnsiTheme="majorBidi" w:cstheme="majorBidi"/>
                <w:spacing w:val="-4"/>
                <w:sz w:val="24"/>
                <w:szCs w:val="24"/>
              </w:rPr>
              <w:t>commence</w:t>
            </w:r>
            <w:r w:rsidR="005C760C" w:rsidRPr="0074308D">
              <w:rPr>
                <w:rFonts w:asciiTheme="majorBidi" w:hAnsiTheme="majorBidi" w:cstheme="majorBidi"/>
                <w:sz w:val="24"/>
                <w:szCs w:val="24"/>
              </w:rPr>
              <w:t xml:space="preserve"> à la date du Certificat de réception opérationnelle du Système ou de l’un quelconque des Sous-systèmes et durant laquelle le Fournisseur est responsable des défauts affectant le Système (ou le ou les Sous-systèmes considérés), conformément aux dispositions de la Clause 29 du CCAG (Garantie).</w:t>
            </w:r>
            <w:r w:rsidR="00C85AED">
              <w:rPr>
                <w:rFonts w:asciiTheme="majorBidi" w:hAnsiTheme="majorBidi" w:cstheme="majorBidi"/>
                <w:sz w:val="24"/>
                <w:szCs w:val="24"/>
              </w:rPr>
              <w:t>(xii)</w:t>
            </w:r>
            <w:r w:rsidR="00C85AED" w:rsidRPr="00C85AED">
              <w:rPr>
                <w:sz w:val="24"/>
                <w:szCs w:val="24"/>
                <w:lang w:eastAsia="en-US"/>
              </w:rPr>
              <w:t xml:space="preserve">« </w:t>
            </w:r>
            <w:r w:rsidR="00C85AED">
              <w:rPr>
                <w:sz w:val="24"/>
                <w:szCs w:val="24"/>
                <w:lang w:eastAsia="en-US"/>
              </w:rPr>
              <w:t>L</w:t>
            </w:r>
            <w:r w:rsidR="00C85AED" w:rsidRPr="00C85AED">
              <w:rPr>
                <w:sz w:val="24"/>
                <w:szCs w:val="24"/>
                <w:lang w:eastAsia="en-US"/>
              </w:rPr>
              <w:t xml:space="preserve">a </w:t>
            </w:r>
            <w:r w:rsidR="00C85AED">
              <w:rPr>
                <w:sz w:val="24"/>
                <w:szCs w:val="24"/>
                <w:lang w:eastAsia="en-US"/>
              </w:rPr>
              <w:t>P</w:t>
            </w:r>
            <w:r w:rsidR="00C85AED" w:rsidRPr="00C85AED">
              <w:rPr>
                <w:sz w:val="24"/>
                <w:szCs w:val="24"/>
                <w:lang w:eastAsia="en-US"/>
              </w:rPr>
              <w:t xml:space="preserve">ériode de </w:t>
            </w:r>
            <w:r w:rsidR="00C85AED">
              <w:rPr>
                <w:sz w:val="24"/>
                <w:szCs w:val="24"/>
                <w:lang w:eastAsia="en-US"/>
              </w:rPr>
              <w:t>Garantie</w:t>
            </w:r>
            <w:r w:rsidR="00C85AED" w:rsidRPr="00C85AED">
              <w:rPr>
                <w:sz w:val="24"/>
                <w:szCs w:val="24"/>
                <w:lang w:eastAsia="en-US"/>
              </w:rPr>
              <w:t>»</w:t>
            </w:r>
            <w:r w:rsidR="00C85AED">
              <w:rPr>
                <w:sz w:val="24"/>
                <w:szCs w:val="24"/>
                <w:lang w:eastAsia="en-US"/>
              </w:rPr>
              <w:t xml:space="preserve"> signifie les Jours de la Semaine et les heures </w:t>
            </w:r>
            <w:r w:rsidR="00C85AED" w:rsidRPr="00C85AED">
              <w:rPr>
                <w:sz w:val="24"/>
                <w:szCs w:val="24"/>
                <w:lang w:eastAsia="en-US"/>
              </w:rPr>
              <w:t>de ces jours pendant lesquels des services de maintenance, d’exploitation et/ou de soutien technique (le cas échéant) doivent être disponibles.</w:t>
            </w:r>
          </w:p>
          <w:p w14:paraId="003D3B29" w14:textId="77777777" w:rsidR="00C85AED" w:rsidRDefault="00C85AED" w:rsidP="005E0413">
            <w:pPr>
              <w:tabs>
                <w:tab w:val="num" w:pos="1505"/>
                <w:tab w:val="num" w:pos="1593"/>
              </w:tabs>
              <w:ind w:left="1593" w:right="-72" w:hanging="508"/>
              <w:jc w:val="both"/>
              <w:rPr>
                <w:rFonts w:asciiTheme="majorBidi" w:hAnsiTheme="majorBidi" w:cstheme="majorBidi"/>
                <w:sz w:val="24"/>
                <w:szCs w:val="24"/>
              </w:rPr>
            </w:pPr>
          </w:p>
          <w:p w14:paraId="5332CF52" w14:textId="1CEFAEA3" w:rsidR="005C760C" w:rsidRPr="0074308D" w:rsidRDefault="00C85AED" w:rsidP="003176B5">
            <w:pPr>
              <w:tabs>
                <w:tab w:val="num" w:pos="1735"/>
              </w:tabs>
              <w:spacing w:after="120"/>
              <w:ind w:left="1735" w:right="-72" w:hanging="709"/>
              <w:jc w:val="both"/>
              <w:rPr>
                <w:rFonts w:asciiTheme="majorBidi" w:hAnsiTheme="majorBidi" w:cstheme="majorBidi"/>
              </w:rPr>
            </w:pPr>
            <w:r>
              <w:rPr>
                <w:rFonts w:asciiTheme="majorBidi" w:hAnsiTheme="majorBidi" w:cstheme="majorBidi"/>
                <w:sz w:val="24"/>
                <w:szCs w:val="24"/>
              </w:rPr>
              <w:t>(xiii)</w:t>
            </w:r>
            <w:r w:rsidR="003176B5" w:rsidRPr="0074308D">
              <w:rPr>
                <w:rFonts w:asciiTheme="majorBidi" w:hAnsiTheme="majorBidi" w:cstheme="majorBidi"/>
                <w:sz w:val="24"/>
                <w:szCs w:val="24"/>
              </w:rPr>
              <w:t xml:space="preserve"> </w:t>
            </w:r>
            <w:r w:rsidR="003176B5"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 xml:space="preserve">L’expression </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Période de services post-garantie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désigne la </w:t>
            </w:r>
            <w:r w:rsidR="005C760C" w:rsidRPr="0074308D">
              <w:rPr>
                <w:rFonts w:asciiTheme="majorBidi" w:hAnsiTheme="majorBidi" w:cstheme="majorBidi"/>
                <w:spacing w:val="-2"/>
                <w:sz w:val="24"/>
                <w:szCs w:val="24"/>
              </w:rPr>
              <w:t>période</w:t>
            </w:r>
            <w:r w:rsidR="005C760C" w:rsidRPr="0074308D">
              <w:rPr>
                <w:rFonts w:asciiTheme="majorBidi" w:hAnsiTheme="majorBidi" w:cstheme="majorBidi"/>
                <w:sz w:val="24"/>
                <w:szCs w:val="24"/>
              </w:rPr>
              <w:t xml:space="preserve"> égale au nombre d’années </w:t>
            </w:r>
            <w:r w:rsidR="005C760C" w:rsidRPr="0074308D">
              <w:rPr>
                <w:rFonts w:asciiTheme="majorBidi" w:hAnsiTheme="majorBidi" w:cstheme="majorBidi"/>
                <w:b/>
                <w:sz w:val="24"/>
                <w:szCs w:val="24"/>
              </w:rPr>
              <w:t>spécifié dans le</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b/>
                <w:bCs/>
                <w:sz w:val="24"/>
                <w:szCs w:val="24"/>
              </w:rPr>
              <w:t>CCAP</w:t>
            </w:r>
            <w:r w:rsidR="005C760C" w:rsidRPr="0074308D">
              <w:rPr>
                <w:rFonts w:asciiTheme="majorBidi" w:hAnsiTheme="majorBidi" w:cstheme="majorBidi"/>
                <w:b/>
                <w:sz w:val="24"/>
                <w:szCs w:val="24"/>
              </w:rPr>
              <w:t xml:space="preserve"> </w:t>
            </w:r>
            <w:r w:rsidR="005C760C" w:rsidRPr="0074308D">
              <w:rPr>
                <w:rFonts w:asciiTheme="majorBidi" w:hAnsiTheme="majorBidi" w:cstheme="majorBidi"/>
                <w:sz w:val="24"/>
                <w:szCs w:val="24"/>
              </w:rPr>
              <w:t>(</w:t>
            </w:r>
            <w:r w:rsidR="00651273" w:rsidRPr="0074308D">
              <w:rPr>
                <w:rFonts w:asciiTheme="majorBidi" w:hAnsiTheme="majorBidi" w:cstheme="majorBidi"/>
                <w:sz w:val="24"/>
                <w:szCs w:val="24"/>
              </w:rPr>
              <w:t>le cas échéa</w:t>
            </w:r>
            <w:r w:rsidR="005C760C" w:rsidRPr="0074308D">
              <w:rPr>
                <w:rFonts w:asciiTheme="majorBidi" w:hAnsiTheme="majorBidi" w:cstheme="majorBidi"/>
                <w:sz w:val="24"/>
                <w:szCs w:val="24"/>
              </w:rPr>
              <w:t xml:space="preserve">nt), qui suit l’expiration de la Période de garantie et durant laquelle le Fournisseur peut être tenu de fournir des licences d’utilisation de Logiciels et des services de maintenance et/ou de support technique pour le Système dans le cadre du présent Marché ou d’un (de) marché(s) distinct(s). </w:t>
            </w:r>
          </w:p>
        </w:tc>
      </w:tr>
      <w:tr w:rsidR="005C760C" w:rsidRPr="0074308D" w14:paraId="6FA5F1A1" w14:textId="77777777" w:rsidTr="003176B5">
        <w:trPr>
          <w:gridAfter w:val="1"/>
          <w:wAfter w:w="37" w:type="dxa"/>
        </w:trPr>
        <w:tc>
          <w:tcPr>
            <w:tcW w:w="2167" w:type="dxa"/>
          </w:tcPr>
          <w:p w14:paraId="741F1C71" w14:textId="0C079CF6" w:rsidR="005C760C" w:rsidRPr="0074308D" w:rsidRDefault="005C760C" w:rsidP="00F75A01">
            <w:pPr>
              <w:pStyle w:val="Head62"/>
              <w:numPr>
                <w:ilvl w:val="0"/>
                <w:numId w:val="0"/>
              </w:numPr>
              <w:ind w:left="360" w:hanging="360"/>
              <w:rPr>
                <w:rFonts w:asciiTheme="majorBidi" w:hAnsiTheme="majorBidi" w:cstheme="majorBidi"/>
                <w:lang w:val="fr-FR"/>
              </w:rPr>
            </w:pPr>
            <w:bookmarkStart w:id="822" w:name="_Toc521497698"/>
            <w:bookmarkStart w:id="823" w:name="_Toc485037972"/>
            <w:bookmarkStart w:id="824" w:name="_Toc48232153"/>
            <w:r w:rsidRPr="0074308D">
              <w:rPr>
                <w:lang w:val="fr-FR"/>
              </w:rPr>
              <w:t>2.</w:t>
            </w:r>
            <w:r w:rsidRPr="0074308D">
              <w:rPr>
                <w:lang w:val="fr-FR"/>
              </w:rPr>
              <w:tab/>
              <w:t>Documents contractuels</w:t>
            </w:r>
            <w:bookmarkEnd w:id="822"/>
            <w:bookmarkEnd w:id="823"/>
            <w:bookmarkEnd w:id="824"/>
          </w:p>
        </w:tc>
        <w:tc>
          <w:tcPr>
            <w:tcW w:w="6923" w:type="dxa"/>
          </w:tcPr>
          <w:p w14:paraId="689322AB" w14:textId="77777777" w:rsidR="005C760C" w:rsidRPr="0074308D" w:rsidRDefault="005C760C" w:rsidP="00651273">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2.1</w:t>
            </w:r>
            <w:r w:rsidRPr="0074308D">
              <w:rPr>
                <w:rFonts w:asciiTheme="majorBidi" w:hAnsiTheme="majorBidi" w:cstheme="majorBidi"/>
                <w:sz w:val="24"/>
                <w:szCs w:val="24"/>
              </w:rPr>
              <w:tab/>
              <w:t xml:space="preserve">Sous réserve de l’Article 1.2 (Ordre de priorité)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tous les documents constituant le Marché (et toutes les parties desdits documents) sont corrélatifs, complémentaires et s’expliquent mutuellement l’un l’autre. Le Marché doit être lu comme un tout.</w:t>
            </w:r>
          </w:p>
        </w:tc>
      </w:tr>
      <w:tr w:rsidR="00472DB7" w:rsidRPr="0074308D" w14:paraId="67D65F71" w14:textId="77777777" w:rsidTr="003176B5">
        <w:trPr>
          <w:gridAfter w:val="1"/>
          <w:wAfter w:w="37" w:type="dxa"/>
          <w:cantSplit/>
        </w:trPr>
        <w:tc>
          <w:tcPr>
            <w:tcW w:w="2167" w:type="dxa"/>
            <w:vMerge w:val="restart"/>
          </w:tcPr>
          <w:p w14:paraId="4C33A2D3" w14:textId="5F55118C" w:rsidR="00472DB7" w:rsidRPr="0074308D" w:rsidRDefault="00472DB7" w:rsidP="00F75A01">
            <w:pPr>
              <w:pStyle w:val="Head62"/>
              <w:numPr>
                <w:ilvl w:val="0"/>
                <w:numId w:val="0"/>
              </w:numPr>
              <w:ind w:left="360" w:hanging="360"/>
              <w:rPr>
                <w:rFonts w:asciiTheme="majorBidi" w:hAnsiTheme="majorBidi" w:cstheme="majorBidi"/>
                <w:lang w:val="fr-FR"/>
              </w:rPr>
            </w:pPr>
            <w:bookmarkStart w:id="825" w:name="_Toc412276480"/>
            <w:bookmarkStart w:id="826" w:name="_Toc521497699"/>
            <w:bookmarkStart w:id="827" w:name="_Toc485037973"/>
            <w:bookmarkStart w:id="828" w:name="_Toc48232154"/>
            <w:r w:rsidRPr="0074308D">
              <w:rPr>
                <w:lang w:val="fr-FR"/>
              </w:rPr>
              <w:t>3.</w:t>
            </w:r>
            <w:r w:rsidRPr="0074308D">
              <w:rPr>
                <w:lang w:val="fr-FR"/>
              </w:rPr>
              <w:tab/>
            </w:r>
            <w:bookmarkEnd w:id="825"/>
            <w:bookmarkEnd w:id="826"/>
            <w:bookmarkEnd w:id="827"/>
            <w:r w:rsidR="00177577" w:rsidRPr="0074308D">
              <w:rPr>
                <w:lang w:val="fr-FR"/>
              </w:rPr>
              <w:t>Interprétation</w:t>
            </w:r>
            <w:bookmarkEnd w:id="828"/>
          </w:p>
        </w:tc>
        <w:tc>
          <w:tcPr>
            <w:tcW w:w="6923" w:type="dxa"/>
          </w:tcPr>
          <w:p w14:paraId="73FA63DF"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w:t>
            </w:r>
            <w:r w:rsidRPr="0074308D">
              <w:rPr>
                <w:rFonts w:asciiTheme="majorBidi" w:hAnsiTheme="majorBidi" w:cstheme="majorBidi"/>
                <w:sz w:val="24"/>
                <w:szCs w:val="24"/>
              </w:rPr>
              <w:tab/>
              <w:t>Langue</w:t>
            </w:r>
          </w:p>
        </w:tc>
      </w:tr>
      <w:tr w:rsidR="00472DB7" w:rsidRPr="0074308D" w14:paraId="765DE205" w14:textId="77777777" w:rsidTr="003176B5">
        <w:trPr>
          <w:gridAfter w:val="1"/>
          <w:wAfter w:w="37" w:type="dxa"/>
        </w:trPr>
        <w:tc>
          <w:tcPr>
            <w:tcW w:w="2167" w:type="dxa"/>
            <w:vMerge/>
          </w:tcPr>
          <w:p w14:paraId="26184E97" w14:textId="77777777" w:rsidR="00472DB7" w:rsidRPr="0074308D" w:rsidRDefault="00472DB7" w:rsidP="005C760C">
            <w:pPr>
              <w:pStyle w:val="Head42"/>
              <w:rPr>
                <w:rFonts w:asciiTheme="majorBidi" w:hAnsiTheme="majorBidi" w:cstheme="majorBidi"/>
              </w:rPr>
            </w:pPr>
          </w:p>
        </w:tc>
        <w:tc>
          <w:tcPr>
            <w:tcW w:w="6923" w:type="dxa"/>
          </w:tcPr>
          <w:p w14:paraId="0D8BB6D9" w14:textId="77777777" w:rsidR="00472DB7" w:rsidRPr="0074308D" w:rsidRDefault="00472DB7" w:rsidP="00651273">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sz w:val="24"/>
                <w:szCs w:val="24"/>
              </w:rPr>
              <w:tab/>
            </w:r>
            <w:r w:rsidRPr="0074308D">
              <w:rPr>
                <w:rFonts w:asciiTheme="majorBidi" w:hAnsiTheme="majorBidi" w:cstheme="majorBidi"/>
                <w:b/>
                <w:bCs/>
                <w:sz w:val="24"/>
                <w:szCs w:val="24"/>
              </w:rPr>
              <w:t>Sauf disposition différente dans le</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CCAP</w:t>
            </w:r>
            <w:r w:rsidRPr="0074308D">
              <w:rPr>
                <w:rFonts w:asciiTheme="majorBidi" w:hAnsiTheme="majorBidi" w:cstheme="majorBidi"/>
                <w:sz w:val="24"/>
                <w:szCs w:val="24"/>
              </w:rPr>
              <w:t xml:space="preserve">, tous les Documents contractuels et les communications qui doivent être échangés entre l’Acheteur et le Fournisseur seront rédigés dans la langue du Dossier d’appel d’offres (le français) et le Marché sera interprété dans cette langue. </w:t>
            </w:r>
          </w:p>
          <w:p w14:paraId="43F25AF4" w14:textId="77777777" w:rsidR="00472DB7" w:rsidRPr="0074308D" w:rsidRDefault="00472DB7" w:rsidP="00651273">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3.1.2</w:t>
            </w:r>
            <w:r w:rsidRPr="0074308D">
              <w:rPr>
                <w:rFonts w:asciiTheme="majorBidi" w:hAnsiTheme="majorBidi" w:cstheme="majorBidi"/>
                <w:sz w:val="24"/>
                <w:szCs w:val="24"/>
              </w:rPr>
              <w:tab/>
            </w:r>
            <w:r w:rsidRPr="0074308D">
              <w:rPr>
                <w:rFonts w:asciiTheme="majorBidi" w:hAnsiTheme="majorBidi" w:cstheme="majorBidi"/>
                <w:spacing w:val="-4"/>
                <w:sz w:val="24"/>
                <w:szCs w:val="24"/>
              </w:rPr>
              <w:t>Si un Document contractuel, ou une communication est rédigé dans une langue autre que la langue du Marché en vertu de la Clause 3.1.1 du CCAG ci-dessus, la traduction de ce document, ou de cette communication prévaudra pour toute question d’interprétation. La partie à l’origine des documents, de la correspondance et des communications en question supportera les coûts et les risques afférents à ladite traduction.</w:t>
            </w:r>
          </w:p>
          <w:p w14:paraId="43981E5A"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3.2</w:t>
            </w:r>
            <w:r w:rsidRPr="0074308D">
              <w:rPr>
                <w:rFonts w:asciiTheme="majorBidi" w:hAnsiTheme="majorBidi" w:cstheme="majorBidi"/>
                <w:sz w:val="24"/>
                <w:szCs w:val="24"/>
              </w:rPr>
              <w:tab/>
              <w:t>Singulier et pluriel</w:t>
            </w:r>
          </w:p>
          <w:p w14:paraId="3DD1491F"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À moins que le contexte n’en décide autrement, le singulier inclura le pluriel et le pluriel inclura le singulier.</w:t>
            </w:r>
          </w:p>
          <w:p w14:paraId="20EF0FB8"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3.3</w:t>
            </w:r>
            <w:r w:rsidRPr="0074308D">
              <w:rPr>
                <w:rFonts w:asciiTheme="majorBidi" w:hAnsiTheme="majorBidi" w:cstheme="majorBidi"/>
                <w:sz w:val="24"/>
                <w:szCs w:val="24"/>
              </w:rPr>
              <w:tab/>
            </w:r>
            <w:r w:rsidRPr="0074308D">
              <w:rPr>
                <w:rFonts w:asciiTheme="majorBidi" w:hAnsiTheme="majorBidi" w:cstheme="majorBidi"/>
                <w:iCs/>
                <w:sz w:val="24"/>
                <w:szCs w:val="24"/>
              </w:rPr>
              <w:t>En-têtes</w:t>
            </w:r>
          </w:p>
          <w:p w14:paraId="0E3AB713"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Les en-têtes et notes en marge du CCAG sont inclus pour faciliter les références et ne sauraient faire partie du Marché ou affecter son interprétation.</w:t>
            </w:r>
          </w:p>
          <w:p w14:paraId="7D8E1456" w14:textId="77777777" w:rsidR="00472DB7" w:rsidRPr="0074308D" w:rsidRDefault="00472DB7" w:rsidP="00651273">
            <w:pPr>
              <w:keepNext/>
              <w:spacing w:after="120"/>
              <w:ind w:left="547" w:right="-72" w:hanging="547"/>
              <w:jc w:val="both"/>
              <w:rPr>
                <w:rFonts w:asciiTheme="majorBidi" w:hAnsiTheme="majorBidi" w:cstheme="majorBidi"/>
                <w:iCs/>
                <w:sz w:val="24"/>
                <w:szCs w:val="24"/>
              </w:rPr>
            </w:pPr>
            <w:r w:rsidRPr="0074308D">
              <w:rPr>
                <w:rFonts w:asciiTheme="majorBidi" w:hAnsiTheme="majorBidi" w:cstheme="majorBidi"/>
                <w:sz w:val="24"/>
                <w:szCs w:val="24"/>
              </w:rPr>
              <w:t>3.4</w:t>
            </w:r>
            <w:r w:rsidRPr="0074308D">
              <w:rPr>
                <w:rFonts w:asciiTheme="majorBidi" w:hAnsiTheme="majorBidi" w:cstheme="majorBidi"/>
                <w:sz w:val="24"/>
                <w:szCs w:val="24"/>
              </w:rPr>
              <w:tab/>
            </w:r>
            <w:r w:rsidRPr="0074308D">
              <w:rPr>
                <w:rFonts w:asciiTheme="majorBidi" w:hAnsiTheme="majorBidi" w:cstheme="majorBidi"/>
                <w:iCs/>
                <w:sz w:val="24"/>
                <w:szCs w:val="24"/>
              </w:rPr>
              <w:t>Personnes</w:t>
            </w:r>
          </w:p>
          <w:p w14:paraId="4EAF2F89"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Les termes désignant des personnes ou des parties incluront les entreprises, sociétés et entités gouvernementales.</w:t>
            </w:r>
          </w:p>
          <w:p w14:paraId="31BF8432"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3.5</w:t>
            </w:r>
            <w:r w:rsidRPr="0074308D">
              <w:rPr>
                <w:rFonts w:asciiTheme="majorBidi" w:hAnsiTheme="majorBidi" w:cstheme="majorBidi"/>
                <w:sz w:val="24"/>
                <w:szCs w:val="24"/>
              </w:rPr>
              <w:tab/>
            </w:r>
            <w:r w:rsidRPr="0074308D">
              <w:rPr>
                <w:rFonts w:asciiTheme="majorBidi" w:hAnsiTheme="majorBidi" w:cstheme="majorBidi"/>
                <w:iCs/>
                <w:sz w:val="24"/>
                <w:szCs w:val="24"/>
              </w:rPr>
              <w:t>Incoterms</w:t>
            </w:r>
          </w:p>
          <w:p w14:paraId="1B3F3B72" w14:textId="77777777" w:rsidR="00472DB7" w:rsidRPr="0074308D" w:rsidRDefault="00472DB7" w:rsidP="00651273">
            <w:pPr>
              <w:keepNext/>
              <w:spacing w:after="120"/>
              <w:ind w:left="547" w:right="-72" w:hanging="7"/>
              <w:jc w:val="both"/>
              <w:rPr>
                <w:rFonts w:asciiTheme="majorBidi" w:hAnsiTheme="majorBidi" w:cstheme="majorBidi"/>
                <w:sz w:val="24"/>
                <w:szCs w:val="24"/>
              </w:rPr>
            </w:pPr>
            <w:r w:rsidRPr="0074308D">
              <w:rPr>
                <w:rFonts w:asciiTheme="majorBidi" w:hAnsiTheme="majorBidi" w:cstheme="majorBidi"/>
                <w:sz w:val="24"/>
                <w:szCs w:val="24"/>
              </w:rPr>
              <w:t>Sauf en cas de contradiction avec une disposition du Marché, la signification des termes commerciaux et des droits et obligations des parties sera déterminée par les Incoterms. L’expression « Incoterms » désigne la version la plus récente des règles internationales d’interprétation des termes commerciaux publiées par la Chambre de commerce internationale, 38 Cours Albert 1</w:t>
            </w:r>
            <w:r w:rsidRPr="0074308D">
              <w:rPr>
                <w:rFonts w:asciiTheme="majorBidi" w:hAnsiTheme="majorBidi" w:cstheme="majorBidi"/>
                <w:sz w:val="24"/>
                <w:szCs w:val="24"/>
                <w:vertAlign w:val="superscript"/>
              </w:rPr>
              <w:t>er</w:t>
            </w:r>
            <w:r w:rsidRPr="0074308D">
              <w:rPr>
                <w:rFonts w:asciiTheme="majorBidi" w:hAnsiTheme="majorBidi" w:cstheme="majorBidi"/>
                <w:sz w:val="24"/>
                <w:szCs w:val="24"/>
              </w:rPr>
              <w:t>, 75008 Paris, France.</w:t>
            </w:r>
          </w:p>
          <w:p w14:paraId="63D8509D"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w:t>
            </w:r>
            <w:r w:rsidRPr="0074308D">
              <w:rPr>
                <w:rFonts w:asciiTheme="majorBidi" w:hAnsiTheme="majorBidi" w:cstheme="majorBidi"/>
                <w:sz w:val="24"/>
                <w:szCs w:val="24"/>
              </w:rPr>
              <w:tab/>
            </w:r>
            <w:r w:rsidRPr="0074308D">
              <w:rPr>
                <w:rFonts w:asciiTheme="majorBidi" w:hAnsiTheme="majorBidi" w:cstheme="majorBidi"/>
                <w:iCs/>
                <w:sz w:val="24"/>
                <w:szCs w:val="24"/>
              </w:rPr>
              <w:t>Intégralité des conventions</w:t>
            </w:r>
          </w:p>
          <w:p w14:paraId="7C998CD2"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Le Marché représente la totalité des dispositions contractuelles sur lesquelles se sont accordés l’Acheteur et le Fournisseur relativement à son objet, et il remplace toutes communications, négociations et accords (écrits comme oraux) conclus entre les parties relativement à son objet avant la date du Marché.</w:t>
            </w:r>
          </w:p>
          <w:p w14:paraId="29BC42CF"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3.7</w:t>
            </w:r>
            <w:r w:rsidRPr="0074308D">
              <w:rPr>
                <w:rFonts w:asciiTheme="majorBidi" w:hAnsiTheme="majorBidi" w:cstheme="majorBidi"/>
                <w:sz w:val="24"/>
                <w:szCs w:val="24"/>
              </w:rPr>
              <w:tab/>
            </w:r>
            <w:r w:rsidRPr="0074308D">
              <w:rPr>
                <w:rFonts w:asciiTheme="majorBidi" w:hAnsiTheme="majorBidi" w:cstheme="majorBidi"/>
                <w:iCs/>
                <w:sz w:val="24"/>
                <w:szCs w:val="24"/>
              </w:rPr>
              <w:t>Modification</w:t>
            </w:r>
          </w:p>
          <w:p w14:paraId="365BD60B"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Les modifications et autres avenants au Marché ne pourront entrer en vigueur que s’ils sont faits par écrit, datés, s’ils se réfèrent expressément au Marché et sont signés par un représentant dûment autorisé de chacune des parties au Marché.</w:t>
            </w:r>
          </w:p>
          <w:p w14:paraId="7C2F2B79"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3.8</w:t>
            </w:r>
            <w:r w:rsidRPr="0074308D">
              <w:rPr>
                <w:rFonts w:asciiTheme="majorBidi" w:hAnsiTheme="majorBidi" w:cstheme="majorBidi"/>
                <w:sz w:val="24"/>
                <w:szCs w:val="24"/>
              </w:rPr>
              <w:tab/>
            </w:r>
            <w:r w:rsidRPr="0074308D">
              <w:rPr>
                <w:rFonts w:asciiTheme="majorBidi" w:hAnsiTheme="majorBidi" w:cstheme="majorBidi"/>
                <w:iCs/>
                <w:sz w:val="24"/>
                <w:szCs w:val="24"/>
              </w:rPr>
              <w:t>Fournisseur indépendant</w:t>
            </w:r>
          </w:p>
          <w:p w14:paraId="38A3CC1A"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Le Fournisseur est un entrepreneur exécutant le Marché indépendamment. Le Marché ne crée aucune relation d’agence ou de groupement entre les parties au présent Marché.</w:t>
            </w:r>
          </w:p>
          <w:p w14:paraId="7ED9C0C2"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Sous réserve des dispositions du Marché, le Fournisseur sera seul responsable de la manière dont le Marché est exécuté. Les employés, représentants, ou Sous-traitants engagés par le Fournisseur dans le cadre de l’exécution du Marché seront sous le contrôle total du Fournisseur et ne sauraient être réputés les employés de l’Acheteur, et rien de ce qui figure dans le Marché ou dans un quelconque contrat de sous-traitance passé par le Fournisseur ne pourra être interprété comme créant une quelconque relation contractuelle entre ces employés, représentants ou sous-traitants et l’Acheteur.</w:t>
            </w:r>
          </w:p>
          <w:p w14:paraId="02C4BEFA"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3.9</w:t>
            </w:r>
            <w:r w:rsidRPr="0074308D">
              <w:rPr>
                <w:rFonts w:asciiTheme="majorBidi" w:hAnsiTheme="majorBidi" w:cstheme="majorBidi"/>
                <w:sz w:val="24"/>
                <w:szCs w:val="24"/>
              </w:rPr>
              <w:tab/>
            </w:r>
            <w:r w:rsidRPr="0074308D">
              <w:rPr>
                <w:rFonts w:asciiTheme="majorBidi" w:hAnsiTheme="majorBidi" w:cstheme="majorBidi"/>
                <w:iCs/>
                <w:sz w:val="24"/>
                <w:szCs w:val="24"/>
              </w:rPr>
              <w:t xml:space="preserve">Groupement d’entreprises </w:t>
            </w:r>
          </w:p>
          <w:p w14:paraId="50DF30E5" w14:textId="77777777" w:rsidR="00472DB7" w:rsidRPr="0074308D" w:rsidRDefault="00472DB7" w:rsidP="00651273">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Si le Fournisseur est un groupement d’entreprises de deux ou plusieurs entreprises, ces entreprises seront conjointement et solidairement tenues envers l’Acheteur de respecter les clauses du Marché, et devront désigner une de ces entreprises pour agir en qualité de mandataire commun avec pouvoir d’engager le groupement d’entreprises. La composition ou la constitution du groupement d’entreprises ne pourra être modifiée sans le consentement préalable de l’Acheteur.</w:t>
            </w:r>
          </w:p>
          <w:p w14:paraId="1D63A440"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3.10</w:t>
            </w:r>
            <w:r w:rsidRPr="0074308D">
              <w:rPr>
                <w:rFonts w:asciiTheme="majorBidi" w:hAnsiTheme="majorBidi" w:cstheme="majorBidi"/>
                <w:sz w:val="24"/>
                <w:szCs w:val="24"/>
              </w:rPr>
              <w:tab/>
            </w:r>
            <w:r w:rsidRPr="0074308D">
              <w:rPr>
                <w:rFonts w:asciiTheme="majorBidi" w:hAnsiTheme="majorBidi" w:cstheme="majorBidi"/>
                <w:iCs/>
                <w:sz w:val="24"/>
                <w:szCs w:val="24"/>
              </w:rPr>
              <w:t>Absence de renonciation</w:t>
            </w:r>
          </w:p>
          <w:p w14:paraId="12A0FAAD" w14:textId="77777777" w:rsidR="00472DB7" w:rsidRPr="0074308D" w:rsidRDefault="00472DB7" w:rsidP="00651273">
            <w:pPr>
              <w:spacing w:after="120"/>
              <w:ind w:left="1267" w:right="-72" w:hanging="720"/>
              <w:jc w:val="both"/>
              <w:rPr>
                <w:rFonts w:asciiTheme="majorBidi" w:hAnsiTheme="majorBidi" w:cstheme="majorBidi"/>
                <w:sz w:val="24"/>
                <w:szCs w:val="24"/>
              </w:rPr>
            </w:pPr>
            <w:r w:rsidRPr="0074308D">
              <w:rPr>
                <w:rFonts w:asciiTheme="majorBidi" w:hAnsiTheme="majorBidi" w:cstheme="majorBidi"/>
                <w:sz w:val="24"/>
                <w:szCs w:val="24"/>
              </w:rPr>
              <w:t>3.10.1</w:t>
            </w:r>
            <w:r w:rsidRPr="0074308D">
              <w:rPr>
                <w:rFonts w:asciiTheme="majorBidi" w:hAnsiTheme="majorBidi" w:cstheme="majorBidi"/>
                <w:sz w:val="24"/>
                <w:szCs w:val="24"/>
              </w:rPr>
              <w:tab/>
              <w:t>Sous réserve des dispositions de la Clause 3.10.2 du CCAG ci-dessous, aucune relaxe, abstention, retard ou indulgence de l’une des parties pour faire appliquer l’un quelconque des termes et conditions du Marché, ou le fait que l’une des parties accorde un délai supplémentaire à l’autre, ne saurait préjuger des droits dévolus à cette partie par le Marché, ni les affecter ou les restreindre ; de même, la renonciation de l’une des parties à demander réparation pour toute infraction au Marché ne saurait valoir renonciation à toute demande de réparation pour infraction ultérieure ou persistante du Marché.</w:t>
            </w:r>
          </w:p>
          <w:p w14:paraId="44BD8701" w14:textId="77777777" w:rsidR="00472DB7" w:rsidRPr="0074308D" w:rsidRDefault="00472DB7" w:rsidP="00651273">
            <w:pPr>
              <w:spacing w:after="120"/>
              <w:ind w:left="1267" w:right="-72" w:hanging="720"/>
              <w:jc w:val="both"/>
              <w:rPr>
                <w:rFonts w:asciiTheme="majorBidi" w:hAnsiTheme="majorBidi" w:cstheme="majorBidi"/>
                <w:sz w:val="24"/>
                <w:szCs w:val="24"/>
              </w:rPr>
            </w:pPr>
            <w:r w:rsidRPr="0074308D">
              <w:rPr>
                <w:rFonts w:asciiTheme="majorBidi" w:hAnsiTheme="majorBidi" w:cstheme="majorBidi"/>
                <w:sz w:val="24"/>
                <w:szCs w:val="24"/>
              </w:rPr>
              <w:t>3.10.2</w:t>
            </w:r>
            <w:r w:rsidRPr="0074308D">
              <w:rPr>
                <w:rFonts w:asciiTheme="majorBidi" w:hAnsiTheme="majorBidi" w:cstheme="majorBidi"/>
                <w:sz w:val="24"/>
                <w:szCs w:val="24"/>
              </w:rPr>
              <w:tab/>
              <w:t>Toute renonciation aux droits, pouvoirs ou recours d’une partie en vertu du Marché devra être effectuée par écrit, être datée et signée par un représentant autorisé de la partie accordant cette renonciation, et préciser le droit faisant l’objet de cette renonciation et l’étendue de cette renonciation.</w:t>
            </w:r>
          </w:p>
          <w:p w14:paraId="35F10822"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sz w:val="24"/>
                <w:szCs w:val="24"/>
              </w:rPr>
              <w:tab/>
            </w:r>
            <w:r w:rsidRPr="0074308D">
              <w:rPr>
                <w:rFonts w:asciiTheme="majorBidi" w:hAnsiTheme="majorBidi" w:cstheme="majorBidi"/>
                <w:iCs/>
                <w:sz w:val="24"/>
                <w:szCs w:val="24"/>
              </w:rPr>
              <w:t>Divisibilité</w:t>
            </w:r>
          </w:p>
          <w:p w14:paraId="7AD1C0DD" w14:textId="77777777" w:rsidR="00472DB7" w:rsidRPr="0074308D" w:rsidRDefault="00472DB7" w:rsidP="00651273">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Si une quelconque disposition ou condition du Marché est interdite ou rendue invalide ou inapplicable, cette interdiction, invalidité ou inapplicabilité ne saurait affecter la validité ou le caractère exécutoire des autres clauses et conditions du Marché.</w:t>
            </w:r>
          </w:p>
          <w:p w14:paraId="5BE0C72F" w14:textId="77777777" w:rsidR="00472DB7" w:rsidRPr="0074308D" w:rsidRDefault="00472DB7" w:rsidP="00651273">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3.12</w:t>
            </w:r>
            <w:r w:rsidRPr="0074308D">
              <w:rPr>
                <w:rFonts w:asciiTheme="majorBidi" w:hAnsiTheme="majorBidi" w:cstheme="majorBidi"/>
                <w:sz w:val="24"/>
                <w:szCs w:val="24"/>
              </w:rPr>
              <w:tab/>
            </w:r>
            <w:r w:rsidRPr="0074308D">
              <w:rPr>
                <w:rFonts w:asciiTheme="majorBidi" w:hAnsiTheme="majorBidi" w:cstheme="majorBidi"/>
                <w:iCs/>
                <w:sz w:val="24"/>
                <w:szCs w:val="24"/>
              </w:rPr>
              <w:t>Pays d’origine</w:t>
            </w:r>
          </w:p>
          <w:p w14:paraId="59463B4D" w14:textId="77777777" w:rsidR="00472DB7" w:rsidRPr="0074308D" w:rsidRDefault="00472DB7" w:rsidP="00651273">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ab/>
              <w:t>Le terme « origine » désigne le lieu où les Technologies de l’information, les Documents et autres Biens nécessaires au Système sont fabriqués ou à partir duquel les Services sont fournis. Les Biens résultent d’un processus de fabrication, de traitement, de mise au point de Logiciels ou d’assemblage ou d’intégration substantiels et majeurs de composants aboutissant à un produit commercialement reconnu qui diffère substantiellement de ses propres composants par ses caractéristiques fondamentales, son objet ou son utilité. L’origine des Biens et des Services est distincte de la nationalité du Fournisseur et peut être différente.</w:t>
            </w:r>
          </w:p>
        </w:tc>
      </w:tr>
      <w:tr w:rsidR="005C760C" w:rsidRPr="0074308D" w14:paraId="11AB52B3" w14:textId="77777777" w:rsidTr="003176B5">
        <w:trPr>
          <w:gridAfter w:val="1"/>
          <w:wAfter w:w="37" w:type="dxa"/>
        </w:trPr>
        <w:tc>
          <w:tcPr>
            <w:tcW w:w="2167" w:type="dxa"/>
          </w:tcPr>
          <w:p w14:paraId="0AB4CCFC" w14:textId="56173CF7" w:rsidR="005C760C" w:rsidRPr="0074308D" w:rsidRDefault="005C760C" w:rsidP="00F75A01">
            <w:pPr>
              <w:pStyle w:val="Head62"/>
              <w:numPr>
                <w:ilvl w:val="0"/>
                <w:numId w:val="0"/>
              </w:numPr>
              <w:ind w:left="360" w:hanging="360"/>
              <w:rPr>
                <w:rFonts w:asciiTheme="majorBidi" w:hAnsiTheme="majorBidi" w:cstheme="majorBidi"/>
                <w:lang w:val="fr-FR"/>
              </w:rPr>
            </w:pPr>
            <w:bookmarkStart w:id="829" w:name="_Toc412276481"/>
            <w:bookmarkStart w:id="830" w:name="_Toc521497700"/>
            <w:bookmarkStart w:id="831" w:name="_Toc485037974"/>
            <w:bookmarkStart w:id="832" w:name="_Toc48232155"/>
            <w:r w:rsidRPr="0074308D">
              <w:rPr>
                <w:lang w:val="fr-FR"/>
              </w:rPr>
              <w:t>4.</w:t>
            </w:r>
            <w:r w:rsidRPr="0074308D">
              <w:rPr>
                <w:lang w:val="fr-FR"/>
              </w:rPr>
              <w:tab/>
              <w:t>Notifications</w:t>
            </w:r>
            <w:bookmarkEnd w:id="829"/>
            <w:bookmarkEnd w:id="830"/>
            <w:bookmarkEnd w:id="831"/>
            <w:bookmarkEnd w:id="832"/>
          </w:p>
        </w:tc>
        <w:tc>
          <w:tcPr>
            <w:tcW w:w="6923" w:type="dxa"/>
          </w:tcPr>
          <w:p w14:paraId="55289A11" w14:textId="77777777" w:rsidR="005C760C" w:rsidRPr="0074308D" w:rsidRDefault="005C760C" w:rsidP="009F7655">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4.1</w:t>
            </w:r>
            <w:r w:rsidRPr="0074308D">
              <w:rPr>
                <w:rFonts w:asciiTheme="majorBidi" w:hAnsiTheme="majorBidi" w:cstheme="majorBidi"/>
                <w:sz w:val="24"/>
                <w:szCs w:val="24"/>
              </w:rPr>
              <w:tab/>
              <w:t xml:space="preserve">Sauf dispositions contraires du Marché, les notifications qui doivent être délivrées en vertu du Marché devront être faites par écrit et </w:t>
            </w:r>
            <w:r w:rsidR="009F7655" w:rsidRPr="0074308D">
              <w:rPr>
                <w:rFonts w:asciiTheme="majorBidi" w:hAnsiTheme="majorBidi" w:cstheme="majorBidi"/>
                <w:sz w:val="24"/>
                <w:szCs w:val="24"/>
              </w:rPr>
              <w:t xml:space="preserve">en conformité avec la Clause 4.3 du CCAG, </w:t>
            </w:r>
            <w:r w:rsidR="004C3CB8" w:rsidRPr="0074308D">
              <w:rPr>
                <w:rFonts w:asciiTheme="majorBidi" w:hAnsiTheme="majorBidi" w:cstheme="majorBidi"/>
                <w:sz w:val="24"/>
                <w:szCs w:val="24"/>
              </w:rPr>
              <w:t xml:space="preserve">et </w:t>
            </w:r>
            <w:r w:rsidR="009F7655" w:rsidRPr="0074308D">
              <w:rPr>
                <w:rFonts w:asciiTheme="majorBidi" w:hAnsiTheme="majorBidi" w:cstheme="majorBidi"/>
                <w:sz w:val="24"/>
                <w:szCs w:val="24"/>
              </w:rPr>
              <w:t xml:space="preserve">devront être </w:t>
            </w:r>
            <w:r w:rsidRPr="0074308D">
              <w:rPr>
                <w:rFonts w:asciiTheme="majorBidi" w:hAnsiTheme="majorBidi" w:cstheme="majorBidi"/>
                <w:sz w:val="24"/>
                <w:szCs w:val="24"/>
              </w:rPr>
              <w:t>remises en main propre, par poste aérienne, courrier spécial, télécopie, courrier électronique ou Echange de données informatisé (EDI), sous réserve des dispositions suivantes</w:t>
            </w:r>
            <w:r w:rsidR="009745EB" w:rsidRPr="0074308D">
              <w:rPr>
                <w:rFonts w:asciiTheme="majorBidi" w:hAnsiTheme="majorBidi" w:cstheme="majorBidi"/>
                <w:sz w:val="24"/>
                <w:szCs w:val="24"/>
              </w:rPr>
              <w:t> :</w:t>
            </w:r>
          </w:p>
        </w:tc>
      </w:tr>
      <w:tr w:rsidR="005C760C" w:rsidRPr="0074308D" w14:paraId="017D4930" w14:textId="77777777" w:rsidTr="003176B5">
        <w:trPr>
          <w:gridAfter w:val="1"/>
          <w:wAfter w:w="37" w:type="dxa"/>
        </w:trPr>
        <w:tc>
          <w:tcPr>
            <w:tcW w:w="2167" w:type="dxa"/>
          </w:tcPr>
          <w:p w14:paraId="74904C4E" w14:textId="77777777" w:rsidR="005C760C" w:rsidRPr="0074308D" w:rsidRDefault="005C760C" w:rsidP="005C760C">
            <w:pPr>
              <w:pStyle w:val="Head42"/>
              <w:rPr>
                <w:rFonts w:asciiTheme="majorBidi" w:hAnsiTheme="majorBidi" w:cstheme="majorBidi"/>
              </w:rPr>
            </w:pPr>
          </w:p>
        </w:tc>
        <w:tc>
          <w:tcPr>
            <w:tcW w:w="6923" w:type="dxa"/>
          </w:tcPr>
          <w:p w14:paraId="5ECC3DC7"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4.1.1</w:t>
            </w:r>
            <w:r w:rsidRPr="0074308D">
              <w:rPr>
                <w:rFonts w:asciiTheme="majorBidi" w:hAnsiTheme="majorBidi" w:cstheme="majorBidi"/>
                <w:sz w:val="24"/>
                <w:szCs w:val="24"/>
              </w:rPr>
              <w:tab/>
              <w:t>Toute notification envoyée par télécopie, courrier électronique ou EDI doit être confirmée dans les deux (2) jours suivant l’envoi au moyen d’une notification envoyée par poste aérienne ou courrier spécial, à moins que le Marché n’en dispose autrement.</w:t>
            </w:r>
          </w:p>
          <w:p w14:paraId="5C6AD56E"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4.1.2</w:t>
            </w:r>
            <w:r w:rsidRPr="0074308D">
              <w:rPr>
                <w:rFonts w:asciiTheme="majorBidi" w:hAnsiTheme="majorBidi" w:cstheme="majorBidi"/>
                <w:sz w:val="24"/>
                <w:szCs w:val="24"/>
              </w:rPr>
              <w:tab/>
              <w:t>Toute notification envoyée par poste aérienne ou courrier spécial sera réputée (en l’absence de preuves d’une réception antérieure) avoir été reçue dix (10) jours après l’expédition. La preuve que l’enveloppe contenant cette notification a été correctement libellée, affranchie et déposée à l’administration des postes ou au service de messagerie constituera une preuve suffisante de cette transmission par poste aérienne ou courrier spécial.</w:t>
            </w:r>
          </w:p>
          <w:p w14:paraId="098ACA82"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4.1.3</w:t>
            </w:r>
            <w:r w:rsidRPr="0074308D">
              <w:rPr>
                <w:rFonts w:asciiTheme="majorBidi" w:hAnsiTheme="majorBidi" w:cstheme="majorBidi"/>
                <w:sz w:val="24"/>
                <w:szCs w:val="24"/>
              </w:rPr>
              <w:tab/>
              <w:t>Toute notification, remise en main propre ou envoyée par câble, télégraphe, télex, télécopie ou EDI sera réputée remise à la date de son envoi.</w:t>
            </w:r>
          </w:p>
          <w:p w14:paraId="2C87A622" w14:textId="77777777" w:rsidR="005C760C" w:rsidRPr="0074308D" w:rsidRDefault="005C760C" w:rsidP="009F7655">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4.1.4</w:t>
            </w:r>
            <w:r w:rsidRPr="0074308D">
              <w:rPr>
                <w:rFonts w:asciiTheme="majorBidi" w:hAnsiTheme="majorBidi" w:cstheme="majorBidi"/>
                <w:sz w:val="24"/>
                <w:szCs w:val="24"/>
              </w:rPr>
              <w:tab/>
              <w:t>Chaque partie peut, par notification préalable de dix (10) jours envoyée par écrit à l’autre partie, modifier son adresse ou le destinataire des notifications par poste, télécopie, courrier électronique ou EDI.</w:t>
            </w:r>
          </w:p>
          <w:p w14:paraId="6AFD3613" w14:textId="77777777" w:rsidR="005C760C" w:rsidRPr="0074308D" w:rsidRDefault="005C760C" w:rsidP="009F765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4.2</w:t>
            </w:r>
            <w:r w:rsidRPr="0074308D">
              <w:rPr>
                <w:rFonts w:asciiTheme="majorBidi" w:hAnsiTheme="majorBidi" w:cstheme="majorBidi"/>
                <w:sz w:val="24"/>
                <w:szCs w:val="24"/>
              </w:rPr>
              <w:tab/>
              <w:t>Les notifications sont réputées comprendre toutes les approbations, agréments, instructions, ordres et certificats qui doivent être délivrés en vertu du Marché.</w:t>
            </w:r>
          </w:p>
          <w:p w14:paraId="0F105AEF" w14:textId="77777777" w:rsidR="00120162" w:rsidRPr="0074308D" w:rsidRDefault="00120162" w:rsidP="00FF1EF4">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4.3</w:t>
            </w:r>
            <w:r w:rsidRPr="0074308D">
              <w:rPr>
                <w:rFonts w:asciiTheme="majorBidi" w:hAnsiTheme="majorBidi" w:cstheme="majorBidi"/>
                <w:sz w:val="24"/>
                <w:szCs w:val="24"/>
              </w:rPr>
              <w:tab/>
            </w:r>
            <w:r w:rsidR="00FF1EF4" w:rsidRPr="0074308D">
              <w:rPr>
                <w:rFonts w:asciiTheme="majorBidi" w:hAnsiTheme="majorBidi" w:cstheme="majorBidi"/>
                <w:sz w:val="24"/>
                <w:szCs w:val="24"/>
              </w:rPr>
              <w:t>Conformément à la Clause 18 du CCAG, les notifications par l’Acheteur sont normalement émises par le Directeur de Projet et adressées au Représentant du Fournisseur ou à son adjoint en cas d’absence dudit Représentant</w:t>
            </w:r>
            <w:r w:rsidR="004C3CB8" w:rsidRPr="0074308D">
              <w:rPr>
                <w:rFonts w:asciiTheme="majorBidi" w:hAnsiTheme="majorBidi" w:cstheme="majorBidi"/>
                <w:sz w:val="24"/>
                <w:szCs w:val="24"/>
              </w:rPr>
              <w:t>,</w:t>
            </w:r>
            <w:r w:rsidR="00FF1EF4" w:rsidRPr="0074308D">
              <w:rPr>
                <w:rFonts w:asciiTheme="majorBidi" w:hAnsiTheme="majorBidi" w:cstheme="majorBidi"/>
                <w:sz w:val="24"/>
                <w:szCs w:val="24"/>
              </w:rPr>
              <w:t xml:space="preserve"> et les notifications par le Fournisseur sont normalement émises par le Représentant du Fournisseur ou à son adjoint en cas d’absence dudit Représentant et adressées au Directeur de Projet.</w:t>
            </w:r>
            <w:r w:rsidR="009745EB" w:rsidRPr="0074308D">
              <w:rPr>
                <w:rFonts w:asciiTheme="majorBidi" w:hAnsiTheme="majorBidi" w:cstheme="majorBidi"/>
                <w:sz w:val="24"/>
                <w:szCs w:val="24"/>
              </w:rPr>
              <w:t xml:space="preserve"> </w:t>
            </w:r>
            <w:r w:rsidR="00FF1EF4" w:rsidRPr="0074308D">
              <w:rPr>
                <w:rFonts w:asciiTheme="majorBidi" w:hAnsiTheme="majorBidi" w:cstheme="majorBidi"/>
                <w:sz w:val="24"/>
                <w:szCs w:val="24"/>
              </w:rPr>
              <w:t>Dans le cas où il n’y a pas un Directeur de Projet désigné ou un Représentant du Fournisseur (ou un adjoint), ou si leur pouvoir est limité par le CCAP en référence à la Clause 18.1 ou à la Clause 18.2.2 du CCAG, ou pour tout autre motif, l’Acheteur ou le Fournisseur peuvent émettre ou recevoir les notifications à leur adresse de remplacement.</w:t>
            </w:r>
            <w:r w:rsidR="009745EB" w:rsidRPr="0074308D">
              <w:rPr>
                <w:rFonts w:asciiTheme="majorBidi" w:hAnsiTheme="majorBidi" w:cstheme="majorBidi"/>
                <w:sz w:val="24"/>
                <w:szCs w:val="24"/>
              </w:rPr>
              <w:t xml:space="preserve"> </w:t>
            </w:r>
            <w:r w:rsidR="00FF1EF4" w:rsidRPr="0074308D">
              <w:rPr>
                <w:rFonts w:asciiTheme="majorBidi" w:hAnsiTheme="majorBidi" w:cstheme="majorBidi"/>
                <w:sz w:val="24"/>
                <w:szCs w:val="24"/>
              </w:rPr>
              <w:t xml:space="preserve">L’adresse du Directeur de Projet et l’adresse de remplacement de l’Acheteur sont </w:t>
            </w:r>
            <w:r w:rsidR="00FF1EF4" w:rsidRPr="0074308D">
              <w:rPr>
                <w:rFonts w:asciiTheme="majorBidi" w:hAnsiTheme="majorBidi" w:cstheme="majorBidi"/>
                <w:b/>
                <w:bCs/>
                <w:sz w:val="24"/>
                <w:szCs w:val="24"/>
              </w:rPr>
              <w:t>stipulées dans le</w:t>
            </w:r>
            <w:r w:rsidR="00FF1EF4" w:rsidRPr="0074308D">
              <w:rPr>
                <w:rFonts w:asciiTheme="majorBidi" w:hAnsiTheme="majorBidi" w:cstheme="majorBidi"/>
                <w:sz w:val="24"/>
                <w:szCs w:val="24"/>
              </w:rPr>
              <w:t xml:space="preserve"> </w:t>
            </w:r>
            <w:r w:rsidR="00FF1EF4" w:rsidRPr="0074308D">
              <w:rPr>
                <w:rFonts w:asciiTheme="majorBidi" w:hAnsiTheme="majorBidi" w:cstheme="majorBidi"/>
                <w:b/>
                <w:sz w:val="24"/>
                <w:szCs w:val="24"/>
              </w:rPr>
              <w:t>CCAP</w:t>
            </w:r>
            <w:r w:rsidR="00FF1EF4" w:rsidRPr="0074308D">
              <w:rPr>
                <w:rFonts w:asciiTheme="majorBidi" w:hAnsiTheme="majorBidi" w:cstheme="majorBidi"/>
                <w:sz w:val="24"/>
                <w:szCs w:val="24"/>
              </w:rPr>
              <w:t xml:space="preserve"> ou indiquées ou modifiées par la suite. L’adresse du Représentant du Fournisseur et l’adresse de remplacement du Fournisseur sont indiquées dans l’Annexe 1 de l’Acte d’Engagement ou indiquées ou modifiées par la suite</w:t>
            </w:r>
            <w:r w:rsidRPr="0074308D">
              <w:rPr>
                <w:rFonts w:asciiTheme="majorBidi" w:hAnsiTheme="majorBidi" w:cstheme="majorBidi"/>
                <w:sz w:val="24"/>
                <w:szCs w:val="24"/>
              </w:rPr>
              <w:t>.</w:t>
            </w:r>
          </w:p>
        </w:tc>
      </w:tr>
      <w:tr w:rsidR="005C760C" w:rsidRPr="0074308D" w14:paraId="4035FBB6" w14:textId="77777777" w:rsidTr="003176B5">
        <w:trPr>
          <w:gridAfter w:val="1"/>
          <w:wAfter w:w="37" w:type="dxa"/>
        </w:trPr>
        <w:tc>
          <w:tcPr>
            <w:tcW w:w="2167" w:type="dxa"/>
          </w:tcPr>
          <w:p w14:paraId="3E6D590E" w14:textId="54D0F976" w:rsidR="005C760C" w:rsidRPr="0074308D" w:rsidRDefault="005C760C" w:rsidP="00F75A01">
            <w:pPr>
              <w:pStyle w:val="Head62"/>
              <w:numPr>
                <w:ilvl w:val="0"/>
                <w:numId w:val="0"/>
              </w:numPr>
              <w:ind w:left="360" w:hanging="360"/>
              <w:rPr>
                <w:rFonts w:asciiTheme="majorBidi" w:hAnsiTheme="majorBidi" w:cstheme="majorBidi"/>
                <w:lang w:val="fr-FR"/>
              </w:rPr>
            </w:pPr>
            <w:bookmarkStart w:id="833" w:name="_Toc412276482"/>
            <w:bookmarkStart w:id="834" w:name="_Toc521497701"/>
            <w:bookmarkStart w:id="835" w:name="_Toc485037975"/>
            <w:bookmarkStart w:id="836" w:name="_Toc48232156"/>
            <w:r w:rsidRPr="0074308D">
              <w:rPr>
                <w:lang w:val="fr-FR"/>
              </w:rPr>
              <w:t>5.</w:t>
            </w:r>
            <w:r w:rsidRPr="0074308D">
              <w:rPr>
                <w:lang w:val="fr-FR"/>
              </w:rPr>
              <w:tab/>
              <w:t>Droit applicable</w:t>
            </w:r>
            <w:bookmarkEnd w:id="833"/>
            <w:bookmarkEnd w:id="834"/>
            <w:bookmarkEnd w:id="835"/>
            <w:bookmarkEnd w:id="836"/>
          </w:p>
        </w:tc>
        <w:tc>
          <w:tcPr>
            <w:tcW w:w="6923" w:type="dxa"/>
          </w:tcPr>
          <w:p w14:paraId="03FE44C8" w14:textId="77777777" w:rsidR="005C760C" w:rsidRPr="0074308D" w:rsidRDefault="005C760C" w:rsidP="0012016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5.1</w:t>
            </w:r>
            <w:r w:rsidRPr="0074308D">
              <w:rPr>
                <w:rFonts w:asciiTheme="majorBidi" w:hAnsiTheme="majorBidi" w:cstheme="majorBidi"/>
                <w:sz w:val="24"/>
                <w:szCs w:val="24"/>
              </w:rPr>
              <w:tab/>
              <w:t xml:space="preserve">Le Marché sera régi par et interprété conformément au droit du pays </w:t>
            </w:r>
            <w:r w:rsidRPr="0074308D">
              <w:rPr>
                <w:rFonts w:asciiTheme="majorBidi" w:hAnsiTheme="majorBidi" w:cstheme="majorBidi"/>
                <w:b/>
                <w:sz w:val="24"/>
                <w:szCs w:val="24"/>
              </w:rPr>
              <w:t>spécifié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w:t>
            </w:r>
          </w:p>
          <w:p w14:paraId="4CA171AA" w14:textId="77777777" w:rsidR="00120162" w:rsidRPr="0074308D" w:rsidRDefault="00120162" w:rsidP="00120162">
            <w:pPr>
              <w:spacing w:after="200"/>
              <w:ind w:left="522" w:hanging="522"/>
              <w:jc w:val="both"/>
              <w:rPr>
                <w:rFonts w:asciiTheme="majorBidi" w:hAnsiTheme="majorBidi" w:cstheme="majorBidi"/>
                <w:sz w:val="24"/>
                <w:szCs w:val="24"/>
              </w:rPr>
            </w:pPr>
            <w:r w:rsidRPr="0074308D">
              <w:rPr>
                <w:rFonts w:asciiTheme="majorBidi" w:hAnsiTheme="majorBidi" w:cstheme="majorBidi"/>
                <w:sz w:val="24"/>
                <w:szCs w:val="24"/>
              </w:rPr>
              <w:t>5.2</w:t>
            </w:r>
            <w:r w:rsidRPr="0074308D">
              <w:rPr>
                <w:rFonts w:asciiTheme="majorBidi" w:hAnsiTheme="majorBidi" w:cstheme="majorBidi"/>
                <w:sz w:val="24"/>
                <w:szCs w:val="24"/>
              </w:rPr>
              <w:tab/>
              <w:t>Durant l’exécution du Marché, le Fournisseur se conformera aux interdictions d’importations de biens et services dans le Pays de l’Acheteur lorsque</w:t>
            </w:r>
            <w:r w:rsidR="009745EB" w:rsidRPr="0074308D">
              <w:rPr>
                <w:rFonts w:asciiTheme="majorBidi" w:hAnsiTheme="majorBidi" w:cstheme="majorBidi"/>
                <w:sz w:val="24"/>
                <w:szCs w:val="24"/>
              </w:rPr>
              <w:t xml:space="preserve"> : </w:t>
            </w:r>
          </w:p>
          <w:p w14:paraId="68926BC2" w14:textId="54B8AE51" w:rsidR="00120162" w:rsidRPr="0074308D" w:rsidRDefault="00120162" w:rsidP="003176B5">
            <w:pPr>
              <w:pStyle w:val="BodyTextIndent"/>
              <w:spacing w:after="200"/>
              <w:ind w:left="1232" w:hanging="630"/>
              <w:rPr>
                <w:rFonts w:asciiTheme="majorBidi" w:hAnsiTheme="majorBidi" w:cstheme="majorBidi"/>
                <w:szCs w:val="24"/>
                <w:lang w:val="fr-FR"/>
              </w:rPr>
            </w:pPr>
            <w:r w:rsidRPr="0074308D">
              <w:rPr>
                <w:rFonts w:asciiTheme="majorBidi" w:hAnsiTheme="majorBidi" w:cstheme="majorBidi"/>
                <w:szCs w:val="24"/>
                <w:lang w:val="fr-FR"/>
              </w:rPr>
              <w:t>(a)</w:t>
            </w:r>
            <w:r w:rsidR="003176B5" w:rsidRPr="0074308D">
              <w:rPr>
                <w:rFonts w:asciiTheme="majorBidi" w:hAnsiTheme="majorBidi" w:cstheme="majorBidi"/>
                <w:szCs w:val="24"/>
              </w:rPr>
              <w:tab/>
            </w:r>
            <w:r w:rsidRPr="0074308D">
              <w:rPr>
                <w:rFonts w:asciiTheme="majorBidi" w:hAnsiTheme="majorBidi" w:cstheme="majorBidi"/>
                <w:szCs w:val="24"/>
                <w:lang w:val="fr-FR"/>
              </w:rPr>
              <w:t xml:space="preserve">la loi ou la règlementation du pays </w:t>
            </w:r>
            <w:r w:rsidR="00706AB4">
              <w:rPr>
                <w:rFonts w:asciiTheme="majorBidi" w:hAnsiTheme="majorBidi" w:cstheme="majorBidi"/>
                <w:szCs w:val="24"/>
                <w:lang w:val="fr-FR"/>
              </w:rPr>
              <w:t>du Bénéficiaire</w:t>
            </w:r>
            <w:r w:rsidRPr="0074308D">
              <w:rPr>
                <w:rFonts w:asciiTheme="majorBidi" w:hAnsiTheme="majorBidi" w:cstheme="majorBidi"/>
                <w:szCs w:val="24"/>
                <w:lang w:val="fr-FR"/>
              </w:rPr>
              <w:t xml:space="preserve"> interdit les relations commerciales avec ledit pays</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ou</w:t>
            </w:r>
            <w:r w:rsidR="009745EB" w:rsidRPr="0074308D">
              <w:rPr>
                <w:rFonts w:asciiTheme="majorBidi" w:hAnsiTheme="majorBidi" w:cstheme="majorBidi"/>
                <w:szCs w:val="24"/>
                <w:lang w:val="fr-FR"/>
              </w:rPr>
              <w:t xml:space="preserve"> </w:t>
            </w:r>
          </w:p>
          <w:p w14:paraId="543CEBFC" w14:textId="4C043B82" w:rsidR="00120162" w:rsidRPr="0074308D" w:rsidRDefault="00120162" w:rsidP="00362BB4">
            <w:pPr>
              <w:pStyle w:val="BodyTextIndent"/>
              <w:spacing w:after="200"/>
              <w:ind w:left="1232" w:hanging="630"/>
              <w:rPr>
                <w:rFonts w:asciiTheme="majorBidi" w:hAnsiTheme="majorBidi" w:cstheme="majorBidi"/>
                <w:szCs w:val="24"/>
                <w:lang w:val="fr-FR"/>
              </w:rPr>
            </w:pPr>
            <w:r w:rsidRPr="0074308D">
              <w:rPr>
                <w:rFonts w:asciiTheme="majorBidi" w:hAnsiTheme="majorBidi" w:cstheme="majorBidi"/>
                <w:szCs w:val="24"/>
                <w:lang w:val="fr-FR"/>
              </w:rPr>
              <w:t>(b)</w:t>
            </w:r>
            <w:r w:rsidR="003176B5" w:rsidRPr="0074308D">
              <w:rPr>
                <w:rFonts w:asciiTheme="majorBidi" w:hAnsiTheme="majorBidi" w:cstheme="majorBidi"/>
                <w:szCs w:val="24"/>
              </w:rPr>
              <w:t xml:space="preserve"> </w:t>
            </w:r>
            <w:r w:rsidR="003176B5" w:rsidRPr="0074308D">
              <w:rPr>
                <w:rFonts w:asciiTheme="majorBidi" w:hAnsiTheme="majorBidi" w:cstheme="majorBidi"/>
                <w:szCs w:val="24"/>
              </w:rPr>
              <w:tab/>
            </w:r>
            <w:r w:rsidRPr="0074308D">
              <w:rPr>
                <w:rFonts w:asciiTheme="majorBidi" w:hAnsiTheme="majorBidi" w:cstheme="majorBidi"/>
                <w:szCs w:val="24"/>
                <w:lang w:val="fr-FR"/>
              </w:rPr>
              <w:t xml:space="preserve">en application </w:t>
            </w:r>
            <w:r w:rsidR="00362BB4" w:rsidRPr="00362BB4">
              <w:rPr>
                <w:rFonts w:asciiTheme="majorBidi" w:hAnsiTheme="majorBidi" w:cstheme="majorBidi"/>
                <w:szCs w:val="24"/>
                <w:lang w:val="fr-FR"/>
              </w:rPr>
              <w:t>des Règles de Boycott de l’Organisation de la Conférence Islamique, de la ligue des Etats Arabes et de l’Union Africaine</w:t>
            </w:r>
            <w:r w:rsidRPr="0074308D">
              <w:rPr>
                <w:rFonts w:asciiTheme="majorBidi" w:hAnsiTheme="majorBidi" w:cstheme="majorBidi"/>
                <w:szCs w:val="24"/>
                <w:lang w:val="fr-FR"/>
              </w:rPr>
              <w:t xml:space="preserve">, le pays </w:t>
            </w:r>
            <w:r w:rsidR="00706AB4">
              <w:rPr>
                <w:rFonts w:asciiTheme="majorBidi" w:hAnsiTheme="majorBidi" w:cstheme="majorBidi"/>
                <w:szCs w:val="24"/>
                <w:lang w:val="fr-FR"/>
              </w:rPr>
              <w:t>du Bénéficiaire</w:t>
            </w:r>
            <w:r w:rsidRPr="0074308D">
              <w:rPr>
                <w:rFonts w:asciiTheme="majorBidi" w:hAnsiTheme="majorBidi" w:cstheme="majorBidi"/>
                <w:szCs w:val="24"/>
                <w:lang w:val="fr-FR"/>
              </w:rPr>
              <w:t xml:space="preserve"> interdit toute importation de fournitures en provenance dudit pays ou tout paiement aux personnes physiques ou morales dudit pays.</w:t>
            </w:r>
          </w:p>
        </w:tc>
      </w:tr>
      <w:tr w:rsidR="005C760C" w:rsidRPr="0074308D" w14:paraId="0F2B9E48" w14:textId="77777777" w:rsidTr="003176B5">
        <w:trPr>
          <w:gridAfter w:val="1"/>
          <w:wAfter w:w="37" w:type="dxa"/>
          <w:cantSplit/>
        </w:trPr>
        <w:tc>
          <w:tcPr>
            <w:tcW w:w="2167" w:type="dxa"/>
          </w:tcPr>
          <w:p w14:paraId="720654CC" w14:textId="23B9DCBF" w:rsidR="005C760C" w:rsidRPr="0074308D" w:rsidRDefault="005C760C" w:rsidP="00F75A01">
            <w:pPr>
              <w:pStyle w:val="Head62"/>
              <w:numPr>
                <w:ilvl w:val="0"/>
                <w:numId w:val="0"/>
              </w:numPr>
              <w:ind w:left="360" w:hanging="360"/>
              <w:rPr>
                <w:rFonts w:asciiTheme="majorBidi" w:hAnsiTheme="majorBidi" w:cstheme="majorBidi"/>
                <w:lang w:val="fr-FR"/>
              </w:rPr>
            </w:pPr>
            <w:bookmarkStart w:id="837" w:name="_Toc521497702"/>
            <w:bookmarkStart w:id="838" w:name="_Toc485037976"/>
            <w:bookmarkStart w:id="839" w:name="_Toc48232157"/>
            <w:r w:rsidRPr="0074308D">
              <w:rPr>
                <w:lang w:val="fr-FR"/>
              </w:rPr>
              <w:t>6.</w:t>
            </w:r>
            <w:r w:rsidRPr="0074308D">
              <w:rPr>
                <w:lang w:val="fr-FR"/>
              </w:rPr>
              <w:tab/>
            </w:r>
            <w:bookmarkEnd w:id="837"/>
            <w:r w:rsidR="00A1552F" w:rsidRPr="0074308D">
              <w:rPr>
                <w:lang w:val="fr-FR"/>
              </w:rPr>
              <w:t>Fraude et Corruption</w:t>
            </w:r>
            <w:bookmarkEnd w:id="838"/>
            <w:bookmarkEnd w:id="839"/>
          </w:p>
        </w:tc>
        <w:tc>
          <w:tcPr>
            <w:tcW w:w="6923" w:type="dxa"/>
          </w:tcPr>
          <w:p w14:paraId="77F01496" w14:textId="596BBB26" w:rsidR="00A1552F" w:rsidRPr="0074308D" w:rsidRDefault="00A1552F" w:rsidP="00A1552F">
            <w:pPr>
              <w:pStyle w:val="Header2-SubClauses"/>
              <w:tabs>
                <w:tab w:val="clear" w:pos="619"/>
                <w:tab w:val="left" w:pos="522"/>
              </w:tabs>
              <w:ind w:left="522" w:hanging="522"/>
              <w:rPr>
                <w:rFonts w:asciiTheme="majorBidi" w:hAnsiTheme="majorBidi" w:cstheme="majorBidi"/>
                <w:lang w:val="fr-FR"/>
              </w:rPr>
            </w:pPr>
            <w:r w:rsidRPr="0074308D">
              <w:rPr>
                <w:rFonts w:asciiTheme="majorBidi" w:hAnsiTheme="majorBidi" w:cstheme="majorBidi"/>
                <w:lang w:val="fr-FR"/>
              </w:rPr>
              <w:t>6.1</w:t>
            </w:r>
            <w:r w:rsidRPr="0074308D">
              <w:rPr>
                <w:rFonts w:asciiTheme="majorBidi" w:hAnsiTheme="majorBidi" w:cstheme="majorBidi"/>
                <w:lang w:val="fr-FR"/>
              </w:rPr>
              <w:tab/>
              <w:t xml:space="preserve">La </w:t>
            </w:r>
            <w:r w:rsidR="00B73EE6" w:rsidRPr="0074308D">
              <w:rPr>
                <w:rFonts w:asciiTheme="majorBidi" w:hAnsiTheme="majorBidi" w:cstheme="majorBidi"/>
                <w:lang w:val="fr-FR"/>
              </w:rPr>
              <w:t>B</w:t>
            </w:r>
            <w:r w:rsidR="00B73EE6">
              <w:rPr>
                <w:rFonts w:asciiTheme="majorBidi" w:hAnsiTheme="majorBidi" w:cstheme="majorBidi"/>
                <w:lang w:val="fr-FR"/>
              </w:rPr>
              <w:t>IsD</w:t>
            </w:r>
            <w:r w:rsidR="00B73EE6" w:rsidRPr="0074308D">
              <w:rPr>
                <w:rFonts w:asciiTheme="majorBidi" w:hAnsiTheme="majorBidi" w:cstheme="majorBidi"/>
                <w:lang w:val="fr-FR"/>
              </w:rPr>
              <w:t xml:space="preserve"> </w:t>
            </w:r>
            <w:r w:rsidRPr="0074308D">
              <w:rPr>
                <w:rFonts w:asciiTheme="majorBidi" w:hAnsiTheme="majorBidi" w:cstheme="majorBidi"/>
                <w:lang w:val="fr-FR"/>
              </w:rPr>
              <w:t xml:space="preserve">exige le respect de ses </w:t>
            </w:r>
            <w:r w:rsidR="00B73EE6">
              <w:rPr>
                <w:rFonts w:asciiTheme="majorBidi" w:hAnsiTheme="majorBidi" w:cstheme="majorBidi"/>
                <w:lang w:val="fr-FR"/>
              </w:rPr>
              <w:t>règles applicables à la fraude et la corruption</w:t>
            </w:r>
            <w:r w:rsidRPr="0074308D">
              <w:rPr>
                <w:rFonts w:asciiTheme="majorBidi" w:hAnsiTheme="majorBidi" w:cstheme="majorBidi"/>
                <w:lang w:val="fr-FR"/>
              </w:rPr>
              <w:t>,</w:t>
            </w:r>
            <w:r w:rsidR="009745EB" w:rsidRPr="0074308D">
              <w:rPr>
                <w:rFonts w:asciiTheme="majorBidi" w:hAnsiTheme="majorBidi" w:cstheme="majorBidi"/>
                <w:lang w:val="fr-FR"/>
              </w:rPr>
              <w:t xml:space="preserve"> </w:t>
            </w:r>
            <w:r w:rsidRPr="0074308D">
              <w:rPr>
                <w:rFonts w:asciiTheme="majorBidi" w:hAnsiTheme="majorBidi" w:cstheme="majorBidi"/>
                <w:lang w:val="fr-FR"/>
              </w:rPr>
              <w:t>telles qu’elles figurent dans l’Annexe au CCAG soient appliquées.</w:t>
            </w:r>
          </w:p>
          <w:p w14:paraId="5052AFB5" w14:textId="46FE9686" w:rsidR="005C760C" w:rsidRPr="0074308D" w:rsidRDefault="008B5806" w:rsidP="00FF1EF4">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6</w:t>
            </w:r>
            <w:r w:rsidR="00A1552F" w:rsidRPr="0074308D">
              <w:rPr>
                <w:rFonts w:asciiTheme="majorBidi" w:hAnsiTheme="majorBidi" w:cstheme="majorBidi"/>
                <w:sz w:val="24"/>
                <w:szCs w:val="24"/>
              </w:rPr>
              <w:t>.2</w:t>
            </w:r>
            <w:r w:rsidR="00A1552F" w:rsidRPr="0074308D">
              <w:rPr>
                <w:rFonts w:asciiTheme="majorBidi" w:hAnsiTheme="majorBidi" w:cstheme="majorBidi"/>
                <w:sz w:val="24"/>
                <w:szCs w:val="24"/>
              </w:rPr>
              <w:tab/>
              <w:t>L’Acheteur exige que le Fournisseur divulgue tous avantages,</w:t>
            </w:r>
            <w:r w:rsidR="009745EB" w:rsidRPr="0074308D">
              <w:rPr>
                <w:rFonts w:asciiTheme="majorBidi" w:hAnsiTheme="majorBidi" w:cstheme="majorBidi"/>
                <w:sz w:val="24"/>
                <w:szCs w:val="24"/>
              </w:rPr>
              <w:t xml:space="preserve"> </w:t>
            </w:r>
            <w:r w:rsidR="00A1552F" w:rsidRPr="0074308D">
              <w:rPr>
                <w:rFonts w:asciiTheme="majorBidi" w:hAnsiTheme="majorBidi" w:cstheme="majorBidi"/>
                <w:sz w:val="24"/>
                <w:szCs w:val="24"/>
              </w:rPr>
              <w:t xml:space="preserve">honoraires ou </w:t>
            </w:r>
            <w:r w:rsidR="001B4CC5" w:rsidRPr="0074308D">
              <w:rPr>
                <w:rFonts w:asciiTheme="majorBidi" w:hAnsiTheme="majorBidi" w:cstheme="majorBidi"/>
                <w:sz w:val="24"/>
                <w:szCs w:val="24"/>
              </w:rPr>
              <w:t>commissions versées</w:t>
            </w:r>
            <w:r w:rsidR="00A1552F" w:rsidRPr="0074308D">
              <w:rPr>
                <w:rFonts w:asciiTheme="majorBidi" w:hAnsiTheme="majorBidi" w:cstheme="majorBidi"/>
                <w:sz w:val="24"/>
                <w:szCs w:val="24"/>
              </w:rPr>
              <w:t xml:space="preserve"> ou qui doivent être versés en rapport avec la procédure d’Appel d’offres ou l’exécution du Marché. Les renseignements divulgués doivent au minimum inclure les noms et l’adresse de chaque agent ou autre entité, le montant et la monnaie et le motif du versement de l’avantage, honoraires ou commission.</w:t>
            </w:r>
          </w:p>
        </w:tc>
      </w:tr>
    </w:tbl>
    <w:p w14:paraId="1763D65F" w14:textId="77777777" w:rsidR="005C760C" w:rsidRPr="0074308D" w:rsidRDefault="005C760C" w:rsidP="00C25012">
      <w:pPr>
        <w:pStyle w:val="Head61"/>
        <w:pBdr>
          <w:bottom w:val="single" w:sz="24" w:space="1" w:color="auto"/>
        </w:pBdr>
        <w:suppressAutoHyphens w:val="0"/>
        <w:spacing w:before="360" w:after="120"/>
        <w:rPr>
          <w:caps w:val="0"/>
          <w:lang w:val="fr-FR"/>
        </w:rPr>
      </w:pPr>
      <w:bookmarkStart w:id="840" w:name="_Toc521497703"/>
      <w:bookmarkStart w:id="841" w:name="_Toc485037977"/>
      <w:bookmarkStart w:id="842" w:name="_Toc48232158"/>
      <w:r w:rsidRPr="0074308D">
        <w:rPr>
          <w:caps w:val="0"/>
          <w:lang w:val="fr-FR"/>
        </w:rPr>
        <w:t>B.</w:t>
      </w:r>
      <w:r w:rsidR="009745EB" w:rsidRPr="0074308D">
        <w:rPr>
          <w:caps w:val="0"/>
          <w:lang w:val="fr-FR"/>
        </w:rPr>
        <w:t xml:space="preserve"> </w:t>
      </w:r>
      <w:r w:rsidRPr="0074308D">
        <w:rPr>
          <w:caps w:val="0"/>
          <w:lang w:val="fr-FR"/>
        </w:rPr>
        <w:t>Objet du Marché</w:t>
      </w:r>
      <w:bookmarkEnd w:id="840"/>
      <w:bookmarkEnd w:id="841"/>
      <w:bookmarkEnd w:id="842"/>
    </w:p>
    <w:tbl>
      <w:tblPr>
        <w:tblW w:w="0" w:type="auto"/>
        <w:tblInd w:w="108" w:type="dxa"/>
        <w:tblLayout w:type="fixed"/>
        <w:tblLook w:val="0000" w:firstRow="0" w:lastRow="0" w:firstColumn="0" w:lastColumn="0" w:noHBand="0" w:noVBand="0"/>
      </w:tblPr>
      <w:tblGrid>
        <w:gridCol w:w="2250"/>
        <w:gridCol w:w="6498"/>
      </w:tblGrid>
      <w:tr w:rsidR="005C760C" w:rsidRPr="0074308D" w14:paraId="43B9C9E0" w14:textId="77777777" w:rsidTr="003176B5">
        <w:tc>
          <w:tcPr>
            <w:tcW w:w="2250" w:type="dxa"/>
          </w:tcPr>
          <w:p w14:paraId="6C23C669"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43" w:name="_Toc521497704"/>
            <w:bookmarkStart w:id="844" w:name="_Toc485037978"/>
            <w:bookmarkStart w:id="845" w:name="_Toc48232159"/>
            <w:r w:rsidRPr="0074308D">
              <w:rPr>
                <w:lang w:val="fr-FR"/>
              </w:rPr>
              <w:t>7.</w:t>
            </w:r>
            <w:r w:rsidRPr="0074308D">
              <w:rPr>
                <w:lang w:val="fr-FR"/>
              </w:rPr>
              <w:tab/>
              <w:t>Etendue du Système</w:t>
            </w:r>
            <w:bookmarkEnd w:id="843"/>
            <w:bookmarkEnd w:id="844"/>
            <w:bookmarkEnd w:id="845"/>
          </w:p>
        </w:tc>
        <w:tc>
          <w:tcPr>
            <w:tcW w:w="6498" w:type="dxa"/>
          </w:tcPr>
          <w:p w14:paraId="337FAA6C" w14:textId="77777777" w:rsidR="005C760C" w:rsidRPr="0074308D" w:rsidRDefault="005C760C" w:rsidP="003176B5">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7.1</w:t>
            </w:r>
            <w:r w:rsidRPr="0074308D">
              <w:rPr>
                <w:rFonts w:asciiTheme="majorBidi" w:hAnsiTheme="majorBidi" w:cstheme="majorBidi"/>
                <w:sz w:val="24"/>
                <w:szCs w:val="24"/>
              </w:rPr>
              <w:tab/>
              <w:t xml:space="preserve">Sous réserve de limitations expressément </w:t>
            </w:r>
            <w:r w:rsidRPr="0074308D">
              <w:rPr>
                <w:rFonts w:asciiTheme="majorBidi" w:hAnsiTheme="majorBidi" w:cstheme="majorBidi"/>
                <w:b/>
                <w:bCs/>
                <w:sz w:val="24"/>
                <w:szCs w:val="24"/>
              </w:rPr>
              <w:t>contraires figurant dans le</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CCAP</w:t>
            </w:r>
            <w:r w:rsidRPr="0074308D">
              <w:rPr>
                <w:rFonts w:asciiTheme="majorBidi" w:hAnsiTheme="majorBidi" w:cstheme="majorBidi"/>
                <w:sz w:val="24"/>
                <w:szCs w:val="24"/>
              </w:rPr>
              <w:t xml:space="preserve"> ou les Spécifications techniques, les obligations du Fournisseur couvrent la fourniture de l’ensemble des Technologies de l’information, Documents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de l’ensemble des Services nécessaires à la conception, à la mise au point et à la mise en </w:t>
            </w:r>
            <w:r w:rsidR="008B5806" w:rsidRPr="0074308D">
              <w:rPr>
                <w:rFonts w:asciiTheme="majorBidi" w:hAnsiTheme="majorBidi" w:cstheme="majorBidi"/>
                <w:sz w:val="24"/>
                <w:szCs w:val="24"/>
              </w:rPr>
              <w:t>œuvre</w:t>
            </w:r>
            <w:r w:rsidRPr="0074308D">
              <w:rPr>
                <w:rFonts w:asciiTheme="majorBidi" w:hAnsiTheme="majorBidi" w:cstheme="majorBidi"/>
                <w:sz w:val="24"/>
                <w:szCs w:val="24"/>
              </w:rPr>
              <w:t xml:space="preserve"> du Système (y compris l’approvisionnement, le contrôle de qualité, l’assemblage, la préparation correspondante des sites, la Livraison, la Mise en service provisoire, l’Installation, les Essais et la Mise en service opérationnelle), conformément aux plans, procédures, spécifications, dessins, codes et autres documents spécifiés dans le Marché et le Plan de projet convenu et finalisé.</w:t>
            </w:r>
          </w:p>
        </w:tc>
      </w:tr>
      <w:tr w:rsidR="005C760C" w:rsidRPr="0074308D" w14:paraId="758A484D" w14:textId="77777777" w:rsidTr="003176B5">
        <w:tc>
          <w:tcPr>
            <w:tcW w:w="2250" w:type="dxa"/>
          </w:tcPr>
          <w:p w14:paraId="49826BA5" w14:textId="77777777" w:rsidR="005C760C" w:rsidRPr="0074308D" w:rsidRDefault="005C760C" w:rsidP="005C760C">
            <w:pPr>
              <w:pStyle w:val="Head42"/>
              <w:rPr>
                <w:rFonts w:asciiTheme="majorBidi" w:hAnsiTheme="majorBidi" w:cstheme="majorBidi"/>
              </w:rPr>
            </w:pPr>
          </w:p>
        </w:tc>
        <w:tc>
          <w:tcPr>
            <w:tcW w:w="6498" w:type="dxa"/>
          </w:tcPr>
          <w:p w14:paraId="2B68678B" w14:textId="77777777" w:rsidR="005C760C" w:rsidRPr="0074308D" w:rsidRDefault="005C760C" w:rsidP="003176B5">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7.2</w:t>
            </w:r>
            <w:r w:rsidRPr="0074308D">
              <w:rPr>
                <w:rFonts w:asciiTheme="majorBidi" w:hAnsiTheme="majorBidi" w:cstheme="majorBidi"/>
                <w:sz w:val="24"/>
                <w:szCs w:val="24"/>
              </w:rPr>
              <w:tab/>
              <w:t>Le Fournisseur devra, à moins que cela soit spécifiquement exclu par le Marché, exécuter les travaux et assurer la fourniture d’articles et de Documents non expressément mentionnés dans le Marché mais que l’on peut raisonnablement déduire, à la lecture du Marché, comme nécessaires pour procéder à la Réception opérationnelle du Système, comme si ces travaux, articles et Documents étaient expressément mentionnés dans le Marché.</w:t>
            </w:r>
          </w:p>
          <w:p w14:paraId="5F5907BA" w14:textId="77777777" w:rsidR="005C760C" w:rsidRPr="0074308D" w:rsidRDefault="005C760C" w:rsidP="003176B5">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7.3</w:t>
            </w:r>
            <w:r w:rsidRPr="0074308D">
              <w:rPr>
                <w:rFonts w:asciiTheme="majorBidi" w:hAnsiTheme="majorBidi" w:cstheme="majorBidi"/>
                <w:sz w:val="24"/>
                <w:szCs w:val="24"/>
              </w:rPr>
              <w:tab/>
              <w:t xml:space="preserve">Les obligations assumées (éventuellement) par le Fournisseur pour la fourniture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identifiés dans le Tableau des coûts récurrents figurant dans son offre, tels que consommables, pièces de rechange et services techniques (par exemple, maintenance, assistance technique et appui opérationnel) sont telles que </w:t>
            </w:r>
            <w:r w:rsidRPr="0074308D">
              <w:rPr>
                <w:rFonts w:asciiTheme="majorBidi" w:hAnsiTheme="majorBidi" w:cstheme="majorBidi"/>
                <w:bCs/>
                <w:sz w:val="24"/>
                <w:szCs w:val="24"/>
              </w:rPr>
              <w:t>spécifiées dans le CCAP</w:t>
            </w:r>
            <w:r w:rsidRPr="0074308D">
              <w:rPr>
                <w:rFonts w:asciiTheme="majorBidi" w:hAnsiTheme="majorBidi" w:cstheme="majorBidi"/>
                <w:sz w:val="24"/>
                <w:szCs w:val="24"/>
              </w:rPr>
              <w:t>, ainsi que les modalités, caractéristiques et calendriers correspondants.</w:t>
            </w:r>
          </w:p>
        </w:tc>
      </w:tr>
      <w:tr w:rsidR="005C760C" w:rsidRPr="0074308D" w14:paraId="2163A3F0" w14:textId="77777777" w:rsidTr="003176B5">
        <w:tc>
          <w:tcPr>
            <w:tcW w:w="2250" w:type="dxa"/>
          </w:tcPr>
          <w:p w14:paraId="5504BB17" w14:textId="7576CDFF" w:rsidR="005C760C" w:rsidRPr="0074308D" w:rsidRDefault="005C760C" w:rsidP="00F75A01">
            <w:pPr>
              <w:pStyle w:val="Head62"/>
              <w:numPr>
                <w:ilvl w:val="0"/>
                <w:numId w:val="0"/>
              </w:numPr>
              <w:ind w:left="360" w:hanging="360"/>
              <w:rPr>
                <w:rFonts w:asciiTheme="majorBidi" w:hAnsiTheme="majorBidi" w:cstheme="majorBidi"/>
                <w:lang w:val="fr-FR"/>
              </w:rPr>
            </w:pPr>
            <w:bookmarkStart w:id="846" w:name="_Toc521497705"/>
            <w:bookmarkStart w:id="847" w:name="_Toc485037979"/>
            <w:bookmarkStart w:id="848" w:name="_Toc48232160"/>
            <w:r w:rsidRPr="0074308D">
              <w:rPr>
                <w:lang w:val="fr-FR"/>
              </w:rPr>
              <w:t>8.</w:t>
            </w:r>
            <w:r w:rsidRPr="0074308D">
              <w:rPr>
                <w:lang w:val="fr-FR"/>
              </w:rPr>
              <w:tab/>
              <w:t>Dates de commencement et de Réception opérationnelle</w:t>
            </w:r>
            <w:bookmarkEnd w:id="846"/>
            <w:bookmarkEnd w:id="847"/>
            <w:bookmarkEnd w:id="848"/>
          </w:p>
        </w:tc>
        <w:tc>
          <w:tcPr>
            <w:tcW w:w="6498" w:type="dxa"/>
          </w:tcPr>
          <w:p w14:paraId="318A4AC8" w14:textId="77777777" w:rsidR="005C760C" w:rsidRPr="0074308D" w:rsidRDefault="005C760C" w:rsidP="003176B5">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8.1</w:t>
            </w:r>
            <w:r w:rsidRPr="0074308D">
              <w:rPr>
                <w:rFonts w:asciiTheme="majorBidi" w:hAnsiTheme="majorBidi" w:cstheme="majorBidi"/>
                <w:sz w:val="24"/>
                <w:szCs w:val="24"/>
              </w:rPr>
              <w:tab/>
              <w:t xml:space="preserve">Le Fournisseur devra commencer à travailler sur le Système dans le délai </w:t>
            </w:r>
            <w:r w:rsidRPr="0074308D">
              <w:rPr>
                <w:rFonts w:asciiTheme="majorBidi" w:hAnsiTheme="majorBidi" w:cstheme="majorBidi"/>
                <w:bCs/>
                <w:sz w:val="24"/>
                <w:szCs w:val="24"/>
              </w:rPr>
              <w:t xml:space="preserve">spécifié dans le </w:t>
            </w:r>
            <w:r w:rsidRPr="0074308D">
              <w:rPr>
                <w:rFonts w:asciiTheme="majorBidi" w:hAnsiTheme="majorBidi" w:cstheme="majorBidi"/>
                <w:b/>
                <w:bCs/>
                <w:sz w:val="24"/>
                <w:szCs w:val="24"/>
              </w:rPr>
              <w:t>CCAP</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et, sans préjudice de la Clause 28.2 du CCAG, il devra par la suite poursuivre la mise en </w:t>
            </w:r>
            <w:r w:rsidR="00A1552F" w:rsidRPr="0074308D">
              <w:rPr>
                <w:rFonts w:asciiTheme="majorBidi" w:hAnsiTheme="majorBidi" w:cstheme="majorBidi"/>
                <w:sz w:val="24"/>
                <w:szCs w:val="24"/>
              </w:rPr>
              <w:t>œuvre</w:t>
            </w:r>
            <w:r w:rsidRPr="0074308D">
              <w:rPr>
                <w:rFonts w:asciiTheme="majorBidi" w:hAnsiTheme="majorBidi" w:cstheme="majorBidi"/>
                <w:sz w:val="24"/>
                <w:szCs w:val="24"/>
              </w:rPr>
              <w:t xml:space="preserve"> du Système conformément aux termes spécifiés dans le Calendrier d’exécution des Spécifications techniques, et à toutes modifications apportées au Plan de projet convenu et finalisé.</w:t>
            </w:r>
          </w:p>
        </w:tc>
      </w:tr>
      <w:tr w:rsidR="005C760C" w:rsidRPr="0074308D" w14:paraId="41EEBD45" w14:textId="77777777" w:rsidTr="003176B5">
        <w:tc>
          <w:tcPr>
            <w:tcW w:w="2250" w:type="dxa"/>
          </w:tcPr>
          <w:p w14:paraId="0694FA65" w14:textId="77777777" w:rsidR="005C760C" w:rsidRPr="0074308D" w:rsidRDefault="005C760C" w:rsidP="005C760C">
            <w:pPr>
              <w:pStyle w:val="Head42"/>
              <w:rPr>
                <w:rFonts w:asciiTheme="majorBidi" w:hAnsiTheme="majorBidi" w:cstheme="majorBidi"/>
              </w:rPr>
            </w:pPr>
          </w:p>
        </w:tc>
        <w:tc>
          <w:tcPr>
            <w:tcW w:w="6498" w:type="dxa"/>
          </w:tcPr>
          <w:p w14:paraId="1C569DC1" w14:textId="37036CF2" w:rsidR="005C760C" w:rsidRPr="0074308D" w:rsidRDefault="005C760C" w:rsidP="003176B5">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8.2</w:t>
            </w:r>
            <w:r w:rsidRPr="0074308D">
              <w:rPr>
                <w:rFonts w:asciiTheme="majorBidi" w:hAnsiTheme="majorBidi" w:cstheme="majorBidi"/>
                <w:sz w:val="24"/>
                <w:szCs w:val="24"/>
              </w:rPr>
              <w:tab/>
              <w:t xml:space="preserve">Le Fournisseur devra mener à bien la Réception opérationnelle du Système (ou de l’un quelconque des </w:t>
            </w:r>
            <w:r w:rsidR="00D30CF8" w:rsidRPr="0074308D">
              <w:rPr>
                <w:rFonts w:asciiTheme="majorBidi" w:hAnsiTheme="majorBidi" w:cstheme="majorBidi"/>
                <w:sz w:val="24"/>
                <w:szCs w:val="24"/>
              </w:rPr>
              <w:br/>
            </w:r>
            <w:r w:rsidRPr="0074308D">
              <w:rPr>
                <w:rFonts w:asciiTheme="majorBidi" w:hAnsiTheme="majorBidi" w:cstheme="majorBidi"/>
                <w:sz w:val="24"/>
                <w:szCs w:val="24"/>
              </w:rPr>
              <w:t xml:space="preserve">Sous-systèmes, si une date distincte de Réception opérationnelle dudit ou desdits Sous-systèmes est spécifiée dans le Marché) dans les délais </w:t>
            </w:r>
            <w:r w:rsidRPr="0074308D">
              <w:rPr>
                <w:rFonts w:asciiTheme="majorBidi" w:hAnsiTheme="majorBidi" w:cstheme="majorBidi"/>
                <w:bCs/>
                <w:sz w:val="24"/>
                <w:szCs w:val="24"/>
              </w:rPr>
              <w:t xml:space="preserve">spécifiés dans </w:t>
            </w:r>
            <w:r w:rsidRPr="0074308D">
              <w:rPr>
                <w:rFonts w:asciiTheme="majorBidi" w:hAnsiTheme="majorBidi" w:cstheme="majorBidi"/>
                <w:sz w:val="24"/>
                <w:szCs w:val="24"/>
              </w:rPr>
              <w:t>le Calendrier d’exécution figurant dans les Spécifications techniques, ainsi qu’à toutes modifications apportées au Plan de projet convenu, ou encore dans les délais de prolongation auxquels le Fournisseur aura droit conformément aux dispositions de la Clause 40 du CCAG (Prolongation du délai de réception opérationnelle).</w:t>
            </w:r>
          </w:p>
        </w:tc>
      </w:tr>
      <w:tr w:rsidR="005C760C" w:rsidRPr="0074308D" w14:paraId="2A47F697" w14:textId="77777777" w:rsidTr="003176B5">
        <w:trPr>
          <w:trHeight w:val="720"/>
        </w:trPr>
        <w:tc>
          <w:tcPr>
            <w:tcW w:w="2250" w:type="dxa"/>
          </w:tcPr>
          <w:p w14:paraId="7EDFD6D4" w14:textId="0CA4B1E3" w:rsidR="005C760C" w:rsidRPr="0074308D" w:rsidRDefault="005C760C" w:rsidP="00F75A01">
            <w:pPr>
              <w:pStyle w:val="Head62"/>
              <w:numPr>
                <w:ilvl w:val="0"/>
                <w:numId w:val="0"/>
              </w:numPr>
              <w:ind w:left="360" w:hanging="360"/>
              <w:rPr>
                <w:rFonts w:asciiTheme="majorBidi" w:hAnsiTheme="majorBidi" w:cstheme="majorBidi"/>
                <w:lang w:val="fr-FR"/>
              </w:rPr>
            </w:pPr>
            <w:bookmarkStart w:id="849" w:name="_Toc521497706"/>
            <w:bookmarkStart w:id="850" w:name="_Toc485037980"/>
            <w:bookmarkStart w:id="851" w:name="_Toc48232161"/>
            <w:r w:rsidRPr="0074308D">
              <w:rPr>
                <w:lang w:val="fr-FR"/>
              </w:rPr>
              <w:t>9</w:t>
            </w:r>
            <w:r w:rsidRPr="0074308D">
              <w:rPr>
                <w:lang w:val="fr-FR"/>
              </w:rPr>
              <w:tab/>
              <w:t>Responsabilités du Fournisseur</w:t>
            </w:r>
            <w:bookmarkEnd w:id="849"/>
            <w:bookmarkEnd w:id="850"/>
            <w:bookmarkEnd w:id="851"/>
          </w:p>
        </w:tc>
        <w:tc>
          <w:tcPr>
            <w:tcW w:w="6498" w:type="dxa"/>
          </w:tcPr>
          <w:p w14:paraId="6C419041" w14:textId="608E3EF4" w:rsidR="005C760C" w:rsidRPr="0074308D" w:rsidRDefault="005C760C" w:rsidP="003176B5">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9.1</w:t>
            </w:r>
            <w:r w:rsidRPr="0074308D">
              <w:rPr>
                <w:rFonts w:asciiTheme="majorBidi" w:hAnsiTheme="majorBidi" w:cstheme="majorBidi"/>
                <w:sz w:val="24"/>
                <w:szCs w:val="24"/>
              </w:rPr>
              <w:tab/>
              <w:t xml:space="preserve">Le Fournisseur devra exécuter toutes les activités faisant l’objet du Marché avec la prudence et la diligence voulues, conformément au Marché, en faisant preuve de l’application et du </w:t>
            </w:r>
            <w:r w:rsidR="00177577" w:rsidRPr="0074308D">
              <w:rPr>
                <w:rFonts w:asciiTheme="majorBidi" w:hAnsiTheme="majorBidi" w:cstheme="majorBidi"/>
                <w:sz w:val="24"/>
                <w:szCs w:val="24"/>
              </w:rPr>
              <w:t>savoir-f</w:t>
            </w:r>
            <w:r w:rsidR="00177577">
              <w:rPr>
                <w:rFonts w:asciiTheme="majorBidi" w:hAnsiTheme="majorBidi" w:cstheme="majorBidi"/>
                <w:sz w:val="24"/>
                <w:szCs w:val="24"/>
              </w:rPr>
              <w:t>a</w:t>
            </w:r>
            <w:r w:rsidR="00177577" w:rsidRPr="0074308D">
              <w:rPr>
                <w:rFonts w:asciiTheme="majorBidi" w:hAnsiTheme="majorBidi" w:cstheme="majorBidi"/>
                <w:sz w:val="24"/>
                <w:szCs w:val="24"/>
              </w:rPr>
              <w:t>ire</w:t>
            </w:r>
            <w:r w:rsidRPr="0074308D">
              <w:rPr>
                <w:rFonts w:asciiTheme="majorBidi" w:hAnsiTheme="majorBidi" w:cstheme="majorBidi"/>
                <w:sz w:val="24"/>
                <w:szCs w:val="24"/>
              </w:rPr>
              <w:t xml:space="preserve"> qu’est censé exercer un fournisseur compétent de technologies de l’information, de systèmes d’information et de services de support, de maintenance, de formation et autres, ou conformément aux meilleures pratiques en vigueur dans ce secteur. Le Fournisseur devra en particulier fournir et employer uniquement des agents techniques compétents et expérimentés dans leurs spécialités respectives, et du personnel d’encadrement qualifié pour superviser de manière adéquate les activités.</w:t>
            </w:r>
          </w:p>
        </w:tc>
      </w:tr>
      <w:tr w:rsidR="005C760C" w:rsidRPr="0074308D" w14:paraId="59DE3124" w14:textId="77777777" w:rsidTr="003176B5">
        <w:tc>
          <w:tcPr>
            <w:tcW w:w="2250" w:type="dxa"/>
          </w:tcPr>
          <w:p w14:paraId="25CBC4C4" w14:textId="77777777" w:rsidR="005C760C" w:rsidRPr="0074308D" w:rsidRDefault="005C760C" w:rsidP="005C760C">
            <w:pPr>
              <w:pStyle w:val="Head42"/>
              <w:rPr>
                <w:rFonts w:asciiTheme="majorBidi" w:hAnsiTheme="majorBidi" w:cstheme="majorBidi"/>
              </w:rPr>
            </w:pPr>
          </w:p>
        </w:tc>
        <w:tc>
          <w:tcPr>
            <w:tcW w:w="6498" w:type="dxa"/>
          </w:tcPr>
          <w:p w14:paraId="154858BD" w14:textId="77777777" w:rsidR="005C760C" w:rsidRPr="0074308D" w:rsidRDefault="005C760C" w:rsidP="00A1552F">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z w:val="24"/>
                <w:szCs w:val="24"/>
              </w:rPr>
              <w:t>9.2</w:t>
            </w:r>
            <w:r w:rsidRPr="0074308D">
              <w:rPr>
                <w:rFonts w:asciiTheme="majorBidi" w:hAnsiTheme="majorBidi" w:cstheme="majorBidi"/>
                <w:sz w:val="24"/>
                <w:szCs w:val="24"/>
              </w:rPr>
              <w:tab/>
            </w:r>
            <w:r w:rsidRPr="0074308D">
              <w:rPr>
                <w:rFonts w:asciiTheme="majorBidi" w:hAnsiTheme="majorBidi" w:cstheme="majorBidi"/>
                <w:spacing w:val="-4"/>
                <w:sz w:val="24"/>
                <w:szCs w:val="24"/>
              </w:rPr>
              <w:t>Le Fournisseur confirme qu’il a conclu le présent Marché après avoir examiné les informations relatives au Système fournies par l’Acheteur, toutes les informations qu’il pourra avoir obtenues grâce à une inspection visuelle des sites (si ceux-ci étaient accessibles) et toutes autres données auxquelles il aura pu avoir couramment accès au sujet du Système vingt-huit jours (28) avant la date limite de dépôt des offres. Le Fournisseur reconnaît qu’un manque de connaissance de sa part de ces données et informations ne le dégagera pas de la responsabilité qui lui incombe d’estimer correctement la difficulté ou le coût de la bonne exécution du Marché.</w:t>
            </w:r>
          </w:p>
          <w:p w14:paraId="138113B8" w14:textId="77777777" w:rsidR="005C760C" w:rsidRPr="0074308D" w:rsidRDefault="005C760C" w:rsidP="00572671">
            <w:pPr>
              <w:spacing w:after="200"/>
              <w:ind w:left="547" w:right="-72" w:hanging="547"/>
              <w:jc w:val="both"/>
              <w:rPr>
                <w:rFonts w:asciiTheme="majorBidi" w:hAnsiTheme="majorBidi" w:cstheme="majorBidi"/>
              </w:rPr>
            </w:pPr>
            <w:r w:rsidRPr="0074308D">
              <w:rPr>
                <w:rFonts w:asciiTheme="majorBidi" w:hAnsiTheme="majorBidi" w:cstheme="majorBidi"/>
                <w:sz w:val="24"/>
                <w:szCs w:val="24"/>
              </w:rPr>
              <w:t>9.3</w:t>
            </w:r>
            <w:r w:rsidRPr="0074308D">
              <w:rPr>
                <w:rFonts w:asciiTheme="majorBidi" w:hAnsiTheme="majorBidi" w:cstheme="majorBidi"/>
                <w:sz w:val="24"/>
                <w:szCs w:val="24"/>
              </w:rPr>
              <w:tab/>
              <w:t>Le Fournisseur est chargé d’assurer en temps voulu la fourniture de toutes les ressources et informations et la prise de toutes les décisions de son ressort qui sont nécessaires pour parvenir à un Plan de projet convenu et finalisé d’un commun accord avec L'Acheteur (conformément aux dispositions de la Clause 19.2 du CCAG) dans le délai spécifié dans le Calendrier d’exécution figurant dans les Spécifications techniques. Le fait pour lui de ne pas assurer la fourniture desdites ressources et informations et la prise desdites décisions pourra constituer un motif de résiliation au sens de la Clause 41.2 du CCAG.</w:t>
            </w:r>
          </w:p>
        </w:tc>
      </w:tr>
      <w:tr w:rsidR="005C760C" w:rsidRPr="0074308D" w14:paraId="5152E1F6" w14:textId="77777777" w:rsidTr="003176B5">
        <w:tc>
          <w:tcPr>
            <w:tcW w:w="2250" w:type="dxa"/>
          </w:tcPr>
          <w:p w14:paraId="3C100DDE" w14:textId="77777777" w:rsidR="005C760C" w:rsidRPr="0074308D" w:rsidRDefault="005C760C" w:rsidP="005C760C">
            <w:pPr>
              <w:pStyle w:val="Head42"/>
              <w:rPr>
                <w:rFonts w:asciiTheme="majorBidi" w:hAnsiTheme="majorBidi" w:cstheme="majorBidi"/>
              </w:rPr>
            </w:pPr>
          </w:p>
        </w:tc>
        <w:tc>
          <w:tcPr>
            <w:tcW w:w="6498" w:type="dxa"/>
          </w:tcPr>
          <w:p w14:paraId="4EF0C4AE" w14:textId="77777777" w:rsidR="005C760C" w:rsidRPr="0074308D" w:rsidRDefault="005C760C" w:rsidP="00572671">
            <w:pPr>
              <w:spacing w:after="200"/>
              <w:ind w:left="547" w:right="-72" w:hanging="547"/>
              <w:jc w:val="both"/>
              <w:rPr>
                <w:rFonts w:asciiTheme="majorBidi" w:hAnsiTheme="majorBidi" w:cstheme="majorBidi"/>
                <w:spacing w:val="-2"/>
                <w:sz w:val="24"/>
                <w:szCs w:val="24"/>
              </w:rPr>
            </w:pPr>
            <w:r w:rsidRPr="0074308D">
              <w:rPr>
                <w:rFonts w:asciiTheme="majorBidi" w:hAnsiTheme="majorBidi" w:cstheme="majorBidi"/>
                <w:sz w:val="24"/>
                <w:szCs w:val="24"/>
              </w:rPr>
              <w:t>9.4</w:t>
            </w:r>
            <w:r w:rsidRPr="0074308D">
              <w:rPr>
                <w:rFonts w:asciiTheme="majorBidi" w:hAnsiTheme="majorBidi" w:cstheme="majorBidi"/>
                <w:sz w:val="24"/>
                <w:szCs w:val="24"/>
              </w:rPr>
              <w:tab/>
            </w:r>
            <w:r w:rsidRPr="0074308D">
              <w:rPr>
                <w:rFonts w:asciiTheme="majorBidi" w:hAnsiTheme="majorBidi" w:cstheme="majorBidi"/>
                <w:spacing w:val="-2"/>
                <w:sz w:val="24"/>
                <w:szCs w:val="24"/>
              </w:rPr>
              <w:t>Le Fournisseur devra obtenir tous les permis, autorisations et/ou licences auprès de toutes les autorités locales, régionales ou nationales du pays de l’Acheteur qu’il lui incombe d’obtenir en son nom propre auprès des administrations ou services publics pour pouvoir assurer l’exécution du Marché, et notamment, mais non exclusivement, les visas requis pour son personnel et celui des Sous-traitants, et les autorisations d’importation pour tout son Équipement. Il devra acquérir les autres permis, autorisations et licences dont la responsabilité n’incombe pas à l’Acheteur, conformément aux dispositions de la Clause 10.4 du CCAG, et qui sont nécessaires à l’exécution du Marché.</w:t>
            </w:r>
          </w:p>
          <w:p w14:paraId="05B6288C" w14:textId="77777777" w:rsidR="005C760C" w:rsidRPr="0074308D" w:rsidRDefault="005C760C" w:rsidP="006E39E7">
            <w:pPr>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9.5</w:t>
            </w:r>
            <w:r w:rsidRPr="0074308D">
              <w:rPr>
                <w:rFonts w:asciiTheme="majorBidi" w:hAnsiTheme="majorBidi" w:cstheme="majorBidi"/>
                <w:sz w:val="24"/>
                <w:szCs w:val="24"/>
              </w:rPr>
              <w:tab/>
              <w:t>Le Fournisseur devra respecter le droit en vigueur dans le pays de l’Acheteur. Ce droit comprend l’ensemble des lois nationales, régionales, locales et autres qui ont une incidence sur l’exécution du Marché et qui ont force obligatoire à l’égard du Fournisseur. Le Fournisseur devra indemniser et garantir l’Acheteur contre toute responsabilité, dommage, réclamation, amende, pénalité et frais de toute nature entraînés par ou résultant de la violation de ces lois par le Fournisseur ou son personnel, y compris les Sous-traitants et leur personnel, mais sans préjudice de la Clause 10.1 du CCAG. Le Fournisseur ne sera toutefois pas tenu d’indemniser l’Acheteur au titre desdits responsabilité, dommage, réclamation, amende, pénalité et frais si une faute de l’Acheteur en est la cause ou y a contribué.</w:t>
            </w:r>
            <w:r w:rsidR="009745EB" w:rsidRPr="0074308D">
              <w:rPr>
                <w:rFonts w:asciiTheme="majorBidi" w:hAnsiTheme="majorBidi" w:cstheme="majorBidi"/>
                <w:sz w:val="24"/>
                <w:szCs w:val="24"/>
              </w:rPr>
              <w:t xml:space="preserve"> </w:t>
            </w:r>
          </w:p>
          <w:p w14:paraId="383E3476" w14:textId="18475006" w:rsidR="005C760C" w:rsidRPr="0074308D" w:rsidRDefault="005C760C" w:rsidP="006E39E7">
            <w:pPr>
              <w:ind w:left="547" w:right="-72" w:hanging="547"/>
              <w:jc w:val="both"/>
              <w:rPr>
                <w:rFonts w:asciiTheme="majorBidi" w:hAnsiTheme="majorBidi" w:cstheme="majorBidi"/>
                <w:spacing w:val="-4"/>
                <w:sz w:val="24"/>
                <w:szCs w:val="24"/>
              </w:rPr>
            </w:pPr>
          </w:p>
          <w:p w14:paraId="456F7626" w14:textId="02D5BA4B" w:rsidR="005C760C" w:rsidRPr="0074308D" w:rsidRDefault="005C760C" w:rsidP="00547D03">
            <w:pPr>
              <w:spacing w:after="1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9.</w:t>
            </w:r>
            <w:r w:rsidR="00F27604">
              <w:rPr>
                <w:rFonts w:asciiTheme="majorBidi" w:hAnsiTheme="majorBidi" w:cstheme="majorBidi"/>
                <w:sz w:val="24"/>
                <w:szCs w:val="24"/>
              </w:rPr>
              <w:t>6</w:t>
            </w:r>
            <w:r w:rsidRPr="0074308D">
              <w:rPr>
                <w:rFonts w:asciiTheme="majorBidi" w:hAnsiTheme="majorBidi" w:cstheme="majorBidi"/>
                <w:sz w:val="24"/>
                <w:szCs w:val="24"/>
              </w:rPr>
              <w:tab/>
              <w:t>Toute Technologie de l’information et tout autre Produit et Service qui seront incorporés dans le Système ou nécessaires au Système et toutes autres fournitures auront pour Origine, ainsi que ce terme est défini à la Clause 3.12 du CCAG, un pays répondant aux critères de provenance, ainsi que ce terme est défini à la Clause 1.1 e) iv) du CCAG.</w:t>
            </w:r>
          </w:p>
          <w:p w14:paraId="60145D21" w14:textId="5C5886FE" w:rsidR="00572671" w:rsidRPr="0074308D" w:rsidRDefault="005C760C" w:rsidP="00547D03">
            <w:pPr>
              <w:spacing w:after="160"/>
              <w:ind w:left="576" w:hanging="576"/>
              <w:jc w:val="both"/>
              <w:rPr>
                <w:rFonts w:asciiTheme="majorBidi" w:hAnsiTheme="majorBidi" w:cstheme="majorBidi"/>
                <w:spacing w:val="-2"/>
                <w:sz w:val="24"/>
                <w:szCs w:val="24"/>
              </w:rPr>
            </w:pPr>
            <w:r w:rsidRPr="0074308D">
              <w:rPr>
                <w:rFonts w:asciiTheme="majorBidi" w:hAnsiTheme="majorBidi" w:cstheme="majorBidi"/>
                <w:sz w:val="24"/>
                <w:szCs w:val="24"/>
              </w:rPr>
              <w:t>9.</w:t>
            </w:r>
            <w:r w:rsidR="00F27604">
              <w:rPr>
                <w:rFonts w:asciiTheme="majorBidi" w:hAnsiTheme="majorBidi" w:cstheme="majorBidi"/>
                <w:sz w:val="24"/>
                <w:szCs w:val="24"/>
              </w:rPr>
              <w:t>7</w:t>
            </w:r>
            <w:r w:rsidRPr="0074308D">
              <w:rPr>
                <w:rFonts w:asciiTheme="majorBidi" w:hAnsiTheme="majorBidi" w:cstheme="majorBidi"/>
                <w:sz w:val="24"/>
                <w:szCs w:val="24"/>
              </w:rPr>
              <w:tab/>
            </w:r>
            <w:r w:rsidR="00572671" w:rsidRPr="0074308D">
              <w:rPr>
                <w:rFonts w:asciiTheme="majorBidi" w:hAnsiTheme="majorBidi" w:cstheme="majorBidi"/>
                <w:spacing w:val="-2"/>
                <w:sz w:val="24"/>
                <w:szCs w:val="24"/>
              </w:rPr>
              <w:t xml:space="preserve">En conformité avec le paragraphe 2.2 e de l’Annexe 1 des Conditions générales, le Fournisseur permettra et s’assurera que ses sous-traitants et prestataires permettent à la Banque et/ou à des personnes qu’elle désignera d’inspecter les documents et pièces comptables relatifs à la </w:t>
            </w:r>
            <w:r w:rsidR="00FF1EF4" w:rsidRPr="0074308D">
              <w:rPr>
                <w:rFonts w:asciiTheme="majorBidi" w:hAnsiTheme="majorBidi" w:cstheme="majorBidi"/>
                <w:spacing w:val="-2"/>
                <w:sz w:val="24"/>
                <w:szCs w:val="24"/>
              </w:rPr>
              <w:t>passation du marché, la sélection et/ou</w:t>
            </w:r>
            <w:r w:rsidR="009B0B46" w:rsidRPr="0074308D">
              <w:rPr>
                <w:rFonts w:asciiTheme="majorBidi" w:hAnsiTheme="majorBidi" w:cstheme="majorBidi"/>
                <w:spacing w:val="-2"/>
                <w:sz w:val="24"/>
                <w:szCs w:val="24"/>
              </w:rPr>
              <w:t xml:space="preserve"> </w:t>
            </w:r>
            <w:r w:rsidR="00572671" w:rsidRPr="0074308D">
              <w:rPr>
                <w:rFonts w:asciiTheme="majorBidi" w:hAnsiTheme="majorBidi" w:cstheme="majorBidi"/>
                <w:spacing w:val="-2"/>
                <w:sz w:val="24"/>
                <w:szCs w:val="24"/>
              </w:rPr>
              <w:t>à l’exécution du Marché et à les faire vérifier par des auditeurs nommés par la Banque, si la Banque en fait la demande. L’attention du Fournisseur est attirée sur la Clause 3.1 ci-avant qui stipule, entre autres, que le fait d’entraver l’exercice par la Banque de son droit d’examen et de vérification tel que prévu par la présente clause constitue une pratique interdite pouvant conduire à la résiliation du Marché (ainsi qu’à la l’exclusion dans le cadre du régime en vigueur concernant les sanctions de la Banque).</w:t>
            </w:r>
          </w:p>
          <w:p w14:paraId="0845A637" w14:textId="4B3F9D82" w:rsidR="00572671" w:rsidRPr="0074308D" w:rsidRDefault="005C760C" w:rsidP="00547D03">
            <w:pPr>
              <w:spacing w:after="160"/>
              <w:ind w:left="576" w:hanging="576"/>
              <w:jc w:val="both"/>
              <w:rPr>
                <w:rFonts w:asciiTheme="majorBidi" w:hAnsiTheme="majorBidi" w:cstheme="majorBidi"/>
                <w:sz w:val="24"/>
                <w:szCs w:val="24"/>
              </w:rPr>
            </w:pPr>
            <w:r w:rsidRPr="0074308D">
              <w:rPr>
                <w:rFonts w:asciiTheme="majorBidi" w:hAnsiTheme="majorBidi" w:cstheme="majorBidi"/>
                <w:sz w:val="24"/>
                <w:szCs w:val="24"/>
              </w:rPr>
              <w:t>9.</w:t>
            </w:r>
            <w:r w:rsidR="00F27604">
              <w:rPr>
                <w:rFonts w:asciiTheme="majorBidi" w:hAnsiTheme="majorBidi" w:cstheme="majorBidi"/>
                <w:sz w:val="24"/>
                <w:szCs w:val="24"/>
              </w:rPr>
              <w:t>8</w:t>
            </w:r>
            <w:r w:rsidRPr="0074308D">
              <w:rPr>
                <w:rFonts w:asciiTheme="majorBidi" w:hAnsiTheme="majorBidi" w:cstheme="majorBidi"/>
                <w:sz w:val="24"/>
                <w:szCs w:val="24"/>
              </w:rPr>
              <w:tab/>
            </w:r>
            <w:r w:rsidR="00572671" w:rsidRPr="0074308D">
              <w:rPr>
                <w:rFonts w:asciiTheme="majorBidi" w:hAnsiTheme="majorBidi" w:cstheme="majorBidi"/>
                <w:sz w:val="24"/>
                <w:szCs w:val="24"/>
              </w:rPr>
              <w:t xml:space="preserve">Le Fournisseur se conformera aux dispositions concernant les acquisitions durables, si cela est </w:t>
            </w:r>
            <w:r w:rsidR="00572671" w:rsidRPr="0074308D">
              <w:rPr>
                <w:rFonts w:asciiTheme="majorBidi" w:hAnsiTheme="majorBidi" w:cstheme="majorBidi"/>
                <w:b/>
                <w:bCs/>
                <w:sz w:val="24"/>
                <w:szCs w:val="24"/>
              </w:rPr>
              <w:t>indiqué dans le</w:t>
            </w:r>
            <w:r w:rsidR="00572671" w:rsidRPr="0074308D">
              <w:rPr>
                <w:rFonts w:asciiTheme="majorBidi" w:hAnsiTheme="majorBidi" w:cstheme="majorBidi"/>
                <w:sz w:val="24"/>
                <w:szCs w:val="24"/>
              </w:rPr>
              <w:t xml:space="preserve"> </w:t>
            </w:r>
            <w:r w:rsidR="00572671" w:rsidRPr="0074308D">
              <w:rPr>
                <w:rFonts w:asciiTheme="majorBidi" w:hAnsiTheme="majorBidi" w:cstheme="majorBidi"/>
                <w:b/>
                <w:sz w:val="24"/>
                <w:szCs w:val="24"/>
              </w:rPr>
              <w:t>CCAP</w:t>
            </w:r>
            <w:r w:rsidR="00572671" w:rsidRPr="0074308D">
              <w:rPr>
                <w:rFonts w:asciiTheme="majorBidi" w:hAnsiTheme="majorBidi" w:cstheme="majorBidi"/>
                <w:sz w:val="24"/>
                <w:szCs w:val="24"/>
              </w:rPr>
              <w:t>.</w:t>
            </w:r>
          </w:p>
          <w:p w14:paraId="63229899" w14:textId="628A6FE6" w:rsidR="00F27604" w:rsidRDefault="00572671" w:rsidP="00F27604">
            <w:pPr>
              <w:spacing w:after="160"/>
              <w:ind w:left="576" w:hanging="576"/>
              <w:jc w:val="both"/>
              <w:rPr>
                <w:rFonts w:asciiTheme="majorBidi" w:hAnsiTheme="majorBidi" w:cstheme="majorBidi"/>
                <w:sz w:val="24"/>
                <w:szCs w:val="24"/>
              </w:rPr>
            </w:pPr>
            <w:r w:rsidRPr="0074308D">
              <w:rPr>
                <w:rFonts w:asciiTheme="majorBidi" w:hAnsiTheme="majorBidi" w:cstheme="majorBidi"/>
                <w:sz w:val="24"/>
                <w:szCs w:val="24"/>
              </w:rPr>
              <w:t>9.</w:t>
            </w:r>
            <w:r w:rsidR="00F27604">
              <w:rPr>
                <w:rFonts w:asciiTheme="majorBidi" w:hAnsiTheme="majorBidi" w:cstheme="majorBidi"/>
                <w:sz w:val="24"/>
                <w:szCs w:val="24"/>
              </w:rPr>
              <w:t>9</w:t>
            </w:r>
            <w:r w:rsidRPr="0074308D">
              <w:rPr>
                <w:rFonts w:asciiTheme="majorBidi" w:hAnsiTheme="majorBidi" w:cstheme="majorBidi"/>
                <w:sz w:val="24"/>
                <w:szCs w:val="24"/>
              </w:rPr>
              <w:tab/>
            </w:r>
            <w:r w:rsidR="00F3716E">
              <w:rPr>
                <w:rFonts w:asciiTheme="majorBidi" w:hAnsiTheme="majorBidi" w:cstheme="majorBidi"/>
                <w:sz w:val="24"/>
                <w:szCs w:val="24"/>
              </w:rPr>
              <w:t>Code de Conduite</w:t>
            </w:r>
          </w:p>
          <w:p w14:paraId="11813024" w14:textId="2EE7D369" w:rsidR="00F3716E" w:rsidRPr="005E0413" w:rsidRDefault="00F3716E" w:rsidP="005E0413">
            <w:pPr>
              <w:overflowPunct w:val="0"/>
              <w:spacing w:before="120" w:after="120"/>
              <w:ind w:left="540" w:right="36"/>
              <w:jc w:val="both"/>
              <w:textAlignment w:val="baseline"/>
              <w:rPr>
                <w:rFonts w:asciiTheme="majorBidi" w:hAnsiTheme="majorBidi" w:cstheme="majorBidi"/>
                <w:spacing w:val="-2"/>
                <w:sz w:val="24"/>
                <w:szCs w:val="24"/>
              </w:rPr>
            </w:pPr>
            <w:r w:rsidRPr="005E0413">
              <w:rPr>
                <w:rFonts w:asciiTheme="majorBidi" w:hAnsiTheme="majorBidi" w:cstheme="majorBidi"/>
                <w:spacing w:val="-2"/>
                <w:sz w:val="24"/>
                <w:szCs w:val="24"/>
              </w:rPr>
              <w:t>L</w:t>
            </w:r>
            <w:r>
              <w:rPr>
                <w:rFonts w:asciiTheme="majorBidi" w:hAnsiTheme="majorBidi" w:cstheme="majorBidi"/>
                <w:spacing w:val="-2"/>
                <w:sz w:val="24"/>
                <w:szCs w:val="24"/>
              </w:rPr>
              <w:t>e Fournisseur</w:t>
            </w:r>
            <w:r w:rsidRPr="005E0413">
              <w:rPr>
                <w:rFonts w:asciiTheme="majorBidi" w:hAnsiTheme="majorBidi" w:cstheme="majorBidi"/>
                <w:spacing w:val="-2"/>
                <w:sz w:val="24"/>
                <w:szCs w:val="24"/>
              </w:rPr>
              <w:t xml:space="preserve"> doit disposer d’un Code de conduite pour le personnel de l’Entrepreneur. </w:t>
            </w:r>
          </w:p>
          <w:p w14:paraId="24209212" w14:textId="3C246C7D" w:rsidR="00F3716E" w:rsidRPr="005E0413" w:rsidRDefault="00F3716E" w:rsidP="005E0413">
            <w:pPr>
              <w:spacing w:before="120" w:after="120"/>
              <w:ind w:left="529"/>
              <w:jc w:val="both"/>
              <w:rPr>
                <w:rFonts w:asciiTheme="majorBidi" w:hAnsiTheme="majorBidi" w:cstheme="majorBidi"/>
                <w:spacing w:val="-2"/>
                <w:sz w:val="24"/>
                <w:szCs w:val="24"/>
              </w:rPr>
            </w:pPr>
            <w:r w:rsidRPr="005E0413">
              <w:rPr>
                <w:rFonts w:asciiTheme="majorBidi" w:hAnsiTheme="majorBidi" w:cstheme="majorBidi"/>
                <w:spacing w:val="-2"/>
                <w:sz w:val="24"/>
                <w:szCs w:val="24"/>
              </w:rPr>
              <w:t>L</w:t>
            </w:r>
            <w:r>
              <w:rPr>
                <w:rFonts w:asciiTheme="majorBidi" w:hAnsiTheme="majorBidi" w:cstheme="majorBidi"/>
                <w:spacing w:val="-2"/>
                <w:sz w:val="24"/>
                <w:szCs w:val="24"/>
              </w:rPr>
              <w:t>e Fournisseur</w:t>
            </w:r>
            <w:r w:rsidRPr="005E0413">
              <w:rPr>
                <w:rFonts w:asciiTheme="majorBidi" w:hAnsiTheme="majorBidi" w:cstheme="majorBidi"/>
                <w:spacing w:val="-2"/>
                <w:sz w:val="24"/>
                <w:szCs w:val="24"/>
              </w:rPr>
              <w:t xml:space="preserve"> doit prendre toutes les mesures nécessaires pour s’assurer que chaque personnel d</w:t>
            </w:r>
            <w:r>
              <w:rPr>
                <w:rFonts w:asciiTheme="majorBidi" w:hAnsiTheme="majorBidi" w:cstheme="majorBidi"/>
                <w:spacing w:val="-2"/>
                <w:sz w:val="24"/>
                <w:szCs w:val="24"/>
              </w:rPr>
              <w:t>u Fournisseur</w:t>
            </w:r>
            <w:r w:rsidRPr="005E0413">
              <w:rPr>
                <w:rFonts w:asciiTheme="majorBidi" w:hAnsiTheme="majorBidi" w:cstheme="majorBidi"/>
                <w:spacing w:val="-2"/>
                <w:sz w:val="24"/>
                <w:szCs w:val="24"/>
              </w:rPr>
              <w:t xml:space="preserve"> soit informé du Code de conduite, y compris des comportements spécifiques qui sont interdits, et comprenne les conséquences de s’engager dans de tels comportements interdits. </w:t>
            </w:r>
          </w:p>
          <w:p w14:paraId="109090D6" w14:textId="5C62DBE3" w:rsidR="00F3716E" w:rsidRPr="005E0413" w:rsidRDefault="00F3716E" w:rsidP="005E0413">
            <w:pPr>
              <w:shd w:val="clear" w:color="auto" w:fill="FFFFFF" w:themeFill="background1"/>
              <w:spacing w:before="120" w:after="120"/>
              <w:ind w:left="529"/>
              <w:jc w:val="both"/>
              <w:rPr>
                <w:rFonts w:asciiTheme="majorBidi" w:hAnsiTheme="majorBidi" w:cstheme="majorBidi"/>
                <w:spacing w:val="-2"/>
                <w:sz w:val="24"/>
                <w:szCs w:val="24"/>
              </w:rPr>
            </w:pPr>
            <w:r w:rsidRPr="005E0413">
              <w:rPr>
                <w:rFonts w:asciiTheme="majorBidi" w:hAnsiTheme="majorBidi" w:cstheme="majorBidi"/>
                <w:spacing w:val="-2"/>
                <w:sz w:val="24"/>
                <w:szCs w:val="24"/>
              </w:rPr>
              <w:t>Ces mesures comprennent la fourniture d’instructions et de documentation susceptibles d’être compris par le personnel d</w:t>
            </w:r>
            <w:r>
              <w:rPr>
                <w:rFonts w:asciiTheme="majorBidi" w:hAnsiTheme="majorBidi" w:cstheme="majorBidi"/>
                <w:spacing w:val="-2"/>
                <w:sz w:val="24"/>
                <w:szCs w:val="24"/>
              </w:rPr>
              <w:t xml:space="preserve">u Fournisseur </w:t>
            </w:r>
            <w:r w:rsidRPr="005E0413">
              <w:rPr>
                <w:rFonts w:asciiTheme="majorBidi" w:hAnsiTheme="majorBidi" w:cstheme="majorBidi"/>
                <w:spacing w:val="-2"/>
                <w:sz w:val="24"/>
                <w:szCs w:val="24"/>
              </w:rPr>
              <w:t xml:space="preserve">et l’obtention de la signature de chaque personne reconnaissant avoir reçu ces instructions et/ou documentation, le cas échéant. </w:t>
            </w:r>
          </w:p>
          <w:p w14:paraId="103F2C4A" w14:textId="2A596955" w:rsidR="00F3716E" w:rsidRPr="005E0413" w:rsidRDefault="00F3716E" w:rsidP="006E39E7">
            <w:pPr>
              <w:ind w:left="576" w:hanging="36"/>
              <w:jc w:val="both"/>
              <w:rPr>
                <w:rFonts w:asciiTheme="majorBidi" w:hAnsiTheme="majorBidi" w:cstheme="majorBidi"/>
                <w:spacing w:val="-2"/>
                <w:sz w:val="24"/>
                <w:szCs w:val="24"/>
              </w:rPr>
            </w:pPr>
            <w:r w:rsidRPr="005E0413">
              <w:rPr>
                <w:rFonts w:asciiTheme="majorBidi" w:hAnsiTheme="majorBidi" w:cstheme="majorBidi"/>
                <w:spacing w:val="-2"/>
                <w:sz w:val="24"/>
                <w:szCs w:val="24"/>
              </w:rPr>
              <w:t>L</w:t>
            </w:r>
            <w:r>
              <w:rPr>
                <w:rFonts w:asciiTheme="majorBidi" w:hAnsiTheme="majorBidi" w:cstheme="majorBidi"/>
                <w:spacing w:val="-2"/>
                <w:sz w:val="24"/>
                <w:szCs w:val="24"/>
              </w:rPr>
              <w:t xml:space="preserve">e Fournisseur </w:t>
            </w:r>
            <w:r w:rsidRPr="005E0413">
              <w:rPr>
                <w:rFonts w:asciiTheme="majorBidi" w:hAnsiTheme="majorBidi" w:cstheme="majorBidi"/>
                <w:spacing w:val="-2"/>
                <w:sz w:val="24"/>
                <w:szCs w:val="24"/>
              </w:rPr>
              <w:t>doit également s’assurer que le Code de conduite soit visiblement affiché à plusieurs endroits sur le Site et tout autre endroit où les travaux sont effectués, ainsi que dans les zones à l’extérieur du Site accessibles à la communauté locale et aux personnes affectées par le projet. Le Code de conduite affiché doit être fourni dans un langage compréhensible par le personnel d</w:t>
            </w:r>
            <w:r>
              <w:rPr>
                <w:rFonts w:asciiTheme="majorBidi" w:hAnsiTheme="majorBidi" w:cstheme="majorBidi"/>
                <w:spacing w:val="-2"/>
                <w:sz w:val="24"/>
                <w:szCs w:val="24"/>
              </w:rPr>
              <w:t>u Fournisseur</w:t>
            </w:r>
            <w:r w:rsidRPr="005E0413">
              <w:rPr>
                <w:rFonts w:asciiTheme="majorBidi" w:hAnsiTheme="majorBidi" w:cstheme="majorBidi"/>
                <w:spacing w:val="-2"/>
                <w:sz w:val="24"/>
                <w:szCs w:val="24"/>
              </w:rPr>
              <w:t xml:space="preserve">, le personnel du </w:t>
            </w:r>
            <w:r>
              <w:rPr>
                <w:rFonts w:asciiTheme="majorBidi" w:hAnsiTheme="majorBidi" w:cstheme="majorBidi"/>
                <w:spacing w:val="-2"/>
                <w:sz w:val="24"/>
                <w:szCs w:val="24"/>
              </w:rPr>
              <w:t>Client</w:t>
            </w:r>
            <w:r w:rsidRPr="005E0413">
              <w:rPr>
                <w:rFonts w:asciiTheme="majorBidi" w:hAnsiTheme="majorBidi" w:cstheme="majorBidi"/>
                <w:spacing w:val="-2"/>
                <w:sz w:val="24"/>
                <w:szCs w:val="24"/>
              </w:rPr>
              <w:t xml:space="preserve"> et la communauté locale.</w:t>
            </w:r>
          </w:p>
          <w:p w14:paraId="334C4F0B" w14:textId="77777777" w:rsidR="00F3716E" w:rsidRDefault="00F3716E" w:rsidP="006E39E7">
            <w:pPr>
              <w:ind w:left="576" w:hanging="576"/>
              <w:jc w:val="both"/>
              <w:rPr>
                <w:rFonts w:asciiTheme="majorBidi" w:hAnsiTheme="majorBidi" w:cstheme="majorBidi"/>
                <w:sz w:val="24"/>
                <w:szCs w:val="24"/>
              </w:rPr>
            </w:pPr>
          </w:p>
          <w:p w14:paraId="0507913C" w14:textId="7D82D665" w:rsidR="00F3716E" w:rsidRPr="00F3716E" w:rsidRDefault="00F3716E" w:rsidP="006E39E7">
            <w:pPr>
              <w:ind w:left="540" w:right="-72" w:hanging="540"/>
              <w:jc w:val="both"/>
              <w:rPr>
                <w:sz w:val="24"/>
                <w:szCs w:val="24"/>
                <w:lang w:eastAsia="en-US"/>
              </w:rPr>
            </w:pPr>
            <w:r>
              <w:rPr>
                <w:rFonts w:asciiTheme="majorBidi" w:hAnsiTheme="majorBidi" w:cstheme="majorBidi"/>
                <w:sz w:val="24"/>
                <w:szCs w:val="24"/>
              </w:rPr>
              <w:t xml:space="preserve">9.10  </w:t>
            </w:r>
            <w:r w:rsidRPr="00F3716E">
              <w:rPr>
                <w:sz w:val="24"/>
                <w:szCs w:val="24"/>
                <w:lang w:eastAsia="en-US"/>
              </w:rPr>
              <w:t xml:space="preserve">Le Fournisseur doit, dans toutes les relations avec son travail et le travail de ses sous-traitants actuellement employés </w:t>
            </w:r>
            <w:r>
              <w:rPr>
                <w:sz w:val="24"/>
                <w:szCs w:val="24"/>
                <w:lang w:eastAsia="en-US"/>
              </w:rPr>
              <w:t>pour le Marché</w:t>
            </w:r>
            <w:r w:rsidRPr="00F3716E">
              <w:rPr>
                <w:sz w:val="24"/>
                <w:szCs w:val="24"/>
                <w:lang w:eastAsia="en-US"/>
              </w:rPr>
              <w:t xml:space="preserve"> ou liés au </w:t>
            </w:r>
            <w:r>
              <w:rPr>
                <w:sz w:val="24"/>
                <w:szCs w:val="24"/>
                <w:lang w:eastAsia="en-US"/>
              </w:rPr>
              <w:t>Marché</w:t>
            </w:r>
            <w:r w:rsidRPr="00F3716E">
              <w:rPr>
                <w:sz w:val="24"/>
                <w:szCs w:val="24"/>
                <w:lang w:eastAsia="en-US"/>
              </w:rPr>
              <w:t>, tenir dûment compte de toutes les fêtes reconnues, des fêtes officielles, des coutumes religieuses ou autres, ainsi que de toutes les lois et réglementations locales relatives à l’emploi du travail.</w:t>
            </w:r>
          </w:p>
          <w:p w14:paraId="0E5B5702" w14:textId="50DF50FB" w:rsidR="00F3716E" w:rsidRPr="005E0413" w:rsidRDefault="00F3716E" w:rsidP="005E0413">
            <w:pPr>
              <w:spacing w:before="120" w:after="120"/>
              <w:ind w:left="523" w:right="-14" w:hanging="523"/>
              <w:jc w:val="both"/>
              <w:rPr>
                <w:sz w:val="24"/>
                <w:szCs w:val="24"/>
                <w:lang w:eastAsia="en-US"/>
              </w:rPr>
            </w:pPr>
            <w:r w:rsidRPr="00F3716E">
              <w:rPr>
                <w:color w:val="000000"/>
                <w:sz w:val="24"/>
                <w:szCs w:val="24"/>
                <w:lang w:eastAsia="en-US"/>
              </w:rPr>
              <w:t>9.11</w:t>
            </w:r>
            <w:r w:rsidRPr="00F3716E">
              <w:rPr>
                <w:sz w:val="24"/>
                <w:szCs w:val="24"/>
                <w:lang w:eastAsia="en-US"/>
              </w:rPr>
              <w:t xml:space="preserve"> Le Fournisseur, y compris ses sous-traitants, </w:t>
            </w:r>
            <w:r w:rsidR="00407DC2">
              <w:rPr>
                <w:sz w:val="24"/>
                <w:szCs w:val="24"/>
                <w:lang w:eastAsia="en-US"/>
              </w:rPr>
              <w:t xml:space="preserve">doit </w:t>
            </w:r>
            <w:r w:rsidRPr="00F3716E">
              <w:rPr>
                <w:sz w:val="24"/>
                <w:szCs w:val="24"/>
                <w:lang w:eastAsia="en-US"/>
              </w:rPr>
              <w:t>se confo</w:t>
            </w:r>
            <w:r w:rsidRPr="006E39E7">
              <w:rPr>
                <w:sz w:val="24"/>
                <w:szCs w:val="24"/>
                <w:lang w:eastAsia="en-US"/>
              </w:rPr>
              <w:t>rme</w:t>
            </w:r>
            <w:r w:rsidR="00407DC2" w:rsidRPr="006E39E7">
              <w:rPr>
                <w:sz w:val="24"/>
                <w:szCs w:val="24"/>
                <w:lang w:eastAsia="en-US"/>
              </w:rPr>
              <w:t>r</w:t>
            </w:r>
            <w:r w:rsidRPr="006E39E7">
              <w:rPr>
                <w:sz w:val="24"/>
                <w:szCs w:val="24"/>
                <w:lang w:eastAsia="en-US"/>
              </w:rPr>
              <w:t xml:space="preserve"> à toutes les obligations de sécurité applicables. Le Fournisseur prend en tout temps toutes les précautions raisonnables pour maintenir l</w:t>
            </w:r>
            <w:r w:rsidR="00407DC2" w:rsidRPr="006E39E7">
              <w:rPr>
                <w:sz w:val="24"/>
                <w:szCs w:val="24"/>
                <w:lang w:eastAsia="en-US"/>
              </w:rPr>
              <w:t xml:space="preserve">’hygiène </w:t>
            </w:r>
            <w:r w:rsidRPr="006E39E7">
              <w:rPr>
                <w:sz w:val="24"/>
                <w:szCs w:val="24"/>
                <w:lang w:eastAsia="en-US"/>
              </w:rPr>
              <w:t xml:space="preserve">et la sécurité de son personnel et de celui des sous-traitants employés pour l’exécution du </w:t>
            </w:r>
            <w:r w:rsidR="00407DC2" w:rsidRPr="006E39E7">
              <w:rPr>
                <w:sz w:val="24"/>
                <w:szCs w:val="24"/>
                <w:lang w:eastAsia="en-US"/>
              </w:rPr>
              <w:t>marché sur le/s Site/s du</w:t>
            </w:r>
            <w:r w:rsidRPr="006E39E7">
              <w:rPr>
                <w:sz w:val="24"/>
                <w:szCs w:val="24"/>
                <w:lang w:eastAsia="en-US"/>
              </w:rPr>
              <w:t xml:space="preserve"> projet.</w:t>
            </w:r>
            <w:r w:rsidRPr="006E39E7">
              <w:rPr>
                <w:sz w:val="24"/>
                <w:szCs w:val="24"/>
                <w:shd w:val="clear" w:color="auto" w:fill="F0F0A0"/>
                <w:lang w:eastAsia="en-US"/>
              </w:rPr>
              <w:t xml:space="preserve"> </w:t>
            </w:r>
          </w:p>
          <w:p w14:paraId="6125A1A5" w14:textId="09DCC70D" w:rsidR="00F3716E" w:rsidRPr="00F3716E" w:rsidRDefault="00F3716E" w:rsidP="00F3716E">
            <w:pPr>
              <w:spacing w:before="120" w:after="120"/>
              <w:ind w:left="750" w:right="-72" w:hanging="750"/>
              <w:rPr>
                <w:sz w:val="24"/>
                <w:szCs w:val="24"/>
                <w:lang w:eastAsia="en-US"/>
              </w:rPr>
            </w:pPr>
            <w:r w:rsidRPr="00F3716E">
              <w:rPr>
                <w:sz w:val="24"/>
                <w:szCs w:val="24"/>
                <w:lang w:eastAsia="en-US"/>
              </w:rPr>
              <w:t xml:space="preserve">9.12 Formation du personnel du </w:t>
            </w:r>
            <w:r w:rsidR="00407DC2">
              <w:rPr>
                <w:sz w:val="24"/>
                <w:szCs w:val="24"/>
                <w:lang w:eastAsia="en-US"/>
              </w:rPr>
              <w:t>F</w:t>
            </w:r>
            <w:r w:rsidRPr="00F3716E">
              <w:rPr>
                <w:sz w:val="24"/>
                <w:szCs w:val="24"/>
                <w:lang w:eastAsia="en-US"/>
              </w:rPr>
              <w:t>ournisseur</w:t>
            </w:r>
          </w:p>
          <w:p w14:paraId="7BB72070" w14:textId="53D8E8D1" w:rsidR="00F3716E" w:rsidRPr="00F3716E" w:rsidRDefault="00F3716E" w:rsidP="005E0413">
            <w:pPr>
              <w:spacing w:before="120" w:after="120"/>
              <w:ind w:left="576"/>
              <w:jc w:val="both"/>
              <w:rPr>
                <w:sz w:val="24"/>
                <w:szCs w:val="24"/>
                <w:lang w:eastAsia="en-US"/>
              </w:rPr>
            </w:pPr>
            <w:r w:rsidRPr="00F3716E">
              <w:rPr>
                <w:sz w:val="24"/>
                <w:szCs w:val="24"/>
                <w:lang w:eastAsia="en-US"/>
              </w:rPr>
              <w:t xml:space="preserve">Le Fournisseur </w:t>
            </w:r>
            <w:r w:rsidR="00407DC2">
              <w:rPr>
                <w:sz w:val="24"/>
                <w:szCs w:val="24"/>
                <w:lang w:eastAsia="en-US"/>
              </w:rPr>
              <w:t xml:space="preserve">doit </w:t>
            </w:r>
            <w:r w:rsidRPr="00F3716E">
              <w:rPr>
                <w:sz w:val="24"/>
                <w:szCs w:val="24"/>
                <w:lang w:eastAsia="en-US"/>
              </w:rPr>
              <w:t>assure</w:t>
            </w:r>
            <w:r w:rsidR="00407DC2">
              <w:rPr>
                <w:sz w:val="24"/>
                <w:szCs w:val="24"/>
                <w:lang w:eastAsia="en-US"/>
              </w:rPr>
              <w:t>r</w:t>
            </w:r>
            <w:r w:rsidRPr="00F3716E">
              <w:rPr>
                <w:sz w:val="24"/>
                <w:szCs w:val="24"/>
                <w:lang w:eastAsia="en-US"/>
              </w:rPr>
              <w:t xml:space="preserve"> une formation appropriée </w:t>
            </w:r>
            <w:r w:rsidR="00407DC2">
              <w:rPr>
                <w:sz w:val="24"/>
                <w:szCs w:val="24"/>
                <w:lang w:eastAsia="en-US"/>
              </w:rPr>
              <w:t xml:space="preserve">à son </w:t>
            </w:r>
            <w:r w:rsidRPr="00F3716E">
              <w:rPr>
                <w:sz w:val="24"/>
                <w:szCs w:val="24"/>
                <w:lang w:eastAsia="en-US"/>
              </w:rPr>
              <w:t xml:space="preserve"> personnel et </w:t>
            </w:r>
            <w:r w:rsidR="00407DC2">
              <w:rPr>
                <w:sz w:val="24"/>
                <w:szCs w:val="24"/>
                <w:lang w:eastAsia="en-US"/>
              </w:rPr>
              <w:t xml:space="preserve">le personnel </w:t>
            </w:r>
            <w:r w:rsidRPr="00F3716E">
              <w:rPr>
                <w:sz w:val="24"/>
                <w:szCs w:val="24"/>
                <w:lang w:eastAsia="en-US"/>
              </w:rPr>
              <w:t xml:space="preserve">des sous-traitants concernés sur tout aspect environnemental et social applicable du </w:t>
            </w:r>
            <w:r w:rsidR="00407DC2">
              <w:rPr>
                <w:sz w:val="24"/>
                <w:szCs w:val="24"/>
                <w:lang w:eastAsia="en-US"/>
              </w:rPr>
              <w:t>marché</w:t>
            </w:r>
            <w:r w:rsidRPr="00F3716E">
              <w:rPr>
                <w:sz w:val="24"/>
                <w:szCs w:val="24"/>
                <w:lang w:eastAsia="en-US"/>
              </w:rPr>
              <w:t>, y compris une sensibilisation appropriée à l’interdiction de l’E</w:t>
            </w:r>
            <w:r w:rsidR="00407DC2">
              <w:rPr>
                <w:sz w:val="24"/>
                <w:szCs w:val="24"/>
                <w:lang w:eastAsia="en-US"/>
              </w:rPr>
              <w:t>A</w:t>
            </w:r>
            <w:r w:rsidRPr="00F3716E">
              <w:rPr>
                <w:sz w:val="24"/>
                <w:szCs w:val="24"/>
                <w:lang w:eastAsia="en-US"/>
              </w:rPr>
              <w:t>S, de l</w:t>
            </w:r>
            <w:r w:rsidR="00407DC2">
              <w:rPr>
                <w:sz w:val="24"/>
                <w:szCs w:val="24"/>
                <w:lang w:eastAsia="en-US"/>
              </w:rPr>
              <w:t xml:space="preserve">’hygiène </w:t>
            </w:r>
            <w:r w:rsidRPr="00F3716E">
              <w:rPr>
                <w:sz w:val="24"/>
                <w:szCs w:val="24"/>
                <w:lang w:eastAsia="en-US"/>
              </w:rPr>
              <w:t xml:space="preserve">et de la sécurité. </w:t>
            </w:r>
          </w:p>
          <w:p w14:paraId="3B645F4D" w14:textId="33C92609" w:rsidR="00F3716E" w:rsidRPr="00F3716E" w:rsidRDefault="00F3716E" w:rsidP="005E0413">
            <w:pPr>
              <w:spacing w:before="120" w:after="120"/>
              <w:ind w:left="576"/>
              <w:jc w:val="both"/>
              <w:rPr>
                <w:sz w:val="24"/>
                <w:szCs w:val="24"/>
                <w:lang w:eastAsia="en-US"/>
              </w:rPr>
            </w:pPr>
            <w:r w:rsidRPr="00F3716E">
              <w:rPr>
                <w:sz w:val="24"/>
                <w:szCs w:val="24"/>
                <w:lang w:eastAsia="en-US"/>
              </w:rPr>
              <w:t>Comme indiqué dans les exigences de l’</w:t>
            </w:r>
            <w:r w:rsidR="00407DC2">
              <w:rPr>
                <w:sz w:val="24"/>
                <w:szCs w:val="24"/>
                <w:lang w:eastAsia="en-US"/>
              </w:rPr>
              <w:t>A</w:t>
            </w:r>
            <w:r w:rsidRPr="00F3716E">
              <w:rPr>
                <w:sz w:val="24"/>
                <w:szCs w:val="24"/>
                <w:lang w:eastAsia="en-US"/>
              </w:rPr>
              <w:t xml:space="preserve">cheteur ou conformément aux instructions du </w:t>
            </w:r>
            <w:r w:rsidR="00803FF7">
              <w:rPr>
                <w:sz w:val="24"/>
                <w:szCs w:val="24"/>
                <w:lang w:eastAsia="en-US"/>
              </w:rPr>
              <w:t>Directeur de Projet</w:t>
            </w:r>
            <w:r w:rsidRPr="00F3716E">
              <w:rPr>
                <w:sz w:val="24"/>
                <w:szCs w:val="24"/>
                <w:lang w:eastAsia="en-US"/>
              </w:rPr>
              <w:t xml:space="preserve">, le </w:t>
            </w:r>
            <w:r w:rsidR="00407DC2">
              <w:rPr>
                <w:sz w:val="24"/>
                <w:szCs w:val="24"/>
                <w:lang w:eastAsia="en-US"/>
              </w:rPr>
              <w:t>F</w:t>
            </w:r>
            <w:r w:rsidRPr="00F3716E">
              <w:rPr>
                <w:sz w:val="24"/>
                <w:szCs w:val="24"/>
                <w:lang w:eastAsia="en-US"/>
              </w:rPr>
              <w:t xml:space="preserve">ournisseur </w:t>
            </w:r>
            <w:r w:rsidR="00407DC2">
              <w:rPr>
                <w:sz w:val="24"/>
                <w:szCs w:val="24"/>
                <w:lang w:eastAsia="en-US"/>
              </w:rPr>
              <w:t xml:space="preserve">doit </w:t>
            </w:r>
            <w:r w:rsidRPr="00F3716E">
              <w:rPr>
                <w:sz w:val="24"/>
                <w:szCs w:val="24"/>
                <w:lang w:eastAsia="en-US"/>
              </w:rPr>
              <w:t>permet</w:t>
            </w:r>
            <w:r w:rsidR="00407DC2">
              <w:rPr>
                <w:sz w:val="24"/>
                <w:szCs w:val="24"/>
                <w:lang w:eastAsia="en-US"/>
              </w:rPr>
              <w:t>tre</w:t>
            </w:r>
            <w:r w:rsidRPr="00F3716E">
              <w:rPr>
                <w:sz w:val="24"/>
                <w:szCs w:val="24"/>
                <w:lang w:eastAsia="en-US"/>
              </w:rPr>
              <w:t xml:space="preserve"> également au personnel compétent de former le personnel concerné sur tous les aspects environnementaux et sociaux applicables du </w:t>
            </w:r>
            <w:r w:rsidR="00407DC2">
              <w:rPr>
                <w:sz w:val="24"/>
                <w:szCs w:val="24"/>
                <w:lang w:eastAsia="en-US"/>
              </w:rPr>
              <w:t>marché par le personnel de l’A</w:t>
            </w:r>
            <w:r w:rsidRPr="00F3716E">
              <w:rPr>
                <w:sz w:val="24"/>
                <w:szCs w:val="24"/>
                <w:lang w:eastAsia="en-US"/>
              </w:rPr>
              <w:t>cheteur et/ou tout autre personnel affecté par l’</w:t>
            </w:r>
            <w:r w:rsidR="00407DC2">
              <w:rPr>
                <w:sz w:val="24"/>
                <w:szCs w:val="24"/>
                <w:lang w:eastAsia="en-US"/>
              </w:rPr>
              <w:t>A</w:t>
            </w:r>
            <w:r w:rsidRPr="00F3716E">
              <w:rPr>
                <w:sz w:val="24"/>
                <w:szCs w:val="24"/>
                <w:lang w:eastAsia="en-US"/>
              </w:rPr>
              <w:t xml:space="preserve">cheteur. </w:t>
            </w:r>
          </w:p>
          <w:p w14:paraId="14A8D522" w14:textId="77777777" w:rsidR="00F3716E" w:rsidRPr="00F3716E" w:rsidRDefault="00F3716E" w:rsidP="00F3716E">
            <w:pPr>
              <w:keepNext/>
              <w:spacing w:before="120" w:after="120"/>
              <w:ind w:left="750" w:right="-72" w:hanging="750"/>
              <w:rPr>
                <w:sz w:val="24"/>
                <w:szCs w:val="24"/>
                <w:lang w:eastAsia="en-US"/>
              </w:rPr>
            </w:pPr>
            <w:r w:rsidRPr="00F3716E">
              <w:rPr>
                <w:sz w:val="24"/>
                <w:szCs w:val="24"/>
                <w:lang w:eastAsia="en-US"/>
              </w:rPr>
              <w:t>9.13 Engagements des intervenants</w:t>
            </w:r>
          </w:p>
          <w:p w14:paraId="2C0529C2" w14:textId="0C082088" w:rsidR="00F3716E" w:rsidRPr="005E0413" w:rsidRDefault="00F3716E" w:rsidP="005E0413">
            <w:pPr>
              <w:keepNext/>
              <w:spacing w:before="120" w:after="120"/>
              <w:ind w:left="576"/>
              <w:jc w:val="both"/>
              <w:rPr>
                <w:sz w:val="24"/>
                <w:szCs w:val="24"/>
                <w:lang w:eastAsia="en-US"/>
              </w:rPr>
            </w:pPr>
            <w:r w:rsidRPr="00F3716E">
              <w:rPr>
                <w:sz w:val="24"/>
                <w:szCs w:val="24"/>
                <w:lang w:eastAsia="en-US"/>
              </w:rPr>
              <w:t xml:space="preserve">Le Fournisseur doit fournir des renseignements pertinents sur le </w:t>
            </w:r>
            <w:r w:rsidR="00407DC2">
              <w:rPr>
                <w:sz w:val="24"/>
                <w:szCs w:val="24"/>
                <w:lang w:eastAsia="en-US"/>
              </w:rPr>
              <w:t>Marché</w:t>
            </w:r>
            <w:r w:rsidRPr="00F3716E">
              <w:rPr>
                <w:sz w:val="24"/>
                <w:szCs w:val="24"/>
                <w:lang w:eastAsia="en-US"/>
              </w:rPr>
              <w:t xml:space="preserve">, </w:t>
            </w:r>
            <w:r w:rsidR="00407DC2">
              <w:rPr>
                <w:sz w:val="24"/>
                <w:szCs w:val="24"/>
                <w:lang w:eastAsia="en-US"/>
              </w:rPr>
              <w:t xml:space="preserve">tenant compte que </w:t>
            </w:r>
            <w:r w:rsidRPr="00F3716E">
              <w:rPr>
                <w:sz w:val="24"/>
                <w:szCs w:val="24"/>
                <w:lang w:eastAsia="en-US"/>
              </w:rPr>
              <w:t>l’</w:t>
            </w:r>
            <w:r w:rsidR="00407DC2">
              <w:rPr>
                <w:sz w:val="24"/>
                <w:szCs w:val="24"/>
                <w:lang w:eastAsia="en-US"/>
              </w:rPr>
              <w:t>A</w:t>
            </w:r>
            <w:r w:rsidRPr="00F3716E">
              <w:rPr>
                <w:sz w:val="24"/>
                <w:szCs w:val="24"/>
                <w:lang w:eastAsia="en-US"/>
              </w:rPr>
              <w:t xml:space="preserve">cheteur et/ou le </w:t>
            </w:r>
            <w:r w:rsidR="00803FF7">
              <w:rPr>
                <w:sz w:val="24"/>
                <w:szCs w:val="24"/>
                <w:lang w:eastAsia="en-US"/>
              </w:rPr>
              <w:t>Directeur de Projet</w:t>
            </w:r>
            <w:r w:rsidRPr="00F3716E">
              <w:rPr>
                <w:sz w:val="24"/>
                <w:szCs w:val="24"/>
                <w:lang w:eastAsia="en-US"/>
              </w:rPr>
              <w:t xml:space="preserve"> peuvent raisonnablement demander l</w:t>
            </w:r>
            <w:r w:rsidR="00B67F19">
              <w:rPr>
                <w:sz w:val="24"/>
                <w:szCs w:val="24"/>
                <w:lang w:eastAsia="en-US"/>
              </w:rPr>
              <w:t xml:space="preserve">’engagement des intervenants dans le marché. </w:t>
            </w:r>
            <w:r w:rsidRPr="00F3716E">
              <w:rPr>
                <w:sz w:val="24"/>
                <w:szCs w:val="24"/>
                <w:lang w:eastAsia="en-US"/>
              </w:rPr>
              <w:t xml:space="preserve">Le </w:t>
            </w:r>
            <w:r w:rsidR="00B67F19">
              <w:rPr>
                <w:sz w:val="24"/>
                <w:szCs w:val="24"/>
                <w:lang w:eastAsia="en-US"/>
              </w:rPr>
              <w:t>terme «I</w:t>
            </w:r>
            <w:r w:rsidRPr="00F3716E">
              <w:rPr>
                <w:sz w:val="24"/>
                <w:szCs w:val="24"/>
                <w:lang w:eastAsia="en-US"/>
              </w:rPr>
              <w:t>ntervenant » désigne les personnes ou les groupes qui :</w:t>
            </w:r>
          </w:p>
          <w:p w14:paraId="5D1FB7FD" w14:textId="7B6FD1BF" w:rsidR="00F3716E" w:rsidRPr="005E0413" w:rsidRDefault="00B67F19" w:rsidP="005E0413">
            <w:pPr>
              <w:spacing w:before="120" w:after="120"/>
              <w:ind w:left="900" w:right="250" w:hanging="295"/>
              <w:jc w:val="both"/>
              <w:rPr>
                <w:sz w:val="24"/>
                <w:szCs w:val="24"/>
              </w:rPr>
            </w:pPr>
            <w:r w:rsidRPr="00B67F19">
              <w:rPr>
                <w:sz w:val="24"/>
                <w:szCs w:val="24"/>
              </w:rPr>
              <w:t xml:space="preserve">a) </w:t>
            </w:r>
            <w:r w:rsidR="00F3716E" w:rsidRPr="005E0413">
              <w:rPr>
                <w:sz w:val="24"/>
                <w:szCs w:val="24"/>
              </w:rPr>
              <w:t xml:space="preserve">sont </w:t>
            </w:r>
            <w:r>
              <w:rPr>
                <w:sz w:val="24"/>
                <w:szCs w:val="24"/>
              </w:rPr>
              <w:t xml:space="preserve">impliqués </w:t>
            </w:r>
            <w:r w:rsidR="00F3716E" w:rsidRPr="005E0413">
              <w:rPr>
                <w:sz w:val="24"/>
                <w:szCs w:val="24"/>
              </w:rPr>
              <w:t xml:space="preserve">ou susceptibles d’être </w:t>
            </w:r>
            <w:r>
              <w:rPr>
                <w:sz w:val="24"/>
                <w:szCs w:val="24"/>
              </w:rPr>
              <w:t>impliqués</w:t>
            </w:r>
            <w:r w:rsidR="00F3716E" w:rsidRPr="005E0413">
              <w:rPr>
                <w:sz w:val="24"/>
                <w:szCs w:val="24"/>
              </w:rPr>
              <w:t xml:space="preserve"> </w:t>
            </w:r>
            <w:r>
              <w:rPr>
                <w:sz w:val="24"/>
                <w:szCs w:val="24"/>
              </w:rPr>
              <w:t>dans le Marché</w:t>
            </w:r>
            <w:r w:rsidR="00F3716E" w:rsidRPr="005E0413">
              <w:rPr>
                <w:sz w:val="24"/>
                <w:szCs w:val="24"/>
              </w:rPr>
              <w:t xml:space="preserve">; </w:t>
            </w:r>
            <w:r>
              <w:rPr>
                <w:sz w:val="24"/>
                <w:szCs w:val="24"/>
              </w:rPr>
              <w:t>e</w:t>
            </w:r>
            <w:r w:rsidR="00F3716E" w:rsidRPr="005E0413">
              <w:rPr>
                <w:sz w:val="24"/>
                <w:szCs w:val="24"/>
              </w:rPr>
              <w:t xml:space="preserve">t </w:t>
            </w:r>
          </w:p>
          <w:p w14:paraId="24E24DD0" w14:textId="08AF71FD" w:rsidR="00F3716E" w:rsidRPr="005E0413" w:rsidRDefault="00F3716E" w:rsidP="005E0413">
            <w:pPr>
              <w:spacing w:before="120" w:after="120"/>
              <w:ind w:left="1152" w:right="250" w:hanging="547"/>
              <w:jc w:val="both"/>
              <w:rPr>
                <w:sz w:val="24"/>
                <w:szCs w:val="24"/>
              </w:rPr>
            </w:pPr>
            <w:r w:rsidRPr="005E0413">
              <w:rPr>
                <w:sz w:val="24"/>
                <w:szCs w:val="24"/>
              </w:rPr>
              <w:t xml:space="preserve">b) peut avoir un intérêt dans le </w:t>
            </w:r>
            <w:r w:rsidR="00B67F19">
              <w:rPr>
                <w:sz w:val="24"/>
                <w:szCs w:val="24"/>
              </w:rPr>
              <w:t>Marché</w:t>
            </w:r>
            <w:r w:rsidRPr="005E0413">
              <w:rPr>
                <w:sz w:val="24"/>
                <w:szCs w:val="24"/>
              </w:rPr>
              <w:t xml:space="preserve">. </w:t>
            </w:r>
          </w:p>
          <w:p w14:paraId="18CFE36E" w14:textId="32EF5F78" w:rsidR="00F3716E" w:rsidRPr="00B67F19" w:rsidRDefault="00F3716E" w:rsidP="005E0413">
            <w:pPr>
              <w:spacing w:before="120" w:after="120"/>
              <w:ind w:left="576"/>
              <w:jc w:val="both"/>
              <w:rPr>
                <w:sz w:val="24"/>
                <w:szCs w:val="24"/>
                <w:lang w:eastAsia="en-US"/>
              </w:rPr>
            </w:pPr>
            <w:r w:rsidRPr="00B67F19">
              <w:rPr>
                <w:sz w:val="24"/>
                <w:szCs w:val="24"/>
                <w:lang w:eastAsia="en-US"/>
              </w:rPr>
              <w:t xml:space="preserve">Le Fournisseur peut également participer directement aux engagements des parties prenantes </w:t>
            </w:r>
            <w:r w:rsidR="00B67F19">
              <w:rPr>
                <w:sz w:val="24"/>
                <w:szCs w:val="24"/>
                <w:lang w:eastAsia="en-US"/>
              </w:rPr>
              <w:t>dans le Marché</w:t>
            </w:r>
            <w:r w:rsidRPr="00B67F19">
              <w:rPr>
                <w:sz w:val="24"/>
                <w:szCs w:val="24"/>
                <w:lang w:eastAsia="en-US"/>
              </w:rPr>
              <w:t>, comme l’</w:t>
            </w:r>
            <w:r w:rsidR="00B67F19">
              <w:rPr>
                <w:sz w:val="24"/>
                <w:szCs w:val="24"/>
                <w:lang w:eastAsia="en-US"/>
              </w:rPr>
              <w:t>A</w:t>
            </w:r>
            <w:r w:rsidRPr="00B67F19">
              <w:rPr>
                <w:sz w:val="24"/>
                <w:szCs w:val="24"/>
                <w:lang w:eastAsia="en-US"/>
              </w:rPr>
              <w:t xml:space="preserve">cheteur et/ou le </w:t>
            </w:r>
            <w:r w:rsidR="00803FF7">
              <w:rPr>
                <w:sz w:val="24"/>
                <w:szCs w:val="24"/>
                <w:lang w:eastAsia="en-US"/>
              </w:rPr>
              <w:t>Directeur de Projet</w:t>
            </w:r>
            <w:r w:rsidRPr="00B67F19">
              <w:rPr>
                <w:sz w:val="24"/>
                <w:szCs w:val="24"/>
                <w:lang w:eastAsia="en-US"/>
              </w:rPr>
              <w:t xml:space="preserve"> peuvent raisonnablement </w:t>
            </w:r>
            <w:r w:rsidR="00B67F19">
              <w:rPr>
                <w:sz w:val="24"/>
                <w:szCs w:val="24"/>
                <w:lang w:eastAsia="en-US"/>
              </w:rPr>
              <w:t xml:space="preserve">le </w:t>
            </w:r>
            <w:r w:rsidRPr="00B67F19">
              <w:rPr>
                <w:sz w:val="24"/>
                <w:szCs w:val="24"/>
                <w:lang w:eastAsia="en-US"/>
              </w:rPr>
              <w:t>demander.</w:t>
            </w:r>
          </w:p>
          <w:p w14:paraId="1B301A9F" w14:textId="77777777" w:rsidR="00B67F19" w:rsidRDefault="00F3716E" w:rsidP="005E0413">
            <w:pPr>
              <w:spacing w:before="120" w:after="120"/>
              <w:ind w:left="540" w:right="-72" w:hanging="540"/>
              <w:jc w:val="both"/>
              <w:rPr>
                <w:i/>
                <w:iCs/>
                <w:sz w:val="24"/>
                <w:szCs w:val="24"/>
                <w:lang w:eastAsia="en-US"/>
              </w:rPr>
            </w:pPr>
            <w:r w:rsidRPr="005E0413">
              <w:rPr>
                <w:sz w:val="24"/>
                <w:szCs w:val="24"/>
                <w:lang w:eastAsia="en-US"/>
              </w:rPr>
              <w:t> </w:t>
            </w:r>
            <w:r w:rsidR="00B67F19">
              <w:rPr>
                <w:sz w:val="24"/>
                <w:szCs w:val="24"/>
                <w:lang w:eastAsia="en-US"/>
              </w:rPr>
              <w:t>9.</w:t>
            </w:r>
            <w:r w:rsidR="00B67F19" w:rsidRPr="00B67F19">
              <w:rPr>
                <w:sz w:val="24"/>
                <w:szCs w:val="24"/>
                <w:lang w:eastAsia="en-US"/>
              </w:rPr>
              <w:t>14</w:t>
            </w:r>
            <w:r w:rsidR="00B67F19" w:rsidRPr="005E0413">
              <w:rPr>
                <w:iCs/>
                <w:sz w:val="24"/>
                <w:szCs w:val="24"/>
                <w:lang w:eastAsia="en-US"/>
              </w:rPr>
              <w:t>Travail forcé</w:t>
            </w:r>
            <w:r w:rsidR="00B67F19" w:rsidRPr="005E0413">
              <w:rPr>
                <w:i/>
                <w:iCs/>
                <w:sz w:val="24"/>
                <w:szCs w:val="24"/>
                <w:lang w:eastAsia="en-US"/>
              </w:rPr>
              <w:t xml:space="preserve">. </w:t>
            </w:r>
          </w:p>
          <w:p w14:paraId="16498A7C" w14:textId="3B6D176F" w:rsidR="00B67F19" w:rsidRPr="005E0413" w:rsidRDefault="00B67F19" w:rsidP="005E0413">
            <w:pPr>
              <w:spacing w:before="120" w:after="120"/>
              <w:ind w:left="540" w:right="-72"/>
              <w:jc w:val="both"/>
              <w:rPr>
                <w:sz w:val="24"/>
                <w:szCs w:val="24"/>
                <w:lang w:eastAsia="en-US"/>
              </w:rPr>
            </w:pPr>
            <w:r w:rsidRPr="005E0413">
              <w:rPr>
                <w:sz w:val="24"/>
                <w:szCs w:val="24"/>
                <w:lang w:eastAsia="en-US"/>
              </w:rPr>
              <w:t>L</w:t>
            </w:r>
            <w:r>
              <w:rPr>
                <w:sz w:val="24"/>
                <w:szCs w:val="24"/>
                <w:lang w:eastAsia="en-US"/>
              </w:rPr>
              <w:t>e Fournisseur</w:t>
            </w:r>
            <w:r w:rsidRPr="005E0413">
              <w:rPr>
                <w:sz w:val="24"/>
                <w:szCs w:val="24"/>
                <w:lang w:eastAsia="en-US"/>
              </w:rPr>
              <w:t xml:space="preserve">, y compris ses sous-traitants, ne doit pas employer ou utiliser le travail forcé. Le travail forcé consiste en  tout travail ou service, non effectué volontairement, qui est exigé d’une personne sous la menace de la force ou de la menace, et comprend tout type de travail involontaire ou obligatoire, tels que le travail asservi, le travail forcé ou des arrangements similaires de contrat de travail. </w:t>
            </w:r>
          </w:p>
          <w:p w14:paraId="1E5284C0" w14:textId="77777777" w:rsidR="00B67F19" w:rsidRPr="005E0413" w:rsidRDefault="00B67F19" w:rsidP="005E0413">
            <w:pPr>
              <w:spacing w:before="120" w:after="120"/>
              <w:ind w:left="540" w:right="-72"/>
              <w:jc w:val="both"/>
              <w:rPr>
                <w:sz w:val="24"/>
                <w:szCs w:val="24"/>
                <w:lang w:eastAsia="en-US"/>
              </w:rPr>
            </w:pPr>
            <w:r w:rsidRPr="005E0413">
              <w:rPr>
                <w:sz w:val="24"/>
                <w:szCs w:val="24"/>
                <w:lang w:eastAsia="en-US"/>
              </w:rPr>
              <w:t>Aucune personne ayant fait l’objet d’un trafic ne doit être employée ou engagée.  La traite des personnes est définie comme le recrutement, le transport, le transfert, l’hébergement ou l’accueil de personnes par le moyen de la menace ou du recours à la force ou à d’autres formes de coercition, d’enlèvement, de fraude, de tromperie, d’abus de pouvoir ou de position de vulnérabilité, ou de donner ou recevoir des paiements ou des avantages pour obtenir le consentement d’une personne ayant le contrôle sur une autre personne, aux fins de l’exploitation.</w:t>
            </w:r>
          </w:p>
          <w:p w14:paraId="30F4B4DD" w14:textId="77777777" w:rsidR="00B67F19" w:rsidRDefault="00B67F19" w:rsidP="005E0413">
            <w:pPr>
              <w:spacing w:before="120" w:after="120"/>
              <w:ind w:left="540" w:right="-72" w:hanging="540"/>
              <w:jc w:val="both"/>
              <w:rPr>
                <w:sz w:val="24"/>
                <w:szCs w:val="24"/>
                <w:lang w:eastAsia="en-US"/>
              </w:rPr>
            </w:pPr>
            <w:r w:rsidRPr="00B67F19">
              <w:rPr>
                <w:sz w:val="24"/>
                <w:szCs w:val="24"/>
                <w:lang w:eastAsia="en-US"/>
              </w:rPr>
              <w:t>9</w:t>
            </w:r>
            <w:r w:rsidRPr="005E0413">
              <w:rPr>
                <w:sz w:val="24"/>
                <w:szCs w:val="24"/>
                <w:lang w:eastAsia="en-US"/>
              </w:rPr>
              <w:t xml:space="preserve">.15 </w:t>
            </w:r>
            <w:r w:rsidRPr="005E0413">
              <w:rPr>
                <w:iCs/>
                <w:sz w:val="24"/>
                <w:szCs w:val="24"/>
                <w:lang w:eastAsia="en-US"/>
              </w:rPr>
              <w:t>Travail des enfants</w:t>
            </w:r>
            <w:r w:rsidRPr="005E0413">
              <w:rPr>
                <w:sz w:val="24"/>
                <w:szCs w:val="24"/>
                <w:lang w:eastAsia="en-US"/>
              </w:rPr>
              <w:t xml:space="preserve">. </w:t>
            </w:r>
          </w:p>
          <w:p w14:paraId="5EBB7B16" w14:textId="321B3F30" w:rsidR="00B67F19" w:rsidRPr="005E0413" w:rsidRDefault="00B67F19" w:rsidP="005E0413">
            <w:pPr>
              <w:spacing w:before="120" w:after="120"/>
              <w:ind w:left="540" w:right="-72"/>
              <w:jc w:val="both"/>
              <w:rPr>
                <w:sz w:val="24"/>
                <w:szCs w:val="24"/>
                <w:lang w:eastAsia="en-US"/>
              </w:rPr>
            </w:pPr>
            <w:r w:rsidRPr="005E0413">
              <w:rPr>
                <w:sz w:val="24"/>
                <w:szCs w:val="24"/>
                <w:lang w:eastAsia="en-US"/>
              </w:rPr>
              <w:t>L</w:t>
            </w:r>
            <w:r>
              <w:rPr>
                <w:sz w:val="24"/>
                <w:szCs w:val="24"/>
                <w:lang w:eastAsia="en-US"/>
              </w:rPr>
              <w:t>e Fournisseur</w:t>
            </w:r>
            <w:r w:rsidRPr="005E0413">
              <w:rPr>
                <w:sz w:val="24"/>
                <w:szCs w:val="24"/>
                <w:lang w:eastAsia="en-US"/>
              </w:rPr>
              <w:t xml:space="preserve">, y compris ses sous-traitants, ne doit pas employer ou engager un enfant de moins de 14 ans sous réserve que la loi nationale précise un âge plus élevé (l’âge minimum). </w:t>
            </w:r>
          </w:p>
          <w:p w14:paraId="596DE3D1" w14:textId="5FA6D452" w:rsidR="00B67F19" w:rsidRPr="005E0413" w:rsidRDefault="00B67F19" w:rsidP="005E0413">
            <w:pPr>
              <w:spacing w:before="120" w:after="120"/>
              <w:ind w:left="540" w:right="-72"/>
              <w:jc w:val="both"/>
              <w:rPr>
                <w:sz w:val="24"/>
                <w:szCs w:val="24"/>
                <w:lang w:eastAsia="en-US"/>
              </w:rPr>
            </w:pPr>
            <w:r w:rsidRPr="005E0413">
              <w:rPr>
                <w:sz w:val="24"/>
                <w:szCs w:val="24"/>
                <w:lang w:eastAsia="en-US"/>
              </w:rPr>
              <w:t>L</w:t>
            </w:r>
            <w:r>
              <w:rPr>
                <w:sz w:val="24"/>
                <w:szCs w:val="24"/>
                <w:lang w:eastAsia="en-US"/>
              </w:rPr>
              <w:t>e Fournisseur</w:t>
            </w:r>
            <w:r w:rsidRPr="005E0413">
              <w:rPr>
                <w:sz w:val="24"/>
                <w:szCs w:val="24"/>
                <w:lang w:eastAsia="en-US"/>
              </w:rPr>
              <w:t>, y compris ses sous-traitants, ne doit pas employer ou engager un enfant entre l’âge minimum et l’âge de 18 ans d’une manière qui est susceptible d’être dangereuse, ou d’interférer avec l’éducation de l’enfant, ou d’être nocif pour la santé de l’enfant ou son développement physique, mental, spirituel, moral ou social.</w:t>
            </w:r>
          </w:p>
          <w:p w14:paraId="67C9A72F" w14:textId="5DB5D499" w:rsidR="00B67F19" w:rsidRPr="005E0413" w:rsidRDefault="00B67F19" w:rsidP="005E0413">
            <w:pPr>
              <w:spacing w:before="120" w:after="120"/>
              <w:ind w:left="540"/>
              <w:jc w:val="both"/>
              <w:rPr>
                <w:sz w:val="24"/>
                <w:szCs w:val="24"/>
                <w:lang w:eastAsia="en-US"/>
              </w:rPr>
            </w:pPr>
            <w:r w:rsidRPr="005E0413">
              <w:rPr>
                <w:sz w:val="24"/>
                <w:szCs w:val="24"/>
                <w:lang w:eastAsia="en-US"/>
              </w:rPr>
              <w:t>L</w:t>
            </w:r>
            <w:r>
              <w:rPr>
                <w:sz w:val="24"/>
                <w:szCs w:val="24"/>
                <w:lang w:eastAsia="en-US"/>
              </w:rPr>
              <w:t>e Fournisseur</w:t>
            </w:r>
            <w:r w:rsidRPr="005E0413">
              <w:rPr>
                <w:sz w:val="24"/>
                <w:szCs w:val="24"/>
                <w:lang w:eastAsia="en-US"/>
              </w:rPr>
              <w:t>, y compris ses sous-traitants, ne doit employer ou engager des enfants entre l’âge minimum et l’âge de 18 ans qu’après avoir effectué une évaluation appropriée des risques par l</w:t>
            </w:r>
            <w:r>
              <w:rPr>
                <w:sz w:val="24"/>
                <w:szCs w:val="24"/>
                <w:lang w:eastAsia="en-US"/>
              </w:rPr>
              <w:t>e Fournisseur</w:t>
            </w:r>
            <w:r w:rsidRPr="005E0413">
              <w:rPr>
                <w:sz w:val="24"/>
                <w:szCs w:val="24"/>
                <w:lang w:eastAsia="en-US"/>
              </w:rPr>
              <w:t xml:space="preserve"> avec l’approbation du Directeur de Projet. L</w:t>
            </w:r>
            <w:r w:rsidR="006E39E7">
              <w:rPr>
                <w:sz w:val="24"/>
                <w:szCs w:val="24"/>
                <w:lang w:eastAsia="en-US"/>
              </w:rPr>
              <w:t>e Fourn</w:t>
            </w:r>
            <w:r>
              <w:rPr>
                <w:sz w:val="24"/>
                <w:szCs w:val="24"/>
                <w:lang w:eastAsia="en-US"/>
              </w:rPr>
              <w:t>isseur</w:t>
            </w:r>
            <w:r w:rsidRPr="005E0413">
              <w:rPr>
                <w:sz w:val="24"/>
                <w:szCs w:val="24"/>
                <w:lang w:eastAsia="en-US"/>
              </w:rPr>
              <w:t xml:space="preserve"> doit faire l’objet d’un suivi régulier par le Directeur de Projet, qui comprend le suivi de la santé, des conditions de travail et des heures de travail. </w:t>
            </w:r>
          </w:p>
          <w:p w14:paraId="3E1FA33F" w14:textId="77777777" w:rsidR="00B67F19" w:rsidRPr="005E0413" w:rsidRDefault="00B67F19" w:rsidP="005E0413">
            <w:pPr>
              <w:spacing w:before="120" w:after="120"/>
              <w:ind w:left="540"/>
              <w:jc w:val="both"/>
              <w:rPr>
                <w:sz w:val="24"/>
                <w:szCs w:val="24"/>
                <w:lang w:eastAsia="en-US"/>
              </w:rPr>
            </w:pPr>
            <w:r w:rsidRPr="005E0413">
              <w:rPr>
                <w:sz w:val="24"/>
                <w:szCs w:val="24"/>
                <w:lang w:eastAsia="en-US"/>
              </w:rPr>
              <w:t>Le travail considéré comme dangereux pour les enfants est un travail qui, de par sa nature ou les circonstances dans lesquelles il est effectué, est susceptible de mettre en péril la santé, la sécurité ou la moralité des enfants. Ces activités de travail interdites aux enfants comprennent le travail suivant:</w:t>
            </w:r>
          </w:p>
          <w:p w14:paraId="5EC67450" w14:textId="77777777" w:rsidR="00B67F19" w:rsidRPr="005E0413" w:rsidRDefault="00B67F19" w:rsidP="005E0413">
            <w:pPr>
              <w:spacing w:before="120" w:after="120"/>
              <w:ind w:left="968" w:hanging="270"/>
              <w:jc w:val="both"/>
              <w:rPr>
                <w:sz w:val="24"/>
                <w:szCs w:val="24"/>
                <w:lang w:eastAsia="en-US"/>
              </w:rPr>
            </w:pPr>
            <w:r w:rsidRPr="005E0413">
              <w:rPr>
                <w:sz w:val="24"/>
                <w:szCs w:val="24"/>
                <w:lang w:eastAsia="en-US"/>
              </w:rPr>
              <w:t xml:space="preserve">a) l’exposition à des abus physiques, psychologiques ou sexuels; </w:t>
            </w:r>
          </w:p>
          <w:p w14:paraId="7E690563" w14:textId="77777777" w:rsidR="00B67F19" w:rsidRPr="005E0413" w:rsidRDefault="00B67F19" w:rsidP="005E0413">
            <w:pPr>
              <w:spacing w:before="120" w:after="120"/>
              <w:ind w:left="968" w:hanging="270"/>
              <w:jc w:val="both"/>
              <w:rPr>
                <w:sz w:val="24"/>
                <w:szCs w:val="24"/>
                <w:lang w:eastAsia="en-US"/>
              </w:rPr>
            </w:pPr>
            <w:r w:rsidRPr="005E0413">
              <w:rPr>
                <w:sz w:val="24"/>
                <w:szCs w:val="24"/>
                <w:lang w:eastAsia="en-US"/>
              </w:rPr>
              <w:t xml:space="preserve">b) le travail sous terre, sous l’eau, en hauteur ou dans des espaces confinés; </w:t>
            </w:r>
          </w:p>
          <w:p w14:paraId="1E00AF7D" w14:textId="77777777" w:rsidR="00B67F19" w:rsidRPr="005E0413" w:rsidRDefault="00B67F19" w:rsidP="005E0413">
            <w:pPr>
              <w:spacing w:before="120" w:after="120"/>
              <w:ind w:left="968" w:hanging="270"/>
              <w:jc w:val="both"/>
              <w:rPr>
                <w:sz w:val="24"/>
                <w:szCs w:val="24"/>
                <w:lang w:eastAsia="en-US"/>
              </w:rPr>
            </w:pPr>
            <w:r w:rsidRPr="005E0413">
              <w:rPr>
                <w:sz w:val="24"/>
                <w:szCs w:val="24"/>
                <w:lang w:eastAsia="en-US"/>
              </w:rPr>
              <w:t xml:space="preserve">c) le travail avec des machines, des matériels ou des outils dangereux, ou impliquant la manipulation ou le transport de charges lourdes; </w:t>
            </w:r>
          </w:p>
          <w:p w14:paraId="1B590017" w14:textId="77777777" w:rsidR="00B67F19" w:rsidRPr="005E0413" w:rsidRDefault="00B67F19" w:rsidP="005E0413">
            <w:pPr>
              <w:spacing w:before="120" w:after="120"/>
              <w:ind w:left="968" w:hanging="270"/>
              <w:jc w:val="both"/>
              <w:rPr>
                <w:sz w:val="24"/>
                <w:szCs w:val="24"/>
                <w:lang w:eastAsia="en-US"/>
              </w:rPr>
            </w:pPr>
            <w:r w:rsidRPr="005E0413">
              <w:rPr>
                <w:sz w:val="24"/>
                <w:szCs w:val="24"/>
                <w:lang w:eastAsia="en-US"/>
              </w:rPr>
              <w:t>d) le travail dans des environnements malsains exposant les enfants à des substances, des agents ou des processus dangereux, ou à des températures, du bruit ou des vibrations préjudiciables à la santé;</w:t>
            </w:r>
          </w:p>
          <w:p w14:paraId="4065363E" w14:textId="77777777" w:rsidR="00B67F19" w:rsidRPr="005E0413" w:rsidRDefault="00B67F19" w:rsidP="005E0413">
            <w:pPr>
              <w:spacing w:before="120" w:after="120"/>
              <w:ind w:left="968" w:hanging="270"/>
              <w:jc w:val="both"/>
              <w:rPr>
                <w:sz w:val="24"/>
                <w:szCs w:val="24"/>
                <w:lang w:eastAsia="en-US"/>
              </w:rPr>
            </w:pPr>
            <w:r w:rsidRPr="005E0413">
              <w:rPr>
                <w:sz w:val="24"/>
                <w:szCs w:val="24"/>
                <w:lang w:eastAsia="en-US"/>
              </w:rPr>
              <w:t xml:space="preserve">e) le travail dans des conditions difficiles telles que le travail pendant de longues heures, pendant la nuit ou en confinement dans les locaux de l’employeur. </w:t>
            </w:r>
          </w:p>
          <w:p w14:paraId="0479F62C" w14:textId="58994313" w:rsidR="008D7CEF" w:rsidRDefault="008D7CEF" w:rsidP="005E0413">
            <w:pPr>
              <w:spacing w:before="120" w:after="120"/>
              <w:ind w:left="540" w:right="-72" w:hanging="540"/>
              <w:jc w:val="both"/>
              <w:rPr>
                <w:i/>
                <w:iCs/>
                <w:sz w:val="24"/>
                <w:szCs w:val="24"/>
                <w:lang w:eastAsia="en-US"/>
              </w:rPr>
            </w:pPr>
            <w:r>
              <w:rPr>
                <w:sz w:val="24"/>
                <w:szCs w:val="24"/>
                <w:lang w:eastAsia="en-US"/>
              </w:rPr>
              <w:t xml:space="preserve">9.16 </w:t>
            </w:r>
            <w:r w:rsidR="003176B5">
              <w:rPr>
                <w:sz w:val="24"/>
                <w:szCs w:val="24"/>
                <w:lang w:eastAsia="en-US"/>
              </w:rPr>
              <w:t xml:space="preserve">  </w:t>
            </w:r>
            <w:r w:rsidRPr="005E0413">
              <w:rPr>
                <w:iCs/>
                <w:sz w:val="24"/>
                <w:szCs w:val="24"/>
                <w:lang w:eastAsia="en-US"/>
              </w:rPr>
              <w:t>Non-discrimination et égalité des chances</w:t>
            </w:r>
            <w:r w:rsidRPr="005E0413">
              <w:rPr>
                <w:i/>
                <w:iCs/>
                <w:sz w:val="24"/>
                <w:szCs w:val="24"/>
                <w:lang w:eastAsia="en-US"/>
              </w:rPr>
              <w:t xml:space="preserve">. </w:t>
            </w:r>
          </w:p>
          <w:p w14:paraId="1BF78670" w14:textId="338E6BCD" w:rsidR="008D7CEF" w:rsidRPr="005E0413" w:rsidRDefault="008D7CEF" w:rsidP="005E0413">
            <w:pPr>
              <w:spacing w:before="120" w:after="120"/>
              <w:ind w:left="540" w:right="-72"/>
              <w:jc w:val="both"/>
              <w:rPr>
                <w:sz w:val="24"/>
                <w:szCs w:val="24"/>
                <w:lang w:eastAsia="en-US"/>
              </w:rPr>
            </w:pPr>
            <w:r w:rsidRPr="005E0413">
              <w:rPr>
                <w:sz w:val="24"/>
                <w:szCs w:val="24"/>
                <w:lang w:eastAsia="en-US"/>
              </w:rPr>
              <w:t>L</w:t>
            </w:r>
            <w:r>
              <w:rPr>
                <w:sz w:val="24"/>
                <w:szCs w:val="24"/>
                <w:lang w:eastAsia="en-US"/>
              </w:rPr>
              <w:t>e Fournisseur</w:t>
            </w:r>
            <w:r w:rsidRPr="005E0413">
              <w:rPr>
                <w:sz w:val="24"/>
                <w:szCs w:val="24"/>
                <w:lang w:eastAsia="en-US"/>
              </w:rPr>
              <w:t xml:space="preserve"> ne doit pas prendre de décisions relatives à l’emploi ou au traitement du personnel d</w:t>
            </w:r>
            <w:r>
              <w:rPr>
                <w:sz w:val="24"/>
                <w:szCs w:val="24"/>
                <w:lang w:eastAsia="en-US"/>
              </w:rPr>
              <w:t>u Fourniss</w:t>
            </w:r>
            <w:r w:rsidR="006E39E7">
              <w:rPr>
                <w:sz w:val="24"/>
                <w:szCs w:val="24"/>
                <w:lang w:eastAsia="en-US"/>
              </w:rPr>
              <w:t>e</w:t>
            </w:r>
            <w:r>
              <w:rPr>
                <w:sz w:val="24"/>
                <w:szCs w:val="24"/>
                <w:lang w:eastAsia="en-US"/>
              </w:rPr>
              <w:t>ur</w:t>
            </w:r>
            <w:r w:rsidRPr="005E0413">
              <w:rPr>
                <w:sz w:val="24"/>
                <w:szCs w:val="24"/>
                <w:lang w:eastAsia="en-US"/>
              </w:rPr>
              <w:t xml:space="preserve"> sur la base de caractéristiques personnelles sans rapport avec les exigences inhérentes du travail à réaliser. L</w:t>
            </w:r>
            <w:r>
              <w:rPr>
                <w:sz w:val="24"/>
                <w:szCs w:val="24"/>
                <w:lang w:eastAsia="en-US"/>
              </w:rPr>
              <w:t>e Fournisseur</w:t>
            </w:r>
            <w:r w:rsidRPr="005E0413">
              <w:rPr>
                <w:sz w:val="24"/>
                <w:szCs w:val="24"/>
                <w:lang w:eastAsia="en-US"/>
              </w:rPr>
              <w:t xml:space="preserve"> </w:t>
            </w:r>
            <w:r>
              <w:rPr>
                <w:sz w:val="24"/>
                <w:szCs w:val="24"/>
                <w:lang w:eastAsia="en-US"/>
              </w:rPr>
              <w:t>doi</w:t>
            </w:r>
            <w:r w:rsidR="006E39E7">
              <w:rPr>
                <w:sz w:val="24"/>
                <w:szCs w:val="24"/>
                <w:lang w:eastAsia="en-US"/>
              </w:rPr>
              <w:t>t</w:t>
            </w:r>
            <w:r>
              <w:rPr>
                <w:sz w:val="24"/>
                <w:szCs w:val="24"/>
                <w:lang w:eastAsia="en-US"/>
              </w:rPr>
              <w:t xml:space="preserve"> </w:t>
            </w:r>
            <w:r w:rsidRPr="005E0413">
              <w:rPr>
                <w:sz w:val="24"/>
                <w:szCs w:val="24"/>
                <w:lang w:eastAsia="en-US"/>
              </w:rPr>
              <w:t>fonde</w:t>
            </w:r>
            <w:r>
              <w:rPr>
                <w:sz w:val="24"/>
                <w:szCs w:val="24"/>
                <w:lang w:eastAsia="en-US"/>
              </w:rPr>
              <w:t>r</w:t>
            </w:r>
            <w:r w:rsidRPr="005E0413">
              <w:rPr>
                <w:sz w:val="24"/>
                <w:szCs w:val="24"/>
                <w:lang w:eastAsia="en-US"/>
              </w:rPr>
              <w:t xml:space="preserve"> l’emploi d</w:t>
            </w:r>
            <w:r>
              <w:rPr>
                <w:sz w:val="24"/>
                <w:szCs w:val="24"/>
                <w:lang w:eastAsia="en-US"/>
              </w:rPr>
              <w:t xml:space="preserve">e son </w:t>
            </w:r>
            <w:r w:rsidRPr="005E0413">
              <w:rPr>
                <w:sz w:val="24"/>
                <w:szCs w:val="24"/>
                <w:lang w:eastAsia="en-US"/>
              </w:rPr>
              <w:t xml:space="preserve">personnel sur le principe de l’égalité des chances et du traitement équitable, et ne doit pas faire de discrimination à l’égard d’aucun aspect de la relation d’emploi, y compris le recrutement et l’embauche, la rémunération (y compris les salaires et les avantages sociaux), les conditions de travail et les conditions d’emploi, l’accès à la formation, l’affectation d’emploi, la promotion, la cessation d’emploi ou la retraite, et les pratiques disciplinaires. </w:t>
            </w:r>
          </w:p>
          <w:p w14:paraId="01ED3795" w14:textId="60392AF9" w:rsidR="008D7CEF" w:rsidRPr="005E0413" w:rsidRDefault="008D7CEF" w:rsidP="005E0413">
            <w:pPr>
              <w:spacing w:before="120" w:after="120"/>
              <w:ind w:left="540" w:right="-72"/>
              <w:jc w:val="both"/>
              <w:rPr>
                <w:sz w:val="24"/>
                <w:szCs w:val="24"/>
                <w:lang w:eastAsia="en-US"/>
              </w:rPr>
            </w:pPr>
            <w:r w:rsidRPr="005E0413">
              <w:rPr>
                <w:sz w:val="24"/>
                <w:szCs w:val="24"/>
                <w:lang w:eastAsia="en-US"/>
              </w:rPr>
              <w:t>Les mesures spéciales de protection ou d’assistance pour remédier à la discrimination antérieure ou pour la sélection à  un emploi spécifique en fonction des exigences inhérentes à l’emploi ne doivent pas être considérées comme discriminatoires. L</w:t>
            </w:r>
            <w:r>
              <w:rPr>
                <w:sz w:val="24"/>
                <w:szCs w:val="24"/>
                <w:lang w:eastAsia="en-US"/>
              </w:rPr>
              <w:t>e Fournisseur</w:t>
            </w:r>
            <w:r w:rsidRPr="005E0413">
              <w:rPr>
                <w:sz w:val="24"/>
                <w:szCs w:val="24"/>
                <w:lang w:eastAsia="en-US"/>
              </w:rPr>
              <w:t xml:space="preserve"> doit fournir une protection et une assistance au besoin pour assurer la non-discrimination et l’égalité des chances, y compris pour des groupes spécifiques tels que les femmes, les personnes handicapées, les travailleurs migrants et les enfants (en âge de travailler conformément au CCAG Sous-clause 9..15). </w:t>
            </w:r>
          </w:p>
          <w:p w14:paraId="7CF9905D" w14:textId="77777777" w:rsidR="005437B2" w:rsidRDefault="008D7CEF" w:rsidP="005E0413">
            <w:pPr>
              <w:spacing w:before="120" w:after="120"/>
              <w:ind w:left="698" w:right="-72" w:hanging="630"/>
              <w:jc w:val="both"/>
              <w:rPr>
                <w:i/>
                <w:iCs/>
                <w:sz w:val="24"/>
                <w:szCs w:val="24"/>
                <w:lang w:eastAsia="en-US"/>
              </w:rPr>
            </w:pPr>
            <w:r>
              <w:rPr>
                <w:sz w:val="24"/>
                <w:szCs w:val="24"/>
                <w:lang w:eastAsia="en-US"/>
              </w:rPr>
              <w:t xml:space="preserve">9.17 </w:t>
            </w:r>
            <w:r w:rsidR="005437B2" w:rsidRPr="005E0413">
              <w:rPr>
                <w:i/>
                <w:iCs/>
                <w:sz w:val="24"/>
                <w:szCs w:val="24"/>
                <w:lang w:eastAsia="en-US"/>
              </w:rPr>
              <w:t>Mécanisme de grief du personnel</w:t>
            </w:r>
          </w:p>
          <w:p w14:paraId="79A648E0" w14:textId="250350E1" w:rsidR="005437B2" w:rsidRPr="005E0413" w:rsidRDefault="005437B2" w:rsidP="005E0413">
            <w:pPr>
              <w:spacing w:before="120" w:after="120"/>
              <w:ind w:left="698" w:right="-72" w:hanging="68"/>
              <w:jc w:val="both"/>
              <w:rPr>
                <w:sz w:val="24"/>
                <w:szCs w:val="24"/>
                <w:lang w:eastAsia="en-US"/>
              </w:rPr>
            </w:pPr>
            <w:r>
              <w:rPr>
                <w:sz w:val="24"/>
                <w:szCs w:val="24"/>
                <w:lang w:eastAsia="en-US"/>
              </w:rPr>
              <w:t>Le Fournisseur</w:t>
            </w:r>
            <w:r w:rsidRPr="005E0413">
              <w:rPr>
                <w:sz w:val="24"/>
                <w:szCs w:val="24"/>
                <w:lang w:eastAsia="en-US"/>
              </w:rPr>
              <w:t xml:space="preserve"> doit disposer d’un mécanisme de règlement des griefs pour le personnel </w:t>
            </w:r>
            <w:r>
              <w:rPr>
                <w:sz w:val="24"/>
                <w:szCs w:val="24"/>
                <w:lang w:eastAsia="en-US"/>
              </w:rPr>
              <w:t xml:space="preserve">employé pour l’exécution du Marché </w:t>
            </w:r>
            <w:r w:rsidRPr="005E0413">
              <w:rPr>
                <w:sz w:val="24"/>
                <w:szCs w:val="24"/>
                <w:lang w:eastAsia="en-US"/>
              </w:rPr>
              <w:t xml:space="preserve">afin de soulever des préoccupations </w:t>
            </w:r>
            <w:r w:rsidRPr="005E0413">
              <w:rPr>
                <w:sz w:val="24"/>
                <w:szCs w:val="24"/>
              </w:rPr>
              <w:t>concernant l’environnement de travail</w:t>
            </w:r>
            <w:r w:rsidRPr="005E0413">
              <w:rPr>
                <w:sz w:val="24"/>
                <w:szCs w:val="24"/>
                <w:lang w:eastAsia="en-US"/>
              </w:rPr>
              <w:t xml:space="preserve">. </w:t>
            </w:r>
            <w:r w:rsidR="005F3B87">
              <w:rPr>
                <w:sz w:val="24"/>
                <w:szCs w:val="24"/>
                <w:lang w:eastAsia="en-US"/>
              </w:rPr>
              <w:t xml:space="preserve"> </w:t>
            </w:r>
            <w:r w:rsidRPr="005E0413">
              <w:rPr>
                <w:sz w:val="24"/>
                <w:szCs w:val="24"/>
                <w:lang w:eastAsia="en-US"/>
              </w:rPr>
              <w:t>Le mécanisme de règlement des griefs doit être proportionnel à la nature, à l’échelle, aux risques et aux répercus</w:t>
            </w:r>
            <w:r w:rsidR="005F3B87" w:rsidRPr="00F712E3">
              <w:rPr>
                <w:sz w:val="24"/>
                <w:szCs w:val="24"/>
                <w:lang w:eastAsia="en-US"/>
              </w:rPr>
              <w:t xml:space="preserve">sions du Marché. </w:t>
            </w:r>
            <w:r w:rsidRPr="005E0413">
              <w:rPr>
                <w:sz w:val="24"/>
                <w:szCs w:val="24"/>
              </w:rPr>
              <w:t>Le mécanisme doit répondre rapidement aux préoccupations, en utilisant un processus compréhensible et transparent qui fournit un retour d’information en temps opportun aux personnes concernées dans une langue qu’elles comprennent.</w:t>
            </w:r>
            <w:r w:rsidRPr="005E0413">
              <w:rPr>
                <w:sz w:val="24"/>
                <w:szCs w:val="24"/>
                <w:lang w:eastAsia="en-US"/>
              </w:rPr>
              <w:t xml:space="preserve"> </w:t>
            </w:r>
          </w:p>
          <w:p w14:paraId="4C8B39F4" w14:textId="77777777" w:rsidR="005F3B87" w:rsidRPr="005F3B87" w:rsidRDefault="005F3B87" w:rsidP="005F3B87">
            <w:pPr>
              <w:spacing w:before="120" w:after="120"/>
              <w:ind w:left="750" w:right="-72" w:hanging="750"/>
              <w:rPr>
                <w:sz w:val="24"/>
                <w:szCs w:val="24"/>
                <w:lang w:eastAsia="en-US"/>
              </w:rPr>
            </w:pPr>
            <w:r w:rsidRPr="005F3B87">
              <w:rPr>
                <w:sz w:val="24"/>
                <w:szCs w:val="24"/>
                <w:lang w:eastAsia="en-US"/>
              </w:rPr>
              <w:t>9.18 Sécurité du site du projet</w:t>
            </w:r>
          </w:p>
          <w:p w14:paraId="143B2062" w14:textId="0D3480DC" w:rsidR="005F3B87" w:rsidRPr="005F3B87" w:rsidRDefault="005F3B87" w:rsidP="005E0413">
            <w:pPr>
              <w:spacing w:before="120" w:after="120"/>
              <w:ind w:left="576"/>
              <w:jc w:val="both"/>
              <w:rPr>
                <w:sz w:val="24"/>
                <w:szCs w:val="24"/>
                <w:lang w:eastAsia="en-US"/>
              </w:rPr>
            </w:pPr>
            <w:r w:rsidRPr="005F3B87">
              <w:rPr>
                <w:b/>
                <w:bCs/>
                <w:sz w:val="24"/>
                <w:szCs w:val="24"/>
                <w:lang w:eastAsia="en-US"/>
              </w:rPr>
              <w:t>S’il est indiqué dans l</w:t>
            </w:r>
            <w:r>
              <w:rPr>
                <w:b/>
                <w:bCs/>
                <w:sz w:val="24"/>
                <w:szCs w:val="24"/>
                <w:lang w:eastAsia="en-US"/>
              </w:rPr>
              <w:t xml:space="preserve">e </w:t>
            </w:r>
            <w:r w:rsidR="00163BDF">
              <w:rPr>
                <w:b/>
                <w:bCs/>
                <w:sz w:val="24"/>
                <w:szCs w:val="24"/>
                <w:lang w:eastAsia="en-US"/>
              </w:rPr>
              <w:t>CCAP</w:t>
            </w:r>
            <w:r w:rsidRPr="005F3B87">
              <w:rPr>
                <w:sz w:val="24"/>
                <w:szCs w:val="24"/>
                <w:lang w:eastAsia="en-US"/>
              </w:rPr>
              <w:t xml:space="preserve">, le Fournisseur </w:t>
            </w:r>
            <w:r>
              <w:rPr>
                <w:sz w:val="24"/>
                <w:szCs w:val="24"/>
                <w:lang w:eastAsia="en-US"/>
              </w:rPr>
              <w:t>sera</w:t>
            </w:r>
            <w:r w:rsidRPr="005F3B87">
              <w:rPr>
                <w:sz w:val="24"/>
                <w:szCs w:val="24"/>
                <w:lang w:eastAsia="en-US"/>
              </w:rPr>
              <w:t xml:space="preserve"> responsable de la sécurité sur le ou les lieux du projet, y compris la fourniture et l’entretien à ses propres frais </w:t>
            </w:r>
            <w:r>
              <w:rPr>
                <w:sz w:val="24"/>
                <w:szCs w:val="24"/>
                <w:lang w:eastAsia="en-US"/>
              </w:rPr>
              <w:t xml:space="preserve">de </w:t>
            </w:r>
            <w:r w:rsidRPr="005F3B87">
              <w:rPr>
                <w:sz w:val="24"/>
                <w:szCs w:val="24"/>
                <w:lang w:eastAsia="en-US"/>
              </w:rPr>
              <w:t xml:space="preserve">tout éclairage, clôture et </w:t>
            </w:r>
            <w:r>
              <w:rPr>
                <w:sz w:val="24"/>
                <w:szCs w:val="24"/>
                <w:lang w:eastAsia="en-US"/>
              </w:rPr>
              <w:t>surveillance</w:t>
            </w:r>
            <w:r w:rsidRPr="005F3B87">
              <w:rPr>
                <w:sz w:val="24"/>
                <w:szCs w:val="24"/>
                <w:lang w:eastAsia="en-US"/>
              </w:rPr>
              <w:t xml:space="preserve"> quand et si nécessaire pour l’exécution appropriée et la protection des lieux, ou pour la sécurité des propriétaires et des occupants des biens adjacents et pour la sécurité du public.</w:t>
            </w:r>
          </w:p>
          <w:p w14:paraId="3B5601CE" w14:textId="5E543568" w:rsidR="005F3B87" w:rsidRPr="006E39E7" w:rsidRDefault="005F3B87" w:rsidP="005E0413">
            <w:pPr>
              <w:spacing w:before="120" w:after="120"/>
              <w:ind w:left="576"/>
              <w:jc w:val="both"/>
              <w:rPr>
                <w:sz w:val="24"/>
                <w:szCs w:val="24"/>
                <w:lang w:eastAsia="en-US"/>
              </w:rPr>
            </w:pPr>
            <w:r w:rsidRPr="006E39E7">
              <w:rPr>
                <w:sz w:val="24"/>
                <w:szCs w:val="24"/>
                <w:lang w:eastAsia="en-US"/>
              </w:rPr>
              <w:t xml:space="preserve">Dans l’élaboration des dispositions de sécurité, le Fournisseur doit être guidé par les lois applicables et toutes les autres exigences qui peuvent être énoncées dans les exigences de l’Acheteur. </w:t>
            </w:r>
          </w:p>
          <w:p w14:paraId="6D900A22" w14:textId="16D77FE9" w:rsidR="005F3B87" w:rsidRPr="005E0413" w:rsidRDefault="005F3B87" w:rsidP="005E0413">
            <w:pPr>
              <w:spacing w:before="120" w:after="120"/>
              <w:ind w:left="576"/>
              <w:jc w:val="both"/>
              <w:rPr>
                <w:sz w:val="24"/>
                <w:szCs w:val="24"/>
                <w:lang w:eastAsia="en-US"/>
              </w:rPr>
            </w:pPr>
            <w:r w:rsidRPr="005F3B87">
              <w:rPr>
                <w:sz w:val="24"/>
                <w:szCs w:val="24"/>
                <w:lang w:eastAsia="en-US"/>
              </w:rPr>
              <w:t xml:space="preserve">Le </w:t>
            </w:r>
            <w:r>
              <w:rPr>
                <w:sz w:val="24"/>
                <w:szCs w:val="24"/>
                <w:lang w:eastAsia="en-US"/>
              </w:rPr>
              <w:t>F</w:t>
            </w:r>
            <w:r w:rsidRPr="005F3B87">
              <w:rPr>
                <w:sz w:val="24"/>
                <w:szCs w:val="24"/>
                <w:lang w:eastAsia="en-US"/>
              </w:rPr>
              <w:t xml:space="preserve">ournisseur </w:t>
            </w:r>
            <w:r>
              <w:rPr>
                <w:sz w:val="24"/>
                <w:szCs w:val="24"/>
                <w:lang w:eastAsia="en-US"/>
              </w:rPr>
              <w:t xml:space="preserve">doit </w:t>
            </w:r>
            <w:r w:rsidRPr="005F3B87">
              <w:rPr>
                <w:sz w:val="24"/>
                <w:szCs w:val="24"/>
                <w:lang w:eastAsia="en-US"/>
              </w:rPr>
              <w:t>effectue</w:t>
            </w:r>
            <w:r>
              <w:rPr>
                <w:sz w:val="24"/>
                <w:szCs w:val="24"/>
                <w:lang w:eastAsia="en-US"/>
              </w:rPr>
              <w:t>r :</w:t>
            </w:r>
            <w:r w:rsidRPr="005F3B87">
              <w:rPr>
                <w:sz w:val="24"/>
                <w:szCs w:val="24"/>
                <w:lang w:eastAsia="en-US"/>
              </w:rPr>
              <w:t xml:space="preserve"> i) des vérifications appropriées des antécédents de tout personnel retenu pour assurer la sécurité; ii) former adéquatement le personnel de sécurité (ou déterminer qu’il est correctement formé) au recours à la force (et, le cas échéant, aux armes à feu) et à la conduite appropriée à l’égard du personnel du </w:t>
            </w:r>
            <w:r>
              <w:rPr>
                <w:sz w:val="24"/>
                <w:szCs w:val="24"/>
                <w:lang w:eastAsia="en-US"/>
              </w:rPr>
              <w:t>F</w:t>
            </w:r>
            <w:r w:rsidRPr="005F3B87">
              <w:rPr>
                <w:sz w:val="24"/>
                <w:szCs w:val="24"/>
                <w:lang w:eastAsia="en-US"/>
              </w:rPr>
              <w:t>ournisseur et de ses sou</w:t>
            </w:r>
            <w:r>
              <w:rPr>
                <w:sz w:val="24"/>
                <w:szCs w:val="24"/>
                <w:lang w:eastAsia="en-US"/>
              </w:rPr>
              <w:t>s-traitants, du personnel de l’A</w:t>
            </w:r>
            <w:r w:rsidRPr="005F3B87">
              <w:rPr>
                <w:sz w:val="24"/>
                <w:szCs w:val="24"/>
                <w:lang w:eastAsia="en-US"/>
              </w:rPr>
              <w:t xml:space="preserve">cheteur et des collectivités </w:t>
            </w:r>
            <w:r>
              <w:rPr>
                <w:sz w:val="24"/>
                <w:szCs w:val="24"/>
                <w:lang w:eastAsia="en-US"/>
              </w:rPr>
              <w:t>concernées</w:t>
            </w:r>
            <w:r w:rsidRPr="005F3B87">
              <w:rPr>
                <w:sz w:val="24"/>
                <w:szCs w:val="24"/>
                <w:lang w:eastAsia="en-US"/>
              </w:rPr>
              <w:t>; iii) exiger du personnel de sécurité qu’il agisse dans le respect des lois applicables et des exigences énoncées dans les exigences de l’</w:t>
            </w:r>
            <w:r>
              <w:rPr>
                <w:sz w:val="24"/>
                <w:szCs w:val="24"/>
                <w:lang w:eastAsia="en-US"/>
              </w:rPr>
              <w:t>A</w:t>
            </w:r>
            <w:r w:rsidRPr="005F3B87">
              <w:rPr>
                <w:sz w:val="24"/>
                <w:szCs w:val="24"/>
                <w:lang w:eastAsia="en-US"/>
              </w:rPr>
              <w:t>cheteur.</w:t>
            </w:r>
          </w:p>
          <w:p w14:paraId="49E1B36F" w14:textId="0019B014" w:rsidR="005F3B87" w:rsidRPr="005F3B87" w:rsidRDefault="005F3B87" w:rsidP="005E0413">
            <w:pPr>
              <w:spacing w:before="120" w:after="120"/>
              <w:ind w:left="576"/>
              <w:jc w:val="both"/>
              <w:rPr>
                <w:sz w:val="24"/>
                <w:szCs w:val="24"/>
                <w:lang w:eastAsia="en-US"/>
              </w:rPr>
            </w:pPr>
            <w:r w:rsidRPr="005F3B87">
              <w:rPr>
                <w:sz w:val="24"/>
                <w:szCs w:val="24"/>
                <w:lang w:eastAsia="en-US"/>
              </w:rPr>
              <w:t xml:space="preserve">Le Fournisseur ne </w:t>
            </w:r>
            <w:r>
              <w:rPr>
                <w:sz w:val="24"/>
                <w:szCs w:val="24"/>
                <w:lang w:eastAsia="en-US"/>
              </w:rPr>
              <w:t xml:space="preserve">doit pas </w:t>
            </w:r>
            <w:r w:rsidRPr="005F3B87">
              <w:rPr>
                <w:sz w:val="24"/>
                <w:szCs w:val="24"/>
                <w:lang w:eastAsia="en-US"/>
              </w:rPr>
              <w:t>permet</w:t>
            </w:r>
            <w:r>
              <w:rPr>
                <w:sz w:val="24"/>
                <w:szCs w:val="24"/>
                <w:lang w:eastAsia="en-US"/>
              </w:rPr>
              <w:t>tre</w:t>
            </w:r>
            <w:r w:rsidRPr="005F3B87">
              <w:rPr>
                <w:sz w:val="24"/>
                <w:szCs w:val="24"/>
                <w:lang w:eastAsia="en-US"/>
              </w:rPr>
              <w:t xml:space="preserve"> le recours à la force par le personnel de sécurité pour assurer la sécurité, sauf lorsqu’il est utilisé à des fins préventives et défensives, proportionnellement à la nature et à l’étendue de la menace. </w:t>
            </w:r>
          </w:p>
          <w:p w14:paraId="72AD978A" w14:textId="74849D7E" w:rsidR="005F3B87" w:rsidRPr="005F3B87" w:rsidRDefault="005F3B87" w:rsidP="005F3B87">
            <w:pPr>
              <w:spacing w:before="120" w:after="120"/>
              <w:ind w:left="750" w:right="-72" w:hanging="750"/>
              <w:rPr>
                <w:sz w:val="24"/>
                <w:szCs w:val="24"/>
                <w:lang w:eastAsia="en-US"/>
              </w:rPr>
            </w:pPr>
            <w:r w:rsidRPr="005F3B87">
              <w:rPr>
                <w:sz w:val="24"/>
                <w:szCs w:val="24"/>
                <w:lang w:eastAsia="en-US"/>
              </w:rPr>
              <w:t>9.19 Recrutement de</w:t>
            </w:r>
            <w:r>
              <w:rPr>
                <w:sz w:val="24"/>
                <w:szCs w:val="24"/>
                <w:lang w:eastAsia="en-US"/>
              </w:rPr>
              <w:t>s</w:t>
            </w:r>
            <w:r w:rsidRPr="005F3B87">
              <w:rPr>
                <w:sz w:val="24"/>
                <w:szCs w:val="24"/>
                <w:lang w:eastAsia="en-US"/>
              </w:rPr>
              <w:t xml:space="preserve"> personnes</w:t>
            </w:r>
          </w:p>
          <w:p w14:paraId="089B90C2" w14:textId="6589A5D2" w:rsidR="005F3B87" w:rsidRPr="005F3B87" w:rsidRDefault="005F3B87" w:rsidP="005E0413">
            <w:pPr>
              <w:spacing w:after="120"/>
              <w:ind w:left="630"/>
              <w:jc w:val="both"/>
              <w:rPr>
                <w:sz w:val="24"/>
                <w:szCs w:val="24"/>
                <w:lang w:eastAsia="en-US"/>
              </w:rPr>
            </w:pPr>
            <w:r w:rsidRPr="005F3B87">
              <w:rPr>
                <w:sz w:val="24"/>
                <w:szCs w:val="24"/>
                <w:lang w:eastAsia="en-US"/>
              </w:rPr>
              <w:t xml:space="preserve">Le Fournisseur ne doit pas recruter, ni tenter de recruter, soit </w:t>
            </w:r>
            <w:r w:rsidR="00F712E3">
              <w:rPr>
                <w:sz w:val="24"/>
                <w:szCs w:val="24"/>
                <w:lang w:eastAsia="en-US"/>
              </w:rPr>
              <w:t>pour une durée limitée o</w:t>
            </w:r>
            <w:r w:rsidR="006E39E7">
              <w:rPr>
                <w:sz w:val="24"/>
                <w:szCs w:val="24"/>
                <w:lang w:eastAsia="en-US"/>
              </w:rPr>
              <w:t xml:space="preserve">u sur une base permanente ou à </w:t>
            </w:r>
            <w:r w:rsidR="00F712E3">
              <w:rPr>
                <w:sz w:val="24"/>
                <w:szCs w:val="24"/>
                <w:lang w:eastAsia="en-US"/>
              </w:rPr>
              <w:t xml:space="preserve">travers de tout autre accord contractuel, </w:t>
            </w:r>
            <w:r w:rsidRPr="005F3B87">
              <w:rPr>
                <w:sz w:val="24"/>
                <w:szCs w:val="24"/>
                <w:lang w:eastAsia="en-US"/>
              </w:rPr>
              <w:t>du personnel et de la main-d’œuvre parmi le personnel de l’</w:t>
            </w:r>
            <w:r w:rsidR="00F712E3">
              <w:rPr>
                <w:sz w:val="24"/>
                <w:szCs w:val="24"/>
                <w:lang w:eastAsia="en-US"/>
              </w:rPr>
              <w:t>A</w:t>
            </w:r>
            <w:r w:rsidRPr="005F3B87">
              <w:rPr>
                <w:sz w:val="24"/>
                <w:szCs w:val="24"/>
                <w:lang w:eastAsia="en-US"/>
              </w:rPr>
              <w:t>cheteur.</w:t>
            </w:r>
          </w:p>
          <w:p w14:paraId="73063CAE" w14:textId="6CAB5136" w:rsidR="005C760C" w:rsidRPr="006E39E7" w:rsidRDefault="00F712E3" w:rsidP="003176B5">
            <w:pPr>
              <w:spacing w:after="120"/>
              <w:ind w:left="540" w:hanging="540"/>
              <w:jc w:val="both"/>
              <w:rPr>
                <w:sz w:val="24"/>
                <w:szCs w:val="24"/>
                <w:lang w:eastAsia="en-US"/>
              </w:rPr>
            </w:pPr>
            <w:r w:rsidRPr="005E0413">
              <w:rPr>
                <w:sz w:val="24"/>
                <w:szCs w:val="24"/>
                <w:lang w:eastAsia="en-US"/>
              </w:rPr>
              <w:t>9.20 Sauf si spécifié diff</w:t>
            </w:r>
            <w:r>
              <w:rPr>
                <w:sz w:val="24"/>
                <w:szCs w:val="24"/>
                <w:lang w:eastAsia="en-US"/>
              </w:rPr>
              <w:t>é</w:t>
            </w:r>
            <w:r w:rsidRPr="005E0413">
              <w:rPr>
                <w:sz w:val="24"/>
                <w:szCs w:val="24"/>
                <w:lang w:eastAsia="en-US"/>
              </w:rPr>
              <w:t xml:space="preserve">remment dans les </w:t>
            </w:r>
            <w:r w:rsidR="00163BDF">
              <w:rPr>
                <w:sz w:val="24"/>
                <w:szCs w:val="24"/>
                <w:lang w:eastAsia="en-US"/>
              </w:rPr>
              <w:t>CCAP</w:t>
            </w:r>
            <w:r w:rsidRPr="005E0413">
              <w:rPr>
                <w:sz w:val="24"/>
                <w:szCs w:val="24"/>
                <w:lang w:eastAsia="en-US"/>
              </w:rPr>
              <w:t>, le Fournisse</w:t>
            </w:r>
            <w:r>
              <w:rPr>
                <w:sz w:val="24"/>
                <w:szCs w:val="24"/>
                <w:lang w:eastAsia="en-US"/>
              </w:rPr>
              <w:t>ur n’aura pas d’autres responsabilités de Fournisseur.</w:t>
            </w:r>
            <w:r w:rsidRPr="005E0413">
              <w:rPr>
                <w:sz w:val="24"/>
                <w:szCs w:val="24"/>
                <w:lang w:eastAsia="en-US"/>
              </w:rPr>
              <w:t xml:space="preserve"> </w:t>
            </w:r>
          </w:p>
        </w:tc>
      </w:tr>
      <w:tr w:rsidR="005C760C" w:rsidRPr="0074308D" w14:paraId="261D7975" w14:textId="77777777" w:rsidTr="003176B5">
        <w:tc>
          <w:tcPr>
            <w:tcW w:w="2250" w:type="dxa"/>
          </w:tcPr>
          <w:p w14:paraId="73B372DB" w14:textId="430848DC" w:rsidR="005C760C" w:rsidRPr="0074308D" w:rsidRDefault="005C760C" w:rsidP="00F75A01">
            <w:pPr>
              <w:pStyle w:val="Head62"/>
              <w:numPr>
                <w:ilvl w:val="0"/>
                <w:numId w:val="0"/>
              </w:numPr>
              <w:ind w:left="360" w:hanging="360"/>
              <w:rPr>
                <w:rFonts w:asciiTheme="majorBidi" w:hAnsiTheme="majorBidi" w:cstheme="majorBidi"/>
                <w:lang w:val="fr-FR"/>
              </w:rPr>
            </w:pPr>
            <w:bookmarkStart w:id="852" w:name="_Toc521497707"/>
            <w:bookmarkStart w:id="853" w:name="_Toc485037981"/>
            <w:bookmarkStart w:id="854" w:name="_Toc48232162"/>
            <w:r w:rsidRPr="0074308D">
              <w:rPr>
                <w:lang w:val="fr-FR"/>
              </w:rPr>
              <w:t>10.</w:t>
            </w:r>
            <w:r w:rsidRPr="0074308D">
              <w:rPr>
                <w:lang w:val="fr-FR"/>
              </w:rPr>
              <w:tab/>
              <w:t>Responsabilités de l’Acheteur</w:t>
            </w:r>
            <w:bookmarkEnd w:id="852"/>
            <w:bookmarkEnd w:id="853"/>
            <w:bookmarkEnd w:id="854"/>
          </w:p>
        </w:tc>
        <w:tc>
          <w:tcPr>
            <w:tcW w:w="6498" w:type="dxa"/>
          </w:tcPr>
          <w:p w14:paraId="464A2941"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10.1</w:t>
            </w:r>
            <w:r w:rsidRPr="0074308D">
              <w:rPr>
                <w:rFonts w:asciiTheme="majorBidi" w:hAnsiTheme="majorBidi" w:cstheme="majorBidi"/>
                <w:sz w:val="24"/>
                <w:szCs w:val="24"/>
              </w:rPr>
              <w:tab/>
            </w:r>
            <w:r w:rsidRPr="0074308D">
              <w:rPr>
                <w:rFonts w:asciiTheme="majorBidi" w:hAnsiTheme="majorBidi" w:cstheme="majorBidi"/>
                <w:spacing w:val="-4"/>
                <w:sz w:val="24"/>
                <w:szCs w:val="24"/>
              </w:rPr>
              <w:t>L’Acheteur devra s’assurer de l’exactitude de toutes les informations et/ou données qu’il doit fournir au Fournisseur, sous réserve de dispositions contraires figurant dans le Marché.</w:t>
            </w:r>
          </w:p>
        </w:tc>
      </w:tr>
      <w:tr w:rsidR="005C760C" w:rsidRPr="0074308D" w14:paraId="3DB59FFB" w14:textId="77777777" w:rsidTr="003176B5">
        <w:tc>
          <w:tcPr>
            <w:tcW w:w="2250" w:type="dxa"/>
          </w:tcPr>
          <w:p w14:paraId="53C944FC" w14:textId="77777777" w:rsidR="005C760C" w:rsidRPr="0074308D" w:rsidRDefault="005C760C" w:rsidP="005C760C">
            <w:pPr>
              <w:pStyle w:val="Head42"/>
              <w:rPr>
                <w:rFonts w:asciiTheme="majorBidi" w:hAnsiTheme="majorBidi" w:cstheme="majorBidi"/>
              </w:rPr>
            </w:pPr>
          </w:p>
        </w:tc>
        <w:tc>
          <w:tcPr>
            <w:tcW w:w="6498" w:type="dxa"/>
          </w:tcPr>
          <w:p w14:paraId="6B685C53" w14:textId="77777777" w:rsidR="005C760C" w:rsidRPr="0074308D" w:rsidRDefault="005C760C" w:rsidP="00547D03">
            <w:pPr>
              <w:spacing w:after="16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10.2</w:t>
            </w:r>
            <w:r w:rsidRPr="0074308D">
              <w:rPr>
                <w:rFonts w:asciiTheme="majorBidi" w:hAnsiTheme="majorBidi" w:cstheme="majorBidi"/>
                <w:sz w:val="24"/>
                <w:szCs w:val="24"/>
              </w:rPr>
              <w:tab/>
              <w:t>L’Acheteur est chargé d’assurer en temps voulu la fourniture de toutes les ressources et informations et la prise de toutes les décisions de son ressort qui sont nécessaires pour parvenir à un Plan de projet convenu et finalisé d’un commun accord (conformément aux dispositions de la Clause 19.2 du CCAG) dans le délai spécifié dans le Calendrier d’exécution. Le fait pour lui de ne pas assurer la fourniture desdites ressources et informations et la prise desdites décisions pourra constituer un motif de Résiliation au sens de la Clause 41.3.1 b) du CCAG.</w:t>
            </w:r>
          </w:p>
          <w:p w14:paraId="1DAAC1C2" w14:textId="77777777" w:rsidR="005C760C" w:rsidRPr="0074308D" w:rsidRDefault="005C760C" w:rsidP="00547D03">
            <w:pPr>
              <w:keepLines/>
              <w:spacing w:after="200"/>
              <w:ind w:left="544" w:right="-74" w:hanging="544"/>
              <w:jc w:val="both"/>
              <w:rPr>
                <w:rFonts w:asciiTheme="majorBidi" w:hAnsiTheme="majorBidi" w:cstheme="majorBidi"/>
                <w:spacing w:val="-4"/>
                <w:sz w:val="24"/>
                <w:szCs w:val="24"/>
              </w:rPr>
            </w:pPr>
            <w:r w:rsidRPr="0074308D">
              <w:rPr>
                <w:rFonts w:asciiTheme="majorBidi" w:hAnsiTheme="majorBidi" w:cstheme="majorBidi"/>
                <w:spacing w:val="-4"/>
                <w:sz w:val="24"/>
                <w:szCs w:val="24"/>
              </w:rPr>
              <w:t>10.3</w:t>
            </w:r>
            <w:r w:rsidRPr="0074308D">
              <w:rPr>
                <w:rFonts w:asciiTheme="majorBidi" w:hAnsiTheme="majorBidi" w:cstheme="majorBidi"/>
                <w:spacing w:val="-4"/>
                <w:sz w:val="24"/>
                <w:szCs w:val="24"/>
              </w:rPr>
              <w:tab/>
              <w:t>L’Acheteur sera responsable de l’acquisition, de la mise à disposition de la possession légale et physique ainsi que de l'accès au site.</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Il est également responsable de la possession, de l’utilisation et de l’accès à toutes les autres zones raisonnablement nécessaires à la bonne exécution du Marché.</w:t>
            </w:r>
          </w:p>
          <w:p w14:paraId="3AD7EEA4"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10.4</w:t>
            </w:r>
            <w:r w:rsidRPr="0074308D">
              <w:rPr>
                <w:rFonts w:asciiTheme="majorBidi" w:hAnsiTheme="majorBidi" w:cstheme="majorBidi"/>
                <w:sz w:val="24"/>
                <w:szCs w:val="24"/>
              </w:rPr>
              <w:tab/>
              <w:t>En cas de demande du Fournisseur, l’Acheteur fera tout son possible pour l’aider à obtenir en temps voulu et avec toute la diligence requise, auprès des administrations ou services publics locaux, régionaux ou nationaux, les permis, autorisations et/ou licences nécessaires à l’exécution du Marché requis par ces organismes pour le Fournisseur, ses Sous-traitants ou le personnel du Fournisseur ou de ses Sous-traitants, selon les cas.</w:t>
            </w:r>
          </w:p>
          <w:p w14:paraId="08EAE824"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10.5</w:t>
            </w:r>
            <w:r w:rsidRPr="0074308D">
              <w:rPr>
                <w:rFonts w:asciiTheme="majorBidi" w:hAnsiTheme="majorBidi" w:cstheme="majorBidi"/>
                <w:sz w:val="24"/>
                <w:szCs w:val="24"/>
              </w:rPr>
              <w:tab/>
              <w:t>Dans les cas où il incombe au Fournisseur de spécifier et d’acquérir ou de mettre à niveau les services de télécommunications et/ou d’approvisionnement électrique, ainsi qu’il est stipulé dans les Spécifications techniques, le CCAP, le Plan de projet convenu ou d’autres parties du Marché, l’Acheteur fera tout son possible pour aider le Fournisseur à obtenir lesdits services en temps voulu et avec toute la diligence requise.</w:t>
            </w:r>
          </w:p>
          <w:p w14:paraId="36D86965" w14:textId="77777777" w:rsidR="005C760C" w:rsidRPr="0074308D" w:rsidRDefault="005C760C" w:rsidP="00572671">
            <w:pPr>
              <w:spacing w:after="20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10.6</w:t>
            </w:r>
            <w:r w:rsidRPr="0074308D">
              <w:rPr>
                <w:rFonts w:asciiTheme="majorBidi" w:hAnsiTheme="majorBidi" w:cstheme="majorBidi"/>
                <w:sz w:val="24"/>
                <w:szCs w:val="24"/>
              </w:rPr>
              <w:tab/>
              <w:t>L’Acheteur est chargé d’assurer en temps voulu la fourniture de toutes les ressources, de tous les accès et de toutes les informations nécessaires pour l’Installation et la Réception opérationnelle du Système (et notamment, mais non exclusivement, de l’un quelconque des services de télécommunications ou d’approvisionnement électrique requis), tels qu’ils sont identifiés dans le Plan de projet convenu et finalisé, excepté lorsque la fourniture desdits éléments est explicitement identifiée dans le Marché comme étant de la responsabilité du Fournisseur. En cas de retard de la part de l’Acheteur, la Date de réception opérationnelle pourra être reportée d’une manière appropriée, à la discrétion du Fournisseur.</w:t>
            </w:r>
          </w:p>
          <w:p w14:paraId="27502A00" w14:textId="77777777" w:rsidR="005C760C" w:rsidRPr="0074308D" w:rsidRDefault="005C760C" w:rsidP="00572671">
            <w:pPr>
              <w:spacing w:after="200"/>
              <w:ind w:left="547" w:right="-72" w:hanging="547"/>
              <w:jc w:val="both"/>
              <w:rPr>
                <w:rFonts w:asciiTheme="majorBidi" w:hAnsiTheme="majorBidi" w:cstheme="majorBidi"/>
                <w:spacing w:val="-6"/>
                <w:sz w:val="24"/>
                <w:szCs w:val="24"/>
              </w:rPr>
            </w:pPr>
            <w:r w:rsidRPr="0074308D">
              <w:rPr>
                <w:rFonts w:asciiTheme="majorBidi" w:hAnsiTheme="majorBidi" w:cstheme="majorBidi"/>
                <w:spacing w:val="-6"/>
                <w:sz w:val="24"/>
                <w:szCs w:val="24"/>
              </w:rPr>
              <w:t>10.7</w:t>
            </w:r>
            <w:r w:rsidRPr="0074308D">
              <w:rPr>
                <w:rFonts w:asciiTheme="majorBidi" w:hAnsiTheme="majorBidi" w:cstheme="majorBidi"/>
                <w:spacing w:val="-6"/>
                <w:sz w:val="24"/>
                <w:szCs w:val="24"/>
              </w:rPr>
              <w:tab/>
            </w:r>
            <w:r w:rsidRPr="0074308D">
              <w:rPr>
                <w:rFonts w:asciiTheme="majorBidi" w:hAnsiTheme="majorBidi" w:cstheme="majorBidi"/>
                <w:sz w:val="24"/>
                <w:szCs w:val="24"/>
              </w:rPr>
              <w:t xml:space="preserve">A moins que le Marché n’en dispose autrement ou que l’Acheteur et le Fournisseur n’en conviennent autrement, l’Acheteur devra fournir le personnel opérationnel et technique en nombre suffisant et doté des qualifications appropriées </w:t>
            </w:r>
            <w:r w:rsidR="00D17C09" w:rsidRPr="0074308D">
              <w:rPr>
                <w:rFonts w:asciiTheme="majorBidi" w:hAnsiTheme="majorBidi" w:cstheme="majorBidi"/>
                <w:sz w:val="24"/>
                <w:szCs w:val="24"/>
              </w:rPr>
              <w:t xml:space="preserve">dont aura besoin </w:t>
            </w:r>
            <w:r w:rsidRPr="0074308D">
              <w:rPr>
                <w:rFonts w:asciiTheme="majorBidi" w:hAnsiTheme="majorBidi" w:cstheme="majorBidi"/>
                <w:sz w:val="24"/>
                <w:szCs w:val="24"/>
              </w:rPr>
              <w:t>le Fournisseur pour assurer convenablement la Livraison, la Mise en service provisoire, l’Installation, la Mise en service opérationnelle et la Réception opérationnelle avant ou à la date spécifiée par le Calendrier d’exécution figurant dans les Spécifications techniques et par le Plan de projet convenu et finalisé.</w:t>
            </w:r>
            <w:r w:rsidRPr="0074308D">
              <w:rPr>
                <w:rFonts w:asciiTheme="majorBidi" w:hAnsiTheme="majorBidi" w:cstheme="majorBidi"/>
                <w:spacing w:val="-6"/>
                <w:sz w:val="24"/>
                <w:szCs w:val="24"/>
              </w:rPr>
              <w:t xml:space="preserve"> </w:t>
            </w:r>
          </w:p>
          <w:p w14:paraId="49680177" w14:textId="77777777" w:rsidR="005C760C" w:rsidRPr="0074308D" w:rsidRDefault="005C760C" w:rsidP="005759AD">
            <w:pPr>
              <w:keepLines/>
              <w:spacing w:after="160"/>
              <w:ind w:left="539" w:right="-74" w:hanging="539"/>
              <w:jc w:val="both"/>
              <w:rPr>
                <w:rFonts w:asciiTheme="majorBidi" w:hAnsiTheme="majorBidi" w:cstheme="majorBidi"/>
                <w:sz w:val="24"/>
                <w:szCs w:val="24"/>
              </w:rPr>
            </w:pPr>
            <w:r w:rsidRPr="0074308D">
              <w:rPr>
                <w:rFonts w:asciiTheme="majorBidi" w:hAnsiTheme="majorBidi" w:cstheme="majorBidi"/>
                <w:spacing w:val="-6"/>
                <w:sz w:val="24"/>
                <w:szCs w:val="24"/>
              </w:rPr>
              <w:t>10.8</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désignera le personnel qualifié nécessaire aux cours de formation devant être assurés par le Fournisseur, et prendra toutes les dispositions appropriées sur le plan logistique pour lesdits cours, conformément aux dispositions des Spécifications techniques, du CCAP et du Plan de projet convenu et finalisé ou à d’autres parties du Marché.</w:t>
            </w:r>
          </w:p>
          <w:p w14:paraId="360D064D" w14:textId="77777777" w:rsidR="005C760C" w:rsidRPr="0074308D" w:rsidRDefault="005C760C" w:rsidP="005759AD">
            <w:pPr>
              <w:spacing w:after="160"/>
              <w:ind w:left="547" w:right="-72" w:hanging="547"/>
              <w:jc w:val="both"/>
              <w:rPr>
                <w:rFonts w:asciiTheme="majorBidi" w:hAnsiTheme="majorBidi" w:cstheme="majorBidi"/>
                <w:sz w:val="24"/>
                <w:szCs w:val="24"/>
              </w:rPr>
            </w:pPr>
            <w:r w:rsidRPr="0074308D">
              <w:rPr>
                <w:rFonts w:asciiTheme="majorBidi" w:hAnsiTheme="majorBidi" w:cstheme="majorBidi"/>
                <w:spacing w:val="-6"/>
                <w:sz w:val="24"/>
                <w:szCs w:val="24"/>
              </w:rPr>
              <w:t>10.9</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assume la responsabilité principale du ou des Essai(s) de réception opérationnelle pour le Système, conformément aux dispositions de la Clause 27.2 du CCAG, et sera chargé de l’exploitation continue du Système après la Réception opérationnelle. Il est toutefois entendu que cela ne limitera en aucun cas les responsabilités du Fournisseur postérieures à la Réception opérationnelle qui sont spécifiées par ailleurs dans le Marché.</w:t>
            </w:r>
          </w:p>
          <w:p w14:paraId="2CB78A2C" w14:textId="1B114AB0" w:rsidR="005C760C" w:rsidRPr="0074308D" w:rsidRDefault="005C760C" w:rsidP="00FC4D42">
            <w:pPr>
              <w:spacing w:after="200"/>
              <w:ind w:left="733" w:right="-72" w:hanging="733"/>
              <w:jc w:val="both"/>
              <w:rPr>
                <w:rFonts w:asciiTheme="majorBidi" w:hAnsiTheme="majorBidi" w:cstheme="majorBidi"/>
                <w:sz w:val="24"/>
                <w:szCs w:val="24"/>
              </w:rPr>
            </w:pPr>
            <w:r w:rsidRPr="0074308D">
              <w:rPr>
                <w:rFonts w:asciiTheme="majorBidi" w:hAnsiTheme="majorBidi" w:cstheme="majorBidi"/>
                <w:sz w:val="24"/>
                <w:szCs w:val="24"/>
              </w:rPr>
              <w:t>10.10</w:t>
            </w:r>
            <w:r w:rsidRPr="0074308D">
              <w:rPr>
                <w:rFonts w:asciiTheme="majorBidi" w:hAnsiTheme="majorBidi" w:cstheme="majorBidi"/>
                <w:sz w:val="24"/>
                <w:szCs w:val="24"/>
              </w:rPr>
              <w:tab/>
              <w:t>L’Acheteur est chargé d’effectuer en temps utile et à intervalles réguliers, en les stockant dans de bonnes conditions de sécurité, des sauvegardes de ses données et Logiciels conformément aux principes acceptés en matière de gestion des données, excepté lorsque d’autres dispositions du Marché assignent clairement cette responsabilité au Fournisseur.</w:t>
            </w:r>
          </w:p>
          <w:p w14:paraId="183C776E" w14:textId="232FE916" w:rsidR="005C760C" w:rsidRPr="0074308D" w:rsidRDefault="005C760C" w:rsidP="00FC4D42">
            <w:pPr>
              <w:spacing w:after="200"/>
              <w:ind w:left="733" w:right="-72" w:hanging="733"/>
              <w:jc w:val="both"/>
              <w:rPr>
                <w:rFonts w:asciiTheme="majorBidi" w:hAnsiTheme="majorBidi" w:cstheme="majorBidi"/>
                <w:sz w:val="24"/>
                <w:szCs w:val="24"/>
              </w:rPr>
            </w:pPr>
            <w:r w:rsidRPr="0074308D">
              <w:rPr>
                <w:rFonts w:asciiTheme="majorBidi" w:hAnsiTheme="majorBidi" w:cstheme="majorBidi"/>
                <w:sz w:val="24"/>
                <w:szCs w:val="24"/>
              </w:rPr>
              <w:t>10.11</w:t>
            </w:r>
            <w:r w:rsidR="00FC4D42" w:rsidRPr="0074308D">
              <w:rPr>
                <w:rFonts w:asciiTheme="majorBidi" w:hAnsiTheme="majorBidi" w:cstheme="majorBidi"/>
                <w:sz w:val="24"/>
                <w:szCs w:val="24"/>
              </w:rPr>
              <w:tab/>
            </w:r>
            <w:r w:rsidRPr="0074308D">
              <w:rPr>
                <w:rFonts w:asciiTheme="majorBidi" w:hAnsiTheme="majorBidi" w:cstheme="majorBidi"/>
                <w:sz w:val="24"/>
                <w:szCs w:val="24"/>
              </w:rPr>
              <w:t>La responsabilité des frais et dépenses engagés dans l’exécution des obligations à remplir au titre de la présente Clause appartiendra à l’Acheteur, à l’exception des frais engagés par le Fournisseur dans le cadre de l’exécution du ou des Essai(s) de réception opérationnelle, conformément aux dispositions de la Clause 27.2 du CCAG.</w:t>
            </w:r>
          </w:p>
          <w:p w14:paraId="62BE6856" w14:textId="78C09E1D" w:rsidR="005C760C" w:rsidRPr="0074308D" w:rsidRDefault="005C760C" w:rsidP="00F712E3">
            <w:pPr>
              <w:spacing w:after="160"/>
              <w:ind w:left="733" w:right="-72" w:hanging="733"/>
              <w:jc w:val="both"/>
              <w:rPr>
                <w:rFonts w:asciiTheme="majorBidi" w:hAnsiTheme="majorBidi" w:cstheme="majorBidi"/>
                <w:sz w:val="24"/>
                <w:szCs w:val="24"/>
              </w:rPr>
            </w:pPr>
            <w:r w:rsidRPr="0074308D">
              <w:rPr>
                <w:rFonts w:asciiTheme="majorBidi" w:hAnsiTheme="majorBidi" w:cstheme="majorBidi"/>
                <w:sz w:val="24"/>
                <w:szCs w:val="24"/>
              </w:rPr>
              <w:t>10.12</w:t>
            </w:r>
            <w:r w:rsidRPr="0074308D">
              <w:rPr>
                <w:rFonts w:asciiTheme="majorBidi" w:hAnsiTheme="majorBidi" w:cstheme="majorBidi"/>
                <w:sz w:val="24"/>
                <w:szCs w:val="24"/>
              </w:rPr>
              <w:tab/>
            </w:r>
            <w:r w:rsidR="00F712E3" w:rsidRPr="00AC57AD">
              <w:rPr>
                <w:sz w:val="24"/>
                <w:szCs w:val="24"/>
                <w:lang w:eastAsia="en-US"/>
              </w:rPr>
              <w:t>Sauf si spécifié diff</w:t>
            </w:r>
            <w:r w:rsidR="00F712E3">
              <w:rPr>
                <w:sz w:val="24"/>
                <w:szCs w:val="24"/>
                <w:lang w:eastAsia="en-US"/>
              </w:rPr>
              <w:t>é</w:t>
            </w:r>
            <w:r w:rsidR="00F712E3" w:rsidRPr="00AC57AD">
              <w:rPr>
                <w:sz w:val="24"/>
                <w:szCs w:val="24"/>
                <w:lang w:eastAsia="en-US"/>
              </w:rPr>
              <w:t xml:space="preserve">remment dans les </w:t>
            </w:r>
            <w:r w:rsidR="00163BDF">
              <w:rPr>
                <w:sz w:val="24"/>
                <w:szCs w:val="24"/>
                <w:lang w:eastAsia="en-US"/>
              </w:rPr>
              <w:t>CCAP</w:t>
            </w:r>
            <w:r w:rsidR="00F712E3">
              <w:rPr>
                <w:sz w:val="24"/>
                <w:szCs w:val="24"/>
                <w:lang w:eastAsia="en-US"/>
              </w:rPr>
              <w:t>, l’Acheteur n’aura pas d’autres responsabilités d’Acheteur.</w:t>
            </w:r>
          </w:p>
        </w:tc>
      </w:tr>
    </w:tbl>
    <w:p w14:paraId="7BC739DF" w14:textId="77777777" w:rsidR="005C760C" w:rsidRPr="0074308D" w:rsidRDefault="005C760C" w:rsidP="005759AD">
      <w:pPr>
        <w:pStyle w:val="Head61"/>
        <w:pBdr>
          <w:bottom w:val="single" w:sz="24" w:space="1" w:color="auto"/>
        </w:pBdr>
        <w:suppressAutoHyphens w:val="0"/>
        <w:spacing w:before="240" w:after="120"/>
        <w:rPr>
          <w:caps w:val="0"/>
          <w:lang w:val="fr-FR"/>
        </w:rPr>
      </w:pPr>
      <w:bookmarkStart w:id="855" w:name="_Toc521497708"/>
      <w:bookmarkStart w:id="856" w:name="_Toc485037982"/>
      <w:bookmarkStart w:id="857" w:name="_Toc48232163"/>
      <w:r w:rsidRPr="0074308D">
        <w:rPr>
          <w:caps w:val="0"/>
          <w:lang w:val="fr-FR"/>
        </w:rPr>
        <w:t>C.</w:t>
      </w:r>
      <w:r w:rsidR="009745EB" w:rsidRPr="0074308D">
        <w:rPr>
          <w:caps w:val="0"/>
          <w:lang w:val="fr-FR"/>
        </w:rPr>
        <w:t xml:space="preserve"> </w:t>
      </w:r>
      <w:r w:rsidRPr="0074308D">
        <w:rPr>
          <w:caps w:val="0"/>
          <w:lang w:val="fr-FR"/>
        </w:rPr>
        <w:t>Paiement</w:t>
      </w:r>
      <w:bookmarkEnd w:id="855"/>
      <w:bookmarkEnd w:id="856"/>
      <w:bookmarkEnd w:id="857"/>
    </w:p>
    <w:tbl>
      <w:tblPr>
        <w:tblW w:w="0" w:type="auto"/>
        <w:tblInd w:w="108" w:type="dxa"/>
        <w:tblLayout w:type="fixed"/>
        <w:tblLook w:val="0000" w:firstRow="0" w:lastRow="0" w:firstColumn="0" w:lastColumn="0" w:noHBand="0" w:noVBand="0"/>
      </w:tblPr>
      <w:tblGrid>
        <w:gridCol w:w="2412"/>
        <w:gridCol w:w="6588"/>
      </w:tblGrid>
      <w:tr w:rsidR="005C760C" w:rsidRPr="0074308D" w14:paraId="1863F265" w14:textId="77777777" w:rsidTr="005C760C">
        <w:tc>
          <w:tcPr>
            <w:tcW w:w="2412" w:type="dxa"/>
          </w:tcPr>
          <w:p w14:paraId="25040A1D"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58" w:name="_Toc521497709"/>
            <w:bookmarkStart w:id="859" w:name="_Toc485037983"/>
            <w:bookmarkStart w:id="860" w:name="_Toc48232164"/>
            <w:r w:rsidRPr="0074308D">
              <w:rPr>
                <w:lang w:val="fr-FR"/>
              </w:rPr>
              <w:t>11.</w:t>
            </w:r>
            <w:r w:rsidRPr="0074308D">
              <w:rPr>
                <w:lang w:val="fr-FR"/>
              </w:rPr>
              <w:tab/>
              <w:t>Prix du Marché</w:t>
            </w:r>
            <w:bookmarkEnd w:id="858"/>
            <w:bookmarkEnd w:id="859"/>
            <w:bookmarkEnd w:id="860"/>
          </w:p>
        </w:tc>
        <w:tc>
          <w:tcPr>
            <w:tcW w:w="6588" w:type="dxa"/>
          </w:tcPr>
          <w:p w14:paraId="2704B5CE" w14:textId="77777777" w:rsidR="005C760C" w:rsidRPr="0074308D" w:rsidRDefault="005C760C" w:rsidP="0079416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11.1</w:t>
            </w:r>
            <w:r w:rsidRPr="0074308D">
              <w:rPr>
                <w:rFonts w:asciiTheme="majorBidi" w:hAnsiTheme="majorBidi" w:cstheme="majorBidi"/>
                <w:sz w:val="24"/>
                <w:szCs w:val="24"/>
              </w:rPr>
              <w:tab/>
              <w:t xml:space="preserve">Le prix du Marché sera le prix spécifié à l’Article 2 (Prix du Marché et Conditions de paiement)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w:t>
            </w:r>
          </w:p>
          <w:p w14:paraId="7ABF6D4F" w14:textId="77777777" w:rsidR="005C760C" w:rsidRPr="0074308D" w:rsidRDefault="005C760C" w:rsidP="0079416F">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11.2</w:t>
            </w:r>
            <w:r w:rsidRPr="0074308D">
              <w:rPr>
                <w:rFonts w:asciiTheme="majorBidi" w:hAnsiTheme="majorBidi" w:cstheme="majorBidi"/>
                <w:sz w:val="24"/>
                <w:szCs w:val="24"/>
              </w:rPr>
              <w:tab/>
              <w:t xml:space="preserve">Le Prix du Marché sera une somme forfaitaire fixe ne pouvant faire l’objet d’aucune modification, </w:t>
            </w:r>
            <w:r w:rsidR="0079416F" w:rsidRPr="0074308D">
              <w:rPr>
                <w:rFonts w:asciiTheme="majorBidi" w:hAnsiTheme="majorBidi" w:cstheme="majorBidi"/>
                <w:sz w:val="24"/>
                <w:szCs w:val="24"/>
              </w:rPr>
              <w:t>excepté</w:t>
            </w:r>
            <w:r w:rsidR="009745EB" w:rsidRPr="0074308D">
              <w:rPr>
                <w:rFonts w:asciiTheme="majorBidi" w:hAnsiTheme="majorBidi" w:cstheme="majorBidi"/>
                <w:sz w:val="24"/>
                <w:szCs w:val="24"/>
              </w:rPr>
              <w:t> :</w:t>
            </w:r>
          </w:p>
          <w:p w14:paraId="1CD168DC" w14:textId="77777777" w:rsidR="005C760C" w:rsidRPr="0074308D" w:rsidRDefault="005C760C" w:rsidP="0079416F">
            <w:pPr>
              <w:numPr>
                <w:ilvl w:val="12"/>
                <w:numId w:val="0"/>
              </w:numPr>
              <w:spacing w:after="12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t>en cas de Modification du Système conformément aux dispositions de la Clause 39 du CCAG ou d’autres clauses du Marché</w:t>
            </w:r>
            <w:r w:rsidR="009745EB" w:rsidRPr="0074308D">
              <w:rPr>
                <w:rFonts w:asciiTheme="majorBidi" w:hAnsiTheme="majorBidi" w:cstheme="majorBidi"/>
                <w:sz w:val="24"/>
                <w:szCs w:val="24"/>
              </w:rPr>
              <w:t> ;</w:t>
            </w:r>
          </w:p>
          <w:p w14:paraId="28B08ED3" w14:textId="77777777" w:rsidR="005C760C" w:rsidRPr="0074308D" w:rsidRDefault="005C760C" w:rsidP="005759AD">
            <w:pPr>
              <w:spacing w:after="16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 xml:space="preserve">conformément à la formule de révision des prix </w:t>
            </w:r>
            <w:r w:rsidRPr="0074308D">
              <w:rPr>
                <w:rFonts w:asciiTheme="majorBidi" w:hAnsiTheme="majorBidi" w:cstheme="majorBidi"/>
                <w:b/>
                <w:sz w:val="24"/>
                <w:szCs w:val="24"/>
              </w:rPr>
              <w:t>spécifiée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0079416F" w:rsidRPr="0074308D">
              <w:rPr>
                <w:rFonts w:asciiTheme="majorBidi" w:hAnsiTheme="majorBidi" w:cstheme="majorBidi"/>
                <w:bCs/>
                <w:sz w:val="24"/>
                <w:szCs w:val="24"/>
              </w:rPr>
              <w:t xml:space="preserve">, le cas échéant. </w:t>
            </w:r>
          </w:p>
        </w:tc>
      </w:tr>
      <w:tr w:rsidR="005C760C" w:rsidRPr="0074308D" w14:paraId="00847807" w14:textId="77777777" w:rsidTr="005C760C">
        <w:tc>
          <w:tcPr>
            <w:tcW w:w="2412" w:type="dxa"/>
          </w:tcPr>
          <w:p w14:paraId="4D56D9F1" w14:textId="77777777" w:rsidR="005C760C" w:rsidRPr="0074308D" w:rsidRDefault="005C760C" w:rsidP="005C760C">
            <w:pPr>
              <w:pStyle w:val="Head42"/>
              <w:rPr>
                <w:rFonts w:asciiTheme="majorBidi" w:hAnsiTheme="majorBidi" w:cstheme="majorBidi"/>
              </w:rPr>
            </w:pPr>
          </w:p>
        </w:tc>
        <w:tc>
          <w:tcPr>
            <w:tcW w:w="6588" w:type="dxa"/>
          </w:tcPr>
          <w:p w14:paraId="17F3D6CF" w14:textId="77777777" w:rsidR="005C760C" w:rsidRPr="0074308D" w:rsidRDefault="005C760C" w:rsidP="0079416F">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11.3</w:t>
            </w:r>
            <w:r w:rsidRPr="0074308D">
              <w:rPr>
                <w:rFonts w:asciiTheme="majorBidi" w:hAnsiTheme="majorBidi" w:cstheme="majorBidi"/>
                <w:spacing w:val="-4"/>
                <w:sz w:val="24"/>
                <w:szCs w:val="24"/>
              </w:rPr>
              <w:tab/>
              <w:t>Le Fournisseur sera réputé s’être assuré par lui-même de l’exactitude et du caractère suffisant du Prix du Marché, lequel devra, à moins que le Marché n’en dispose autrement, couvrir toutes les obligations qui lui incombent en vertu du Marché.</w:t>
            </w:r>
          </w:p>
        </w:tc>
      </w:tr>
      <w:tr w:rsidR="005C760C" w:rsidRPr="0074308D" w14:paraId="35657D89" w14:textId="77777777" w:rsidTr="005C760C">
        <w:tc>
          <w:tcPr>
            <w:tcW w:w="2412" w:type="dxa"/>
          </w:tcPr>
          <w:p w14:paraId="74FD5A30" w14:textId="1AA9D0AB" w:rsidR="005C760C" w:rsidRPr="0074308D" w:rsidRDefault="005C760C" w:rsidP="00F75A01">
            <w:pPr>
              <w:pStyle w:val="Head62"/>
              <w:numPr>
                <w:ilvl w:val="0"/>
                <w:numId w:val="0"/>
              </w:numPr>
              <w:ind w:left="360" w:hanging="360"/>
              <w:rPr>
                <w:rFonts w:asciiTheme="majorBidi" w:hAnsiTheme="majorBidi" w:cstheme="majorBidi"/>
                <w:lang w:val="fr-FR"/>
              </w:rPr>
            </w:pPr>
            <w:bookmarkStart w:id="861" w:name="_Toc521497710"/>
            <w:bookmarkStart w:id="862" w:name="_Toc485037984"/>
            <w:bookmarkStart w:id="863" w:name="_Toc48232165"/>
            <w:r w:rsidRPr="0074308D">
              <w:rPr>
                <w:lang w:val="fr-FR"/>
              </w:rPr>
              <w:t>12.</w:t>
            </w:r>
            <w:r w:rsidRPr="0074308D">
              <w:rPr>
                <w:lang w:val="fr-FR"/>
              </w:rPr>
              <w:tab/>
              <w:t xml:space="preserve">Conditions </w:t>
            </w:r>
            <w:r w:rsidR="00547D03" w:rsidRPr="0074308D">
              <w:rPr>
                <w:lang w:val="fr-FR"/>
              </w:rPr>
              <w:br/>
            </w:r>
            <w:r w:rsidRPr="0074308D">
              <w:rPr>
                <w:lang w:val="fr-FR"/>
              </w:rPr>
              <w:t>de paiement</w:t>
            </w:r>
            <w:bookmarkEnd w:id="861"/>
            <w:bookmarkEnd w:id="862"/>
            <w:bookmarkEnd w:id="863"/>
          </w:p>
        </w:tc>
        <w:tc>
          <w:tcPr>
            <w:tcW w:w="6588" w:type="dxa"/>
          </w:tcPr>
          <w:p w14:paraId="3679E5BD"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12.1</w:t>
            </w:r>
            <w:r w:rsidRPr="0074308D">
              <w:rPr>
                <w:rFonts w:asciiTheme="majorBidi" w:hAnsiTheme="majorBidi" w:cstheme="majorBidi"/>
                <w:sz w:val="24"/>
                <w:szCs w:val="24"/>
              </w:rPr>
              <w:tab/>
              <w:t>La demande de règlement du Fournisseur sera présentée par écrit à l’Acheteur, accompagnée d’une facture décrivant, en tant que de besoin, le Système ou le(s) Sous-système(s) ayant fait l’objet d’une Livraison, d’une Mise en service provisoire, d’une Installation et d’une Réception opérationnelle, et des documents soumis conformément aux dispositions de la Clause 22.5 du CCAG, et une fois exécutées les autres obligations stipulées dans le Marché.</w:t>
            </w:r>
          </w:p>
          <w:p w14:paraId="7D6F643D" w14:textId="77777777" w:rsidR="005C760C" w:rsidRPr="0074308D" w:rsidRDefault="005C760C" w:rsidP="005759AD">
            <w:pPr>
              <w:spacing w:after="60"/>
              <w:ind w:left="547" w:right="-72" w:hanging="547"/>
              <w:jc w:val="both"/>
              <w:rPr>
                <w:rFonts w:asciiTheme="majorBidi" w:hAnsiTheme="majorBidi" w:cstheme="majorBidi"/>
                <w:spacing w:val="-4"/>
                <w:sz w:val="24"/>
                <w:szCs w:val="24"/>
              </w:rPr>
            </w:pPr>
            <w:r w:rsidRPr="0074308D">
              <w:rPr>
                <w:rFonts w:asciiTheme="majorBidi" w:hAnsiTheme="majorBidi" w:cstheme="majorBidi"/>
                <w:sz w:val="24"/>
                <w:szCs w:val="24"/>
              </w:rPr>
              <w:tab/>
              <w:t xml:space="preserve">Le Prix du Marché sera payé ainsi qu’il est </w:t>
            </w:r>
            <w:r w:rsidRPr="0074308D">
              <w:rPr>
                <w:rFonts w:asciiTheme="majorBidi" w:hAnsiTheme="majorBidi" w:cstheme="majorBidi"/>
                <w:b/>
                <w:sz w:val="24"/>
                <w:szCs w:val="24"/>
              </w:rPr>
              <w:t>spécifié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w:t>
            </w:r>
          </w:p>
        </w:tc>
      </w:tr>
      <w:tr w:rsidR="005C760C" w:rsidRPr="0074308D" w14:paraId="257023FD" w14:textId="77777777" w:rsidTr="005C760C">
        <w:tc>
          <w:tcPr>
            <w:tcW w:w="2412" w:type="dxa"/>
          </w:tcPr>
          <w:p w14:paraId="118DB089" w14:textId="77777777" w:rsidR="005C760C" w:rsidRPr="0074308D" w:rsidRDefault="005C760C" w:rsidP="005C760C">
            <w:pPr>
              <w:pStyle w:val="Head42"/>
              <w:rPr>
                <w:rFonts w:asciiTheme="majorBidi" w:hAnsiTheme="majorBidi" w:cstheme="majorBidi"/>
              </w:rPr>
            </w:pPr>
          </w:p>
        </w:tc>
        <w:tc>
          <w:tcPr>
            <w:tcW w:w="6588" w:type="dxa"/>
          </w:tcPr>
          <w:p w14:paraId="03BA415A"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12.2</w:t>
            </w:r>
            <w:r w:rsidRPr="0074308D">
              <w:rPr>
                <w:rFonts w:asciiTheme="majorBidi" w:hAnsiTheme="majorBidi" w:cstheme="majorBidi"/>
                <w:sz w:val="24"/>
                <w:szCs w:val="24"/>
              </w:rPr>
              <w:tab/>
              <w:t>Aucun paiement effectué par l’Acheteur en vertu des présentes ne sera réputé valoir acceptation par l’Acheteur du Système ou de l’un quelconque des Sous-systèmes.</w:t>
            </w:r>
          </w:p>
          <w:p w14:paraId="1B69DB69"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12.3</w:t>
            </w:r>
            <w:r w:rsidRPr="0074308D">
              <w:rPr>
                <w:rFonts w:asciiTheme="majorBidi" w:hAnsiTheme="majorBidi" w:cstheme="majorBidi"/>
                <w:sz w:val="24"/>
                <w:szCs w:val="24"/>
              </w:rPr>
              <w:tab/>
              <w:t xml:space="preserve">Les règlements dus au Fournisseur seront effectués sans délai par l’Acheteur, et au plus tard dans les quarante-cinq (45) jours suivant la présentation d’une facture valide par le Fournisseur. Dans l’éventualité où l’Acheteur n’effectuerait pas un paiement dû à sa date d’exigibilité ou dans le délai stipulé dans le Marché, l’Acheteur sera tenu de payer au Fournisseur des intérêts sur le montant de cet arriéré au(x) taux </w:t>
            </w:r>
            <w:r w:rsidRPr="0074308D">
              <w:rPr>
                <w:rFonts w:asciiTheme="majorBidi" w:hAnsiTheme="majorBidi" w:cstheme="majorBidi"/>
                <w:b/>
                <w:sz w:val="24"/>
                <w:szCs w:val="24"/>
              </w:rPr>
              <w:t>spécifié(s)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pour toute la période de retard jusqu’au paiement intégral du prix, que ce soit avant ou après un jugement ou une sentence arbitrale.</w:t>
            </w:r>
          </w:p>
          <w:p w14:paraId="47130A16"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12.4</w:t>
            </w:r>
            <w:r w:rsidRPr="0074308D">
              <w:rPr>
                <w:rFonts w:asciiTheme="majorBidi" w:hAnsiTheme="majorBidi" w:cstheme="majorBidi"/>
                <w:sz w:val="24"/>
                <w:szCs w:val="24"/>
              </w:rPr>
              <w:tab/>
              <w:t xml:space="preserve">Tous les paiements seront effectués dans la ou les monnaie(s) spécifiée(s)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en vertu de la Clause 11 du CCAG. Pour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provenant du pays de l’Acheteur, les paiements seront effectués dans la monnaie du pays de l’Acheteur, </w:t>
            </w:r>
            <w:r w:rsidRPr="0074308D">
              <w:rPr>
                <w:rFonts w:asciiTheme="majorBidi" w:hAnsiTheme="majorBidi" w:cstheme="majorBidi"/>
                <w:bCs/>
                <w:sz w:val="24"/>
                <w:szCs w:val="24"/>
              </w:rPr>
              <w:t xml:space="preserve">à moins que le </w:t>
            </w:r>
            <w:r w:rsidRPr="0074308D">
              <w:rPr>
                <w:rFonts w:asciiTheme="majorBidi" w:hAnsiTheme="majorBidi" w:cstheme="majorBidi"/>
                <w:b/>
                <w:bCs/>
                <w:sz w:val="24"/>
                <w:szCs w:val="24"/>
              </w:rPr>
              <w:t>CCAP</w:t>
            </w:r>
            <w:r w:rsidRPr="0074308D">
              <w:rPr>
                <w:rFonts w:asciiTheme="majorBidi" w:hAnsiTheme="majorBidi" w:cstheme="majorBidi"/>
                <w:bCs/>
                <w:sz w:val="24"/>
                <w:szCs w:val="24"/>
              </w:rPr>
              <w:t xml:space="preserve"> n’en dispose autrement.</w:t>
            </w:r>
          </w:p>
          <w:p w14:paraId="4076B7A6" w14:textId="77777777" w:rsidR="005C760C" w:rsidRPr="0074308D" w:rsidRDefault="005C760C" w:rsidP="005759AD">
            <w:pPr>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12.5</w:t>
            </w:r>
            <w:r w:rsidRPr="0074308D">
              <w:rPr>
                <w:rFonts w:asciiTheme="majorBidi" w:hAnsiTheme="majorBidi" w:cstheme="majorBidi"/>
                <w:sz w:val="24"/>
                <w:szCs w:val="24"/>
              </w:rPr>
              <w:tab/>
            </w:r>
            <w:r w:rsidRPr="0074308D">
              <w:rPr>
                <w:rFonts w:asciiTheme="majorBidi" w:hAnsiTheme="majorBidi" w:cstheme="majorBidi"/>
                <w:b/>
                <w:sz w:val="24"/>
                <w:szCs w:val="24"/>
              </w:rPr>
              <w:t>À moins que le CCAP n’en dispose autrement</w:t>
            </w:r>
            <w:r w:rsidRPr="0074308D">
              <w:rPr>
                <w:rFonts w:asciiTheme="majorBidi" w:hAnsiTheme="majorBidi" w:cstheme="majorBidi"/>
                <w:sz w:val="24"/>
                <w:szCs w:val="24"/>
              </w:rPr>
              <w:t xml:space="preserve">, la fraction en monnaies étrangères du Prix du Marché au titre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provenant d’un pays autre que le pays de l’Acheteur sera réglée au Fournisseur au moyen d’un crédit </w:t>
            </w:r>
            <w:r w:rsidR="0087245A" w:rsidRPr="0074308D">
              <w:rPr>
                <w:rFonts w:asciiTheme="majorBidi" w:hAnsiTheme="majorBidi" w:cstheme="majorBidi"/>
                <w:sz w:val="24"/>
                <w:szCs w:val="24"/>
              </w:rPr>
              <w:t xml:space="preserve">documentaire </w:t>
            </w:r>
            <w:r w:rsidRPr="0074308D">
              <w:rPr>
                <w:rFonts w:asciiTheme="majorBidi" w:hAnsiTheme="majorBidi" w:cstheme="majorBidi"/>
                <w:sz w:val="24"/>
                <w:szCs w:val="24"/>
              </w:rPr>
              <w:t xml:space="preserve">irrévocable émise par une banque agréée dans le pays du Fournisseur, et sera payable sur présentation à ladite banque des documents appropriés. Il est entendu que la lettre de crédit sera soumise aux dispositions de l’Article 10 de l’édition la plus récente des </w:t>
            </w:r>
            <w:r w:rsidRPr="0074308D">
              <w:rPr>
                <w:rFonts w:asciiTheme="majorBidi" w:hAnsiTheme="majorBidi" w:cstheme="majorBidi"/>
                <w:i/>
                <w:sz w:val="24"/>
                <w:szCs w:val="24"/>
              </w:rPr>
              <w:t>Règles et usances uniformes relatives aux crédits documentaires</w:t>
            </w:r>
            <w:r w:rsidRPr="0074308D">
              <w:rPr>
                <w:rFonts w:asciiTheme="majorBidi" w:hAnsiTheme="majorBidi" w:cstheme="majorBidi"/>
                <w:sz w:val="24"/>
                <w:szCs w:val="24"/>
              </w:rPr>
              <w:t xml:space="preserve"> publiée par la Chambre de commerce internationale, à Paris.</w:t>
            </w:r>
          </w:p>
        </w:tc>
      </w:tr>
      <w:tr w:rsidR="005C760C" w:rsidRPr="0074308D" w14:paraId="1790ED68" w14:textId="77777777" w:rsidTr="005C760C">
        <w:tc>
          <w:tcPr>
            <w:tcW w:w="2412" w:type="dxa"/>
          </w:tcPr>
          <w:p w14:paraId="5A215BBA"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64" w:name="_Toc521497711"/>
            <w:bookmarkStart w:id="865" w:name="_Toc485037985"/>
            <w:bookmarkStart w:id="866" w:name="_Toc48232166"/>
            <w:r w:rsidRPr="0074308D">
              <w:rPr>
                <w:lang w:val="fr-FR"/>
              </w:rPr>
              <w:t>13.</w:t>
            </w:r>
            <w:r w:rsidRPr="0074308D">
              <w:rPr>
                <w:lang w:val="fr-FR"/>
              </w:rPr>
              <w:tab/>
              <w:t>Garanties</w:t>
            </w:r>
            <w:bookmarkEnd w:id="864"/>
            <w:bookmarkEnd w:id="865"/>
            <w:bookmarkEnd w:id="866"/>
          </w:p>
        </w:tc>
        <w:tc>
          <w:tcPr>
            <w:tcW w:w="6588" w:type="dxa"/>
          </w:tcPr>
          <w:p w14:paraId="4CC8DEF6" w14:textId="77777777" w:rsidR="005C760C" w:rsidRPr="0074308D" w:rsidRDefault="005C760C" w:rsidP="005759AD">
            <w:pPr>
              <w:keepNext/>
              <w:spacing w:after="6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13.1</w:t>
            </w:r>
            <w:r w:rsidRPr="0074308D">
              <w:rPr>
                <w:rFonts w:asciiTheme="majorBidi" w:hAnsiTheme="majorBidi" w:cstheme="majorBidi"/>
                <w:sz w:val="24"/>
                <w:szCs w:val="24"/>
              </w:rPr>
              <w:tab/>
              <w:t>Emission des garanties</w:t>
            </w:r>
          </w:p>
          <w:p w14:paraId="511E6EE3" w14:textId="77777777" w:rsidR="005C760C" w:rsidRPr="0074308D" w:rsidRDefault="005C760C" w:rsidP="0079416F">
            <w:pPr>
              <w:widowControl w:val="0"/>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Le Fournisseur devra fournir en faveur de l’Acheteur les garanties suivantes, dans les délais, pour le montant, selon la manière et sous la forme indiquée ci-après.</w:t>
            </w:r>
            <w:r w:rsidR="009745EB" w:rsidRPr="0074308D">
              <w:rPr>
                <w:rFonts w:asciiTheme="majorBidi" w:hAnsiTheme="majorBidi" w:cstheme="majorBidi"/>
                <w:sz w:val="24"/>
                <w:szCs w:val="24"/>
              </w:rPr>
              <w:t xml:space="preserve"> </w:t>
            </w:r>
          </w:p>
        </w:tc>
      </w:tr>
      <w:tr w:rsidR="005C760C" w:rsidRPr="0074308D" w14:paraId="5C25433F" w14:textId="77777777" w:rsidTr="005C760C">
        <w:tc>
          <w:tcPr>
            <w:tcW w:w="2412" w:type="dxa"/>
          </w:tcPr>
          <w:p w14:paraId="2DF07AAF" w14:textId="77777777" w:rsidR="005C760C" w:rsidRPr="0074308D" w:rsidRDefault="005C760C" w:rsidP="005C760C">
            <w:pPr>
              <w:pStyle w:val="Head42"/>
              <w:rPr>
                <w:rFonts w:asciiTheme="majorBidi" w:hAnsiTheme="majorBidi" w:cstheme="majorBidi"/>
              </w:rPr>
            </w:pPr>
          </w:p>
        </w:tc>
        <w:tc>
          <w:tcPr>
            <w:tcW w:w="6588" w:type="dxa"/>
          </w:tcPr>
          <w:p w14:paraId="7D9F657C" w14:textId="77777777" w:rsidR="005C760C" w:rsidRPr="0074308D" w:rsidRDefault="005C760C" w:rsidP="0079416F">
            <w:pPr>
              <w:keepNext/>
              <w:spacing w:after="120"/>
              <w:ind w:left="547" w:right="-72" w:hanging="547"/>
              <w:jc w:val="both"/>
              <w:rPr>
                <w:rFonts w:asciiTheme="majorBidi" w:hAnsiTheme="majorBidi" w:cstheme="majorBidi"/>
                <w:i/>
                <w:sz w:val="24"/>
                <w:szCs w:val="24"/>
              </w:rPr>
            </w:pPr>
            <w:bookmarkStart w:id="867" w:name="_Toc498164203"/>
            <w:r w:rsidRPr="0074308D">
              <w:rPr>
                <w:rFonts w:asciiTheme="majorBidi" w:hAnsiTheme="majorBidi" w:cstheme="majorBidi"/>
                <w:sz w:val="24"/>
                <w:szCs w:val="24"/>
              </w:rPr>
              <w:t>13.2</w:t>
            </w:r>
            <w:r w:rsidRPr="0074308D">
              <w:rPr>
                <w:rFonts w:asciiTheme="majorBidi" w:hAnsiTheme="majorBidi" w:cstheme="majorBidi"/>
                <w:sz w:val="24"/>
                <w:szCs w:val="24"/>
              </w:rPr>
              <w:tab/>
            </w:r>
            <w:r w:rsidRPr="0074308D">
              <w:rPr>
                <w:rFonts w:asciiTheme="majorBidi" w:hAnsiTheme="majorBidi" w:cstheme="majorBidi"/>
                <w:iCs/>
                <w:sz w:val="24"/>
                <w:szCs w:val="24"/>
              </w:rPr>
              <w:t>Garantie de restitution d’avance</w:t>
            </w:r>
            <w:bookmarkEnd w:id="867"/>
          </w:p>
          <w:p w14:paraId="6705450C" w14:textId="66CA689D" w:rsidR="005C760C" w:rsidRPr="0074308D" w:rsidRDefault="005C760C" w:rsidP="005759AD">
            <w:pPr>
              <w:spacing w:after="120"/>
              <w:ind w:left="1300" w:right="-72" w:hanging="709"/>
              <w:jc w:val="both"/>
              <w:rPr>
                <w:rFonts w:asciiTheme="majorBidi" w:hAnsiTheme="majorBidi" w:cstheme="majorBidi"/>
                <w:sz w:val="24"/>
                <w:szCs w:val="24"/>
              </w:rPr>
            </w:pPr>
            <w:r w:rsidRPr="0074308D">
              <w:rPr>
                <w:rFonts w:asciiTheme="majorBidi" w:hAnsiTheme="majorBidi" w:cstheme="majorBidi"/>
                <w:spacing w:val="-4"/>
                <w:sz w:val="24"/>
                <w:szCs w:val="24"/>
              </w:rPr>
              <w:t>13.2.1</w:t>
            </w:r>
            <w:r w:rsidRPr="0074308D">
              <w:rPr>
                <w:rFonts w:asciiTheme="majorBidi" w:hAnsiTheme="majorBidi" w:cstheme="majorBidi"/>
                <w:spacing w:val="-4"/>
                <w:sz w:val="24"/>
                <w:szCs w:val="24"/>
              </w:rPr>
              <w:tab/>
            </w:r>
            <w:r w:rsidRPr="0074308D">
              <w:rPr>
                <w:rFonts w:asciiTheme="majorBidi" w:hAnsiTheme="majorBidi" w:cstheme="majorBidi"/>
                <w:sz w:val="24"/>
                <w:szCs w:val="24"/>
              </w:rPr>
              <w:t xml:space="preserve">Ainsi qu’il est </w:t>
            </w:r>
            <w:r w:rsidRPr="0074308D">
              <w:rPr>
                <w:rFonts w:asciiTheme="majorBidi" w:hAnsiTheme="majorBidi" w:cstheme="majorBidi"/>
                <w:bCs/>
                <w:sz w:val="24"/>
                <w:szCs w:val="24"/>
              </w:rPr>
              <w:t>spécifié dans le CCAP</w:t>
            </w:r>
            <w:r w:rsidR="0087245A" w:rsidRPr="0074308D">
              <w:rPr>
                <w:rFonts w:asciiTheme="majorBidi" w:hAnsiTheme="majorBidi" w:cstheme="majorBidi"/>
                <w:bCs/>
                <w:sz w:val="24"/>
                <w:szCs w:val="24"/>
              </w:rPr>
              <w:t xml:space="preserve"> en référence à la Clause 12.1 du CCAG</w:t>
            </w:r>
            <w:r w:rsidRPr="0074308D">
              <w:rPr>
                <w:rFonts w:asciiTheme="majorBidi" w:hAnsiTheme="majorBidi" w:cstheme="majorBidi"/>
                <w:sz w:val="24"/>
                <w:szCs w:val="24"/>
              </w:rPr>
              <w:t xml:space="preserve">, le Fournisseur </w:t>
            </w:r>
            <w:r w:rsidR="0079416F" w:rsidRPr="0074308D">
              <w:rPr>
                <w:rFonts w:asciiTheme="majorBidi" w:hAnsiTheme="majorBidi" w:cstheme="majorBidi"/>
                <w:sz w:val="24"/>
                <w:szCs w:val="24"/>
              </w:rPr>
              <w:t>pour</w:t>
            </w:r>
            <w:r w:rsidRPr="0074308D">
              <w:rPr>
                <w:rFonts w:asciiTheme="majorBidi" w:hAnsiTheme="majorBidi" w:cstheme="majorBidi"/>
                <w:sz w:val="24"/>
                <w:szCs w:val="24"/>
              </w:rPr>
              <w:t xml:space="preserve">ra </w:t>
            </w:r>
            <w:r w:rsidR="0079416F" w:rsidRPr="0074308D">
              <w:rPr>
                <w:rFonts w:asciiTheme="majorBidi" w:hAnsiTheme="majorBidi" w:cstheme="majorBidi"/>
                <w:sz w:val="24"/>
                <w:szCs w:val="24"/>
              </w:rPr>
              <w:t xml:space="preserve">recevoir une avance à la condition de </w:t>
            </w:r>
            <w:r w:rsidRPr="0074308D">
              <w:rPr>
                <w:rFonts w:asciiTheme="majorBidi" w:hAnsiTheme="majorBidi" w:cstheme="majorBidi"/>
                <w:sz w:val="24"/>
                <w:szCs w:val="24"/>
              </w:rPr>
              <w:t>fournir</w:t>
            </w:r>
            <w:r w:rsidR="00F712E3">
              <w:rPr>
                <w:rFonts w:asciiTheme="majorBidi" w:hAnsiTheme="majorBidi" w:cstheme="majorBidi"/>
                <w:sz w:val="24"/>
                <w:szCs w:val="24"/>
              </w:rPr>
              <w:t>,</w:t>
            </w:r>
            <w:r w:rsidRPr="0074308D">
              <w:rPr>
                <w:rFonts w:asciiTheme="majorBidi" w:hAnsiTheme="majorBidi" w:cstheme="majorBidi"/>
                <w:sz w:val="24"/>
                <w:szCs w:val="24"/>
              </w:rPr>
              <w:t xml:space="preserve"> </w:t>
            </w:r>
            <w:r w:rsidR="00F712E3">
              <w:rPr>
                <w:rFonts w:asciiTheme="majorBidi" w:hAnsiTheme="majorBidi" w:cstheme="majorBidi"/>
                <w:sz w:val="24"/>
                <w:szCs w:val="24"/>
              </w:rPr>
              <w:t>dans les vingt-huit (28) jours après la notification d’attribution du Marché ,</w:t>
            </w:r>
            <w:r w:rsidRPr="0074308D">
              <w:rPr>
                <w:rFonts w:asciiTheme="majorBidi" w:hAnsiTheme="majorBidi" w:cstheme="majorBidi"/>
                <w:sz w:val="24"/>
                <w:szCs w:val="24"/>
              </w:rPr>
              <w:t>une garantie d’un montant égal à l’avance, libellée dans la ou les mêmes monnaies que l’avance, et valable jusqu’à la Réception opérationnelle du Système.</w:t>
            </w:r>
          </w:p>
          <w:p w14:paraId="5036D911" w14:textId="77777777" w:rsidR="00747065" w:rsidRPr="0074308D" w:rsidRDefault="005C760C" w:rsidP="005759AD">
            <w:pPr>
              <w:spacing w:before="120" w:after="120"/>
              <w:ind w:left="1300" w:hanging="709"/>
              <w:jc w:val="both"/>
              <w:rPr>
                <w:rFonts w:asciiTheme="majorBidi" w:hAnsiTheme="majorBidi" w:cstheme="majorBidi"/>
                <w:i/>
                <w:iCs/>
                <w:sz w:val="24"/>
                <w:szCs w:val="24"/>
              </w:rPr>
            </w:pPr>
            <w:r w:rsidRPr="0074308D">
              <w:rPr>
                <w:rFonts w:asciiTheme="majorBidi" w:hAnsiTheme="majorBidi" w:cstheme="majorBidi"/>
                <w:spacing w:val="-4"/>
                <w:sz w:val="24"/>
                <w:szCs w:val="24"/>
              </w:rPr>
              <w:t>13.2.2</w:t>
            </w:r>
            <w:r w:rsidRPr="0074308D">
              <w:rPr>
                <w:rFonts w:asciiTheme="majorBidi" w:hAnsiTheme="majorBidi" w:cstheme="majorBidi"/>
                <w:spacing w:val="-4"/>
                <w:sz w:val="24"/>
                <w:szCs w:val="24"/>
              </w:rPr>
              <w:tab/>
            </w:r>
            <w:r w:rsidRPr="0074308D">
              <w:rPr>
                <w:rFonts w:asciiTheme="majorBidi" w:hAnsiTheme="majorBidi" w:cstheme="majorBidi"/>
                <w:sz w:val="24"/>
                <w:szCs w:val="24"/>
              </w:rPr>
              <w:t>La garantie devra être de la forme prévue dans le Dossier d’appel d’offres ou de toute autre forme acceptable par l’Acheteur. Le montant de la garantie sera réduit proportionnellement à la valeur de la partie du Système qui aura été achevée par le Fournisseur et qui lui aura été réglée périodiquement, et la garantie sera nulle de plein droit lorsque le montant intégral de l’avance aura été recouvré par</w:t>
            </w:r>
            <w:r w:rsidRPr="0074308D">
              <w:rPr>
                <w:rFonts w:asciiTheme="majorBidi" w:hAnsiTheme="majorBidi" w:cstheme="majorBidi"/>
                <w:b/>
                <w:sz w:val="24"/>
                <w:szCs w:val="24"/>
              </w:rPr>
              <w:t xml:space="preserve"> </w:t>
            </w:r>
            <w:r w:rsidRPr="0074308D">
              <w:rPr>
                <w:rFonts w:asciiTheme="majorBidi" w:hAnsiTheme="majorBidi" w:cstheme="majorBidi"/>
                <w:bCs/>
                <w:sz w:val="24"/>
                <w:szCs w:val="24"/>
              </w:rPr>
              <w:t>l’Acheteur</w:t>
            </w:r>
            <w:r w:rsidRPr="0074308D">
              <w:rPr>
                <w:rFonts w:asciiTheme="majorBidi" w:hAnsiTheme="majorBidi" w:cstheme="majorBidi"/>
                <w:sz w:val="24"/>
                <w:szCs w:val="24"/>
              </w:rPr>
              <w:t xml:space="preserve">. </w:t>
            </w:r>
            <w:r w:rsidR="00747065" w:rsidRPr="0074308D">
              <w:rPr>
                <w:rFonts w:asciiTheme="majorBidi" w:hAnsiTheme="majorBidi" w:cstheme="majorBidi"/>
                <w:sz w:val="24"/>
                <w:szCs w:val="24"/>
              </w:rPr>
              <w:t xml:space="preserve">Sauf disposition contraire </w:t>
            </w:r>
            <w:r w:rsidRPr="0074308D">
              <w:rPr>
                <w:rFonts w:asciiTheme="majorBidi" w:hAnsiTheme="majorBidi" w:cstheme="majorBidi"/>
                <w:sz w:val="24"/>
                <w:szCs w:val="24"/>
              </w:rPr>
              <w:t xml:space="preserve">dans le </w:t>
            </w:r>
            <w:r w:rsidRPr="0074308D">
              <w:rPr>
                <w:rFonts w:asciiTheme="majorBidi" w:hAnsiTheme="majorBidi" w:cstheme="majorBidi"/>
                <w:b/>
                <w:sz w:val="24"/>
                <w:szCs w:val="24"/>
              </w:rPr>
              <w:t>CCAP</w:t>
            </w:r>
            <w:r w:rsidR="00747065" w:rsidRPr="0074308D">
              <w:rPr>
                <w:rFonts w:asciiTheme="majorBidi" w:hAnsiTheme="majorBidi" w:cstheme="majorBidi"/>
                <w:b/>
                <w:sz w:val="24"/>
                <w:szCs w:val="24"/>
              </w:rPr>
              <w:t xml:space="preserve">, </w:t>
            </w:r>
            <w:r w:rsidR="00747065" w:rsidRPr="0074308D">
              <w:rPr>
                <w:rFonts w:asciiTheme="majorBidi" w:hAnsiTheme="majorBidi" w:cstheme="majorBidi"/>
                <w:sz w:val="24"/>
                <w:szCs w:val="24"/>
              </w:rPr>
              <w:t>la réduction de la valeur et l’expiration de la Garantie de restitution d’avance s</w:t>
            </w:r>
            <w:r w:rsidR="00640BAE" w:rsidRPr="0074308D">
              <w:rPr>
                <w:rFonts w:asciiTheme="majorBidi" w:hAnsiTheme="majorBidi" w:cstheme="majorBidi"/>
                <w:sz w:val="24"/>
                <w:szCs w:val="24"/>
              </w:rPr>
              <w:t>er</w:t>
            </w:r>
            <w:r w:rsidR="00747065" w:rsidRPr="0074308D">
              <w:rPr>
                <w:rFonts w:asciiTheme="majorBidi" w:hAnsiTheme="majorBidi" w:cstheme="majorBidi"/>
                <w:sz w:val="24"/>
                <w:szCs w:val="24"/>
              </w:rPr>
              <w:t>ont c</w:t>
            </w:r>
            <w:r w:rsidR="009745EB" w:rsidRPr="0074308D">
              <w:rPr>
                <w:rFonts w:asciiTheme="majorBidi" w:hAnsiTheme="majorBidi" w:cstheme="majorBidi"/>
                <w:sz w:val="24"/>
                <w:szCs w:val="24"/>
              </w:rPr>
              <w:t>alculées de la manière suivante :</w:t>
            </w:r>
            <w:r w:rsidR="00747065" w:rsidRPr="0074308D">
              <w:rPr>
                <w:rFonts w:asciiTheme="majorBidi" w:hAnsiTheme="majorBidi" w:cstheme="majorBidi"/>
                <w:sz w:val="24"/>
                <w:szCs w:val="24"/>
              </w:rPr>
              <w:t xml:space="preserve"> </w:t>
            </w:r>
          </w:p>
          <w:p w14:paraId="633236BE" w14:textId="77777777" w:rsidR="00640BAE" w:rsidRPr="0074308D" w:rsidRDefault="009745EB" w:rsidP="005759AD">
            <w:pPr>
              <w:widowControl w:val="0"/>
              <w:spacing w:after="120"/>
              <w:ind w:left="1300" w:right="-72"/>
              <w:jc w:val="both"/>
              <w:rPr>
                <w:rFonts w:asciiTheme="majorBidi" w:hAnsiTheme="majorBidi" w:cstheme="majorBidi"/>
                <w:sz w:val="24"/>
                <w:szCs w:val="24"/>
              </w:rPr>
            </w:pPr>
            <w:r w:rsidRPr="0074308D">
              <w:rPr>
                <w:rFonts w:asciiTheme="majorBidi" w:hAnsiTheme="majorBidi" w:cstheme="majorBidi"/>
                <w:bCs/>
                <w:iCs/>
                <w:sz w:val="24"/>
                <w:szCs w:val="24"/>
              </w:rPr>
              <w:t>« </w:t>
            </w:r>
            <w:r w:rsidR="00747065" w:rsidRPr="0074308D">
              <w:rPr>
                <w:rFonts w:asciiTheme="majorBidi" w:hAnsiTheme="majorBidi" w:cstheme="majorBidi"/>
                <w:bCs/>
                <w:iCs/>
                <w:sz w:val="24"/>
                <w:szCs w:val="24"/>
              </w:rPr>
              <w:t xml:space="preserve">P*a/(100-a), où </w:t>
            </w:r>
            <w:r w:rsidRPr="0074308D">
              <w:rPr>
                <w:rFonts w:asciiTheme="majorBidi" w:hAnsiTheme="majorBidi" w:cstheme="majorBidi"/>
                <w:bCs/>
                <w:iCs/>
                <w:sz w:val="24"/>
                <w:szCs w:val="24"/>
              </w:rPr>
              <w:t>« </w:t>
            </w:r>
            <w:r w:rsidR="00747065" w:rsidRPr="0074308D">
              <w:rPr>
                <w:rFonts w:asciiTheme="majorBidi" w:hAnsiTheme="majorBidi" w:cstheme="majorBidi"/>
                <w:bCs/>
                <w:iCs/>
                <w:sz w:val="24"/>
                <w:szCs w:val="24"/>
              </w:rPr>
              <w:t>P</w:t>
            </w:r>
            <w:r w:rsidRPr="0074308D">
              <w:rPr>
                <w:rFonts w:asciiTheme="majorBidi" w:hAnsiTheme="majorBidi" w:cstheme="majorBidi"/>
                <w:color w:val="000000"/>
                <w:sz w:val="24"/>
                <w:szCs w:val="24"/>
              </w:rPr>
              <w:t> »</w:t>
            </w:r>
            <w:r w:rsidR="00747065" w:rsidRPr="0074308D">
              <w:rPr>
                <w:rFonts w:asciiTheme="majorBidi" w:hAnsiTheme="majorBidi" w:cstheme="majorBidi"/>
                <w:bCs/>
                <w:iCs/>
                <w:sz w:val="24"/>
                <w:szCs w:val="24"/>
              </w:rPr>
              <w:t xml:space="preserve"> est la somme de tous les paiements effectués à ce jour au Fournisseur (à l’exclusion de l’Avance) et </w:t>
            </w:r>
            <w:r w:rsidRPr="0074308D">
              <w:rPr>
                <w:rFonts w:asciiTheme="majorBidi" w:hAnsiTheme="majorBidi" w:cstheme="majorBidi"/>
                <w:bCs/>
                <w:iCs/>
                <w:sz w:val="24"/>
                <w:szCs w:val="24"/>
              </w:rPr>
              <w:t>« </w:t>
            </w:r>
            <w:r w:rsidR="00747065" w:rsidRPr="0074308D">
              <w:rPr>
                <w:rFonts w:asciiTheme="majorBidi" w:hAnsiTheme="majorBidi" w:cstheme="majorBidi"/>
                <w:bCs/>
                <w:iCs/>
                <w:sz w:val="24"/>
                <w:szCs w:val="24"/>
              </w:rPr>
              <w:t>a</w:t>
            </w:r>
            <w:r w:rsidRPr="0074308D">
              <w:rPr>
                <w:rFonts w:asciiTheme="majorBidi" w:hAnsiTheme="majorBidi" w:cstheme="majorBidi"/>
                <w:color w:val="000000"/>
                <w:sz w:val="24"/>
                <w:szCs w:val="24"/>
              </w:rPr>
              <w:t> »</w:t>
            </w:r>
            <w:r w:rsidR="00747065" w:rsidRPr="0074308D">
              <w:rPr>
                <w:rFonts w:asciiTheme="majorBidi" w:hAnsiTheme="majorBidi" w:cstheme="majorBidi"/>
                <w:bCs/>
                <w:iCs/>
                <w:sz w:val="24"/>
                <w:szCs w:val="24"/>
              </w:rPr>
              <w:t xml:space="preserve"> est l’Avance exprimée en pourcentage du Prix du Marché conformé</w:t>
            </w:r>
            <w:r w:rsidRPr="0074308D">
              <w:rPr>
                <w:rFonts w:asciiTheme="majorBidi" w:hAnsiTheme="majorBidi" w:cstheme="majorBidi"/>
                <w:bCs/>
                <w:iCs/>
                <w:sz w:val="24"/>
                <w:szCs w:val="24"/>
              </w:rPr>
              <w:t>ment aux dispositions du CCAP (</w:t>
            </w:r>
            <w:r w:rsidR="00747065" w:rsidRPr="0074308D">
              <w:rPr>
                <w:rFonts w:asciiTheme="majorBidi" w:hAnsiTheme="majorBidi" w:cstheme="majorBidi"/>
                <w:bCs/>
                <w:iCs/>
                <w:sz w:val="24"/>
                <w:szCs w:val="24"/>
              </w:rPr>
              <w:t>Clause 12.1 du CCAG)</w:t>
            </w:r>
            <w:r w:rsidRPr="0074308D">
              <w:rPr>
                <w:rFonts w:asciiTheme="majorBidi" w:hAnsiTheme="majorBidi" w:cstheme="majorBidi"/>
                <w:color w:val="000000"/>
                <w:sz w:val="24"/>
                <w:szCs w:val="24"/>
              </w:rPr>
              <w:t> »</w:t>
            </w:r>
            <w:r w:rsidR="005C760C" w:rsidRPr="0074308D">
              <w:rPr>
                <w:rFonts w:asciiTheme="majorBidi" w:hAnsiTheme="majorBidi" w:cstheme="majorBidi"/>
                <w:sz w:val="24"/>
                <w:szCs w:val="24"/>
              </w:rPr>
              <w:t xml:space="preserve">. </w:t>
            </w:r>
          </w:p>
          <w:p w14:paraId="186B0180" w14:textId="77777777" w:rsidR="005C760C" w:rsidRPr="0074308D" w:rsidRDefault="005C760C" w:rsidP="005759AD">
            <w:pPr>
              <w:widowControl w:val="0"/>
              <w:spacing w:after="120"/>
              <w:ind w:left="1300" w:right="-72"/>
              <w:jc w:val="both"/>
              <w:rPr>
                <w:rFonts w:asciiTheme="majorBidi" w:hAnsiTheme="majorBidi" w:cstheme="majorBidi"/>
                <w:sz w:val="24"/>
                <w:szCs w:val="24"/>
              </w:rPr>
            </w:pPr>
            <w:r w:rsidRPr="0074308D">
              <w:rPr>
                <w:rFonts w:asciiTheme="majorBidi" w:hAnsiTheme="majorBidi" w:cstheme="majorBidi"/>
                <w:sz w:val="24"/>
                <w:szCs w:val="24"/>
              </w:rPr>
              <w:t xml:space="preserve">La garantie sera retournée au Fournisseur dès son </w:t>
            </w:r>
            <w:r w:rsidR="00C528F0" w:rsidRPr="0074308D">
              <w:rPr>
                <w:rFonts w:asciiTheme="majorBidi" w:hAnsiTheme="majorBidi" w:cstheme="majorBidi"/>
                <w:sz w:val="24"/>
                <w:szCs w:val="24"/>
              </w:rPr>
              <w:t>e</w:t>
            </w:r>
            <w:r w:rsidRPr="0074308D">
              <w:rPr>
                <w:rFonts w:asciiTheme="majorBidi" w:hAnsiTheme="majorBidi" w:cstheme="majorBidi"/>
                <w:sz w:val="24"/>
                <w:szCs w:val="24"/>
              </w:rPr>
              <w:t>xpiration.</w:t>
            </w:r>
          </w:p>
        </w:tc>
      </w:tr>
      <w:tr w:rsidR="005C760C" w:rsidRPr="0074308D" w14:paraId="24EAFEAF" w14:textId="77777777" w:rsidTr="005C760C">
        <w:tc>
          <w:tcPr>
            <w:tcW w:w="2412" w:type="dxa"/>
          </w:tcPr>
          <w:p w14:paraId="1C91A720" w14:textId="77777777" w:rsidR="005C760C" w:rsidRPr="0074308D" w:rsidRDefault="005C760C" w:rsidP="005C760C">
            <w:pPr>
              <w:pStyle w:val="Head42"/>
              <w:rPr>
                <w:rFonts w:asciiTheme="majorBidi" w:hAnsiTheme="majorBidi" w:cstheme="majorBidi"/>
              </w:rPr>
            </w:pPr>
          </w:p>
        </w:tc>
        <w:tc>
          <w:tcPr>
            <w:tcW w:w="6588" w:type="dxa"/>
          </w:tcPr>
          <w:p w14:paraId="1AC524EF" w14:textId="77777777" w:rsidR="005C760C" w:rsidRPr="0074308D" w:rsidRDefault="005C760C" w:rsidP="0079416F">
            <w:pPr>
              <w:keepNext/>
              <w:spacing w:after="120"/>
              <w:ind w:left="547" w:right="-72" w:hanging="547"/>
              <w:jc w:val="both"/>
              <w:rPr>
                <w:rFonts w:asciiTheme="majorBidi" w:hAnsiTheme="majorBidi" w:cstheme="majorBidi"/>
                <w:spacing w:val="6"/>
                <w:sz w:val="24"/>
                <w:szCs w:val="24"/>
              </w:rPr>
            </w:pPr>
            <w:r w:rsidRPr="0074308D">
              <w:rPr>
                <w:rFonts w:asciiTheme="majorBidi" w:hAnsiTheme="majorBidi" w:cstheme="majorBidi"/>
                <w:spacing w:val="6"/>
                <w:sz w:val="24"/>
                <w:szCs w:val="24"/>
              </w:rPr>
              <w:t>13.3</w:t>
            </w:r>
            <w:r w:rsidRPr="0074308D">
              <w:rPr>
                <w:rFonts w:asciiTheme="majorBidi" w:hAnsiTheme="majorBidi" w:cstheme="majorBidi"/>
                <w:spacing w:val="6"/>
                <w:sz w:val="24"/>
                <w:szCs w:val="24"/>
              </w:rPr>
              <w:tab/>
            </w:r>
            <w:r w:rsidRPr="0074308D">
              <w:rPr>
                <w:rFonts w:asciiTheme="majorBidi" w:hAnsiTheme="majorBidi" w:cstheme="majorBidi"/>
                <w:iCs/>
                <w:spacing w:val="6"/>
                <w:sz w:val="24"/>
                <w:szCs w:val="24"/>
              </w:rPr>
              <w:t>Garantie de bonne exécution</w:t>
            </w:r>
          </w:p>
          <w:p w14:paraId="1826A20B" w14:textId="3BFAE340" w:rsidR="005C760C" w:rsidRPr="0074308D" w:rsidRDefault="005C760C" w:rsidP="005759AD">
            <w:pPr>
              <w:spacing w:after="120"/>
              <w:ind w:left="1322" w:right="-72" w:hanging="770"/>
              <w:jc w:val="both"/>
              <w:rPr>
                <w:rFonts w:asciiTheme="majorBidi" w:hAnsiTheme="majorBidi" w:cstheme="majorBidi"/>
                <w:spacing w:val="6"/>
                <w:sz w:val="24"/>
                <w:szCs w:val="24"/>
              </w:rPr>
            </w:pPr>
            <w:r w:rsidRPr="0074308D">
              <w:rPr>
                <w:rFonts w:asciiTheme="majorBidi" w:hAnsiTheme="majorBidi" w:cstheme="majorBidi"/>
                <w:spacing w:val="6"/>
                <w:sz w:val="24"/>
                <w:szCs w:val="24"/>
              </w:rPr>
              <w:t>13.3.1</w:t>
            </w:r>
            <w:r w:rsidRPr="0074308D">
              <w:rPr>
                <w:rFonts w:asciiTheme="majorBidi" w:hAnsiTheme="majorBidi" w:cstheme="majorBidi"/>
                <w:spacing w:val="6"/>
                <w:sz w:val="24"/>
                <w:szCs w:val="24"/>
              </w:rPr>
              <w:tab/>
              <w:t xml:space="preserve">Dans les vingt-huit (28) jours à compter de la notification du Marché, le Fournisseur devra fournir une garantie pour la bonne exécution du Marché pour le montant et dans </w:t>
            </w:r>
            <w:r w:rsidR="0086220C" w:rsidRPr="0074308D">
              <w:rPr>
                <w:rFonts w:asciiTheme="majorBidi" w:hAnsiTheme="majorBidi" w:cstheme="majorBidi"/>
                <w:spacing w:val="6"/>
                <w:sz w:val="24"/>
                <w:szCs w:val="24"/>
              </w:rPr>
              <w:t xml:space="preserve">la monnaie </w:t>
            </w:r>
            <w:r w:rsidR="0086220C" w:rsidRPr="0074308D">
              <w:rPr>
                <w:rFonts w:asciiTheme="majorBidi" w:hAnsiTheme="majorBidi" w:cstheme="majorBidi"/>
                <w:b/>
                <w:spacing w:val="6"/>
                <w:sz w:val="24"/>
                <w:szCs w:val="24"/>
              </w:rPr>
              <w:t>spécifiée</w:t>
            </w:r>
            <w:r w:rsidRPr="0074308D">
              <w:rPr>
                <w:rFonts w:asciiTheme="majorBidi" w:hAnsiTheme="majorBidi" w:cstheme="majorBidi"/>
                <w:b/>
                <w:spacing w:val="6"/>
                <w:sz w:val="24"/>
                <w:szCs w:val="24"/>
              </w:rPr>
              <w:t xml:space="preserve"> dans le</w:t>
            </w:r>
            <w:r w:rsidRPr="0074308D">
              <w:rPr>
                <w:rFonts w:asciiTheme="majorBidi" w:hAnsiTheme="majorBidi" w:cstheme="majorBidi"/>
                <w:bCs/>
                <w:spacing w:val="6"/>
                <w:sz w:val="24"/>
                <w:szCs w:val="24"/>
              </w:rPr>
              <w:t xml:space="preserve"> </w:t>
            </w:r>
            <w:r w:rsidRPr="0074308D">
              <w:rPr>
                <w:rFonts w:asciiTheme="majorBidi" w:hAnsiTheme="majorBidi" w:cstheme="majorBidi"/>
                <w:b/>
                <w:bCs/>
                <w:spacing w:val="6"/>
                <w:sz w:val="24"/>
                <w:szCs w:val="24"/>
              </w:rPr>
              <w:t>CCAP</w:t>
            </w:r>
            <w:r w:rsidRPr="0074308D">
              <w:rPr>
                <w:rFonts w:asciiTheme="majorBidi" w:hAnsiTheme="majorBidi" w:cstheme="majorBidi"/>
                <w:spacing w:val="6"/>
                <w:sz w:val="24"/>
                <w:szCs w:val="24"/>
              </w:rPr>
              <w:t xml:space="preserve">. </w:t>
            </w:r>
          </w:p>
          <w:p w14:paraId="1D2342D6" w14:textId="77777777" w:rsidR="005C760C" w:rsidRPr="0074308D" w:rsidRDefault="005C760C" w:rsidP="005759AD">
            <w:pPr>
              <w:spacing w:after="120"/>
              <w:ind w:left="1322" w:right="-72" w:hanging="770"/>
              <w:jc w:val="both"/>
              <w:rPr>
                <w:rFonts w:asciiTheme="majorBidi" w:hAnsiTheme="majorBidi" w:cstheme="majorBidi"/>
                <w:sz w:val="24"/>
                <w:szCs w:val="24"/>
              </w:rPr>
            </w:pPr>
            <w:r w:rsidRPr="0074308D">
              <w:rPr>
                <w:rFonts w:asciiTheme="majorBidi" w:hAnsiTheme="majorBidi" w:cstheme="majorBidi"/>
                <w:spacing w:val="6"/>
                <w:sz w:val="24"/>
                <w:szCs w:val="24"/>
              </w:rPr>
              <w:t>13.3.2</w:t>
            </w:r>
            <w:r w:rsidRPr="0074308D">
              <w:rPr>
                <w:rFonts w:asciiTheme="majorBidi" w:hAnsiTheme="majorBidi" w:cstheme="majorBidi"/>
                <w:spacing w:val="6"/>
                <w:sz w:val="24"/>
                <w:szCs w:val="24"/>
              </w:rPr>
              <w:tab/>
              <w:t xml:space="preserve">La garantie sera une garantie bancaire, sous la forme prévue dans la section du Dossier d’appel d’offres relative aux Modèles de formulaires, ou </w:t>
            </w:r>
            <w:r w:rsidR="0049299A" w:rsidRPr="0074308D">
              <w:rPr>
                <w:rFonts w:asciiTheme="majorBidi" w:hAnsiTheme="majorBidi" w:cstheme="majorBidi"/>
                <w:spacing w:val="6"/>
                <w:sz w:val="24"/>
                <w:szCs w:val="24"/>
              </w:rPr>
              <w:t xml:space="preserve">dans </w:t>
            </w:r>
            <w:r w:rsidRPr="0074308D">
              <w:rPr>
                <w:rFonts w:asciiTheme="majorBidi" w:hAnsiTheme="majorBidi" w:cstheme="majorBidi"/>
                <w:spacing w:val="6"/>
                <w:sz w:val="24"/>
                <w:szCs w:val="24"/>
              </w:rPr>
              <w:t xml:space="preserve">une </w:t>
            </w:r>
            <w:r w:rsidR="0049299A" w:rsidRPr="0074308D">
              <w:rPr>
                <w:rFonts w:asciiTheme="majorBidi" w:hAnsiTheme="majorBidi" w:cstheme="majorBidi"/>
                <w:spacing w:val="6"/>
                <w:sz w:val="24"/>
                <w:szCs w:val="24"/>
              </w:rPr>
              <w:t>autre forme</w:t>
            </w:r>
            <w:r w:rsidRPr="0074308D">
              <w:rPr>
                <w:rFonts w:asciiTheme="majorBidi" w:hAnsiTheme="majorBidi" w:cstheme="majorBidi"/>
                <w:spacing w:val="6"/>
                <w:sz w:val="24"/>
                <w:szCs w:val="24"/>
              </w:rPr>
              <w:t xml:space="preserve"> jugée acceptable par l’Acheteur.</w:t>
            </w:r>
          </w:p>
          <w:p w14:paraId="6CC7C01D" w14:textId="77777777" w:rsidR="00AC6EC7" w:rsidRPr="0074308D" w:rsidRDefault="005C760C" w:rsidP="00D15288">
            <w:pPr>
              <w:pStyle w:val="ListParagraph"/>
              <w:numPr>
                <w:ilvl w:val="2"/>
                <w:numId w:val="55"/>
              </w:numPr>
              <w:spacing w:after="120"/>
              <w:ind w:left="1322" w:right="-72" w:hanging="770"/>
              <w:jc w:val="both"/>
              <w:rPr>
                <w:rFonts w:asciiTheme="majorBidi" w:hAnsiTheme="majorBidi" w:cstheme="majorBidi"/>
                <w:spacing w:val="6"/>
                <w:sz w:val="24"/>
                <w:szCs w:val="24"/>
              </w:rPr>
            </w:pPr>
            <w:r w:rsidRPr="0074308D">
              <w:rPr>
                <w:rFonts w:asciiTheme="majorBidi" w:hAnsiTheme="majorBidi" w:cstheme="majorBidi"/>
                <w:spacing w:val="6"/>
                <w:sz w:val="24"/>
                <w:szCs w:val="24"/>
              </w:rPr>
              <w:t>La garantie deviendra automatiquement nulle de plein droit lorsque toutes les obligations du Fournisseur au titre du Marché auront été remplies, et notamment, mais non exclusivement, toutes obligations lui incombant durant la Période de garantie et toute prolongation de ladite période.</w:t>
            </w:r>
            <w:r w:rsidRPr="0074308D">
              <w:rPr>
                <w:rFonts w:asciiTheme="majorBidi" w:hAnsiTheme="majorBidi" w:cstheme="majorBidi"/>
                <w:b/>
                <w:spacing w:val="6"/>
                <w:sz w:val="24"/>
                <w:szCs w:val="24"/>
              </w:rPr>
              <w:t xml:space="preserve"> </w:t>
            </w:r>
            <w:r w:rsidRPr="0074308D">
              <w:rPr>
                <w:rFonts w:asciiTheme="majorBidi" w:hAnsiTheme="majorBidi" w:cstheme="majorBidi"/>
                <w:spacing w:val="6"/>
                <w:sz w:val="24"/>
                <w:szCs w:val="24"/>
              </w:rPr>
              <w:t xml:space="preserve">La garantie sera retournée au Fournisseur au plus tard </w:t>
            </w:r>
            <w:r w:rsidR="0049299A" w:rsidRPr="0074308D">
              <w:rPr>
                <w:rFonts w:asciiTheme="majorBidi" w:hAnsiTheme="majorBidi" w:cstheme="majorBidi"/>
                <w:spacing w:val="6"/>
                <w:sz w:val="24"/>
                <w:szCs w:val="24"/>
              </w:rPr>
              <w:t>vingt-huit</w:t>
            </w:r>
            <w:r w:rsidRPr="0074308D">
              <w:rPr>
                <w:rFonts w:asciiTheme="majorBidi" w:hAnsiTheme="majorBidi" w:cstheme="majorBidi"/>
                <w:spacing w:val="6"/>
                <w:sz w:val="24"/>
                <w:szCs w:val="24"/>
              </w:rPr>
              <w:t xml:space="preserve"> (</w:t>
            </w:r>
            <w:r w:rsidR="0049299A" w:rsidRPr="0074308D">
              <w:rPr>
                <w:rFonts w:asciiTheme="majorBidi" w:hAnsiTheme="majorBidi" w:cstheme="majorBidi"/>
                <w:spacing w:val="6"/>
                <w:sz w:val="24"/>
                <w:szCs w:val="24"/>
              </w:rPr>
              <w:t>28</w:t>
            </w:r>
            <w:r w:rsidR="00AC6EC7" w:rsidRPr="0074308D">
              <w:rPr>
                <w:rFonts w:asciiTheme="majorBidi" w:hAnsiTheme="majorBidi" w:cstheme="majorBidi"/>
                <w:spacing w:val="6"/>
                <w:sz w:val="24"/>
                <w:szCs w:val="24"/>
              </w:rPr>
              <w:t>) jours après son expiration.</w:t>
            </w:r>
          </w:p>
          <w:p w14:paraId="46221777" w14:textId="33E546B6" w:rsidR="005C760C" w:rsidRPr="0074308D" w:rsidRDefault="00D15288" w:rsidP="00D15288">
            <w:pPr>
              <w:pStyle w:val="ListParagraph"/>
              <w:numPr>
                <w:ilvl w:val="2"/>
                <w:numId w:val="55"/>
              </w:numPr>
              <w:spacing w:after="120"/>
              <w:ind w:left="1322" w:right="-72" w:hanging="770"/>
              <w:jc w:val="both"/>
              <w:rPr>
                <w:rFonts w:asciiTheme="majorBidi" w:hAnsiTheme="majorBidi" w:cstheme="majorBidi"/>
                <w:spacing w:val="6"/>
                <w:sz w:val="24"/>
                <w:szCs w:val="24"/>
              </w:rPr>
            </w:pPr>
            <w:r>
              <w:rPr>
                <w:rFonts w:asciiTheme="majorBidi" w:hAnsiTheme="majorBidi" w:cstheme="majorBidi"/>
                <w:spacing w:val="6"/>
                <w:sz w:val="24"/>
                <w:szCs w:val="24"/>
              </w:rPr>
              <w:t xml:space="preserve"> </w:t>
            </w:r>
            <w:r w:rsidR="005C760C" w:rsidRPr="0074308D">
              <w:rPr>
                <w:rFonts w:asciiTheme="majorBidi" w:hAnsiTheme="majorBidi" w:cstheme="majorBidi"/>
                <w:spacing w:val="6"/>
                <w:sz w:val="24"/>
                <w:szCs w:val="24"/>
              </w:rPr>
              <w:t>La garantie sera réduite </w:t>
            </w:r>
            <w:r w:rsidR="0049299A" w:rsidRPr="0074308D">
              <w:rPr>
                <w:rFonts w:asciiTheme="majorBidi" w:hAnsiTheme="majorBidi" w:cstheme="majorBidi"/>
                <w:spacing w:val="6"/>
                <w:sz w:val="24"/>
                <w:szCs w:val="24"/>
              </w:rPr>
              <w:t xml:space="preserve">au montant </w:t>
            </w:r>
            <w:r w:rsidR="0049299A" w:rsidRPr="0074308D">
              <w:rPr>
                <w:rFonts w:asciiTheme="majorBidi" w:hAnsiTheme="majorBidi" w:cstheme="majorBidi"/>
                <w:b/>
                <w:bCs/>
                <w:spacing w:val="6"/>
                <w:sz w:val="24"/>
                <w:szCs w:val="24"/>
              </w:rPr>
              <w:t>indiqué dans le CCAP</w:t>
            </w:r>
            <w:r w:rsidR="0049299A" w:rsidRPr="0074308D">
              <w:rPr>
                <w:rFonts w:asciiTheme="majorBidi" w:hAnsiTheme="majorBidi" w:cstheme="majorBidi"/>
                <w:spacing w:val="6"/>
                <w:sz w:val="24"/>
                <w:szCs w:val="24"/>
              </w:rPr>
              <w:t>, à la date de</w:t>
            </w:r>
            <w:r w:rsidR="009745EB" w:rsidRPr="0074308D">
              <w:rPr>
                <w:rFonts w:asciiTheme="majorBidi" w:hAnsiTheme="majorBidi" w:cstheme="majorBidi"/>
                <w:spacing w:val="6"/>
                <w:sz w:val="24"/>
                <w:szCs w:val="24"/>
              </w:rPr>
              <w:t xml:space="preserve"> </w:t>
            </w:r>
            <w:r w:rsidR="005C760C" w:rsidRPr="0074308D">
              <w:rPr>
                <w:rFonts w:asciiTheme="majorBidi" w:hAnsiTheme="majorBidi" w:cstheme="majorBidi"/>
                <w:spacing w:val="6"/>
                <w:sz w:val="24"/>
                <w:szCs w:val="24"/>
              </w:rPr>
              <w:t>Réception opérationnelle,</w:t>
            </w:r>
            <w:r w:rsidR="0049299A" w:rsidRPr="0074308D">
              <w:rPr>
                <w:rFonts w:asciiTheme="majorBidi" w:hAnsiTheme="majorBidi" w:cstheme="majorBidi"/>
                <w:spacing w:val="6"/>
                <w:sz w:val="24"/>
                <w:szCs w:val="24"/>
              </w:rPr>
              <w:t xml:space="preserve"> </w:t>
            </w:r>
            <w:r w:rsidR="005C760C" w:rsidRPr="0074308D">
              <w:rPr>
                <w:rFonts w:asciiTheme="majorBidi" w:hAnsiTheme="majorBidi" w:cstheme="majorBidi"/>
                <w:spacing w:val="6"/>
                <w:sz w:val="24"/>
                <w:szCs w:val="24"/>
              </w:rPr>
              <w:t>pour que la garantie réduite ne couvre que le reste des obligations du Fournisseur qui subsistent au titre de la garantie.</w:t>
            </w:r>
          </w:p>
        </w:tc>
      </w:tr>
      <w:tr w:rsidR="005C760C" w:rsidRPr="0074308D" w14:paraId="5E28DF21" w14:textId="77777777" w:rsidTr="005C760C">
        <w:tc>
          <w:tcPr>
            <w:tcW w:w="2412" w:type="dxa"/>
          </w:tcPr>
          <w:p w14:paraId="663939DE" w14:textId="77777777" w:rsidR="005C760C" w:rsidRPr="0074308D" w:rsidRDefault="005C760C" w:rsidP="00C77ACF">
            <w:pPr>
              <w:pStyle w:val="Head62"/>
              <w:numPr>
                <w:ilvl w:val="0"/>
                <w:numId w:val="0"/>
              </w:numPr>
              <w:ind w:left="360" w:right="184" w:hanging="360"/>
              <w:rPr>
                <w:rFonts w:asciiTheme="majorBidi" w:hAnsiTheme="majorBidi" w:cstheme="majorBidi"/>
                <w:lang w:val="fr-FR"/>
              </w:rPr>
            </w:pPr>
            <w:bookmarkStart w:id="868" w:name="_Toc521497712"/>
            <w:bookmarkStart w:id="869" w:name="_Toc485037986"/>
            <w:bookmarkStart w:id="870" w:name="_Toc48232167"/>
            <w:r w:rsidRPr="0074308D">
              <w:rPr>
                <w:lang w:val="fr-FR"/>
              </w:rPr>
              <w:t>14.</w:t>
            </w:r>
            <w:r w:rsidRPr="0074308D">
              <w:rPr>
                <w:lang w:val="fr-FR"/>
              </w:rPr>
              <w:tab/>
              <w:t>Impôts, droits et taxes</w:t>
            </w:r>
            <w:bookmarkEnd w:id="868"/>
            <w:bookmarkEnd w:id="869"/>
            <w:bookmarkEnd w:id="870"/>
          </w:p>
        </w:tc>
        <w:tc>
          <w:tcPr>
            <w:tcW w:w="6588" w:type="dxa"/>
          </w:tcPr>
          <w:p w14:paraId="3C6DDFA0"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14.1</w:t>
            </w:r>
            <w:r w:rsidRPr="0074308D">
              <w:rPr>
                <w:rFonts w:asciiTheme="majorBidi" w:hAnsiTheme="majorBidi" w:cstheme="majorBidi"/>
                <w:sz w:val="24"/>
                <w:szCs w:val="24"/>
              </w:rPr>
              <w:tab/>
              <w:t xml:space="preserve">Le Fournisseur devra supporter et payer tous droits, taxes, impôts, charges et autres contributions perçus en dehors du territoire du pays de l’Acheteur, en liaison avec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fournis en dehors du pays de l’Acheteur. Tous les droits, tel que les droits d’importation ou de douane et les taxes et autres contributions payables dans le pays de l’Acheteur pour la fourniture de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de Services ne provenant pas du pays de l’Acheteur sont la responsabilité de l’Acheteur à moins que ces droits ou taxes soient inclus dans le Prix du Marché dans l’Article 2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et des Bordereaux de prix auxquels il renvoie, auquel cas les droits et taxes seront à la charge du Fournisseur. </w:t>
            </w:r>
          </w:p>
        </w:tc>
      </w:tr>
      <w:tr w:rsidR="005C760C" w:rsidRPr="0074308D" w14:paraId="2D74D87A" w14:textId="77777777" w:rsidTr="005C760C">
        <w:tc>
          <w:tcPr>
            <w:tcW w:w="2412" w:type="dxa"/>
          </w:tcPr>
          <w:p w14:paraId="6104E54E" w14:textId="77777777" w:rsidR="005C760C" w:rsidRPr="0074308D" w:rsidRDefault="005C760C" w:rsidP="005C760C">
            <w:pPr>
              <w:pStyle w:val="Head42"/>
              <w:rPr>
                <w:rFonts w:asciiTheme="majorBidi" w:hAnsiTheme="majorBidi" w:cstheme="majorBidi"/>
              </w:rPr>
            </w:pPr>
          </w:p>
        </w:tc>
        <w:tc>
          <w:tcPr>
            <w:tcW w:w="6588" w:type="dxa"/>
          </w:tcPr>
          <w:p w14:paraId="13DDC5E5" w14:textId="77777777" w:rsidR="005C760C" w:rsidRPr="0074308D" w:rsidRDefault="005C760C" w:rsidP="0049299A">
            <w:pPr>
              <w:spacing w:after="120"/>
              <w:ind w:left="548" w:right="-72" w:hanging="490"/>
              <w:jc w:val="both"/>
              <w:rPr>
                <w:rFonts w:asciiTheme="majorBidi" w:hAnsiTheme="majorBidi" w:cstheme="majorBidi"/>
                <w:sz w:val="24"/>
                <w:szCs w:val="24"/>
              </w:rPr>
            </w:pPr>
            <w:r w:rsidRPr="0074308D">
              <w:rPr>
                <w:rFonts w:asciiTheme="majorBidi" w:hAnsiTheme="majorBidi" w:cstheme="majorBidi"/>
                <w:sz w:val="24"/>
                <w:szCs w:val="24"/>
              </w:rPr>
              <w:t>14.2</w:t>
            </w:r>
            <w:r w:rsidRPr="0074308D">
              <w:rPr>
                <w:rFonts w:asciiTheme="majorBidi" w:hAnsiTheme="majorBidi" w:cstheme="majorBidi"/>
                <w:sz w:val="24"/>
                <w:szCs w:val="24"/>
              </w:rPr>
              <w:tab/>
              <w:t xml:space="preserve">Pour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et Services fournis localement, le Fournisseur devra supporter et payer tous droits, taxes, impôts et charges, etc. jusqu’à la livraison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ou des Services qui font l’objet du Marché à l’Acheteur. Les droits ou taxes, tels que la taxe sur la valeur ajoutée ou la taxe de vente ou droits de timbre tels qu’ils s’appliquent, ou sont clairement identifiables sur les factures à condition qu’ils s’appliquent dans le pays de l’Acheteur et uniquement si ces droits, impôts et/ou charges sont aussi exclus du prix du Marché dans l’Article 2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et des Bordereaux de prix auxquels il renvoie, constituent la seule exception.</w:t>
            </w:r>
          </w:p>
          <w:p w14:paraId="3DFD8C87" w14:textId="77777777" w:rsidR="005C760C" w:rsidRPr="0074308D" w:rsidRDefault="005C760C" w:rsidP="0049299A">
            <w:pPr>
              <w:spacing w:after="120"/>
              <w:ind w:left="548" w:right="-72" w:hanging="490"/>
              <w:jc w:val="both"/>
              <w:rPr>
                <w:rFonts w:asciiTheme="majorBidi" w:hAnsiTheme="majorBidi" w:cstheme="majorBidi"/>
                <w:sz w:val="24"/>
                <w:szCs w:val="24"/>
              </w:rPr>
            </w:pPr>
            <w:r w:rsidRPr="0074308D">
              <w:rPr>
                <w:rFonts w:asciiTheme="majorBidi" w:hAnsiTheme="majorBidi" w:cstheme="majorBidi"/>
                <w:sz w:val="24"/>
                <w:szCs w:val="24"/>
              </w:rPr>
              <w:t>14.3</w:t>
            </w:r>
            <w:r w:rsidRPr="0074308D">
              <w:rPr>
                <w:rFonts w:asciiTheme="majorBidi" w:hAnsiTheme="majorBidi" w:cstheme="majorBidi"/>
                <w:sz w:val="24"/>
                <w:szCs w:val="24"/>
              </w:rPr>
              <w:tab/>
              <w:t>Si le Fournisseur peut prétendre à des exemptions, réductions, abattements ou privilèges en matière fiscale dans le pays de l’Acheteur, l’Acheteur fera tous ses efforts pour lui permettre d’en bénéficier au maximum.</w:t>
            </w:r>
          </w:p>
          <w:p w14:paraId="4304E292"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14.4</w:t>
            </w:r>
            <w:r w:rsidRPr="0074308D">
              <w:rPr>
                <w:rFonts w:asciiTheme="majorBidi" w:hAnsiTheme="majorBidi" w:cstheme="majorBidi"/>
                <w:sz w:val="24"/>
                <w:szCs w:val="24"/>
              </w:rPr>
              <w:tab/>
              <w:t xml:space="preserve">Aux fins du Marché, il est entendu que le Prix du Marché spécifié à l’Article 2 (Prix du Marché et Conditions de paiement) de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est établi sur la base des taxes, droits, impôts et charges (également dénommés </w:t>
            </w:r>
            <w:r w:rsidR="009745EB" w:rsidRPr="0074308D">
              <w:rPr>
                <w:rFonts w:asciiTheme="majorBidi" w:hAnsiTheme="majorBidi" w:cstheme="majorBidi"/>
                <w:sz w:val="24"/>
                <w:szCs w:val="24"/>
              </w:rPr>
              <w:t>« </w:t>
            </w:r>
            <w:r w:rsidRPr="0074308D">
              <w:rPr>
                <w:rFonts w:asciiTheme="majorBidi" w:hAnsiTheme="majorBidi" w:cstheme="majorBidi"/>
                <w:sz w:val="24"/>
                <w:szCs w:val="24"/>
              </w:rPr>
              <w:t>Taxe(s)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dans la présente Clause 14.4 du CCAG) en vigueur dans le pays de l’Acheteur vingt-huit (28) jours avant la date limite de dépôt des offres. Si le taux d’une Taxe est augmenté ou réduit, une nouvelle Taxe introduite, une Taxe existante supprimée, ou en cas de tout changement dans l’interprétation ou l’application de toute Taxe survenant pendant l’exécution du Marché, qui s’est appliqué ou s’appliquera au Fournisseur, à ses Sous-Traitants ou à leurs employés dans le cadre de l’exécution du Marché, un ajustement équitable du Prix du Marché sera effectué, prenant pleinement en compte toute modification de ce type, par majoration ou réduction du Prix du Marché, selon le cas.</w:t>
            </w:r>
          </w:p>
        </w:tc>
      </w:tr>
    </w:tbl>
    <w:p w14:paraId="76A18733" w14:textId="77777777" w:rsidR="005C760C" w:rsidRPr="0074308D" w:rsidRDefault="005C760C" w:rsidP="00950F55">
      <w:pPr>
        <w:pStyle w:val="Head61"/>
        <w:pBdr>
          <w:bottom w:val="single" w:sz="24" w:space="1" w:color="auto"/>
        </w:pBdr>
        <w:suppressAutoHyphens w:val="0"/>
        <w:spacing w:before="360" w:after="120"/>
        <w:rPr>
          <w:caps w:val="0"/>
          <w:lang w:val="fr-FR"/>
        </w:rPr>
      </w:pPr>
      <w:bookmarkStart w:id="871" w:name="_Toc521497713"/>
      <w:bookmarkStart w:id="872" w:name="_Toc485037987"/>
      <w:bookmarkStart w:id="873" w:name="_Toc48232168"/>
      <w:r w:rsidRPr="0074308D">
        <w:rPr>
          <w:caps w:val="0"/>
          <w:lang w:val="fr-FR"/>
        </w:rPr>
        <w:t>D.</w:t>
      </w:r>
      <w:r w:rsidR="009745EB" w:rsidRPr="0074308D">
        <w:rPr>
          <w:caps w:val="0"/>
          <w:lang w:val="fr-FR"/>
        </w:rPr>
        <w:t xml:space="preserve"> </w:t>
      </w:r>
      <w:r w:rsidRPr="0074308D">
        <w:rPr>
          <w:caps w:val="0"/>
          <w:lang w:val="fr-FR"/>
        </w:rPr>
        <w:t>Propriété intellectuelle</w:t>
      </w:r>
      <w:bookmarkEnd w:id="871"/>
      <w:bookmarkEnd w:id="872"/>
      <w:bookmarkEnd w:id="873"/>
    </w:p>
    <w:tbl>
      <w:tblPr>
        <w:tblW w:w="0" w:type="auto"/>
        <w:tblInd w:w="108" w:type="dxa"/>
        <w:tblLayout w:type="fixed"/>
        <w:tblLook w:val="0000" w:firstRow="0" w:lastRow="0" w:firstColumn="0" w:lastColumn="0" w:noHBand="0" w:noVBand="0"/>
      </w:tblPr>
      <w:tblGrid>
        <w:gridCol w:w="2412"/>
        <w:gridCol w:w="6588"/>
      </w:tblGrid>
      <w:tr w:rsidR="005C760C" w:rsidRPr="0074308D" w14:paraId="2127E2F9" w14:textId="77777777" w:rsidTr="005C760C">
        <w:tc>
          <w:tcPr>
            <w:tcW w:w="2412" w:type="dxa"/>
          </w:tcPr>
          <w:p w14:paraId="2DCCA94A" w14:textId="3F49689B" w:rsidR="005C760C" w:rsidRPr="0074308D" w:rsidRDefault="005C760C" w:rsidP="00F75A01">
            <w:pPr>
              <w:pStyle w:val="Head62"/>
              <w:numPr>
                <w:ilvl w:val="0"/>
                <w:numId w:val="0"/>
              </w:numPr>
              <w:ind w:left="360" w:hanging="360"/>
              <w:rPr>
                <w:rFonts w:asciiTheme="majorBidi" w:hAnsiTheme="majorBidi" w:cstheme="majorBidi"/>
                <w:lang w:val="fr-FR"/>
              </w:rPr>
            </w:pPr>
            <w:bookmarkStart w:id="874" w:name="_Toc521497714"/>
            <w:bookmarkStart w:id="875" w:name="_Toc485037988"/>
            <w:bookmarkStart w:id="876" w:name="_Toc48232169"/>
            <w:r w:rsidRPr="0074308D">
              <w:rPr>
                <w:lang w:val="fr-FR"/>
              </w:rPr>
              <w:t>15.</w:t>
            </w:r>
            <w:r w:rsidRPr="0074308D">
              <w:rPr>
                <w:lang w:val="fr-FR"/>
              </w:rPr>
              <w:tab/>
            </w:r>
            <w:r w:rsidR="006E39E7">
              <w:rPr>
                <w:lang w:val="fr-FR"/>
              </w:rPr>
              <w:t>Droit de Propriété Intellectuelle</w:t>
            </w:r>
            <w:bookmarkEnd w:id="874"/>
            <w:bookmarkEnd w:id="875"/>
            <w:bookmarkEnd w:id="876"/>
          </w:p>
        </w:tc>
        <w:tc>
          <w:tcPr>
            <w:tcW w:w="6588" w:type="dxa"/>
          </w:tcPr>
          <w:p w14:paraId="1F8735CE"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15.1</w:t>
            </w:r>
            <w:r w:rsidRPr="0074308D">
              <w:rPr>
                <w:rFonts w:asciiTheme="majorBidi" w:hAnsiTheme="majorBidi" w:cstheme="majorBidi"/>
                <w:sz w:val="24"/>
                <w:szCs w:val="24"/>
              </w:rPr>
              <w:tab/>
              <w:t>Les Droits de propriété intellectuelle attachés à l’ensemble des Logiciels standard et des Documents standard demeureront la propriété du dépositaire desdits droits.</w:t>
            </w:r>
          </w:p>
        </w:tc>
      </w:tr>
      <w:tr w:rsidR="005C760C" w:rsidRPr="0074308D" w14:paraId="48E88B57" w14:textId="77777777" w:rsidTr="005C760C">
        <w:tc>
          <w:tcPr>
            <w:tcW w:w="2412" w:type="dxa"/>
          </w:tcPr>
          <w:p w14:paraId="123B3AB5" w14:textId="77777777" w:rsidR="005C760C" w:rsidRPr="0074308D" w:rsidRDefault="005C760C" w:rsidP="005C760C">
            <w:pPr>
              <w:pStyle w:val="Head42"/>
              <w:rPr>
                <w:rFonts w:asciiTheme="majorBidi" w:hAnsiTheme="majorBidi" w:cstheme="majorBidi"/>
              </w:rPr>
            </w:pPr>
          </w:p>
        </w:tc>
        <w:tc>
          <w:tcPr>
            <w:tcW w:w="6588" w:type="dxa"/>
          </w:tcPr>
          <w:p w14:paraId="0547F9D7"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15.2</w:t>
            </w:r>
            <w:r w:rsidRPr="0074308D">
              <w:rPr>
                <w:rFonts w:asciiTheme="majorBidi" w:hAnsiTheme="majorBidi" w:cstheme="majorBidi"/>
                <w:sz w:val="24"/>
                <w:szCs w:val="24"/>
              </w:rPr>
              <w:tab/>
              <w:t>L’Acheteur accepte de limiter l’utilisation ou la reproduction des Logiciels standard et des Documents standard, conformément aux dispositions de la Clause 16 du CCAG, étant entendu toutefois que des reproductions supplémentaires desdits Documents peuvent être faites par l’Acheteur aux fins d’utilisation dans le cadre du projet dont le Système fait partie, au cas où le Fournisseur ne livre pas de reproductions dans les trente (30) jours suivant la réception d’une demande portant sur lesdits Documents.</w:t>
            </w:r>
          </w:p>
          <w:p w14:paraId="3548568B" w14:textId="77777777" w:rsidR="005C760C" w:rsidRPr="0074308D" w:rsidRDefault="005C760C" w:rsidP="0049299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15.3</w:t>
            </w:r>
            <w:r w:rsidRPr="0074308D">
              <w:rPr>
                <w:rFonts w:asciiTheme="majorBidi" w:hAnsiTheme="majorBidi" w:cstheme="majorBidi"/>
                <w:sz w:val="24"/>
                <w:szCs w:val="24"/>
              </w:rPr>
              <w:tab/>
              <w:t xml:space="preserve">Les droits contractuels qu’a l’Acheteur d’utiliser les Logiciels standard ou des éléments des Logiciels standard ne peuvent être cédés, octroyés sous licence ou transférés volontairement de toute autre manière si ce n’est conformément à l’accord de licence pertinent ou selon les modalités pouvant être </w:t>
            </w:r>
            <w:r w:rsidRPr="0074308D">
              <w:rPr>
                <w:rFonts w:asciiTheme="majorBidi" w:hAnsiTheme="majorBidi" w:cstheme="majorBidi"/>
                <w:b/>
                <w:bCs/>
                <w:sz w:val="24"/>
                <w:szCs w:val="24"/>
              </w:rPr>
              <w:t>autrement 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w:t>
            </w:r>
          </w:p>
          <w:p w14:paraId="332CD722" w14:textId="77777777" w:rsidR="005C760C" w:rsidRPr="0074308D" w:rsidRDefault="005C760C" w:rsidP="0049299A">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z w:val="24"/>
                <w:szCs w:val="24"/>
              </w:rPr>
              <w:t xml:space="preserve">15.4 </w:t>
            </w:r>
            <w:r w:rsidRPr="0074308D">
              <w:rPr>
                <w:rFonts w:asciiTheme="majorBidi" w:hAnsiTheme="majorBidi" w:cstheme="majorBidi"/>
                <w:sz w:val="24"/>
                <w:szCs w:val="24"/>
              </w:rPr>
              <w:tab/>
              <w:t xml:space="preserve">Sous réserve du </w:t>
            </w:r>
            <w:r w:rsidRPr="0074308D">
              <w:rPr>
                <w:rFonts w:asciiTheme="majorBidi" w:hAnsiTheme="majorBidi" w:cstheme="majorBidi"/>
                <w:b/>
                <w:sz w:val="24"/>
                <w:szCs w:val="24"/>
              </w:rPr>
              <w:t>CCAP</w:t>
            </w:r>
            <w:r w:rsidRPr="0074308D">
              <w:rPr>
                <w:rFonts w:asciiTheme="majorBidi" w:hAnsiTheme="majorBidi" w:cstheme="majorBidi"/>
                <w:sz w:val="24"/>
                <w:szCs w:val="24"/>
              </w:rPr>
              <w:t xml:space="preserve">, les Droits de propriété intellectuelle attachés à l’ensemble des Logiciels personnalisés et aux Documents personnalisés spécifiés dans les Annexes 4 et 5 à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(le cas échéant) seront dévolus à l’Acheteur à la date du présent Marché ou à la création desdits droits (si ladite création intervient postérieurement à la date du présent Marché). Le Fournisseur établira et signera, ou prendra les mesures nécessaires pour que soient établis et signés, tous actes, documents et autres éléments que l’Acheteur pourra juger nécessaires ou souhaitables afin de parfaire le droit, le titre et l’intérêt de l’Acheteur à l’égard de ces droits.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En ce qui concerne lesdits Logiciels personnalisés et Documents personnalisés, le Fournisseur veillera à ce que le tiers détenteur d’un droit moral à l’égard desdits éléments n’exerce pas son droit, et, si l’Acheteur lui en fait la demande et que cela est autorisé en vertu du droit applicable, le Fournisseur veillera à ce que le détenteur d’un tel droit moral y renonce.</w:t>
            </w:r>
          </w:p>
          <w:p w14:paraId="5A45F583" w14:textId="650A7A6F" w:rsidR="005C760C" w:rsidRPr="0074308D" w:rsidRDefault="005C760C" w:rsidP="007E317E">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 xml:space="preserve">15.5 </w:t>
            </w:r>
            <w:r w:rsidRPr="0074308D">
              <w:rPr>
                <w:rFonts w:asciiTheme="majorBidi" w:hAnsiTheme="majorBidi" w:cstheme="majorBidi"/>
                <w:sz w:val="24"/>
                <w:szCs w:val="24"/>
              </w:rPr>
              <w:tab/>
            </w:r>
            <w:r w:rsidR="00D85084" w:rsidRPr="0074308D">
              <w:rPr>
                <w:rFonts w:asciiTheme="majorBidi" w:hAnsiTheme="majorBidi" w:cstheme="majorBidi"/>
                <w:b/>
                <w:bCs/>
                <w:sz w:val="24"/>
                <w:szCs w:val="24"/>
              </w:rPr>
              <w:t>Sauf dans la mesure où spécifié différemment dans le CCAP</w:t>
            </w:r>
            <w:r w:rsidR="00D85084" w:rsidRPr="0074308D">
              <w:rPr>
                <w:rFonts w:asciiTheme="majorBidi" w:hAnsiTheme="majorBidi" w:cstheme="majorBidi"/>
                <w:sz w:val="24"/>
                <w:szCs w:val="24"/>
              </w:rPr>
              <w:t xml:space="preserve">, </w:t>
            </w:r>
            <w:r w:rsidR="007E317E">
              <w:rPr>
                <w:rFonts w:asciiTheme="majorBidi" w:hAnsiTheme="majorBidi" w:cstheme="majorBidi"/>
                <w:sz w:val="24"/>
                <w:szCs w:val="24"/>
              </w:rPr>
              <w:t>des a</w:t>
            </w:r>
            <w:r w:rsidR="007E317E" w:rsidRPr="005E0413">
              <w:rPr>
                <w:rFonts w:asciiTheme="majorBidi" w:hAnsiTheme="majorBidi" w:cstheme="majorBidi"/>
                <w:sz w:val="24"/>
                <w:szCs w:val="24"/>
              </w:rPr>
              <w:t xml:space="preserve">rrangements d’entiercement ne seront pas requis. </w:t>
            </w:r>
          </w:p>
        </w:tc>
      </w:tr>
      <w:tr w:rsidR="005C760C" w:rsidRPr="0074308D" w14:paraId="2AE9F21A" w14:textId="77777777" w:rsidTr="005C760C">
        <w:tc>
          <w:tcPr>
            <w:tcW w:w="2412" w:type="dxa"/>
          </w:tcPr>
          <w:p w14:paraId="1C365FE6"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77" w:name="_Toc521497715"/>
            <w:bookmarkStart w:id="878" w:name="_Toc485037989"/>
            <w:bookmarkStart w:id="879" w:name="_Toc48232170"/>
            <w:r w:rsidRPr="0074308D">
              <w:rPr>
                <w:lang w:val="fr-FR"/>
              </w:rPr>
              <w:t>16.</w:t>
            </w:r>
            <w:r w:rsidRPr="0074308D">
              <w:rPr>
                <w:lang w:val="fr-FR"/>
              </w:rPr>
              <w:tab/>
              <w:t>Accords de licence</w:t>
            </w:r>
            <w:bookmarkEnd w:id="877"/>
            <w:bookmarkEnd w:id="878"/>
            <w:bookmarkEnd w:id="879"/>
          </w:p>
        </w:tc>
        <w:tc>
          <w:tcPr>
            <w:tcW w:w="6588" w:type="dxa"/>
          </w:tcPr>
          <w:p w14:paraId="6D09C57B" w14:textId="65927ECE" w:rsidR="005C760C" w:rsidRPr="0074308D" w:rsidRDefault="005C760C" w:rsidP="00B2161A">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16.1</w:t>
            </w:r>
            <w:r w:rsidRPr="0074308D">
              <w:rPr>
                <w:rFonts w:asciiTheme="majorBidi" w:hAnsiTheme="majorBidi" w:cstheme="majorBidi"/>
                <w:sz w:val="24"/>
                <w:szCs w:val="24"/>
              </w:rPr>
              <w:tab/>
              <w:t xml:space="preserve">Sauf dans la mesure où les Droits de propriété intellectuelle attachés aux Logiciels sont dévolus à l’Acheteur, le Fournisseur accorde par les présentes à l’Acheteur une licence d’accès et d’utilisation des Logiciels, y compris toutes inventions, tous plans et toutes </w:t>
            </w:r>
            <w:r w:rsidR="0086220C" w:rsidRPr="0074308D">
              <w:rPr>
                <w:rFonts w:asciiTheme="majorBidi" w:hAnsiTheme="majorBidi" w:cstheme="majorBidi"/>
                <w:sz w:val="24"/>
                <w:szCs w:val="24"/>
              </w:rPr>
              <w:t>marques incorporées</w:t>
            </w:r>
            <w:r w:rsidRPr="0074308D">
              <w:rPr>
                <w:rFonts w:asciiTheme="majorBidi" w:hAnsiTheme="majorBidi" w:cstheme="majorBidi"/>
                <w:sz w:val="24"/>
                <w:szCs w:val="24"/>
              </w:rPr>
              <w:t xml:space="preserve"> dans lesdits Logiciels.</w:t>
            </w:r>
            <w:r w:rsidR="009745EB" w:rsidRPr="0074308D">
              <w:rPr>
                <w:rFonts w:asciiTheme="majorBidi" w:hAnsiTheme="majorBidi" w:cstheme="majorBidi"/>
                <w:sz w:val="24"/>
                <w:szCs w:val="24"/>
              </w:rPr>
              <w:t xml:space="preserve"> </w:t>
            </w:r>
          </w:p>
        </w:tc>
      </w:tr>
      <w:tr w:rsidR="005C760C" w:rsidRPr="0074308D" w14:paraId="2EBDF63C" w14:textId="77777777" w:rsidTr="005C760C">
        <w:tc>
          <w:tcPr>
            <w:tcW w:w="2412" w:type="dxa"/>
          </w:tcPr>
          <w:p w14:paraId="6BF99101" w14:textId="77777777" w:rsidR="005C760C" w:rsidRPr="0074308D" w:rsidRDefault="005C760C" w:rsidP="005C760C">
            <w:pPr>
              <w:pStyle w:val="Head42"/>
              <w:rPr>
                <w:rFonts w:asciiTheme="majorBidi" w:hAnsiTheme="majorBidi" w:cstheme="majorBidi"/>
              </w:rPr>
            </w:pPr>
          </w:p>
        </w:tc>
        <w:tc>
          <w:tcPr>
            <w:tcW w:w="6588" w:type="dxa"/>
          </w:tcPr>
          <w:p w14:paraId="603CD117" w14:textId="77777777" w:rsidR="005C760C" w:rsidRPr="0074308D" w:rsidRDefault="005C760C" w:rsidP="00B2161A">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ab/>
              <w:t>Ladite licence </w:t>
            </w:r>
            <w:r w:rsidR="00D85084" w:rsidRPr="0074308D">
              <w:rPr>
                <w:rFonts w:asciiTheme="majorBidi" w:hAnsiTheme="majorBidi" w:cstheme="majorBidi"/>
                <w:sz w:val="24"/>
                <w:szCs w:val="24"/>
              </w:rPr>
              <w:t>d’accès et d’utilisation des Logiciels</w:t>
            </w:r>
            <w:r w:rsidR="009745EB" w:rsidRPr="0074308D">
              <w:rPr>
                <w:rFonts w:asciiTheme="majorBidi" w:hAnsiTheme="majorBidi" w:cstheme="majorBidi"/>
                <w:sz w:val="24"/>
                <w:szCs w:val="24"/>
              </w:rPr>
              <w:t> :</w:t>
            </w:r>
          </w:p>
          <w:p w14:paraId="182E57C5" w14:textId="5C2F46F0" w:rsidR="005C760C" w:rsidRPr="0074308D" w:rsidRDefault="00950F55" w:rsidP="00B2161A">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est</w:t>
            </w:r>
            <w:r w:rsidR="009745EB" w:rsidRPr="0074308D">
              <w:rPr>
                <w:rFonts w:asciiTheme="majorBidi" w:hAnsiTheme="majorBidi" w:cstheme="majorBidi"/>
                <w:sz w:val="24"/>
                <w:szCs w:val="24"/>
              </w:rPr>
              <w:t> :</w:t>
            </w:r>
          </w:p>
          <w:p w14:paraId="44E9D012" w14:textId="33233601"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non exclusive</w:t>
            </w:r>
            <w:r w:rsidR="009745EB" w:rsidRPr="0074308D">
              <w:rPr>
                <w:rFonts w:asciiTheme="majorBidi" w:hAnsiTheme="majorBidi" w:cstheme="majorBidi"/>
                <w:sz w:val="24"/>
                <w:szCs w:val="24"/>
              </w:rPr>
              <w:t> ;</w:t>
            </w:r>
          </w:p>
          <w:p w14:paraId="58E02285" w14:textId="58C8B5C3"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t>intégralement payée et irrévocable (étant entendu qu’elle prendra fin si le Marché est résilié conformément aux dispositions des Clauses 41.1 ou 41.3 du CCAG)</w:t>
            </w:r>
            <w:r w:rsidR="009745EB" w:rsidRPr="0074308D">
              <w:rPr>
                <w:rFonts w:asciiTheme="majorBidi" w:hAnsiTheme="majorBidi" w:cstheme="majorBidi"/>
                <w:sz w:val="24"/>
                <w:szCs w:val="24"/>
              </w:rPr>
              <w:t> ;</w:t>
            </w:r>
          </w:p>
          <w:p w14:paraId="29993C4F" w14:textId="7D42C8F5"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t xml:space="preserve">valide sur l’ensemble du territoire du pays de l’Acheteur </w:t>
            </w:r>
            <w:r w:rsidR="00B2161A" w:rsidRPr="0074308D">
              <w:rPr>
                <w:rFonts w:asciiTheme="majorBidi" w:hAnsiTheme="majorBidi" w:cstheme="majorBidi"/>
                <w:b/>
                <w:bCs/>
                <w:sz w:val="24"/>
                <w:szCs w:val="24"/>
              </w:rPr>
              <w:t>sauf disposition contraire</w:t>
            </w:r>
            <w:r w:rsidR="009745EB" w:rsidRPr="0074308D">
              <w:rPr>
                <w:rFonts w:asciiTheme="majorBidi" w:hAnsiTheme="majorBidi" w:cstheme="majorBidi"/>
                <w:b/>
                <w:bCs/>
                <w:sz w:val="24"/>
                <w:szCs w:val="24"/>
              </w:rPr>
              <w:t xml:space="preserve"> </w:t>
            </w:r>
            <w:r w:rsidR="005C760C" w:rsidRPr="0074308D">
              <w:rPr>
                <w:rFonts w:asciiTheme="majorBidi" w:hAnsiTheme="majorBidi" w:cstheme="majorBidi"/>
                <w:b/>
                <w:bCs/>
                <w:sz w:val="24"/>
                <w:szCs w:val="24"/>
              </w:rPr>
              <w:t>dans le</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b/>
                <w:bCs/>
                <w:sz w:val="24"/>
                <w:szCs w:val="24"/>
              </w:rPr>
              <w:t>CCAP</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76AB5D11" w14:textId="31E3D698" w:rsidR="005C760C" w:rsidRPr="0074308D" w:rsidRDefault="00950F55" w:rsidP="00B2161A">
            <w:pPr>
              <w:spacing w:after="120"/>
              <w:ind w:left="1620" w:right="-72" w:hanging="540"/>
              <w:jc w:val="both"/>
              <w:rPr>
                <w:rFonts w:asciiTheme="majorBidi" w:hAnsiTheme="majorBidi" w:cstheme="majorBidi"/>
                <w:b/>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iv)</w:t>
            </w:r>
            <w:r w:rsidR="005C760C" w:rsidRPr="0074308D">
              <w:rPr>
                <w:rFonts w:asciiTheme="majorBidi" w:hAnsiTheme="majorBidi" w:cstheme="majorBidi"/>
                <w:sz w:val="24"/>
                <w:szCs w:val="24"/>
              </w:rPr>
              <w:tab/>
              <w:t>soumise aux autres restrictions (</w:t>
            </w:r>
            <w:r w:rsidR="00B2161A" w:rsidRPr="0074308D">
              <w:rPr>
                <w:rFonts w:asciiTheme="majorBidi" w:hAnsiTheme="majorBidi" w:cstheme="majorBidi"/>
                <w:sz w:val="24"/>
                <w:szCs w:val="24"/>
              </w:rPr>
              <w:t>le cas échéa</w:t>
            </w:r>
            <w:r w:rsidR="005C760C" w:rsidRPr="0074308D">
              <w:rPr>
                <w:rFonts w:asciiTheme="majorBidi" w:hAnsiTheme="majorBidi" w:cstheme="majorBidi"/>
                <w:sz w:val="24"/>
                <w:szCs w:val="24"/>
              </w:rPr>
              <w:t xml:space="preserve">nt) </w:t>
            </w:r>
            <w:r w:rsidR="005C760C" w:rsidRPr="0074308D">
              <w:rPr>
                <w:rFonts w:asciiTheme="majorBidi" w:hAnsiTheme="majorBidi" w:cstheme="majorBidi"/>
                <w:b/>
                <w:sz w:val="24"/>
                <w:szCs w:val="24"/>
              </w:rPr>
              <w:t>spécifiées dans le</w:t>
            </w:r>
            <w:r w:rsidR="005C760C" w:rsidRPr="0074308D">
              <w:rPr>
                <w:rFonts w:asciiTheme="majorBidi" w:hAnsiTheme="majorBidi" w:cstheme="majorBidi"/>
                <w:bCs/>
                <w:sz w:val="24"/>
                <w:szCs w:val="24"/>
              </w:rPr>
              <w:t xml:space="preserve"> </w:t>
            </w:r>
            <w:r w:rsidR="005C760C" w:rsidRPr="0074308D">
              <w:rPr>
                <w:rFonts w:asciiTheme="majorBidi" w:hAnsiTheme="majorBidi" w:cstheme="majorBidi"/>
                <w:b/>
                <w:bCs/>
                <w:sz w:val="24"/>
                <w:szCs w:val="24"/>
              </w:rPr>
              <w:t>CCAP</w:t>
            </w:r>
            <w:r w:rsidR="005C760C" w:rsidRPr="0074308D">
              <w:rPr>
                <w:rFonts w:asciiTheme="majorBidi" w:hAnsiTheme="majorBidi" w:cstheme="majorBidi"/>
                <w:sz w:val="24"/>
                <w:szCs w:val="24"/>
              </w:rPr>
              <w:t>.</w:t>
            </w:r>
          </w:p>
          <w:p w14:paraId="271E4220" w14:textId="2C3D70EB" w:rsidR="005C760C" w:rsidRPr="0074308D" w:rsidRDefault="00950F55" w:rsidP="00B2161A">
            <w:pPr>
              <w:spacing w:after="120"/>
              <w:ind w:left="108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permet aux Logiciels</w:t>
            </w:r>
            <w:r w:rsidR="009745EB" w:rsidRPr="0074308D">
              <w:rPr>
                <w:rFonts w:asciiTheme="majorBidi" w:hAnsiTheme="majorBidi" w:cstheme="majorBidi"/>
                <w:sz w:val="24"/>
                <w:szCs w:val="24"/>
              </w:rPr>
              <w:t> :</w:t>
            </w:r>
          </w:p>
          <w:p w14:paraId="4EDB7D4C" w14:textId="19FE8E73" w:rsidR="005C760C" w:rsidRPr="0074308D" w:rsidRDefault="00950F55" w:rsidP="005E0413">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utilisés ou copiés aux fins d’utilisation sur ou avec l’ordinateur ou les ordinateurs pour lequel (lesquels) ils ont été acquis (si cela est stipulé dans les Spécifications techniques et/ou l’offre du Fournisseur), ainsi qu’un ou des ordinateurs de rechange d’une capacité égale ou similaire si l’ordinateur principal ou les ordinateurs principaux ne fonctionnent pas, et pendant une période de transition raisonnable correspondant au passage de l’ordinateur principal ou des ordinateurs principaux à l’ordinateur de rechange ou aux ordinateurs de rechange</w:t>
            </w:r>
            <w:r w:rsidR="009745EB" w:rsidRPr="0074308D">
              <w:rPr>
                <w:rFonts w:asciiTheme="majorBidi" w:hAnsiTheme="majorBidi" w:cstheme="majorBidi"/>
                <w:spacing w:val="-4"/>
                <w:sz w:val="24"/>
                <w:szCs w:val="24"/>
              </w:rPr>
              <w:t> ;</w:t>
            </w:r>
          </w:p>
          <w:p w14:paraId="5562A4E0" w14:textId="7F19CD86" w:rsidR="005C760C" w:rsidRPr="0074308D" w:rsidRDefault="00950F55"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utilisés ou copiés aux fins d’utilisation, ou transférés, sur un ou des ordinateurs de rechange (une utilisation simultanée sur l’ordinateur ou les ordinateurs d’origine et l’ordinateur ou les ordinateurs de rechange étant possible pendant une période de transition raisonnable), étant entendu que, si les Spécifications techniques et/ou l’offre du Fournisseur stipulent que la licence est limitée à une certaine catégorie d’ordinateur, et à moins que le Fournisseur n’en convienne autrement par écrit, l’ordinateur ou les ordinateurs de rechange est (sont) dans cette catégorie</w:t>
            </w:r>
            <w:r w:rsidR="009745EB" w:rsidRPr="0074308D">
              <w:rPr>
                <w:rFonts w:asciiTheme="majorBidi" w:hAnsiTheme="majorBidi" w:cstheme="majorBidi"/>
                <w:spacing w:val="-4"/>
                <w:sz w:val="24"/>
                <w:szCs w:val="24"/>
              </w:rPr>
              <w:t> ;</w:t>
            </w:r>
          </w:p>
          <w:p w14:paraId="445BFE2A" w14:textId="2C9D0FB8" w:rsidR="005C760C" w:rsidRPr="0074308D" w:rsidRDefault="004A4CA3"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si le Système est de nature à permettre un tel accès, d’être invoqués à partir d’autres ordinateurs reliés à l’ordinateur principal ou aux ordinateurs principaux et/ou de rechange par le biais d’un réseau local ou général ou d’un dispositif analogue, et d’être utilisés ou copiés aux fins d’utilisation sur ces autres ordinateurs dans la mesure nécessaire à cet accès</w:t>
            </w:r>
            <w:r w:rsidR="009745EB" w:rsidRPr="0074308D">
              <w:rPr>
                <w:rFonts w:asciiTheme="majorBidi" w:hAnsiTheme="majorBidi" w:cstheme="majorBidi"/>
                <w:spacing w:val="-4"/>
                <w:sz w:val="24"/>
                <w:szCs w:val="24"/>
              </w:rPr>
              <w:t> ;</w:t>
            </w:r>
          </w:p>
          <w:p w14:paraId="18327477" w14:textId="269D058C" w:rsidR="005C760C" w:rsidRPr="0074308D" w:rsidRDefault="004A4CA3" w:rsidP="00B2161A">
            <w:pPr>
              <w:spacing w:after="120"/>
              <w:ind w:left="1620" w:right="-72" w:hanging="54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reproduits aux fins de préservation ou de sauvegarde</w:t>
            </w:r>
            <w:r w:rsidR="009745EB" w:rsidRPr="0074308D">
              <w:rPr>
                <w:rFonts w:asciiTheme="majorBidi" w:hAnsiTheme="majorBidi" w:cstheme="majorBidi"/>
                <w:spacing w:val="-4"/>
                <w:sz w:val="24"/>
                <w:szCs w:val="24"/>
              </w:rPr>
              <w:t> ;</w:t>
            </w:r>
          </w:p>
          <w:p w14:paraId="62AABF96" w14:textId="410BD321" w:rsidR="005C760C" w:rsidRPr="0074308D" w:rsidRDefault="004A4CA3" w:rsidP="00B2161A">
            <w:pPr>
              <w:spacing w:after="120"/>
              <w:ind w:left="1627"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d’être personnalisés, adaptés ou combinés avec d’autres logiciels informatiques aux fins d’utilisation par l’Acheteur, à condition que les logiciels dérivés incorporant une partie substantielle, quelle qu’elle soit, des Logiciels livrés et soumis à restrictions soient soumis aux mêmes restrictions que celles stipulées dans le présent Marché</w:t>
            </w:r>
            <w:r w:rsidR="009745EB" w:rsidRPr="0074308D">
              <w:rPr>
                <w:rFonts w:asciiTheme="majorBidi" w:hAnsiTheme="majorBidi" w:cstheme="majorBidi"/>
                <w:spacing w:val="-4"/>
                <w:sz w:val="24"/>
                <w:szCs w:val="24"/>
              </w:rPr>
              <w:t> ;</w:t>
            </w:r>
          </w:p>
          <w:p w14:paraId="4B84CCD6" w14:textId="24A19662" w:rsidR="005C760C" w:rsidRPr="0074308D" w:rsidRDefault="004A4CA3" w:rsidP="00B2161A">
            <w:pPr>
              <w:spacing w:after="120"/>
              <w:ind w:left="1627"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w:t>
            </w:r>
            <w:r w:rsidR="005C760C" w:rsidRPr="0074308D">
              <w:rPr>
                <w:rFonts w:asciiTheme="majorBidi" w:hAnsiTheme="majorBidi" w:cstheme="majorBidi"/>
                <w:sz w:val="24"/>
                <w:szCs w:val="24"/>
              </w:rPr>
              <w:tab/>
            </w:r>
            <w:r w:rsidR="00B2161A" w:rsidRPr="0074308D">
              <w:rPr>
                <w:rFonts w:asciiTheme="majorBidi" w:hAnsiTheme="majorBidi" w:cstheme="majorBidi"/>
                <w:b/>
                <w:bCs/>
                <w:spacing w:val="-4"/>
                <w:sz w:val="24"/>
                <w:szCs w:val="24"/>
              </w:rPr>
              <w:t>à moins</w:t>
            </w:r>
            <w:r w:rsidR="005C760C" w:rsidRPr="0074308D">
              <w:rPr>
                <w:rFonts w:asciiTheme="majorBidi" w:hAnsiTheme="majorBidi" w:cstheme="majorBidi"/>
                <w:b/>
                <w:bCs/>
                <w:spacing w:val="-4"/>
                <w:sz w:val="24"/>
                <w:szCs w:val="24"/>
              </w:rPr>
              <w:t xml:space="preserve"> qu’il </w:t>
            </w:r>
            <w:r w:rsidR="00B2161A" w:rsidRPr="0074308D">
              <w:rPr>
                <w:rFonts w:asciiTheme="majorBidi" w:hAnsiTheme="majorBidi" w:cstheme="majorBidi"/>
                <w:b/>
                <w:bCs/>
                <w:spacing w:val="-4"/>
                <w:sz w:val="24"/>
                <w:szCs w:val="24"/>
              </w:rPr>
              <w:t>n’</w:t>
            </w:r>
            <w:r w:rsidR="005C760C" w:rsidRPr="0074308D">
              <w:rPr>
                <w:rFonts w:asciiTheme="majorBidi" w:hAnsiTheme="majorBidi" w:cstheme="majorBidi"/>
                <w:b/>
                <w:bCs/>
                <w:spacing w:val="-4"/>
                <w:sz w:val="24"/>
                <w:szCs w:val="24"/>
              </w:rPr>
              <w:t xml:space="preserve">est spécifié </w:t>
            </w:r>
            <w:r w:rsidR="00B2161A" w:rsidRPr="0074308D">
              <w:rPr>
                <w:rFonts w:asciiTheme="majorBidi" w:hAnsiTheme="majorBidi" w:cstheme="majorBidi"/>
                <w:b/>
                <w:bCs/>
                <w:spacing w:val="-4"/>
                <w:sz w:val="24"/>
                <w:szCs w:val="24"/>
              </w:rPr>
              <w:t xml:space="preserve">autrement </w:t>
            </w:r>
            <w:r w:rsidR="005C760C" w:rsidRPr="0074308D">
              <w:rPr>
                <w:rFonts w:asciiTheme="majorBidi" w:hAnsiTheme="majorBidi" w:cstheme="majorBidi"/>
                <w:b/>
                <w:bCs/>
                <w:spacing w:val="-4"/>
                <w:sz w:val="24"/>
                <w:szCs w:val="24"/>
              </w:rPr>
              <w:t>dans le</w:t>
            </w:r>
            <w:r w:rsidR="005C760C" w:rsidRPr="0074308D">
              <w:rPr>
                <w:rFonts w:asciiTheme="majorBidi" w:hAnsiTheme="majorBidi" w:cstheme="majorBidi"/>
                <w:bCs/>
                <w:spacing w:val="-4"/>
                <w:sz w:val="24"/>
                <w:szCs w:val="24"/>
              </w:rPr>
              <w:t xml:space="preserve"> </w:t>
            </w:r>
            <w:r w:rsidR="005C760C" w:rsidRPr="0074308D">
              <w:rPr>
                <w:rFonts w:asciiTheme="majorBidi" w:hAnsiTheme="majorBidi" w:cstheme="majorBidi"/>
                <w:b/>
                <w:bCs/>
                <w:spacing w:val="-4"/>
                <w:sz w:val="24"/>
                <w:szCs w:val="24"/>
              </w:rPr>
              <w:t>CCAP</w:t>
            </w:r>
            <w:r w:rsidR="005C760C" w:rsidRPr="0074308D">
              <w:rPr>
                <w:rFonts w:asciiTheme="majorBidi" w:hAnsiTheme="majorBidi" w:cstheme="majorBidi"/>
                <w:spacing w:val="-4"/>
                <w:sz w:val="24"/>
                <w:szCs w:val="24"/>
              </w:rPr>
              <w:t>, d’être divulgués aux fournisseurs de services de support et à leurs sous-traitants et reproduits en vue d’être utilisés par eux (l’Acheteur pouvant octroyer aux dits fournisseurs et sous-traitants une licence subsidiaire d’utilisation et de reproduction aux fins d’utilisation des Logiciels), dans la mesure nécessaire à l’exécution de leurs contrats de services de support, et sous réserve des mêmes restrictions que celles stipulées dans le présent Marché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w:t>
            </w:r>
          </w:p>
          <w:p w14:paraId="40B3046F" w14:textId="67D6D6D0" w:rsidR="005C760C" w:rsidRPr="0074308D" w:rsidRDefault="004A4CA3" w:rsidP="004A4CA3">
            <w:pPr>
              <w:spacing w:after="240"/>
              <w:ind w:left="1627"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vii)</w:t>
            </w:r>
            <w:r w:rsidR="005C760C" w:rsidRPr="0074308D">
              <w:rPr>
                <w:rFonts w:asciiTheme="majorBidi" w:hAnsiTheme="majorBidi" w:cstheme="majorBidi"/>
                <w:sz w:val="24"/>
                <w:szCs w:val="24"/>
              </w:rPr>
              <w:tab/>
            </w:r>
            <w:r w:rsidR="00B2161A" w:rsidRPr="0074308D">
              <w:rPr>
                <w:rFonts w:asciiTheme="majorBidi" w:hAnsiTheme="majorBidi" w:cstheme="majorBidi"/>
                <w:b/>
                <w:bCs/>
                <w:sz w:val="24"/>
                <w:szCs w:val="24"/>
              </w:rPr>
              <w:t xml:space="preserve">à moins que le </w:t>
            </w:r>
            <w:r w:rsidR="00B2161A" w:rsidRPr="0074308D">
              <w:rPr>
                <w:rFonts w:asciiTheme="majorBidi" w:hAnsiTheme="majorBidi" w:cstheme="majorBidi"/>
                <w:b/>
                <w:sz w:val="24"/>
                <w:szCs w:val="24"/>
              </w:rPr>
              <w:t>CCAP</w:t>
            </w:r>
            <w:r w:rsidR="00B2161A" w:rsidRPr="0074308D">
              <w:rPr>
                <w:rFonts w:asciiTheme="majorBidi" w:hAnsiTheme="majorBidi" w:cstheme="majorBidi"/>
                <w:sz w:val="24"/>
                <w:szCs w:val="24"/>
              </w:rPr>
              <w:t xml:space="preserve"> n’en dispose autrement, </w:t>
            </w:r>
            <w:r w:rsidR="005C760C" w:rsidRPr="0074308D">
              <w:rPr>
                <w:rFonts w:asciiTheme="majorBidi" w:hAnsiTheme="majorBidi" w:cstheme="majorBidi"/>
                <w:spacing w:val="-4"/>
                <w:sz w:val="24"/>
                <w:szCs w:val="24"/>
              </w:rPr>
              <w:t>d</w:t>
            </w:r>
            <w:r w:rsidR="00B2161A" w:rsidRPr="0074308D">
              <w:rPr>
                <w:rFonts w:asciiTheme="majorBidi" w:hAnsiTheme="majorBidi" w:cstheme="majorBidi"/>
                <w:spacing w:val="-4"/>
                <w:sz w:val="24"/>
                <w:szCs w:val="24"/>
              </w:rPr>
              <w:t>e n</w:t>
            </w:r>
            <w:r w:rsidR="005C760C" w:rsidRPr="0074308D">
              <w:rPr>
                <w:rFonts w:asciiTheme="majorBidi" w:hAnsiTheme="majorBidi" w:cstheme="majorBidi"/>
                <w:spacing w:val="-4"/>
                <w:sz w:val="24"/>
                <w:szCs w:val="24"/>
              </w:rPr>
              <w:t xml:space="preserve">’être divulgués, et reproduits en vue d’être utilisés par </w:t>
            </w:r>
            <w:r w:rsidR="00B2161A" w:rsidRPr="0074308D">
              <w:rPr>
                <w:rFonts w:asciiTheme="majorBidi" w:hAnsiTheme="majorBidi" w:cstheme="majorBidi"/>
                <w:spacing w:val="-4"/>
                <w:sz w:val="24"/>
                <w:szCs w:val="24"/>
              </w:rPr>
              <w:t>aucune autre partie</w:t>
            </w:r>
            <w:r w:rsidR="005C760C" w:rsidRPr="0074308D">
              <w:rPr>
                <w:rFonts w:asciiTheme="majorBidi" w:hAnsiTheme="majorBidi" w:cstheme="majorBidi"/>
                <w:spacing w:val="-4"/>
                <w:sz w:val="24"/>
                <w:szCs w:val="24"/>
              </w:rPr>
              <w:t>.</w:t>
            </w:r>
          </w:p>
        </w:tc>
      </w:tr>
      <w:tr w:rsidR="005C760C" w:rsidRPr="0074308D" w14:paraId="19471CD9" w14:textId="77777777" w:rsidTr="005C760C">
        <w:tc>
          <w:tcPr>
            <w:tcW w:w="2412" w:type="dxa"/>
          </w:tcPr>
          <w:p w14:paraId="489C2274" w14:textId="77777777" w:rsidR="005C760C" w:rsidRPr="0074308D" w:rsidRDefault="005C760C" w:rsidP="005C760C">
            <w:pPr>
              <w:pStyle w:val="Head42"/>
              <w:rPr>
                <w:rFonts w:asciiTheme="majorBidi" w:hAnsiTheme="majorBidi" w:cstheme="majorBidi"/>
              </w:rPr>
            </w:pPr>
          </w:p>
        </w:tc>
        <w:tc>
          <w:tcPr>
            <w:tcW w:w="6588" w:type="dxa"/>
          </w:tcPr>
          <w:p w14:paraId="28E2A0FF" w14:textId="77777777" w:rsidR="00830F57" w:rsidRPr="0074308D" w:rsidRDefault="005C760C" w:rsidP="00AC6EC7">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16.2</w:t>
            </w:r>
            <w:r w:rsidRPr="0074308D">
              <w:rPr>
                <w:rFonts w:asciiTheme="majorBidi" w:hAnsiTheme="majorBidi" w:cstheme="majorBidi"/>
                <w:spacing w:val="-4"/>
                <w:sz w:val="24"/>
                <w:szCs w:val="24"/>
              </w:rPr>
              <w:tab/>
              <w:t>Les Logiciels standard pourront être soumis à un audit par le Fournisseur, conformément aux modalités spécifiées dans le CCAP, en vue de vérifier le respect des accords de licence susmentionnés.</w:t>
            </w:r>
            <w:r w:rsidR="00FF1EF4" w:rsidRPr="0074308D">
              <w:rPr>
                <w:rFonts w:asciiTheme="majorBidi" w:hAnsiTheme="majorBidi" w:cstheme="majorBidi"/>
                <w:spacing w:val="-4"/>
                <w:sz w:val="24"/>
                <w:szCs w:val="24"/>
              </w:rPr>
              <w:t xml:space="preserve"> </w:t>
            </w:r>
            <w:r w:rsidR="00FF1EF4" w:rsidRPr="0074308D">
              <w:rPr>
                <w:rFonts w:asciiTheme="majorBidi" w:hAnsiTheme="majorBidi" w:cstheme="majorBidi"/>
                <w:b/>
                <w:bCs/>
                <w:spacing w:val="-4"/>
                <w:sz w:val="24"/>
                <w:szCs w:val="24"/>
              </w:rPr>
              <w:t>Sauf disposition contraire dans le</w:t>
            </w:r>
            <w:r w:rsidR="00FF1EF4" w:rsidRPr="0074308D">
              <w:rPr>
                <w:rFonts w:asciiTheme="majorBidi" w:hAnsiTheme="majorBidi" w:cstheme="majorBidi"/>
                <w:spacing w:val="-4"/>
                <w:sz w:val="24"/>
                <w:szCs w:val="24"/>
              </w:rPr>
              <w:t xml:space="preserve"> </w:t>
            </w:r>
            <w:r w:rsidR="00FF1EF4" w:rsidRPr="0074308D">
              <w:rPr>
                <w:rFonts w:asciiTheme="majorBidi" w:hAnsiTheme="majorBidi" w:cstheme="majorBidi"/>
                <w:b/>
                <w:spacing w:val="-4"/>
                <w:sz w:val="24"/>
                <w:szCs w:val="24"/>
              </w:rPr>
              <w:t>CCAP</w:t>
            </w:r>
            <w:r w:rsidR="00FF1EF4" w:rsidRPr="0074308D">
              <w:rPr>
                <w:rFonts w:asciiTheme="majorBidi" w:hAnsiTheme="majorBidi" w:cstheme="majorBidi"/>
                <w:spacing w:val="-4"/>
                <w:sz w:val="24"/>
                <w:szCs w:val="24"/>
              </w:rPr>
              <w:t>, l’Acheteur mettra à la disposition du Fournisseur dans le délai de sept (7) jours suivant sa demande écrite, un état exact et à jour du nombre et de la localisation des copies, le nombre des utilisateurs autorisés, ou tout autre renseignement requis afin de prouver l’utilisation du Logiciel standard en conformité avec l’accord de licence.</w:t>
            </w:r>
            <w:r w:rsidR="009745EB" w:rsidRPr="0074308D">
              <w:rPr>
                <w:rFonts w:asciiTheme="majorBidi" w:hAnsiTheme="majorBidi" w:cstheme="majorBidi"/>
                <w:spacing w:val="-4"/>
                <w:sz w:val="24"/>
                <w:szCs w:val="24"/>
              </w:rPr>
              <w:t xml:space="preserve"> </w:t>
            </w:r>
            <w:r w:rsidR="00FF1EF4" w:rsidRPr="0074308D">
              <w:rPr>
                <w:rFonts w:asciiTheme="majorBidi" w:hAnsiTheme="majorBidi" w:cstheme="majorBidi"/>
                <w:spacing w:val="-4"/>
                <w:sz w:val="24"/>
                <w:szCs w:val="24"/>
              </w:rPr>
              <w:t xml:space="preserve">Si et seulement si cela est expressément convenu par écrit entre l’Acheteur et le Fournisseur, l’Acheteur permettra, dans le cadre d’une procédure convenue au préalable, l’exécution de fonctions d’un logiciel </w:t>
            </w:r>
            <w:r w:rsidR="00A12D5D" w:rsidRPr="0074308D">
              <w:rPr>
                <w:rFonts w:asciiTheme="majorBidi" w:hAnsiTheme="majorBidi" w:cstheme="majorBidi"/>
                <w:spacing w:val="-4"/>
                <w:sz w:val="24"/>
                <w:szCs w:val="24"/>
              </w:rPr>
              <w:t xml:space="preserve">placé </w:t>
            </w:r>
            <w:r w:rsidR="00FF1EF4" w:rsidRPr="0074308D">
              <w:rPr>
                <w:rFonts w:asciiTheme="majorBidi" w:hAnsiTheme="majorBidi" w:cstheme="majorBidi"/>
                <w:spacing w:val="-4"/>
                <w:sz w:val="24"/>
                <w:szCs w:val="24"/>
              </w:rPr>
              <w:t>sous le contrôle du Fournisseur, et la transmission sans restriction des renseignements en résultant sur l’utilisation de logiciels.</w:t>
            </w:r>
          </w:p>
        </w:tc>
      </w:tr>
      <w:tr w:rsidR="005C760C" w:rsidRPr="0074308D" w14:paraId="3EE468DC" w14:textId="77777777" w:rsidTr="005C760C">
        <w:tc>
          <w:tcPr>
            <w:tcW w:w="2412" w:type="dxa"/>
          </w:tcPr>
          <w:p w14:paraId="582A6BE0"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80" w:name="_Hlt495509834"/>
            <w:bookmarkStart w:id="881" w:name="_Toc521497716"/>
            <w:bookmarkStart w:id="882" w:name="_Toc485037990"/>
            <w:bookmarkStart w:id="883" w:name="_Toc48232171"/>
            <w:bookmarkEnd w:id="880"/>
            <w:r w:rsidRPr="0074308D">
              <w:rPr>
                <w:lang w:val="fr-FR"/>
              </w:rPr>
              <w:t>17.</w:t>
            </w:r>
            <w:r w:rsidRPr="0074308D">
              <w:rPr>
                <w:lang w:val="fr-FR"/>
              </w:rPr>
              <w:tab/>
              <w:t>Informations confidentielles</w:t>
            </w:r>
            <w:bookmarkEnd w:id="881"/>
            <w:bookmarkEnd w:id="882"/>
            <w:bookmarkEnd w:id="883"/>
          </w:p>
        </w:tc>
        <w:tc>
          <w:tcPr>
            <w:tcW w:w="6588" w:type="dxa"/>
          </w:tcPr>
          <w:p w14:paraId="6E794F4E" w14:textId="77777777" w:rsidR="005C760C" w:rsidRPr="0074308D" w:rsidRDefault="005C760C" w:rsidP="00B0035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17.1</w:t>
            </w:r>
            <w:r w:rsidRPr="0074308D">
              <w:rPr>
                <w:rFonts w:asciiTheme="majorBidi" w:hAnsiTheme="majorBidi" w:cstheme="majorBidi"/>
                <w:sz w:val="24"/>
                <w:szCs w:val="24"/>
              </w:rPr>
              <w:tab/>
            </w:r>
            <w:r w:rsidRPr="0074308D">
              <w:rPr>
                <w:rFonts w:asciiTheme="majorBidi" w:hAnsiTheme="majorBidi" w:cstheme="majorBidi"/>
                <w:b/>
                <w:sz w:val="24"/>
                <w:szCs w:val="24"/>
              </w:rPr>
              <w:t>À moins que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bCs/>
                <w:sz w:val="24"/>
                <w:szCs w:val="24"/>
              </w:rPr>
              <w:t xml:space="preserve"> </w:t>
            </w:r>
            <w:r w:rsidRPr="0074308D">
              <w:rPr>
                <w:rFonts w:asciiTheme="majorBidi" w:hAnsiTheme="majorBidi" w:cstheme="majorBidi"/>
                <w:b/>
                <w:sz w:val="24"/>
                <w:szCs w:val="24"/>
              </w:rPr>
              <w:t>n’en dispose autrement</w:t>
            </w:r>
            <w:r w:rsidRPr="0074308D">
              <w:rPr>
                <w:rFonts w:asciiTheme="majorBidi" w:hAnsiTheme="majorBidi" w:cstheme="majorBidi"/>
                <w:sz w:val="24"/>
                <w:szCs w:val="24"/>
              </w:rPr>
              <w:t>, l’Acheteur et le Fournisseur (</w:t>
            </w:r>
            <w:r w:rsidR="009745EB" w:rsidRPr="0074308D">
              <w:rPr>
                <w:rFonts w:asciiTheme="majorBidi" w:hAnsiTheme="majorBidi" w:cstheme="majorBidi"/>
                <w:sz w:val="24"/>
                <w:szCs w:val="24"/>
              </w:rPr>
              <w:t>« </w:t>
            </w:r>
            <w:r w:rsidRPr="0074308D">
              <w:rPr>
                <w:rFonts w:asciiTheme="majorBidi" w:hAnsiTheme="majorBidi" w:cstheme="majorBidi"/>
                <w:sz w:val="24"/>
                <w:szCs w:val="24"/>
              </w:rPr>
              <w:t>la Partie destinataire</w:t>
            </w:r>
            <w:r w:rsidR="009745EB" w:rsidRPr="0074308D">
              <w:rPr>
                <w:rFonts w:asciiTheme="majorBidi" w:hAnsiTheme="majorBidi" w:cstheme="majorBidi"/>
                <w:sz w:val="24"/>
                <w:szCs w:val="24"/>
              </w:rPr>
              <w:t> »</w:t>
            </w:r>
            <w:r w:rsidRPr="0074308D">
              <w:rPr>
                <w:rFonts w:asciiTheme="majorBidi" w:hAnsiTheme="majorBidi" w:cstheme="majorBidi"/>
                <w:sz w:val="24"/>
                <w:szCs w:val="24"/>
              </w:rPr>
              <w:t>) tiendront chacun pour confidentiels et ne divulgueront pas à quelque tierce partie que ce soit, sans avoir préalablement obtenu le consentement écrit de l’autre partie au présent Marché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la Partie divulgatrice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les documents, données ou autres informations de nature confidentielle (les </w:t>
            </w:r>
            <w:r w:rsidR="009745EB" w:rsidRPr="0074308D">
              <w:rPr>
                <w:rFonts w:asciiTheme="majorBidi" w:hAnsiTheme="majorBidi" w:cstheme="majorBidi"/>
                <w:sz w:val="24"/>
                <w:szCs w:val="24"/>
              </w:rPr>
              <w:t>« </w:t>
            </w:r>
            <w:r w:rsidRPr="0074308D">
              <w:rPr>
                <w:rFonts w:asciiTheme="majorBidi" w:hAnsiTheme="majorBidi" w:cstheme="majorBidi"/>
                <w:sz w:val="24"/>
                <w:szCs w:val="24"/>
              </w:rPr>
              <w:t>Informations confidentielles</w:t>
            </w:r>
            <w:r w:rsidR="009745EB" w:rsidRPr="0074308D">
              <w:rPr>
                <w:rFonts w:asciiTheme="majorBidi" w:hAnsiTheme="majorBidi" w:cstheme="majorBidi"/>
                <w:sz w:val="24"/>
                <w:szCs w:val="24"/>
              </w:rPr>
              <w:t> »</w:t>
            </w:r>
            <w:r w:rsidRPr="0074308D">
              <w:rPr>
                <w:rFonts w:asciiTheme="majorBidi" w:hAnsiTheme="majorBidi" w:cstheme="majorBidi"/>
                <w:sz w:val="24"/>
                <w:szCs w:val="24"/>
              </w:rPr>
              <w:t>)</w:t>
            </w:r>
            <w:r w:rsidR="00B00351" w:rsidRPr="0074308D">
              <w:rPr>
                <w:rFonts w:asciiTheme="majorBidi" w:hAnsiTheme="majorBidi" w:cstheme="majorBidi"/>
                <w:sz w:val="24"/>
                <w:szCs w:val="24"/>
              </w:rPr>
              <w:t xml:space="preserve"> liés au présent Marché et</w:t>
            </w:r>
            <w:r w:rsidRPr="0074308D">
              <w:rPr>
                <w:rFonts w:asciiTheme="majorBidi" w:hAnsiTheme="majorBidi" w:cstheme="majorBidi"/>
                <w:sz w:val="24"/>
                <w:szCs w:val="24"/>
              </w:rPr>
              <w:t> </w:t>
            </w:r>
            <w:r w:rsidR="00B00351" w:rsidRPr="0074308D">
              <w:rPr>
                <w:rFonts w:asciiTheme="majorBidi" w:hAnsiTheme="majorBidi" w:cstheme="majorBidi"/>
                <w:spacing w:val="-4"/>
                <w:sz w:val="24"/>
                <w:szCs w:val="24"/>
              </w:rPr>
              <w:t>fournis, directement ou indirectement, par la Partie divulgatrice avant, durant l’exécution ou suite à la résiliation du présent Marché</w:t>
            </w:r>
            <w:r w:rsidR="00A12D5D" w:rsidRPr="0074308D">
              <w:rPr>
                <w:rFonts w:asciiTheme="majorBidi" w:hAnsiTheme="majorBidi" w:cstheme="majorBidi"/>
                <w:sz w:val="24"/>
                <w:szCs w:val="24"/>
              </w:rPr>
              <w:t>.</w:t>
            </w:r>
          </w:p>
        </w:tc>
      </w:tr>
      <w:tr w:rsidR="005C760C" w:rsidRPr="0074308D" w14:paraId="23E66394" w14:textId="77777777" w:rsidTr="005C760C">
        <w:tc>
          <w:tcPr>
            <w:tcW w:w="2412" w:type="dxa"/>
          </w:tcPr>
          <w:p w14:paraId="5B978DC5" w14:textId="77777777" w:rsidR="005C760C" w:rsidRPr="0074308D" w:rsidRDefault="005C760C" w:rsidP="005C760C">
            <w:pPr>
              <w:pStyle w:val="Head42"/>
              <w:rPr>
                <w:rFonts w:asciiTheme="majorBidi" w:hAnsiTheme="majorBidi" w:cstheme="majorBidi"/>
              </w:rPr>
            </w:pPr>
          </w:p>
        </w:tc>
        <w:tc>
          <w:tcPr>
            <w:tcW w:w="6588" w:type="dxa"/>
          </w:tcPr>
          <w:p w14:paraId="6026B434" w14:textId="77777777" w:rsidR="005C760C" w:rsidRPr="0074308D" w:rsidRDefault="00B00351" w:rsidP="00B0035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17.2</w:t>
            </w:r>
            <w:r w:rsidR="005C760C" w:rsidRPr="0074308D">
              <w:rPr>
                <w:rFonts w:asciiTheme="majorBidi" w:hAnsiTheme="majorBidi" w:cstheme="majorBidi"/>
                <w:sz w:val="24"/>
                <w:szCs w:val="24"/>
              </w:rPr>
              <w:tab/>
            </w:r>
            <w:r w:rsidRPr="0074308D">
              <w:rPr>
                <w:rFonts w:asciiTheme="majorBidi" w:hAnsiTheme="majorBidi" w:cstheme="majorBidi"/>
                <w:bCs/>
                <w:sz w:val="24"/>
                <w:szCs w:val="24"/>
              </w:rPr>
              <w:t>Aux fins de la Clause 17.1 ci-avant,</w:t>
            </w:r>
            <w:r w:rsidR="009745EB" w:rsidRPr="0074308D">
              <w:rPr>
                <w:rFonts w:asciiTheme="majorBidi" w:hAnsiTheme="majorBidi" w:cstheme="majorBidi"/>
                <w:bCs/>
                <w:sz w:val="24"/>
                <w:szCs w:val="24"/>
              </w:rPr>
              <w:t xml:space="preserve"> </w:t>
            </w:r>
            <w:r w:rsidR="005C760C" w:rsidRPr="0074308D">
              <w:rPr>
                <w:rFonts w:asciiTheme="majorBidi" w:hAnsiTheme="majorBidi" w:cstheme="majorBidi"/>
                <w:spacing w:val="-4"/>
                <w:sz w:val="24"/>
                <w:szCs w:val="24"/>
              </w:rPr>
              <w:t xml:space="preserve">le Fournisseur est </w:t>
            </w:r>
            <w:r w:rsidR="00A12D5D" w:rsidRPr="0074308D">
              <w:rPr>
                <w:rFonts w:asciiTheme="majorBidi" w:hAnsiTheme="majorBidi" w:cstheme="majorBidi"/>
                <w:spacing w:val="-4"/>
                <w:sz w:val="24"/>
                <w:szCs w:val="24"/>
              </w:rPr>
              <w:t xml:space="preserve">aussi </w:t>
            </w:r>
            <w:r w:rsidR="005C760C" w:rsidRPr="0074308D">
              <w:rPr>
                <w:rFonts w:asciiTheme="majorBidi" w:hAnsiTheme="majorBidi" w:cstheme="majorBidi"/>
                <w:spacing w:val="-4"/>
                <w:sz w:val="24"/>
                <w:szCs w:val="24"/>
              </w:rPr>
              <w:t>la Partie destinataire</w:t>
            </w:r>
            <w:r w:rsidRPr="0074308D">
              <w:rPr>
                <w:rFonts w:asciiTheme="majorBidi" w:hAnsiTheme="majorBidi" w:cstheme="majorBidi"/>
                <w:spacing w:val="-4"/>
                <w:sz w:val="24"/>
                <w:szCs w:val="24"/>
              </w:rPr>
              <w:t xml:space="preserve"> d’</w:t>
            </w:r>
            <w:r w:rsidRPr="0074308D">
              <w:rPr>
                <w:rFonts w:asciiTheme="majorBidi" w:hAnsiTheme="majorBidi" w:cstheme="majorBidi"/>
                <w:sz w:val="24"/>
                <w:szCs w:val="24"/>
              </w:rPr>
              <w:t xml:space="preserve">Informations confidentielles générées par le Fournisseur lui-même dans le cadre de l’exécution de ses obligations contractuelles </w:t>
            </w:r>
            <w:r w:rsidR="005C760C" w:rsidRPr="0074308D">
              <w:rPr>
                <w:rFonts w:asciiTheme="majorBidi" w:hAnsiTheme="majorBidi" w:cstheme="majorBidi"/>
                <w:spacing w:val="-4"/>
                <w:sz w:val="24"/>
                <w:szCs w:val="24"/>
              </w:rPr>
              <w:t>et relatifs aux affaires, finances, fournisseurs, employés et autres contacts de l’Acheteur, ou à l’utilisation du Système par l’Acheteur,</w:t>
            </w:r>
            <w:r w:rsidR="005C760C" w:rsidRPr="0074308D">
              <w:rPr>
                <w:rFonts w:asciiTheme="majorBidi" w:hAnsiTheme="majorBidi" w:cstheme="majorBidi"/>
                <w:sz w:val="24"/>
                <w:szCs w:val="24"/>
              </w:rPr>
              <w:t xml:space="preserve"> </w:t>
            </w:r>
          </w:p>
          <w:p w14:paraId="47DC0F79" w14:textId="08C69E2E" w:rsidR="005C760C" w:rsidRPr="0074308D" w:rsidRDefault="005C760C" w:rsidP="00830F57">
            <w:pPr>
              <w:spacing w:after="120"/>
              <w:ind w:left="547" w:right="-72" w:hanging="547"/>
              <w:jc w:val="both"/>
              <w:rPr>
                <w:rFonts w:asciiTheme="majorBidi" w:hAnsiTheme="majorBidi" w:cstheme="majorBidi"/>
                <w:spacing w:val="-4"/>
                <w:sz w:val="24"/>
                <w:szCs w:val="24"/>
              </w:rPr>
            </w:pPr>
            <w:r w:rsidRPr="0074308D">
              <w:rPr>
                <w:rFonts w:asciiTheme="majorBidi" w:hAnsiTheme="majorBidi" w:cstheme="majorBidi"/>
                <w:spacing w:val="-4"/>
                <w:sz w:val="24"/>
                <w:szCs w:val="24"/>
              </w:rPr>
              <w:t>17.</w:t>
            </w:r>
            <w:r w:rsidR="000D7678" w:rsidRPr="0074308D">
              <w:rPr>
                <w:rFonts w:asciiTheme="majorBidi" w:hAnsiTheme="majorBidi" w:cstheme="majorBidi"/>
                <w:spacing w:val="-4"/>
                <w:sz w:val="24"/>
                <w:szCs w:val="24"/>
              </w:rPr>
              <w:t>3</w:t>
            </w:r>
            <w:r w:rsidRPr="0074308D">
              <w:rPr>
                <w:rFonts w:asciiTheme="majorBidi" w:hAnsiTheme="majorBidi" w:cstheme="majorBidi"/>
                <w:spacing w:val="-4"/>
                <w:sz w:val="24"/>
                <w:szCs w:val="24"/>
              </w:rPr>
              <w:tab/>
            </w:r>
            <w:r w:rsidRPr="0074308D">
              <w:rPr>
                <w:rFonts w:asciiTheme="majorBidi" w:hAnsiTheme="majorBidi" w:cstheme="majorBidi"/>
                <w:bCs/>
                <w:spacing w:val="-4"/>
                <w:sz w:val="24"/>
                <w:szCs w:val="24"/>
              </w:rPr>
              <w:t>N</w:t>
            </w:r>
            <w:r w:rsidRPr="0074308D">
              <w:rPr>
                <w:rFonts w:asciiTheme="majorBidi" w:hAnsiTheme="majorBidi" w:cstheme="majorBidi"/>
                <w:spacing w:val="-4"/>
                <w:sz w:val="24"/>
                <w:szCs w:val="24"/>
              </w:rPr>
              <w:t xml:space="preserve">onobstant les dispositions </w:t>
            </w:r>
            <w:r w:rsidR="00B00351" w:rsidRPr="0074308D">
              <w:rPr>
                <w:rFonts w:asciiTheme="majorBidi" w:hAnsiTheme="majorBidi" w:cstheme="majorBidi"/>
                <w:spacing w:val="-4"/>
                <w:sz w:val="24"/>
                <w:szCs w:val="24"/>
              </w:rPr>
              <w:t xml:space="preserve">des Clauses 17.1 et 17.2 </w:t>
            </w:r>
            <w:r w:rsidRPr="0074308D">
              <w:rPr>
                <w:rFonts w:asciiTheme="majorBidi" w:hAnsiTheme="majorBidi" w:cstheme="majorBidi"/>
                <w:spacing w:val="-4"/>
                <w:sz w:val="24"/>
                <w:szCs w:val="24"/>
              </w:rPr>
              <w:t>ci-dessus</w:t>
            </w:r>
            <w:r w:rsidR="009745EB" w:rsidRPr="0074308D">
              <w:rPr>
                <w:rFonts w:asciiTheme="majorBidi" w:hAnsiTheme="majorBidi" w:cstheme="majorBidi"/>
                <w:spacing w:val="-4"/>
                <w:sz w:val="24"/>
                <w:szCs w:val="24"/>
              </w:rPr>
              <w:t> :</w:t>
            </w:r>
          </w:p>
          <w:p w14:paraId="604A73F7" w14:textId="1D267579" w:rsidR="005C760C" w:rsidRPr="0074308D" w:rsidRDefault="004A4CA3" w:rsidP="00830F57">
            <w:pPr>
              <w:pStyle w:val="BodyText3"/>
              <w:spacing w:after="200"/>
              <w:ind w:left="907" w:hanging="360"/>
              <w:jc w:val="both"/>
              <w:rPr>
                <w:rFonts w:asciiTheme="majorBidi" w:hAnsiTheme="majorBidi" w:cstheme="majorBidi"/>
                <w:sz w:val="24"/>
                <w:szCs w:val="24"/>
              </w:rPr>
            </w:pPr>
            <w:r w:rsidRPr="0074308D">
              <w:rPr>
                <w:rFonts w:asciiTheme="majorBidi" w:hAnsiTheme="majorBidi" w:cstheme="majorBidi"/>
                <w:spacing w:val="0"/>
                <w:sz w:val="24"/>
                <w:szCs w:val="24"/>
              </w:rPr>
              <w:t>(</w:t>
            </w:r>
            <w:r w:rsidR="005C760C" w:rsidRPr="0074308D">
              <w:rPr>
                <w:rFonts w:asciiTheme="majorBidi" w:hAnsiTheme="majorBidi" w:cstheme="majorBidi"/>
                <w:spacing w:val="0"/>
                <w:sz w:val="24"/>
                <w:szCs w:val="24"/>
              </w:rPr>
              <w:t>a)</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le Fournisseur peut communiquer à son Sous-traitant des Informations confidentielles de l’Acheteur dans la mesure où cela est raisonnablement nécessaire pour permettre au Sous-traitant d’exécuter les travaux à sa charge dans le cadre du Marché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w:t>
            </w:r>
            <w:r w:rsidR="005C760C" w:rsidRPr="0074308D">
              <w:rPr>
                <w:rFonts w:asciiTheme="majorBidi" w:hAnsiTheme="majorBidi" w:cstheme="majorBidi"/>
                <w:sz w:val="24"/>
                <w:szCs w:val="24"/>
              </w:rPr>
              <w:t xml:space="preserve"> </w:t>
            </w:r>
          </w:p>
          <w:p w14:paraId="4894A5BF" w14:textId="77777777" w:rsidR="007E317E" w:rsidRDefault="004A4CA3" w:rsidP="000D7678">
            <w:pPr>
              <w:spacing w:after="200"/>
              <w:ind w:left="907" w:right="-72" w:hanging="360"/>
              <w:jc w:val="both"/>
              <w:rPr>
                <w:rFonts w:asciiTheme="majorBidi" w:hAnsiTheme="majorBidi" w:cstheme="majorBidi"/>
                <w:spacing w:val="-4"/>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l’Acheteur peut communiquer des Informations confidentielles du Fournisseur</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i) à ses fournisseurs de services de support et à leurs sous-traitants dans la mesure où cela est raisonnablement nécessaire pour leur permettre d’exécuter les travaux à leur charge dans le cadre de leurs contrats de services de support</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 ii) à ses filiales,</w:t>
            </w:r>
            <w:r w:rsidR="000D7678" w:rsidRPr="0074308D">
              <w:rPr>
                <w:rFonts w:asciiTheme="majorBidi" w:hAnsiTheme="majorBidi" w:cstheme="majorBidi"/>
                <w:spacing w:val="-4"/>
                <w:sz w:val="24"/>
                <w:szCs w:val="24"/>
              </w:rPr>
              <w:t xml:space="preserve"> </w:t>
            </w:r>
          </w:p>
          <w:p w14:paraId="4340B180" w14:textId="09A77971" w:rsidR="005C760C" w:rsidRPr="0074308D" w:rsidRDefault="005C760C" w:rsidP="005E0413">
            <w:pPr>
              <w:spacing w:after="200"/>
              <w:ind w:left="540" w:right="-72"/>
              <w:jc w:val="both"/>
              <w:rPr>
                <w:rFonts w:asciiTheme="majorBidi" w:hAnsiTheme="majorBidi" w:cstheme="majorBidi"/>
                <w:sz w:val="24"/>
                <w:szCs w:val="24"/>
              </w:rPr>
            </w:pPr>
            <w:r w:rsidRPr="0074308D">
              <w:rPr>
                <w:rFonts w:asciiTheme="majorBidi" w:hAnsiTheme="majorBidi" w:cstheme="majorBidi"/>
                <w:spacing w:val="-4"/>
                <w:sz w:val="24"/>
                <w:szCs w:val="24"/>
              </w:rPr>
              <w:t>auquel cas la Partie destinataire veillera à ce que la personne à laquelle elle communique des Informations confidentielles de la Partie divulgatrice connaisse et respecte les obligations de la Partie destinataire aux termes de la présente Clause 17 du CCAG, de la même manière que si ladite personne était partie au Marché à la place de la Partie destinataire.</w:t>
            </w:r>
          </w:p>
        </w:tc>
      </w:tr>
      <w:tr w:rsidR="005C760C" w:rsidRPr="0074308D" w14:paraId="20606A7D" w14:textId="77777777" w:rsidTr="005C760C">
        <w:tc>
          <w:tcPr>
            <w:tcW w:w="2412" w:type="dxa"/>
          </w:tcPr>
          <w:p w14:paraId="5886E3B4" w14:textId="77777777" w:rsidR="005C760C" w:rsidRPr="0074308D" w:rsidRDefault="005C760C" w:rsidP="005C760C">
            <w:pPr>
              <w:pStyle w:val="Head42"/>
              <w:rPr>
                <w:rFonts w:asciiTheme="majorBidi" w:hAnsiTheme="majorBidi" w:cstheme="majorBidi"/>
              </w:rPr>
            </w:pPr>
          </w:p>
        </w:tc>
        <w:tc>
          <w:tcPr>
            <w:tcW w:w="6588" w:type="dxa"/>
          </w:tcPr>
          <w:p w14:paraId="49DA6068" w14:textId="54231179" w:rsidR="005C760C" w:rsidRPr="0074308D" w:rsidRDefault="005C760C" w:rsidP="000D7678">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17.</w:t>
            </w:r>
            <w:r w:rsidR="000D7678" w:rsidRPr="0074308D">
              <w:rPr>
                <w:rFonts w:asciiTheme="majorBidi" w:hAnsiTheme="majorBidi" w:cstheme="majorBidi"/>
                <w:sz w:val="24"/>
                <w:szCs w:val="24"/>
              </w:rPr>
              <w:t>4</w:t>
            </w:r>
            <w:r w:rsidRPr="0074308D">
              <w:rPr>
                <w:rFonts w:asciiTheme="majorBidi" w:hAnsiTheme="majorBidi" w:cstheme="majorBidi"/>
                <w:sz w:val="24"/>
                <w:szCs w:val="24"/>
              </w:rPr>
              <w:tab/>
            </w:r>
            <w:r w:rsidRPr="0074308D">
              <w:rPr>
                <w:rFonts w:asciiTheme="majorBidi" w:hAnsiTheme="majorBidi" w:cstheme="majorBidi"/>
                <w:spacing w:val="-4"/>
                <w:sz w:val="24"/>
                <w:szCs w:val="24"/>
              </w:rPr>
              <w:t>L’Acheteur n’emploiera pas, sans le consentement écrit préalable du Fournisseur, l’une quelconque des Informations confidentielles qu’il tient du Fournisseur à d’autres fins que l’exploitation, la maintenance et la mise au point supplémentaire du Système. De même, le Fournisseur n’emploiera pas, sans le consentement écrit préalable de l’Acheteur, l’une quelconque des Informations confidentielles qu’il tient de l’Acheteur à d’autres fins que celles nécessaires à l’exécution du Marché.</w:t>
            </w:r>
          </w:p>
          <w:p w14:paraId="59B164D3" w14:textId="77777777" w:rsidR="005C760C" w:rsidRPr="0074308D" w:rsidRDefault="005C760C" w:rsidP="00B0035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17.</w:t>
            </w:r>
            <w:r w:rsidR="00B00351" w:rsidRPr="0074308D">
              <w:rPr>
                <w:rFonts w:asciiTheme="majorBidi" w:hAnsiTheme="majorBidi" w:cstheme="majorBidi"/>
                <w:sz w:val="24"/>
                <w:szCs w:val="24"/>
              </w:rPr>
              <w:t>5</w:t>
            </w:r>
            <w:r w:rsidRPr="0074308D">
              <w:rPr>
                <w:rFonts w:asciiTheme="majorBidi" w:hAnsiTheme="majorBidi" w:cstheme="majorBidi"/>
                <w:sz w:val="24"/>
                <w:szCs w:val="24"/>
              </w:rPr>
              <w:tab/>
              <w:t xml:space="preserve">L’obligation incombant aux parties en vertu des Clauses 17.1, </w:t>
            </w:r>
            <w:r w:rsidR="00B00351" w:rsidRPr="0074308D">
              <w:rPr>
                <w:rFonts w:asciiTheme="majorBidi" w:hAnsiTheme="majorBidi" w:cstheme="majorBidi"/>
                <w:sz w:val="24"/>
                <w:szCs w:val="24"/>
              </w:rPr>
              <w:t>à</w:t>
            </w:r>
            <w:r w:rsidRPr="0074308D">
              <w:rPr>
                <w:rFonts w:asciiTheme="majorBidi" w:hAnsiTheme="majorBidi" w:cstheme="majorBidi"/>
                <w:sz w:val="24"/>
                <w:szCs w:val="24"/>
              </w:rPr>
              <w:t xml:space="preserve"> 17.</w:t>
            </w:r>
            <w:r w:rsidR="00B00351" w:rsidRPr="0074308D">
              <w:rPr>
                <w:rFonts w:asciiTheme="majorBidi" w:hAnsiTheme="majorBidi" w:cstheme="majorBidi"/>
                <w:sz w:val="24"/>
                <w:szCs w:val="24"/>
              </w:rPr>
              <w:t>4</w:t>
            </w:r>
            <w:r w:rsidRPr="0074308D">
              <w:rPr>
                <w:rFonts w:asciiTheme="majorBidi" w:hAnsiTheme="majorBidi" w:cstheme="majorBidi"/>
                <w:sz w:val="24"/>
                <w:szCs w:val="24"/>
              </w:rPr>
              <w:t xml:space="preserve"> ci-dessus ne s’applique cependant pas aux informations</w:t>
            </w:r>
            <w:r w:rsidR="009745EB" w:rsidRPr="0074308D">
              <w:rPr>
                <w:rFonts w:asciiTheme="majorBidi" w:hAnsiTheme="majorBidi" w:cstheme="majorBidi"/>
                <w:sz w:val="24"/>
                <w:szCs w:val="24"/>
              </w:rPr>
              <w:t> :</w:t>
            </w:r>
          </w:p>
          <w:p w14:paraId="0575D3D7" w14:textId="45C39D46" w:rsidR="005C760C" w:rsidRPr="0074308D" w:rsidRDefault="000D7678" w:rsidP="00B00351">
            <w:pPr>
              <w:spacing w:after="120"/>
              <w:ind w:left="907"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a)</w:t>
            </w:r>
            <w:r w:rsidR="005C760C" w:rsidRPr="0074308D">
              <w:rPr>
                <w:rFonts w:asciiTheme="majorBidi" w:hAnsiTheme="majorBidi" w:cstheme="majorBidi"/>
                <w:spacing w:val="-4"/>
                <w:sz w:val="24"/>
                <w:szCs w:val="24"/>
              </w:rPr>
              <w:tab/>
              <w:t>qui tombent dans le domaine public, dès à présent ou par la suite, sans faute de la Partie destinataire</w:t>
            </w:r>
            <w:r w:rsidR="009745EB" w:rsidRPr="0074308D">
              <w:rPr>
                <w:rFonts w:asciiTheme="majorBidi" w:hAnsiTheme="majorBidi" w:cstheme="majorBidi"/>
                <w:spacing w:val="-4"/>
                <w:sz w:val="24"/>
                <w:szCs w:val="24"/>
              </w:rPr>
              <w:t> ;</w:t>
            </w:r>
          </w:p>
          <w:p w14:paraId="144C82C6" w14:textId="5E07E251" w:rsidR="005C760C" w:rsidRPr="0074308D" w:rsidRDefault="000D7678" w:rsidP="00B00351">
            <w:pPr>
              <w:spacing w:after="120"/>
              <w:ind w:left="907"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b)</w:t>
            </w:r>
            <w:r w:rsidR="005C760C" w:rsidRPr="0074308D">
              <w:rPr>
                <w:rFonts w:asciiTheme="majorBidi" w:hAnsiTheme="majorBidi" w:cstheme="majorBidi"/>
                <w:spacing w:val="-4"/>
                <w:sz w:val="24"/>
                <w:szCs w:val="24"/>
              </w:rPr>
              <w:tab/>
              <w:t>dont on peut prouver qu’elles ont été en possession de la Partie destinataire au moment de leur divulgation et qui n’ont pas été précédemment obtenues, ni directement ni indirectement, de la Partie divulgatrice</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w:t>
            </w:r>
          </w:p>
          <w:p w14:paraId="04640E4F" w14:textId="77777777" w:rsidR="003E7472" w:rsidRDefault="000D7678" w:rsidP="00B00351">
            <w:pPr>
              <w:spacing w:after="120"/>
              <w:ind w:left="907"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c)</w:t>
            </w:r>
            <w:r w:rsidR="005C760C" w:rsidRPr="0074308D">
              <w:rPr>
                <w:rFonts w:asciiTheme="majorBidi" w:hAnsiTheme="majorBidi" w:cstheme="majorBidi"/>
                <w:spacing w:val="-4"/>
                <w:sz w:val="24"/>
                <w:szCs w:val="24"/>
              </w:rPr>
              <w:tab/>
              <w:t>qui sont, de façon licite, mises à la disposition de la Partie destinataire par une tierce partie non soumise à l’obligation de confidentialité</w:t>
            </w:r>
            <w:r w:rsidR="003E7472">
              <w:rPr>
                <w:rFonts w:asciiTheme="majorBidi" w:hAnsiTheme="majorBidi" w:cstheme="majorBidi"/>
                <w:spacing w:val="-4"/>
                <w:sz w:val="24"/>
                <w:szCs w:val="24"/>
              </w:rPr>
              <w:t> ;</w:t>
            </w:r>
          </w:p>
          <w:p w14:paraId="5641AB16" w14:textId="6F823023" w:rsidR="005C760C" w:rsidRPr="0074308D" w:rsidRDefault="003E7472" w:rsidP="00B00351">
            <w:pPr>
              <w:spacing w:after="120"/>
              <w:ind w:left="907" w:right="-72" w:hanging="360"/>
              <w:jc w:val="both"/>
              <w:rPr>
                <w:rFonts w:asciiTheme="majorBidi" w:hAnsiTheme="majorBidi" w:cstheme="majorBidi"/>
                <w:sz w:val="24"/>
                <w:szCs w:val="24"/>
              </w:rPr>
            </w:pPr>
            <w:r>
              <w:rPr>
                <w:rFonts w:asciiTheme="majorBidi" w:hAnsiTheme="majorBidi" w:cstheme="majorBidi"/>
                <w:spacing w:val="-4"/>
                <w:sz w:val="24"/>
                <w:szCs w:val="24"/>
              </w:rPr>
              <w:t>(d) est fournies par la Banque</w:t>
            </w:r>
          </w:p>
          <w:p w14:paraId="304D5DEF" w14:textId="77777777" w:rsidR="005C760C" w:rsidRPr="0074308D" w:rsidRDefault="005C760C" w:rsidP="00B0035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17.</w:t>
            </w:r>
            <w:r w:rsidR="00B00351" w:rsidRPr="0074308D">
              <w:rPr>
                <w:rFonts w:asciiTheme="majorBidi" w:hAnsiTheme="majorBidi" w:cstheme="majorBidi"/>
                <w:sz w:val="24"/>
                <w:szCs w:val="24"/>
              </w:rPr>
              <w:t>6</w:t>
            </w:r>
            <w:r w:rsidRPr="0074308D">
              <w:rPr>
                <w:rFonts w:asciiTheme="majorBidi" w:hAnsiTheme="majorBidi" w:cstheme="majorBidi"/>
                <w:sz w:val="24"/>
                <w:szCs w:val="24"/>
              </w:rPr>
              <w:tab/>
            </w:r>
            <w:r w:rsidRPr="0074308D">
              <w:rPr>
                <w:rFonts w:asciiTheme="majorBidi" w:hAnsiTheme="majorBidi" w:cstheme="majorBidi"/>
                <w:spacing w:val="-4"/>
                <w:sz w:val="24"/>
                <w:szCs w:val="24"/>
              </w:rPr>
              <w:t>Les dispositions de la présente Clause 17 n’affectent en aucune façon un quelconque engagement de confidentialité souscrit par l’une ou l’autre des parties au présent Marché avant la date du Marché en ce qui concerne le Système ou une quelconque partie du Système.</w:t>
            </w:r>
          </w:p>
          <w:p w14:paraId="231965BB" w14:textId="29240AB7" w:rsidR="005C760C" w:rsidRPr="0074308D" w:rsidRDefault="005C760C" w:rsidP="00D15288">
            <w:pPr>
              <w:spacing w:after="120"/>
              <w:ind w:left="547" w:right="-72" w:hanging="547"/>
              <w:jc w:val="both"/>
              <w:rPr>
                <w:rFonts w:asciiTheme="majorBidi" w:hAnsiTheme="majorBidi" w:cstheme="majorBidi"/>
              </w:rPr>
            </w:pPr>
            <w:r w:rsidRPr="0074308D">
              <w:rPr>
                <w:rFonts w:asciiTheme="majorBidi" w:hAnsiTheme="majorBidi" w:cstheme="majorBidi"/>
                <w:sz w:val="24"/>
                <w:szCs w:val="24"/>
              </w:rPr>
              <w:t>17.</w:t>
            </w:r>
            <w:r w:rsidR="00B00351" w:rsidRPr="0074308D">
              <w:rPr>
                <w:rFonts w:asciiTheme="majorBidi" w:hAnsiTheme="majorBidi" w:cstheme="majorBidi"/>
                <w:sz w:val="24"/>
                <w:szCs w:val="24"/>
              </w:rPr>
              <w:t>7</w:t>
            </w:r>
            <w:r w:rsidRPr="0074308D">
              <w:rPr>
                <w:rFonts w:asciiTheme="majorBidi" w:hAnsiTheme="majorBidi" w:cstheme="majorBidi"/>
                <w:sz w:val="24"/>
                <w:szCs w:val="24"/>
              </w:rPr>
              <w:tab/>
            </w:r>
            <w:r w:rsidR="00D15288">
              <w:rPr>
                <w:rFonts w:asciiTheme="majorBidi" w:hAnsiTheme="majorBidi" w:cstheme="majorBidi"/>
                <w:sz w:val="24"/>
                <w:szCs w:val="24"/>
              </w:rPr>
              <w:t xml:space="preserve">Sauf si </w:t>
            </w:r>
            <w:r w:rsidR="003E7472">
              <w:rPr>
                <w:rFonts w:asciiTheme="majorBidi" w:hAnsiTheme="majorBidi" w:cstheme="majorBidi"/>
                <w:sz w:val="24"/>
                <w:szCs w:val="24"/>
              </w:rPr>
              <w:t xml:space="preserve">autrement spécifié dans les </w:t>
            </w:r>
            <w:r w:rsidR="00163BDF" w:rsidRPr="00D15288">
              <w:rPr>
                <w:rFonts w:asciiTheme="majorBidi" w:hAnsiTheme="majorBidi" w:cstheme="majorBidi"/>
                <w:b/>
                <w:sz w:val="24"/>
                <w:szCs w:val="24"/>
              </w:rPr>
              <w:t>CCAP</w:t>
            </w:r>
            <w:r w:rsidR="003E7472">
              <w:rPr>
                <w:rFonts w:asciiTheme="majorBidi" w:hAnsiTheme="majorBidi" w:cstheme="majorBidi"/>
                <w:sz w:val="24"/>
                <w:szCs w:val="24"/>
              </w:rPr>
              <w:t>, l</w:t>
            </w:r>
            <w:r w:rsidRPr="0074308D">
              <w:rPr>
                <w:rFonts w:asciiTheme="majorBidi" w:hAnsiTheme="majorBidi" w:cstheme="majorBidi"/>
                <w:spacing w:val="-4"/>
                <w:sz w:val="24"/>
                <w:szCs w:val="24"/>
              </w:rPr>
              <w:t>es dispositions de la présente Clause 17 resteront en vigueur pendant une période de trois (3) ans après l’exécution ou la résiliation du Marché</w:t>
            </w:r>
            <w:r w:rsidR="003E7472">
              <w:rPr>
                <w:rFonts w:asciiTheme="majorBidi" w:hAnsiTheme="majorBidi" w:cstheme="majorBidi"/>
                <w:spacing w:val="-4"/>
                <w:sz w:val="24"/>
                <w:szCs w:val="24"/>
              </w:rPr>
              <w:t>.</w:t>
            </w:r>
          </w:p>
        </w:tc>
      </w:tr>
    </w:tbl>
    <w:p w14:paraId="2DE1EFB0" w14:textId="77777777" w:rsidR="005C760C" w:rsidRPr="0074308D" w:rsidRDefault="005C760C" w:rsidP="000D7678">
      <w:pPr>
        <w:pStyle w:val="Head61"/>
        <w:pBdr>
          <w:bottom w:val="single" w:sz="24" w:space="1" w:color="auto"/>
        </w:pBdr>
        <w:suppressAutoHyphens w:val="0"/>
        <w:spacing w:before="360" w:after="120"/>
        <w:rPr>
          <w:caps w:val="0"/>
          <w:lang w:val="fr-FR"/>
        </w:rPr>
      </w:pPr>
      <w:bookmarkStart w:id="884" w:name="_Toc521497717"/>
      <w:bookmarkStart w:id="885" w:name="_Toc485037991"/>
      <w:bookmarkStart w:id="886" w:name="_Toc48232172"/>
      <w:r w:rsidRPr="0074308D">
        <w:rPr>
          <w:caps w:val="0"/>
          <w:lang w:val="fr-FR"/>
        </w:rPr>
        <w:t>E.</w:t>
      </w:r>
      <w:r w:rsidR="009745EB" w:rsidRPr="0074308D">
        <w:rPr>
          <w:caps w:val="0"/>
          <w:lang w:val="fr-FR"/>
        </w:rPr>
        <w:t xml:space="preserve"> </w:t>
      </w:r>
      <w:r w:rsidRPr="0074308D">
        <w:rPr>
          <w:caps w:val="0"/>
          <w:lang w:val="fr-FR"/>
        </w:rPr>
        <w:t>Fourniture, Installation, Mise à l’essai, Mise en service et Réception du système</w:t>
      </w:r>
      <w:bookmarkEnd w:id="884"/>
      <w:bookmarkEnd w:id="885"/>
      <w:bookmarkEnd w:id="886"/>
    </w:p>
    <w:tbl>
      <w:tblPr>
        <w:tblW w:w="0" w:type="auto"/>
        <w:tblInd w:w="108" w:type="dxa"/>
        <w:tblLayout w:type="fixed"/>
        <w:tblLook w:val="0000" w:firstRow="0" w:lastRow="0" w:firstColumn="0" w:lastColumn="0" w:noHBand="0" w:noVBand="0"/>
      </w:tblPr>
      <w:tblGrid>
        <w:gridCol w:w="2412"/>
        <w:gridCol w:w="6588"/>
      </w:tblGrid>
      <w:tr w:rsidR="005C760C" w:rsidRPr="0074308D" w14:paraId="6987D71E" w14:textId="77777777" w:rsidTr="005C760C">
        <w:tc>
          <w:tcPr>
            <w:tcW w:w="2412" w:type="dxa"/>
          </w:tcPr>
          <w:p w14:paraId="4FB50835"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87" w:name="_Toc521497718"/>
            <w:bookmarkStart w:id="888" w:name="_Toc485037992"/>
            <w:bookmarkStart w:id="889" w:name="_Toc48232173"/>
            <w:r w:rsidRPr="0074308D">
              <w:rPr>
                <w:lang w:val="fr-FR"/>
              </w:rPr>
              <w:t>18.</w:t>
            </w:r>
            <w:r w:rsidRPr="0074308D">
              <w:rPr>
                <w:lang w:val="fr-FR"/>
              </w:rPr>
              <w:tab/>
              <w:t>Représentants</w:t>
            </w:r>
            <w:bookmarkEnd w:id="887"/>
            <w:bookmarkEnd w:id="888"/>
            <w:bookmarkEnd w:id="889"/>
          </w:p>
        </w:tc>
        <w:tc>
          <w:tcPr>
            <w:tcW w:w="6588" w:type="dxa"/>
          </w:tcPr>
          <w:p w14:paraId="6F08A7DA" w14:textId="77777777" w:rsidR="005C760C" w:rsidRPr="0074308D" w:rsidRDefault="005C760C" w:rsidP="00B00351">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18.1</w:t>
            </w:r>
            <w:r w:rsidRPr="0074308D">
              <w:rPr>
                <w:rFonts w:asciiTheme="majorBidi" w:hAnsiTheme="majorBidi" w:cstheme="majorBidi"/>
                <w:sz w:val="24"/>
                <w:szCs w:val="24"/>
              </w:rPr>
              <w:tab/>
              <w:t>Directeur de projet</w:t>
            </w:r>
          </w:p>
          <w:p w14:paraId="3A1C44CA" w14:textId="77777777" w:rsidR="005C760C" w:rsidRPr="0074308D" w:rsidRDefault="005C760C" w:rsidP="00BB07A1">
            <w:pPr>
              <w:keepNext/>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Si le Directeur de projet n’est pas désigné dans le Marché, l’Acheteur nommera un Directeur de projet dans les quatorze (14) jours suivant la Date d’entrée en vigueur</w:t>
            </w:r>
            <w:r w:rsidR="005B2DAA" w:rsidRPr="0074308D">
              <w:rPr>
                <w:rFonts w:asciiTheme="majorBidi" w:hAnsiTheme="majorBidi" w:cstheme="majorBidi"/>
                <w:sz w:val="24"/>
                <w:szCs w:val="24"/>
              </w:rPr>
              <w:t xml:space="preserve"> du M</w:t>
            </w:r>
            <w:r w:rsidR="007F37C6" w:rsidRPr="0074308D">
              <w:rPr>
                <w:rFonts w:asciiTheme="majorBidi" w:hAnsiTheme="majorBidi" w:cstheme="majorBidi"/>
                <w:sz w:val="24"/>
                <w:szCs w:val="24"/>
              </w:rPr>
              <w:t>arché</w:t>
            </w:r>
            <w:r w:rsidRPr="0074308D">
              <w:rPr>
                <w:rFonts w:asciiTheme="majorBidi" w:hAnsiTheme="majorBidi" w:cstheme="majorBidi"/>
                <w:sz w:val="24"/>
                <w:szCs w:val="24"/>
              </w:rPr>
              <w:t>, et notifiera par écrit au Fournisseur le nom du Directeur de projet. Pendant la durée du Marché, l’Acheteur pourra à sa discrétion nommer une autre personne en qualité de Directeur de projet en lieu et place de la personne précédemment nommée à cette fonction, et il notifiera sans délai au Fournisseur le nom de cette autre personne. Il ne pourra être procédé à une telle nomination que dans la mesure où la période et les modalités de cette nomination ne perturbent pas la progression des travaux relatifs au Système. Cette nomination ne sera effective qu’à compter de la réception de ladite notification par le Fournisseur.</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Sous réserve des extensions et/ou limitations (éventuellement) </w:t>
            </w:r>
            <w:r w:rsidRPr="0074308D">
              <w:rPr>
                <w:rFonts w:asciiTheme="majorBidi" w:hAnsiTheme="majorBidi" w:cstheme="majorBidi"/>
                <w:b/>
                <w:sz w:val="24"/>
                <w:szCs w:val="24"/>
              </w:rPr>
              <w:t>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le Directeur de projet sera habilité à représenter l’Acheteur pour toutes les affaires courantes relatives au Système ou résultant du Marché</w:t>
            </w:r>
            <w:r w:rsidR="00B00351" w:rsidRPr="0074308D">
              <w:rPr>
                <w:rFonts w:asciiTheme="majorBidi" w:hAnsiTheme="majorBidi" w:cstheme="majorBidi"/>
                <w:sz w:val="24"/>
                <w:szCs w:val="24"/>
              </w:rPr>
              <w:t xml:space="preserve"> et sera la personne </w:t>
            </w:r>
            <w:r w:rsidR="00BB07A1" w:rsidRPr="0074308D">
              <w:rPr>
                <w:rFonts w:asciiTheme="majorBidi" w:hAnsiTheme="majorBidi" w:cstheme="majorBidi"/>
                <w:sz w:val="24"/>
                <w:szCs w:val="24"/>
              </w:rPr>
              <w:t xml:space="preserve">émettant ou recevant </w:t>
            </w:r>
            <w:r w:rsidR="00B00351" w:rsidRPr="0074308D">
              <w:rPr>
                <w:rFonts w:asciiTheme="majorBidi" w:hAnsiTheme="majorBidi" w:cstheme="majorBidi"/>
                <w:sz w:val="24"/>
                <w:szCs w:val="24"/>
              </w:rPr>
              <w:t xml:space="preserve">notifiant </w:t>
            </w:r>
            <w:r w:rsidR="00BB07A1" w:rsidRPr="0074308D">
              <w:rPr>
                <w:rFonts w:asciiTheme="majorBidi" w:hAnsiTheme="majorBidi" w:cstheme="majorBidi"/>
                <w:sz w:val="24"/>
                <w:szCs w:val="24"/>
              </w:rPr>
              <w:t>les notifications au nom de l’Acheteur en conformité avec la Clause 4 du CCAG</w:t>
            </w:r>
            <w:r w:rsidRPr="0074308D">
              <w:rPr>
                <w:rFonts w:asciiTheme="majorBidi" w:hAnsiTheme="majorBidi" w:cstheme="majorBidi"/>
                <w:sz w:val="24"/>
                <w:szCs w:val="24"/>
              </w:rPr>
              <w:t>.</w:t>
            </w:r>
          </w:p>
        </w:tc>
      </w:tr>
      <w:tr w:rsidR="005C760C" w:rsidRPr="0074308D" w14:paraId="3423D5B7" w14:textId="77777777" w:rsidTr="005C760C">
        <w:tc>
          <w:tcPr>
            <w:tcW w:w="2412" w:type="dxa"/>
          </w:tcPr>
          <w:p w14:paraId="1B547CA8" w14:textId="77777777" w:rsidR="005C760C" w:rsidRPr="0074308D" w:rsidRDefault="005C760C" w:rsidP="005C760C">
            <w:pPr>
              <w:pStyle w:val="Head42"/>
              <w:rPr>
                <w:rFonts w:asciiTheme="majorBidi" w:hAnsiTheme="majorBidi" w:cstheme="majorBidi"/>
              </w:rPr>
            </w:pPr>
          </w:p>
        </w:tc>
        <w:tc>
          <w:tcPr>
            <w:tcW w:w="6588" w:type="dxa"/>
          </w:tcPr>
          <w:p w14:paraId="133EFBF2" w14:textId="77777777" w:rsidR="005C760C" w:rsidRPr="0074308D" w:rsidRDefault="005C760C" w:rsidP="00B0035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18.2</w:t>
            </w:r>
            <w:r w:rsidRPr="0074308D">
              <w:rPr>
                <w:rFonts w:asciiTheme="majorBidi" w:hAnsiTheme="majorBidi" w:cstheme="majorBidi"/>
                <w:sz w:val="24"/>
                <w:szCs w:val="24"/>
              </w:rPr>
              <w:tab/>
              <w:t>Représentant du Fournisseur</w:t>
            </w:r>
          </w:p>
          <w:p w14:paraId="72542E41"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18.2.1</w:t>
            </w:r>
            <w:r w:rsidRPr="0074308D">
              <w:rPr>
                <w:rFonts w:asciiTheme="majorBidi" w:hAnsiTheme="majorBidi" w:cstheme="majorBidi"/>
                <w:sz w:val="24"/>
                <w:szCs w:val="24"/>
              </w:rPr>
              <w:tab/>
              <w:t>Si le Représentant du Fournisseur n’est pas désigné dans le Marché, le Fournisseur nommera alors ledit Représentant dans les quatorze (14) jours suivant la Date d’entrée en vigueur</w:t>
            </w:r>
            <w:r w:rsidR="005B2DAA" w:rsidRPr="0074308D">
              <w:rPr>
                <w:rFonts w:asciiTheme="majorBidi" w:hAnsiTheme="majorBidi" w:cstheme="majorBidi"/>
                <w:sz w:val="24"/>
                <w:szCs w:val="24"/>
              </w:rPr>
              <w:t xml:space="preserve"> du M</w:t>
            </w:r>
            <w:r w:rsidR="007F37C6" w:rsidRPr="0074308D">
              <w:rPr>
                <w:rFonts w:asciiTheme="majorBidi" w:hAnsiTheme="majorBidi" w:cstheme="majorBidi"/>
                <w:sz w:val="24"/>
                <w:szCs w:val="24"/>
              </w:rPr>
              <w:t>arché</w:t>
            </w:r>
            <w:r w:rsidRPr="0074308D">
              <w:rPr>
                <w:rFonts w:asciiTheme="majorBidi" w:hAnsiTheme="majorBidi" w:cstheme="majorBidi"/>
                <w:sz w:val="24"/>
                <w:szCs w:val="24"/>
              </w:rPr>
              <w:t>, et demandera à l’Acheteur d’approuver par écrit le choix de cette personne. Cette demande devra être accompagnée du curriculum vitae détaillé de la personne désignée, ainsi que d’une description des éventuelles autres responsabilités, afférentes ou non au Système, que ladite personne continuera d’exercer tout en servant en qualité de Représentant du Fournisseur. Si l’Acheteur n’oppose aucune objection à cette nomination dans un délai de quatorze (14) jours, le choix du Représentant du Fournisseur sera réputé avoir été approuvé. Si l’Acheteur s’oppose au choix du Représentant du Fournisseur dans ce délai de quatorze (14) jours en précisant les motifs de sa décision, le Fournisseur nommera un remplaçant dans les quatorze (14) jours suivant cette opposition, et cette nomination sera soumise aux dispositions de la présente Clause 18.2.1 du CCAG.</w:t>
            </w:r>
          </w:p>
          <w:p w14:paraId="227F6E6C"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18.2.2</w:t>
            </w:r>
            <w:r w:rsidRPr="0074308D">
              <w:rPr>
                <w:rFonts w:asciiTheme="majorBidi" w:hAnsiTheme="majorBidi" w:cstheme="majorBidi"/>
                <w:sz w:val="24"/>
                <w:szCs w:val="24"/>
              </w:rPr>
              <w:tab/>
              <w:t>Sous réserve des extensions et/ou limitations (</w:t>
            </w:r>
            <w:r w:rsidR="00BB07A1" w:rsidRPr="0074308D">
              <w:rPr>
                <w:rFonts w:asciiTheme="majorBidi" w:hAnsiTheme="majorBidi" w:cstheme="majorBidi"/>
                <w:sz w:val="24"/>
                <w:szCs w:val="24"/>
              </w:rPr>
              <w:t>le cas échéa</w:t>
            </w:r>
            <w:r w:rsidRPr="0074308D">
              <w:rPr>
                <w:rFonts w:asciiTheme="majorBidi" w:hAnsiTheme="majorBidi" w:cstheme="majorBidi"/>
                <w:sz w:val="24"/>
                <w:szCs w:val="24"/>
              </w:rPr>
              <w:t xml:space="preserve">nt) </w:t>
            </w:r>
            <w:r w:rsidRPr="0074308D">
              <w:rPr>
                <w:rFonts w:asciiTheme="majorBidi" w:hAnsiTheme="majorBidi" w:cstheme="majorBidi"/>
                <w:b/>
                <w:sz w:val="24"/>
                <w:szCs w:val="24"/>
              </w:rPr>
              <w:t>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le Représentant du Fournisseur sera habilité à représenter le Fournisseur pour toutes les affaires courantes relatives au Système ou résultant du Marché. </w:t>
            </w:r>
            <w:r w:rsidR="00BB07A1" w:rsidRPr="0074308D">
              <w:rPr>
                <w:rFonts w:asciiTheme="majorBidi" w:hAnsiTheme="majorBidi" w:cstheme="majorBidi"/>
                <w:sz w:val="24"/>
                <w:szCs w:val="24"/>
              </w:rPr>
              <w:t>et sera la personne émettant ou recevant les notifications au nom du Fournisseur en conformité avec la Clause 4 du CCAG</w:t>
            </w:r>
            <w:r w:rsidRPr="0074308D">
              <w:rPr>
                <w:rFonts w:asciiTheme="majorBidi" w:hAnsiTheme="majorBidi" w:cstheme="majorBidi"/>
                <w:sz w:val="24"/>
                <w:szCs w:val="24"/>
              </w:rPr>
              <w:t>.</w:t>
            </w:r>
          </w:p>
          <w:p w14:paraId="0DBBF3FD"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18.2.3</w:t>
            </w:r>
            <w:r w:rsidRPr="0074308D">
              <w:rPr>
                <w:rFonts w:asciiTheme="majorBidi" w:hAnsiTheme="majorBidi" w:cstheme="majorBidi"/>
                <w:sz w:val="24"/>
                <w:szCs w:val="24"/>
              </w:rPr>
              <w:tab/>
              <w:t>Le Fournisseur ne révoquera pas le Représentant du Fournisseur sans le consentement écrit préalable de l’Acheteur, qui ne refusera pas son consentement sans motif valable. Si l’Acheteur y consent, le Fournisseur nommera une autre personne dotée de qualifications égales ou supérieures Représentant du Fournisseur, conformément à la procédure définie à la Clause 18.2.1 du CCAG.</w:t>
            </w:r>
          </w:p>
          <w:p w14:paraId="7E8BE0B6" w14:textId="77777777" w:rsidR="005C760C" w:rsidRPr="0074308D" w:rsidRDefault="005C760C" w:rsidP="00AC6EC7">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18.2.4</w:t>
            </w:r>
            <w:r w:rsidRPr="0074308D">
              <w:rPr>
                <w:rFonts w:asciiTheme="majorBidi" w:hAnsiTheme="majorBidi" w:cstheme="majorBidi"/>
                <w:sz w:val="24"/>
                <w:szCs w:val="24"/>
              </w:rPr>
              <w:tab/>
              <w:t>Le Représentant du Fournisseur et son personnel sont tenus de travailler en étroite collaboration avec le Directeur de Projet et le personnel de l’Acheteur, d’agir dans les limites de leurs propres pouvoirs, et de respecter les instructions émises par l’Acheteur qui sont conformes aux conditions du Marché. Le Représentant du Fournisseur est chargé de diriger les activités de son personnel et de tout personnel sous-traitant.</w:t>
            </w:r>
          </w:p>
          <w:p w14:paraId="5738A1F9" w14:textId="77777777" w:rsidR="005C760C" w:rsidRPr="0074308D" w:rsidRDefault="005C760C" w:rsidP="00AC6EC7">
            <w:pPr>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18.2.5</w:t>
            </w:r>
            <w:r w:rsidRPr="0074308D">
              <w:rPr>
                <w:rFonts w:asciiTheme="majorBidi" w:hAnsiTheme="majorBidi" w:cstheme="majorBidi"/>
                <w:sz w:val="24"/>
                <w:szCs w:val="24"/>
              </w:rPr>
              <w:tab/>
              <w:t>Le Représentant du Fournisseur peut, sous réserve du consentement de l’Acheteur (qui ne refusera pas son consentement sans motif valable), déléguer à tout moment à toute personne tout pouvoir, fonction ou autorité dont il est investi. Cette délégation peut être révoquée à tout moment. Cette délégation ou révocation fera l’objet d’un avis préalable écrit signé par le Représentant du Fournisseur, qui spécifiera les pouvoirs, fonctions et autorités ainsi délégués ou</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révoqués. Cette délégation ou révocation sera sans effet tant qu’une copie de l’avis notifiant ladite délégation ou révocation n’aura pas été remise à l’Acheteur et au Directeur de projet.</w:t>
            </w:r>
          </w:p>
          <w:p w14:paraId="32AAB10A" w14:textId="77777777" w:rsidR="005C760C" w:rsidRPr="0074308D" w:rsidRDefault="005C760C" w:rsidP="00AC6EC7">
            <w:pPr>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18.2.6</w:t>
            </w:r>
            <w:r w:rsidRPr="0074308D">
              <w:rPr>
                <w:rFonts w:asciiTheme="majorBidi" w:hAnsiTheme="majorBidi" w:cstheme="majorBidi"/>
                <w:sz w:val="24"/>
                <w:szCs w:val="24"/>
              </w:rPr>
              <w:tab/>
              <w:t>Les actions entreprises ou les pouvoirs, fonctions et autorités, quels qu’ils soient, exercés par une quelconque personne au titre d’une délégation donnée conformément aux dispositions de la Clause 18.2.5 du CCAG seront réputés être des actions entreprises ou des pouvoirs, fonctions et autorités exercés par le Représentant du Fournisseur.</w:t>
            </w:r>
          </w:p>
          <w:p w14:paraId="59568F78" w14:textId="77777777" w:rsidR="005C760C" w:rsidRPr="0074308D" w:rsidRDefault="005C760C" w:rsidP="00B00351">
            <w:pPr>
              <w:spacing w:after="120"/>
              <w:ind w:left="630" w:right="-72" w:hanging="630"/>
              <w:jc w:val="both"/>
              <w:rPr>
                <w:rFonts w:asciiTheme="majorBidi" w:hAnsiTheme="majorBidi" w:cstheme="majorBidi"/>
                <w:sz w:val="24"/>
                <w:szCs w:val="24"/>
              </w:rPr>
            </w:pPr>
            <w:r w:rsidRPr="0074308D">
              <w:rPr>
                <w:rFonts w:asciiTheme="majorBidi" w:hAnsiTheme="majorBidi" w:cstheme="majorBidi"/>
                <w:sz w:val="24"/>
                <w:szCs w:val="24"/>
              </w:rPr>
              <w:t>18.3</w:t>
            </w:r>
            <w:r w:rsidRPr="0074308D">
              <w:rPr>
                <w:rFonts w:asciiTheme="majorBidi" w:hAnsiTheme="majorBidi" w:cstheme="majorBidi"/>
                <w:sz w:val="24"/>
                <w:szCs w:val="24"/>
              </w:rPr>
              <w:tab/>
              <w:t>Objections et Renvois</w:t>
            </w:r>
          </w:p>
          <w:p w14:paraId="011A0142" w14:textId="21B883DA" w:rsidR="003E7472" w:rsidRPr="003E7472" w:rsidRDefault="005C760C" w:rsidP="00084448">
            <w:pPr>
              <w:keepNext/>
              <w:keepLines/>
              <w:spacing w:after="120"/>
              <w:ind w:left="1181" w:right="-72" w:hanging="731"/>
              <w:jc w:val="both"/>
              <w:rPr>
                <w:sz w:val="24"/>
                <w:szCs w:val="24"/>
                <w:lang w:eastAsia="en-US"/>
              </w:rPr>
            </w:pPr>
            <w:r w:rsidRPr="0074308D">
              <w:rPr>
                <w:rFonts w:asciiTheme="majorBidi" w:hAnsiTheme="majorBidi" w:cstheme="majorBidi"/>
                <w:spacing w:val="-4"/>
                <w:sz w:val="24"/>
                <w:szCs w:val="24"/>
              </w:rPr>
              <w:t>18.3.1</w:t>
            </w:r>
            <w:r w:rsidRPr="0074308D">
              <w:rPr>
                <w:rFonts w:asciiTheme="majorBidi" w:hAnsiTheme="majorBidi" w:cstheme="majorBidi"/>
                <w:spacing w:val="-4"/>
                <w:sz w:val="24"/>
                <w:szCs w:val="24"/>
              </w:rPr>
              <w:tab/>
            </w:r>
            <w:r w:rsidR="003E7472" w:rsidRPr="003E7472">
              <w:rPr>
                <w:color w:val="000000"/>
                <w:sz w:val="24"/>
                <w:szCs w:val="24"/>
                <w:lang w:eastAsia="en-US"/>
              </w:rPr>
              <w:t xml:space="preserve">Le </w:t>
            </w:r>
            <w:r w:rsidR="00803FF7">
              <w:rPr>
                <w:color w:val="000000"/>
                <w:sz w:val="24"/>
                <w:szCs w:val="24"/>
                <w:lang w:eastAsia="en-US"/>
              </w:rPr>
              <w:t>Directeur de Projet</w:t>
            </w:r>
            <w:r w:rsidR="003E7472" w:rsidRPr="003E7472">
              <w:rPr>
                <w:color w:val="000000"/>
                <w:sz w:val="24"/>
                <w:szCs w:val="24"/>
                <w:lang w:eastAsia="en-US"/>
              </w:rPr>
              <w:t xml:space="preserve"> peut exiger du Fournisseu</w:t>
            </w:r>
            <w:r w:rsidR="003E7472">
              <w:rPr>
                <w:color w:val="000000"/>
                <w:sz w:val="24"/>
                <w:szCs w:val="24"/>
                <w:lang w:eastAsia="en-US"/>
              </w:rPr>
              <w:t>r qu’il remplace (ou qu’il soit remplacé</w:t>
            </w:r>
            <w:r w:rsidR="003E7472" w:rsidRPr="003E7472">
              <w:rPr>
                <w:color w:val="000000"/>
                <w:sz w:val="24"/>
                <w:szCs w:val="24"/>
                <w:lang w:eastAsia="en-US"/>
              </w:rPr>
              <w:t xml:space="preserve">) </w:t>
            </w:r>
            <w:r w:rsidR="003E7472" w:rsidRPr="003E7472">
              <w:rPr>
                <w:sz w:val="24"/>
                <w:szCs w:val="24"/>
                <w:lang w:eastAsia="en-US"/>
              </w:rPr>
              <w:t xml:space="preserve">le </w:t>
            </w:r>
            <w:r w:rsidR="003E7472">
              <w:rPr>
                <w:sz w:val="24"/>
                <w:szCs w:val="24"/>
                <w:lang w:eastAsia="en-US"/>
              </w:rPr>
              <w:t>R</w:t>
            </w:r>
            <w:r w:rsidR="003E7472" w:rsidRPr="003E7472">
              <w:rPr>
                <w:sz w:val="24"/>
                <w:szCs w:val="24"/>
                <w:lang w:eastAsia="en-US"/>
              </w:rPr>
              <w:t xml:space="preserve">eprésentant du </w:t>
            </w:r>
            <w:r w:rsidR="003E7472">
              <w:rPr>
                <w:sz w:val="24"/>
                <w:szCs w:val="24"/>
                <w:lang w:eastAsia="en-US"/>
              </w:rPr>
              <w:t>F</w:t>
            </w:r>
            <w:r w:rsidR="003E7472" w:rsidRPr="003E7472">
              <w:rPr>
                <w:sz w:val="24"/>
                <w:szCs w:val="24"/>
                <w:lang w:eastAsia="en-US"/>
              </w:rPr>
              <w:t xml:space="preserve">ournisseur ou toute autre personne employée par le Fournisseur dans l’exécution du </w:t>
            </w:r>
            <w:r w:rsidR="003E7472">
              <w:rPr>
                <w:sz w:val="24"/>
                <w:szCs w:val="24"/>
                <w:lang w:eastAsia="en-US"/>
              </w:rPr>
              <w:t>Marché</w:t>
            </w:r>
            <w:r w:rsidR="003E7472" w:rsidRPr="003E7472">
              <w:rPr>
                <w:color w:val="000000"/>
                <w:sz w:val="24"/>
                <w:szCs w:val="24"/>
                <w:lang w:eastAsia="en-US"/>
              </w:rPr>
              <w:t>, qui :</w:t>
            </w:r>
          </w:p>
          <w:p w14:paraId="5DAEDF19" w14:textId="77777777" w:rsidR="003E7472" w:rsidRPr="005E0413" w:rsidRDefault="003E7472" w:rsidP="005E0413">
            <w:pPr>
              <w:spacing w:before="120" w:after="120"/>
              <w:ind w:left="1667" w:hanging="450"/>
              <w:jc w:val="both"/>
              <w:rPr>
                <w:sz w:val="24"/>
                <w:szCs w:val="24"/>
              </w:rPr>
            </w:pPr>
            <w:r w:rsidRPr="005E0413">
              <w:rPr>
                <w:color w:val="000000"/>
                <w:sz w:val="24"/>
                <w:szCs w:val="24"/>
              </w:rPr>
              <w:t>a) persiste dans toute inconduite ou manque de soins;</w:t>
            </w:r>
          </w:p>
          <w:p w14:paraId="18B19CAD" w14:textId="242B31B6" w:rsidR="003E7472" w:rsidRPr="005E0413" w:rsidRDefault="003E7472" w:rsidP="005E0413">
            <w:pPr>
              <w:spacing w:before="120" w:after="120"/>
              <w:ind w:left="1667" w:hanging="450"/>
              <w:jc w:val="both"/>
              <w:rPr>
                <w:sz w:val="24"/>
                <w:szCs w:val="24"/>
              </w:rPr>
            </w:pPr>
            <w:r w:rsidRPr="005E0413">
              <w:rPr>
                <w:color w:val="000000"/>
                <w:sz w:val="24"/>
                <w:szCs w:val="24"/>
              </w:rPr>
              <w:t>b) s’acquitte de</w:t>
            </w:r>
            <w:r>
              <w:rPr>
                <w:color w:val="000000"/>
                <w:sz w:val="24"/>
                <w:szCs w:val="24"/>
              </w:rPr>
              <w:t>s</w:t>
            </w:r>
            <w:r w:rsidRPr="005E0413">
              <w:rPr>
                <w:color w:val="000000"/>
                <w:sz w:val="24"/>
                <w:szCs w:val="24"/>
              </w:rPr>
              <w:t xml:space="preserve"> tâches </w:t>
            </w:r>
            <w:r>
              <w:rPr>
                <w:color w:val="000000"/>
                <w:sz w:val="24"/>
                <w:szCs w:val="24"/>
              </w:rPr>
              <w:t xml:space="preserve">d’une manière </w:t>
            </w:r>
            <w:r w:rsidRPr="005E0413">
              <w:rPr>
                <w:color w:val="000000"/>
                <w:sz w:val="24"/>
                <w:szCs w:val="24"/>
              </w:rPr>
              <w:t>inco</w:t>
            </w:r>
            <w:r w:rsidRPr="003E7472">
              <w:rPr>
                <w:color w:val="000000"/>
                <w:sz w:val="24"/>
                <w:szCs w:val="24"/>
              </w:rPr>
              <w:t>mpétente ou négligente</w:t>
            </w:r>
            <w:r w:rsidRPr="005E0413">
              <w:rPr>
                <w:color w:val="000000"/>
                <w:sz w:val="24"/>
                <w:szCs w:val="24"/>
              </w:rPr>
              <w:t>;</w:t>
            </w:r>
          </w:p>
          <w:p w14:paraId="70D44893" w14:textId="66578E8C" w:rsidR="003E7472" w:rsidRPr="005E0413" w:rsidRDefault="003E7472" w:rsidP="005E0413">
            <w:pPr>
              <w:spacing w:before="120" w:after="120"/>
              <w:ind w:left="1667" w:hanging="450"/>
              <w:jc w:val="both"/>
              <w:rPr>
                <w:color w:val="0F0F5F"/>
                <w:sz w:val="24"/>
                <w:szCs w:val="24"/>
              </w:rPr>
            </w:pPr>
            <w:r w:rsidRPr="005E0413">
              <w:rPr>
                <w:color w:val="000000"/>
                <w:sz w:val="24"/>
                <w:szCs w:val="24"/>
              </w:rPr>
              <w:t xml:space="preserve">c) ne respecte aucune disposition du </w:t>
            </w:r>
            <w:r>
              <w:rPr>
                <w:color w:val="000000"/>
                <w:sz w:val="24"/>
                <w:szCs w:val="24"/>
              </w:rPr>
              <w:t>Marché</w:t>
            </w:r>
            <w:r w:rsidRPr="005E0413">
              <w:rPr>
                <w:color w:val="000000"/>
                <w:sz w:val="24"/>
                <w:szCs w:val="24"/>
              </w:rPr>
              <w:t>;</w:t>
            </w:r>
          </w:p>
          <w:p w14:paraId="1AF1244B" w14:textId="00643634" w:rsidR="003E7472" w:rsidRPr="005E0413" w:rsidRDefault="003E7472" w:rsidP="005E0413">
            <w:pPr>
              <w:spacing w:before="120" w:after="120"/>
              <w:ind w:left="1440" w:hanging="223"/>
              <w:jc w:val="both"/>
              <w:rPr>
                <w:sz w:val="24"/>
                <w:szCs w:val="24"/>
              </w:rPr>
            </w:pPr>
            <w:r w:rsidRPr="005E0413">
              <w:rPr>
                <w:color w:val="000000"/>
                <w:sz w:val="24"/>
                <w:szCs w:val="24"/>
              </w:rPr>
              <w:t>d) persiste dans toute conduite préjudiciable à la sécurité, à l</w:t>
            </w:r>
            <w:r>
              <w:rPr>
                <w:color w:val="000000"/>
                <w:sz w:val="24"/>
                <w:szCs w:val="24"/>
              </w:rPr>
              <w:t>’hygiène</w:t>
            </w:r>
            <w:r w:rsidRPr="005E0413">
              <w:rPr>
                <w:color w:val="000000"/>
                <w:sz w:val="24"/>
                <w:szCs w:val="24"/>
              </w:rPr>
              <w:t xml:space="preserve"> ou à la protection de l’environnement;</w:t>
            </w:r>
          </w:p>
          <w:p w14:paraId="300A1283" w14:textId="440FB501" w:rsidR="003E7472" w:rsidRPr="005E0413" w:rsidRDefault="003E7472" w:rsidP="005E0413">
            <w:pPr>
              <w:spacing w:before="120" w:after="120"/>
              <w:ind w:left="1440" w:hanging="223"/>
              <w:jc w:val="both"/>
              <w:rPr>
                <w:sz w:val="24"/>
                <w:szCs w:val="24"/>
              </w:rPr>
            </w:pPr>
            <w:r w:rsidRPr="005E0413">
              <w:rPr>
                <w:color w:val="000000"/>
                <w:sz w:val="24"/>
                <w:szCs w:val="24"/>
              </w:rPr>
              <w:t xml:space="preserve">e) sur la base de preuves raisonnables, est déterminé à s’être livré à des fraudes et à des corruptions pendant l’exécution du </w:t>
            </w:r>
            <w:r>
              <w:rPr>
                <w:color w:val="000000"/>
                <w:sz w:val="24"/>
                <w:szCs w:val="24"/>
              </w:rPr>
              <w:t>Marché</w:t>
            </w:r>
            <w:r w:rsidRPr="005E0413">
              <w:rPr>
                <w:color w:val="000000"/>
                <w:sz w:val="24"/>
                <w:szCs w:val="24"/>
              </w:rPr>
              <w:t>;</w:t>
            </w:r>
          </w:p>
          <w:p w14:paraId="0D74E716" w14:textId="7068FFAA" w:rsidR="003E7472" w:rsidRPr="005E0413" w:rsidRDefault="003E7472" w:rsidP="005E0413">
            <w:pPr>
              <w:spacing w:before="120" w:after="120"/>
              <w:ind w:left="1667" w:hanging="450"/>
              <w:jc w:val="both"/>
              <w:rPr>
                <w:sz w:val="24"/>
                <w:szCs w:val="24"/>
              </w:rPr>
            </w:pPr>
            <w:r w:rsidRPr="005E0413">
              <w:rPr>
                <w:color w:val="000000"/>
                <w:sz w:val="24"/>
                <w:szCs w:val="24"/>
              </w:rPr>
              <w:t>f) a été recruté auprès du personnel de l’</w:t>
            </w:r>
            <w:r>
              <w:rPr>
                <w:color w:val="000000"/>
                <w:sz w:val="24"/>
                <w:szCs w:val="24"/>
              </w:rPr>
              <w:t>A</w:t>
            </w:r>
            <w:r w:rsidRPr="005E0413">
              <w:rPr>
                <w:color w:val="000000"/>
                <w:sz w:val="24"/>
                <w:szCs w:val="24"/>
              </w:rPr>
              <w:t>cheteur;</w:t>
            </w:r>
          </w:p>
          <w:p w14:paraId="58D1F302" w14:textId="77777777" w:rsidR="003E7472" w:rsidRPr="005E0413" w:rsidRDefault="003E7472" w:rsidP="005E0413">
            <w:pPr>
              <w:spacing w:before="120" w:after="120"/>
              <w:ind w:left="1440" w:hanging="270"/>
              <w:jc w:val="both"/>
              <w:rPr>
                <w:sz w:val="24"/>
                <w:szCs w:val="24"/>
              </w:rPr>
            </w:pPr>
            <w:r w:rsidRPr="005E0413">
              <w:rPr>
                <w:color w:val="000000"/>
                <w:sz w:val="24"/>
                <w:szCs w:val="24"/>
              </w:rPr>
              <w:t>g) se livre à tout autre comportement qui viole le Code de conduite, selon le cas;</w:t>
            </w:r>
          </w:p>
          <w:p w14:paraId="09648087" w14:textId="50C473DB" w:rsidR="003E7472" w:rsidRPr="003E7472" w:rsidRDefault="003E7472" w:rsidP="005E0413">
            <w:pPr>
              <w:spacing w:before="120" w:after="120"/>
              <w:ind w:left="1221"/>
              <w:jc w:val="both"/>
              <w:rPr>
                <w:sz w:val="24"/>
                <w:szCs w:val="24"/>
                <w:lang w:eastAsia="en-US"/>
              </w:rPr>
            </w:pPr>
            <w:r w:rsidRPr="003E7472">
              <w:rPr>
                <w:color w:val="000000"/>
                <w:sz w:val="24"/>
                <w:szCs w:val="24"/>
                <w:lang w:eastAsia="en-US"/>
              </w:rPr>
              <w:t xml:space="preserve">Le cas échéant, le Fournisseur </w:t>
            </w:r>
            <w:r w:rsidR="00C0639F">
              <w:rPr>
                <w:color w:val="000000"/>
                <w:sz w:val="24"/>
                <w:szCs w:val="24"/>
                <w:lang w:eastAsia="en-US"/>
              </w:rPr>
              <w:t xml:space="preserve">devra </w:t>
            </w:r>
            <w:r w:rsidRPr="003E7472">
              <w:rPr>
                <w:color w:val="000000"/>
                <w:sz w:val="24"/>
                <w:szCs w:val="24"/>
                <w:lang w:eastAsia="en-US"/>
              </w:rPr>
              <w:t>nomme</w:t>
            </w:r>
            <w:r w:rsidR="00C0639F">
              <w:rPr>
                <w:color w:val="000000"/>
                <w:sz w:val="24"/>
                <w:szCs w:val="24"/>
                <w:lang w:eastAsia="en-US"/>
              </w:rPr>
              <w:t>r</w:t>
            </w:r>
            <w:r w:rsidRPr="003E7472">
              <w:rPr>
                <w:color w:val="000000"/>
                <w:sz w:val="24"/>
                <w:szCs w:val="24"/>
                <w:lang w:eastAsia="en-US"/>
              </w:rPr>
              <w:t xml:space="preserve"> </w:t>
            </w:r>
            <w:r w:rsidR="00C0639F">
              <w:rPr>
                <w:color w:val="000000"/>
                <w:sz w:val="24"/>
                <w:szCs w:val="24"/>
                <w:lang w:eastAsia="en-US"/>
              </w:rPr>
              <w:t xml:space="preserve">rapidement </w:t>
            </w:r>
            <w:r w:rsidRPr="003E7472">
              <w:rPr>
                <w:color w:val="000000"/>
                <w:sz w:val="24"/>
                <w:szCs w:val="24"/>
                <w:lang w:eastAsia="en-US"/>
              </w:rPr>
              <w:t>un rempla</w:t>
            </w:r>
            <w:r w:rsidR="00C0639F">
              <w:rPr>
                <w:color w:val="000000"/>
                <w:sz w:val="24"/>
                <w:szCs w:val="24"/>
                <w:lang w:eastAsia="en-US"/>
              </w:rPr>
              <w:t>çant</w:t>
            </w:r>
            <w:r w:rsidRPr="003E7472">
              <w:rPr>
                <w:color w:val="000000"/>
                <w:sz w:val="24"/>
                <w:szCs w:val="24"/>
                <w:lang w:eastAsia="en-US"/>
              </w:rPr>
              <w:t xml:space="preserve"> approprié ayant des compétences et une expérience équivalentes.</w:t>
            </w:r>
          </w:p>
          <w:p w14:paraId="6FA364A0" w14:textId="27706A8B" w:rsidR="003E7472" w:rsidRPr="005E0413" w:rsidRDefault="003E7472" w:rsidP="00803FF7">
            <w:pPr>
              <w:spacing w:before="120"/>
              <w:ind w:left="540" w:right="-72"/>
              <w:jc w:val="both"/>
              <w:rPr>
                <w:sz w:val="24"/>
                <w:szCs w:val="24"/>
                <w:lang w:eastAsia="en-US"/>
              </w:rPr>
            </w:pPr>
            <w:r w:rsidRPr="003E7472">
              <w:rPr>
                <w:color w:val="000000"/>
                <w:sz w:val="24"/>
                <w:szCs w:val="24"/>
                <w:lang w:eastAsia="en-US"/>
              </w:rPr>
              <w:t xml:space="preserve">Nonobstant toute obligation du </w:t>
            </w:r>
            <w:r w:rsidR="00803FF7">
              <w:rPr>
                <w:color w:val="000000"/>
                <w:sz w:val="24"/>
                <w:szCs w:val="24"/>
                <w:lang w:eastAsia="en-US"/>
              </w:rPr>
              <w:t>Directeur de Projet</w:t>
            </w:r>
            <w:r w:rsidRPr="003E7472">
              <w:rPr>
                <w:color w:val="000000"/>
                <w:sz w:val="24"/>
                <w:szCs w:val="24"/>
                <w:lang w:eastAsia="en-US"/>
              </w:rPr>
              <w:t xml:space="preserve"> de retirer ou de provoquer le retrait d’une personne, le Fournisseur </w:t>
            </w:r>
            <w:r w:rsidR="00C0639F">
              <w:rPr>
                <w:color w:val="000000"/>
                <w:sz w:val="24"/>
                <w:szCs w:val="24"/>
                <w:lang w:eastAsia="en-US"/>
              </w:rPr>
              <w:t xml:space="preserve">doit </w:t>
            </w:r>
            <w:r w:rsidRPr="003E7472">
              <w:rPr>
                <w:color w:val="000000"/>
                <w:sz w:val="24"/>
                <w:szCs w:val="24"/>
                <w:lang w:eastAsia="en-US"/>
              </w:rPr>
              <w:t>prend</w:t>
            </w:r>
            <w:r w:rsidR="00C0639F">
              <w:rPr>
                <w:color w:val="000000"/>
                <w:sz w:val="24"/>
                <w:szCs w:val="24"/>
                <w:lang w:eastAsia="en-US"/>
              </w:rPr>
              <w:t>re</w:t>
            </w:r>
            <w:r w:rsidRPr="003E7472">
              <w:rPr>
                <w:color w:val="000000"/>
                <w:sz w:val="24"/>
                <w:szCs w:val="24"/>
                <w:lang w:eastAsia="en-US"/>
              </w:rPr>
              <w:t xml:space="preserve"> des mesures immédiates, le cas échéant, en réponse à toute violation de l’alinéa </w:t>
            </w:r>
            <w:r w:rsidR="00C0639F">
              <w:rPr>
                <w:color w:val="000000"/>
                <w:sz w:val="24"/>
                <w:szCs w:val="24"/>
                <w:lang w:eastAsia="en-US"/>
              </w:rPr>
              <w:t>(</w:t>
            </w:r>
            <w:r w:rsidRPr="003E7472">
              <w:rPr>
                <w:color w:val="000000"/>
                <w:sz w:val="24"/>
                <w:szCs w:val="24"/>
                <w:lang w:eastAsia="en-US"/>
              </w:rPr>
              <w:t xml:space="preserve">a) </w:t>
            </w:r>
            <w:r w:rsidR="00C0639F">
              <w:rPr>
                <w:color w:val="000000"/>
                <w:sz w:val="24"/>
                <w:szCs w:val="24"/>
                <w:lang w:eastAsia="en-US"/>
              </w:rPr>
              <w:t>à</w:t>
            </w:r>
            <w:r w:rsidRPr="003E7472">
              <w:rPr>
                <w:color w:val="000000"/>
                <w:sz w:val="24"/>
                <w:szCs w:val="24"/>
                <w:lang w:eastAsia="en-US"/>
              </w:rPr>
              <w:t xml:space="preserve"> </w:t>
            </w:r>
            <w:r w:rsidR="00C0639F">
              <w:rPr>
                <w:color w:val="000000"/>
                <w:sz w:val="24"/>
                <w:szCs w:val="24"/>
                <w:lang w:eastAsia="en-US"/>
              </w:rPr>
              <w:t>(</w:t>
            </w:r>
            <w:r w:rsidRPr="003E7472">
              <w:rPr>
                <w:color w:val="000000"/>
                <w:sz w:val="24"/>
                <w:szCs w:val="24"/>
                <w:lang w:eastAsia="en-US"/>
              </w:rPr>
              <w:t xml:space="preserve">g) ci-dessus. Cette action immédiate comprend la suppression (ou l’élimination) </w:t>
            </w:r>
            <w:r w:rsidR="00C0639F">
              <w:rPr>
                <w:color w:val="000000"/>
                <w:sz w:val="24"/>
                <w:szCs w:val="24"/>
                <w:lang w:eastAsia="en-US"/>
              </w:rPr>
              <w:t xml:space="preserve">de </w:t>
            </w:r>
            <w:r w:rsidRPr="003E7472">
              <w:rPr>
                <w:color w:val="000000"/>
                <w:sz w:val="24"/>
                <w:szCs w:val="24"/>
                <w:lang w:eastAsia="en-US"/>
              </w:rPr>
              <w:t xml:space="preserve">toute personne employée par le fournisseur dans l’exécution du contrat qui s’engage dans </w:t>
            </w:r>
            <w:r w:rsidR="00C0639F">
              <w:rPr>
                <w:color w:val="000000"/>
                <w:sz w:val="24"/>
                <w:szCs w:val="24"/>
                <w:lang w:eastAsia="en-US"/>
              </w:rPr>
              <w:t>(</w:t>
            </w:r>
            <w:r w:rsidRPr="003E7472">
              <w:rPr>
                <w:color w:val="000000"/>
                <w:sz w:val="24"/>
                <w:szCs w:val="24"/>
                <w:lang w:eastAsia="en-US"/>
              </w:rPr>
              <w:t xml:space="preserve">a), </w:t>
            </w:r>
            <w:r w:rsidR="00C0639F">
              <w:rPr>
                <w:color w:val="000000"/>
                <w:sz w:val="24"/>
                <w:szCs w:val="24"/>
                <w:lang w:eastAsia="en-US"/>
              </w:rPr>
              <w:t>(</w:t>
            </w:r>
            <w:r w:rsidRPr="003E7472">
              <w:rPr>
                <w:color w:val="000000"/>
                <w:sz w:val="24"/>
                <w:szCs w:val="24"/>
                <w:lang w:eastAsia="en-US"/>
              </w:rPr>
              <w:t xml:space="preserve">b), </w:t>
            </w:r>
            <w:r w:rsidR="00C0639F">
              <w:rPr>
                <w:color w:val="000000"/>
                <w:sz w:val="24"/>
                <w:szCs w:val="24"/>
                <w:lang w:eastAsia="en-US"/>
              </w:rPr>
              <w:t>(</w:t>
            </w:r>
            <w:r w:rsidRPr="003E7472">
              <w:rPr>
                <w:color w:val="000000"/>
                <w:sz w:val="24"/>
                <w:szCs w:val="24"/>
                <w:lang w:eastAsia="en-US"/>
              </w:rPr>
              <w:t xml:space="preserve">c), </w:t>
            </w:r>
            <w:r w:rsidR="00C0639F">
              <w:rPr>
                <w:color w:val="000000"/>
                <w:sz w:val="24"/>
                <w:szCs w:val="24"/>
                <w:lang w:eastAsia="en-US"/>
              </w:rPr>
              <w:t>(</w:t>
            </w:r>
            <w:r w:rsidRPr="003E7472">
              <w:rPr>
                <w:color w:val="000000"/>
                <w:sz w:val="24"/>
                <w:szCs w:val="24"/>
                <w:lang w:eastAsia="en-US"/>
              </w:rPr>
              <w:t xml:space="preserve">d), </w:t>
            </w:r>
            <w:r w:rsidR="00C0639F">
              <w:rPr>
                <w:color w:val="000000"/>
                <w:sz w:val="24"/>
                <w:szCs w:val="24"/>
                <w:lang w:eastAsia="en-US"/>
              </w:rPr>
              <w:t>(</w:t>
            </w:r>
            <w:r w:rsidRPr="003E7472">
              <w:rPr>
                <w:color w:val="000000"/>
                <w:sz w:val="24"/>
                <w:szCs w:val="24"/>
                <w:lang w:eastAsia="en-US"/>
              </w:rPr>
              <w:t xml:space="preserve">e) ou </w:t>
            </w:r>
            <w:r w:rsidR="00C0639F">
              <w:rPr>
                <w:color w:val="000000"/>
                <w:sz w:val="24"/>
                <w:szCs w:val="24"/>
                <w:lang w:eastAsia="en-US"/>
              </w:rPr>
              <w:t>(</w:t>
            </w:r>
            <w:r w:rsidRPr="003E7472">
              <w:rPr>
                <w:color w:val="000000"/>
                <w:sz w:val="24"/>
                <w:szCs w:val="24"/>
                <w:lang w:eastAsia="en-US"/>
              </w:rPr>
              <w:t xml:space="preserve">g) ci-dessus ou a été recrutée comme indiqué au point </w:t>
            </w:r>
            <w:r w:rsidR="00C0639F">
              <w:rPr>
                <w:color w:val="000000"/>
                <w:sz w:val="24"/>
                <w:szCs w:val="24"/>
                <w:lang w:eastAsia="en-US"/>
              </w:rPr>
              <w:t>(</w:t>
            </w:r>
            <w:r w:rsidRPr="003E7472">
              <w:rPr>
                <w:color w:val="000000"/>
                <w:sz w:val="24"/>
                <w:szCs w:val="24"/>
                <w:lang w:eastAsia="en-US"/>
              </w:rPr>
              <w:t>f) ci-dessus</w:t>
            </w:r>
            <w:r w:rsidRPr="005E0413">
              <w:rPr>
                <w:sz w:val="24"/>
                <w:szCs w:val="24"/>
                <w:lang w:eastAsia="en-US"/>
              </w:rPr>
              <w:t>.</w:t>
            </w:r>
          </w:p>
          <w:p w14:paraId="6A58470F" w14:textId="77777777" w:rsidR="003E7472" w:rsidRPr="005E0413" w:rsidRDefault="003E7472" w:rsidP="00803FF7">
            <w:pPr>
              <w:rPr>
                <w:sz w:val="24"/>
                <w:szCs w:val="24"/>
                <w:lang w:eastAsia="en-US"/>
              </w:rPr>
            </w:pPr>
            <w:r w:rsidRPr="005E0413">
              <w:rPr>
                <w:sz w:val="24"/>
                <w:szCs w:val="24"/>
                <w:lang w:eastAsia="en-US"/>
              </w:rPr>
              <w:t> </w:t>
            </w:r>
          </w:p>
          <w:p w14:paraId="469A9A72" w14:textId="77777777" w:rsidR="005C760C" w:rsidRPr="0074308D" w:rsidRDefault="005C760C" w:rsidP="00AC6EC7">
            <w:pPr>
              <w:spacing w:after="120"/>
              <w:ind w:left="1170" w:right="-72" w:hanging="731"/>
              <w:jc w:val="both"/>
              <w:rPr>
                <w:rFonts w:asciiTheme="majorBidi" w:hAnsiTheme="majorBidi" w:cstheme="majorBidi"/>
                <w:sz w:val="24"/>
                <w:szCs w:val="24"/>
              </w:rPr>
            </w:pPr>
            <w:r w:rsidRPr="0074308D">
              <w:rPr>
                <w:rFonts w:asciiTheme="majorBidi" w:hAnsiTheme="majorBidi" w:cstheme="majorBidi"/>
                <w:spacing w:val="-4"/>
                <w:sz w:val="24"/>
                <w:szCs w:val="24"/>
              </w:rPr>
              <w:t>18.3.2</w:t>
            </w:r>
            <w:r w:rsidRPr="0074308D">
              <w:rPr>
                <w:rFonts w:asciiTheme="majorBidi" w:hAnsiTheme="majorBidi" w:cstheme="majorBidi"/>
                <w:spacing w:val="-4"/>
                <w:sz w:val="24"/>
                <w:szCs w:val="24"/>
              </w:rPr>
              <w:tab/>
              <w:t>Si un représentant ou employé du Fournisseur est renvoyé conformément aux dispositions de la Clause 18.3.1 du CCAG, le Fournisseur, si besoin est, nommera rapidement un remplaçant.</w:t>
            </w:r>
          </w:p>
        </w:tc>
      </w:tr>
      <w:tr w:rsidR="005C760C" w:rsidRPr="0074308D" w14:paraId="1B862AA5" w14:textId="77777777" w:rsidTr="005C760C">
        <w:tc>
          <w:tcPr>
            <w:tcW w:w="2412" w:type="dxa"/>
          </w:tcPr>
          <w:p w14:paraId="5DCAA033"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90" w:name="_Toc521497719"/>
            <w:bookmarkStart w:id="891" w:name="_Toc485037993"/>
            <w:bookmarkStart w:id="892" w:name="_Toc48232174"/>
            <w:r w:rsidRPr="0074308D">
              <w:rPr>
                <w:lang w:val="fr-FR"/>
              </w:rPr>
              <w:t>19.</w:t>
            </w:r>
            <w:r w:rsidRPr="0074308D">
              <w:rPr>
                <w:lang w:val="fr-FR"/>
              </w:rPr>
              <w:tab/>
              <w:t>Plan de projet</w:t>
            </w:r>
            <w:bookmarkEnd w:id="890"/>
            <w:bookmarkEnd w:id="891"/>
            <w:bookmarkEnd w:id="892"/>
          </w:p>
        </w:tc>
        <w:tc>
          <w:tcPr>
            <w:tcW w:w="6588" w:type="dxa"/>
          </w:tcPr>
          <w:p w14:paraId="4170B2BF"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19.1</w:t>
            </w:r>
            <w:r w:rsidRPr="0074308D">
              <w:rPr>
                <w:rFonts w:asciiTheme="majorBidi" w:hAnsiTheme="majorBidi" w:cstheme="majorBidi"/>
                <w:sz w:val="24"/>
                <w:szCs w:val="24"/>
              </w:rPr>
              <w:tab/>
              <w:t>En étroite collaboration avec l’Acheteur, et sur la base du Plan de projet préliminaire figurant dans son offre, le Fournisseur établira un Plan de projet englobant les activités spécifiées dans le Marché.</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 xml:space="preserve">Le contenu du Plan de projet sera tel que </w:t>
            </w:r>
            <w:r w:rsidRPr="0074308D">
              <w:rPr>
                <w:rFonts w:asciiTheme="majorBidi" w:hAnsiTheme="majorBidi" w:cstheme="majorBidi"/>
                <w:b/>
                <w:sz w:val="24"/>
                <w:szCs w:val="24"/>
              </w:rPr>
              <w:t>spécifié dans le</w:t>
            </w:r>
            <w:r w:rsidRPr="0074308D">
              <w:rPr>
                <w:rFonts w:asciiTheme="majorBidi" w:hAnsiTheme="majorBidi" w:cstheme="majorBidi"/>
                <w:b/>
                <w:bCs/>
                <w:sz w:val="24"/>
                <w:szCs w:val="24"/>
              </w:rPr>
              <w:t xml:space="preserve"> CCAP</w:t>
            </w:r>
            <w:r w:rsidRPr="0074308D">
              <w:rPr>
                <w:rFonts w:asciiTheme="majorBidi" w:hAnsiTheme="majorBidi" w:cstheme="majorBidi"/>
                <w:bCs/>
                <w:sz w:val="24"/>
                <w:szCs w:val="24"/>
              </w:rPr>
              <w:t xml:space="preserve"> et/ou les Spécifications techniques</w:t>
            </w:r>
            <w:r w:rsidRPr="0074308D">
              <w:rPr>
                <w:rFonts w:asciiTheme="majorBidi" w:hAnsiTheme="majorBidi" w:cstheme="majorBidi"/>
                <w:sz w:val="24"/>
                <w:szCs w:val="24"/>
              </w:rPr>
              <w:t>.</w:t>
            </w:r>
          </w:p>
        </w:tc>
      </w:tr>
      <w:tr w:rsidR="005C760C" w:rsidRPr="005E0413" w14:paraId="4CC8B6B8" w14:textId="77777777" w:rsidTr="005C760C">
        <w:tc>
          <w:tcPr>
            <w:tcW w:w="2412" w:type="dxa"/>
          </w:tcPr>
          <w:p w14:paraId="051ECCF1" w14:textId="77777777" w:rsidR="005C760C" w:rsidRPr="0074308D" w:rsidRDefault="005C760C" w:rsidP="005C760C">
            <w:pPr>
              <w:pStyle w:val="Head42"/>
              <w:rPr>
                <w:rFonts w:asciiTheme="majorBidi" w:hAnsiTheme="majorBidi" w:cstheme="majorBidi"/>
              </w:rPr>
            </w:pPr>
          </w:p>
        </w:tc>
        <w:tc>
          <w:tcPr>
            <w:tcW w:w="6588" w:type="dxa"/>
          </w:tcPr>
          <w:p w14:paraId="09A8FA98" w14:textId="5F412A24" w:rsidR="00884E53" w:rsidRPr="0074308D" w:rsidRDefault="005C760C" w:rsidP="00CB6B6E">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19.2</w:t>
            </w:r>
            <w:r w:rsidRPr="0074308D">
              <w:rPr>
                <w:rFonts w:asciiTheme="majorBidi" w:hAnsiTheme="majorBidi" w:cstheme="majorBidi"/>
                <w:sz w:val="24"/>
                <w:szCs w:val="24"/>
              </w:rPr>
              <w:tab/>
            </w:r>
            <w:r w:rsidR="00C369CF" w:rsidRPr="0074308D">
              <w:rPr>
                <w:rFonts w:asciiTheme="majorBidi" w:hAnsiTheme="majorBidi" w:cstheme="majorBidi"/>
                <w:b/>
                <w:bCs/>
                <w:sz w:val="24"/>
                <w:szCs w:val="24"/>
              </w:rPr>
              <w:t>Sauf disposition contraire dans le</w:t>
            </w:r>
            <w:r w:rsidR="00C369CF" w:rsidRPr="0074308D">
              <w:rPr>
                <w:rFonts w:asciiTheme="majorBidi" w:hAnsiTheme="majorBidi" w:cstheme="majorBidi"/>
                <w:sz w:val="24"/>
                <w:szCs w:val="24"/>
              </w:rPr>
              <w:t xml:space="preserve"> </w:t>
            </w:r>
            <w:r w:rsidR="00C369CF" w:rsidRPr="0074308D">
              <w:rPr>
                <w:rFonts w:asciiTheme="majorBidi" w:hAnsiTheme="majorBidi" w:cstheme="majorBidi"/>
                <w:b/>
                <w:sz w:val="24"/>
                <w:szCs w:val="24"/>
              </w:rPr>
              <w:t>CCAP</w:t>
            </w:r>
            <w:r w:rsidR="00C369CF" w:rsidRPr="0074308D">
              <w:rPr>
                <w:rFonts w:asciiTheme="majorBidi" w:hAnsiTheme="majorBidi" w:cstheme="majorBidi"/>
                <w:sz w:val="24"/>
                <w:szCs w:val="24"/>
              </w:rPr>
              <w:t xml:space="preserve">, dans un délai de </w:t>
            </w:r>
            <w:r w:rsidR="00C369CF" w:rsidRPr="0074308D">
              <w:rPr>
                <w:rFonts w:asciiTheme="majorBidi" w:hAnsiTheme="majorBidi" w:cstheme="majorBidi"/>
                <w:bCs/>
                <w:sz w:val="24"/>
                <w:szCs w:val="24"/>
              </w:rPr>
              <w:t>trente (30)</w:t>
            </w:r>
            <w:r w:rsidR="00C369CF" w:rsidRPr="0074308D">
              <w:rPr>
                <w:rFonts w:asciiTheme="majorBidi" w:hAnsiTheme="majorBidi" w:cstheme="majorBidi"/>
                <w:sz w:val="24"/>
                <w:szCs w:val="24"/>
              </w:rPr>
              <w:t xml:space="preserve"> jours à compter de la Date d’entrée en vigueur du Marché, le Fournisseur soumettra un Plan de projet à l’Acheteur. Dans les </w:t>
            </w:r>
            <w:r w:rsidR="00C369CF" w:rsidRPr="0074308D">
              <w:rPr>
                <w:rFonts w:asciiTheme="majorBidi" w:hAnsiTheme="majorBidi" w:cstheme="majorBidi"/>
                <w:bCs/>
                <w:sz w:val="24"/>
                <w:szCs w:val="24"/>
              </w:rPr>
              <w:t>quatorze (14)</w:t>
            </w:r>
            <w:r w:rsidR="00C369CF" w:rsidRPr="0074308D">
              <w:rPr>
                <w:rFonts w:asciiTheme="majorBidi" w:hAnsiTheme="majorBidi" w:cstheme="majorBidi"/>
                <w:sz w:val="24"/>
                <w:szCs w:val="24"/>
              </w:rPr>
              <w:t xml:space="preserve"> jours suivant la réception du Plan de projet, l’Acheteur notifiera au Fournisseur les éléments vis-à-vis desquels il estime que le Plan de projet ne garantit pas que le programme d’activités, les méthodes et/ou les Technologies de l’information proposés seront conformes aux Spécifications techniques et/ou aux dispositions du CCAP (lesdits éléments étant dénommés les </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points de non-conformité</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 xml:space="preserve"> aux fins de la présente Clause 19.2). Dans les </w:t>
            </w:r>
            <w:r w:rsidR="00C369CF" w:rsidRPr="0074308D">
              <w:rPr>
                <w:rFonts w:asciiTheme="majorBidi" w:hAnsiTheme="majorBidi" w:cstheme="majorBidi"/>
                <w:bCs/>
                <w:sz w:val="24"/>
                <w:szCs w:val="24"/>
              </w:rPr>
              <w:t>cinq (5)</w:t>
            </w:r>
            <w:r w:rsidR="00C369CF" w:rsidRPr="0074308D">
              <w:rPr>
                <w:rFonts w:asciiTheme="majorBidi" w:hAnsiTheme="majorBidi" w:cstheme="majorBidi"/>
                <w:sz w:val="24"/>
                <w:szCs w:val="24"/>
              </w:rPr>
              <w:t xml:space="preserve"> jours suivant la réception de ladite notification, le Fournisseur rectifiera le Plan de projet, qu’il soumettra à nouveau à l’Acheteur</w:t>
            </w:r>
            <w:r w:rsidR="005B2DAA" w:rsidRPr="0074308D">
              <w:rPr>
                <w:rFonts w:asciiTheme="majorBidi" w:hAnsiTheme="majorBidi" w:cstheme="majorBidi"/>
                <w:sz w:val="24"/>
                <w:szCs w:val="24"/>
              </w:rPr>
              <w:t xml:space="preserve"> </w:t>
            </w:r>
            <w:r w:rsidR="00C369CF" w:rsidRPr="0074308D">
              <w:rPr>
                <w:rFonts w:asciiTheme="majorBidi" w:hAnsiTheme="majorBidi" w:cstheme="majorBidi"/>
                <w:sz w:val="24"/>
                <w:szCs w:val="24"/>
              </w:rPr>
              <w:t xml:space="preserve">Dans les </w:t>
            </w:r>
            <w:r w:rsidR="00C369CF" w:rsidRPr="0074308D">
              <w:rPr>
                <w:rFonts w:asciiTheme="majorBidi" w:hAnsiTheme="majorBidi" w:cstheme="majorBidi"/>
                <w:bCs/>
                <w:sz w:val="24"/>
                <w:szCs w:val="24"/>
              </w:rPr>
              <w:t>cinq (5)</w:t>
            </w:r>
            <w:r w:rsidR="00C369CF" w:rsidRPr="0074308D">
              <w:rPr>
                <w:rFonts w:asciiTheme="majorBidi" w:hAnsiTheme="majorBidi" w:cstheme="majorBidi"/>
                <w:sz w:val="24"/>
                <w:szCs w:val="24"/>
              </w:rPr>
              <w:t xml:space="preserve"> jours suivant la nouvelle soumission du Plan de projet, l’Acheteur notifiera au Fournisseur les éventuels points de non-conformité restants.</w:t>
            </w:r>
            <w:r w:rsidR="009745EB" w:rsidRPr="0074308D">
              <w:rPr>
                <w:rFonts w:asciiTheme="majorBidi" w:hAnsiTheme="majorBidi" w:cstheme="majorBidi"/>
                <w:sz w:val="24"/>
                <w:szCs w:val="24"/>
              </w:rPr>
              <w:t xml:space="preserve"> </w:t>
            </w:r>
            <w:r w:rsidR="00C369CF" w:rsidRPr="0074308D">
              <w:rPr>
                <w:rFonts w:asciiTheme="majorBidi" w:hAnsiTheme="majorBidi" w:cstheme="majorBidi"/>
                <w:sz w:val="24"/>
                <w:szCs w:val="24"/>
              </w:rPr>
              <w:t>Cette procédure sera répétée tant que de besoin jusqu’à ce que le Plan de projet ne présente plus de points de non-conformité.</w:t>
            </w:r>
            <w:r w:rsidR="009745EB" w:rsidRPr="0074308D">
              <w:rPr>
                <w:rFonts w:asciiTheme="majorBidi" w:hAnsiTheme="majorBidi" w:cstheme="majorBidi"/>
                <w:sz w:val="24"/>
                <w:szCs w:val="24"/>
              </w:rPr>
              <w:t xml:space="preserve"> </w:t>
            </w:r>
            <w:r w:rsidR="00C369CF" w:rsidRPr="0074308D">
              <w:rPr>
                <w:rFonts w:asciiTheme="majorBidi" w:hAnsiTheme="majorBidi" w:cstheme="majorBidi"/>
                <w:sz w:val="24"/>
                <w:szCs w:val="24"/>
              </w:rPr>
              <w:t>Lorsque cela sera le cas, l’Acheteur en donnera confirmation par écrit au Fournisseur. Le Plan de projet ainsi approuvé (</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le Plan de projet convenu</w:t>
            </w:r>
            <w:r w:rsidR="009745EB" w:rsidRPr="0074308D">
              <w:rPr>
                <w:rFonts w:asciiTheme="majorBidi" w:hAnsiTheme="majorBidi" w:cstheme="majorBidi"/>
                <w:sz w:val="24"/>
                <w:szCs w:val="24"/>
              </w:rPr>
              <w:t> »</w:t>
            </w:r>
            <w:r w:rsidR="00C369CF" w:rsidRPr="0074308D">
              <w:rPr>
                <w:rFonts w:asciiTheme="majorBidi" w:hAnsiTheme="majorBidi" w:cstheme="majorBidi"/>
                <w:sz w:val="24"/>
                <w:szCs w:val="24"/>
              </w:rPr>
              <w:t>) liera contractuellement l’Acheteur et le Fournisseur</w:t>
            </w:r>
            <w:r w:rsidR="00884E53" w:rsidRPr="0074308D">
              <w:rPr>
                <w:rFonts w:asciiTheme="majorBidi" w:hAnsiTheme="majorBidi" w:cstheme="majorBidi"/>
                <w:sz w:val="24"/>
                <w:szCs w:val="24"/>
              </w:rPr>
              <w:t>.</w:t>
            </w:r>
          </w:p>
          <w:p w14:paraId="32A23FCF"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19.3</w:t>
            </w:r>
            <w:r w:rsidRPr="0074308D">
              <w:rPr>
                <w:rFonts w:asciiTheme="majorBidi" w:hAnsiTheme="majorBidi" w:cstheme="majorBidi"/>
                <w:sz w:val="24"/>
                <w:szCs w:val="24"/>
              </w:rPr>
              <w:tab/>
              <w:t xml:space="preserve">Si besoin est, les conséquences sur le Calendrier d’exécution des modifications convenues lors de la mise au point finale du Plan de projet convenu et finalisé seront incorporées au Marché par le biais d’avenants, conformément aux Clauses 39 et 40 du CCAG. </w:t>
            </w:r>
          </w:p>
          <w:p w14:paraId="1576B095"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19.4</w:t>
            </w:r>
            <w:r w:rsidRPr="0074308D">
              <w:rPr>
                <w:rFonts w:asciiTheme="majorBidi" w:hAnsiTheme="majorBidi" w:cstheme="majorBidi"/>
                <w:sz w:val="24"/>
                <w:szCs w:val="24"/>
              </w:rPr>
              <w:tab/>
              <w:t>Le Fournisseur s’engage à fournir, installer, essayer et mettre en service le Système conformément au Plan de projet convenu et finalisé et aux dispositions du Marché.</w:t>
            </w:r>
          </w:p>
          <w:p w14:paraId="05610971" w14:textId="77777777" w:rsidR="00BC0145" w:rsidRPr="0074308D" w:rsidRDefault="005C760C" w:rsidP="00CB6B6E">
            <w:pPr>
              <w:spacing w:after="120"/>
              <w:ind w:left="591" w:hanging="573"/>
              <w:jc w:val="both"/>
              <w:rPr>
                <w:rFonts w:asciiTheme="majorBidi" w:hAnsiTheme="majorBidi" w:cstheme="majorBidi"/>
                <w:bCs/>
                <w:spacing w:val="-4"/>
                <w:sz w:val="24"/>
                <w:szCs w:val="24"/>
              </w:rPr>
            </w:pPr>
            <w:r w:rsidRPr="0074308D">
              <w:rPr>
                <w:rFonts w:asciiTheme="majorBidi" w:hAnsiTheme="majorBidi" w:cstheme="majorBidi"/>
                <w:sz w:val="24"/>
                <w:szCs w:val="24"/>
              </w:rPr>
              <w:t>19.5</w:t>
            </w:r>
            <w:r w:rsidRPr="0074308D">
              <w:rPr>
                <w:rFonts w:asciiTheme="majorBidi" w:hAnsiTheme="majorBidi" w:cstheme="majorBidi"/>
                <w:sz w:val="24"/>
                <w:szCs w:val="24"/>
              </w:rPr>
              <w:tab/>
            </w:r>
            <w:r w:rsidR="00BC0145" w:rsidRPr="0074308D">
              <w:rPr>
                <w:rFonts w:asciiTheme="majorBidi" w:hAnsiTheme="majorBidi" w:cstheme="majorBidi"/>
                <w:b/>
                <w:bCs/>
                <w:sz w:val="24"/>
                <w:szCs w:val="24"/>
              </w:rPr>
              <w:t>Sauf disposition contraire dans le</w:t>
            </w:r>
            <w:r w:rsidR="00BC0145" w:rsidRPr="0074308D">
              <w:rPr>
                <w:rFonts w:asciiTheme="majorBidi" w:hAnsiTheme="majorBidi" w:cstheme="majorBidi"/>
                <w:sz w:val="24"/>
                <w:szCs w:val="24"/>
              </w:rPr>
              <w:t xml:space="preserve"> </w:t>
            </w:r>
            <w:r w:rsidR="00BC0145" w:rsidRPr="0074308D">
              <w:rPr>
                <w:rFonts w:asciiTheme="majorBidi" w:hAnsiTheme="majorBidi" w:cstheme="majorBidi"/>
                <w:b/>
                <w:sz w:val="24"/>
                <w:szCs w:val="24"/>
              </w:rPr>
              <w:t>CCAP</w:t>
            </w:r>
            <w:r w:rsidR="00BC0145" w:rsidRPr="0074308D">
              <w:rPr>
                <w:rFonts w:asciiTheme="majorBidi" w:hAnsiTheme="majorBidi" w:cstheme="majorBidi"/>
                <w:sz w:val="24"/>
                <w:szCs w:val="24"/>
              </w:rPr>
              <w:t xml:space="preserve">, le Fournisseur soumettra à l’Acheteur les </w:t>
            </w:r>
            <w:r w:rsidR="00BC0145" w:rsidRPr="0074308D">
              <w:rPr>
                <w:rFonts w:asciiTheme="majorBidi" w:hAnsiTheme="majorBidi" w:cstheme="majorBidi"/>
                <w:bCs/>
                <w:sz w:val="24"/>
                <w:szCs w:val="24"/>
              </w:rPr>
              <w:t xml:space="preserve">Rapports </w:t>
            </w:r>
            <w:r w:rsidR="00884E53" w:rsidRPr="0074308D">
              <w:rPr>
                <w:rFonts w:asciiTheme="majorBidi" w:hAnsiTheme="majorBidi" w:cstheme="majorBidi"/>
                <w:bCs/>
                <w:sz w:val="24"/>
                <w:szCs w:val="24"/>
              </w:rPr>
              <w:t xml:space="preserve">mensuels </w:t>
            </w:r>
            <w:r w:rsidR="00BC0145" w:rsidRPr="0074308D">
              <w:rPr>
                <w:rFonts w:asciiTheme="majorBidi" w:hAnsiTheme="majorBidi" w:cstheme="majorBidi"/>
                <w:bCs/>
                <w:sz w:val="24"/>
                <w:szCs w:val="24"/>
              </w:rPr>
              <w:t>d’avancement, récapitulant</w:t>
            </w:r>
            <w:r w:rsidR="009745EB" w:rsidRPr="0074308D">
              <w:rPr>
                <w:rFonts w:asciiTheme="majorBidi" w:hAnsiTheme="majorBidi" w:cstheme="majorBidi"/>
                <w:bCs/>
                <w:sz w:val="24"/>
                <w:szCs w:val="24"/>
              </w:rPr>
              <w:t> :</w:t>
            </w:r>
          </w:p>
          <w:p w14:paraId="76B3E833" w14:textId="536ED1AD" w:rsidR="00BC0145" w:rsidRPr="0074308D" w:rsidRDefault="00CB6B6E" w:rsidP="00CB6B6E">
            <w:pPr>
              <w:pStyle w:val="BodyTextIndent2"/>
              <w:spacing w:after="120"/>
              <w:ind w:left="1158" w:hanging="540"/>
              <w:rPr>
                <w:rFonts w:asciiTheme="majorBidi" w:hAnsiTheme="majorBidi" w:cstheme="majorBidi"/>
                <w:bCs/>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i)</w:t>
            </w:r>
            <w:r w:rsidR="00BC0145" w:rsidRPr="0074308D">
              <w:rPr>
                <w:rFonts w:asciiTheme="majorBidi" w:hAnsiTheme="majorBidi" w:cstheme="majorBidi"/>
                <w:bCs/>
                <w:spacing w:val="-4"/>
                <w:szCs w:val="24"/>
              </w:rPr>
              <w:tab/>
            </w:r>
            <w:r w:rsidR="00BC0145" w:rsidRPr="0074308D">
              <w:rPr>
                <w:rFonts w:asciiTheme="majorBidi" w:hAnsiTheme="majorBidi" w:cstheme="majorBidi"/>
                <w:bCs/>
                <w:szCs w:val="24"/>
              </w:rPr>
              <w:t>les résultats obtenus durant la période écoulée</w:t>
            </w:r>
            <w:r w:rsidR="009745EB" w:rsidRPr="0074308D">
              <w:rPr>
                <w:rFonts w:asciiTheme="majorBidi" w:hAnsiTheme="majorBidi" w:cstheme="majorBidi"/>
                <w:bCs/>
                <w:szCs w:val="24"/>
              </w:rPr>
              <w:t> ;</w:t>
            </w:r>
          </w:p>
          <w:p w14:paraId="6EDFD68C" w14:textId="779802FD" w:rsidR="00BC0145" w:rsidRPr="0074308D" w:rsidRDefault="00CB6B6E" w:rsidP="00CB6B6E">
            <w:pPr>
              <w:pStyle w:val="BodyTextIndent2"/>
              <w:spacing w:after="120"/>
              <w:ind w:left="1158" w:hanging="540"/>
              <w:rPr>
                <w:rFonts w:asciiTheme="majorBidi" w:hAnsiTheme="majorBidi" w:cstheme="majorBidi"/>
                <w:bCs/>
                <w:szCs w:val="24"/>
              </w:rPr>
            </w:pPr>
            <w:r w:rsidRPr="0074308D">
              <w:rPr>
                <w:rFonts w:asciiTheme="majorBidi" w:hAnsiTheme="majorBidi" w:cstheme="majorBidi"/>
                <w:bCs/>
                <w:szCs w:val="24"/>
              </w:rPr>
              <w:t>(</w:t>
            </w:r>
            <w:r w:rsidR="00BC0145" w:rsidRPr="0074308D">
              <w:rPr>
                <w:rFonts w:asciiTheme="majorBidi" w:hAnsiTheme="majorBidi" w:cstheme="majorBidi"/>
                <w:bCs/>
                <w:szCs w:val="24"/>
              </w:rPr>
              <w:t xml:space="preserve">ii) </w:t>
            </w:r>
            <w:r w:rsidR="00BC0145" w:rsidRPr="0074308D">
              <w:rPr>
                <w:rFonts w:asciiTheme="majorBidi" w:hAnsiTheme="majorBidi" w:cstheme="majorBidi"/>
                <w:bCs/>
                <w:szCs w:val="24"/>
              </w:rPr>
              <w:tab/>
              <w:t>les écarts cumulatifs enregistrés, à la date dudit rapport, vis-à-vis des étapes du calendrier spécifiées dans le Plan de projet convenu et finalisé</w:t>
            </w:r>
            <w:r w:rsidR="009745EB" w:rsidRPr="0074308D">
              <w:rPr>
                <w:rFonts w:asciiTheme="majorBidi" w:hAnsiTheme="majorBidi" w:cstheme="majorBidi"/>
                <w:bCs/>
                <w:szCs w:val="24"/>
              </w:rPr>
              <w:t> ;</w:t>
            </w:r>
          </w:p>
          <w:p w14:paraId="1C36B9F7" w14:textId="6CD211BD" w:rsidR="00BC0145" w:rsidRPr="0074308D" w:rsidRDefault="00CB6B6E" w:rsidP="00CB6B6E">
            <w:pPr>
              <w:pStyle w:val="BodyTextIndent2"/>
              <w:spacing w:after="120"/>
              <w:ind w:left="1158" w:hanging="540"/>
              <w:rPr>
                <w:rFonts w:asciiTheme="majorBidi" w:hAnsiTheme="majorBidi" w:cstheme="majorBidi"/>
                <w:bCs/>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 xml:space="preserve">iii) </w:t>
            </w:r>
            <w:r w:rsidR="00BC0145" w:rsidRPr="0074308D">
              <w:rPr>
                <w:rFonts w:asciiTheme="majorBidi" w:hAnsiTheme="majorBidi" w:cstheme="majorBidi"/>
                <w:bCs/>
                <w:spacing w:val="-4"/>
                <w:szCs w:val="24"/>
              </w:rPr>
              <w:tab/>
            </w:r>
            <w:r w:rsidR="00BC0145" w:rsidRPr="0074308D">
              <w:rPr>
                <w:rFonts w:asciiTheme="majorBidi" w:hAnsiTheme="majorBidi" w:cstheme="majorBidi"/>
                <w:bCs/>
                <w:szCs w:val="24"/>
              </w:rPr>
              <w:t>les</w:t>
            </w:r>
            <w:r w:rsidR="00BC0145" w:rsidRPr="0074308D">
              <w:rPr>
                <w:rFonts w:asciiTheme="majorBidi" w:hAnsiTheme="majorBidi" w:cstheme="majorBidi"/>
                <w:bCs/>
                <w:spacing w:val="-4"/>
                <w:szCs w:val="24"/>
              </w:rPr>
              <w:t xml:space="preserve"> mesures correctives à prendre pour respecter le calendrier prévu</w:t>
            </w:r>
            <w:r w:rsidR="009745EB" w:rsidRPr="0074308D">
              <w:rPr>
                <w:rFonts w:asciiTheme="majorBidi" w:hAnsiTheme="majorBidi" w:cstheme="majorBidi"/>
                <w:bCs/>
                <w:spacing w:val="-4"/>
                <w:szCs w:val="24"/>
              </w:rPr>
              <w:t> ;</w:t>
            </w:r>
            <w:r w:rsidR="00BC0145" w:rsidRPr="0074308D">
              <w:rPr>
                <w:rFonts w:asciiTheme="majorBidi" w:hAnsiTheme="majorBidi" w:cstheme="majorBidi"/>
                <w:bCs/>
                <w:spacing w:val="-4"/>
                <w:szCs w:val="24"/>
              </w:rPr>
              <w:t xml:space="preserve"> les modifications proposées au niveau du calendrier prévu</w:t>
            </w:r>
            <w:r w:rsidR="009745EB" w:rsidRPr="0074308D">
              <w:rPr>
                <w:rFonts w:asciiTheme="majorBidi" w:hAnsiTheme="majorBidi" w:cstheme="majorBidi"/>
                <w:bCs/>
                <w:spacing w:val="-4"/>
                <w:szCs w:val="24"/>
              </w:rPr>
              <w:t> ;</w:t>
            </w:r>
          </w:p>
          <w:p w14:paraId="7A88EB01" w14:textId="507FEC41" w:rsidR="00BC0145" w:rsidRPr="0074308D" w:rsidRDefault="00CB6B6E" w:rsidP="00CB6B6E">
            <w:pPr>
              <w:pStyle w:val="BodyTextIndent2"/>
              <w:spacing w:after="120"/>
              <w:ind w:left="1158" w:hanging="540"/>
              <w:rPr>
                <w:rFonts w:asciiTheme="majorBidi" w:hAnsiTheme="majorBidi" w:cstheme="majorBidi"/>
                <w:bCs/>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 xml:space="preserve">iv) </w:t>
            </w:r>
            <w:r w:rsidR="00BC0145" w:rsidRPr="0074308D">
              <w:rPr>
                <w:rFonts w:asciiTheme="majorBidi" w:hAnsiTheme="majorBidi" w:cstheme="majorBidi"/>
                <w:bCs/>
                <w:spacing w:val="-4"/>
                <w:szCs w:val="24"/>
              </w:rPr>
              <w:tab/>
              <w:t>les autres questions et problèmes en suspens</w:t>
            </w:r>
            <w:r w:rsidR="009745EB" w:rsidRPr="0074308D">
              <w:rPr>
                <w:rFonts w:asciiTheme="majorBidi" w:hAnsiTheme="majorBidi" w:cstheme="majorBidi"/>
                <w:bCs/>
                <w:spacing w:val="-4"/>
                <w:szCs w:val="24"/>
              </w:rPr>
              <w:t> ;</w:t>
            </w:r>
            <w:r w:rsidR="00BC0145" w:rsidRPr="0074308D">
              <w:rPr>
                <w:rFonts w:asciiTheme="majorBidi" w:hAnsiTheme="majorBidi" w:cstheme="majorBidi"/>
                <w:bCs/>
                <w:spacing w:val="-4"/>
                <w:szCs w:val="24"/>
              </w:rPr>
              <w:t xml:space="preserve"> les mesures qu’il est proposé de prendre</w:t>
            </w:r>
            <w:r w:rsidR="009745EB" w:rsidRPr="0074308D">
              <w:rPr>
                <w:rFonts w:asciiTheme="majorBidi" w:hAnsiTheme="majorBidi" w:cstheme="majorBidi"/>
                <w:bCs/>
                <w:spacing w:val="-4"/>
                <w:szCs w:val="24"/>
              </w:rPr>
              <w:t> ;</w:t>
            </w:r>
          </w:p>
          <w:p w14:paraId="71AC80FE" w14:textId="3373A474" w:rsidR="00BC0145" w:rsidRPr="0074308D" w:rsidRDefault="00CB6B6E" w:rsidP="00CB6B6E">
            <w:pPr>
              <w:pStyle w:val="BodyTextIndent2"/>
              <w:spacing w:after="120"/>
              <w:ind w:left="1158" w:hanging="540"/>
              <w:rPr>
                <w:rFonts w:asciiTheme="majorBidi" w:hAnsiTheme="majorBidi" w:cstheme="majorBidi"/>
                <w:bCs/>
                <w:szCs w:val="24"/>
              </w:rPr>
            </w:pPr>
            <w:r w:rsidRPr="0074308D">
              <w:rPr>
                <w:rFonts w:asciiTheme="majorBidi" w:hAnsiTheme="majorBidi" w:cstheme="majorBidi"/>
                <w:bCs/>
                <w:szCs w:val="24"/>
              </w:rPr>
              <w:t>(</w:t>
            </w:r>
            <w:r w:rsidR="00BC0145" w:rsidRPr="0074308D">
              <w:rPr>
                <w:rFonts w:asciiTheme="majorBidi" w:hAnsiTheme="majorBidi" w:cstheme="majorBidi"/>
                <w:bCs/>
                <w:szCs w:val="24"/>
              </w:rPr>
              <w:t>v)</w:t>
            </w:r>
            <w:r w:rsidR="00BC0145" w:rsidRPr="0074308D">
              <w:rPr>
                <w:rFonts w:asciiTheme="majorBidi" w:hAnsiTheme="majorBidi" w:cstheme="majorBidi"/>
                <w:bCs/>
                <w:szCs w:val="24"/>
              </w:rPr>
              <w:tab/>
              <w:t>les ressources que l’Acheteur est censé fournir, selon le Fournisseur, et/ou les mesures que l’Acheteur doit prendre durant la période du rapport suivant</w:t>
            </w:r>
            <w:r w:rsidR="009745EB" w:rsidRPr="0074308D">
              <w:rPr>
                <w:rFonts w:asciiTheme="majorBidi" w:hAnsiTheme="majorBidi" w:cstheme="majorBidi"/>
                <w:bCs/>
                <w:szCs w:val="24"/>
              </w:rPr>
              <w:t> ;</w:t>
            </w:r>
          </w:p>
          <w:p w14:paraId="449C0BA8" w14:textId="7841A2FF" w:rsidR="00C0639F" w:rsidRDefault="00CB6B6E" w:rsidP="00CB6B6E">
            <w:pPr>
              <w:pStyle w:val="BodyTextIndent2"/>
              <w:spacing w:after="120"/>
              <w:ind w:left="1158" w:hanging="540"/>
              <w:rPr>
                <w:rFonts w:asciiTheme="majorBidi" w:hAnsiTheme="majorBidi" w:cstheme="majorBidi"/>
                <w:bCs/>
                <w:spacing w:val="-4"/>
                <w:szCs w:val="24"/>
              </w:rPr>
            </w:pPr>
            <w:r w:rsidRPr="0074308D">
              <w:rPr>
                <w:rFonts w:asciiTheme="majorBidi" w:hAnsiTheme="majorBidi" w:cstheme="majorBidi"/>
                <w:bCs/>
                <w:spacing w:val="-4"/>
                <w:szCs w:val="24"/>
              </w:rPr>
              <w:t>(</w:t>
            </w:r>
            <w:r w:rsidR="00BC0145" w:rsidRPr="0074308D">
              <w:rPr>
                <w:rFonts w:asciiTheme="majorBidi" w:hAnsiTheme="majorBidi" w:cstheme="majorBidi"/>
                <w:bCs/>
                <w:spacing w:val="-4"/>
                <w:szCs w:val="24"/>
              </w:rPr>
              <w:t xml:space="preserve">vi) </w:t>
            </w:r>
            <w:r w:rsidR="00BC0145" w:rsidRPr="0074308D">
              <w:rPr>
                <w:rFonts w:asciiTheme="majorBidi" w:hAnsiTheme="majorBidi" w:cstheme="majorBidi"/>
                <w:bCs/>
                <w:spacing w:val="-4"/>
                <w:szCs w:val="24"/>
              </w:rPr>
              <w:tab/>
            </w:r>
            <w:r w:rsidR="00C0639F">
              <w:rPr>
                <w:rFonts w:asciiTheme="majorBidi" w:hAnsiTheme="majorBidi" w:cstheme="majorBidi"/>
                <w:bCs/>
                <w:spacing w:val="-4"/>
                <w:szCs w:val="24"/>
              </w:rPr>
              <w:t>l’état de respect des exigences environ</w:t>
            </w:r>
            <w:r w:rsidR="00803FF7">
              <w:rPr>
                <w:rFonts w:asciiTheme="majorBidi" w:hAnsiTheme="majorBidi" w:cstheme="majorBidi"/>
                <w:bCs/>
                <w:spacing w:val="-4"/>
                <w:szCs w:val="24"/>
              </w:rPr>
              <w:t>n</w:t>
            </w:r>
            <w:r w:rsidR="00C0639F">
              <w:rPr>
                <w:rFonts w:asciiTheme="majorBidi" w:hAnsiTheme="majorBidi" w:cstheme="majorBidi"/>
                <w:bCs/>
                <w:spacing w:val="-4"/>
                <w:szCs w:val="24"/>
              </w:rPr>
              <w:t>ementales et sociales, selon le cas ;</w:t>
            </w:r>
          </w:p>
          <w:p w14:paraId="01DD8564" w14:textId="64946D09" w:rsidR="00BC0145" w:rsidRPr="0074308D" w:rsidRDefault="00C0639F" w:rsidP="00CB6B6E">
            <w:pPr>
              <w:pStyle w:val="BodyTextIndent2"/>
              <w:spacing w:after="120"/>
              <w:ind w:left="1158" w:hanging="540"/>
              <w:rPr>
                <w:rFonts w:asciiTheme="majorBidi" w:hAnsiTheme="majorBidi" w:cstheme="majorBidi"/>
                <w:spacing w:val="-4"/>
                <w:szCs w:val="24"/>
              </w:rPr>
            </w:pPr>
            <w:r>
              <w:rPr>
                <w:rFonts w:asciiTheme="majorBidi" w:hAnsiTheme="majorBidi" w:cstheme="majorBidi"/>
                <w:bCs/>
                <w:spacing w:val="-4"/>
                <w:szCs w:val="24"/>
              </w:rPr>
              <w:t xml:space="preserve">(vii) </w:t>
            </w:r>
            <w:r w:rsidR="00BC0145" w:rsidRPr="0074308D">
              <w:rPr>
                <w:rFonts w:asciiTheme="majorBidi" w:hAnsiTheme="majorBidi" w:cstheme="majorBidi"/>
                <w:bCs/>
                <w:szCs w:val="24"/>
              </w:rPr>
              <w:t>les autres questions ou problèmes éventuels que prévoit le Fournisseur et qui risquent d’influencer l’avancement et/ou le rendement du projet.</w:t>
            </w:r>
          </w:p>
          <w:p w14:paraId="584492F5" w14:textId="77777777" w:rsidR="005C760C" w:rsidRDefault="00BB07A1" w:rsidP="00BB07A1">
            <w:pPr>
              <w:spacing w:after="120"/>
              <w:ind w:left="547" w:right="-72" w:hanging="547"/>
              <w:jc w:val="both"/>
              <w:rPr>
                <w:rFonts w:asciiTheme="majorBidi" w:hAnsiTheme="majorBidi" w:cstheme="majorBidi"/>
                <w:bCs/>
                <w:sz w:val="24"/>
                <w:szCs w:val="24"/>
              </w:rPr>
            </w:pPr>
            <w:r w:rsidRPr="0074308D">
              <w:rPr>
                <w:rFonts w:asciiTheme="majorBidi" w:hAnsiTheme="majorBidi" w:cstheme="majorBidi"/>
                <w:sz w:val="24"/>
                <w:szCs w:val="24"/>
              </w:rPr>
              <w:t>19.6</w:t>
            </w:r>
            <w:r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Les rapports d’avancement et autres rapports </w:t>
            </w:r>
            <w:r w:rsidR="005C760C" w:rsidRPr="0074308D">
              <w:rPr>
                <w:rFonts w:asciiTheme="majorBidi" w:hAnsiTheme="majorBidi" w:cstheme="majorBidi"/>
                <w:b/>
                <w:sz w:val="24"/>
                <w:szCs w:val="24"/>
              </w:rPr>
              <w:t xml:space="preserve">spécifiés dans le </w:t>
            </w:r>
            <w:r w:rsidR="005C760C" w:rsidRPr="0074308D">
              <w:rPr>
                <w:rFonts w:asciiTheme="majorBidi" w:hAnsiTheme="majorBidi" w:cstheme="majorBidi"/>
                <w:b/>
                <w:bCs/>
                <w:sz w:val="24"/>
                <w:szCs w:val="24"/>
              </w:rPr>
              <w:t>CCAP</w:t>
            </w:r>
            <w:r w:rsidR="005C760C" w:rsidRPr="0074308D">
              <w:rPr>
                <w:rFonts w:asciiTheme="majorBidi" w:hAnsiTheme="majorBidi" w:cstheme="majorBidi"/>
                <w:sz w:val="24"/>
                <w:szCs w:val="24"/>
              </w:rPr>
              <w:t xml:space="preserve"> seront établis par le Fournisseur et soumis à l’Acheteur selon le format et la fréquence </w:t>
            </w:r>
            <w:r w:rsidR="005C760C" w:rsidRPr="0074308D">
              <w:rPr>
                <w:rFonts w:asciiTheme="majorBidi" w:hAnsiTheme="majorBidi" w:cstheme="majorBidi"/>
                <w:bCs/>
                <w:sz w:val="24"/>
                <w:szCs w:val="24"/>
              </w:rPr>
              <w:t>stipulés dans les Spécifications techniques.</w:t>
            </w:r>
          </w:p>
          <w:p w14:paraId="5831FDC7" w14:textId="77777777" w:rsidR="00C0639F" w:rsidRPr="00C0639F" w:rsidRDefault="00C0639F" w:rsidP="00C0639F">
            <w:pPr>
              <w:spacing w:before="120" w:after="120"/>
              <w:ind w:left="886" w:right="-72" w:hanging="886"/>
              <w:rPr>
                <w:sz w:val="24"/>
                <w:szCs w:val="24"/>
                <w:lang w:eastAsia="en-US"/>
              </w:rPr>
            </w:pPr>
            <w:r w:rsidRPr="00C0639F">
              <w:rPr>
                <w:sz w:val="24"/>
                <w:szCs w:val="24"/>
                <w:lang w:eastAsia="en-US"/>
              </w:rPr>
              <w:t>19.7 Exigence de déclaration immédiate</w:t>
            </w:r>
          </w:p>
          <w:p w14:paraId="10E1A279" w14:textId="16633DAC" w:rsidR="00C0639F" w:rsidRPr="00803FF7" w:rsidRDefault="00C0639F" w:rsidP="005E0413">
            <w:pPr>
              <w:spacing w:before="120" w:after="120"/>
              <w:ind w:left="796" w:right="-14"/>
              <w:jc w:val="both"/>
              <w:rPr>
                <w:sz w:val="24"/>
                <w:szCs w:val="24"/>
                <w:lang w:eastAsia="en-US"/>
              </w:rPr>
            </w:pPr>
            <w:r>
              <w:rPr>
                <w:color w:val="000000"/>
                <w:sz w:val="24"/>
                <w:szCs w:val="24"/>
                <w:lang w:eastAsia="en-US"/>
              </w:rPr>
              <w:t>Le</w:t>
            </w:r>
            <w:r w:rsidRPr="00C0639F">
              <w:rPr>
                <w:color w:val="000000"/>
                <w:sz w:val="24"/>
                <w:szCs w:val="24"/>
                <w:lang w:eastAsia="en-US"/>
              </w:rPr>
              <w:t xml:space="preserve"> </w:t>
            </w:r>
            <w:r>
              <w:rPr>
                <w:color w:val="000000"/>
                <w:sz w:val="24"/>
                <w:szCs w:val="24"/>
                <w:lang w:eastAsia="en-US"/>
              </w:rPr>
              <w:t>F</w:t>
            </w:r>
            <w:r w:rsidRPr="00C0639F">
              <w:rPr>
                <w:color w:val="000000"/>
                <w:sz w:val="24"/>
                <w:szCs w:val="24"/>
                <w:lang w:eastAsia="en-US"/>
              </w:rPr>
              <w:t xml:space="preserve">ournisseur </w:t>
            </w:r>
            <w:r>
              <w:rPr>
                <w:color w:val="000000"/>
                <w:sz w:val="24"/>
                <w:szCs w:val="24"/>
                <w:lang w:eastAsia="en-US"/>
              </w:rPr>
              <w:t xml:space="preserve">doit </w:t>
            </w:r>
            <w:r w:rsidRPr="00C0639F">
              <w:rPr>
                <w:color w:val="000000"/>
                <w:sz w:val="24"/>
                <w:szCs w:val="24"/>
                <w:lang w:eastAsia="en-US"/>
              </w:rPr>
              <w:t>informe</w:t>
            </w:r>
            <w:r>
              <w:rPr>
                <w:color w:val="000000"/>
                <w:sz w:val="24"/>
                <w:szCs w:val="24"/>
                <w:lang w:eastAsia="en-US"/>
              </w:rPr>
              <w:t>r</w:t>
            </w:r>
            <w:r w:rsidRPr="00C0639F">
              <w:rPr>
                <w:color w:val="000000"/>
                <w:sz w:val="24"/>
                <w:szCs w:val="24"/>
                <w:lang w:eastAsia="en-US"/>
              </w:rPr>
              <w:t xml:space="preserve"> immédiatement le </w:t>
            </w:r>
            <w:r w:rsidR="00803FF7">
              <w:rPr>
                <w:color w:val="000000"/>
                <w:sz w:val="24"/>
                <w:szCs w:val="24"/>
                <w:lang w:eastAsia="en-US"/>
              </w:rPr>
              <w:t>Directeur de Projet</w:t>
            </w:r>
            <w:r w:rsidRPr="00C0639F">
              <w:rPr>
                <w:color w:val="000000"/>
                <w:sz w:val="24"/>
                <w:szCs w:val="24"/>
                <w:lang w:eastAsia="en-US"/>
              </w:rPr>
              <w:t xml:space="preserve"> de toute allégation, incident ou accident sur le ou les lieux du projet, qui a ou est susceptible d’avoir un </w:t>
            </w:r>
            <w:r w:rsidRPr="00C0639F">
              <w:rPr>
                <w:sz w:val="24"/>
                <w:szCs w:val="24"/>
                <w:lang w:eastAsia="en-US"/>
              </w:rPr>
              <w:t>effet négatif important sur</w:t>
            </w:r>
            <w:r w:rsidRPr="00C0639F">
              <w:rPr>
                <w:color w:val="000000"/>
                <w:sz w:val="24"/>
                <w:szCs w:val="24"/>
                <w:lang w:eastAsia="en-US"/>
              </w:rPr>
              <w:t xml:space="preserve"> l’environnement, les collectivités </w:t>
            </w:r>
            <w:r>
              <w:rPr>
                <w:color w:val="000000"/>
                <w:sz w:val="24"/>
                <w:szCs w:val="24"/>
                <w:lang w:eastAsia="en-US"/>
              </w:rPr>
              <w:t>concernées</w:t>
            </w:r>
            <w:r w:rsidRPr="00C0639F">
              <w:rPr>
                <w:color w:val="000000"/>
                <w:sz w:val="24"/>
                <w:szCs w:val="24"/>
                <w:lang w:eastAsia="en-US"/>
              </w:rPr>
              <w:t xml:space="preserve">, le public, </w:t>
            </w:r>
            <w:r w:rsidRPr="00803FF7">
              <w:rPr>
                <w:sz w:val="24"/>
                <w:szCs w:val="24"/>
                <w:lang w:eastAsia="en-US"/>
              </w:rPr>
              <w:t xml:space="preserve">le personnel de l’Acheteur, le personnel du </w:t>
            </w:r>
            <w:r w:rsidR="008B2E39" w:rsidRPr="00803FF7">
              <w:rPr>
                <w:sz w:val="24"/>
                <w:szCs w:val="24"/>
                <w:lang w:eastAsia="en-US"/>
              </w:rPr>
              <w:t>F</w:t>
            </w:r>
            <w:r w:rsidRPr="00803FF7">
              <w:rPr>
                <w:sz w:val="24"/>
                <w:szCs w:val="24"/>
                <w:lang w:eastAsia="en-US"/>
              </w:rPr>
              <w:t>ournisseur ou le personnel des sous-traitants. Cela comprend, sans s’y limiter, tout incident ou accident causant des décès ou des blessures graves; effets négatifs importants ou dommages à la propriété privée; ou toute allégation d’E</w:t>
            </w:r>
            <w:r w:rsidR="008B2E39" w:rsidRPr="00803FF7">
              <w:rPr>
                <w:sz w:val="24"/>
                <w:szCs w:val="24"/>
                <w:lang w:eastAsia="en-US"/>
              </w:rPr>
              <w:t>A</w:t>
            </w:r>
            <w:r w:rsidRPr="00803FF7">
              <w:rPr>
                <w:sz w:val="24"/>
                <w:szCs w:val="24"/>
                <w:lang w:eastAsia="en-US"/>
              </w:rPr>
              <w:t xml:space="preserve">S et/ou de </w:t>
            </w:r>
            <w:r w:rsidR="008B2E39" w:rsidRPr="00803FF7">
              <w:rPr>
                <w:sz w:val="24"/>
                <w:szCs w:val="24"/>
                <w:lang w:eastAsia="en-US"/>
              </w:rPr>
              <w:t>HS</w:t>
            </w:r>
            <w:r w:rsidRPr="00803FF7">
              <w:rPr>
                <w:sz w:val="24"/>
                <w:szCs w:val="24"/>
                <w:lang w:eastAsia="en-US"/>
              </w:rPr>
              <w:t>. Dans le cas d</w:t>
            </w:r>
            <w:r w:rsidR="008B2E39" w:rsidRPr="00803FF7">
              <w:rPr>
                <w:sz w:val="24"/>
                <w:szCs w:val="24"/>
                <w:lang w:eastAsia="en-US"/>
              </w:rPr>
              <w:t>’EAS</w:t>
            </w:r>
            <w:r w:rsidRPr="00803FF7">
              <w:rPr>
                <w:sz w:val="24"/>
                <w:szCs w:val="24"/>
                <w:lang w:eastAsia="en-US"/>
              </w:rPr>
              <w:t xml:space="preserve"> et/ou de </w:t>
            </w:r>
            <w:r w:rsidR="008B2E39" w:rsidRPr="00803FF7">
              <w:rPr>
                <w:sz w:val="24"/>
                <w:szCs w:val="24"/>
                <w:lang w:eastAsia="en-US"/>
              </w:rPr>
              <w:t>HS</w:t>
            </w:r>
            <w:r w:rsidRPr="00803FF7">
              <w:rPr>
                <w:sz w:val="24"/>
                <w:szCs w:val="24"/>
                <w:lang w:eastAsia="en-US"/>
              </w:rPr>
              <w:t xml:space="preserve">, tout en maintenant la confidentialité, selon le cas, le type d’allégation (exploitation sexuelle, abus sexuel ou harcèlement sexuel), le sexe et l’âge de la personne qui a vécu l’incident allégué devraient être inclus dans l’information. Le </w:t>
            </w:r>
            <w:r w:rsidR="008B2E39" w:rsidRPr="00803FF7">
              <w:rPr>
                <w:sz w:val="24"/>
                <w:szCs w:val="24"/>
                <w:lang w:eastAsia="en-US"/>
              </w:rPr>
              <w:t>F</w:t>
            </w:r>
            <w:r w:rsidRPr="00803FF7">
              <w:rPr>
                <w:sz w:val="24"/>
                <w:szCs w:val="24"/>
                <w:lang w:eastAsia="en-US"/>
              </w:rPr>
              <w:t xml:space="preserve">ournisseur doit fournir au </w:t>
            </w:r>
            <w:r w:rsidR="00803FF7" w:rsidRPr="00803FF7">
              <w:rPr>
                <w:sz w:val="24"/>
                <w:szCs w:val="24"/>
                <w:lang w:eastAsia="en-US"/>
              </w:rPr>
              <w:t>Directeur de Projet</w:t>
            </w:r>
            <w:r w:rsidRPr="00803FF7">
              <w:rPr>
                <w:sz w:val="24"/>
                <w:szCs w:val="24"/>
                <w:lang w:eastAsia="en-US"/>
              </w:rPr>
              <w:t xml:space="preserve"> tous les détails de ces incidents ou accidents dans le délai convenu avec l’</w:t>
            </w:r>
            <w:r w:rsidR="008B2E39" w:rsidRPr="00803FF7">
              <w:rPr>
                <w:sz w:val="24"/>
                <w:szCs w:val="24"/>
                <w:lang w:eastAsia="en-US"/>
              </w:rPr>
              <w:t>A</w:t>
            </w:r>
            <w:r w:rsidRPr="00803FF7">
              <w:rPr>
                <w:sz w:val="24"/>
                <w:szCs w:val="24"/>
                <w:lang w:eastAsia="en-US"/>
              </w:rPr>
              <w:t>cheteur.</w:t>
            </w:r>
          </w:p>
          <w:p w14:paraId="2A52FD35" w14:textId="48F55E0E" w:rsidR="00C0639F" w:rsidRPr="005E0413" w:rsidRDefault="008B2E39" w:rsidP="00803FF7">
            <w:pPr>
              <w:spacing w:after="120"/>
              <w:ind w:left="720"/>
              <w:jc w:val="both"/>
              <w:rPr>
                <w:sz w:val="24"/>
                <w:szCs w:val="24"/>
                <w:lang w:eastAsia="en-US"/>
              </w:rPr>
            </w:pPr>
            <w:r>
              <w:rPr>
                <w:color w:val="000000"/>
                <w:sz w:val="24"/>
                <w:szCs w:val="24"/>
                <w:lang w:eastAsia="en-US"/>
              </w:rPr>
              <w:t>L’A</w:t>
            </w:r>
            <w:r w:rsidR="00C0639F" w:rsidRPr="00C0639F">
              <w:rPr>
                <w:color w:val="000000"/>
                <w:sz w:val="24"/>
                <w:szCs w:val="24"/>
                <w:lang w:eastAsia="en-US"/>
              </w:rPr>
              <w:t xml:space="preserve">cheteur </w:t>
            </w:r>
            <w:r>
              <w:rPr>
                <w:color w:val="000000"/>
                <w:sz w:val="24"/>
                <w:szCs w:val="24"/>
                <w:lang w:eastAsia="en-US"/>
              </w:rPr>
              <w:t xml:space="preserve">doit </w:t>
            </w:r>
            <w:r w:rsidR="00C0639F" w:rsidRPr="00C0639F">
              <w:rPr>
                <w:color w:val="000000"/>
                <w:sz w:val="24"/>
                <w:szCs w:val="24"/>
                <w:lang w:eastAsia="en-US"/>
              </w:rPr>
              <w:t>exige</w:t>
            </w:r>
            <w:r>
              <w:rPr>
                <w:color w:val="000000"/>
                <w:sz w:val="24"/>
                <w:szCs w:val="24"/>
                <w:lang w:eastAsia="en-US"/>
              </w:rPr>
              <w:t>r</w:t>
            </w:r>
            <w:r w:rsidR="00C0639F" w:rsidRPr="00C0639F">
              <w:rPr>
                <w:color w:val="000000"/>
                <w:sz w:val="24"/>
                <w:szCs w:val="24"/>
                <w:lang w:eastAsia="en-US"/>
              </w:rPr>
              <w:t xml:space="preserve"> de ses sous-traitants </w:t>
            </w:r>
            <w:r w:rsidR="00C0639F" w:rsidRPr="00C0639F">
              <w:rPr>
                <w:sz w:val="24"/>
                <w:szCs w:val="24"/>
                <w:lang w:eastAsia="en-US"/>
              </w:rPr>
              <w:t>qu’ils</w:t>
            </w:r>
            <w:r w:rsidR="00C0639F" w:rsidRPr="00C0639F">
              <w:rPr>
                <w:color w:val="000000"/>
                <w:sz w:val="24"/>
                <w:szCs w:val="24"/>
                <w:lang w:eastAsia="en-US"/>
              </w:rPr>
              <w:t xml:space="preserve"> l’informent immédiatement</w:t>
            </w:r>
            <w:r w:rsidR="00C0639F" w:rsidRPr="00C0639F">
              <w:rPr>
                <w:sz w:val="24"/>
                <w:szCs w:val="24"/>
                <w:lang w:eastAsia="en-US"/>
              </w:rPr>
              <w:t xml:space="preserve"> </w:t>
            </w:r>
            <w:r w:rsidR="00C0639F" w:rsidRPr="00C0639F">
              <w:rPr>
                <w:color w:val="000000"/>
                <w:sz w:val="24"/>
                <w:szCs w:val="24"/>
                <w:lang w:eastAsia="en-US"/>
              </w:rPr>
              <w:t>des incidents ou a</w:t>
            </w:r>
            <w:r>
              <w:rPr>
                <w:color w:val="000000"/>
                <w:sz w:val="24"/>
                <w:szCs w:val="24"/>
                <w:lang w:eastAsia="en-US"/>
              </w:rPr>
              <w:t xml:space="preserve">ccidents visés </w:t>
            </w:r>
            <w:r w:rsidR="00803FF7">
              <w:rPr>
                <w:color w:val="000000"/>
                <w:sz w:val="24"/>
                <w:szCs w:val="24"/>
                <w:lang w:eastAsia="en-US"/>
              </w:rPr>
              <w:t>dans</w:t>
            </w:r>
            <w:r>
              <w:rPr>
                <w:color w:val="000000"/>
                <w:sz w:val="24"/>
                <w:szCs w:val="24"/>
                <w:lang w:eastAsia="en-US"/>
              </w:rPr>
              <w:t xml:space="preserve"> la présente C</w:t>
            </w:r>
            <w:r w:rsidR="00C0639F" w:rsidRPr="00C0639F">
              <w:rPr>
                <w:color w:val="000000"/>
                <w:sz w:val="24"/>
                <w:szCs w:val="24"/>
                <w:lang w:eastAsia="en-US"/>
              </w:rPr>
              <w:t>lause.</w:t>
            </w:r>
          </w:p>
        </w:tc>
      </w:tr>
      <w:tr w:rsidR="005C760C" w:rsidRPr="0074308D" w14:paraId="64737399" w14:textId="77777777" w:rsidTr="005C760C">
        <w:tc>
          <w:tcPr>
            <w:tcW w:w="2412" w:type="dxa"/>
          </w:tcPr>
          <w:p w14:paraId="4B1680DE"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93" w:name="_Toc521497720"/>
            <w:bookmarkStart w:id="894" w:name="_Toc485037994"/>
            <w:bookmarkStart w:id="895" w:name="_Toc48232175"/>
            <w:r w:rsidRPr="0074308D">
              <w:rPr>
                <w:lang w:val="fr-FR"/>
              </w:rPr>
              <w:t>20.</w:t>
            </w:r>
            <w:r w:rsidRPr="0074308D">
              <w:rPr>
                <w:lang w:val="fr-FR"/>
              </w:rPr>
              <w:tab/>
              <w:t>Sous-traitance</w:t>
            </w:r>
            <w:bookmarkEnd w:id="893"/>
            <w:bookmarkEnd w:id="894"/>
            <w:bookmarkEnd w:id="895"/>
          </w:p>
        </w:tc>
        <w:tc>
          <w:tcPr>
            <w:tcW w:w="6588" w:type="dxa"/>
          </w:tcPr>
          <w:p w14:paraId="395A9E30" w14:textId="38F4D61D"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20.1</w:t>
            </w:r>
            <w:r w:rsidRPr="0074308D">
              <w:rPr>
                <w:rFonts w:asciiTheme="majorBidi" w:hAnsiTheme="majorBidi" w:cstheme="majorBidi"/>
                <w:sz w:val="24"/>
                <w:szCs w:val="24"/>
              </w:rPr>
              <w:tab/>
              <w:t xml:space="preserve">L’Annexe 3 à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(Liste des Sous-traitants approuvés) spécifie les éléments de services ou fournitures essentiels et fait figurer en regard de chaque élément une liste des Sous-traitants qui sont jugés acceptables par l’Acheteur. Si aucun Sous-traitant n’est inscrit en regard de l’un des éléments, le Fournisseur établira une liste de </w:t>
            </w:r>
            <w:r w:rsidR="00CB6B6E" w:rsidRPr="0074308D">
              <w:rPr>
                <w:rFonts w:asciiTheme="majorBidi" w:hAnsiTheme="majorBidi" w:cstheme="majorBidi"/>
                <w:sz w:val="24"/>
                <w:szCs w:val="24"/>
              </w:rPr>
              <w:br/>
            </w:r>
            <w:r w:rsidRPr="0074308D">
              <w:rPr>
                <w:rFonts w:asciiTheme="majorBidi" w:hAnsiTheme="majorBidi" w:cstheme="majorBidi"/>
                <w:sz w:val="24"/>
                <w:szCs w:val="24"/>
              </w:rPr>
              <w:t>Sous-traitants qu’il juge qualifiés et souhaite voir inclus dans la liste pour lesdits éléments. Le Fournisseur pourra de temps à autre proposer des ajouts ou des retraits au niveau de l’une quelconque desdites listes. Le Fournisseur soumettra à l’Acheteur l’une quelconque desdites listes ou des modifications s’y rapportant afin qu’il l’approuve dans des délais permettant de ne pas perturber l’avancement des travaux afférents au Système. L’Acheteur ne refusera pas de donner son approbation sans motif valable. Une telle approbation donnée par l’Acheteur pour l’un des Sous-traitants n’aura pas pour effet de dégager le Fournisseur de l’un quelconque des devoirs, obligations ou responsabilités qui lui incombent en vertu du Marché.</w:t>
            </w:r>
          </w:p>
        </w:tc>
      </w:tr>
      <w:tr w:rsidR="005C760C" w:rsidRPr="0074308D" w14:paraId="57016F1A" w14:textId="77777777" w:rsidTr="005C760C">
        <w:tc>
          <w:tcPr>
            <w:tcW w:w="2412" w:type="dxa"/>
          </w:tcPr>
          <w:p w14:paraId="3C269E75" w14:textId="77777777" w:rsidR="005C760C" w:rsidRPr="0074308D" w:rsidRDefault="005C760C" w:rsidP="005C760C">
            <w:pPr>
              <w:pStyle w:val="Head42"/>
              <w:rPr>
                <w:rFonts w:asciiTheme="majorBidi" w:hAnsiTheme="majorBidi" w:cstheme="majorBidi"/>
              </w:rPr>
            </w:pPr>
          </w:p>
        </w:tc>
        <w:tc>
          <w:tcPr>
            <w:tcW w:w="6588" w:type="dxa"/>
          </w:tcPr>
          <w:p w14:paraId="3099BB3B"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20.2</w:t>
            </w:r>
            <w:r w:rsidRPr="0074308D">
              <w:rPr>
                <w:rFonts w:asciiTheme="majorBidi" w:hAnsiTheme="majorBidi" w:cstheme="majorBidi"/>
                <w:sz w:val="24"/>
                <w:szCs w:val="24"/>
              </w:rPr>
              <w:tab/>
              <w:t>Le Fournisseur peut, à sa discrétion, sélectionner et employer des Sous-traitants pour les éléments essentiels en les choisissant dans les listes établies conformément aux dispositions de la Clause 20.1 du CCAG. Si le Fournisseur souhaite employer un Sous-traitant ne figurant pas dans l’une desdites listes, ou sous-traiter un élément non inclus dans l’une desdites listes, il devra demander l’approbation préalable de l’Acheteur conformément aux dispositions de la Clause 20.3 du CCAG.</w:t>
            </w:r>
          </w:p>
          <w:p w14:paraId="14B0A047"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20.3</w:t>
            </w:r>
            <w:r w:rsidRPr="0074308D">
              <w:rPr>
                <w:rFonts w:asciiTheme="majorBidi" w:hAnsiTheme="majorBidi" w:cstheme="majorBidi"/>
                <w:sz w:val="24"/>
                <w:szCs w:val="24"/>
              </w:rPr>
              <w:tab/>
            </w:r>
            <w:r w:rsidRPr="0074308D">
              <w:rPr>
                <w:rFonts w:asciiTheme="majorBidi" w:hAnsiTheme="majorBidi" w:cstheme="majorBidi"/>
                <w:spacing w:val="-2"/>
                <w:sz w:val="24"/>
                <w:szCs w:val="24"/>
              </w:rPr>
              <w:t xml:space="preserve">Pour les éléments pour lesquels des listes de Sous-traitants pré-approuvés n’ont pas été spécifiées dans l’Annexe 3 à </w:t>
            </w:r>
            <w:r w:rsidR="005D0D56" w:rsidRPr="0074308D">
              <w:rPr>
                <w:rFonts w:asciiTheme="majorBidi" w:hAnsiTheme="majorBidi" w:cstheme="majorBidi"/>
                <w:spacing w:val="-2"/>
                <w:sz w:val="24"/>
                <w:szCs w:val="24"/>
              </w:rPr>
              <w:t>l’Acte d’Engagement</w:t>
            </w:r>
            <w:r w:rsidRPr="0074308D">
              <w:rPr>
                <w:rFonts w:asciiTheme="majorBidi" w:hAnsiTheme="majorBidi" w:cstheme="majorBidi"/>
                <w:spacing w:val="-2"/>
                <w:sz w:val="24"/>
                <w:szCs w:val="24"/>
              </w:rPr>
              <w:t>, le Fournisseur peut employer les Sous-traitants de son choix à condition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i) que le Fournisseur notifie l’Acheteur par écrit au moins vingt-huit (28) jours avant la date de démarrage proposée pour ledit Sous-traitant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et ii) que l’Acheteur ait donné son approbation par écrit ou omis de répondre au terme de cette période. Le Fournisseur n’engagera aucun Sous-traitant à l’égard duquel l’Acheteur a émis une objection par écrit avant le terme de la période de notification. L’absence d’objection écrite de l’Acheteur durant la période susmentionnée vaudra acceptation officielle du Sous-traitant proposé. Si ce n’est dans la mesure où elle permet l’approbation tacite par l’Acheteur de Sous-traitants ne figurant pas dans la liste jointe à </w:t>
            </w:r>
            <w:r w:rsidR="005D0D56" w:rsidRPr="0074308D">
              <w:rPr>
                <w:rFonts w:asciiTheme="majorBidi" w:hAnsiTheme="majorBidi" w:cstheme="majorBidi"/>
                <w:spacing w:val="-2"/>
                <w:sz w:val="24"/>
                <w:szCs w:val="24"/>
              </w:rPr>
              <w:t>l’Acte d’Engagement</w:t>
            </w:r>
            <w:r w:rsidRPr="0074308D">
              <w:rPr>
                <w:rFonts w:asciiTheme="majorBidi" w:hAnsiTheme="majorBidi" w:cstheme="majorBidi"/>
                <w:spacing w:val="-2"/>
                <w:sz w:val="24"/>
                <w:szCs w:val="24"/>
              </w:rPr>
              <w:t xml:space="preserve">, rien dans la présente Clause ne vient limiter les droits et obligations de l’Acheteur ou du Fournisseur tels qu’ils sont spécifiés dans les Clauses 20.1 et 20.2 du CCAG, dans le CCAP ou dans l’Annexe 3 à </w:t>
            </w:r>
            <w:r w:rsidR="005D0D56" w:rsidRPr="0074308D">
              <w:rPr>
                <w:rFonts w:asciiTheme="majorBidi" w:hAnsiTheme="majorBidi" w:cstheme="majorBidi"/>
                <w:spacing w:val="-2"/>
                <w:sz w:val="24"/>
                <w:szCs w:val="24"/>
              </w:rPr>
              <w:t>l’Acte d’Engagement</w:t>
            </w:r>
            <w:r w:rsidRPr="0074308D">
              <w:rPr>
                <w:rFonts w:asciiTheme="majorBidi" w:hAnsiTheme="majorBidi" w:cstheme="majorBidi"/>
                <w:spacing w:val="-2"/>
                <w:sz w:val="24"/>
                <w:szCs w:val="24"/>
              </w:rPr>
              <w:t>.</w:t>
            </w:r>
          </w:p>
        </w:tc>
      </w:tr>
      <w:tr w:rsidR="005C760C" w:rsidRPr="0074308D" w14:paraId="7027BDCF" w14:textId="77777777" w:rsidTr="005C760C">
        <w:tc>
          <w:tcPr>
            <w:tcW w:w="2412" w:type="dxa"/>
          </w:tcPr>
          <w:p w14:paraId="6D1011D5" w14:textId="77777777" w:rsidR="005C760C" w:rsidRPr="0074308D" w:rsidRDefault="005C760C" w:rsidP="00CB6B6E">
            <w:pPr>
              <w:pStyle w:val="Head62"/>
              <w:numPr>
                <w:ilvl w:val="0"/>
                <w:numId w:val="0"/>
              </w:numPr>
              <w:ind w:left="360" w:right="468" w:hanging="360"/>
              <w:rPr>
                <w:rFonts w:asciiTheme="majorBidi" w:hAnsiTheme="majorBidi" w:cstheme="majorBidi"/>
                <w:lang w:val="fr-FR"/>
              </w:rPr>
            </w:pPr>
            <w:bookmarkStart w:id="896" w:name="_Toc521497721"/>
            <w:bookmarkStart w:id="897" w:name="_Toc485037995"/>
            <w:bookmarkStart w:id="898" w:name="_Toc48232176"/>
            <w:r w:rsidRPr="0074308D">
              <w:rPr>
                <w:lang w:val="fr-FR"/>
              </w:rPr>
              <w:t>21.</w:t>
            </w:r>
            <w:r w:rsidRPr="0074308D">
              <w:rPr>
                <w:lang w:val="fr-FR"/>
              </w:rPr>
              <w:tab/>
              <w:t xml:space="preserve">Conception et </w:t>
            </w:r>
            <w:bookmarkEnd w:id="896"/>
            <w:r w:rsidRPr="0074308D">
              <w:rPr>
                <w:lang w:val="fr-FR"/>
              </w:rPr>
              <w:t>ingénierie</w:t>
            </w:r>
            <w:bookmarkEnd w:id="897"/>
            <w:bookmarkEnd w:id="898"/>
          </w:p>
        </w:tc>
        <w:tc>
          <w:tcPr>
            <w:tcW w:w="6588" w:type="dxa"/>
          </w:tcPr>
          <w:p w14:paraId="1C890CF8"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21.1</w:t>
            </w:r>
            <w:r w:rsidRPr="0074308D">
              <w:rPr>
                <w:rFonts w:asciiTheme="majorBidi" w:hAnsiTheme="majorBidi" w:cstheme="majorBidi"/>
                <w:sz w:val="24"/>
                <w:szCs w:val="24"/>
              </w:rPr>
              <w:tab/>
              <w:t>Spécifications techniques et Plans</w:t>
            </w:r>
          </w:p>
          <w:p w14:paraId="50C351D8" w14:textId="77777777" w:rsidR="005C760C" w:rsidRPr="0074308D" w:rsidRDefault="005C760C" w:rsidP="00BB07A1">
            <w:pPr>
              <w:spacing w:after="120"/>
              <w:ind w:left="1181" w:right="-72" w:hanging="634"/>
              <w:jc w:val="both"/>
              <w:rPr>
                <w:rFonts w:asciiTheme="majorBidi" w:hAnsiTheme="majorBidi" w:cstheme="majorBidi"/>
                <w:sz w:val="24"/>
                <w:szCs w:val="24"/>
              </w:rPr>
            </w:pPr>
            <w:r w:rsidRPr="0074308D">
              <w:rPr>
                <w:rFonts w:asciiTheme="majorBidi" w:hAnsiTheme="majorBidi" w:cstheme="majorBidi"/>
                <w:spacing w:val="-6"/>
                <w:sz w:val="24"/>
                <w:szCs w:val="24"/>
              </w:rPr>
              <w:t>21.1.1</w:t>
            </w:r>
            <w:r w:rsidRPr="0074308D">
              <w:rPr>
                <w:rFonts w:asciiTheme="majorBidi" w:hAnsiTheme="majorBidi" w:cstheme="majorBidi"/>
                <w:spacing w:val="-6"/>
                <w:sz w:val="24"/>
                <w:szCs w:val="24"/>
              </w:rPr>
              <w:tab/>
            </w:r>
            <w:r w:rsidRPr="0074308D">
              <w:rPr>
                <w:rFonts w:asciiTheme="majorBidi" w:hAnsiTheme="majorBidi" w:cstheme="majorBidi"/>
                <w:sz w:val="24"/>
                <w:szCs w:val="24"/>
              </w:rPr>
              <w:t>Le Fournisseur se chargera des études détaillées de conception et des activités d’exécution nécessaires à une installation réussie du Système conformément aux dispositions du Marché ou, lorsque cela n’est pas précisé, conformément aux bons usages en vigueur dans le secteur.</w:t>
            </w:r>
          </w:p>
        </w:tc>
      </w:tr>
      <w:tr w:rsidR="005C760C" w:rsidRPr="0074308D" w14:paraId="6987AC3D" w14:textId="77777777" w:rsidTr="005C760C">
        <w:tc>
          <w:tcPr>
            <w:tcW w:w="2412" w:type="dxa"/>
          </w:tcPr>
          <w:p w14:paraId="3FA98F15" w14:textId="77777777" w:rsidR="005C760C" w:rsidRPr="0074308D" w:rsidRDefault="005C760C" w:rsidP="005C760C">
            <w:pPr>
              <w:pStyle w:val="Head42"/>
              <w:rPr>
                <w:rFonts w:asciiTheme="majorBidi" w:hAnsiTheme="majorBidi" w:cstheme="majorBidi"/>
              </w:rPr>
            </w:pPr>
          </w:p>
        </w:tc>
        <w:tc>
          <w:tcPr>
            <w:tcW w:w="6588" w:type="dxa"/>
          </w:tcPr>
          <w:p w14:paraId="66E2ED39" w14:textId="77777777" w:rsidR="005C760C" w:rsidRPr="0074308D" w:rsidRDefault="005C760C" w:rsidP="00BB07A1">
            <w:pPr>
              <w:spacing w:after="120"/>
              <w:ind w:left="1166" w:right="-72"/>
              <w:jc w:val="both"/>
              <w:rPr>
                <w:rFonts w:asciiTheme="majorBidi" w:hAnsiTheme="majorBidi" w:cstheme="majorBidi"/>
                <w:sz w:val="24"/>
                <w:szCs w:val="24"/>
              </w:rPr>
            </w:pPr>
            <w:r w:rsidRPr="0074308D">
              <w:rPr>
                <w:rFonts w:asciiTheme="majorBidi" w:hAnsiTheme="majorBidi" w:cstheme="majorBidi"/>
                <w:sz w:val="24"/>
                <w:szCs w:val="24"/>
              </w:rPr>
              <w:t>Le Fournisseur sera responsable de tout écart, erreur ou omission affectant les spécifications, plans et autres documents techniques élaborés par ses soins, indépendamment du fait que lesdits plans, spécifications et autres documents techniques aient été approuvés ou non par le Directeur de projet, sous réserve que lesdits écarts, erreurs ou omissions ne soient dus à des informations inexactes fournies par écrit au Fournisseur par l’Acheteur ou au nom de celui-ci.</w:t>
            </w:r>
          </w:p>
          <w:p w14:paraId="2AB38052" w14:textId="77777777" w:rsidR="005C760C" w:rsidRPr="0074308D" w:rsidRDefault="005C760C" w:rsidP="00BB07A1">
            <w:pPr>
              <w:spacing w:after="120"/>
              <w:ind w:left="1181" w:right="-72" w:hanging="634"/>
              <w:jc w:val="both"/>
              <w:rPr>
                <w:rFonts w:asciiTheme="majorBidi" w:hAnsiTheme="majorBidi" w:cstheme="majorBidi"/>
                <w:sz w:val="24"/>
                <w:szCs w:val="24"/>
              </w:rPr>
            </w:pPr>
            <w:r w:rsidRPr="0074308D">
              <w:rPr>
                <w:rFonts w:asciiTheme="majorBidi" w:hAnsiTheme="majorBidi" w:cstheme="majorBidi"/>
                <w:sz w:val="24"/>
                <w:szCs w:val="24"/>
              </w:rPr>
              <w:t>21.1.2</w:t>
            </w:r>
            <w:r w:rsidRPr="0074308D">
              <w:rPr>
                <w:rFonts w:asciiTheme="majorBidi" w:hAnsiTheme="majorBidi" w:cstheme="majorBidi"/>
                <w:sz w:val="24"/>
                <w:szCs w:val="24"/>
              </w:rPr>
              <w:tab/>
              <w:t>Le Fournisseur a le droit de décliner toute responsabilité pour toute étude de conception, données, dessin, spécification ou autre document, ou toute modification de ces éléments, qui lui serait fourni ou assigné par l’Acheteur ou au nom de ce dernier, en faisant tenir au Directeur de projet un avis par lequel il décline sa responsabilité.</w:t>
            </w:r>
          </w:p>
          <w:p w14:paraId="434E90BF" w14:textId="77777777" w:rsidR="005C760C" w:rsidRPr="0074308D" w:rsidRDefault="005C760C" w:rsidP="00BB07A1">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21.2</w:t>
            </w:r>
            <w:r w:rsidRPr="0074308D">
              <w:rPr>
                <w:rFonts w:asciiTheme="majorBidi" w:hAnsiTheme="majorBidi" w:cstheme="majorBidi"/>
                <w:sz w:val="24"/>
                <w:szCs w:val="24"/>
              </w:rPr>
              <w:tab/>
              <w:t>Codes et normes</w:t>
            </w:r>
          </w:p>
          <w:p w14:paraId="3813C9C0" w14:textId="77777777" w:rsidR="005C760C" w:rsidRPr="0074308D" w:rsidRDefault="005C760C" w:rsidP="00BB07A1">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 xml:space="preserve">Chaque fois que le Marché fait référence à des codes et des normes conformément auxquels le Marché doit être exécuté, l’édition ou la version révisée desdits codes et normes qui est en vigueur vingt-huit jours (28) avant la date limite de remise des offres prévaudra, </w:t>
            </w:r>
            <w:r w:rsidRPr="0074308D">
              <w:rPr>
                <w:rFonts w:asciiTheme="majorBidi" w:hAnsiTheme="majorBidi" w:cstheme="majorBidi"/>
                <w:bCs/>
                <w:sz w:val="24"/>
                <w:szCs w:val="24"/>
              </w:rPr>
              <w:t xml:space="preserve">à moins que le </w:t>
            </w:r>
            <w:r w:rsidRPr="0074308D">
              <w:rPr>
                <w:rFonts w:asciiTheme="majorBidi" w:hAnsiTheme="majorBidi" w:cstheme="majorBidi"/>
                <w:sz w:val="24"/>
                <w:szCs w:val="24"/>
              </w:rPr>
              <w:t>CCAP</w:t>
            </w:r>
            <w:r w:rsidRPr="0074308D">
              <w:rPr>
                <w:rFonts w:asciiTheme="majorBidi" w:hAnsiTheme="majorBidi" w:cstheme="majorBidi"/>
                <w:bCs/>
                <w:sz w:val="24"/>
                <w:szCs w:val="24"/>
              </w:rPr>
              <w:t xml:space="preserve"> n’en dispose autrement</w:t>
            </w:r>
            <w:r w:rsidRPr="0074308D">
              <w:rPr>
                <w:rFonts w:asciiTheme="majorBidi" w:hAnsiTheme="majorBidi" w:cstheme="majorBidi"/>
                <w:sz w:val="24"/>
                <w:szCs w:val="24"/>
              </w:rPr>
              <w:t>. Pendant l’exécution du Marché, toute modification desdits codes et normes sera appliquée après que l’Acheteur aura donné son accord, et elle sera traitée conformément aux dispositions de la Clause 39.3 du CCAG.</w:t>
            </w:r>
          </w:p>
          <w:p w14:paraId="6A2FA6D6" w14:textId="77777777" w:rsidR="005C760C" w:rsidRPr="0074308D" w:rsidRDefault="005C760C" w:rsidP="00BB07A1">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21.3</w:t>
            </w:r>
            <w:r w:rsidRPr="0074308D">
              <w:rPr>
                <w:rFonts w:asciiTheme="majorBidi" w:hAnsiTheme="majorBidi" w:cstheme="majorBidi"/>
                <w:sz w:val="24"/>
                <w:szCs w:val="24"/>
              </w:rPr>
              <w:tab/>
            </w:r>
            <w:r w:rsidRPr="0074308D">
              <w:rPr>
                <w:rFonts w:asciiTheme="majorBidi" w:hAnsiTheme="majorBidi" w:cstheme="majorBidi"/>
                <w:iCs/>
                <w:sz w:val="24"/>
                <w:szCs w:val="24"/>
              </w:rPr>
              <w:t>Approbation/Examen des documents techniques par le Directeur de projet</w:t>
            </w:r>
          </w:p>
          <w:p w14:paraId="412042A6" w14:textId="77777777" w:rsidR="005C760C" w:rsidRPr="0074308D" w:rsidRDefault="005C760C" w:rsidP="00BB07A1">
            <w:pPr>
              <w:spacing w:after="120"/>
              <w:ind w:left="1170" w:right="-72" w:hanging="630"/>
              <w:jc w:val="both"/>
              <w:rPr>
                <w:rFonts w:asciiTheme="majorBidi" w:hAnsiTheme="majorBidi" w:cstheme="majorBidi"/>
                <w:strike/>
                <w:sz w:val="24"/>
                <w:szCs w:val="24"/>
              </w:rPr>
            </w:pPr>
            <w:r w:rsidRPr="0074308D">
              <w:rPr>
                <w:rFonts w:asciiTheme="majorBidi" w:hAnsiTheme="majorBidi" w:cstheme="majorBidi"/>
                <w:sz w:val="24"/>
                <w:szCs w:val="24"/>
              </w:rPr>
              <w:t>21.3.1</w:t>
            </w:r>
            <w:r w:rsidRPr="0074308D">
              <w:rPr>
                <w:rFonts w:asciiTheme="majorBidi" w:hAnsiTheme="majorBidi" w:cstheme="majorBidi"/>
                <w:sz w:val="24"/>
                <w:szCs w:val="24"/>
              </w:rPr>
              <w:tab/>
            </w:r>
            <w:r w:rsidR="00BB07A1" w:rsidRPr="0074308D">
              <w:rPr>
                <w:rFonts w:asciiTheme="majorBidi" w:hAnsiTheme="majorBidi" w:cstheme="majorBidi"/>
                <w:b/>
                <w:bCs/>
                <w:sz w:val="24"/>
                <w:szCs w:val="24"/>
              </w:rPr>
              <w:t>Sauf s’il est stipulé autrement dans le</w:t>
            </w:r>
            <w:r w:rsidR="00BB07A1" w:rsidRPr="0074308D">
              <w:rPr>
                <w:rFonts w:asciiTheme="majorBidi" w:hAnsiTheme="majorBidi" w:cstheme="majorBidi"/>
                <w:sz w:val="24"/>
                <w:szCs w:val="24"/>
              </w:rPr>
              <w:t xml:space="preserve"> </w:t>
            </w:r>
            <w:r w:rsidR="00BB07A1" w:rsidRPr="0074308D">
              <w:rPr>
                <w:rFonts w:asciiTheme="majorBidi" w:hAnsiTheme="majorBidi" w:cstheme="majorBidi"/>
                <w:b/>
                <w:sz w:val="24"/>
                <w:szCs w:val="24"/>
              </w:rPr>
              <w:t>CCAP</w:t>
            </w:r>
            <w:r w:rsidR="00BB07A1" w:rsidRPr="0074308D">
              <w:rPr>
                <w:rFonts w:asciiTheme="majorBidi" w:hAnsiTheme="majorBidi" w:cstheme="majorBidi"/>
                <w:sz w:val="24"/>
                <w:szCs w:val="24"/>
              </w:rPr>
              <w:t xml:space="preserve">, </w:t>
            </w:r>
            <w:r w:rsidR="002E1EFB" w:rsidRPr="0074308D">
              <w:rPr>
                <w:rFonts w:asciiTheme="majorBidi" w:hAnsiTheme="majorBidi" w:cstheme="majorBidi"/>
                <w:sz w:val="24"/>
                <w:szCs w:val="24"/>
              </w:rPr>
              <w:t>il n’est pas prévu de documents de contrôle technique.</w:t>
            </w:r>
            <w:r w:rsidR="009745EB" w:rsidRPr="0074308D">
              <w:rPr>
                <w:rFonts w:asciiTheme="majorBidi" w:hAnsiTheme="majorBidi" w:cstheme="majorBidi"/>
                <w:sz w:val="24"/>
                <w:szCs w:val="24"/>
              </w:rPr>
              <w:t xml:space="preserve"> </w:t>
            </w:r>
            <w:r w:rsidR="002E1EFB" w:rsidRPr="0074308D">
              <w:rPr>
                <w:rFonts w:asciiTheme="majorBidi" w:hAnsiTheme="majorBidi" w:cstheme="majorBidi"/>
                <w:sz w:val="24"/>
                <w:szCs w:val="24"/>
              </w:rPr>
              <w:t xml:space="preserve">Cependant </w:t>
            </w:r>
            <w:r w:rsidR="002E1EFB" w:rsidRPr="0074308D">
              <w:rPr>
                <w:rFonts w:asciiTheme="majorBidi" w:hAnsiTheme="majorBidi" w:cstheme="majorBidi"/>
                <w:b/>
                <w:bCs/>
                <w:sz w:val="24"/>
                <w:szCs w:val="24"/>
              </w:rPr>
              <w:t>si le CCAP mentionne</w:t>
            </w:r>
            <w:r w:rsidR="002E1EFB" w:rsidRPr="0074308D">
              <w:rPr>
                <w:rFonts w:asciiTheme="majorBidi" w:hAnsiTheme="majorBidi" w:cstheme="majorBidi"/>
                <w:sz w:val="24"/>
                <w:szCs w:val="24"/>
              </w:rPr>
              <w:t xml:space="preserve"> des documents de contrôle technique, l</w:t>
            </w:r>
            <w:r w:rsidRPr="0074308D">
              <w:rPr>
                <w:rFonts w:asciiTheme="majorBidi" w:hAnsiTheme="majorBidi" w:cstheme="majorBidi"/>
                <w:sz w:val="24"/>
                <w:szCs w:val="24"/>
              </w:rPr>
              <w:t xml:space="preserve">e Fournisseur élaborera et fournira les documents </w:t>
            </w:r>
            <w:r w:rsidRPr="0074308D">
              <w:rPr>
                <w:rFonts w:asciiTheme="majorBidi" w:hAnsiTheme="majorBidi" w:cstheme="majorBidi"/>
                <w:bCs/>
                <w:sz w:val="24"/>
                <w:szCs w:val="24"/>
              </w:rPr>
              <w:t xml:space="preserve">spécifiés </w:t>
            </w:r>
            <w:r w:rsidRPr="0074308D">
              <w:rPr>
                <w:rFonts w:asciiTheme="majorBidi" w:hAnsiTheme="majorBidi" w:cstheme="majorBidi"/>
                <w:sz w:val="24"/>
                <w:szCs w:val="24"/>
              </w:rPr>
              <w:t>afin qu</w:t>
            </w:r>
            <w:r w:rsidR="002E1EFB" w:rsidRPr="0074308D">
              <w:rPr>
                <w:rFonts w:asciiTheme="majorBidi" w:hAnsiTheme="majorBidi" w:cstheme="majorBidi"/>
                <w:sz w:val="24"/>
                <w:szCs w:val="24"/>
              </w:rPr>
              <w:t>e le Directeur de projet</w:t>
            </w:r>
            <w:r w:rsidRPr="0074308D">
              <w:rPr>
                <w:rFonts w:asciiTheme="majorBidi" w:hAnsiTheme="majorBidi" w:cstheme="majorBidi"/>
                <w:sz w:val="24"/>
                <w:szCs w:val="24"/>
              </w:rPr>
              <w:t xml:space="preserve"> les approuve ou examine. </w:t>
            </w:r>
          </w:p>
          <w:p w14:paraId="0DA9AB28" w14:textId="77777777" w:rsidR="005C760C" w:rsidRPr="0074308D" w:rsidRDefault="005C760C" w:rsidP="00BB07A1">
            <w:pPr>
              <w:spacing w:after="120"/>
              <w:ind w:left="1166" w:right="-72"/>
              <w:jc w:val="both"/>
              <w:rPr>
                <w:rFonts w:asciiTheme="majorBidi" w:hAnsiTheme="majorBidi" w:cstheme="majorBidi"/>
                <w:sz w:val="24"/>
                <w:szCs w:val="24"/>
              </w:rPr>
            </w:pPr>
            <w:r w:rsidRPr="0074308D">
              <w:rPr>
                <w:rFonts w:asciiTheme="majorBidi" w:hAnsiTheme="majorBidi" w:cstheme="majorBidi"/>
                <w:sz w:val="24"/>
                <w:szCs w:val="24"/>
              </w:rPr>
              <w:t xml:space="preserve">Toute partie du Système décrite ou incluse dans les documents soumis pour approbation ne sera réalisée qu’après que le Directeur de projet aura approuvé lesdits documents. </w:t>
            </w:r>
          </w:p>
          <w:p w14:paraId="4117D0A2" w14:textId="77777777" w:rsidR="005C760C" w:rsidRPr="0074308D" w:rsidRDefault="005C760C" w:rsidP="00BB07A1">
            <w:pPr>
              <w:spacing w:after="120"/>
              <w:ind w:left="1166" w:right="-72"/>
              <w:jc w:val="both"/>
              <w:rPr>
                <w:rFonts w:asciiTheme="majorBidi" w:hAnsiTheme="majorBidi" w:cstheme="majorBidi"/>
                <w:sz w:val="24"/>
                <w:szCs w:val="24"/>
              </w:rPr>
            </w:pPr>
            <w:r w:rsidRPr="0074308D">
              <w:rPr>
                <w:rFonts w:asciiTheme="majorBidi" w:hAnsiTheme="majorBidi" w:cstheme="majorBidi"/>
                <w:sz w:val="24"/>
                <w:szCs w:val="24"/>
              </w:rPr>
              <w:t>Les dispositions des Clauses 21.3.2 à 21.3.7 ci-après s’appliqueront à tous les documents soumis à l’approbation du Directeur de projet, mais non à ceux qui sont fournis au Directeur de projet aux seules fins d’examen.</w:t>
            </w:r>
          </w:p>
          <w:p w14:paraId="49ABAC0B" w14:textId="77777777" w:rsidR="005C760C" w:rsidRPr="0074308D" w:rsidRDefault="005C760C" w:rsidP="00BB07A1">
            <w:pPr>
              <w:spacing w:after="120"/>
              <w:ind w:left="1166" w:right="-72" w:hanging="630"/>
              <w:jc w:val="both"/>
              <w:rPr>
                <w:rFonts w:asciiTheme="majorBidi" w:hAnsiTheme="majorBidi" w:cstheme="majorBidi"/>
                <w:sz w:val="24"/>
                <w:szCs w:val="24"/>
              </w:rPr>
            </w:pPr>
            <w:r w:rsidRPr="0074308D">
              <w:rPr>
                <w:rFonts w:asciiTheme="majorBidi" w:hAnsiTheme="majorBidi" w:cstheme="majorBidi"/>
                <w:sz w:val="24"/>
                <w:szCs w:val="24"/>
              </w:rPr>
              <w:t>21.3.2</w:t>
            </w:r>
            <w:r w:rsidRPr="0074308D">
              <w:rPr>
                <w:rFonts w:asciiTheme="majorBidi" w:hAnsiTheme="majorBidi" w:cstheme="majorBidi"/>
                <w:sz w:val="24"/>
                <w:szCs w:val="24"/>
              </w:rPr>
              <w:tab/>
              <w:t>Dans les quatorze (14) jours suivant la réception par le Directeur de projet de tout document soumis à son approbation conformément aux dispositions de la Clause 21.3.1 ci-dessus, le Directeur de projet en retournera une copie revêtue de son approbation signifiée par endos au Fournisseur, ou il avisera le Fournisseur par écrit de sa décision de rejeter ledit document, des raisons qui ont motivé ce rejet et des modifications qu’il propose. Si le Directeur de projet ne prend pas une telle mesure dans le délai de quatorze (14) jours précité, ledit document sera réputé avoir été approuvé par le Directeur de projet.</w:t>
            </w:r>
          </w:p>
          <w:p w14:paraId="59F40FFD"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21.3.3</w:t>
            </w:r>
            <w:r w:rsidRPr="0074308D">
              <w:rPr>
                <w:rFonts w:asciiTheme="majorBidi" w:hAnsiTheme="majorBidi" w:cstheme="majorBidi"/>
                <w:sz w:val="24"/>
                <w:szCs w:val="24"/>
              </w:rPr>
              <w:tab/>
              <w:t xml:space="preserve">Le Directeur de projet ne rejettera un document qu’aux seuls motifs que le document en question n’est pas conforme à une disposition </w:t>
            </w:r>
            <w:r w:rsidR="002E1EFB" w:rsidRPr="0074308D">
              <w:rPr>
                <w:rFonts w:asciiTheme="majorBidi" w:hAnsiTheme="majorBidi" w:cstheme="majorBidi"/>
                <w:sz w:val="24"/>
                <w:szCs w:val="24"/>
              </w:rPr>
              <w:t xml:space="preserve">spécifique </w:t>
            </w:r>
            <w:r w:rsidRPr="0074308D">
              <w:rPr>
                <w:rFonts w:asciiTheme="majorBidi" w:hAnsiTheme="majorBidi" w:cstheme="majorBidi"/>
                <w:sz w:val="24"/>
                <w:szCs w:val="24"/>
              </w:rPr>
              <w:t>du Marché ou qu’il est contraire aux bons usages en vigueur dans le secteur.</w:t>
            </w:r>
          </w:p>
          <w:p w14:paraId="03164FA1"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21.3.4</w:t>
            </w:r>
            <w:r w:rsidRPr="0074308D">
              <w:rPr>
                <w:rFonts w:asciiTheme="majorBidi" w:hAnsiTheme="majorBidi" w:cstheme="majorBidi"/>
                <w:sz w:val="24"/>
                <w:szCs w:val="24"/>
              </w:rPr>
              <w:tab/>
              <w:t>Si le Directeur de projet rejette un document, le Fournisseur modifiera ce document et le représentera au Directeur de projet pour approbation conformément aux dispositions de la Clause 21.3.2 ci-dessus. Si le Directeur de projet approuve un document sous réserve de modification(s), le Fournisseur effectuera la ou les modification(s) requise(s), après quoi le document sera réputé avoir été approuvé, sous réserve des dispositions de la Clause 21.3.5. La procédure définie dans les Clauses 21.3.2 à 21.3.4 sera répétée tant que de besoin jusqu’à ce que le Directeur de projet approuve les documents en cause</w:t>
            </w:r>
          </w:p>
          <w:p w14:paraId="09F98A7D"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21.3.5</w:t>
            </w:r>
            <w:r w:rsidRPr="0074308D">
              <w:rPr>
                <w:rFonts w:asciiTheme="majorBidi" w:hAnsiTheme="majorBidi" w:cstheme="majorBidi"/>
                <w:sz w:val="24"/>
                <w:szCs w:val="24"/>
              </w:rPr>
              <w:tab/>
              <w:t>Si un litige ou différend survient entre l’Acheteur et le Fournisseur à l’occasion ou du fait du rejet par le Directeur de projet d’un quelconque document et/ou d’une (de) modification(s) d’un quelconque document et ne peut être réglé entre les parties dans un délai raisonnable, ledit litige ou différend pourra être soumis à la décision d’un Conciliateur conformément aux dispositions de la Clause </w:t>
            </w:r>
            <w:r w:rsidR="002E1EFB" w:rsidRPr="0074308D">
              <w:rPr>
                <w:rFonts w:asciiTheme="majorBidi" w:hAnsiTheme="majorBidi" w:cstheme="majorBidi"/>
                <w:sz w:val="24"/>
                <w:szCs w:val="24"/>
              </w:rPr>
              <w:t>43</w:t>
            </w:r>
            <w:r w:rsidRPr="0074308D">
              <w:rPr>
                <w:rFonts w:asciiTheme="majorBidi" w:hAnsiTheme="majorBidi" w:cstheme="majorBidi"/>
                <w:sz w:val="24"/>
                <w:szCs w:val="24"/>
              </w:rPr>
              <w:t xml:space="preserve">.1 du CCAG (Conciliateur), si le nom dudit Conciliateur est spécifié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 xml:space="preserve">. Si ledit litige ou différend est soumis à un Conciliateur, le Directeur de projet donnera instructions sur le point de savoir s’il convient de poursuivre ou non l’exécution du Marché et, dans l’affirmative, sur la manière de procéder. Le Fournisseur poursuivra l’exécution du Marché conformément aux instructions du Directeur de projet, sous réserve que si le Conciliateur soutient le point de vue du Fournisseur sur le </w:t>
            </w:r>
            <w:r w:rsidR="00B0244E" w:rsidRPr="0074308D">
              <w:rPr>
                <w:rFonts w:asciiTheme="majorBidi" w:hAnsiTheme="majorBidi" w:cstheme="majorBidi"/>
                <w:sz w:val="24"/>
                <w:szCs w:val="24"/>
              </w:rPr>
              <w:t>différend</w:t>
            </w:r>
            <w:r w:rsidRPr="0074308D">
              <w:rPr>
                <w:rFonts w:asciiTheme="majorBidi" w:hAnsiTheme="majorBidi" w:cstheme="majorBidi"/>
                <w:sz w:val="24"/>
                <w:szCs w:val="24"/>
              </w:rPr>
              <w:t xml:space="preserve"> et qu’aucune notification n’est délivrée par l’Acheteur au titre de la Clause </w:t>
            </w:r>
            <w:r w:rsidR="002E1EFB" w:rsidRPr="0074308D">
              <w:rPr>
                <w:rFonts w:asciiTheme="majorBidi" w:hAnsiTheme="majorBidi" w:cstheme="majorBidi"/>
                <w:sz w:val="24"/>
                <w:szCs w:val="24"/>
              </w:rPr>
              <w:t>43</w:t>
            </w:r>
            <w:r w:rsidRPr="0074308D">
              <w:rPr>
                <w:rFonts w:asciiTheme="majorBidi" w:hAnsiTheme="majorBidi" w:cstheme="majorBidi"/>
                <w:sz w:val="24"/>
                <w:szCs w:val="24"/>
              </w:rPr>
              <w:t xml:space="preserve">.2.1 du CCAG, le Fournisseur sera remboursé par l’Acheteur de tous frais supplémentaires subis en raison de ces instructions et sera libéré de toute responsabilité ou obligation en liaison avec ce </w:t>
            </w:r>
            <w:r w:rsidR="00B0244E" w:rsidRPr="0074308D">
              <w:rPr>
                <w:rFonts w:asciiTheme="majorBidi" w:hAnsiTheme="majorBidi" w:cstheme="majorBidi"/>
                <w:sz w:val="24"/>
                <w:szCs w:val="24"/>
              </w:rPr>
              <w:t>différend</w:t>
            </w:r>
            <w:r w:rsidRPr="0074308D">
              <w:rPr>
                <w:rFonts w:asciiTheme="majorBidi" w:hAnsiTheme="majorBidi" w:cstheme="majorBidi"/>
                <w:sz w:val="24"/>
                <w:szCs w:val="24"/>
              </w:rPr>
              <w:t xml:space="preserve"> ou avec l’exécution des instructions, au choix du Conciliateur, et le Délai de réception opérationnelle sera prolongé en conséquence.</w:t>
            </w:r>
          </w:p>
          <w:p w14:paraId="45429D54"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21.3.6</w:t>
            </w:r>
            <w:r w:rsidRPr="0074308D">
              <w:rPr>
                <w:rFonts w:asciiTheme="majorBidi" w:hAnsiTheme="majorBidi" w:cstheme="majorBidi"/>
                <w:sz w:val="24"/>
                <w:szCs w:val="24"/>
              </w:rPr>
              <w:tab/>
              <w:t>L’approbation du Directeur de projet avec ou sans modification(s) du document fourni par le Fournisseur ne libérera le Fournisseur d’aucune des responsabilités ou obligations qui lui incombent en vertu des dispositions du Marché, sauf dans la mesure où tout manquement ultérieur serait dû aux modifications exigées par le Directeur de projet ou à des informations inexactes fournies par écrit au Fournisseur par l’Acheteur ou au nom de celui-ci.</w:t>
            </w:r>
          </w:p>
          <w:p w14:paraId="279A67AA"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4"/>
                <w:sz w:val="24"/>
                <w:szCs w:val="24"/>
              </w:rPr>
              <w:t>21.3.7</w:t>
            </w:r>
            <w:r w:rsidRPr="0074308D">
              <w:rPr>
                <w:rFonts w:asciiTheme="majorBidi" w:hAnsiTheme="majorBidi" w:cstheme="majorBidi"/>
                <w:spacing w:val="-4"/>
                <w:sz w:val="24"/>
                <w:szCs w:val="24"/>
              </w:rPr>
              <w:tab/>
              <w:t>Le Fournisseur ne pourra modifier un document déjà approuvé sans avoir au préalable soumis au Directeur de projet la modification dudit document et obtenu l’approbation du Directeur de projet à cet égard en vertu des dispositions de la présente Clause 21.3. Si le Directeur de projet demande une modification quelconque sur un document déjà approuvé ou sur tout document fondé sur ledit document, les dispositions de la Clause 39 du CCAG (Modification du Système) s’appliqueront à cette demande.</w:t>
            </w:r>
          </w:p>
        </w:tc>
      </w:tr>
      <w:tr w:rsidR="005C760C" w:rsidRPr="0074308D" w14:paraId="0ECDBAEA" w14:textId="77777777" w:rsidTr="005C760C">
        <w:tc>
          <w:tcPr>
            <w:tcW w:w="2412" w:type="dxa"/>
          </w:tcPr>
          <w:p w14:paraId="14E784F1"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899" w:name="_Toc521497722"/>
            <w:bookmarkStart w:id="900" w:name="_Toc485037996"/>
            <w:bookmarkStart w:id="901" w:name="_Toc48232177"/>
            <w:r w:rsidRPr="0074308D">
              <w:rPr>
                <w:lang w:val="fr-FR"/>
              </w:rPr>
              <w:t>22.</w:t>
            </w:r>
            <w:r w:rsidRPr="0074308D">
              <w:rPr>
                <w:lang w:val="fr-FR"/>
              </w:rPr>
              <w:tab/>
              <w:t>Acquisition, livraison et transport</w:t>
            </w:r>
            <w:bookmarkEnd w:id="899"/>
            <w:bookmarkEnd w:id="900"/>
            <w:bookmarkEnd w:id="901"/>
          </w:p>
        </w:tc>
        <w:tc>
          <w:tcPr>
            <w:tcW w:w="6588" w:type="dxa"/>
          </w:tcPr>
          <w:p w14:paraId="10E3D0CB"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22.1</w:t>
            </w:r>
            <w:r w:rsidRPr="0074308D">
              <w:rPr>
                <w:rFonts w:asciiTheme="majorBidi" w:hAnsiTheme="majorBidi" w:cstheme="majorBidi"/>
                <w:sz w:val="24"/>
                <w:szCs w:val="24"/>
              </w:rPr>
              <w:tab/>
              <w:t xml:space="preserve">Sous réserve des dispositions de la Clause 14.1 du CCAG, le Fournisseur fabriquera ou se procurera et assurera le transport sur le Site du Projet de l’ensemble des Technologies de l’information, Documents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de manière diligente et en bon ordre.</w:t>
            </w:r>
          </w:p>
        </w:tc>
      </w:tr>
      <w:tr w:rsidR="005C760C" w:rsidRPr="0074308D" w14:paraId="1112F4E8" w14:textId="77777777" w:rsidTr="001B4CC5">
        <w:trPr>
          <w:trHeight w:val="2133"/>
        </w:trPr>
        <w:tc>
          <w:tcPr>
            <w:tcW w:w="2412" w:type="dxa"/>
          </w:tcPr>
          <w:p w14:paraId="05885B35" w14:textId="77777777" w:rsidR="005C760C" w:rsidRPr="0074308D" w:rsidRDefault="005C760C" w:rsidP="005C760C">
            <w:pPr>
              <w:pStyle w:val="Head42"/>
              <w:ind w:left="0" w:firstLine="0"/>
              <w:rPr>
                <w:rFonts w:asciiTheme="majorBidi" w:hAnsiTheme="majorBidi" w:cstheme="majorBidi"/>
              </w:rPr>
            </w:pPr>
          </w:p>
        </w:tc>
        <w:tc>
          <w:tcPr>
            <w:tcW w:w="6588" w:type="dxa"/>
          </w:tcPr>
          <w:p w14:paraId="5B1FBC92"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22.2</w:t>
            </w:r>
            <w:r w:rsidRPr="0074308D">
              <w:rPr>
                <w:rFonts w:asciiTheme="majorBidi" w:hAnsiTheme="majorBidi" w:cstheme="majorBidi"/>
                <w:sz w:val="24"/>
                <w:szCs w:val="24"/>
              </w:rPr>
              <w:tab/>
              <w:t xml:space="preserve">La livraison des Technologies de l’information, Documents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sera effectuée par le Fournisseur conformément aux Spécifications techniques.</w:t>
            </w:r>
          </w:p>
          <w:p w14:paraId="6B920F58" w14:textId="77777777" w:rsidR="005C760C" w:rsidRPr="0074308D" w:rsidRDefault="005C760C" w:rsidP="005E0413">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22.3</w:t>
            </w:r>
            <w:r w:rsidRPr="0074308D">
              <w:rPr>
                <w:rFonts w:asciiTheme="majorBidi" w:hAnsiTheme="majorBidi" w:cstheme="majorBidi"/>
                <w:sz w:val="24"/>
                <w:szCs w:val="24"/>
              </w:rPr>
              <w:tab/>
              <w:t>Les livraisons anticipées ou partielles nécessitent le consentement explicite et écrit de l’Acheteur, lequel ne refusera pas sans motif valable de donner ledit consentement.</w:t>
            </w:r>
          </w:p>
          <w:p w14:paraId="5D6388CB" w14:textId="77777777" w:rsidR="005C760C" w:rsidRPr="0074308D" w:rsidRDefault="005C760C" w:rsidP="00CB6B6E">
            <w:pPr>
              <w:keepNext/>
              <w:spacing w:after="120"/>
              <w:ind w:left="539" w:right="-74" w:hanging="539"/>
              <w:jc w:val="both"/>
              <w:rPr>
                <w:rFonts w:asciiTheme="majorBidi" w:hAnsiTheme="majorBidi" w:cstheme="majorBidi"/>
                <w:sz w:val="24"/>
                <w:szCs w:val="24"/>
              </w:rPr>
            </w:pPr>
            <w:r w:rsidRPr="0074308D">
              <w:rPr>
                <w:rFonts w:asciiTheme="majorBidi" w:hAnsiTheme="majorBidi" w:cstheme="majorBidi"/>
                <w:sz w:val="24"/>
                <w:szCs w:val="24"/>
              </w:rPr>
              <w:t>22.4</w:t>
            </w:r>
            <w:r w:rsidRPr="0074308D">
              <w:rPr>
                <w:rFonts w:asciiTheme="majorBidi" w:hAnsiTheme="majorBidi" w:cstheme="majorBidi"/>
                <w:sz w:val="24"/>
                <w:szCs w:val="24"/>
              </w:rPr>
              <w:tab/>
              <w:t>Transport</w:t>
            </w:r>
          </w:p>
          <w:p w14:paraId="4E83CE41" w14:textId="239A3104" w:rsidR="005C760C" w:rsidRPr="0074308D" w:rsidRDefault="005C760C" w:rsidP="00EE274B">
            <w:pPr>
              <w:spacing w:after="120"/>
              <w:ind w:left="1260" w:right="-72" w:hanging="720"/>
              <w:jc w:val="both"/>
              <w:rPr>
                <w:rFonts w:asciiTheme="majorBidi" w:hAnsiTheme="majorBidi" w:cstheme="majorBidi"/>
                <w:sz w:val="24"/>
                <w:szCs w:val="24"/>
              </w:rPr>
            </w:pPr>
            <w:r w:rsidRPr="0074308D">
              <w:rPr>
                <w:rFonts w:asciiTheme="majorBidi" w:hAnsiTheme="majorBidi" w:cstheme="majorBidi"/>
                <w:sz w:val="24"/>
                <w:szCs w:val="24"/>
              </w:rPr>
              <w:t xml:space="preserve">22.4.1 Le Fournisseur fournira l’emballage requis pour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afin d’éviter qu’ils ne soient endommagés ou détériorés pendant le transport. L’emballage, le marquage et la documentation à l’intérieur </w:t>
            </w:r>
            <w:r w:rsidR="00CB6B6E" w:rsidRPr="0074308D">
              <w:rPr>
                <w:rFonts w:asciiTheme="majorBidi" w:hAnsiTheme="majorBidi" w:cstheme="majorBidi"/>
                <w:sz w:val="24"/>
                <w:szCs w:val="24"/>
              </w:rPr>
              <w:br/>
            </w:r>
            <w:r w:rsidRPr="0074308D">
              <w:rPr>
                <w:rFonts w:asciiTheme="majorBidi" w:hAnsiTheme="majorBidi" w:cstheme="majorBidi"/>
                <w:sz w:val="24"/>
                <w:szCs w:val="24"/>
              </w:rPr>
              <w:t>et à l’extérieur de l’emballage respectera scrupuleusement les instructions de l’Acheteur au Fournisseur.</w:t>
            </w:r>
          </w:p>
          <w:p w14:paraId="318C6CC7" w14:textId="77777777" w:rsidR="005C760C" w:rsidRPr="0074308D" w:rsidRDefault="005C760C" w:rsidP="00D15288">
            <w:pPr>
              <w:numPr>
                <w:ilvl w:val="2"/>
                <w:numId w:val="42"/>
              </w:numPr>
              <w:suppressAutoHyphens/>
              <w:spacing w:after="120"/>
              <w:ind w:right="-72"/>
              <w:jc w:val="both"/>
              <w:rPr>
                <w:rFonts w:asciiTheme="majorBidi" w:hAnsiTheme="majorBidi" w:cstheme="majorBidi"/>
                <w:sz w:val="24"/>
                <w:szCs w:val="24"/>
              </w:rPr>
            </w:pPr>
            <w:r w:rsidRPr="0074308D">
              <w:rPr>
                <w:rFonts w:asciiTheme="majorBidi" w:hAnsiTheme="majorBidi" w:cstheme="majorBidi"/>
                <w:sz w:val="24"/>
                <w:szCs w:val="24"/>
              </w:rPr>
              <w:t>Le Fournisseur assumera la responsabilité et le coût du transport jusqu’aux Sites du Projet, conformément aux termes et conditions de la spécification des prix dans les Bordereaux de prix, y compris les termes et conditions associés aux Incoterms.</w:t>
            </w:r>
          </w:p>
          <w:p w14:paraId="7335EDF9" w14:textId="77777777" w:rsidR="005C760C" w:rsidRPr="0074308D" w:rsidRDefault="005C760C" w:rsidP="00D15288">
            <w:pPr>
              <w:numPr>
                <w:ilvl w:val="2"/>
                <w:numId w:val="42"/>
              </w:numPr>
              <w:suppressAutoHyphens/>
              <w:spacing w:after="120"/>
              <w:ind w:right="-72"/>
              <w:jc w:val="both"/>
              <w:rPr>
                <w:rFonts w:asciiTheme="majorBidi" w:hAnsiTheme="majorBidi" w:cstheme="majorBidi"/>
                <w:sz w:val="24"/>
                <w:szCs w:val="24"/>
              </w:rPr>
            </w:pPr>
            <w:r w:rsidRPr="0074308D">
              <w:rPr>
                <w:rFonts w:asciiTheme="majorBidi" w:hAnsiTheme="majorBidi" w:cstheme="majorBidi"/>
                <w:b/>
                <w:bCs/>
                <w:sz w:val="24"/>
                <w:szCs w:val="24"/>
              </w:rPr>
              <w:t>A moins que le</w:t>
            </w:r>
            <w:r w:rsidRPr="0074308D">
              <w:rPr>
                <w:rFonts w:asciiTheme="majorBidi" w:hAnsiTheme="majorBidi" w:cstheme="majorBidi"/>
                <w:sz w:val="24"/>
                <w:szCs w:val="24"/>
              </w:rPr>
              <w:t xml:space="preserve"> </w:t>
            </w:r>
            <w:r w:rsidRPr="0074308D">
              <w:rPr>
                <w:rFonts w:asciiTheme="majorBidi" w:hAnsiTheme="majorBidi" w:cstheme="majorBidi"/>
                <w:b/>
                <w:sz w:val="24"/>
                <w:szCs w:val="24"/>
              </w:rPr>
              <w:t>CCAP n’en dispose autrement</w:t>
            </w:r>
            <w:r w:rsidRPr="0074308D">
              <w:rPr>
                <w:rFonts w:asciiTheme="majorBidi" w:hAnsiTheme="majorBidi" w:cstheme="majorBidi"/>
                <w:sz w:val="24"/>
                <w:szCs w:val="24"/>
              </w:rPr>
              <w:t xml:space="preserve">, le Fournisseur sera libre de recourir à des transporteurs </w:t>
            </w:r>
            <w:r w:rsidR="00EE274B" w:rsidRPr="0074308D">
              <w:rPr>
                <w:rFonts w:asciiTheme="majorBidi" w:hAnsiTheme="majorBidi" w:cstheme="majorBidi"/>
                <w:sz w:val="24"/>
                <w:szCs w:val="24"/>
              </w:rPr>
              <w:t xml:space="preserve">enregistrés </w:t>
            </w:r>
            <w:r w:rsidRPr="0074308D">
              <w:rPr>
                <w:rFonts w:asciiTheme="majorBidi" w:hAnsiTheme="majorBidi" w:cstheme="majorBidi"/>
                <w:sz w:val="24"/>
                <w:szCs w:val="24"/>
              </w:rPr>
              <w:t xml:space="preserve">dans tout pays répondant aux critères de provenance et d’obtenir des services d’assurance dans tout pays répondant aux critères de provenance. </w:t>
            </w:r>
          </w:p>
          <w:p w14:paraId="76F767EF" w14:textId="77777777" w:rsidR="005C760C" w:rsidRPr="0074308D" w:rsidRDefault="005C760C" w:rsidP="002E1EFB">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22.5</w:t>
            </w:r>
            <w:r w:rsidRPr="0074308D">
              <w:rPr>
                <w:rFonts w:asciiTheme="majorBidi" w:hAnsiTheme="majorBidi" w:cstheme="majorBidi"/>
                <w:sz w:val="24"/>
                <w:szCs w:val="24"/>
              </w:rPr>
              <w:tab/>
            </w:r>
            <w:r w:rsidRPr="0074308D">
              <w:rPr>
                <w:rFonts w:asciiTheme="majorBidi" w:hAnsiTheme="majorBidi" w:cstheme="majorBidi"/>
                <w:b/>
                <w:bCs/>
                <w:sz w:val="24"/>
                <w:szCs w:val="24"/>
              </w:rPr>
              <w:t>À moins que le CCAP n’en dispose autrement</w:t>
            </w:r>
            <w:r w:rsidRPr="0074308D">
              <w:rPr>
                <w:rFonts w:asciiTheme="majorBidi" w:hAnsiTheme="majorBidi" w:cstheme="majorBidi"/>
                <w:sz w:val="24"/>
                <w:szCs w:val="24"/>
              </w:rPr>
              <w:t>, le Fournisseur fournira à l’Acheteur les bordereaux d’expédition et autres documents spécifiés ci-après</w:t>
            </w:r>
            <w:r w:rsidR="009745EB" w:rsidRPr="0074308D">
              <w:rPr>
                <w:rFonts w:asciiTheme="majorBidi" w:hAnsiTheme="majorBidi" w:cstheme="majorBidi"/>
                <w:sz w:val="24"/>
                <w:szCs w:val="24"/>
              </w:rPr>
              <w:t> :</w:t>
            </w:r>
          </w:p>
          <w:p w14:paraId="0C5B2D0B" w14:textId="260FC9BF" w:rsidR="005C760C" w:rsidRPr="0074308D" w:rsidRDefault="005C760C" w:rsidP="00CB6B6E">
            <w:pPr>
              <w:spacing w:after="120"/>
              <w:ind w:left="1080" w:right="-72" w:hanging="540"/>
              <w:jc w:val="both"/>
              <w:rPr>
                <w:rFonts w:asciiTheme="majorBidi" w:hAnsiTheme="majorBidi" w:cstheme="majorBidi"/>
                <w:sz w:val="24"/>
                <w:szCs w:val="24"/>
              </w:rPr>
            </w:pPr>
            <w:r w:rsidRPr="0074308D">
              <w:rPr>
                <w:rFonts w:asciiTheme="majorBidi" w:hAnsiTheme="majorBidi" w:cstheme="majorBidi"/>
                <w:iCs/>
                <w:sz w:val="24"/>
                <w:szCs w:val="24"/>
              </w:rPr>
              <w:t>22.5.1</w:t>
            </w:r>
            <w:r w:rsidR="00CB6B6E" w:rsidRPr="0074308D">
              <w:rPr>
                <w:rFonts w:asciiTheme="majorBidi" w:hAnsiTheme="majorBidi" w:cstheme="majorBidi"/>
                <w:iCs/>
                <w:sz w:val="24"/>
                <w:szCs w:val="24"/>
              </w:rPr>
              <w:tab/>
            </w:r>
            <w:r w:rsidRPr="0074308D">
              <w:rPr>
                <w:rFonts w:asciiTheme="majorBidi" w:hAnsiTheme="majorBidi" w:cstheme="majorBidi"/>
                <w:iCs/>
                <w:sz w:val="24"/>
                <w:szCs w:val="24"/>
              </w:rPr>
              <w:t xml:space="preserve">Pour les </w:t>
            </w:r>
            <w:r w:rsidR="006A4E7C" w:rsidRPr="0074308D">
              <w:rPr>
                <w:rFonts w:asciiTheme="majorBidi" w:hAnsiTheme="majorBidi" w:cstheme="majorBidi"/>
                <w:iCs/>
                <w:sz w:val="24"/>
                <w:szCs w:val="24"/>
              </w:rPr>
              <w:t>Biens</w:t>
            </w:r>
            <w:r w:rsidRPr="0074308D">
              <w:rPr>
                <w:rFonts w:asciiTheme="majorBidi" w:hAnsiTheme="majorBidi" w:cstheme="majorBidi"/>
                <w:iCs/>
                <w:sz w:val="24"/>
                <w:szCs w:val="24"/>
              </w:rPr>
              <w:t xml:space="preserve"> provenant d’un pays autre que le pays de l’Acheteur</w:t>
            </w:r>
            <w:r w:rsidR="009745EB" w:rsidRPr="0074308D">
              <w:rPr>
                <w:rFonts w:asciiTheme="majorBidi" w:hAnsiTheme="majorBidi" w:cstheme="majorBidi"/>
                <w:iCs/>
                <w:sz w:val="24"/>
                <w:szCs w:val="24"/>
              </w:rPr>
              <w:t> :</w:t>
            </w:r>
          </w:p>
          <w:p w14:paraId="20DBC428" w14:textId="77777777" w:rsidR="005C760C" w:rsidRPr="0074308D" w:rsidRDefault="005C760C" w:rsidP="002E1EFB">
            <w:pPr>
              <w:spacing w:after="120"/>
              <w:ind w:left="1080" w:right="-72"/>
              <w:jc w:val="both"/>
              <w:rPr>
                <w:rFonts w:asciiTheme="majorBidi" w:hAnsiTheme="majorBidi" w:cstheme="majorBidi"/>
                <w:sz w:val="24"/>
                <w:szCs w:val="24"/>
              </w:rPr>
            </w:pPr>
            <w:r w:rsidRPr="0074308D">
              <w:rPr>
                <w:rFonts w:asciiTheme="majorBidi" w:hAnsiTheme="majorBidi" w:cstheme="majorBidi"/>
                <w:sz w:val="24"/>
                <w:szCs w:val="24"/>
              </w:rPr>
              <w:t>Au moment de l’expédition, le Fournisseur notifiera à l’Acheteur et à la compagnie d’assurance à laquelle il a fait appel pour assurer la cargaison, par télécopie, courrier électronique ou échange de données informatique (EDI), tous les détails concernant ladite expédition. Il enverra dans les meilleurs délais à l’Acheteur, par courrier ou messagerie express, selon les besoins, les documents suivants, en en adressant copie à la compagnie d’assurance</w:t>
            </w:r>
            <w:r w:rsidR="009745EB" w:rsidRPr="0074308D">
              <w:rPr>
                <w:rFonts w:asciiTheme="majorBidi" w:hAnsiTheme="majorBidi" w:cstheme="majorBidi"/>
                <w:sz w:val="24"/>
                <w:szCs w:val="24"/>
              </w:rPr>
              <w:t> :</w:t>
            </w:r>
          </w:p>
          <w:p w14:paraId="2A00FF1C" w14:textId="171F1493" w:rsidR="005C760C" w:rsidRPr="0074308D" w:rsidRDefault="00AB3C9A" w:rsidP="002E1EFB">
            <w:pPr>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deux exemplaires de la facture du Fournisseur indiquant la description des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les quantités, les prix unitaires et le montant total</w:t>
            </w:r>
            <w:r w:rsidR="009745EB" w:rsidRPr="0074308D">
              <w:rPr>
                <w:rFonts w:asciiTheme="majorBidi" w:hAnsiTheme="majorBidi" w:cstheme="majorBidi"/>
                <w:sz w:val="24"/>
                <w:szCs w:val="24"/>
              </w:rPr>
              <w:t> ;</w:t>
            </w:r>
          </w:p>
          <w:p w14:paraId="0347A114" w14:textId="16B5D6EB"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les documents de transport habituels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6DFB2FD0" w14:textId="5E0E5423"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le certificat d’assurance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58663D91" w14:textId="29B81D8D"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le ou les certificat(s) d’origine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6554CFF2" w14:textId="1C720FCE" w:rsidR="005C760C" w:rsidRPr="0074308D" w:rsidRDefault="00AB3C9A" w:rsidP="005E0413">
            <w:pPr>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les dates et lieux d’arrivée estimatifs dans le pays de l’Acheteur et sur le site.</w:t>
            </w:r>
          </w:p>
          <w:p w14:paraId="01BA62D1" w14:textId="77777777" w:rsidR="005C760C" w:rsidRPr="0074308D" w:rsidRDefault="005C760C" w:rsidP="00EE274B">
            <w:pPr>
              <w:spacing w:after="120"/>
              <w:ind w:left="1080" w:right="-72" w:hanging="720"/>
              <w:jc w:val="both"/>
              <w:rPr>
                <w:rFonts w:asciiTheme="majorBidi" w:hAnsiTheme="majorBidi" w:cstheme="majorBidi"/>
                <w:iCs/>
                <w:sz w:val="24"/>
                <w:szCs w:val="24"/>
              </w:rPr>
            </w:pPr>
            <w:r w:rsidRPr="0074308D">
              <w:rPr>
                <w:rFonts w:asciiTheme="majorBidi" w:hAnsiTheme="majorBidi" w:cstheme="majorBidi"/>
                <w:sz w:val="24"/>
                <w:szCs w:val="24"/>
              </w:rPr>
              <w:t>22.5.2</w:t>
            </w:r>
            <w:r w:rsidRPr="0074308D">
              <w:rPr>
                <w:rFonts w:asciiTheme="majorBidi" w:hAnsiTheme="majorBidi" w:cstheme="majorBidi"/>
                <w:sz w:val="24"/>
                <w:szCs w:val="24"/>
              </w:rPr>
              <w:tab/>
            </w:r>
            <w:r w:rsidRPr="0074308D">
              <w:rPr>
                <w:rFonts w:asciiTheme="majorBidi" w:hAnsiTheme="majorBidi" w:cstheme="majorBidi"/>
                <w:iCs/>
                <w:sz w:val="24"/>
                <w:szCs w:val="24"/>
              </w:rPr>
              <w:t xml:space="preserve">Pour les </w:t>
            </w:r>
            <w:r w:rsidR="006A4E7C" w:rsidRPr="0074308D">
              <w:rPr>
                <w:rFonts w:asciiTheme="majorBidi" w:hAnsiTheme="majorBidi" w:cstheme="majorBidi"/>
                <w:iCs/>
                <w:sz w:val="24"/>
                <w:szCs w:val="24"/>
              </w:rPr>
              <w:t>Biens</w:t>
            </w:r>
            <w:r w:rsidRPr="0074308D">
              <w:rPr>
                <w:rFonts w:asciiTheme="majorBidi" w:hAnsiTheme="majorBidi" w:cstheme="majorBidi"/>
                <w:iCs/>
                <w:sz w:val="24"/>
                <w:szCs w:val="24"/>
              </w:rPr>
              <w:t xml:space="preserve"> fournis localement (provenant du pays de l’Acheteur</w:t>
            </w:r>
            <w:r w:rsidRPr="0074308D">
              <w:rPr>
                <w:rFonts w:asciiTheme="majorBidi" w:hAnsiTheme="majorBidi" w:cstheme="majorBidi"/>
                <w:i/>
                <w:sz w:val="24"/>
                <w:szCs w:val="24"/>
              </w:rPr>
              <w:t>)</w:t>
            </w:r>
            <w:r w:rsidR="009745EB" w:rsidRPr="0074308D">
              <w:rPr>
                <w:rFonts w:asciiTheme="majorBidi" w:hAnsiTheme="majorBidi" w:cstheme="majorBidi"/>
                <w:i/>
                <w:sz w:val="24"/>
                <w:szCs w:val="24"/>
              </w:rPr>
              <w:t> </w:t>
            </w:r>
            <w:r w:rsidR="009745EB" w:rsidRPr="0074308D">
              <w:rPr>
                <w:rFonts w:asciiTheme="majorBidi" w:hAnsiTheme="majorBidi" w:cstheme="majorBidi"/>
                <w:iCs/>
                <w:sz w:val="24"/>
                <w:szCs w:val="24"/>
              </w:rPr>
              <w:t>:</w:t>
            </w:r>
          </w:p>
          <w:p w14:paraId="666D8E9E" w14:textId="77777777" w:rsidR="005C760C" w:rsidRPr="0074308D" w:rsidRDefault="005C760C" w:rsidP="00FF3EBE">
            <w:pPr>
              <w:spacing w:after="120"/>
              <w:ind w:left="1080" w:right="-72"/>
              <w:jc w:val="both"/>
              <w:rPr>
                <w:rFonts w:asciiTheme="majorBidi" w:hAnsiTheme="majorBidi" w:cstheme="majorBidi"/>
                <w:sz w:val="24"/>
                <w:szCs w:val="24"/>
              </w:rPr>
            </w:pPr>
            <w:r w:rsidRPr="0074308D">
              <w:rPr>
                <w:rFonts w:asciiTheme="majorBidi" w:hAnsiTheme="majorBidi" w:cstheme="majorBidi"/>
                <w:sz w:val="24"/>
                <w:szCs w:val="24"/>
              </w:rPr>
              <w:t>Au moment de l’expédition, le Fournisseur notifiera à l’Acheteur, par télécopie, courrier électronique ou EDI, tous les détails concernant ladite expédition. Il enverra dans les meilleurs délais à l’Acheteur, par courrier ou messagerie express, selon les besoins, les documents suivants</w:t>
            </w:r>
            <w:r w:rsidR="009745EB" w:rsidRPr="0074308D">
              <w:rPr>
                <w:rFonts w:asciiTheme="majorBidi" w:hAnsiTheme="majorBidi" w:cstheme="majorBidi"/>
                <w:sz w:val="24"/>
                <w:szCs w:val="24"/>
              </w:rPr>
              <w:t xml:space="preserve"> :</w:t>
            </w:r>
          </w:p>
          <w:p w14:paraId="14052110" w14:textId="544AD7D3"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deux exemplaires de la facture du Fournisseur indiquant la description des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les quantités, les prix unitaires et le montant total</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23D22F3E" w14:textId="135773E1"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les documents de transport habituels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516B1B7D" w14:textId="769451C2"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le certificat d’assurance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150A6C92" w14:textId="23B53158" w:rsidR="005C760C" w:rsidRPr="0074308D" w:rsidRDefault="00AB3C9A" w:rsidP="002E1EFB">
            <w:pPr>
              <w:keepNext/>
              <w:keepLines/>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le ou les certificat(s) d’origine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4BF3CE91" w14:textId="06A752AF" w:rsidR="005C760C" w:rsidRPr="0074308D" w:rsidRDefault="00AB3C9A" w:rsidP="002E1EFB">
            <w:pPr>
              <w:spacing w:after="120"/>
              <w:ind w:left="144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les dates d’arrivée estimatives sur le site.</w:t>
            </w:r>
          </w:p>
          <w:p w14:paraId="63486CFC" w14:textId="77777777" w:rsidR="005C760C" w:rsidRPr="0074308D" w:rsidRDefault="005C760C" w:rsidP="002E1EFB">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22.6</w:t>
            </w:r>
            <w:r w:rsidRPr="0074308D">
              <w:rPr>
                <w:rFonts w:asciiTheme="majorBidi" w:hAnsiTheme="majorBidi" w:cstheme="majorBidi"/>
                <w:sz w:val="24"/>
                <w:szCs w:val="24"/>
              </w:rPr>
              <w:tab/>
              <w:t>Dédouanement</w:t>
            </w:r>
          </w:p>
          <w:p w14:paraId="6C89F75B" w14:textId="608C3BEC" w:rsidR="005C760C" w:rsidRPr="0074308D" w:rsidRDefault="00AB3C9A" w:rsidP="002E1EFB">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L’Acheteur assumera la responsabilité et le coût du dédouanement dans le pays de l’Acheteur aux termes de la disposition des Incoterms relative à l’établissement des prix des produits d’origine étrangère, conformément aux dispositions de l’Article 2 de </w:t>
            </w:r>
            <w:r w:rsidR="005D0D56" w:rsidRPr="0074308D">
              <w:rPr>
                <w:rFonts w:asciiTheme="majorBidi" w:hAnsiTheme="majorBidi" w:cstheme="majorBidi"/>
                <w:sz w:val="24"/>
                <w:szCs w:val="24"/>
              </w:rPr>
              <w:t>l’Acte d’Engagement</w:t>
            </w:r>
            <w:r w:rsidR="005C760C"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p w14:paraId="03E348E9" w14:textId="4943E3EF" w:rsidR="005C760C" w:rsidRPr="0074308D" w:rsidRDefault="00AB3C9A" w:rsidP="002E1EFB">
            <w:pPr>
              <w:keepNext/>
              <w:keepLines/>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À la demande de l’Acheteur, le Fournisseur mettra à disposition un représentant ou un agent dans le cadre des procédures de dédouanement dans le pays de l’Acheteur pour les produits provenant d’un pays autre que le pays de l’Acheteur. Dans l’éventualité de délais de douane qui ne sont pas imputables au Fournisseur</w:t>
            </w:r>
            <w:r w:rsidR="009745EB" w:rsidRPr="0074308D">
              <w:rPr>
                <w:rFonts w:asciiTheme="majorBidi" w:hAnsiTheme="majorBidi" w:cstheme="majorBidi"/>
                <w:sz w:val="24"/>
                <w:szCs w:val="24"/>
              </w:rPr>
              <w:t> :</w:t>
            </w:r>
          </w:p>
          <w:p w14:paraId="4170C705" w14:textId="77777777" w:rsidR="005C760C" w:rsidRPr="0074308D" w:rsidRDefault="00884E53" w:rsidP="002E1EFB">
            <w:pPr>
              <w:keepNext/>
              <w:keepLines/>
              <w:spacing w:after="120"/>
              <w:ind w:left="1440"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le Fournisseur pourra obtenir une prolongation du délai de réception opérationnelle, conformément aux dispositions de la Clause 40 du CCAG</w:t>
            </w:r>
            <w:r w:rsidR="009745EB" w:rsidRPr="0074308D">
              <w:rPr>
                <w:rFonts w:asciiTheme="majorBidi" w:hAnsiTheme="majorBidi" w:cstheme="majorBidi"/>
                <w:sz w:val="24"/>
                <w:szCs w:val="24"/>
              </w:rPr>
              <w:t xml:space="preserve"> ; </w:t>
            </w:r>
          </w:p>
          <w:p w14:paraId="1E8FE362" w14:textId="77777777" w:rsidR="005C760C" w:rsidRPr="0074308D" w:rsidRDefault="00884E53" w:rsidP="002E1EFB">
            <w:pPr>
              <w:spacing w:after="120"/>
              <w:ind w:left="1440" w:right="-72" w:hanging="547"/>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t>le Prix du Marché sera révisé afin de dédommager le Fournisseur de tous frais d’entreposage additionnels qu’il pourra subir du fait desdits délais.</w:t>
            </w:r>
          </w:p>
        </w:tc>
      </w:tr>
      <w:tr w:rsidR="005C760C" w:rsidRPr="0074308D" w14:paraId="311F4695" w14:textId="77777777" w:rsidTr="005C760C">
        <w:tc>
          <w:tcPr>
            <w:tcW w:w="2412" w:type="dxa"/>
          </w:tcPr>
          <w:p w14:paraId="1F4A14A4" w14:textId="7F2F8C3F" w:rsidR="005C760C" w:rsidRPr="0074308D" w:rsidRDefault="005C760C" w:rsidP="00EF6E82">
            <w:pPr>
              <w:pStyle w:val="Head62"/>
              <w:numPr>
                <w:ilvl w:val="0"/>
                <w:numId w:val="0"/>
              </w:numPr>
              <w:ind w:left="360" w:hanging="360"/>
              <w:rPr>
                <w:rFonts w:asciiTheme="majorBidi" w:hAnsiTheme="majorBidi" w:cstheme="majorBidi"/>
                <w:lang w:val="fr-FR"/>
              </w:rPr>
            </w:pPr>
            <w:bookmarkStart w:id="902" w:name="_Toc521497723"/>
            <w:bookmarkStart w:id="903" w:name="_Toc485037997"/>
            <w:bookmarkStart w:id="904" w:name="_Toc48232178"/>
            <w:r w:rsidRPr="0074308D">
              <w:rPr>
                <w:lang w:val="fr-FR"/>
              </w:rPr>
              <w:t>23</w:t>
            </w:r>
            <w:bookmarkEnd w:id="902"/>
            <w:r w:rsidR="00EF6E82">
              <w:rPr>
                <w:lang w:val="fr-FR"/>
              </w:rPr>
              <w:t>.</w:t>
            </w:r>
            <w:r w:rsidR="003D0086" w:rsidRPr="0074308D">
              <w:rPr>
                <w:lang w:val="fr-FR"/>
              </w:rPr>
              <w:t xml:space="preserve"> Extension des Biens</w:t>
            </w:r>
            <w:bookmarkEnd w:id="903"/>
            <w:bookmarkEnd w:id="904"/>
          </w:p>
        </w:tc>
        <w:tc>
          <w:tcPr>
            <w:tcW w:w="6588" w:type="dxa"/>
          </w:tcPr>
          <w:p w14:paraId="78069F6E"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23.1</w:t>
            </w:r>
            <w:r w:rsidRPr="0074308D">
              <w:rPr>
                <w:rFonts w:asciiTheme="majorBidi" w:hAnsiTheme="majorBidi" w:cstheme="majorBidi"/>
                <w:sz w:val="24"/>
                <w:szCs w:val="24"/>
              </w:rPr>
              <w:tab/>
              <w:t>Si, à tout moment durant l’exécution du Marché, des progrès techniques sont apportés par le Fournisseur aux Technologies de l’information initialement proposées par le Fournisseur dans son offre et restant à livrer, le Fournisseur sera tenu de proposer à l’Acheteur les dernières versions des Technologies de l’information disponibles qui présentent des performances ou une fonctionnalité égales ou supérieures à des prix unitaires équivalents ou inférieurs, conformément aux dispositions de la Clause 39 du CCAG (Modification du Système).</w:t>
            </w:r>
          </w:p>
        </w:tc>
      </w:tr>
      <w:tr w:rsidR="005C760C" w:rsidRPr="0074308D" w14:paraId="4DD72873" w14:textId="77777777" w:rsidTr="005C760C">
        <w:tc>
          <w:tcPr>
            <w:tcW w:w="2412" w:type="dxa"/>
          </w:tcPr>
          <w:p w14:paraId="17E39347" w14:textId="77777777" w:rsidR="005C760C" w:rsidRPr="0074308D" w:rsidRDefault="005C760C" w:rsidP="005C760C">
            <w:pPr>
              <w:pStyle w:val="Head42"/>
              <w:rPr>
                <w:rFonts w:asciiTheme="majorBidi" w:hAnsiTheme="majorBidi" w:cstheme="majorBidi"/>
              </w:rPr>
            </w:pPr>
          </w:p>
        </w:tc>
        <w:tc>
          <w:tcPr>
            <w:tcW w:w="6588" w:type="dxa"/>
          </w:tcPr>
          <w:p w14:paraId="1095D9C5"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23.2</w:t>
            </w:r>
            <w:r w:rsidRPr="0074308D">
              <w:rPr>
                <w:rFonts w:asciiTheme="majorBidi" w:hAnsiTheme="majorBidi" w:cstheme="majorBidi"/>
                <w:sz w:val="24"/>
                <w:szCs w:val="24"/>
              </w:rPr>
              <w:tab/>
              <w:t>À tout moment durant l’exécution du Marché, pour des Technologies de l’information restant à livrer, le Fournisseur fera également bénéficier l’Acheteur de toutes réductions de coûts, de tous services de support additionnels et/ou améliorés et de tous dispositifs qu’il propose à d’autres clients du Fournisseur dans le pays de l’Acheteur, conformément aux dispositions de la Clause 39 du CCAG (Modification du Système).</w:t>
            </w:r>
          </w:p>
          <w:p w14:paraId="5FD01F46"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23.3</w:t>
            </w:r>
            <w:r w:rsidRPr="0074308D">
              <w:rPr>
                <w:rFonts w:asciiTheme="majorBidi" w:hAnsiTheme="majorBidi" w:cstheme="majorBidi"/>
                <w:sz w:val="24"/>
                <w:szCs w:val="24"/>
              </w:rPr>
              <w:tab/>
              <w:t>Durant l’exécution du Marché, le Fournisseur proposera à l’Acheteur toutes nouvelles versions, révisions et mises à jour des Logiciels standard, ainsi que la documentation et les services de support technique correspondants, dans les trente (30) jours suivant la date à laquelle il les met à la disposition d’autres clients du Fournisseur dans le pays de l’Acheteur, et au plus tard douze (12) mois après qu’elles ont été mises sur le marché dans le pays d’origine. Les prix de ces Logiciels n’excéderont en aucun cas ceux indiqués par le Fournisseur dans le Tableau des coûts récurrents figurant dans son offre.</w:t>
            </w:r>
          </w:p>
          <w:p w14:paraId="4E4CAFEC"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23.4</w:t>
            </w:r>
            <w:r w:rsidRPr="0074308D">
              <w:rPr>
                <w:rFonts w:asciiTheme="majorBidi" w:hAnsiTheme="majorBidi" w:cstheme="majorBidi"/>
                <w:sz w:val="24"/>
                <w:szCs w:val="24"/>
              </w:rPr>
              <w:tab/>
              <w:t xml:space="preserve">Durant la Période de garantie, </w:t>
            </w:r>
            <w:r w:rsidRPr="0074308D">
              <w:rPr>
                <w:rFonts w:asciiTheme="majorBidi" w:hAnsiTheme="majorBidi" w:cstheme="majorBidi"/>
                <w:b/>
                <w:sz w:val="24"/>
                <w:szCs w:val="24"/>
              </w:rPr>
              <w:t>à moins que le CCAP n’en dispose autrement</w:t>
            </w:r>
            <w:r w:rsidRPr="0074308D">
              <w:rPr>
                <w:rFonts w:asciiTheme="majorBidi" w:hAnsiTheme="majorBidi" w:cstheme="majorBidi"/>
                <w:sz w:val="24"/>
                <w:szCs w:val="24"/>
              </w:rPr>
              <w:t>, le Fournisseur fournira gratuitement à l’Acheteur toutes nouvelles versions, révisions et mises à jour de l’ensemble des Logiciels standard utilisés dans le Système, dans les trente (30) jours suivant la date à laquelle il les met à la disposition d’autres clients du Fournisseur dans le pays de l’Acheteur, et au plus tard douze (12) mois après qu’elles ont été mises sur le marché dans le pays d’origine des Logiciels.</w:t>
            </w:r>
          </w:p>
          <w:p w14:paraId="6F05D55C" w14:textId="77777777" w:rsidR="005C760C" w:rsidRPr="0074308D" w:rsidRDefault="005C760C" w:rsidP="002E1EF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23.5</w:t>
            </w:r>
            <w:r w:rsidRPr="0074308D">
              <w:rPr>
                <w:rFonts w:asciiTheme="majorBidi" w:hAnsiTheme="majorBidi" w:cstheme="majorBidi"/>
                <w:sz w:val="24"/>
                <w:szCs w:val="24"/>
              </w:rPr>
              <w:tab/>
              <w:t>L’Acheteur introduira toutes nouvelles versions, révisions et mises à jour des Logiciels dans les dix-huit (18) mois suivant la date à laquelle il en a reçu un exemplaire prêt à fonctionner, à condition que la nouvelle version, révision ou mise à jour n’ait pas une incidence négative sur le fonctionnement et les performances du Système, ou qu’elle ne nécessite pas une refonte profonde du Système. Dans les cas où la nouvelle version, révision ou mise à jour a une incidence négative sur le fonctionnement et les performances du Système, ou nécessite une refonte profonde du Système, le Fournisseur continuera d’assurer le support et la maintenance de la version ou révision précédemment en exploitation aussi longtemps que nécessaire pour permettre l’introduction de la nouvelle version, révision ou mise à jour. Le Fournisseur ne cessera en aucun cas d’assurer le support ou la maintenance d’une version ou révision de Logiciels moins de vingt-quatre (24) mois à partir de la date à laquelle l’Acheteur reçoit un exemplaire prêt à fonctionner d’une version, révision ou mise à jour ultérieure.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L’Acheteur fera tout ce qui est raisonnablement en son pouvoir pour mettre en exploitation toute nouvelle version, révision ou mise à jour dès que possible, sous réserve de la date butoir correspondant à la période de vingt-quatre mois.</w:t>
            </w:r>
          </w:p>
        </w:tc>
      </w:tr>
      <w:tr w:rsidR="005C760C" w:rsidRPr="0074308D" w14:paraId="1375CEA1" w14:textId="77777777" w:rsidTr="005C760C">
        <w:trPr>
          <w:cantSplit/>
        </w:trPr>
        <w:tc>
          <w:tcPr>
            <w:tcW w:w="2412" w:type="dxa"/>
          </w:tcPr>
          <w:p w14:paraId="5237B1B2" w14:textId="77777777" w:rsidR="005C760C" w:rsidRPr="0074308D" w:rsidRDefault="005C760C" w:rsidP="00AB3C9A">
            <w:pPr>
              <w:pStyle w:val="Head62"/>
              <w:numPr>
                <w:ilvl w:val="0"/>
                <w:numId w:val="0"/>
              </w:numPr>
              <w:ind w:left="360" w:right="326" w:hanging="360"/>
              <w:rPr>
                <w:rFonts w:asciiTheme="majorBidi" w:hAnsiTheme="majorBidi" w:cstheme="majorBidi"/>
                <w:lang w:val="fr-FR"/>
              </w:rPr>
            </w:pPr>
            <w:bookmarkStart w:id="905" w:name="_Toc521497724"/>
            <w:bookmarkStart w:id="906" w:name="_Toc485037998"/>
            <w:bookmarkStart w:id="907" w:name="_Toc48232179"/>
            <w:r w:rsidRPr="0074308D">
              <w:rPr>
                <w:lang w:val="fr-FR"/>
              </w:rPr>
              <w:t>24.</w:t>
            </w:r>
            <w:r w:rsidRPr="0074308D">
              <w:rPr>
                <w:lang w:val="fr-FR"/>
              </w:rPr>
              <w:tab/>
              <w:t>Services d’exécution, d’installation et autres</w:t>
            </w:r>
            <w:bookmarkEnd w:id="905"/>
            <w:bookmarkEnd w:id="906"/>
            <w:bookmarkEnd w:id="907"/>
          </w:p>
        </w:tc>
        <w:tc>
          <w:tcPr>
            <w:tcW w:w="6588" w:type="dxa"/>
          </w:tcPr>
          <w:p w14:paraId="3DA8E569"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24.1</w:t>
            </w:r>
            <w:r w:rsidRPr="0074308D">
              <w:rPr>
                <w:rFonts w:asciiTheme="majorBidi" w:hAnsiTheme="majorBidi" w:cstheme="majorBidi"/>
                <w:sz w:val="24"/>
                <w:szCs w:val="24"/>
              </w:rPr>
              <w:tab/>
              <w:t>Le Fournisseur fournira l’ensemble des Services spécifiés dans le Marché et le Plan de projet convenu et finalisé en observant les plus hautes qualités de compétence et d’intégrité professionnelles.</w:t>
            </w:r>
          </w:p>
        </w:tc>
      </w:tr>
      <w:tr w:rsidR="005C760C" w:rsidRPr="0074308D" w14:paraId="5D0AF334" w14:textId="77777777" w:rsidTr="005C760C">
        <w:tc>
          <w:tcPr>
            <w:tcW w:w="2412" w:type="dxa"/>
          </w:tcPr>
          <w:p w14:paraId="2984B607" w14:textId="77777777" w:rsidR="005C760C" w:rsidRPr="0074308D" w:rsidRDefault="005C760C" w:rsidP="005C760C">
            <w:pPr>
              <w:pStyle w:val="Head42"/>
              <w:rPr>
                <w:rFonts w:asciiTheme="majorBidi" w:hAnsiTheme="majorBidi" w:cstheme="majorBidi"/>
              </w:rPr>
            </w:pPr>
          </w:p>
        </w:tc>
        <w:tc>
          <w:tcPr>
            <w:tcW w:w="6588" w:type="dxa"/>
          </w:tcPr>
          <w:p w14:paraId="63480594"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24.2</w:t>
            </w:r>
            <w:r w:rsidRPr="0074308D">
              <w:rPr>
                <w:rFonts w:asciiTheme="majorBidi" w:hAnsiTheme="majorBidi" w:cstheme="majorBidi"/>
                <w:sz w:val="24"/>
                <w:szCs w:val="24"/>
              </w:rPr>
              <w:tab/>
              <w:t>Les prix facturés par le Fournisseur au titre des Services, s’ils ne sont pas inclus dans le Marché, devront être convenus à l’avance entre les parties (et notamment, mais non exclusivement, tout prix soumis par le Fournisseur dans le Tableau des coûts récurrents figurant dans son offre), et ils ne devront pas être supérieurs à ceux que le Fournisseur facture à d’autres clients du pays de l’Acheteur pour des services similaires.</w:t>
            </w:r>
          </w:p>
        </w:tc>
      </w:tr>
      <w:tr w:rsidR="005C760C" w:rsidRPr="0074308D" w14:paraId="7F30C69B" w14:textId="77777777" w:rsidTr="005C760C">
        <w:tc>
          <w:tcPr>
            <w:tcW w:w="2412" w:type="dxa"/>
          </w:tcPr>
          <w:p w14:paraId="0820F613" w14:textId="77777777" w:rsidR="005C760C" w:rsidRPr="0074308D" w:rsidRDefault="005C760C" w:rsidP="00AB3C9A">
            <w:pPr>
              <w:pStyle w:val="Head62"/>
              <w:numPr>
                <w:ilvl w:val="0"/>
                <w:numId w:val="0"/>
              </w:numPr>
              <w:ind w:left="360" w:right="468" w:hanging="360"/>
              <w:rPr>
                <w:rFonts w:asciiTheme="majorBidi" w:hAnsiTheme="majorBidi" w:cstheme="majorBidi"/>
                <w:lang w:val="fr-FR"/>
              </w:rPr>
            </w:pPr>
            <w:bookmarkStart w:id="908" w:name="_Toc521497725"/>
            <w:bookmarkStart w:id="909" w:name="_Toc485037999"/>
            <w:bookmarkStart w:id="910" w:name="_Toc48232180"/>
            <w:r w:rsidRPr="0074308D">
              <w:rPr>
                <w:lang w:val="fr-FR"/>
              </w:rPr>
              <w:t>25.</w:t>
            </w:r>
            <w:r w:rsidRPr="0074308D">
              <w:rPr>
                <w:lang w:val="fr-FR"/>
              </w:rPr>
              <w:tab/>
              <w:t>Inspections et essais</w:t>
            </w:r>
            <w:bookmarkEnd w:id="908"/>
            <w:bookmarkEnd w:id="909"/>
            <w:bookmarkEnd w:id="910"/>
          </w:p>
        </w:tc>
        <w:tc>
          <w:tcPr>
            <w:tcW w:w="6588" w:type="dxa"/>
          </w:tcPr>
          <w:p w14:paraId="738CE4C1"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25.1</w:t>
            </w:r>
            <w:r w:rsidRPr="0074308D">
              <w:rPr>
                <w:rFonts w:asciiTheme="majorBidi" w:hAnsiTheme="majorBidi" w:cstheme="majorBidi"/>
                <w:sz w:val="24"/>
                <w:szCs w:val="24"/>
              </w:rPr>
              <w:tab/>
              <w:t>L’Acheteur ou son représentant aura le droit d’inspecter et/ou d’essayer tous composants du Système, ainsi qu’il est stipulé dans les Spécifications techniques, pour s’assurer qu’ils sont en bon état de fonctionnement et/ou conformes aux spécifications du Marché au point de livraison et/ou au Site du Projet.</w:t>
            </w:r>
            <w:r w:rsidR="009745EB" w:rsidRPr="0074308D">
              <w:rPr>
                <w:rFonts w:asciiTheme="majorBidi" w:hAnsiTheme="majorBidi" w:cstheme="majorBidi"/>
                <w:sz w:val="24"/>
                <w:szCs w:val="24"/>
              </w:rPr>
              <w:t xml:space="preserve"> </w:t>
            </w:r>
          </w:p>
        </w:tc>
      </w:tr>
      <w:tr w:rsidR="005C760C" w:rsidRPr="0074308D" w14:paraId="384F9B56" w14:textId="77777777" w:rsidTr="005C760C">
        <w:tc>
          <w:tcPr>
            <w:tcW w:w="2412" w:type="dxa"/>
          </w:tcPr>
          <w:p w14:paraId="0D402A50" w14:textId="77777777" w:rsidR="005C760C" w:rsidRPr="0074308D" w:rsidRDefault="005C760C" w:rsidP="005C760C">
            <w:pPr>
              <w:pStyle w:val="Head42"/>
              <w:rPr>
                <w:rFonts w:asciiTheme="majorBidi" w:hAnsiTheme="majorBidi" w:cstheme="majorBidi"/>
              </w:rPr>
            </w:pPr>
          </w:p>
        </w:tc>
        <w:tc>
          <w:tcPr>
            <w:tcW w:w="6588" w:type="dxa"/>
          </w:tcPr>
          <w:p w14:paraId="71A3F83B"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25.2</w:t>
            </w:r>
            <w:r w:rsidRPr="0074308D">
              <w:rPr>
                <w:rFonts w:asciiTheme="majorBidi" w:hAnsiTheme="majorBidi" w:cstheme="majorBidi"/>
                <w:sz w:val="24"/>
                <w:szCs w:val="24"/>
              </w:rPr>
              <w:tab/>
              <w:t xml:space="preserve">L’Acheteur ou </w:t>
            </w:r>
            <w:r w:rsidR="002A5A32" w:rsidRPr="0074308D">
              <w:rPr>
                <w:rFonts w:asciiTheme="majorBidi" w:hAnsiTheme="majorBidi" w:cstheme="majorBidi"/>
                <w:sz w:val="24"/>
                <w:szCs w:val="24"/>
              </w:rPr>
              <w:t>son</w:t>
            </w:r>
            <w:r w:rsidRPr="0074308D">
              <w:rPr>
                <w:rFonts w:asciiTheme="majorBidi" w:hAnsiTheme="majorBidi" w:cstheme="majorBidi"/>
                <w:sz w:val="24"/>
                <w:szCs w:val="24"/>
              </w:rPr>
              <w:t xml:space="preserve"> représentant ser</w:t>
            </w:r>
            <w:r w:rsidR="00D44B01" w:rsidRPr="0074308D">
              <w:rPr>
                <w:rFonts w:asciiTheme="majorBidi" w:hAnsiTheme="majorBidi" w:cstheme="majorBidi"/>
                <w:sz w:val="24"/>
                <w:szCs w:val="24"/>
              </w:rPr>
              <w:t>a</w:t>
            </w:r>
            <w:r w:rsidRPr="0074308D">
              <w:rPr>
                <w:rFonts w:asciiTheme="majorBidi" w:hAnsiTheme="majorBidi" w:cstheme="majorBidi"/>
                <w:sz w:val="24"/>
                <w:szCs w:val="24"/>
              </w:rPr>
              <w:t xml:space="preserve"> en droit d’assister à l’un quelconque desdits essais et/ou inspections des composants, étant entendu que l’Acheteur supportera tous les frais et dépenses encourus pour y assister, et notamment, mais non exclusivement, tous les honoraires d’agents d’inspection et tous les frais de voyage et autres frais connexes.</w:t>
            </w:r>
          </w:p>
          <w:p w14:paraId="3A76DFFA"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25.3</w:t>
            </w:r>
            <w:r w:rsidRPr="0074308D">
              <w:rPr>
                <w:rFonts w:asciiTheme="majorBidi" w:hAnsiTheme="majorBidi" w:cstheme="majorBidi"/>
                <w:sz w:val="24"/>
                <w:szCs w:val="24"/>
              </w:rPr>
              <w:tab/>
              <w:t>Si les composants soumis aux dits essais ou inspections se révèlent non conformes aux spécifications du Marché, l’Acheteur pourra refuser le ou les composants en question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 Fournisseur devra alors remplacer les composants refusés ou y apporter les modifications nécessaires pour les rendre conformes aux spécifications du Marché, sans que cela entraîne de coût pour l’Acheteur.</w:t>
            </w:r>
          </w:p>
          <w:p w14:paraId="7D7B4D10"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25.4</w:t>
            </w:r>
            <w:r w:rsidRPr="0074308D">
              <w:rPr>
                <w:rFonts w:asciiTheme="majorBidi" w:hAnsiTheme="majorBidi" w:cstheme="majorBidi"/>
                <w:sz w:val="24"/>
                <w:szCs w:val="24"/>
              </w:rPr>
              <w:tab/>
              <w:t>Le Directeur de projet pourra exiger du Fournisseur qu’il réalise des essais et/ou inspections non spécifiés dans le Marché, étant entendu que les coûts et dépenses raisonnables encourus par le Fournisseur pour la réalisation desdits essais et/ou inspections seront ajoutés au Prix du Marché. En outre, si lesdits essais et/ou inspections perturbent l’avancement des travaux relatifs au Système et/ou l’exécution par le Fournisseur des autres obligations qui lui incombent au titre du Marché, il en sera tenu compte dans le Délai de réception opérationnelle et le délai d’exécution des autres obligations ainsi affectées.</w:t>
            </w:r>
          </w:p>
          <w:p w14:paraId="7E485772"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25.5</w:t>
            </w:r>
            <w:r w:rsidRPr="0074308D">
              <w:rPr>
                <w:rFonts w:asciiTheme="majorBidi" w:hAnsiTheme="majorBidi" w:cstheme="majorBidi"/>
                <w:sz w:val="24"/>
                <w:szCs w:val="24"/>
              </w:rPr>
              <w:tab/>
              <w:t xml:space="preserve">S’il survient entre les parties, à propos ou à l’occasion d’une inspection et/ou de tout composant devant être incorporé au Système, un différend ou une divergence d’opinion que les parties ne parviennent pas à résoudre à l’amiable dans un délai raisonnable, l’une ou l’autre des parties pourra invoquer la Clause </w:t>
            </w:r>
            <w:r w:rsidR="002A5A32" w:rsidRPr="0074308D">
              <w:rPr>
                <w:rFonts w:asciiTheme="majorBidi" w:hAnsiTheme="majorBidi" w:cstheme="majorBidi"/>
                <w:sz w:val="24"/>
                <w:szCs w:val="24"/>
              </w:rPr>
              <w:t>43</w:t>
            </w:r>
            <w:r w:rsidRPr="0074308D">
              <w:rPr>
                <w:rFonts w:asciiTheme="majorBidi" w:hAnsiTheme="majorBidi" w:cstheme="majorBidi"/>
                <w:sz w:val="24"/>
                <w:szCs w:val="24"/>
              </w:rPr>
              <w:t xml:space="preserve"> du CCAG (Règlement des </w:t>
            </w:r>
            <w:r w:rsidR="00B0244E" w:rsidRPr="0074308D">
              <w:rPr>
                <w:rFonts w:asciiTheme="majorBidi" w:hAnsiTheme="majorBidi" w:cstheme="majorBidi"/>
                <w:sz w:val="24"/>
                <w:szCs w:val="24"/>
              </w:rPr>
              <w:t>différend</w:t>
            </w:r>
            <w:r w:rsidRPr="0074308D">
              <w:rPr>
                <w:rFonts w:asciiTheme="majorBidi" w:hAnsiTheme="majorBidi" w:cstheme="majorBidi"/>
                <w:sz w:val="24"/>
                <w:szCs w:val="24"/>
              </w:rPr>
              <w:t xml:space="preserve">s), et commencer par soumettre pour décision à un Conciliateur, si ledit Conciliateur est inclus et nommé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w:t>
            </w:r>
          </w:p>
        </w:tc>
      </w:tr>
      <w:tr w:rsidR="005C760C" w:rsidRPr="0074308D" w14:paraId="718E8EFD" w14:textId="77777777" w:rsidTr="005C760C">
        <w:tc>
          <w:tcPr>
            <w:tcW w:w="2412" w:type="dxa"/>
          </w:tcPr>
          <w:p w14:paraId="610713DF" w14:textId="77777777" w:rsidR="005C760C" w:rsidRPr="0074308D" w:rsidRDefault="005C760C" w:rsidP="00AB3C9A">
            <w:pPr>
              <w:pStyle w:val="Head62"/>
              <w:numPr>
                <w:ilvl w:val="0"/>
                <w:numId w:val="0"/>
              </w:numPr>
              <w:ind w:left="360" w:right="468" w:hanging="360"/>
              <w:rPr>
                <w:rFonts w:asciiTheme="majorBidi" w:hAnsiTheme="majorBidi" w:cstheme="majorBidi"/>
                <w:lang w:val="fr-FR"/>
              </w:rPr>
            </w:pPr>
            <w:bookmarkStart w:id="911" w:name="_Toc521497726"/>
            <w:bookmarkStart w:id="912" w:name="_Toc485038000"/>
            <w:bookmarkStart w:id="913" w:name="_Toc48232181"/>
            <w:r w:rsidRPr="0074308D">
              <w:rPr>
                <w:lang w:val="fr-FR"/>
              </w:rPr>
              <w:t>26.</w:t>
            </w:r>
            <w:r w:rsidRPr="0074308D">
              <w:rPr>
                <w:lang w:val="fr-FR"/>
              </w:rPr>
              <w:tab/>
              <w:t>Installation du Système</w:t>
            </w:r>
            <w:bookmarkEnd w:id="911"/>
            <w:bookmarkEnd w:id="912"/>
            <w:bookmarkEnd w:id="913"/>
          </w:p>
        </w:tc>
        <w:tc>
          <w:tcPr>
            <w:tcW w:w="6588" w:type="dxa"/>
          </w:tcPr>
          <w:p w14:paraId="679245D9"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26.1</w:t>
            </w:r>
            <w:r w:rsidRPr="0074308D">
              <w:rPr>
                <w:rFonts w:asciiTheme="majorBidi" w:hAnsiTheme="majorBidi" w:cstheme="majorBidi"/>
                <w:sz w:val="24"/>
                <w:szCs w:val="24"/>
              </w:rPr>
              <w:tab/>
              <w:t>Dès que le Fournisseur estimera que le Système, ou l’un quelconque des Sous-systèmes, a été livré, a subi la Mise en service provisoire et a été apprêté en vue de sa Mise en service opérationnelle et de ses Essais de réception opérationnelle conformément aux Spécifications techniques, au CCAP et au Plan de Projet convenu et finalisé, le Fournisseur devra en aviser l’Acheteur en lui adressant une notification écrite à cet effet.</w:t>
            </w:r>
          </w:p>
        </w:tc>
      </w:tr>
      <w:tr w:rsidR="005C760C" w:rsidRPr="0074308D" w14:paraId="62AB565C" w14:textId="77777777" w:rsidTr="005C760C">
        <w:tc>
          <w:tcPr>
            <w:tcW w:w="2412" w:type="dxa"/>
          </w:tcPr>
          <w:p w14:paraId="0510751A" w14:textId="77777777" w:rsidR="005C760C" w:rsidRPr="0074308D" w:rsidRDefault="005C760C" w:rsidP="005C760C">
            <w:pPr>
              <w:pStyle w:val="Head42"/>
              <w:rPr>
                <w:rFonts w:asciiTheme="majorBidi" w:hAnsiTheme="majorBidi" w:cstheme="majorBidi"/>
              </w:rPr>
            </w:pPr>
          </w:p>
        </w:tc>
        <w:tc>
          <w:tcPr>
            <w:tcW w:w="6588" w:type="dxa"/>
          </w:tcPr>
          <w:p w14:paraId="63691D37"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26.2</w:t>
            </w:r>
            <w:r w:rsidRPr="0074308D">
              <w:rPr>
                <w:rFonts w:asciiTheme="majorBidi" w:hAnsiTheme="majorBidi" w:cstheme="majorBidi"/>
                <w:sz w:val="24"/>
                <w:szCs w:val="24"/>
              </w:rPr>
              <w:tab/>
              <w:t>Dans les quatorze (14) jours suivant la réception de la notification donnée par le Fournisseur en vertu de la Clause 26.1 du CCAG ci-dessus, le Directeur de projet devra soit délivrer un Certificat d’installation dans la forme spécifiée à la section du Dossier d’appel d’offres relative aux Modèles de formulaires, indiquant que l’Installation du Système, d’un composant majeur d’un Sous-système (si le Marché prévoit la réception de composants majeurs ou de Sous-systèmes) a été achevée à la date de la notification donnée par le Fournisseur en vertu de la Clause 26.1 du CCAG ci-dessus, soit notifier par écrit au Fournisseur tous les défauts et/ou vices qu’il aura constatés, et notamment, mais non exclusivement, les défauts ou vices affectant l’interopérabilité ou l’intégration des divers composants et/ou Sous-systèmes composant le Système. Le Fournisseur fera tout ce qui est raisonnablement en son pouvoir pour rectifier dans les meilleurs délais tout défaut et/ou vice que le Directeur de projet lui a notifié. Le Fournisseur procédera ensuite à de nouveaux essais du Système ou Sous-système et, lorsque le Fournisseur estimera que le Système ou Sous-système est prêt pour la Mise en service opérationnelle et les Essais de réception opérationnelle, il en avisera l’Acheteur en lui adressant une notification écrite à cet effet, conformément aux dispositions de la Clause 26.1 du CCAG. La procédure définie dans la présente Clause 26.2 du CCAG sera répétée tant que de besoin jusqu’à ce qu’un Certificat d’installation soit délivré.</w:t>
            </w:r>
          </w:p>
          <w:p w14:paraId="5292BEB7" w14:textId="77777777" w:rsidR="005C760C" w:rsidRPr="0074308D" w:rsidRDefault="005C760C" w:rsidP="002A5A32">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26.3</w:t>
            </w:r>
            <w:r w:rsidRPr="0074308D">
              <w:rPr>
                <w:rFonts w:asciiTheme="majorBidi" w:hAnsiTheme="majorBidi" w:cstheme="majorBidi"/>
                <w:sz w:val="24"/>
                <w:szCs w:val="24"/>
              </w:rPr>
              <w:tab/>
              <w:t>Si le Directeur de projet ne délivre pas le Certificat d’installation et n’informe pas le Fournisseur des défauts et/ou vices qu’il a constatés dans les quatorze (14) jours suivant la réception de la notification donnée par le Fournisseur en vertu de la Clause 26.1 du CCAG ci-dessus, ou encore si l’Acheteur met le Système ou un Sous-système en exploitation, le Système (ou Sous-système) sera réputé avoir passé de manière concluante le stade de l’Installation à la date de la notification ou de la notification réitérée du Fournisseur, ou de la mise en exploitation opérationnelle du Système par l’Acheteur, selon le cas.</w:t>
            </w:r>
          </w:p>
        </w:tc>
      </w:tr>
      <w:tr w:rsidR="005C760C" w:rsidRPr="0074308D" w14:paraId="63BF41D4" w14:textId="77777777" w:rsidTr="005C760C">
        <w:tc>
          <w:tcPr>
            <w:tcW w:w="2412" w:type="dxa"/>
          </w:tcPr>
          <w:p w14:paraId="621CE621" w14:textId="77777777" w:rsidR="005C760C" w:rsidRPr="0074308D" w:rsidRDefault="005C760C" w:rsidP="00AB3C9A">
            <w:pPr>
              <w:pStyle w:val="Head62"/>
              <w:numPr>
                <w:ilvl w:val="0"/>
                <w:numId w:val="0"/>
              </w:numPr>
              <w:ind w:left="360" w:right="184" w:hanging="360"/>
              <w:rPr>
                <w:lang w:val="fr-FR"/>
              </w:rPr>
            </w:pPr>
            <w:bookmarkStart w:id="914" w:name="_Toc521497727"/>
            <w:bookmarkStart w:id="915" w:name="_Toc485038001"/>
            <w:bookmarkStart w:id="916" w:name="_Toc48232182"/>
            <w:r w:rsidRPr="0074308D">
              <w:rPr>
                <w:lang w:val="fr-FR"/>
              </w:rPr>
              <w:t>27.</w:t>
            </w:r>
            <w:r w:rsidRPr="0074308D">
              <w:rPr>
                <w:lang w:val="fr-FR"/>
              </w:rPr>
              <w:tab/>
              <w:t>Mise en service et Réception opérationnelle</w:t>
            </w:r>
            <w:bookmarkEnd w:id="914"/>
            <w:bookmarkEnd w:id="915"/>
            <w:bookmarkEnd w:id="916"/>
          </w:p>
        </w:tc>
        <w:tc>
          <w:tcPr>
            <w:tcW w:w="6588" w:type="dxa"/>
          </w:tcPr>
          <w:p w14:paraId="09B5709C" w14:textId="77777777" w:rsidR="005C760C" w:rsidRPr="0074308D" w:rsidRDefault="005C760C" w:rsidP="00B14018">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27.1</w:t>
            </w:r>
            <w:r w:rsidRPr="0074308D">
              <w:rPr>
                <w:rFonts w:asciiTheme="majorBidi" w:hAnsiTheme="majorBidi" w:cstheme="majorBidi"/>
                <w:sz w:val="24"/>
                <w:szCs w:val="24"/>
              </w:rPr>
              <w:tab/>
              <w:t>Mise en service</w:t>
            </w:r>
          </w:p>
          <w:p w14:paraId="10ADC460"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27.1.1</w:t>
            </w:r>
            <w:r w:rsidRPr="0074308D">
              <w:rPr>
                <w:rFonts w:asciiTheme="majorBidi" w:hAnsiTheme="majorBidi" w:cstheme="majorBidi"/>
                <w:sz w:val="24"/>
                <w:szCs w:val="24"/>
              </w:rPr>
              <w:tab/>
              <w:t>Le Fournisseur entreprendra la mise en service du Système (ou de l’un quelconque des Sous-systèmes, si le Marché en dispose ainsi)</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75535716" w14:textId="1385235E" w:rsidR="005C760C" w:rsidRPr="0074308D" w:rsidRDefault="00AB3C9A" w:rsidP="00B14018">
            <w:pPr>
              <w:spacing w:after="120"/>
              <w:ind w:left="1526"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a)</w:t>
            </w:r>
            <w:r w:rsidR="005C760C" w:rsidRPr="0074308D">
              <w:rPr>
                <w:rFonts w:asciiTheme="majorBidi" w:hAnsiTheme="majorBidi" w:cstheme="majorBidi"/>
                <w:spacing w:val="-4"/>
                <w:sz w:val="24"/>
                <w:szCs w:val="24"/>
              </w:rPr>
              <w:tab/>
              <w:t>dès que le Directeur de projet aura délivré le Certificat d’installation, conformément aux dispositions de la Clause 26.2 du CCAG</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ou </w:t>
            </w:r>
          </w:p>
          <w:p w14:paraId="1940DA62" w14:textId="001A0D81" w:rsidR="005C760C" w:rsidRPr="0074308D" w:rsidRDefault="00AB3C9A" w:rsidP="00B14018">
            <w:pPr>
              <w:spacing w:after="120"/>
              <w:ind w:left="1526" w:right="-72" w:hanging="360"/>
              <w:jc w:val="both"/>
              <w:rPr>
                <w:rFonts w:asciiTheme="majorBidi" w:hAnsiTheme="majorBidi" w:cstheme="majorBidi"/>
                <w:spacing w:val="-4"/>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b)</w:t>
            </w:r>
            <w:r w:rsidR="005C760C" w:rsidRPr="0074308D">
              <w:rPr>
                <w:rFonts w:asciiTheme="majorBidi" w:hAnsiTheme="majorBidi" w:cstheme="majorBidi"/>
                <w:spacing w:val="-4"/>
                <w:sz w:val="24"/>
                <w:szCs w:val="24"/>
              </w:rPr>
              <w:tab/>
              <w:t>conformément aux dispositions des Spécifications techniques ou du Plan de projet convenu et finalisé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ou </w:t>
            </w:r>
          </w:p>
          <w:p w14:paraId="6806B0F3" w14:textId="0728A74A"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c)</w:t>
            </w:r>
            <w:r w:rsidR="005C760C" w:rsidRPr="0074308D">
              <w:rPr>
                <w:rFonts w:asciiTheme="majorBidi" w:hAnsiTheme="majorBidi" w:cstheme="majorBidi"/>
                <w:spacing w:val="-4"/>
                <w:sz w:val="24"/>
                <w:szCs w:val="24"/>
              </w:rPr>
              <w:tab/>
              <w:t>dès que l’Installation aura été réputée achevée conformément aux dispositions de la Clause 26.3 du CCAG</w:t>
            </w:r>
            <w:r w:rsidR="005C760C" w:rsidRPr="0074308D">
              <w:rPr>
                <w:rFonts w:asciiTheme="majorBidi" w:hAnsiTheme="majorBidi" w:cstheme="majorBidi"/>
                <w:sz w:val="24"/>
                <w:szCs w:val="24"/>
              </w:rPr>
              <w:t>.</w:t>
            </w:r>
          </w:p>
        </w:tc>
      </w:tr>
      <w:tr w:rsidR="005C760C" w:rsidRPr="0074308D" w14:paraId="17A9038A" w14:textId="77777777" w:rsidTr="005C760C">
        <w:tc>
          <w:tcPr>
            <w:tcW w:w="2412" w:type="dxa"/>
          </w:tcPr>
          <w:p w14:paraId="3B4D3CE7" w14:textId="77777777" w:rsidR="005C760C" w:rsidRPr="0074308D" w:rsidRDefault="005C760C" w:rsidP="005C760C">
            <w:pPr>
              <w:pStyle w:val="Head42"/>
              <w:rPr>
                <w:rFonts w:asciiTheme="majorBidi" w:hAnsiTheme="majorBidi" w:cstheme="majorBidi"/>
              </w:rPr>
            </w:pPr>
          </w:p>
        </w:tc>
        <w:tc>
          <w:tcPr>
            <w:tcW w:w="6588" w:type="dxa"/>
          </w:tcPr>
          <w:p w14:paraId="1D26506C"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27.1.2</w:t>
            </w:r>
            <w:r w:rsidRPr="0074308D">
              <w:rPr>
                <w:rFonts w:asciiTheme="majorBidi" w:hAnsiTheme="majorBidi" w:cstheme="majorBidi"/>
                <w:sz w:val="24"/>
                <w:szCs w:val="24"/>
              </w:rPr>
              <w:tab/>
              <w:t xml:space="preserve">L’Acheteur fournira le personnel opérationnel et technique, ainsi que l’ensemble des matériels et informations dont aura raisonnablement besoin le Fournisseur pour s’acquitter de ses obligations en ce qui concerne la Mise en service. </w:t>
            </w:r>
          </w:p>
          <w:p w14:paraId="61E8054A" w14:textId="77777777" w:rsidR="005C760C" w:rsidRPr="0074308D" w:rsidRDefault="005C760C" w:rsidP="00B14018">
            <w:pPr>
              <w:spacing w:after="120"/>
              <w:ind w:left="1170" w:right="-72"/>
              <w:jc w:val="both"/>
              <w:rPr>
                <w:rFonts w:asciiTheme="majorBidi" w:hAnsiTheme="majorBidi" w:cstheme="majorBidi"/>
                <w:sz w:val="24"/>
                <w:szCs w:val="24"/>
              </w:rPr>
            </w:pPr>
            <w:r w:rsidRPr="0074308D">
              <w:rPr>
                <w:rFonts w:asciiTheme="majorBidi" w:hAnsiTheme="majorBidi" w:cstheme="majorBidi"/>
                <w:sz w:val="24"/>
                <w:szCs w:val="24"/>
              </w:rPr>
              <w:t>L’utilisation opérationnelle du Système ou de l’un quelconque des Sous-systèmes ne commencera pas avant le début des Essais de réception opérationnelle.</w:t>
            </w:r>
          </w:p>
          <w:p w14:paraId="1D1FE1B8" w14:textId="77777777" w:rsidR="005C760C" w:rsidRPr="0074308D" w:rsidRDefault="005C760C" w:rsidP="00B14018">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27.2</w:t>
            </w:r>
            <w:r w:rsidRPr="0074308D">
              <w:rPr>
                <w:rFonts w:asciiTheme="majorBidi" w:hAnsiTheme="majorBidi" w:cstheme="majorBidi"/>
                <w:sz w:val="24"/>
                <w:szCs w:val="24"/>
              </w:rPr>
              <w:tab/>
              <w:t>Essais de réception opérationnelle</w:t>
            </w:r>
          </w:p>
          <w:p w14:paraId="6B2310A8" w14:textId="77777777" w:rsidR="005C760C" w:rsidRPr="0074308D" w:rsidRDefault="005C760C" w:rsidP="00084448">
            <w:pPr>
              <w:keepNext/>
              <w:keepLines/>
              <w:spacing w:after="120"/>
              <w:ind w:left="1181" w:right="-72" w:hanging="731"/>
              <w:jc w:val="both"/>
              <w:rPr>
                <w:rFonts w:asciiTheme="majorBidi" w:hAnsiTheme="majorBidi" w:cstheme="majorBidi"/>
                <w:b/>
                <w:sz w:val="24"/>
                <w:szCs w:val="24"/>
              </w:rPr>
            </w:pPr>
            <w:r w:rsidRPr="0074308D">
              <w:rPr>
                <w:rFonts w:asciiTheme="majorBidi" w:hAnsiTheme="majorBidi" w:cstheme="majorBidi"/>
                <w:sz w:val="24"/>
                <w:szCs w:val="24"/>
              </w:rPr>
              <w:t>27.2.1</w:t>
            </w:r>
            <w:r w:rsidRPr="0074308D">
              <w:rPr>
                <w:rFonts w:asciiTheme="majorBidi" w:hAnsiTheme="majorBidi" w:cstheme="majorBidi"/>
                <w:sz w:val="24"/>
                <w:szCs w:val="24"/>
              </w:rPr>
              <w:tab/>
              <w:t xml:space="preserve">Les Essais de réception opérationnelle (et les répétitions desdits essais) seront placés sous la responsabilité principale de l’Acheteur (conformément aux dispositions de la Clause 10.9 du CCAG), mais ils seront réalisés avec l’entière coopération du Fournisseur durant la Mise en service du Système (ou de l’un quelconque des Sous-systèmes, si le Marché en dispose ainsi) dans le but de déterminer si le Système (ou un composant majeur de l’un quelconque des Sous-systèmes) est conforme aux Spécifications techniques et atteint les critères de performance indiqués dans l’offre du Fournisseur, et notamment, mais non exclusivement, les critères de performance technique et fonctionnelle. </w:t>
            </w:r>
            <w:r w:rsidR="00B14018" w:rsidRPr="0074308D">
              <w:rPr>
                <w:rFonts w:asciiTheme="majorBidi" w:hAnsiTheme="majorBidi" w:cstheme="majorBidi"/>
                <w:b/>
                <w:bCs/>
                <w:sz w:val="24"/>
                <w:szCs w:val="24"/>
              </w:rPr>
              <w:t>A moins que le CCAP n’en dispose autrement</w:t>
            </w:r>
            <w:r w:rsidR="00B14018" w:rsidRPr="0074308D">
              <w:rPr>
                <w:rFonts w:asciiTheme="majorBidi" w:hAnsiTheme="majorBidi" w:cstheme="majorBidi"/>
                <w:sz w:val="24"/>
                <w:szCs w:val="24"/>
              </w:rPr>
              <w:t>, l</w:t>
            </w:r>
            <w:r w:rsidRPr="0074308D">
              <w:rPr>
                <w:rFonts w:asciiTheme="majorBidi" w:hAnsiTheme="majorBidi" w:cstheme="majorBidi"/>
                <w:sz w:val="24"/>
                <w:szCs w:val="24"/>
              </w:rPr>
              <w:t xml:space="preserve">es Essais de réception opérationnelle réalisés durant la Mise en service seront menés conformément aux Spécifications techniques et/ou au Plan de projet convenu. </w:t>
            </w:r>
          </w:p>
          <w:p w14:paraId="3B42DB71" w14:textId="77777777" w:rsidR="005C760C" w:rsidRPr="0074308D" w:rsidRDefault="005C760C" w:rsidP="00B14018">
            <w:pPr>
              <w:spacing w:after="120"/>
              <w:ind w:left="1170" w:right="-72" w:hanging="630"/>
              <w:jc w:val="both"/>
              <w:rPr>
                <w:rFonts w:asciiTheme="majorBidi" w:hAnsiTheme="majorBidi" w:cstheme="majorBidi"/>
                <w:sz w:val="24"/>
                <w:szCs w:val="24"/>
              </w:rPr>
            </w:pPr>
            <w:r w:rsidRPr="0074308D">
              <w:rPr>
                <w:rFonts w:asciiTheme="majorBidi" w:hAnsiTheme="majorBidi" w:cstheme="majorBidi"/>
                <w:sz w:val="24"/>
                <w:szCs w:val="24"/>
              </w:rPr>
              <w:tab/>
              <w:t xml:space="preserve">Au gré de l’Acheteur, des Essais de réception opérationnelle pourront également être effectués sur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de rechange, les extensions et les nouvelles versions, ainsi que sur les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ajoutés ou modifiés sur le Site après la Réception opérationnelle du Système.</w:t>
            </w:r>
          </w:p>
          <w:p w14:paraId="0EE952CC"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27.2.2</w:t>
            </w:r>
            <w:r w:rsidRPr="0074308D">
              <w:rPr>
                <w:rFonts w:asciiTheme="majorBidi" w:hAnsiTheme="majorBidi" w:cstheme="majorBidi"/>
                <w:sz w:val="24"/>
                <w:szCs w:val="24"/>
              </w:rPr>
              <w:tab/>
              <w:t xml:space="preserve">Dans le cas où, pour des raisons imputables à l’Acheteur, l’Essai de réception opérationnelle du Système (ou de l’un quelconque des Sous-systèmes ou d’un composant majeur, si le CCAP et/ou les Spécifications techniques le permettent) ne peut être achevé de manière concluante dans le délai </w:t>
            </w:r>
            <w:r w:rsidRPr="0074308D">
              <w:rPr>
                <w:rFonts w:asciiTheme="majorBidi" w:hAnsiTheme="majorBidi" w:cstheme="majorBidi"/>
                <w:bCs/>
                <w:sz w:val="24"/>
                <w:szCs w:val="24"/>
              </w:rPr>
              <w:t xml:space="preserve">spécifié dans le CCAP </w:t>
            </w:r>
            <w:r w:rsidRPr="0074308D">
              <w:rPr>
                <w:rFonts w:asciiTheme="majorBidi" w:hAnsiTheme="majorBidi" w:cstheme="majorBidi"/>
                <w:sz w:val="24"/>
                <w:szCs w:val="24"/>
              </w:rPr>
              <w:t>à compter de la date d’Installation, ou tout autre délai convenu par écrit entre l’Acheteur et le Fournisseur, le Fournisseur sera réputé avoir rempli ses obligations relativement aux aspects techniques et fonctionnels des Spécifications techniques, du CCAP et/ou du Plan de projet convenu et finalisé, et les dispositions des Clauses 28.2 et 28.3 ne s’appliqueront pas.</w:t>
            </w:r>
          </w:p>
          <w:p w14:paraId="281A204C" w14:textId="77777777" w:rsidR="005C760C" w:rsidRPr="0074308D" w:rsidRDefault="005C760C" w:rsidP="00B14018">
            <w:pPr>
              <w:spacing w:after="120"/>
              <w:ind w:left="630" w:right="-72" w:hanging="630"/>
              <w:jc w:val="both"/>
              <w:rPr>
                <w:rFonts w:asciiTheme="majorBidi" w:hAnsiTheme="majorBidi" w:cstheme="majorBidi"/>
                <w:sz w:val="24"/>
                <w:szCs w:val="24"/>
              </w:rPr>
            </w:pPr>
            <w:r w:rsidRPr="0074308D">
              <w:rPr>
                <w:rFonts w:asciiTheme="majorBidi" w:hAnsiTheme="majorBidi" w:cstheme="majorBidi"/>
                <w:sz w:val="24"/>
                <w:szCs w:val="24"/>
              </w:rPr>
              <w:t>27.3</w:t>
            </w:r>
            <w:r w:rsidRPr="0074308D">
              <w:rPr>
                <w:rFonts w:asciiTheme="majorBidi" w:hAnsiTheme="majorBidi" w:cstheme="majorBidi"/>
                <w:sz w:val="24"/>
                <w:szCs w:val="24"/>
              </w:rPr>
              <w:tab/>
              <w:t>Réception opérationnelle</w:t>
            </w:r>
          </w:p>
          <w:p w14:paraId="0D55C254" w14:textId="77777777" w:rsidR="005C760C" w:rsidRPr="0074308D" w:rsidRDefault="005C760C" w:rsidP="00084448">
            <w:pPr>
              <w:keepNext/>
              <w:keepLines/>
              <w:spacing w:after="120"/>
              <w:ind w:left="1181" w:right="-72" w:hanging="731"/>
              <w:jc w:val="both"/>
              <w:rPr>
                <w:rFonts w:asciiTheme="majorBidi" w:hAnsiTheme="majorBidi" w:cstheme="majorBidi"/>
                <w:spacing w:val="-6"/>
                <w:sz w:val="24"/>
                <w:szCs w:val="24"/>
              </w:rPr>
            </w:pPr>
            <w:r w:rsidRPr="0074308D">
              <w:rPr>
                <w:rFonts w:asciiTheme="majorBidi" w:hAnsiTheme="majorBidi" w:cstheme="majorBidi"/>
                <w:spacing w:val="-6"/>
                <w:sz w:val="24"/>
                <w:szCs w:val="24"/>
              </w:rPr>
              <w:t>27.3.1</w:t>
            </w:r>
            <w:r w:rsidRPr="0074308D">
              <w:rPr>
                <w:rFonts w:asciiTheme="majorBidi" w:hAnsiTheme="majorBidi" w:cstheme="majorBidi"/>
                <w:spacing w:val="-6"/>
                <w:sz w:val="24"/>
                <w:szCs w:val="24"/>
              </w:rPr>
              <w:tab/>
              <w:t>Sous réserve des dispositions de la Clause 27.4 ci-après (Réception partielle), la Réception opérationnelle du Système interviendra lorsque</w:t>
            </w:r>
            <w:r w:rsidR="009745EB" w:rsidRPr="0074308D">
              <w:rPr>
                <w:rFonts w:asciiTheme="majorBidi" w:hAnsiTheme="majorBidi" w:cstheme="majorBidi"/>
                <w:spacing w:val="-6"/>
                <w:sz w:val="24"/>
                <w:szCs w:val="24"/>
              </w:rPr>
              <w:t> :</w:t>
            </w:r>
            <w:r w:rsidRPr="0074308D">
              <w:rPr>
                <w:rFonts w:asciiTheme="majorBidi" w:hAnsiTheme="majorBidi" w:cstheme="majorBidi"/>
                <w:spacing w:val="-6"/>
                <w:sz w:val="24"/>
                <w:szCs w:val="24"/>
              </w:rPr>
              <w:t xml:space="preserve"> </w:t>
            </w:r>
          </w:p>
          <w:p w14:paraId="2E0CC544" w14:textId="5235CB48" w:rsidR="005C760C" w:rsidRPr="0074308D" w:rsidRDefault="00AB3C9A" w:rsidP="00B14018">
            <w:pPr>
              <w:spacing w:after="120"/>
              <w:ind w:left="162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les Essais de réception opérationnelle, tels que définis dans les Spécifications techniques, le CCAP et/ou le Plan de projet convenu et finalisé, auront été achevés de manière concluante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 </w:t>
            </w:r>
          </w:p>
          <w:p w14:paraId="3AF896BF" w14:textId="2A93484C" w:rsidR="005C760C" w:rsidRPr="0074308D" w:rsidRDefault="00AB3C9A" w:rsidP="00B14018">
            <w:pPr>
              <w:spacing w:after="120"/>
              <w:ind w:left="162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les Essais de réception opérationnelle n’auront pas été achevés de manière concluante ou n’auront pas été réalisés, pour des raisons imputables à l’Acheteur, dans le délai fixé à partir de la date d’Installation ou tout autre délai convenu, ainsi qu’il est spécifié à la Clause 27.2.2 ci-dessus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r w:rsidR="005C760C" w:rsidRPr="0074308D">
              <w:rPr>
                <w:rFonts w:asciiTheme="majorBidi" w:hAnsiTheme="majorBidi" w:cstheme="majorBidi"/>
                <w:spacing w:val="-6"/>
                <w:sz w:val="24"/>
                <w:szCs w:val="24"/>
              </w:rPr>
              <w:t xml:space="preserve"> </w:t>
            </w:r>
          </w:p>
          <w:p w14:paraId="6DBBFD71" w14:textId="693B3AE9" w:rsidR="005C760C" w:rsidRPr="0074308D" w:rsidRDefault="00AB3C9A" w:rsidP="00B14018">
            <w:pPr>
              <w:spacing w:after="120"/>
              <w:ind w:left="1620" w:right="-72" w:hanging="45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c)</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l’Acheteur aura mis le Système en exploitation ou en utilisation opérationnelle pendant une période de soixante (60) jours consécutifs. Si le Système est mis en exploitation ou en utilisation opérationnelle de cette manière, le Fournisseur en notifiera l’Acheteur et fournira les pièces établissant ladite mise en exploitation ou en utilisation opérationnelle.</w:t>
            </w:r>
          </w:p>
          <w:p w14:paraId="5FF6D302"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6"/>
                <w:sz w:val="24"/>
                <w:szCs w:val="24"/>
              </w:rPr>
              <w:t>27.3.2</w:t>
            </w:r>
            <w:r w:rsidRPr="0074308D">
              <w:rPr>
                <w:rFonts w:asciiTheme="majorBidi" w:hAnsiTheme="majorBidi" w:cstheme="majorBidi"/>
                <w:spacing w:val="-6"/>
                <w:sz w:val="24"/>
                <w:szCs w:val="24"/>
              </w:rPr>
              <w:tab/>
            </w:r>
            <w:r w:rsidRPr="0074308D">
              <w:rPr>
                <w:rFonts w:asciiTheme="majorBidi" w:hAnsiTheme="majorBidi" w:cstheme="majorBidi"/>
                <w:sz w:val="24"/>
                <w:szCs w:val="24"/>
              </w:rPr>
              <w:t>À tout moment après que l’un quelconque des faits stipulés à la Clause 27.3.1 ci-dessus se sera produit, le Fournisseur pourra, par notification au Directeur de projet, demander la délivrance d’un Certificat de réception opérationnelle.</w:t>
            </w:r>
          </w:p>
          <w:p w14:paraId="1B09D06A" w14:textId="77777777" w:rsidR="005C760C" w:rsidRPr="0074308D" w:rsidRDefault="005C760C" w:rsidP="00084448">
            <w:pPr>
              <w:keepNext/>
              <w:keepLines/>
              <w:spacing w:after="120"/>
              <w:ind w:left="1181" w:right="-72" w:hanging="731"/>
              <w:jc w:val="both"/>
              <w:rPr>
                <w:rFonts w:asciiTheme="majorBidi" w:hAnsiTheme="majorBidi" w:cstheme="majorBidi"/>
                <w:spacing w:val="-6"/>
                <w:sz w:val="24"/>
                <w:szCs w:val="24"/>
              </w:rPr>
            </w:pPr>
            <w:r w:rsidRPr="0074308D">
              <w:rPr>
                <w:rFonts w:asciiTheme="majorBidi" w:hAnsiTheme="majorBidi" w:cstheme="majorBidi"/>
                <w:spacing w:val="-6"/>
                <w:sz w:val="24"/>
                <w:szCs w:val="24"/>
              </w:rPr>
              <w:t>27.3.3</w:t>
            </w:r>
            <w:r w:rsidRPr="0074308D">
              <w:rPr>
                <w:rFonts w:asciiTheme="majorBidi" w:hAnsiTheme="majorBidi" w:cstheme="majorBidi"/>
                <w:spacing w:val="-6"/>
                <w:sz w:val="24"/>
                <w:szCs w:val="24"/>
              </w:rPr>
              <w:tab/>
            </w:r>
            <w:r w:rsidRPr="0074308D">
              <w:rPr>
                <w:rFonts w:asciiTheme="majorBidi" w:hAnsiTheme="majorBidi" w:cstheme="majorBidi"/>
                <w:sz w:val="24"/>
                <w:szCs w:val="24"/>
              </w:rPr>
              <w:t>Après avoir consulté l’Acheteur, et dans les quatorze (14) jours suivant la réception de la notification du Fournisseur, le Directeur de projet</w:t>
            </w:r>
            <w:r w:rsidR="009745EB" w:rsidRPr="0074308D">
              <w:rPr>
                <w:rFonts w:asciiTheme="majorBidi" w:hAnsiTheme="majorBidi" w:cstheme="majorBidi"/>
                <w:sz w:val="24"/>
                <w:szCs w:val="24"/>
              </w:rPr>
              <w:t> :</w:t>
            </w:r>
            <w:r w:rsidRPr="0074308D">
              <w:rPr>
                <w:rFonts w:asciiTheme="majorBidi" w:hAnsiTheme="majorBidi" w:cstheme="majorBidi"/>
                <w:spacing w:val="-6"/>
                <w:sz w:val="24"/>
                <w:szCs w:val="24"/>
              </w:rPr>
              <w:t xml:space="preserve"> </w:t>
            </w:r>
          </w:p>
          <w:p w14:paraId="628D406E" w14:textId="2A6779D9"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délivrera un Certificat de 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5FEDB891" w14:textId="0EB8C21B" w:rsidR="005C760C" w:rsidRPr="0074308D" w:rsidRDefault="00AB3C9A" w:rsidP="00B14018">
            <w:pPr>
              <w:spacing w:after="120"/>
              <w:ind w:left="1526" w:right="-72" w:hanging="360"/>
              <w:jc w:val="both"/>
              <w:rPr>
                <w:rFonts w:asciiTheme="majorBidi" w:hAnsiTheme="majorBidi" w:cstheme="majorBidi"/>
                <w:spacing w:val="-4"/>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notifiera par écrit au Fournisseur les défauts ou vices constatés, ou toute autre raison de l’échec des Essais de réception opérationnelle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r w:rsidR="005C760C" w:rsidRPr="0074308D">
              <w:rPr>
                <w:rFonts w:asciiTheme="majorBidi" w:hAnsiTheme="majorBidi" w:cstheme="majorBidi"/>
                <w:spacing w:val="-6"/>
                <w:sz w:val="24"/>
                <w:szCs w:val="24"/>
              </w:rPr>
              <w:t xml:space="preserve"> </w:t>
            </w:r>
          </w:p>
          <w:p w14:paraId="3DCE6F23" w14:textId="556FCF92"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4"/>
                <w:sz w:val="24"/>
                <w:szCs w:val="24"/>
              </w:rPr>
              <w:t>(</w:t>
            </w:r>
            <w:r w:rsidR="005C760C" w:rsidRPr="0074308D">
              <w:rPr>
                <w:rFonts w:asciiTheme="majorBidi" w:hAnsiTheme="majorBidi" w:cstheme="majorBidi"/>
                <w:spacing w:val="-4"/>
                <w:sz w:val="24"/>
                <w:szCs w:val="24"/>
              </w:rPr>
              <w:t>c)</w:t>
            </w:r>
            <w:r w:rsidR="005C760C" w:rsidRPr="0074308D">
              <w:rPr>
                <w:rFonts w:asciiTheme="majorBidi" w:hAnsiTheme="majorBidi" w:cstheme="majorBidi"/>
                <w:spacing w:val="-4"/>
                <w:sz w:val="24"/>
                <w:szCs w:val="24"/>
              </w:rPr>
              <w:tab/>
            </w:r>
            <w:r w:rsidR="005C760C" w:rsidRPr="0074308D">
              <w:rPr>
                <w:rFonts w:asciiTheme="majorBidi" w:hAnsiTheme="majorBidi" w:cstheme="majorBidi"/>
                <w:sz w:val="24"/>
                <w:szCs w:val="24"/>
              </w:rPr>
              <w:t>délivrera le Certificat de réception opérationnelle, si le fait visé à la Clause 27.3.1 b) ci-dessus survient.</w:t>
            </w:r>
          </w:p>
          <w:p w14:paraId="338A711A"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6"/>
                <w:sz w:val="24"/>
                <w:szCs w:val="24"/>
              </w:rPr>
              <w:t>27.3.4</w:t>
            </w:r>
            <w:r w:rsidRPr="0074308D">
              <w:rPr>
                <w:rFonts w:asciiTheme="majorBidi" w:hAnsiTheme="majorBidi" w:cstheme="majorBidi"/>
                <w:spacing w:val="6"/>
                <w:sz w:val="24"/>
                <w:szCs w:val="24"/>
              </w:rPr>
              <w:tab/>
            </w:r>
            <w:r w:rsidRPr="0074308D">
              <w:rPr>
                <w:rFonts w:asciiTheme="majorBidi" w:hAnsiTheme="majorBidi" w:cstheme="majorBidi"/>
                <w:sz w:val="24"/>
                <w:szCs w:val="24"/>
              </w:rPr>
              <w:t>Le Fournisseur fera tout ce qui est raisonnablement en son pouvoir pour rectifier dans les meilleurs délais tout défaut et/ou vice, et/ou toute autre raison de l’échec des Essais de réception opérationnelle, que le Directeur de projet lui aura notifié. Lorsqu’il aura procédé aux dites rectifications, le Fournisseur notifiera l’Acheteur, lequel, avec l’entière coopération du Fournisseur, fera tout ce qui est raisonnablement en son pouvoir pour procéder dans les meilleurs délais à de nouveaux essais du Système ou Sous-système. Une fois que les Essais de réception opérationnelle auront été achevés de manière concluante, le Fournisseur demandera, par notification à l’Acheteur, la délivrance d’un Certificat de réception opérationnelle, conformément aux dispositions de la Clause 27.3.3. L’Acheteur délivrera alors au Fournisseur le Certificat de réception opérationnelle, conformément aux dispositions de la Clause 27.3.3 a), ou notifiera au Fournisseur les autres défauts, vices ou autres raisons de l’échec des Essais de réception opérationnelle. La procédure décrite dans la présente Clause 27.3.4 sera répétée, autant que de besoin, jusqu’à ce qu’un Certificat de réception opérationnelle soit délivré.</w:t>
            </w:r>
          </w:p>
          <w:p w14:paraId="6121AEB0" w14:textId="77777777" w:rsidR="005C760C" w:rsidRPr="0074308D" w:rsidRDefault="005C760C" w:rsidP="00084448">
            <w:pPr>
              <w:keepNext/>
              <w:keepLines/>
              <w:spacing w:after="120"/>
              <w:ind w:left="1181" w:right="-72" w:hanging="731"/>
              <w:jc w:val="both"/>
              <w:rPr>
                <w:rFonts w:asciiTheme="majorBidi" w:hAnsiTheme="majorBidi" w:cstheme="majorBidi"/>
                <w:spacing w:val="6"/>
                <w:sz w:val="24"/>
                <w:szCs w:val="24"/>
              </w:rPr>
            </w:pPr>
            <w:r w:rsidRPr="0074308D">
              <w:rPr>
                <w:rFonts w:asciiTheme="majorBidi" w:hAnsiTheme="majorBidi" w:cstheme="majorBidi"/>
                <w:spacing w:val="6"/>
                <w:sz w:val="24"/>
                <w:szCs w:val="24"/>
              </w:rPr>
              <w:t>27.3.5</w:t>
            </w:r>
            <w:r w:rsidRPr="0074308D">
              <w:rPr>
                <w:rFonts w:asciiTheme="majorBidi" w:hAnsiTheme="majorBidi" w:cstheme="majorBidi"/>
                <w:spacing w:val="6"/>
                <w:sz w:val="24"/>
                <w:szCs w:val="24"/>
              </w:rPr>
              <w:tab/>
              <w:t>Si le Système ou Sous-système ne réussit pas le ou les Essais de réception opérationnelle conformément aux dispositions de la Clause 27.2</w:t>
            </w:r>
            <w:r w:rsidR="009745EB" w:rsidRPr="0074308D">
              <w:rPr>
                <w:rFonts w:asciiTheme="majorBidi" w:hAnsiTheme="majorBidi" w:cstheme="majorBidi"/>
                <w:spacing w:val="6"/>
                <w:sz w:val="24"/>
                <w:szCs w:val="24"/>
              </w:rPr>
              <w:t> :</w:t>
            </w:r>
            <w:r w:rsidRPr="0074308D">
              <w:rPr>
                <w:rFonts w:asciiTheme="majorBidi" w:hAnsiTheme="majorBidi" w:cstheme="majorBidi"/>
                <w:spacing w:val="6"/>
                <w:sz w:val="24"/>
                <w:szCs w:val="24"/>
              </w:rPr>
              <w:t xml:space="preserve"> </w:t>
            </w:r>
          </w:p>
          <w:p w14:paraId="64377146" w14:textId="1BC8BE75" w:rsidR="005C760C" w:rsidRPr="0074308D" w:rsidRDefault="00AB3C9A" w:rsidP="00B14018">
            <w:pPr>
              <w:spacing w:after="120"/>
              <w:ind w:left="1526" w:right="-72" w:hanging="36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t>l’Acheteur pourra envisager de résilier le Marché, conformément aux dispositions de la Clause 41.2.2</w:t>
            </w:r>
            <w:r w:rsidR="009745EB" w:rsidRPr="0074308D">
              <w:rPr>
                <w:rFonts w:asciiTheme="majorBidi" w:hAnsiTheme="majorBidi" w:cstheme="majorBidi"/>
                <w:spacing w:val="6"/>
                <w:sz w:val="24"/>
                <w:szCs w:val="24"/>
              </w:rPr>
              <w:t> ;</w:t>
            </w:r>
            <w:r w:rsidR="005C760C" w:rsidRPr="0074308D">
              <w:rPr>
                <w:rFonts w:asciiTheme="majorBidi" w:hAnsiTheme="majorBidi" w:cstheme="majorBidi"/>
                <w:spacing w:val="6"/>
                <w:sz w:val="24"/>
                <w:szCs w:val="24"/>
              </w:rPr>
              <w:t xml:space="preserve"> </w:t>
            </w:r>
          </w:p>
          <w:p w14:paraId="3E017461" w14:textId="77777777" w:rsidR="005C760C" w:rsidRPr="0074308D" w:rsidRDefault="005C760C" w:rsidP="00B14018">
            <w:pPr>
              <w:spacing w:after="120"/>
              <w:ind w:left="1526" w:right="-72"/>
              <w:jc w:val="both"/>
              <w:rPr>
                <w:rFonts w:asciiTheme="majorBidi" w:hAnsiTheme="majorBidi" w:cstheme="majorBidi"/>
                <w:spacing w:val="6"/>
                <w:sz w:val="24"/>
                <w:szCs w:val="24"/>
              </w:rPr>
            </w:pPr>
            <w:r w:rsidRPr="0074308D">
              <w:rPr>
                <w:rFonts w:asciiTheme="majorBidi" w:hAnsiTheme="majorBidi" w:cstheme="majorBidi"/>
                <w:spacing w:val="6"/>
                <w:sz w:val="24"/>
                <w:szCs w:val="24"/>
              </w:rPr>
              <w:t>ou</w:t>
            </w:r>
          </w:p>
          <w:p w14:paraId="58DA80EF" w14:textId="17960BD0" w:rsidR="005C760C" w:rsidRPr="0074308D" w:rsidRDefault="00AB3C9A" w:rsidP="00B14018">
            <w:pPr>
              <w:spacing w:after="120"/>
              <w:ind w:left="1526"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t>si l’échec des Essais de réception opérationnelle dans le délai imparti résulte d’un manquement de l’Acheteur à ses obligations au titre du Marché, le Fournisseur sera alors réputé avoir rempli ses obligations relativement aux aspects techniques et fonctionnels du Marché, et les dispositions des Clauses 30.3 et 30.4 du CCAG ne s’appliqueront pas.</w:t>
            </w:r>
          </w:p>
          <w:p w14:paraId="5191268B"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6"/>
                <w:sz w:val="24"/>
                <w:szCs w:val="24"/>
              </w:rPr>
              <w:t>27.3.6</w:t>
            </w:r>
            <w:r w:rsidRPr="0074308D">
              <w:rPr>
                <w:rFonts w:asciiTheme="majorBidi" w:hAnsiTheme="majorBidi" w:cstheme="majorBidi"/>
                <w:spacing w:val="6"/>
                <w:sz w:val="24"/>
                <w:szCs w:val="24"/>
              </w:rPr>
              <w:tab/>
              <w:t>Si, dans les quatorze (14) jours suivant la réception de la notification du Fournisseur, le Directeur de projet ne délivre pas le Certificat de réception opérationnelle ou n’informe pas le Fournisseur par écrit des raisons justifiables qui l’ont amené à ne pas délivrer le Certificat de réception opérationnelle, le Système ou Sous-système sera réputé avoir été réceptionné à la date de ladite notification du Fournisseur</w:t>
            </w:r>
            <w:r w:rsidRPr="0074308D">
              <w:rPr>
                <w:rFonts w:asciiTheme="majorBidi" w:hAnsiTheme="majorBidi" w:cstheme="majorBidi"/>
                <w:sz w:val="24"/>
                <w:szCs w:val="24"/>
              </w:rPr>
              <w:t>.</w:t>
            </w:r>
          </w:p>
          <w:p w14:paraId="4880748B" w14:textId="77777777" w:rsidR="005C760C" w:rsidRPr="0074308D" w:rsidRDefault="005C760C" w:rsidP="00B14018">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27.4</w:t>
            </w:r>
            <w:r w:rsidRPr="0074308D">
              <w:rPr>
                <w:rFonts w:asciiTheme="majorBidi" w:hAnsiTheme="majorBidi" w:cstheme="majorBidi"/>
                <w:sz w:val="24"/>
                <w:szCs w:val="24"/>
              </w:rPr>
              <w:tab/>
              <w:t>Réception partielle</w:t>
            </w:r>
          </w:p>
          <w:p w14:paraId="0303CE5E"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27.4.1</w:t>
            </w:r>
            <w:r w:rsidRPr="0074308D">
              <w:rPr>
                <w:rFonts w:asciiTheme="majorBidi" w:hAnsiTheme="majorBidi" w:cstheme="majorBidi"/>
                <w:sz w:val="24"/>
                <w:szCs w:val="24"/>
              </w:rPr>
              <w:tab/>
              <w:t xml:space="preserve">Si </w:t>
            </w:r>
            <w:r w:rsidR="00B14018" w:rsidRPr="0074308D">
              <w:rPr>
                <w:rFonts w:asciiTheme="majorBidi" w:hAnsiTheme="majorBidi" w:cstheme="majorBidi"/>
                <w:sz w:val="24"/>
                <w:szCs w:val="24"/>
              </w:rPr>
              <w:t>cela est spécifié dans le CCAP – CCAG Clause 27.2.1</w:t>
            </w:r>
            <w:r w:rsidRPr="0074308D">
              <w:rPr>
                <w:rFonts w:asciiTheme="majorBidi" w:hAnsiTheme="majorBidi" w:cstheme="majorBidi"/>
                <w:sz w:val="24"/>
                <w:szCs w:val="24"/>
              </w:rPr>
              <w:t>, l’Installation et la Mise en service seront effectuées séparément pour chaque composant principal ou Sous-système identifié du Système. En pareil cas, les dispositions du Marché relatives à l’Installation et à la Mise en service, y compris celles qui s’appliquent à l’Essai de réception opérationnelle, s’appliqueront individuellement à chacun desdits composants principaux ou Sous-systèmes, et le ou les Certificat(s) de réception opérationnelle sera (seront) par conséquent délivré(s) pour chacun desdits composants principaux ou Sous-systèmes, sous réserve des restrictions énoncées à la Clause 27.4.2 ci-après.</w:t>
            </w:r>
          </w:p>
          <w:p w14:paraId="4410A5C5"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4"/>
                <w:sz w:val="24"/>
                <w:szCs w:val="24"/>
              </w:rPr>
              <w:t>27.4.2</w:t>
            </w:r>
            <w:r w:rsidRPr="0074308D">
              <w:rPr>
                <w:rFonts w:asciiTheme="majorBidi" w:hAnsiTheme="majorBidi" w:cstheme="majorBidi"/>
                <w:spacing w:val="-4"/>
                <w:sz w:val="24"/>
                <w:szCs w:val="24"/>
              </w:rPr>
              <w:tab/>
            </w:r>
            <w:r w:rsidRPr="0074308D">
              <w:rPr>
                <w:rFonts w:asciiTheme="majorBidi" w:hAnsiTheme="majorBidi" w:cstheme="majorBidi"/>
                <w:sz w:val="24"/>
                <w:szCs w:val="24"/>
              </w:rPr>
              <w:t>La délivrance de Certificats de réception opérationnelle pour différents composants principaux ou Sous-systèmes en vertu de la Clause 27.4.1 ne dégagera pas le Fournisseur de l’obligation qu’il a d’obtenir un Certificat de réception opérationnelle pour l’ensemble du Système (si le Marché en dispose ainsi), une fois que l’ensemble des composants principaux et des Sous-systèmes auront été fournis, installés, mis à l’essai et mis en service.</w:t>
            </w:r>
          </w:p>
          <w:p w14:paraId="4DB44432"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4"/>
                <w:sz w:val="24"/>
                <w:szCs w:val="24"/>
              </w:rPr>
              <w:t>27.4.3</w:t>
            </w:r>
            <w:r w:rsidRPr="0074308D">
              <w:rPr>
                <w:rFonts w:asciiTheme="majorBidi" w:hAnsiTheme="majorBidi" w:cstheme="majorBidi"/>
                <w:spacing w:val="-4"/>
                <w:sz w:val="24"/>
                <w:szCs w:val="24"/>
              </w:rPr>
              <w:tab/>
            </w:r>
            <w:r w:rsidRPr="0074308D">
              <w:rPr>
                <w:rFonts w:asciiTheme="majorBidi" w:hAnsiTheme="majorBidi" w:cstheme="majorBidi"/>
                <w:sz w:val="24"/>
                <w:szCs w:val="24"/>
              </w:rPr>
              <w:t>Dans le cas des composants secondaires du Système qui, par nature, ne nécessitent pas de Mise en service ou d’Essai de réception opérationnelle (petits accessoires, fournitures, travaux sur le Site, etc.), le Directeur de projet délivrera un Certificat de réception opérationnelle dans les quatorze (14) jours suivant la livraison et/ou l’installation des accessoires et/ou fournitures, ou l’achèvement des travaux sur le Site. Le Fournisseur fera cependant tout ce qui est raisonnablement en son pouvoir pour rectifier dans les meilleurs délais tout défaut ou vice que l’Acheteur ou le Fournisseur</w:t>
            </w:r>
            <w:r w:rsidRPr="0074308D">
              <w:rPr>
                <w:rFonts w:asciiTheme="majorBidi" w:hAnsiTheme="majorBidi" w:cstheme="majorBidi"/>
                <w:spacing w:val="-4"/>
                <w:sz w:val="24"/>
                <w:szCs w:val="24"/>
              </w:rPr>
              <w:t xml:space="preserve"> </w:t>
            </w:r>
            <w:r w:rsidRPr="0074308D">
              <w:rPr>
                <w:rFonts w:asciiTheme="majorBidi" w:hAnsiTheme="majorBidi" w:cstheme="majorBidi"/>
                <w:sz w:val="24"/>
                <w:szCs w:val="24"/>
              </w:rPr>
              <w:t>aura constaté au niveau de ces composants secondaires.</w:t>
            </w:r>
          </w:p>
        </w:tc>
      </w:tr>
    </w:tbl>
    <w:p w14:paraId="49F982A6" w14:textId="77777777" w:rsidR="005C760C" w:rsidRPr="0074308D" w:rsidRDefault="005C760C" w:rsidP="000402E8">
      <w:pPr>
        <w:pStyle w:val="Head61"/>
        <w:pBdr>
          <w:bottom w:val="single" w:sz="24" w:space="1" w:color="auto"/>
        </w:pBdr>
        <w:suppressAutoHyphens w:val="0"/>
        <w:spacing w:before="360" w:after="120"/>
        <w:rPr>
          <w:caps w:val="0"/>
          <w:lang w:val="fr-FR"/>
        </w:rPr>
      </w:pPr>
      <w:bookmarkStart w:id="917" w:name="_Toc521497728"/>
      <w:bookmarkStart w:id="918" w:name="_Toc485038002"/>
      <w:bookmarkStart w:id="919" w:name="_Toc48232183"/>
      <w:r w:rsidRPr="0074308D">
        <w:rPr>
          <w:caps w:val="0"/>
          <w:lang w:val="fr-FR"/>
        </w:rPr>
        <w:t>F.</w:t>
      </w:r>
      <w:r w:rsidR="009745EB" w:rsidRPr="0074308D">
        <w:rPr>
          <w:caps w:val="0"/>
          <w:lang w:val="fr-FR"/>
        </w:rPr>
        <w:t xml:space="preserve"> </w:t>
      </w:r>
      <w:r w:rsidRPr="0074308D">
        <w:rPr>
          <w:caps w:val="0"/>
          <w:lang w:val="fr-FR"/>
        </w:rPr>
        <w:t>Garanties et Responsabilités</w:t>
      </w:r>
      <w:bookmarkEnd w:id="917"/>
      <w:bookmarkEnd w:id="918"/>
      <w:bookmarkEnd w:id="919"/>
    </w:p>
    <w:tbl>
      <w:tblPr>
        <w:tblW w:w="0" w:type="auto"/>
        <w:tblInd w:w="108" w:type="dxa"/>
        <w:tblLayout w:type="fixed"/>
        <w:tblLook w:val="0000" w:firstRow="0" w:lastRow="0" w:firstColumn="0" w:lastColumn="0" w:noHBand="0" w:noVBand="0"/>
      </w:tblPr>
      <w:tblGrid>
        <w:gridCol w:w="2412"/>
        <w:gridCol w:w="6588"/>
      </w:tblGrid>
      <w:tr w:rsidR="005C760C" w:rsidRPr="0074308D" w14:paraId="20CC71D2" w14:textId="77777777" w:rsidTr="005C760C">
        <w:tc>
          <w:tcPr>
            <w:tcW w:w="2412" w:type="dxa"/>
          </w:tcPr>
          <w:p w14:paraId="0415F905"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20" w:name="_Toc521497729"/>
            <w:bookmarkStart w:id="921" w:name="_Toc485038003"/>
            <w:bookmarkStart w:id="922" w:name="_Toc48232184"/>
            <w:r w:rsidRPr="0074308D">
              <w:rPr>
                <w:lang w:val="fr-FR"/>
              </w:rPr>
              <w:t>28.</w:t>
            </w:r>
            <w:r w:rsidRPr="0074308D">
              <w:rPr>
                <w:lang w:val="fr-FR"/>
              </w:rPr>
              <w:tab/>
              <w:t>Garantie du Délai de réception</w:t>
            </w:r>
            <w:bookmarkEnd w:id="920"/>
            <w:r w:rsidRPr="0074308D">
              <w:rPr>
                <w:lang w:val="fr-FR"/>
              </w:rPr>
              <w:t xml:space="preserve"> opérationnelle</w:t>
            </w:r>
            <w:bookmarkEnd w:id="921"/>
            <w:bookmarkEnd w:id="922"/>
          </w:p>
        </w:tc>
        <w:tc>
          <w:tcPr>
            <w:tcW w:w="6588" w:type="dxa"/>
          </w:tcPr>
          <w:p w14:paraId="59FED8B5" w14:textId="7777777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28.1</w:t>
            </w:r>
            <w:r w:rsidRPr="0074308D">
              <w:rPr>
                <w:rFonts w:asciiTheme="majorBidi" w:hAnsiTheme="majorBidi" w:cstheme="majorBidi"/>
                <w:sz w:val="24"/>
                <w:szCs w:val="24"/>
              </w:rPr>
              <w:tab/>
              <w:t xml:space="preserve">Le Fournisseur garantit qu’il achèvera la fourniture, l’Installation et la Mise en service et mènera à bien les Essais de réception opérationnelle du Système (ou des Sous-systèmes, </w:t>
            </w:r>
            <w:r w:rsidR="00E47EA0" w:rsidRPr="0074308D">
              <w:rPr>
                <w:rFonts w:asciiTheme="majorBidi" w:hAnsiTheme="majorBidi" w:cstheme="majorBidi"/>
                <w:sz w:val="24"/>
                <w:szCs w:val="24"/>
              </w:rPr>
              <w:t>comme indiqué au CCAP en référence au CCAG Clause 27.2.1</w:t>
            </w:r>
            <w:r w:rsidRPr="0074308D">
              <w:rPr>
                <w:rFonts w:asciiTheme="majorBidi" w:hAnsiTheme="majorBidi" w:cstheme="majorBidi"/>
                <w:sz w:val="24"/>
                <w:szCs w:val="24"/>
              </w:rPr>
              <w:t xml:space="preserve">) dans les délais </w:t>
            </w:r>
            <w:r w:rsidRPr="0074308D">
              <w:rPr>
                <w:rFonts w:asciiTheme="majorBidi" w:hAnsiTheme="majorBidi" w:cstheme="majorBidi"/>
                <w:bCs/>
                <w:sz w:val="24"/>
                <w:szCs w:val="24"/>
              </w:rPr>
              <w:t>spécifiés dans le Calendrier d’exécution figurant dans les Spécifications techniques</w:t>
            </w:r>
            <w:r w:rsidRPr="0074308D">
              <w:rPr>
                <w:rFonts w:asciiTheme="majorBidi" w:hAnsiTheme="majorBidi" w:cstheme="majorBidi"/>
                <w:sz w:val="24"/>
                <w:szCs w:val="24"/>
              </w:rPr>
              <w:t xml:space="preserve"> et/ou dans le Plan de projet convenu et finalisé, conformément aux dispositions de la Clause 8.2 du CCAG, ou dans le délai prolongé auquel le Fournisseur pourra prétendre en vertu de la Clause 40 du CCAG (Prolongation du délai de réception opérationnelle).</w:t>
            </w:r>
          </w:p>
        </w:tc>
      </w:tr>
      <w:tr w:rsidR="005C760C" w:rsidRPr="0074308D" w14:paraId="048F8799" w14:textId="77777777" w:rsidTr="005C760C">
        <w:tc>
          <w:tcPr>
            <w:tcW w:w="2412" w:type="dxa"/>
          </w:tcPr>
          <w:p w14:paraId="5E374580" w14:textId="77777777" w:rsidR="005C760C" w:rsidRPr="0074308D" w:rsidRDefault="005C760C" w:rsidP="005C760C">
            <w:pPr>
              <w:pStyle w:val="Head42"/>
              <w:rPr>
                <w:rFonts w:asciiTheme="majorBidi" w:hAnsiTheme="majorBidi" w:cstheme="majorBidi"/>
              </w:rPr>
            </w:pPr>
          </w:p>
        </w:tc>
        <w:tc>
          <w:tcPr>
            <w:tcW w:w="6588" w:type="dxa"/>
          </w:tcPr>
          <w:p w14:paraId="097232E5" w14:textId="7777777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28.2</w:t>
            </w:r>
            <w:r w:rsidRPr="0074308D">
              <w:rPr>
                <w:rFonts w:asciiTheme="majorBidi" w:hAnsiTheme="majorBidi" w:cstheme="majorBidi"/>
                <w:sz w:val="24"/>
                <w:szCs w:val="24"/>
              </w:rPr>
              <w:tab/>
            </w:r>
            <w:r w:rsidRPr="0074308D">
              <w:rPr>
                <w:rFonts w:asciiTheme="majorBidi" w:hAnsiTheme="majorBidi" w:cstheme="majorBidi"/>
                <w:b/>
                <w:bCs/>
                <w:sz w:val="24"/>
                <w:szCs w:val="24"/>
              </w:rPr>
              <w:t>S</w:t>
            </w:r>
            <w:r w:rsidR="00E47EA0" w:rsidRPr="0074308D">
              <w:rPr>
                <w:rFonts w:asciiTheme="majorBidi" w:hAnsiTheme="majorBidi" w:cstheme="majorBidi"/>
                <w:b/>
                <w:bCs/>
                <w:sz w:val="24"/>
                <w:szCs w:val="24"/>
              </w:rPr>
              <w:t>auf disposition contraire dans le</w:t>
            </w:r>
            <w:r w:rsidR="00E47EA0" w:rsidRPr="0074308D">
              <w:rPr>
                <w:rFonts w:asciiTheme="majorBidi" w:hAnsiTheme="majorBidi" w:cstheme="majorBidi"/>
                <w:sz w:val="24"/>
                <w:szCs w:val="24"/>
              </w:rPr>
              <w:t xml:space="preserve"> </w:t>
            </w:r>
            <w:r w:rsidR="00E47EA0" w:rsidRPr="0074308D">
              <w:rPr>
                <w:rFonts w:asciiTheme="majorBidi" w:hAnsiTheme="majorBidi" w:cstheme="majorBidi"/>
                <w:b/>
                <w:sz w:val="24"/>
                <w:szCs w:val="24"/>
              </w:rPr>
              <w:t>CCAP</w:t>
            </w:r>
            <w:r w:rsidR="00E47EA0" w:rsidRPr="0074308D">
              <w:rPr>
                <w:rFonts w:asciiTheme="majorBidi" w:hAnsiTheme="majorBidi" w:cstheme="majorBidi"/>
                <w:sz w:val="24"/>
                <w:szCs w:val="24"/>
              </w:rPr>
              <w:t>, s</w:t>
            </w:r>
            <w:r w:rsidRPr="0074308D">
              <w:rPr>
                <w:rFonts w:asciiTheme="majorBidi" w:hAnsiTheme="majorBidi" w:cstheme="majorBidi"/>
                <w:sz w:val="24"/>
                <w:szCs w:val="24"/>
              </w:rPr>
              <w:t xml:space="preserve">i le Fournisseur n’achève pas la fourniture, l’Installation et la Mise en service et ne mène pas à bien les Essais de réception opérationnelle du Système (ou des Sous-systèmes, </w:t>
            </w:r>
            <w:r w:rsidR="00E47EA0" w:rsidRPr="0074308D">
              <w:rPr>
                <w:rFonts w:asciiTheme="majorBidi" w:hAnsiTheme="majorBidi" w:cstheme="majorBidi"/>
                <w:sz w:val="24"/>
                <w:szCs w:val="24"/>
              </w:rPr>
              <w:t>comme indiqué au CCAP en référence au CCAG Clause 27.2.1</w:t>
            </w:r>
            <w:r w:rsidRPr="0074308D">
              <w:rPr>
                <w:rFonts w:asciiTheme="majorBidi" w:hAnsiTheme="majorBidi" w:cstheme="majorBidi"/>
                <w:sz w:val="24"/>
                <w:szCs w:val="24"/>
              </w:rPr>
              <w:t xml:space="preserve">) dans les limites du Délai de réception opérationnelle spécifié dans le Calendrier d’exécution figurant dans les Spécifications techniques ou dans le Plan de projet convenu et finalisé, ou le délai prolongé en application de la Clause 40 du CCAG (Prolongation du délai de Réception opérationnelle), le Fournisseur devra payer à l’Acheteur une pénalité de retard au taux </w:t>
            </w:r>
            <w:r w:rsidRPr="0074308D">
              <w:rPr>
                <w:rFonts w:asciiTheme="majorBidi" w:hAnsiTheme="majorBidi" w:cstheme="majorBidi"/>
                <w:bCs/>
                <w:sz w:val="24"/>
                <w:szCs w:val="24"/>
              </w:rPr>
              <w:t xml:space="preserve">spécifié dans le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en pourcentage du Prix du Marché, ou de la partie correspondante du Prix du Marché dans le cas d’un Sous-système. Le montant total de cette pénalité de retard ne saurait en aucun cas excéder le montant </w:t>
            </w:r>
            <w:r w:rsidRPr="0074308D">
              <w:rPr>
                <w:rFonts w:asciiTheme="majorBidi" w:hAnsiTheme="majorBidi" w:cstheme="majorBidi"/>
                <w:bCs/>
                <w:sz w:val="24"/>
                <w:szCs w:val="24"/>
              </w:rPr>
              <w:t xml:space="preserve">spécifié dans le </w:t>
            </w:r>
            <w:r w:rsidRPr="0074308D">
              <w:rPr>
                <w:rFonts w:asciiTheme="majorBidi" w:hAnsiTheme="majorBidi" w:cstheme="majorBidi"/>
                <w:b/>
                <w:bCs/>
                <w:sz w:val="24"/>
                <w:szCs w:val="24"/>
              </w:rPr>
              <w:t>CCAP</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w:t>
            </w:r>
            <w:r w:rsidR="009745EB" w:rsidRPr="0074308D">
              <w:rPr>
                <w:rFonts w:asciiTheme="majorBidi" w:hAnsiTheme="majorBidi" w:cstheme="majorBidi"/>
                <w:sz w:val="24"/>
                <w:szCs w:val="24"/>
              </w:rPr>
              <w:t>« </w:t>
            </w:r>
            <w:r w:rsidRPr="0074308D">
              <w:rPr>
                <w:rFonts w:asciiTheme="majorBidi" w:hAnsiTheme="majorBidi" w:cstheme="majorBidi"/>
                <w:sz w:val="24"/>
                <w:szCs w:val="24"/>
              </w:rPr>
              <w:t>le Maximum</w:t>
            </w:r>
            <w:r w:rsidR="009745EB" w:rsidRPr="0074308D">
              <w:rPr>
                <w:rFonts w:asciiTheme="majorBidi" w:hAnsiTheme="majorBidi" w:cstheme="majorBidi"/>
                <w:sz w:val="24"/>
                <w:szCs w:val="24"/>
              </w:rPr>
              <w:t> »</w:t>
            </w:r>
            <w:r w:rsidRPr="0074308D">
              <w:rPr>
                <w:rFonts w:asciiTheme="majorBidi" w:hAnsiTheme="majorBidi" w:cstheme="majorBidi"/>
                <w:sz w:val="24"/>
                <w:szCs w:val="24"/>
              </w:rPr>
              <w:t>). Lorsque le Maximum est atteint, l’Acheteur peut envisager de résilier le Marché, conformément aux dispositions de la Clause 41.2.2 du CCAG.</w:t>
            </w:r>
          </w:p>
          <w:p w14:paraId="7D17242C" w14:textId="7A446C8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28.3</w:t>
            </w:r>
            <w:r w:rsidRPr="0074308D">
              <w:rPr>
                <w:rFonts w:asciiTheme="majorBidi" w:hAnsiTheme="majorBidi" w:cstheme="majorBidi"/>
                <w:sz w:val="24"/>
                <w:szCs w:val="24"/>
              </w:rPr>
              <w:tab/>
            </w:r>
            <w:r w:rsidRPr="0074308D">
              <w:rPr>
                <w:rFonts w:asciiTheme="majorBidi" w:hAnsiTheme="majorBidi" w:cstheme="majorBidi"/>
                <w:b/>
                <w:sz w:val="24"/>
                <w:szCs w:val="24"/>
              </w:rPr>
              <w:t>À moins que le CCAP n’en dispose autrement</w:t>
            </w:r>
            <w:r w:rsidRPr="0074308D">
              <w:rPr>
                <w:rFonts w:asciiTheme="majorBidi" w:hAnsiTheme="majorBidi" w:cstheme="majorBidi"/>
                <w:sz w:val="24"/>
                <w:szCs w:val="24"/>
              </w:rPr>
              <w:t xml:space="preserve">, la pénalité de retard payable en vertu de la Clause 28.2 du CCAG </w:t>
            </w:r>
            <w:r w:rsidR="000402E8" w:rsidRPr="0074308D">
              <w:rPr>
                <w:rFonts w:asciiTheme="majorBidi" w:hAnsiTheme="majorBidi" w:cstheme="majorBidi"/>
                <w:sz w:val="24"/>
                <w:szCs w:val="24"/>
              </w:rPr>
              <w:br/>
            </w:r>
            <w:r w:rsidRPr="0074308D">
              <w:rPr>
                <w:rFonts w:asciiTheme="majorBidi" w:hAnsiTheme="majorBidi" w:cstheme="majorBidi"/>
                <w:sz w:val="24"/>
                <w:szCs w:val="24"/>
              </w:rPr>
              <w:t>ci-dessus ne s’appliquera qu’au fait pour le Fournisseur de ne pas avoir mené à bien les Essais de réception opérationnelle du Système (et des Sous-systèmes) conformément aux stipulations du Calendrier d’exécution figurant dans les Spécifications techniques et/ou du Plan de projet convenu et finalisé. Les dispositions de la présente Clause 28.3 ne limiteront toutefois pas les autres droits ou recours dont pourra disposer l’Acheteur au titre du Marché en cas d’autres retards.</w:t>
            </w:r>
          </w:p>
          <w:p w14:paraId="7BD3B9E5" w14:textId="77777777" w:rsidR="005C760C" w:rsidRPr="0074308D" w:rsidRDefault="005C760C" w:rsidP="00E47EA0">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28.4</w:t>
            </w:r>
            <w:r w:rsidRPr="0074308D">
              <w:rPr>
                <w:rFonts w:asciiTheme="majorBidi" w:hAnsiTheme="majorBidi" w:cstheme="majorBidi"/>
                <w:sz w:val="24"/>
                <w:szCs w:val="24"/>
              </w:rPr>
              <w:tab/>
              <w:t>Si une pénalité de retard est demandée par l’Acheteur pour le Système (ou le Sous-système), le Fournisseur n’aura pas d’autre responsabilité, de quelque nature que ce soit, envers l’Acheteur au titre de la garantie du délai de Réception opérationnelle du Système (ou du Sous-système). Toutefois, le paiement de pénalités de retard ne dégagera en aucun cas le Fournisseur de l’une quelconque des obligations qu’il a d’achever le Système ou de toutes autres obligations et responsabilités lui incombant au titre du Marché.</w:t>
            </w:r>
          </w:p>
        </w:tc>
      </w:tr>
      <w:tr w:rsidR="005C760C" w:rsidRPr="0074308D" w14:paraId="324430B5" w14:textId="77777777" w:rsidTr="005C760C">
        <w:tc>
          <w:tcPr>
            <w:tcW w:w="2412" w:type="dxa"/>
          </w:tcPr>
          <w:p w14:paraId="1151A05F"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23" w:name="_Toc521497730"/>
            <w:bookmarkStart w:id="924" w:name="_Toc485038004"/>
            <w:bookmarkStart w:id="925" w:name="_Toc48232185"/>
            <w:r w:rsidRPr="0074308D">
              <w:rPr>
                <w:lang w:val="fr-FR"/>
              </w:rPr>
              <w:t>29.</w:t>
            </w:r>
            <w:r w:rsidRPr="0074308D">
              <w:rPr>
                <w:lang w:val="fr-FR"/>
              </w:rPr>
              <w:tab/>
              <w:t>Garantie</w:t>
            </w:r>
            <w:bookmarkEnd w:id="923"/>
            <w:bookmarkEnd w:id="924"/>
            <w:bookmarkEnd w:id="925"/>
          </w:p>
        </w:tc>
        <w:tc>
          <w:tcPr>
            <w:tcW w:w="6588" w:type="dxa"/>
          </w:tcPr>
          <w:p w14:paraId="0382214D" w14:textId="77777777" w:rsidR="005C760C" w:rsidRPr="0074308D" w:rsidRDefault="005C760C" w:rsidP="00E47EA0">
            <w:pPr>
              <w:spacing w:after="120"/>
              <w:ind w:left="547" w:right="-72" w:hanging="547"/>
              <w:jc w:val="both"/>
              <w:rPr>
                <w:rFonts w:asciiTheme="majorBidi" w:hAnsiTheme="majorBidi" w:cstheme="majorBidi"/>
                <w:spacing w:val="-2"/>
                <w:sz w:val="24"/>
                <w:szCs w:val="24"/>
              </w:rPr>
            </w:pPr>
            <w:r w:rsidRPr="0074308D">
              <w:rPr>
                <w:rFonts w:asciiTheme="majorBidi" w:hAnsiTheme="majorBidi" w:cstheme="majorBidi"/>
                <w:spacing w:val="-2"/>
                <w:sz w:val="24"/>
                <w:szCs w:val="24"/>
              </w:rPr>
              <w:t>29.1</w:t>
            </w:r>
            <w:r w:rsidRPr="0074308D">
              <w:rPr>
                <w:rFonts w:asciiTheme="majorBidi" w:hAnsiTheme="majorBidi" w:cstheme="majorBidi"/>
                <w:spacing w:val="-2"/>
                <w:sz w:val="24"/>
                <w:szCs w:val="24"/>
              </w:rPr>
              <w:tab/>
              <w:t xml:space="preserve">Le Fournisseur garantit que le Système, y compris l’ensemble des Technologies de l’information, des Documents, et des autres </w:t>
            </w:r>
            <w:r w:rsidR="006A4E7C" w:rsidRPr="0074308D">
              <w:rPr>
                <w:rFonts w:asciiTheme="majorBidi" w:hAnsiTheme="majorBidi" w:cstheme="majorBidi"/>
                <w:spacing w:val="-2"/>
                <w:sz w:val="24"/>
                <w:szCs w:val="24"/>
              </w:rPr>
              <w:t>Biens</w:t>
            </w:r>
            <w:r w:rsidRPr="0074308D">
              <w:rPr>
                <w:rFonts w:asciiTheme="majorBidi" w:hAnsiTheme="majorBidi" w:cstheme="majorBidi"/>
                <w:spacing w:val="-2"/>
                <w:sz w:val="24"/>
                <w:szCs w:val="24"/>
              </w:rPr>
              <w:t xml:space="preserve"> et Services fournis, sera exempt de tous défauts de conception, d’ingénierie, de matériaux et de construction de nature à empêcher le Système et/ou l’un quelconque de ses composants de respecter les Spécifications techniques, ou à limiter d’une manière substantielle la performance, la fiabilité ou la capacité d’extension du Système et/ou des Sous-systèmes. </w:t>
            </w:r>
            <w:r w:rsidR="00E47EA0" w:rsidRPr="0074308D">
              <w:rPr>
                <w:rFonts w:asciiTheme="majorBidi" w:hAnsiTheme="majorBidi" w:cstheme="majorBidi"/>
                <w:b/>
                <w:spacing w:val="-2"/>
                <w:sz w:val="24"/>
                <w:szCs w:val="24"/>
              </w:rPr>
              <w:t>À moins que le CCAP n’en dispose autrement</w:t>
            </w:r>
            <w:r w:rsidR="00E47EA0" w:rsidRPr="0074308D">
              <w:rPr>
                <w:rFonts w:asciiTheme="majorBidi" w:hAnsiTheme="majorBidi" w:cstheme="majorBidi"/>
                <w:spacing w:val="-2"/>
                <w:sz w:val="24"/>
                <w:szCs w:val="24"/>
              </w:rPr>
              <w:t>, il n’y a pas d’</w:t>
            </w:r>
            <w:r w:rsidRPr="0074308D">
              <w:rPr>
                <w:rFonts w:asciiTheme="majorBidi" w:hAnsiTheme="majorBidi" w:cstheme="majorBidi"/>
                <w:spacing w:val="-2"/>
                <w:sz w:val="24"/>
                <w:szCs w:val="24"/>
              </w:rPr>
              <w:t xml:space="preserve">exceptions et/ou </w:t>
            </w:r>
            <w:r w:rsidR="00E47EA0" w:rsidRPr="0074308D">
              <w:rPr>
                <w:rFonts w:asciiTheme="majorBidi" w:hAnsiTheme="majorBidi" w:cstheme="majorBidi"/>
                <w:spacing w:val="-2"/>
                <w:sz w:val="24"/>
                <w:szCs w:val="24"/>
              </w:rPr>
              <w:t xml:space="preserve">de </w:t>
            </w:r>
            <w:r w:rsidRPr="0074308D">
              <w:rPr>
                <w:rFonts w:asciiTheme="majorBidi" w:hAnsiTheme="majorBidi" w:cstheme="majorBidi"/>
                <w:spacing w:val="-2"/>
                <w:sz w:val="24"/>
                <w:szCs w:val="24"/>
              </w:rPr>
              <w:t xml:space="preserve">limitations pouvant s’appliquer à cette garantie pour ce qui concerne les Logiciels (ou catégories de Logiciels) seront telles que </w:t>
            </w:r>
            <w:r w:rsidRPr="0074308D">
              <w:rPr>
                <w:rFonts w:asciiTheme="majorBidi" w:hAnsiTheme="majorBidi" w:cstheme="majorBidi"/>
                <w:bCs/>
                <w:spacing w:val="-2"/>
                <w:sz w:val="24"/>
                <w:szCs w:val="24"/>
              </w:rPr>
              <w:t>spécifiées dans le CCAP</w:t>
            </w:r>
            <w:r w:rsidRPr="0074308D">
              <w:rPr>
                <w:rFonts w:asciiTheme="majorBidi" w:hAnsiTheme="majorBidi" w:cstheme="majorBidi"/>
                <w:spacing w:val="-2"/>
                <w:sz w:val="24"/>
                <w:szCs w:val="24"/>
              </w:rPr>
              <w:t>. Les clauses de garanties commerciales des produits fournis dans le cadre du Marché s’appliqueront dans la mesure où elles ne sont pas en contradiction avec les dispositions du présent Marché.</w:t>
            </w:r>
          </w:p>
        </w:tc>
      </w:tr>
      <w:tr w:rsidR="005C760C" w:rsidRPr="0074308D" w14:paraId="0812716C" w14:textId="77777777" w:rsidTr="005C760C">
        <w:tc>
          <w:tcPr>
            <w:tcW w:w="2412" w:type="dxa"/>
          </w:tcPr>
          <w:p w14:paraId="7D0D7042" w14:textId="77777777" w:rsidR="005C760C" w:rsidRPr="0074308D" w:rsidRDefault="005C760C" w:rsidP="005C760C">
            <w:pPr>
              <w:pStyle w:val="Head42"/>
              <w:rPr>
                <w:rFonts w:asciiTheme="majorBidi" w:hAnsiTheme="majorBidi" w:cstheme="majorBidi"/>
              </w:rPr>
            </w:pPr>
          </w:p>
        </w:tc>
        <w:tc>
          <w:tcPr>
            <w:tcW w:w="6588" w:type="dxa"/>
          </w:tcPr>
          <w:p w14:paraId="07989262"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29.2</w:t>
            </w:r>
            <w:r w:rsidRPr="0074308D">
              <w:rPr>
                <w:rFonts w:asciiTheme="majorBidi" w:hAnsiTheme="majorBidi" w:cstheme="majorBidi"/>
                <w:bCs/>
                <w:sz w:val="24"/>
                <w:szCs w:val="24"/>
              </w:rPr>
              <w:tab/>
              <w:t xml:space="preserve">Le Fournisseur garantit également que les Technologies de l’information, Documents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fournis dans le cadre du Marché sont neufs, qu’ils n’ont jamais été utilisés, et qu’ils englobent toutes les améliorations récentes en matière de conception qui ont une incidence substantielle sur la capacité du Système ou du Sous-système à respecter les Spécifications techniques.</w:t>
            </w:r>
            <w:r w:rsidR="009745EB" w:rsidRPr="0074308D">
              <w:rPr>
                <w:rFonts w:asciiTheme="majorBidi" w:hAnsiTheme="majorBidi" w:cstheme="majorBidi"/>
                <w:bCs/>
                <w:sz w:val="24"/>
                <w:szCs w:val="24"/>
              </w:rPr>
              <w:t xml:space="preserve"> </w:t>
            </w:r>
          </w:p>
          <w:p w14:paraId="03347D91"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 xml:space="preserve">29.3 </w:t>
            </w:r>
            <w:r w:rsidRPr="0074308D">
              <w:rPr>
                <w:rFonts w:asciiTheme="majorBidi" w:hAnsiTheme="majorBidi" w:cstheme="majorBidi"/>
                <w:bCs/>
                <w:sz w:val="24"/>
                <w:szCs w:val="24"/>
              </w:rPr>
              <w:tab/>
            </w:r>
            <w:r w:rsidR="00503C38" w:rsidRPr="0074308D">
              <w:rPr>
                <w:rFonts w:asciiTheme="majorBidi" w:hAnsiTheme="majorBidi" w:cstheme="majorBidi"/>
                <w:b/>
                <w:sz w:val="24"/>
                <w:szCs w:val="24"/>
              </w:rPr>
              <w:t>À moins que le CCAP n’en dispose autrement</w:t>
            </w:r>
            <w:r w:rsidRPr="0074308D">
              <w:rPr>
                <w:rFonts w:asciiTheme="majorBidi" w:hAnsiTheme="majorBidi" w:cstheme="majorBidi"/>
                <w:bCs/>
                <w:sz w:val="24"/>
                <w:szCs w:val="24"/>
              </w:rPr>
              <w:t>, le Fournisseur garantit</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i) que toutes les composantes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devant être intégrées au Système font partie de la gamme actuelle de produits du Fournisseur et/ou des Sous-traitants</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w:t>
            </w:r>
            <w:r w:rsidR="00503C38" w:rsidRPr="0074308D">
              <w:rPr>
                <w:rFonts w:asciiTheme="majorBidi" w:hAnsiTheme="majorBidi" w:cstheme="majorBidi"/>
                <w:bCs/>
                <w:sz w:val="24"/>
                <w:szCs w:val="24"/>
              </w:rPr>
              <w:t xml:space="preserve">et </w:t>
            </w:r>
            <w:r w:rsidRPr="0074308D">
              <w:rPr>
                <w:rFonts w:asciiTheme="majorBidi" w:hAnsiTheme="majorBidi" w:cstheme="majorBidi"/>
                <w:bCs/>
                <w:sz w:val="24"/>
                <w:szCs w:val="24"/>
              </w:rPr>
              <w:t xml:space="preserve">ii) qu’elles ont déjà été mises sur le marché. </w:t>
            </w:r>
          </w:p>
          <w:p w14:paraId="0FC1CD7D"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29.4</w:t>
            </w:r>
            <w:r w:rsidRPr="0074308D">
              <w:rPr>
                <w:rFonts w:asciiTheme="majorBidi" w:hAnsiTheme="majorBidi" w:cstheme="majorBidi"/>
                <w:bCs/>
                <w:sz w:val="24"/>
                <w:szCs w:val="24"/>
              </w:rPr>
              <w:tab/>
            </w:r>
            <w:r w:rsidR="00503C38" w:rsidRPr="0074308D">
              <w:rPr>
                <w:rFonts w:asciiTheme="majorBidi" w:hAnsiTheme="majorBidi" w:cstheme="majorBidi"/>
                <w:b/>
                <w:sz w:val="24"/>
                <w:szCs w:val="24"/>
              </w:rPr>
              <w:t>À moins que le CCAP n’en dispose autrement</w:t>
            </w:r>
            <w:r w:rsidR="00503C38" w:rsidRPr="0074308D">
              <w:rPr>
                <w:rFonts w:asciiTheme="majorBidi" w:hAnsiTheme="majorBidi" w:cstheme="majorBidi"/>
                <w:bCs/>
                <w:sz w:val="24"/>
                <w:szCs w:val="24"/>
              </w:rPr>
              <w:t>, l</w:t>
            </w:r>
            <w:r w:rsidRPr="0074308D">
              <w:rPr>
                <w:rFonts w:asciiTheme="majorBidi" w:hAnsiTheme="majorBidi" w:cstheme="majorBidi"/>
                <w:bCs/>
                <w:sz w:val="24"/>
                <w:szCs w:val="24"/>
              </w:rPr>
              <w:t xml:space="preserve">a Période de garantie courra à compter de la date de Réception opérationnelle du Système (ou de l’un quelconque des composants principaux ou Sous-systèmes pour lesquels le Marché prévoit une Réception opérationnelle distincte) et pour </w:t>
            </w:r>
            <w:r w:rsidR="00503C38" w:rsidRPr="0074308D">
              <w:rPr>
                <w:rFonts w:asciiTheme="majorBidi" w:hAnsiTheme="majorBidi" w:cstheme="majorBidi"/>
                <w:bCs/>
                <w:sz w:val="24"/>
                <w:szCs w:val="24"/>
              </w:rPr>
              <w:t>une</w:t>
            </w:r>
            <w:r w:rsidRPr="0074308D">
              <w:rPr>
                <w:rFonts w:asciiTheme="majorBidi" w:hAnsiTheme="majorBidi" w:cstheme="majorBidi"/>
                <w:bCs/>
                <w:sz w:val="24"/>
                <w:szCs w:val="24"/>
              </w:rPr>
              <w:t xml:space="preserve"> durée </w:t>
            </w:r>
            <w:r w:rsidR="00503C38" w:rsidRPr="0074308D">
              <w:rPr>
                <w:rFonts w:asciiTheme="majorBidi" w:hAnsiTheme="majorBidi" w:cstheme="majorBidi"/>
                <w:bCs/>
                <w:sz w:val="24"/>
                <w:szCs w:val="24"/>
              </w:rPr>
              <w:t>de trente</w:t>
            </w:r>
            <w:r w:rsidR="00884E53" w:rsidRPr="0074308D">
              <w:rPr>
                <w:rFonts w:asciiTheme="majorBidi" w:hAnsiTheme="majorBidi" w:cstheme="majorBidi"/>
                <w:bCs/>
                <w:sz w:val="24"/>
                <w:szCs w:val="24"/>
              </w:rPr>
              <w:t>-</w:t>
            </w:r>
            <w:r w:rsidR="00503C38" w:rsidRPr="0074308D">
              <w:rPr>
                <w:rFonts w:asciiTheme="majorBidi" w:hAnsiTheme="majorBidi" w:cstheme="majorBidi"/>
                <w:bCs/>
                <w:sz w:val="24"/>
                <w:szCs w:val="24"/>
              </w:rPr>
              <w:t>six (36) mois</w:t>
            </w:r>
            <w:r w:rsidRPr="0074308D">
              <w:rPr>
                <w:rFonts w:asciiTheme="majorBidi" w:hAnsiTheme="majorBidi" w:cstheme="majorBidi"/>
                <w:bCs/>
                <w:sz w:val="24"/>
                <w:szCs w:val="24"/>
              </w:rPr>
              <w:t>.</w:t>
            </w:r>
          </w:p>
          <w:p w14:paraId="18F4F587"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29.5</w:t>
            </w:r>
            <w:r w:rsidRPr="0074308D">
              <w:rPr>
                <w:rFonts w:asciiTheme="majorBidi" w:hAnsiTheme="majorBidi" w:cstheme="majorBidi"/>
                <w:bCs/>
                <w:sz w:val="24"/>
                <w:szCs w:val="24"/>
              </w:rPr>
              <w:tab/>
              <w:t xml:space="preserve">Au cas où un quelconque vice de conception, d’ingénierie, de matériaux ou de construction, tel que décrit à la Clause 29.1 du CCAG, devait être constaté pendant la Période de garantie dans les Technologies de l’information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ou Services fournis par le Fournisseur, le Fournisseur devra procéder dans les meilleurs délais, en consultation et en accord avec l’Acheteur sur les moyens appropriés, et aux frais du Fournisseur, aux réparations, remplacements et autres mesures (dont le Fournisseur décidera à sa discrétion) pour remédier audit vice ainsi qu’à tout dommage que ce défaut pourra avoir causé au Système. Les Technologies de l’information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défectueux qui auront été remplacés par le Fournisseur resteront la propriété du Fournisseur.</w:t>
            </w:r>
          </w:p>
          <w:p w14:paraId="087C009B" w14:textId="77777777" w:rsidR="005C760C" w:rsidRPr="0074308D" w:rsidRDefault="005C760C" w:rsidP="00503C38">
            <w:pPr>
              <w:keepNext/>
              <w:keepLines/>
              <w:spacing w:after="120"/>
              <w:ind w:left="547" w:right="-72" w:hanging="547"/>
              <w:jc w:val="both"/>
              <w:rPr>
                <w:rFonts w:asciiTheme="majorBidi" w:hAnsiTheme="majorBidi" w:cstheme="majorBidi"/>
                <w:bCs/>
                <w:sz w:val="24"/>
                <w:szCs w:val="24"/>
              </w:rPr>
            </w:pPr>
            <w:r w:rsidRPr="0074308D">
              <w:rPr>
                <w:rFonts w:asciiTheme="majorBidi" w:hAnsiTheme="majorBidi" w:cstheme="majorBidi"/>
                <w:bCs/>
                <w:sz w:val="24"/>
                <w:szCs w:val="24"/>
              </w:rPr>
              <w:t>29.6</w:t>
            </w:r>
            <w:r w:rsidRPr="0074308D">
              <w:rPr>
                <w:rFonts w:asciiTheme="majorBidi" w:hAnsiTheme="majorBidi" w:cstheme="majorBidi"/>
                <w:bCs/>
                <w:sz w:val="24"/>
                <w:szCs w:val="24"/>
              </w:rPr>
              <w:tab/>
              <w:t>Le Fournisseur ne sera pas chargé de réparer, de remplacer ou de remédier à d’éventuels défauts ou dommages causés au Système qui découleraient ou résulteraient de l’une quelconque des causes suivantes</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w:t>
            </w:r>
          </w:p>
          <w:p w14:paraId="182FF581" w14:textId="6984E2EC" w:rsidR="005C760C" w:rsidRPr="0074308D" w:rsidRDefault="000402E8" w:rsidP="00503C38">
            <w:pPr>
              <w:keepNext/>
              <w:keepLines/>
              <w:spacing w:after="120"/>
              <w:ind w:left="907"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a)</w:t>
            </w:r>
            <w:r w:rsidR="005C760C" w:rsidRPr="0074308D">
              <w:rPr>
                <w:rFonts w:asciiTheme="majorBidi" w:hAnsiTheme="majorBidi" w:cstheme="majorBidi"/>
                <w:bCs/>
                <w:sz w:val="24"/>
                <w:szCs w:val="24"/>
              </w:rPr>
              <w:tab/>
              <w:t>l’exploitation ou l’entretien inapproprié du Système par l’Acheteur</w:t>
            </w:r>
            <w:r w:rsidR="009745EB" w:rsidRPr="0074308D">
              <w:rPr>
                <w:rFonts w:asciiTheme="majorBidi" w:hAnsiTheme="majorBidi" w:cstheme="majorBidi"/>
                <w:bCs/>
                <w:sz w:val="24"/>
                <w:szCs w:val="24"/>
              </w:rPr>
              <w:t> ;</w:t>
            </w:r>
          </w:p>
          <w:p w14:paraId="02EA1C60" w14:textId="6A6354DC" w:rsidR="005C760C" w:rsidRPr="0074308D" w:rsidRDefault="000402E8" w:rsidP="00503C38">
            <w:pPr>
              <w:keepNext/>
              <w:keepLines/>
              <w:spacing w:after="120"/>
              <w:ind w:left="900"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b)</w:t>
            </w:r>
            <w:r w:rsidR="005C760C" w:rsidRPr="0074308D">
              <w:rPr>
                <w:rFonts w:asciiTheme="majorBidi" w:hAnsiTheme="majorBidi" w:cstheme="majorBidi"/>
                <w:bCs/>
                <w:sz w:val="24"/>
                <w:szCs w:val="24"/>
              </w:rPr>
              <w:tab/>
              <w:t>l’usure normale</w:t>
            </w:r>
            <w:r w:rsidR="009745EB" w:rsidRPr="0074308D">
              <w:rPr>
                <w:rFonts w:asciiTheme="majorBidi" w:hAnsiTheme="majorBidi" w:cstheme="majorBidi"/>
                <w:bCs/>
                <w:sz w:val="24"/>
                <w:szCs w:val="24"/>
              </w:rPr>
              <w:t> ;</w:t>
            </w:r>
          </w:p>
          <w:p w14:paraId="6A4F3F6D" w14:textId="7483E1EF" w:rsidR="005C760C" w:rsidRPr="0074308D" w:rsidRDefault="000402E8" w:rsidP="00503C38">
            <w:pPr>
              <w:keepNext/>
              <w:keepLines/>
              <w:spacing w:after="120"/>
              <w:ind w:left="900"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c)</w:t>
            </w:r>
            <w:r w:rsidR="005C760C" w:rsidRPr="0074308D">
              <w:rPr>
                <w:rFonts w:asciiTheme="majorBidi" w:hAnsiTheme="majorBidi" w:cstheme="majorBidi"/>
                <w:bCs/>
                <w:sz w:val="24"/>
                <w:szCs w:val="24"/>
              </w:rPr>
              <w:tab/>
              <w:t>l’utilisation du Système avec des éléments non fournis par le Fournisseur, à moins qu’ils aient été par ailleurs identifiés dans les Spécifications techniques, ou approuvés par le Fournisseur</w:t>
            </w:r>
            <w:r w:rsidR="009745EB" w:rsidRPr="0074308D">
              <w:rPr>
                <w:rFonts w:asciiTheme="majorBidi" w:hAnsiTheme="majorBidi" w:cstheme="majorBidi"/>
                <w:bCs/>
                <w:sz w:val="24"/>
                <w:szCs w:val="24"/>
              </w:rPr>
              <w:t> ;</w:t>
            </w:r>
            <w:r w:rsidR="005C760C" w:rsidRPr="0074308D">
              <w:rPr>
                <w:rFonts w:asciiTheme="majorBidi" w:hAnsiTheme="majorBidi" w:cstheme="majorBidi"/>
                <w:bCs/>
                <w:sz w:val="24"/>
                <w:szCs w:val="24"/>
              </w:rPr>
              <w:t xml:space="preserve"> ou </w:t>
            </w:r>
          </w:p>
          <w:p w14:paraId="7D412D69" w14:textId="7987A191" w:rsidR="005C760C" w:rsidRPr="0074308D" w:rsidRDefault="000402E8" w:rsidP="00503C38">
            <w:pPr>
              <w:keepNext/>
              <w:keepLines/>
              <w:spacing w:after="120"/>
              <w:ind w:left="907"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d)</w:t>
            </w:r>
            <w:r w:rsidR="005C760C" w:rsidRPr="0074308D">
              <w:rPr>
                <w:rFonts w:asciiTheme="majorBidi" w:hAnsiTheme="majorBidi" w:cstheme="majorBidi"/>
                <w:bCs/>
                <w:sz w:val="24"/>
                <w:szCs w:val="24"/>
              </w:rPr>
              <w:tab/>
              <w:t>les modifications apportées au Système par l’Acheteur, ou une tierce partie, sans l’approbation du Fournisseur.</w:t>
            </w:r>
          </w:p>
          <w:p w14:paraId="48780CCE" w14:textId="77777777" w:rsidR="005C760C" w:rsidRPr="0074308D" w:rsidRDefault="005C760C"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29.7</w:t>
            </w:r>
            <w:r w:rsidRPr="0074308D">
              <w:rPr>
                <w:rFonts w:asciiTheme="majorBidi" w:hAnsiTheme="majorBidi" w:cstheme="majorBidi"/>
                <w:bCs/>
                <w:sz w:val="24"/>
                <w:szCs w:val="24"/>
              </w:rPr>
              <w:tab/>
              <w:t>Les obligations à la charge du Fournisseur en vertu de la présente Clause 29 ne s’appliquent pas</w:t>
            </w:r>
            <w:r w:rsidR="009745EB" w:rsidRPr="0074308D">
              <w:rPr>
                <w:rFonts w:asciiTheme="majorBidi" w:hAnsiTheme="majorBidi" w:cstheme="majorBidi"/>
                <w:bCs/>
                <w:sz w:val="24"/>
                <w:szCs w:val="24"/>
              </w:rPr>
              <w:t> :</w:t>
            </w:r>
          </w:p>
          <w:p w14:paraId="409017D2" w14:textId="5FFA0B47" w:rsidR="005C760C" w:rsidRPr="0074308D" w:rsidRDefault="000402E8" w:rsidP="00503C38">
            <w:pPr>
              <w:keepNext/>
              <w:keepLines/>
              <w:spacing w:after="120"/>
              <w:ind w:left="900"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a)</w:t>
            </w:r>
            <w:r w:rsidR="005C760C" w:rsidRPr="0074308D">
              <w:rPr>
                <w:rFonts w:asciiTheme="majorBidi" w:hAnsiTheme="majorBidi" w:cstheme="majorBidi"/>
                <w:bCs/>
                <w:sz w:val="24"/>
                <w:szCs w:val="24"/>
              </w:rPr>
              <w:tab/>
              <w:t>aux matériaux qui sont normalement consommés dans le cadre de l’exploitation ou qui ont une durée de vie normale inférieure à celle de la Période de garantie</w:t>
            </w:r>
            <w:r w:rsidR="009745EB" w:rsidRPr="0074308D">
              <w:rPr>
                <w:rFonts w:asciiTheme="majorBidi" w:hAnsiTheme="majorBidi" w:cstheme="majorBidi"/>
                <w:bCs/>
                <w:sz w:val="24"/>
                <w:szCs w:val="24"/>
              </w:rPr>
              <w:t> ;</w:t>
            </w:r>
            <w:r w:rsidR="005C760C" w:rsidRPr="0074308D">
              <w:rPr>
                <w:rFonts w:asciiTheme="majorBidi" w:hAnsiTheme="majorBidi" w:cstheme="majorBidi"/>
                <w:bCs/>
                <w:sz w:val="24"/>
                <w:szCs w:val="24"/>
              </w:rPr>
              <w:t xml:space="preserve"> ou </w:t>
            </w:r>
          </w:p>
          <w:p w14:paraId="72EEBD16" w14:textId="2294969A" w:rsidR="005C760C" w:rsidRPr="0074308D" w:rsidRDefault="000402E8" w:rsidP="00503C38">
            <w:pPr>
              <w:keepNext/>
              <w:keepLines/>
              <w:spacing w:after="120"/>
              <w:ind w:left="907" w:right="-72" w:hanging="360"/>
              <w:jc w:val="both"/>
              <w:rPr>
                <w:rFonts w:asciiTheme="majorBidi" w:hAnsiTheme="majorBidi" w:cstheme="majorBidi"/>
                <w:bCs/>
                <w:sz w:val="24"/>
                <w:szCs w:val="24"/>
              </w:rPr>
            </w:pPr>
            <w:r w:rsidRPr="0074308D">
              <w:rPr>
                <w:rFonts w:asciiTheme="majorBidi" w:hAnsiTheme="majorBidi" w:cstheme="majorBidi"/>
                <w:bCs/>
                <w:sz w:val="24"/>
                <w:szCs w:val="24"/>
              </w:rPr>
              <w:t>(</w:t>
            </w:r>
            <w:r w:rsidR="005C760C" w:rsidRPr="0074308D">
              <w:rPr>
                <w:rFonts w:asciiTheme="majorBidi" w:hAnsiTheme="majorBidi" w:cstheme="majorBidi"/>
                <w:bCs/>
                <w:sz w:val="24"/>
                <w:szCs w:val="24"/>
              </w:rPr>
              <w:t>b)</w:t>
            </w:r>
            <w:r w:rsidR="005C760C" w:rsidRPr="0074308D">
              <w:rPr>
                <w:rFonts w:asciiTheme="majorBidi" w:hAnsiTheme="majorBidi" w:cstheme="majorBidi"/>
                <w:bCs/>
                <w:sz w:val="24"/>
                <w:szCs w:val="24"/>
              </w:rPr>
              <w:tab/>
              <w:t>aux études de conception, spécifications ou autres données élaborées, fournies ou stipulées par ou au nom de l’Acheteur, ou tout autre aspect à l’égard duquel le Fournisseur a décliné sa responsabilité, conformément aux dispositions de la Clause 21.1.2 du CCAG.</w:t>
            </w:r>
          </w:p>
          <w:p w14:paraId="4BD8E11D" w14:textId="77777777" w:rsidR="005C760C" w:rsidRPr="0074308D" w:rsidRDefault="005C760C"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29.8</w:t>
            </w:r>
            <w:r w:rsidRPr="0074308D">
              <w:rPr>
                <w:rFonts w:asciiTheme="majorBidi" w:hAnsiTheme="majorBidi" w:cstheme="majorBidi"/>
                <w:bCs/>
                <w:szCs w:val="24"/>
              </w:rPr>
              <w:tab/>
            </w:r>
            <w:r w:rsidRPr="0074308D">
              <w:rPr>
                <w:rFonts w:asciiTheme="majorBidi" w:hAnsiTheme="majorBidi" w:cstheme="majorBidi"/>
                <w:bCs/>
                <w:sz w:val="24"/>
                <w:szCs w:val="24"/>
              </w:rPr>
              <w:t>L’Acheteur devra adresser au Fournisseur, dans les meilleurs délais après la constatation d’un défaut, une notification précisant la nature dudit défaut, accompagnée de toutes les preuves disponibles établissant son existence. Il donnera au Fournisseur toute latitude raisonnable pour inspecter ledit défaut. Il donnera en outre au Fournisseur l’accès nécessaire au Système et au Site pour lui permettre d’exécuter les obligations lui incombant en vertu de la présente Clause 29.</w:t>
            </w:r>
          </w:p>
          <w:p w14:paraId="5A40F392" w14:textId="77777777" w:rsidR="005C760C" w:rsidRPr="0074308D" w:rsidRDefault="005C760C"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29.9</w:t>
            </w:r>
            <w:r w:rsidRPr="0074308D">
              <w:rPr>
                <w:rFonts w:asciiTheme="majorBidi" w:hAnsiTheme="majorBidi" w:cstheme="majorBidi"/>
                <w:bCs/>
                <w:szCs w:val="24"/>
              </w:rPr>
              <w:tab/>
            </w:r>
            <w:r w:rsidRPr="0074308D">
              <w:rPr>
                <w:rFonts w:asciiTheme="majorBidi" w:hAnsiTheme="majorBidi" w:cstheme="majorBidi"/>
                <w:bCs/>
                <w:sz w:val="24"/>
                <w:szCs w:val="24"/>
              </w:rPr>
              <w:t xml:space="preserve">Le Fournisseur pourra, avec le consentement de l’Acheteur, enlever du Site les Technologies de l’information et autres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qui sont défectueux, si le défaut et/ou le dommage causé par ce défaut au Système est de nature à empêcher que les réparations puissent être réalisées rapidement sur place. Si la réparation, le remplacement ou la rectification est d’une nature telle que le rendement du Système risque d’en être affecté, l’Acheteur pourra demander, par voie de notification au Fournisseur, que celui-ci effectue des essais sur la partie défectueuse immédiatement après avoir achevé ce travail de correction, moyennant quoi le Fournisseur devra effectuer lesdits essais.</w:t>
            </w:r>
          </w:p>
          <w:p w14:paraId="08CD004F" w14:textId="77777777" w:rsidR="005C760C" w:rsidRPr="0074308D" w:rsidRDefault="00503C38" w:rsidP="00503C38">
            <w:pPr>
              <w:keepNext/>
              <w:keepLines/>
              <w:spacing w:after="120"/>
              <w:ind w:left="540" w:right="-72" w:hanging="540"/>
              <w:jc w:val="both"/>
              <w:rPr>
                <w:rFonts w:asciiTheme="majorBidi" w:hAnsiTheme="majorBidi" w:cstheme="majorBidi"/>
                <w:bCs/>
                <w:sz w:val="24"/>
                <w:szCs w:val="24"/>
              </w:rPr>
            </w:pPr>
            <w:r w:rsidRPr="0074308D">
              <w:rPr>
                <w:rFonts w:asciiTheme="majorBidi" w:hAnsiTheme="majorBidi" w:cstheme="majorBidi"/>
                <w:bCs/>
                <w:sz w:val="24"/>
                <w:szCs w:val="24"/>
              </w:rPr>
              <w:tab/>
            </w:r>
            <w:r w:rsidR="005C760C" w:rsidRPr="0074308D">
              <w:rPr>
                <w:rFonts w:asciiTheme="majorBidi" w:hAnsiTheme="majorBidi" w:cstheme="majorBidi"/>
                <w:bCs/>
                <w:sz w:val="24"/>
                <w:szCs w:val="24"/>
              </w:rPr>
              <w:t>Si ces essais ne sont pas concluants, le Fournisseur devra réaliser les travaux supplémentaires de réparation, de remplacement ou de rectification (selon le cas) qui pourront être nécessaires, jusqu’à ce que cette partie du Système satisfasse aux essais. Les essais seront définis d’un commun accord entre l’Acheteur et le Fournisseur.</w:t>
            </w:r>
          </w:p>
          <w:p w14:paraId="3B918920" w14:textId="77777777" w:rsidR="005C760C" w:rsidRPr="0074308D" w:rsidRDefault="005C760C" w:rsidP="00333509">
            <w:pPr>
              <w:keepNext/>
              <w:keepLines/>
              <w:spacing w:after="120"/>
              <w:ind w:left="540" w:right="-72" w:hanging="630"/>
              <w:jc w:val="both"/>
              <w:rPr>
                <w:rFonts w:asciiTheme="majorBidi" w:hAnsiTheme="majorBidi" w:cstheme="majorBidi"/>
                <w:bCs/>
                <w:sz w:val="24"/>
                <w:szCs w:val="24"/>
              </w:rPr>
            </w:pPr>
            <w:r w:rsidRPr="0074308D">
              <w:rPr>
                <w:rFonts w:asciiTheme="majorBidi" w:hAnsiTheme="majorBidi" w:cstheme="majorBidi"/>
                <w:bCs/>
                <w:sz w:val="24"/>
                <w:szCs w:val="24"/>
              </w:rPr>
              <w:t>29.10</w:t>
            </w:r>
            <w:r w:rsidRPr="0074308D">
              <w:rPr>
                <w:rFonts w:asciiTheme="majorBidi" w:hAnsiTheme="majorBidi" w:cstheme="majorBidi"/>
                <w:bCs/>
                <w:sz w:val="24"/>
                <w:szCs w:val="24"/>
              </w:rPr>
              <w:tab/>
            </w:r>
            <w:r w:rsidR="00503C38" w:rsidRPr="0074308D">
              <w:rPr>
                <w:rFonts w:asciiTheme="majorBidi" w:hAnsiTheme="majorBidi" w:cstheme="majorBidi"/>
                <w:b/>
                <w:sz w:val="24"/>
                <w:szCs w:val="24"/>
              </w:rPr>
              <w:t>À moins que le CCAP n’en dispose autrement</w:t>
            </w:r>
            <w:r w:rsidR="00503C38" w:rsidRPr="0074308D">
              <w:rPr>
                <w:rFonts w:asciiTheme="majorBidi" w:hAnsiTheme="majorBidi" w:cstheme="majorBidi"/>
                <w:bCs/>
                <w:sz w:val="24"/>
                <w:szCs w:val="24"/>
              </w:rPr>
              <w:t>, les délais de réponse et de réparation ou remplacement au titre de la Garantie sont spécifiés dans les Spécifications techniques.</w:t>
            </w:r>
            <w:r w:rsidR="009745EB" w:rsidRPr="0074308D">
              <w:rPr>
                <w:rFonts w:asciiTheme="majorBidi" w:hAnsiTheme="majorBidi" w:cstheme="majorBidi"/>
                <w:bCs/>
                <w:sz w:val="24"/>
                <w:szCs w:val="24"/>
              </w:rPr>
              <w:t xml:space="preserve"> </w:t>
            </w:r>
            <w:r w:rsidRPr="0074308D">
              <w:rPr>
                <w:rFonts w:asciiTheme="majorBidi" w:hAnsiTheme="majorBidi" w:cstheme="majorBidi"/>
                <w:bCs/>
                <w:sz w:val="24"/>
                <w:szCs w:val="24"/>
              </w:rPr>
              <w:t xml:space="preserve">Si le Fournisseur ne procède pas aux travaux nécessaires pour remédier au défaut ou à tout dommage causé au Système par ledit défaut dans le délai </w:t>
            </w:r>
            <w:r w:rsidR="00503C38" w:rsidRPr="0074308D">
              <w:rPr>
                <w:rFonts w:asciiTheme="majorBidi" w:hAnsiTheme="majorBidi" w:cstheme="majorBidi"/>
                <w:bCs/>
                <w:sz w:val="24"/>
                <w:szCs w:val="24"/>
              </w:rPr>
              <w:t xml:space="preserve">de deux </w:t>
            </w:r>
            <w:r w:rsidR="00333509" w:rsidRPr="0074308D">
              <w:rPr>
                <w:rFonts w:asciiTheme="majorBidi" w:hAnsiTheme="majorBidi" w:cstheme="majorBidi"/>
                <w:bCs/>
                <w:sz w:val="24"/>
                <w:szCs w:val="24"/>
              </w:rPr>
              <w:t xml:space="preserve">(2) </w:t>
            </w:r>
            <w:r w:rsidR="00503C38" w:rsidRPr="0074308D">
              <w:rPr>
                <w:rFonts w:asciiTheme="majorBidi" w:hAnsiTheme="majorBidi" w:cstheme="majorBidi"/>
                <w:bCs/>
                <w:sz w:val="24"/>
                <w:szCs w:val="24"/>
              </w:rPr>
              <w:t>semaines</w:t>
            </w:r>
            <w:r w:rsidRPr="0074308D">
              <w:rPr>
                <w:rFonts w:asciiTheme="majorBidi" w:hAnsiTheme="majorBidi" w:cstheme="majorBidi"/>
                <w:bCs/>
                <w:sz w:val="24"/>
                <w:szCs w:val="24"/>
              </w:rPr>
              <w:t>, l’Acheteur pourra, après avoir notifié le Fournisseur, procéder lui-même aux dits travaux ou engager une tierce partie (ou des tierces parties) pour effectuer lesdits travaux, et les coûts raisonnables supportés par l’Acheteur à l’occasion desdits travaux lui seront payés par le Fournisseur ou pourront être déduits par l’Acheteur de toutes sommes dues au Fournisseur ou réclamées en vertu de la Garantie de bonne exécution.</w:t>
            </w:r>
          </w:p>
          <w:p w14:paraId="594673D4" w14:textId="77777777" w:rsidR="005C760C" w:rsidRPr="0074308D" w:rsidRDefault="005C760C" w:rsidP="00FF3EBE">
            <w:pPr>
              <w:keepNext/>
              <w:keepLines/>
              <w:spacing w:after="120"/>
              <w:ind w:left="540" w:right="-72" w:hanging="630"/>
              <w:jc w:val="both"/>
              <w:rPr>
                <w:rFonts w:asciiTheme="majorBidi" w:hAnsiTheme="majorBidi" w:cstheme="majorBidi"/>
                <w:bCs/>
                <w:sz w:val="24"/>
                <w:szCs w:val="24"/>
              </w:rPr>
            </w:pPr>
            <w:r w:rsidRPr="0074308D">
              <w:rPr>
                <w:rFonts w:asciiTheme="majorBidi" w:hAnsiTheme="majorBidi" w:cstheme="majorBidi"/>
                <w:bCs/>
                <w:sz w:val="24"/>
                <w:szCs w:val="24"/>
              </w:rPr>
              <w:t>29.11</w:t>
            </w:r>
            <w:r w:rsidRPr="0074308D">
              <w:rPr>
                <w:rFonts w:asciiTheme="majorBidi" w:hAnsiTheme="majorBidi" w:cstheme="majorBidi"/>
                <w:bCs/>
                <w:sz w:val="24"/>
                <w:szCs w:val="24"/>
              </w:rPr>
              <w:tab/>
              <w:t>Si le Système ou Sous-système ne peut pas être utilisé en raison du défaut et/ou des travaux destinés à remédier audit défaut, la Période de garantie du Système sera prolongée d’une durée égale à celle pendant laquelle le Système ou Sous-système ne pourra pas être utilisé par l’Acheteur en raison du défaut et/ou des travaux destinés à remédier audit défaut.</w:t>
            </w:r>
          </w:p>
          <w:p w14:paraId="7ED678BC" w14:textId="77777777" w:rsidR="005C760C" w:rsidRPr="0074308D" w:rsidRDefault="005C760C" w:rsidP="00FF3EBE">
            <w:pPr>
              <w:keepNext/>
              <w:keepLines/>
              <w:spacing w:after="120"/>
              <w:ind w:left="540" w:right="-72" w:hanging="630"/>
              <w:jc w:val="both"/>
              <w:rPr>
                <w:rFonts w:asciiTheme="majorBidi" w:hAnsiTheme="majorBidi" w:cstheme="majorBidi"/>
                <w:bCs/>
                <w:sz w:val="24"/>
                <w:szCs w:val="24"/>
              </w:rPr>
            </w:pPr>
            <w:r w:rsidRPr="0074308D">
              <w:rPr>
                <w:rFonts w:asciiTheme="majorBidi" w:hAnsiTheme="majorBidi" w:cstheme="majorBidi"/>
                <w:bCs/>
                <w:sz w:val="24"/>
                <w:szCs w:val="24"/>
              </w:rPr>
              <w:t>29.12</w:t>
            </w:r>
            <w:r w:rsidRPr="0074308D">
              <w:rPr>
                <w:rFonts w:asciiTheme="majorBidi" w:hAnsiTheme="majorBidi" w:cstheme="majorBidi"/>
                <w:bCs/>
                <w:sz w:val="24"/>
                <w:szCs w:val="24"/>
              </w:rPr>
              <w:tab/>
              <w:t>Les éléments utilisés pour remplacer les parties défectueuses du Système durant la Période de garantie seront couverts par la Garantie pendant le reste de la Période de garantie applicable à la partie remplacée, ou pendant trois (3) mois, la période la plus longue étant retenue.</w:t>
            </w:r>
            <w:r w:rsidR="009745EB" w:rsidRPr="0074308D">
              <w:rPr>
                <w:rFonts w:asciiTheme="majorBidi" w:hAnsiTheme="majorBidi" w:cstheme="majorBidi"/>
                <w:bCs/>
                <w:sz w:val="24"/>
                <w:szCs w:val="24"/>
              </w:rPr>
              <w:t xml:space="preserve"> </w:t>
            </w:r>
            <w:r w:rsidR="00FA53EE" w:rsidRPr="0074308D">
              <w:rPr>
                <w:rFonts w:asciiTheme="majorBidi" w:hAnsiTheme="majorBidi" w:cstheme="majorBidi"/>
                <w:bCs/>
                <w:sz w:val="24"/>
                <w:szCs w:val="24"/>
              </w:rPr>
              <w:t>Pour des motifs de sécurité des informations, l’Acheteur peut décider de conserver matériellement tout matériel défectueux de stockage d’information.</w:t>
            </w:r>
          </w:p>
          <w:p w14:paraId="04E2B3A5" w14:textId="77777777" w:rsidR="005C760C" w:rsidRPr="0074308D" w:rsidRDefault="005C760C" w:rsidP="00FF3EBE">
            <w:pPr>
              <w:keepNext/>
              <w:keepLines/>
              <w:spacing w:after="120"/>
              <w:ind w:left="547" w:right="-72" w:hanging="637"/>
              <w:jc w:val="both"/>
              <w:rPr>
                <w:rFonts w:asciiTheme="majorBidi" w:hAnsiTheme="majorBidi" w:cstheme="majorBidi"/>
                <w:bCs/>
                <w:sz w:val="24"/>
                <w:szCs w:val="24"/>
              </w:rPr>
            </w:pPr>
            <w:r w:rsidRPr="0074308D">
              <w:rPr>
                <w:rFonts w:asciiTheme="majorBidi" w:hAnsiTheme="majorBidi" w:cstheme="majorBidi"/>
                <w:bCs/>
                <w:sz w:val="24"/>
                <w:szCs w:val="24"/>
              </w:rPr>
              <w:t>29.13</w:t>
            </w:r>
            <w:r w:rsidRPr="0074308D">
              <w:rPr>
                <w:rFonts w:asciiTheme="majorBidi" w:hAnsiTheme="majorBidi" w:cstheme="majorBidi"/>
                <w:bCs/>
                <w:sz w:val="24"/>
                <w:szCs w:val="24"/>
              </w:rPr>
              <w:tab/>
              <w:t xml:space="preserve">À la demande de l’Acheteur, et sans préjudice des autres droits et recours dont peut disposer l’Acheteur envers le Fournisseur au titre du Marché, le Fournisseur fournira toute l’aide possible à l’Acheteur pour lui permettre d’obtenir des services sous garantie ou des mesures rectificatives auprès de toute tierce partie assurant une sous-traitance en tant que producteur ou donneur de licence pour les </w:t>
            </w:r>
            <w:r w:rsidR="006A4E7C" w:rsidRPr="0074308D">
              <w:rPr>
                <w:rFonts w:asciiTheme="majorBidi" w:hAnsiTheme="majorBidi" w:cstheme="majorBidi"/>
                <w:bCs/>
                <w:sz w:val="24"/>
                <w:szCs w:val="24"/>
              </w:rPr>
              <w:t>Biens</w:t>
            </w:r>
            <w:r w:rsidRPr="0074308D">
              <w:rPr>
                <w:rFonts w:asciiTheme="majorBidi" w:hAnsiTheme="majorBidi" w:cstheme="majorBidi"/>
                <w:bCs/>
                <w:sz w:val="24"/>
                <w:szCs w:val="24"/>
              </w:rPr>
              <w:t xml:space="preserve"> inclus dans le Système, et notamment, mais non exclusivement, la cession ou le transfert, au bénéfice de l’Acheteur, de toutes garanties accordées au Fournisseur par lesdits producteurs ou donneurs de licence.</w:t>
            </w:r>
          </w:p>
        </w:tc>
      </w:tr>
      <w:tr w:rsidR="005C760C" w:rsidRPr="0074308D" w14:paraId="5DC19194" w14:textId="77777777" w:rsidTr="005C760C">
        <w:tc>
          <w:tcPr>
            <w:tcW w:w="2412" w:type="dxa"/>
          </w:tcPr>
          <w:p w14:paraId="469603B7" w14:textId="77777777" w:rsidR="005C760C" w:rsidRPr="0074308D" w:rsidRDefault="005C760C" w:rsidP="000402E8">
            <w:pPr>
              <w:pStyle w:val="Head62"/>
              <w:keepNext/>
              <w:keepLines/>
              <w:numPr>
                <w:ilvl w:val="0"/>
                <w:numId w:val="0"/>
              </w:numPr>
              <w:suppressAutoHyphens w:val="0"/>
              <w:ind w:left="360" w:hanging="360"/>
              <w:rPr>
                <w:rFonts w:asciiTheme="majorBidi" w:hAnsiTheme="majorBidi" w:cstheme="majorBidi"/>
                <w:lang w:val="fr-FR"/>
              </w:rPr>
            </w:pPr>
            <w:bookmarkStart w:id="926" w:name="_Toc521497731"/>
            <w:bookmarkStart w:id="927" w:name="_Toc485038005"/>
            <w:bookmarkStart w:id="928" w:name="_Toc48232186"/>
            <w:r w:rsidRPr="0074308D">
              <w:rPr>
                <w:lang w:val="fr-FR"/>
              </w:rPr>
              <w:t>30.</w:t>
            </w:r>
            <w:r w:rsidRPr="0074308D">
              <w:rPr>
                <w:lang w:val="fr-FR"/>
              </w:rPr>
              <w:tab/>
              <w:t>Garanties opérationnelles</w:t>
            </w:r>
            <w:bookmarkEnd w:id="926"/>
            <w:bookmarkEnd w:id="927"/>
            <w:bookmarkEnd w:id="928"/>
          </w:p>
        </w:tc>
        <w:tc>
          <w:tcPr>
            <w:tcW w:w="6588" w:type="dxa"/>
          </w:tcPr>
          <w:p w14:paraId="04196843" w14:textId="77777777" w:rsidR="005C760C" w:rsidRPr="0074308D" w:rsidRDefault="005C760C" w:rsidP="000402E8">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30.1</w:t>
            </w:r>
            <w:r w:rsidRPr="0074308D">
              <w:rPr>
                <w:rFonts w:asciiTheme="majorBidi" w:hAnsiTheme="majorBidi" w:cstheme="majorBidi"/>
                <w:sz w:val="24"/>
                <w:szCs w:val="24"/>
              </w:rPr>
              <w:tab/>
            </w:r>
            <w:r w:rsidRPr="0074308D">
              <w:rPr>
                <w:rFonts w:asciiTheme="majorBidi" w:hAnsiTheme="majorBidi" w:cstheme="majorBidi"/>
                <w:spacing w:val="-4"/>
                <w:sz w:val="24"/>
                <w:szCs w:val="24"/>
              </w:rPr>
              <w:t>Le Fournisseur garantit que, une fois le(s) Certificat(s) de réception opérationnelle délivré(s), le Système répondra d’une manière complète et intégrée aux besoins de l’Acheteur définis dans les Spécifications techniques, et qu’il sera conforme</w:t>
            </w:r>
            <w:r w:rsidRPr="0074308D">
              <w:rPr>
                <w:rFonts w:asciiTheme="majorBidi" w:hAnsiTheme="majorBidi" w:cstheme="majorBidi"/>
                <w:sz w:val="24"/>
                <w:szCs w:val="24"/>
              </w:rPr>
              <w:t xml:space="preserve"> à tous les autres aspects du Marché. Le Fournisseur reconnaît que les dispositions de la Clause 27 du CCAG concernant la Mise en service et la Réception opérationnelle régissent le mode de détermination de la conformité technique du Système vis-à-vis des spécifications du Marché.</w:t>
            </w:r>
          </w:p>
        </w:tc>
      </w:tr>
      <w:tr w:rsidR="005C760C" w:rsidRPr="0074308D" w14:paraId="536DBA42" w14:textId="77777777" w:rsidTr="005C760C">
        <w:tc>
          <w:tcPr>
            <w:tcW w:w="2412" w:type="dxa"/>
          </w:tcPr>
          <w:p w14:paraId="65FAC04B" w14:textId="77777777" w:rsidR="005C760C" w:rsidRPr="0074308D" w:rsidRDefault="005C760C" w:rsidP="005C760C">
            <w:pPr>
              <w:pStyle w:val="Head42"/>
              <w:rPr>
                <w:rFonts w:asciiTheme="majorBidi" w:hAnsiTheme="majorBidi" w:cstheme="majorBidi"/>
              </w:rPr>
            </w:pPr>
          </w:p>
        </w:tc>
        <w:tc>
          <w:tcPr>
            <w:tcW w:w="6588" w:type="dxa"/>
          </w:tcPr>
          <w:p w14:paraId="5FAFDBCE" w14:textId="77777777" w:rsidR="005C760C" w:rsidRPr="0074308D" w:rsidRDefault="005C760C" w:rsidP="00FA53EE">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6"/>
                <w:sz w:val="24"/>
                <w:szCs w:val="24"/>
              </w:rPr>
              <w:t>30.2</w:t>
            </w:r>
            <w:r w:rsidRPr="0074308D">
              <w:rPr>
                <w:rFonts w:asciiTheme="majorBidi" w:hAnsiTheme="majorBidi" w:cstheme="majorBidi"/>
                <w:spacing w:val="-6"/>
                <w:sz w:val="24"/>
                <w:szCs w:val="24"/>
              </w:rPr>
              <w:tab/>
            </w:r>
            <w:r w:rsidRPr="0074308D">
              <w:rPr>
                <w:rFonts w:asciiTheme="majorBidi" w:hAnsiTheme="majorBidi" w:cstheme="majorBidi"/>
                <w:sz w:val="24"/>
                <w:szCs w:val="24"/>
              </w:rPr>
              <w:t>Si, pour des raisons imputables au Fournisseur, le Système n’est pas conforme aux Spécifications techniques ou à tout autre aspect du Marché, le Fournisseur devra, à ses frais, apporter au Système les changements, modifications et/ou adjonctions qui pourront être nécessaires pour le rendre conforme aux Spécifications techniques et respecter tous les critères de performance technique et fonctionnelle. Le Fournisseur devra adresser une notification à l’Acheteur lorsqu’il aura fini d’apporter les changements, modifications et/ou adjonctions nécessaires, et il demandera à l’Acheteur de procéder à de nouveaux Essais de réception jusqu’à ce que le Système atteigne le stade de Réception opérationnelle.</w:t>
            </w:r>
          </w:p>
          <w:p w14:paraId="78905083" w14:textId="77777777" w:rsidR="005C760C" w:rsidRPr="0074308D" w:rsidRDefault="005C760C" w:rsidP="00FA53EE">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6"/>
                <w:sz w:val="24"/>
                <w:szCs w:val="24"/>
              </w:rPr>
              <w:t>30.</w:t>
            </w:r>
            <w:r w:rsidR="00FA53EE" w:rsidRPr="0074308D">
              <w:rPr>
                <w:rFonts w:asciiTheme="majorBidi" w:hAnsiTheme="majorBidi" w:cstheme="majorBidi"/>
                <w:spacing w:val="-6"/>
                <w:sz w:val="24"/>
                <w:szCs w:val="24"/>
              </w:rPr>
              <w:t>3</w:t>
            </w:r>
            <w:r w:rsidRPr="0074308D">
              <w:rPr>
                <w:rFonts w:asciiTheme="majorBidi" w:hAnsiTheme="majorBidi" w:cstheme="majorBidi"/>
                <w:spacing w:val="-6"/>
                <w:sz w:val="24"/>
                <w:szCs w:val="24"/>
              </w:rPr>
              <w:tab/>
            </w:r>
            <w:r w:rsidRPr="0074308D">
              <w:rPr>
                <w:rFonts w:asciiTheme="majorBidi" w:hAnsiTheme="majorBidi" w:cstheme="majorBidi"/>
                <w:sz w:val="24"/>
                <w:szCs w:val="24"/>
              </w:rPr>
              <w:t>Si le Système (ou l’un quelconque des Sous-systèmes) ne réussit pas les Essais de réception opérationnelle, l’Acheteur pourra envisager de résilier le Marché, conformément aux dispositions de la Clause 41.2.2 du CCAG, et de saisir la garantie de bonne exécution du Fournisseur, conformément aux dispositions de la Clause 13.3 du CCAG, à titre de dédommagement pour les coûts supplémentaires et les retards qui risquent de résulter de cet échec.</w:t>
            </w:r>
          </w:p>
        </w:tc>
      </w:tr>
      <w:tr w:rsidR="005C760C" w:rsidRPr="0074308D" w14:paraId="163B9C3E" w14:textId="77777777" w:rsidTr="005C760C">
        <w:tc>
          <w:tcPr>
            <w:tcW w:w="2412" w:type="dxa"/>
          </w:tcPr>
          <w:p w14:paraId="338F5BCE"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29" w:name="_Toc521497732"/>
            <w:bookmarkStart w:id="930" w:name="_Toc485038006"/>
            <w:bookmarkStart w:id="931" w:name="_Toc48232187"/>
            <w:r w:rsidRPr="0074308D">
              <w:rPr>
                <w:lang w:val="fr-FR"/>
              </w:rPr>
              <w:t>31.</w:t>
            </w:r>
            <w:r w:rsidRPr="0074308D">
              <w:rPr>
                <w:lang w:val="fr-FR"/>
              </w:rPr>
              <w:tab/>
              <w:t>Garanties au titre des Droits de propriété intellectuelle</w:t>
            </w:r>
            <w:bookmarkEnd w:id="929"/>
            <w:bookmarkEnd w:id="930"/>
            <w:bookmarkEnd w:id="931"/>
          </w:p>
        </w:tc>
        <w:tc>
          <w:tcPr>
            <w:tcW w:w="6588" w:type="dxa"/>
          </w:tcPr>
          <w:p w14:paraId="1DC1C1E8"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31.1</w:t>
            </w:r>
            <w:r w:rsidRPr="0074308D">
              <w:rPr>
                <w:rFonts w:asciiTheme="majorBidi" w:hAnsiTheme="majorBidi" w:cstheme="majorBidi"/>
                <w:sz w:val="24"/>
                <w:szCs w:val="24"/>
              </w:rPr>
              <w:tab/>
              <w:t>Le Fournisseur déclare et garantit par les présentes que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2D38B37B" w14:textId="04230582"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le Système, tel qu’il est fourni, installé, mis à l’essai et réceptionné, </w:t>
            </w:r>
          </w:p>
          <w:p w14:paraId="734A331F" w14:textId="5EFA1A9F" w:rsidR="005C760C" w:rsidRPr="0074308D" w:rsidRDefault="000402E8" w:rsidP="00FA53EE">
            <w:pPr>
              <w:keepNext/>
              <w:keepLines/>
              <w:spacing w:before="120"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 xml:space="preserve">l’utilisation du Système conformément aux dispositions du Marché, et </w:t>
            </w:r>
          </w:p>
          <w:p w14:paraId="00982A5F" w14:textId="10EC47B7"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 xml:space="preserve">la reproduction des Logiciels et Documents fournis à l’Acheteur conformément aux dispositions du Marché </w:t>
            </w:r>
          </w:p>
          <w:p w14:paraId="689E2699" w14:textId="77777777" w:rsidR="005C760C" w:rsidRPr="0074308D" w:rsidRDefault="005C760C" w:rsidP="00FA53EE">
            <w:pPr>
              <w:spacing w:after="120"/>
              <w:ind w:left="547" w:right="-72"/>
              <w:jc w:val="both"/>
              <w:rPr>
                <w:rFonts w:asciiTheme="majorBidi" w:hAnsiTheme="majorBidi" w:cstheme="majorBidi"/>
              </w:rPr>
            </w:pPr>
            <w:r w:rsidRPr="0074308D">
              <w:rPr>
                <w:rFonts w:asciiTheme="majorBidi" w:hAnsiTheme="majorBidi" w:cstheme="majorBidi"/>
                <w:sz w:val="24"/>
                <w:szCs w:val="24"/>
              </w:rPr>
              <w:t>ne portent ni ne porteront atteinte à l’un quelconque des Droits de propriété intellectuelle détenus par une quelconque tierce partie, et qu’il dispose de tous les droits nécessaires ou qu’il aura obtenu à ses propres frais par écrit tous les transferts de droits et autres consentements nécessaires pour assigner, céder sous licence ou transférer par d’autres moyens les Droits de propriété intellectuelle et fournir les garanties stipulées dans le Marché, et pour permettre à l’Acheteur d’avoir le contrôle ou l’exercice exclusif de l’ensemble des Droits de propriété intellectuelle comme prévu dans le Marché. Sans limitation, le Fournisseur obtiendra par écrit tous les accords, consentements et transferts de droits nécessaires de ses employés et des autres personnes ou entités dont les services sont utilisés pour la mise au point du Système.</w:t>
            </w:r>
          </w:p>
        </w:tc>
      </w:tr>
      <w:tr w:rsidR="005C760C" w:rsidRPr="0074308D" w14:paraId="622319EE" w14:textId="77777777" w:rsidTr="005C760C">
        <w:tc>
          <w:tcPr>
            <w:tcW w:w="2412" w:type="dxa"/>
          </w:tcPr>
          <w:p w14:paraId="07E5C19B" w14:textId="77777777" w:rsidR="005C760C" w:rsidRPr="0074308D" w:rsidRDefault="005C760C" w:rsidP="000402E8">
            <w:pPr>
              <w:pStyle w:val="Head62"/>
              <w:numPr>
                <w:ilvl w:val="0"/>
                <w:numId w:val="0"/>
              </w:numPr>
              <w:ind w:left="360" w:right="184" w:hanging="360"/>
              <w:rPr>
                <w:rFonts w:asciiTheme="majorBidi" w:hAnsiTheme="majorBidi" w:cstheme="majorBidi"/>
                <w:lang w:val="fr-FR"/>
              </w:rPr>
            </w:pPr>
            <w:bookmarkStart w:id="932" w:name="_Toc521497733"/>
            <w:bookmarkStart w:id="933" w:name="_Toc485038007"/>
            <w:bookmarkStart w:id="934" w:name="_Toc48232188"/>
            <w:r w:rsidRPr="0074308D">
              <w:rPr>
                <w:lang w:val="fr-FR"/>
              </w:rPr>
              <w:t>32.</w:t>
            </w:r>
            <w:r w:rsidRPr="0074308D">
              <w:rPr>
                <w:lang w:val="fr-FR"/>
              </w:rPr>
              <w:tab/>
              <w:t>Indemnisation au titre des Droits de propriété intellectuelle</w:t>
            </w:r>
            <w:bookmarkEnd w:id="932"/>
            <w:bookmarkEnd w:id="933"/>
            <w:bookmarkEnd w:id="934"/>
          </w:p>
        </w:tc>
        <w:tc>
          <w:tcPr>
            <w:tcW w:w="6588" w:type="dxa"/>
          </w:tcPr>
          <w:p w14:paraId="14410AF0"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32.1</w:t>
            </w:r>
            <w:r w:rsidRPr="0074308D">
              <w:rPr>
                <w:rFonts w:asciiTheme="majorBidi" w:hAnsiTheme="majorBidi" w:cstheme="majorBidi"/>
                <w:sz w:val="24"/>
                <w:szCs w:val="24"/>
              </w:rPr>
              <w:tab/>
              <w:t>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en conséquence de toute contrefaçon réelle ou alléguée de tout Droit de propriété intellectuelle ayant pour cause</w:t>
            </w:r>
            <w:r w:rsidR="009745EB" w:rsidRPr="0074308D">
              <w:rPr>
                <w:rFonts w:asciiTheme="majorBidi" w:hAnsiTheme="majorBidi" w:cstheme="majorBidi"/>
                <w:sz w:val="24"/>
                <w:szCs w:val="24"/>
              </w:rPr>
              <w:t> :</w:t>
            </w:r>
          </w:p>
          <w:p w14:paraId="1E4D526F" w14:textId="507FB560" w:rsidR="005C760C" w:rsidRPr="0074308D" w:rsidRDefault="000402E8" w:rsidP="00FA53EE">
            <w:pPr>
              <w:spacing w:after="12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l’installation du Système par le Fournisseur ou l’utilisation du Système, y compris les Documents, dans le pays où le Site est implanté</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17603D79" w14:textId="789B3D1A" w:rsidR="005C760C" w:rsidRPr="0074308D" w:rsidRDefault="000402E8" w:rsidP="00FA53EE">
            <w:pPr>
              <w:spacing w:after="120"/>
              <w:ind w:left="893"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la reproduction des Logiciels et Documents fournis par le Fournisseur conformément aux dispositions du Marché</w:t>
            </w:r>
            <w:r w:rsidR="009745EB" w:rsidRPr="0074308D">
              <w:rPr>
                <w:rFonts w:asciiTheme="majorBidi" w:hAnsiTheme="majorBidi" w:cstheme="majorBidi"/>
                <w:spacing w:val="-4"/>
                <w:sz w:val="24"/>
                <w:szCs w:val="24"/>
              </w:rPr>
              <w:t> ;</w:t>
            </w:r>
            <w:r w:rsidR="005C760C" w:rsidRPr="0074308D">
              <w:rPr>
                <w:rFonts w:asciiTheme="majorBidi" w:hAnsiTheme="majorBidi" w:cstheme="majorBidi"/>
                <w:spacing w:val="-4"/>
                <w:sz w:val="24"/>
                <w:szCs w:val="24"/>
              </w:rPr>
              <w:t xml:space="preserve"> et</w:t>
            </w:r>
          </w:p>
        </w:tc>
      </w:tr>
      <w:tr w:rsidR="005C760C" w:rsidRPr="0074308D" w14:paraId="3B86E62F" w14:textId="77777777" w:rsidTr="005C760C">
        <w:tc>
          <w:tcPr>
            <w:tcW w:w="2412" w:type="dxa"/>
          </w:tcPr>
          <w:p w14:paraId="77A6AA88" w14:textId="77777777" w:rsidR="005C760C" w:rsidRPr="0074308D" w:rsidRDefault="005C760C" w:rsidP="005C760C">
            <w:pPr>
              <w:pStyle w:val="Head42"/>
              <w:rPr>
                <w:rFonts w:asciiTheme="majorBidi" w:hAnsiTheme="majorBidi" w:cstheme="majorBidi"/>
              </w:rPr>
            </w:pPr>
          </w:p>
        </w:tc>
        <w:tc>
          <w:tcPr>
            <w:tcW w:w="6588" w:type="dxa"/>
          </w:tcPr>
          <w:p w14:paraId="4FE912E6" w14:textId="548F359F"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r>
            <w:r w:rsidR="005C760C" w:rsidRPr="0074308D">
              <w:rPr>
                <w:rFonts w:asciiTheme="majorBidi" w:hAnsiTheme="majorBidi" w:cstheme="majorBidi"/>
                <w:spacing w:val="-4"/>
                <w:sz w:val="24"/>
                <w:szCs w:val="24"/>
              </w:rPr>
              <w:t>la vente des produits fabriqués par le Système dans un pays quelconque, sauf dans la mesure où lesdits frais, responsabilités et pertes résultent d’un manquement par l’Acheteur aux dispositions de la Clause 32.2</w:t>
            </w:r>
            <w:r w:rsidR="00FA53EE" w:rsidRPr="0074308D">
              <w:rPr>
                <w:rFonts w:asciiTheme="majorBidi" w:hAnsiTheme="majorBidi" w:cstheme="majorBidi"/>
                <w:spacing w:val="-4"/>
                <w:sz w:val="24"/>
                <w:szCs w:val="24"/>
              </w:rPr>
              <w:t xml:space="preserve"> ci-après</w:t>
            </w:r>
            <w:r w:rsidR="005C760C" w:rsidRPr="0074308D">
              <w:rPr>
                <w:rFonts w:asciiTheme="majorBidi" w:hAnsiTheme="majorBidi" w:cstheme="majorBidi"/>
                <w:spacing w:val="-4"/>
                <w:sz w:val="24"/>
                <w:szCs w:val="24"/>
              </w:rPr>
              <w:t>.</w:t>
            </w:r>
          </w:p>
        </w:tc>
      </w:tr>
      <w:tr w:rsidR="005C760C" w:rsidRPr="0074308D" w14:paraId="72059CB1" w14:textId="77777777" w:rsidTr="005C760C">
        <w:tc>
          <w:tcPr>
            <w:tcW w:w="2412" w:type="dxa"/>
          </w:tcPr>
          <w:p w14:paraId="413970BE" w14:textId="77777777" w:rsidR="005C760C" w:rsidRPr="0074308D" w:rsidRDefault="005C760C" w:rsidP="005C760C">
            <w:pPr>
              <w:pStyle w:val="Head42"/>
              <w:rPr>
                <w:rFonts w:asciiTheme="majorBidi" w:hAnsiTheme="majorBidi" w:cstheme="majorBidi"/>
              </w:rPr>
            </w:pPr>
          </w:p>
        </w:tc>
        <w:tc>
          <w:tcPr>
            <w:tcW w:w="6588" w:type="dxa"/>
          </w:tcPr>
          <w:p w14:paraId="53A6F06E"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rPr>
              <w:t>32.2</w:t>
            </w:r>
            <w:r w:rsidRPr="0074308D">
              <w:rPr>
                <w:rFonts w:asciiTheme="majorBidi" w:hAnsiTheme="majorBidi" w:cstheme="majorBidi"/>
              </w:rPr>
              <w:tab/>
            </w:r>
            <w:r w:rsidRPr="0074308D">
              <w:rPr>
                <w:rFonts w:asciiTheme="majorBidi" w:hAnsiTheme="majorBidi" w:cstheme="majorBidi"/>
                <w:sz w:val="24"/>
                <w:szCs w:val="24"/>
              </w:rPr>
              <w:t>Il est entendu que cette obligation d’indemnisation ne couvrira aucune utilisation du Système, y compris les Documents, à des fins autres que celles indiquées dans le Marché ou pouvant en être raisonnablement déduites, et qu’elle ne couvrira aucune contrefaçon qui serait due à l’utilisation du Système, ou des produits fabriqués par le Système, en association ou en combinaison avec tous autres produits ou services non fournis par le Fournisseur, si la contrefaçon résulte de ladite association ou combinaison et non de l’utilisation du Système proprement dit.</w:t>
            </w:r>
          </w:p>
          <w:p w14:paraId="466289C5"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32.3</w:t>
            </w:r>
            <w:r w:rsidRPr="0074308D">
              <w:rPr>
                <w:rFonts w:asciiTheme="majorBidi" w:hAnsiTheme="majorBidi" w:cstheme="majorBidi"/>
                <w:sz w:val="24"/>
                <w:szCs w:val="24"/>
              </w:rPr>
              <w:tab/>
              <w:t>Il est également entendu que cette obligation d’indemnisation ne vaudra pas si la réclamation pour contrefaçon</w:t>
            </w:r>
            <w:r w:rsidR="009745EB" w:rsidRPr="0074308D">
              <w:rPr>
                <w:rFonts w:asciiTheme="majorBidi" w:hAnsiTheme="majorBidi" w:cstheme="majorBidi"/>
                <w:sz w:val="24"/>
                <w:szCs w:val="24"/>
              </w:rPr>
              <w:t> :</w:t>
            </w:r>
          </w:p>
          <w:p w14:paraId="4D4C344A" w14:textId="4DABEAAF" w:rsidR="005C760C" w:rsidRPr="0074308D" w:rsidRDefault="000402E8" w:rsidP="00FA53EE">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émane d’une société mère ou d’une filiale de l’Acheteur</w:t>
            </w:r>
            <w:r w:rsidR="009745EB" w:rsidRPr="0074308D">
              <w:rPr>
                <w:rFonts w:asciiTheme="majorBidi" w:hAnsiTheme="majorBidi" w:cstheme="majorBidi"/>
                <w:sz w:val="24"/>
                <w:szCs w:val="24"/>
              </w:rPr>
              <w:t> ;</w:t>
            </w:r>
          </w:p>
          <w:p w14:paraId="7F7EE008" w14:textId="01FA58E2" w:rsidR="005C760C" w:rsidRPr="0074308D" w:rsidRDefault="000402E8" w:rsidP="000402E8">
            <w:pPr>
              <w:spacing w:after="36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résulte directement d’un plan exigé par les Spécifications techniques de l’Acheteur, la possibilité de ladite contrefaçon ayant été dûment signalée dans l’offre du Soumissionnaire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41659B5A" w14:textId="0ED1E6FE" w:rsidR="005C760C" w:rsidRPr="0074308D" w:rsidRDefault="000402E8" w:rsidP="00FA53EE">
            <w:pPr>
              <w:spacing w:after="120"/>
              <w:ind w:left="907" w:right="-72" w:hanging="360"/>
              <w:jc w:val="both"/>
              <w:rPr>
                <w:rFonts w:asciiTheme="majorBidi" w:hAnsiTheme="majorBidi" w:cstheme="majorBidi"/>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résulte d’une altération du Système, y compris les Documents, par l’Acheteur ou toutes autres personnes que le Fournisseur ou une personne autorisée par le Fournisseur.</w:t>
            </w:r>
          </w:p>
        </w:tc>
      </w:tr>
      <w:tr w:rsidR="005C760C" w:rsidRPr="0074308D" w14:paraId="3C074D01" w14:textId="77777777" w:rsidTr="005C760C">
        <w:tc>
          <w:tcPr>
            <w:tcW w:w="2412" w:type="dxa"/>
          </w:tcPr>
          <w:p w14:paraId="5C5919B3" w14:textId="77777777" w:rsidR="005C760C" w:rsidRPr="0074308D" w:rsidRDefault="005C760C" w:rsidP="005C760C">
            <w:pPr>
              <w:pStyle w:val="Head42"/>
              <w:rPr>
                <w:rFonts w:asciiTheme="majorBidi" w:hAnsiTheme="majorBidi" w:cstheme="majorBidi"/>
              </w:rPr>
            </w:pPr>
          </w:p>
        </w:tc>
        <w:tc>
          <w:tcPr>
            <w:tcW w:w="6588" w:type="dxa"/>
          </w:tcPr>
          <w:p w14:paraId="613BDB57"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32.4</w:t>
            </w:r>
            <w:r w:rsidRPr="0074308D">
              <w:rPr>
                <w:rFonts w:asciiTheme="majorBidi" w:hAnsiTheme="majorBidi" w:cstheme="majorBidi"/>
                <w:sz w:val="24"/>
                <w:szCs w:val="24"/>
              </w:rPr>
              <w:tab/>
              <w:t>Si une quelconque procédure est intentée ou une quelconque réclamation dirigée contre l’Acheteur dans le contexte de la Clause 32.1 du CCAG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w:t>
            </w:r>
          </w:p>
          <w:p w14:paraId="505A8759" w14:textId="77777777" w:rsidR="005C760C" w:rsidRPr="0074308D" w:rsidRDefault="00FA53EE" w:rsidP="00FA53EE">
            <w:pPr>
              <w:spacing w:after="120"/>
              <w:ind w:left="540" w:right="-72" w:hanging="540"/>
              <w:jc w:val="both"/>
              <w:rPr>
                <w:rFonts w:asciiTheme="majorBidi" w:hAnsiTheme="majorBidi" w:cstheme="majorBidi"/>
              </w:rPr>
            </w:pPr>
            <w:r w:rsidRPr="0074308D">
              <w:rPr>
                <w:rFonts w:asciiTheme="majorBidi" w:hAnsiTheme="majorBidi" w:cstheme="majorBidi"/>
                <w:sz w:val="24"/>
                <w:szCs w:val="24"/>
              </w:rPr>
              <w:tab/>
            </w:r>
            <w:r w:rsidR="005C760C" w:rsidRPr="0074308D">
              <w:rPr>
                <w:rFonts w:asciiTheme="majorBidi" w:hAnsiTheme="majorBidi" w:cstheme="majorBidi"/>
                <w:sz w:val="24"/>
                <w:szCs w:val="24"/>
              </w:rPr>
              <w:t>Si le Fournisseur omet de notifier à l’Acheteur, dans les vingt-huit (28) jours suivant la réception de cette notification, qu’il entend assurer la conduite de cette procédure ou le règlement de 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tc>
      </w:tr>
      <w:tr w:rsidR="005C760C" w:rsidRPr="0074308D" w14:paraId="0EC253CC" w14:textId="77777777" w:rsidTr="005C760C">
        <w:tc>
          <w:tcPr>
            <w:tcW w:w="2412" w:type="dxa"/>
          </w:tcPr>
          <w:p w14:paraId="7F21F9E0" w14:textId="77777777" w:rsidR="005C760C" w:rsidRPr="0074308D" w:rsidRDefault="005C760C" w:rsidP="005C760C">
            <w:pPr>
              <w:pStyle w:val="Head42"/>
              <w:rPr>
                <w:rFonts w:asciiTheme="majorBidi" w:hAnsiTheme="majorBidi" w:cstheme="majorBidi"/>
              </w:rPr>
            </w:pPr>
          </w:p>
        </w:tc>
        <w:tc>
          <w:tcPr>
            <w:tcW w:w="6588" w:type="dxa"/>
          </w:tcPr>
          <w:p w14:paraId="557BF066"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32.5</w:t>
            </w:r>
            <w:r w:rsidRPr="0074308D">
              <w:rPr>
                <w:rFonts w:asciiTheme="majorBidi" w:hAnsiTheme="majorBidi" w:cstheme="majorBidi"/>
                <w:sz w:val="24"/>
                <w:szCs w:val="24"/>
              </w:rPr>
              <w:tab/>
              <w:t xml:space="preserve">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en conséquence de toute contrefaçon réelle ou alléguée de tout droit de propriété intellectuelle provenant de ou en conséquence de tous plans, données, dessins, spécifications et autres documents ou matériels fournis dans le cadre du présent Marché au Fournisseur par l’Acheteur ou toute personne (autre que le Fournisseur) engagée sous contrat par l’Acheteur, sauf dans la mesure où lesdits frais, obligations et pertes résultent d’un manquement par le Fournisseur aux dispositions de la Clause 32.8 </w:t>
            </w:r>
            <w:r w:rsidR="00FA53EE" w:rsidRPr="0074308D">
              <w:rPr>
                <w:rFonts w:asciiTheme="majorBidi" w:hAnsiTheme="majorBidi" w:cstheme="majorBidi"/>
                <w:sz w:val="24"/>
                <w:szCs w:val="24"/>
              </w:rPr>
              <w:t>ci-après</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tc>
      </w:tr>
      <w:tr w:rsidR="005C760C" w:rsidRPr="0074308D" w14:paraId="31B5FC9B" w14:textId="77777777" w:rsidTr="005C760C">
        <w:tc>
          <w:tcPr>
            <w:tcW w:w="2412" w:type="dxa"/>
          </w:tcPr>
          <w:p w14:paraId="50156B50" w14:textId="77777777" w:rsidR="005C760C" w:rsidRPr="0074308D" w:rsidRDefault="005C760C" w:rsidP="005C760C">
            <w:pPr>
              <w:pStyle w:val="Head42"/>
              <w:rPr>
                <w:rFonts w:asciiTheme="majorBidi" w:hAnsiTheme="majorBidi" w:cstheme="majorBidi"/>
              </w:rPr>
            </w:pPr>
          </w:p>
        </w:tc>
        <w:tc>
          <w:tcPr>
            <w:tcW w:w="6588" w:type="dxa"/>
          </w:tcPr>
          <w:p w14:paraId="60C2AA5C" w14:textId="77777777" w:rsidR="00FA53EE"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32.6</w:t>
            </w:r>
            <w:r w:rsidRPr="0074308D">
              <w:rPr>
                <w:rFonts w:asciiTheme="majorBidi" w:hAnsiTheme="majorBidi" w:cstheme="majorBidi"/>
                <w:sz w:val="24"/>
                <w:szCs w:val="24"/>
              </w:rPr>
              <w:tab/>
              <w:t xml:space="preserve">Il est entendu que cette obligation d’indemnisation ne couvrira </w:t>
            </w:r>
            <w:r w:rsidR="00FA53EE" w:rsidRPr="0074308D">
              <w:rPr>
                <w:rFonts w:asciiTheme="majorBidi" w:hAnsiTheme="majorBidi" w:cstheme="majorBidi"/>
                <w:sz w:val="24"/>
                <w:szCs w:val="24"/>
              </w:rPr>
              <w:t>pas</w:t>
            </w:r>
            <w:r w:rsidR="009745EB" w:rsidRPr="0074308D">
              <w:rPr>
                <w:rFonts w:asciiTheme="majorBidi" w:hAnsiTheme="majorBidi" w:cstheme="majorBidi"/>
                <w:sz w:val="24"/>
                <w:szCs w:val="24"/>
              </w:rPr>
              <w:t> :</w:t>
            </w:r>
          </w:p>
          <w:p w14:paraId="270E8482" w14:textId="77777777" w:rsidR="00FA53EE" w:rsidRPr="0074308D" w:rsidRDefault="00FA53EE" w:rsidP="00C5284D">
            <w:pPr>
              <w:spacing w:after="120"/>
              <w:ind w:left="990" w:right="-72" w:hanging="360"/>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une utilisation des plans, données, dessins, spécifications et autres documents ou matériels à des fins autres que celles indiquées dans le Marché ou pouvant en être raisonnablement déduites, et </w:t>
            </w:r>
          </w:p>
          <w:p w14:paraId="72FE3714" w14:textId="77777777" w:rsidR="005C760C" w:rsidRPr="0074308D" w:rsidRDefault="00FA53EE" w:rsidP="00C5284D">
            <w:pPr>
              <w:spacing w:after="120"/>
              <w:ind w:left="990" w:right="-72" w:hanging="36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r>
            <w:r w:rsidR="005C760C" w:rsidRPr="0074308D">
              <w:rPr>
                <w:rFonts w:asciiTheme="majorBidi" w:hAnsiTheme="majorBidi" w:cstheme="majorBidi"/>
                <w:sz w:val="24"/>
                <w:szCs w:val="24"/>
              </w:rPr>
              <w:t xml:space="preserve">une contrefaçon qui serait due à l’utilisation des plans, données, dessins, spécifications et autres documents ou matériels, ou des produits fabriqués par ce biais, en association ou en combinaison avec tous autres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xml:space="preserve"> ou Services non fournis par l’Acheteur ou toute autre personne engagée sous contrat par l’Acheteur, si la contrefaçon résulte de ladite association ou combinaison et non de l’utilisation des plans, données, dessins, spécifications et autres documents ou matériels proprement dits.</w:t>
            </w:r>
          </w:p>
          <w:p w14:paraId="1D9401E3"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32.7</w:t>
            </w:r>
            <w:r w:rsidRPr="0074308D">
              <w:rPr>
                <w:rFonts w:asciiTheme="majorBidi" w:hAnsiTheme="majorBidi" w:cstheme="majorBidi"/>
                <w:sz w:val="24"/>
                <w:szCs w:val="24"/>
              </w:rPr>
              <w:tab/>
              <w:t>Il est également entendu que cette obligation d’indemnisation ne vaudra pas</w:t>
            </w:r>
            <w:r w:rsidR="009745EB" w:rsidRPr="0074308D">
              <w:rPr>
                <w:rFonts w:asciiTheme="majorBidi" w:hAnsiTheme="majorBidi" w:cstheme="majorBidi"/>
                <w:sz w:val="24"/>
                <w:szCs w:val="24"/>
              </w:rPr>
              <w:t> :</w:t>
            </w:r>
          </w:p>
          <w:p w14:paraId="5219329D" w14:textId="229ED2AE" w:rsidR="005C760C" w:rsidRPr="0074308D" w:rsidRDefault="00884E53" w:rsidP="00DD4516">
            <w:pPr>
              <w:spacing w:after="120"/>
              <w:ind w:left="990" w:right="-72" w:hanging="354"/>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DD4516" w:rsidRPr="0074308D">
              <w:rPr>
                <w:rFonts w:asciiTheme="majorBidi" w:hAnsiTheme="majorBidi" w:cstheme="majorBidi"/>
                <w:sz w:val="24"/>
                <w:szCs w:val="24"/>
              </w:rPr>
              <w:tab/>
            </w:r>
            <w:r w:rsidR="005C760C" w:rsidRPr="0074308D">
              <w:rPr>
                <w:rFonts w:asciiTheme="majorBidi" w:hAnsiTheme="majorBidi" w:cstheme="majorBidi"/>
                <w:sz w:val="24"/>
                <w:szCs w:val="24"/>
              </w:rPr>
              <w:t>si la réclamation pour contrefaçon émane d’une société mère ou d’une filiale de l’organisation du Fournisseur</w:t>
            </w:r>
            <w:r w:rsidR="009745EB" w:rsidRPr="0074308D">
              <w:rPr>
                <w:rFonts w:asciiTheme="majorBidi" w:hAnsiTheme="majorBidi" w:cstheme="majorBidi"/>
                <w:sz w:val="24"/>
                <w:szCs w:val="24"/>
              </w:rPr>
              <w:t> ;</w:t>
            </w:r>
          </w:p>
          <w:p w14:paraId="2BB78003" w14:textId="77777777" w:rsidR="005C760C" w:rsidRPr="0074308D" w:rsidRDefault="00884E53" w:rsidP="00FF3EBE">
            <w:pPr>
              <w:spacing w:after="120"/>
              <w:ind w:left="99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dans la mesure où la réclamation pour contrefaçon résulte d’une altération, par le Fournisseur ou toutes personnes engagées sous contrat par le Fournisseur, des plans, données, dessins, spécifications et autres documents ou matériels fournis au Fournisseur par l’Acheteur ou toute personne engagée sous contrat par l’Acheteur.</w:t>
            </w:r>
          </w:p>
          <w:p w14:paraId="39B6B7CD" w14:textId="77777777" w:rsidR="005C760C" w:rsidRPr="0074308D" w:rsidRDefault="005C760C" w:rsidP="00FA53EE">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32.8</w:t>
            </w:r>
            <w:r w:rsidRPr="0074308D">
              <w:rPr>
                <w:rFonts w:asciiTheme="majorBidi" w:hAnsiTheme="majorBidi" w:cstheme="majorBidi"/>
                <w:sz w:val="24"/>
                <w:szCs w:val="24"/>
              </w:rPr>
              <w:tab/>
              <w:t>Si une quelconque procédure est intentée ou une quelconque réclamation dirigée contre le Fournisseur dans le contexte de la Clause 32.5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tc>
      </w:tr>
      <w:tr w:rsidR="005C760C" w:rsidRPr="0074308D" w14:paraId="629820F2" w14:textId="77777777" w:rsidTr="005C760C">
        <w:tc>
          <w:tcPr>
            <w:tcW w:w="2412" w:type="dxa"/>
          </w:tcPr>
          <w:p w14:paraId="2DA88493"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35" w:name="_Toc521497734"/>
            <w:bookmarkStart w:id="936" w:name="_Toc485038008"/>
            <w:bookmarkStart w:id="937" w:name="_Toc48232189"/>
            <w:r w:rsidRPr="0074308D">
              <w:rPr>
                <w:lang w:val="fr-FR"/>
              </w:rPr>
              <w:t>33.</w:t>
            </w:r>
            <w:r w:rsidRPr="0074308D">
              <w:rPr>
                <w:lang w:val="fr-FR"/>
              </w:rPr>
              <w:tab/>
              <w:t>Limite de responsabilité</w:t>
            </w:r>
            <w:bookmarkEnd w:id="935"/>
            <w:bookmarkEnd w:id="936"/>
            <w:bookmarkEnd w:id="937"/>
          </w:p>
        </w:tc>
        <w:tc>
          <w:tcPr>
            <w:tcW w:w="6588" w:type="dxa"/>
          </w:tcPr>
          <w:p w14:paraId="34F2D312"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33.1</w:t>
            </w:r>
            <w:r w:rsidRPr="0074308D">
              <w:rPr>
                <w:rFonts w:asciiTheme="majorBidi" w:hAnsiTheme="majorBidi" w:cstheme="majorBidi"/>
                <w:sz w:val="24"/>
                <w:szCs w:val="24"/>
              </w:rPr>
              <w:tab/>
              <w:t>À condition que ce qui suit ne dégage ou ne limite pas l’une quelconque des obligations de l’une ou l’autre partie d’une façon contraire au droit applicable</w:t>
            </w:r>
            <w:r w:rsidR="009745EB" w:rsidRPr="0074308D">
              <w:rPr>
                <w:rFonts w:asciiTheme="majorBidi" w:hAnsiTheme="majorBidi" w:cstheme="majorBidi"/>
                <w:sz w:val="24"/>
                <w:szCs w:val="24"/>
              </w:rPr>
              <w:t> :</w:t>
            </w:r>
          </w:p>
        </w:tc>
      </w:tr>
      <w:tr w:rsidR="005C760C" w:rsidRPr="0074308D" w14:paraId="31535E95" w14:textId="77777777" w:rsidTr="005C760C">
        <w:tc>
          <w:tcPr>
            <w:tcW w:w="2412" w:type="dxa"/>
          </w:tcPr>
          <w:p w14:paraId="0134C1BA" w14:textId="77777777" w:rsidR="005C760C" w:rsidRPr="0074308D" w:rsidRDefault="005C760C" w:rsidP="005C760C">
            <w:pPr>
              <w:pStyle w:val="Head42"/>
              <w:rPr>
                <w:rFonts w:asciiTheme="majorBidi" w:hAnsiTheme="majorBidi" w:cstheme="majorBidi"/>
              </w:rPr>
            </w:pPr>
          </w:p>
        </w:tc>
        <w:tc>
          <w:tcPr>
            <w:tcW w:w="6588" w:type="dxa"/>
          </w:tcPr>
          <w:p w14:paraId="5FF8BFEE"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le Fournisseur n’encourra aucune responsabilité envers l’Acheteur, que ce soit sur le fondement de la responsabilité contractuelle, quasi délictuelle ou autrement, à raison des pertes ou dommages indirects, tels que perte d’usage, perte de production, perte de profits, ou de frais financiers, étant entendu que cette exclusion de responsabilité ne s’appliquera pas à l’obligation du Fournisseur de payer une pénalité de retard à l’Acheteur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w:t>
            </w:r>
          </w:p>
          <w:p w14:paraId="64E7F29D"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la responsabilité totale que le Fournisseur peut assumer envers l’Acheteur que ce soit sur le fondement de la responsabilité contractuelle, quasi délictuelle ou autrement ne saurait excéder le Montant du Marché, étant entendu que cette limitation de responsabilité ne s’appliquera pas à l’obligation du Fournisseur d’indemniser l’Acheteur en cas de contrefaçon de brevet.</w:t>
            </w:r>
          </w:p>
        </w:tc>
      </w:tr>
    </w:tbl>
    <w:p w14:paraId="66604308" w14:textId="77777777" w:rsidR="005C760C" w:rsidRPr="0074308D" w:rsidRDefault="005C760C" w:rsidP="00DD4516">
      <w:pPr>
        <w:pStyle w:val="Head61"/>
        <w:pBdr>
          <w:bottom w:val="single" w:sz="24" w:space="1" w:color="auto"/>
        </w:pBdr>
        <w:suppressAutoHyphens w:val="0"/>
        <w:spacing w:before="360" w:after="120"/>
        <w:rPr>
          <w:caps w:val="0"/>
          <w:lang w:val="fr-FR"/>
        </w:rPr>
      </w:pPr>
      <w:bookmarkStart w:id="938" w:name="_Toc521497735"/>
      <w:bookmarkStart w:id="939" w:name="_Toc485038009"/>
      <w:bookmarkStart w:id="940" w:name="_Toc48232190"/>
      <w:r w:rsidRPr="0074308D">
        <w:rPr>
          <w:caps w:val="0"/>
          <w:lang w:val="fr-FR"/>
        </w:rPr>
        <w:t>G.</w:t>
      </w:r>
      <w:r w:rsidR="009745EB" w:rsidRPr="0074308D">
        <w:rPr>
          <w:caps w:val="0"/>
          <w:lang w:val="fr-FR"/>
        </w:rPr>
        <w:t xml:space="preserve"> </w:t>
      </w:r>
      <w:r w:rsidRPr="0074308D">
        <w:rPr>
          <w:caps w:val="0"/>
          <w:lang w:val="fr-FR"/>
        </w:rPr>
        <w:t>Partage des risques</w:t>
      </w:r>
      <w:bookmarkEnd w:id="938"/>
      <w:bookmarkEnd w:id="939"/>
      <w:bookmarkEnd w:id="940"/>
    </w:p>
    <w:tbl>
      <w:tblPr>
        <w:tblW w:w="0" w:type="auto"/>
        <w:tblInd w:w="108" w:type="dxa"/>
        <w:tblLayout w:type="fixed"/>
        <w:tblLook w:val="0000" w:firstRow="0" w:lastRow="0" w:firstColumn="0" w:lastColumn="0" w:noHBand="0" w:noVBand="0"/>
      </w:tblPr>
      <w:tblGrid>
        <w:gridCol w:w="2412"/>
        <w:gridCol w:w="6588"/>
      </w:tblGrid>
      <w:tr w:rsidR="005C760C" w:rsidRPr="0074308D" w14:paraId="03B1D19F" w14:textId="77777777" w:rsidTr="005C760C">
        <w:tc>
          <w:tcPr>
            <w:tcW w:w="2412" w:type="dxa"/>
          </w:tcPr>
          <w:p w14:paraId="15F87FFF"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41" w:name="_Toc521497736"/>
            <w:bookmarkStart w:id="942" w:name="_Toc485038010"/>
            <w:bookmarkStart w:id="943" w:name="_Toc48232191"/>
            <w:r w:rsidRPr="0074308D">
              <w:rPr>
                <w:lang w:val="fr-FR"/>
              </w:rPr>
              <w:t>34.</w:t>
            </w:r>
            <w:r w:rsidRPr="0074308D">
              <w:rPr>
                <w:lang w:val="fr-FR"/>
              </w:rPr>
              <w:tab/>
              <w:t>Transfert de propriété</w:t>
            </w:r>
            <w:bookmarkEnd w:id="941"/>
            <w:bookmarkEnd w:id="942"/>
            <w:bookmarkEnd w:id="943"/>
          </w:p>
        </w:tc>
        <w:tc>
          <w:tcPr>
            <w:tcW w:w="6588" w:type="dxa"/>
          </w:tcPr>
          <w:p w14:paraId="7953174D" w14:textId="77777777"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34.1</w:t>
            </w:r>
            <w:r w:rsidRPr="0074308D">
              <w:rPr>
                <w:rFonts w:asciiTheme="majorBidi" w:hAnsiTheme="majorBidi" w:cstheme="majorBidi"/>
                <w:sz w:val="24"/>
                <w:szCs w:val="24"/>
              </w:rPr>
              <w:tab/>
              <w:t xml:space="preserve">À l’exception des Logiciels et Documents, la propriété des Technologies de l’information et autres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 xml:space="preserve"> sera transférée à l’Acheteur au moment de la Livraison ou, à défaut, en vertu de dispositions qui pourront être convenues et spécifiées dans </w:t>
            </w:r>
            <w:r w:rsidR="005D0D56" w:rsidRPr="0074308D">
              <w:rPr>
                <w:rFonts w:asciiTheme="majorBidi" w:hAnsiTheme="majorBidi" w:cstheme="majorBidi"/>
                <w:sz w:val="24"/>
                <w:szCs w:val="24"/>
              </w:rPr>
              <w:t>l’Acte d’Engagement</w:t>
            </w:r>
            <w:r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p>
        </w:tc>
      </w:tr>
      <w:tr w:rsidR="005C760C" w:rsidRPr="0074308D" w14:paraId="70829089" w14:textId="77777777" w:rsidTr="005C760C">
        <w:tc>
          <w:tcPr>
            <w:tcW w:w="2412" w:type="dxa"/>
          </w:tcPr>
          <w:p w14:paraId="57C382EC" w14:textId="77777777" w:rsidR="005C760C" w:rsidRPr="0074308D" w:rsidRDefault="005C760C" w:rsidP="005C760C">
            <w:pPr>
              <w:pStyle w:val="Head42"/>
              <w:keepLines/>
              <w:rPr>
                <w:rFonts w:asciiTheme="majorBidi" w:hAnsiTheme="majorBidi" w:cstheme="majorBidi"/>
              </w:rPr>
            </w:pPr>
          </w:p>
        </w:tc>
        <w:tc>
          <w:tcPr>
            <w:tcW w:w="6588" w:type="dxa"/>
          </w:tcPr>
          <w:p w14:paraId="0282807D" w14:textId="4BB5F94E"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34.2</w:t>
            </w:r>
            <w:r w:rsidRPr="0074308D">
              <w:rPr>
                <w:rFonts w:asciiTheme="majorBidi" w:hAnsiTheme="majorBidi" w:cstheme="majorBidi"/>
                <w:sz w:val="24"/>
                <w:szCs w:val="24"/>
              </w:rPr>
              <w:tab/>
              <w:t>La propriété et les conditions d’utilisation des Logiciels et Documents fournis dans le cadre du Marché seront régies par les dispositions de la Clause 15 du CCAG (</w:t>
            </w:r>
            <w:r w:rsidR="006E39E7">
              <w:rPr>
                <w:rFonts w:asciiTheme="majorBidi" w:hAnsiTheme="majorBidi" w:cstheme="majorBidi"/>
                <w:sz w:val="24"/>
                <w:szCs w:val="24"/>
              </w:rPr>
              <w:t>Droit de Propriété Intellectuelle</w:t>
            </w:r>
            <w:r w:rsidRPr="0074308D">
              <w:rPr>
                <w:rFonts w:asciiTheme="majorBidi" w:hAnsiTheme="majorBidi" w:cstheme="majorBidi"/>
                <w:sz w:val="24"/>
                <w:szCs w:val="24"/>
              </w:rPr>
              <w:t xml:space="preserve">) et toute précision donnée dans les Spécifications techniques. </w:t>
            </w:r>
          </w:p>
          <w:p w14:paraId="6387EC56" w14:textId="77777777"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34.3</w:t>
            </w:r>
            <w:r w:rsidRPr="0074308D">
              <w:rPr>
                <w:rFonts w:asciiTheme="majorBidi" w:hAnsiTheme="majorBidi" w:cstheme="majorBidi"/>
                <w:sz w:val="24"/>
                <w:szCs w:val="24"/>
              </w:rPr>
              <w:tab/>
              <w:t>Le Fournisseur et ses Sous-traitants conserveront la propriété des Équipements leur appartenant et qu’ils utiliseront pour les besoins de l’exécution du Marché.</w:t>
            </w:r>
          </w:p>
        </w:tc>
      </w:tr>
      <w:tr w:rsidR="005C760C" w:rsidRPr="0074308D" w14:paraId="59E94467" w14:textId="77777777" w:rsidTr="005C760C">
        <w:tc>
          <w:tcPr>
            <w:tcW w:w="2412" w:type="dxa"/>
          </w:tcPr>
          <w:p w14:paraId="5BEFBAD3"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44" w:name="_Toc521497737"/>
            <w:bookmarkStart w:id="945" w:name="_Toc485038011"/>
            <w:bookmarkStart w:id="946" w:name="_Toc48232192"/>
            <w:r w:rsidRPr="0074308D">
              <w:rPr>
                <w:lang w:val="fr-FR"/>
              </w:rPr>
              <w:t>35.</w:t>
            </w:r>
            <w:r w:rsidRPr="0074308D">
              <w:rPr>
                <w:lang w:val="fr-FR"/>
              </w:rPr>
              <w:tab/>
              <w:t>Entretien et garde du Système</w:t>
            </w:r>
            <w:bookmarkEnd w:id="944"/>
            <w:bookmarkEnd w:id="945"/>
            <w:bookmarkEnd w:id="946"/>
          </w:p>
        </w:tc>
        <w:tc>
          <w:tcPr>
            <w:tcW w:w="6588" w:type="dxa"/>
          </w:tcPr>
          <w:p w14:paraId="16DF0F97" w14:textId="77777777" w:rsidR="005C760C" w:rsidRPr="0074308D" w:rsidRDefault="005C760C" w:rsidP="00542B86">
            <w:pPr>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35.1</w:t>
            </w:r>
            <w:r w:rsidRPr="0074308D">
              <w:rPr>
                <w:rFonts w:asciiTheme="majorBidi" w:hAnsiTheme="majorBidi" w:cstheme="majorBidi"/>
                <w:sz w:val="24"/>
                <w:szCs w:val="24"/>
              </w:rPr>
              <w:tab/>
              <w:t>L’Acheteur assumera la responsabilité de la garde et de l’entretien du Système ou des Sous-systèmes une fois leur Livraison effectuée. Il devra remédier à ses propres frais à toute perte ou à tout dommage pouvant être subis par le Système ou les Sous-systèmes, pour quelque raison que ce soit, entre la date de Livraison et la date de Réception opérationnelle du Système ou des Sous-systèmes, conformément aux dispositions de la Clause 27 du CCAG (Mise en service et Réception opérationnelle), exception faite des pertes ou dommages résultant d’actions ou d’omissions du Fournisseur, de ses employés ou de ses sous-traitants.</w:t>
            </w:r>
          </w:p>
          <w:p w14:paraId="0665CCA8" w14:textId="77777777" w:rsidR="005C760C" w:rsidRPr="0074308D" w:rsidRDefault="005C760C" w:rsidP="00542B86">
            <w:pPr>
              <w:tabs>
                <w:tab w:val="left" w:pos="540"/>
              </w:tabs>
              <w:spacing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35.2</w:t>
            </w:r>
            <w:r w:rsidRPr="0074308D">
              <w:rPr>
                <w:rFonts w:asciiTheme="majorBidi" w:hAnsiTheme="majorBidi" w:cstheme="majorBidi"/>
                <w:sz w:val="24"/>
                <w:szCs w:val="24"/>
              </w:rPr>
              <w:tab/>
              <w:t>En cas de perte ou de dommage causé au Système ou à toute partie du Système en raison de ce qui suit</w:t>
            </w:r>
            <w:r w:rsidR="009745EB" w:rsidRPr="0074308D">
              <w:rPr>
                <w:rFonts w:asciiTheme="majorBidi" w:hAnsiTheme="majorBidi" w:cstheme="majorBidi"/>
                <w:sz w:val="24"/>
                <w:szCs w:val="24"/>
              </w:rPr>
              <w:t> :</w:t>
            </w:r>
          </w:p>
          <w:p w14:paraId="0A68F05F"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(dans la mesure où ces événements ont touché le pays d’implantation du Site du Projet) réaction nucléaire, radiation nucléaire, contamination radioactive, onde de pression provoquée par un aéronef ou tout objet aérien, ou tous autres événements qu’un entrepreneur expérimenté ne pourrait pas raisonnablement prévoir ou contre lesquels, s’ils étaient prévisibles, il n’aurait pas pu raisonnablement se prémunir ou s’assurer, dans la mesure où ces risques ne sont généralement pas assurables sur le marché des assurances et sont mentionnés dans les exclusions générales de la police d’assurance contractée en vertu de la Clause 37 du CCAG,</w:t>
            </w:r>
          </w:p>
          <w:p w14:paraId="76DA2DD9"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 xml:space="preserve">toute utilisation non conforme au Marché par l’Acheteur ou une tierce partie, </w:t>
            </w:r>
          </w:p>
          <w:p w14:paraId="2B1DC6A9" w14:textId="77777777" w:rsidR="005C760C" w:rsidRPr="0074308D" w:rsidRDefault="00884E53"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 xml:space="preserve">le fait d’avoir utilisé, ou de s’être fondé sur des études de conception, données ou spécifications fournies ou désignées par ou au nom de l’Acheteur, ou tout autre fait ou circonstance pour lequel le Fournisseur a décliné sa responsabilité en vertu de la Clause 21.1.2 du CCAG, </w:t>
            </w:r>
          </w:p>
          <w:p w14:paraId="305AF95E" w14:textId="77777777" w:rsidR="005C760C" w:rsidRPr="0074308D" w:rsidRDefault="005C760C" w:rsidP="00542B86">
            <w:pPr>
              <w:spacing w:after="120"/>
              <w:ind w:left="547" w:right="-72"/>
              <w:jc w:val="both"/>
              <w:rPr>
                <w:rFonts w:asciiTheme="majorBidi" w:hAnsiTheme="majorBidi" w:cstheme="majorBidi"/>
                <w:sz w:val="24"/>
                <w:szCs w:val="24"/>
              </w:rPr>
            </w:pPr>
            <w:r w:rsidRPr="0074308D">
              <w:rPr>
                <w:rFonts w:asciiTheme="majorBidi" w:hAnsiTheme="majorBidi" w:cstheme="majorBidi"/>
                <w:spacing w:val="-2"/>
                <w:sz w:val="24"/>
                <w:szCs w:val="24"/>
              </w:rPr>
              <w:t>l’Acheteur devra régler au Fournisseur toutes les sommes payables au titre du Système ou des Sous-systèmes ayant satisfait aux Essais de réception opérationnelle, nonobstant le fait que ceux-ci auraient été perdus, détruits ou endommagés. Si l’Acheteur demande par écrit au Fournisseur de remédier aux pertes ou aux dommages ainsi causés au Système, le Fournisseur devra y remédier aux frais de l’Acheteur, conformément aux dispositions de la Clause 39 du CCAG. Si l’Acheteur ne demande pas par écrit au Fournisseur de remédier aux pertes ou dommages ainsi causés au Système, l’Acheteur devra soit demander une modification conformément aux dispositions de la Clause 39 du CCAG excluant la partie du Système ainsi perdue, détruite ou endommagée, soit, si la perte ou le dommage affecte une partie substantielle du Système, résilier le Marché en application de la Clause 41.1 du CCAG.</w:t>
            </w:r>
          </w:p>
          <w:p w14:paraId="2D1D58ED"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35.3</w:t>
            </w:r>
            <w:r w:rsidRPr="0074308D">
              <w:rPr>
                <w:rFonts w:asciiTheme="majorBidi" w:hAnsiTheme="majorBidi" w:cstheme="majorBidi"/>
                <w:sz w:val="24"/>
                <w:szCs w:val="24"/>
              </w:rPr>
              <w:tab/>
              <w:t>L’Acheteur répondra de toute perte ou de tout dommage causé à tout Équipement du Fournisseur dont il a autorisé le placement dans ses propres locaux en vue de permettre au Fournisseur de remplir les obligations lui incombant au titre du Marché, exception faite des pertes ou dommages résultant d’actions ou d’omissions du Fournisseur, de ses employés ou de ses sous-traitants.</w:t>
            </w:r>
          </w:p>
        </w:tc>
      </w:tr>
      <w:tr w:rsidR="005C760C" w:rsidRPr="0074308D" w14:paraId="10622B4B" w14:textId="77777777" w:rsidTr="005C760C">
        <w:tc>
          <w:tcPr>
            <w:tcW w:w="2412" w:type="dxa"/>
          </w:tcPr>
          <w:p w14:paraId="64F2081F"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47" w:name="_Toc521497738"/>
            <w:bookmarkStart w:id="948" w:name="_Toc485038012"/>
            <w:bookmarkStart w:id="949" w:name="_Toc48232193"/>
            <w:r w:rsidRPr="0074308D">
              <w:rPr>
                <w:lang w:val="fr-FR"/>
              </w:rPr>
              <w:t>36.</w:t>
            </w:r>
            <w:r w:rsidRPr="0074308D">
              <w:rPr>
                <w:lang w:val="fr-FR"/>
              </w:rPr>
              <w:tab/>
              <w:t>Pertes ou dommages matériels</w:t>
            </w:r>
            <w:r w:rsidR="009745EB" w:rsidRPr="0074308D">
              <w:rPr>
                <w:lang w:val="fr-FR"/>
              </w:rPr>
              <w:t> ;</w:t>
            </w:r>
            <w:r w:rsidRPr="0074308D">
              <w:rPr>
                <w:lang w:val="fr-FR"/>
              </w:rPr>
              <w:t xml:space="preserve"> accidents du travail</w:t>
            </w:r>
            <w:r w:rsidR="009745EB" w:rsidRPr="0074308D">
              <w:rPr>
                <w:lang w:val="fr-FR"/>
              </w:rPr>
              <w:t> ;</w:t>
            </w:r>
            <w:r w:rsidRPr="0074308D">
              <w:rPr>
                <w:lang w:val="fr-FR"/>
              </w:rPr>
              <w:t xml:space="preserve"> indemnisation</w:t>
            </w:r>
            <w:bookmarkEnd w:id="947"/>
            <w:bookmarkEnd w:id="948"/>
            <w:bookmarkEnd w:id="949"/>
          </w:p>
        </w:tc>
        <w:tc>
          <w:tcPr>
            <w:tcW w:w="6588" w:type="dxa"/>
          </w:tcPr>
          <w:p w14:paraId="342E6BE6"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36.1</w:t>
            </w:r>
            <w:r w:rsidRPr="0074308D">
              <w:rPr>
                <w:rFonts w:asciiTheme="majorBidi" w:hAnsiTheme="majorBidi" w:cstheme="majorBidi"/>
                <w:sz w:val="24"/>
                <w:szCs w:val="24"/>
              </w:rPr>
              <w:tab/>
              <w:t>Le Fournisseur et chacun des Sous-traitants devra respecter les règles et lois en vigueur dans le pays de l’Acheteur en matière de sécurité du travail, d’assurance, de douane et d’immigration.</w:t>
            </w:r>
          </w:p>
          <w:p w14:paraId="73EE19D6" w14:textId="77777777" w:rsidR="005C760C" w:rsidRPr="0074308D" w:rsidRDefault="005C760C" w:rsidP="00542B86">
            <w:pPr>
              <w:widowControl w:val="0"/>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36.2</w:t>
            </w:r>
            <w:r w:rsidRPr="0074308D">
              <w:rPr>
                <w:rFonts w:asciiTheme="majorBidi" w:hAnsiTheme="majorBidi" w:cstheme="majorBidi"/>
                <w:sz w:val="24"/>
                <w:szCs w:val="24"/>
              </w:rPr>
              <w:tab/>
              <w:t xml:space="preserve">Sous réserve des dispositions de la Clause 36.3 ci-dessous, le Fournisseur devra indemniser et garantir l’Acheteur et ses employés et dirigeants contre tous frais, responsabilités et pertes (y compris ceux subis à l’occasion de la défense d’une procédure ou réclamation faisant état d’une telle responsabilité) qui pourraient être subis par l’Acheteur, ses employés ou ses dirigeants à la suite d’un décès ou de dommages corporels, ou de la perte de biens ou de dommages matériels (autres que la perte ou l’endommagement du Système, qu’il ait ou non été réceptionné), à l’occasion de la fourniture, de l’installation, de la mise à l’essai et de la Mise en service du Système, dès lors qu’ils auraient pour cause une négligence du Fournisseur, de ses Sous-traitants ou de leurs employés, dirigeants ou agents respectifs, exception faite du décès ou des dommages corporels ou matériels qui auraient pour cause une négligence de l’Acheteur, de ses entrepreneurs, de ses employés, de ses dirigeants ou de ses agents. </w:t>
            </w:r>
          </w:p>
        </w:tc>
      </w:tr>
      <w:tr w:rsidR="005C760C" w:rsidRPr="0074308D" w14:paraId="091E93F4" w14:textId="77777777" w:rsidTr="005C760C">
        <w:tc>
          <w:tcPr>
            <w:tcW w:w="2412" w:type="dxa"/>
          </w:tcPr>
          <w:p w14:paraId="21239C2A" w14:textId="77777777" w:rsidR="005C760C" w:rsidRPr="0074308D" w:rsidRDefault="005C760C" w:rsidP="005C760C">
            <w:pPr>
              <w:pStyle w:val="Head42"/>
              <w:rPr>
                <w:rFonts w:asciiTheme="majorBidi" w:hAnsiTheme="majorBidi" w:cstheme="majorBidi"/>
              </w:rPr>
            </w:pPr>
          </w:p>
        </w:tc>
        <w:tc>
          <w:tcPr>
            <w:tcW w:w="6588" w:type="dxa"/>
          </w:tcPr>
          <w:p w14:paraId="6E2AA869"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36.3</w:t>
            </w:r>
            <w:r w:rsidRPr="0074308D">
              <w:rPr>
                <w:rFonts w:asciiTheme="majorBidi" w:hAnsiTheme="majorBidi" w:cstheme="majorBidi"/>
                <w:sz w:val="24"/>
                <w:szCs w:val="24"/>
              </w:rPr>
              <w:tab/>
              <w:t>Dans le cas où une procédure intentée ou une réclamation dirigée contre l’Acheteur serait susceptible de faire jouer la responsabilité du Fournisseur en vertu de la Clause 36.2 ci-dessus, l’Acheteur devra en notifier le Fournisseur sans délai, et le Fournisseur pourra, à ses propres frais et au nom de l’Acheteur, assurer la conduite de cette procédure ou le règlement de cette réclamation, et de toutes négociations destinées à régler à l’amiable cette procédure ou cette réclamation. Si le Fournisseur omet de notifier à l’Acheteur, dans les vingt-huit (28) jours suivant la réception de cette notification, qu’il entend assurer la conduite de cette procédure ou le règlement de cette réclamation, l’Acheteur sera libre de conduire cette procédure pour son propre compte. À moins que le Fournisseur n’ait ainsi omis de notifier son intention à l’Acheteur dans ce délai de vingt-huit (28) jours, l’Acheteur ne devra faire aucune déclaration qui puisse être préjudiciable à la défense de cette procédure ou de cette réclamation. L’Acheteur devra, si le Fournisseur le lui demande, donner à ce dernier toute l’assistance possible pour assurer la conduite de cette procédure ou le règlement de cette réclamation, auquel cas le Fournisseur devra rembourser à l’Acheteur tous les frais raisonnables supportés pour lui apporter cette assistance.</w:t>
            </w:r>
          </w:p>
          <w:p w14:paraId="758BA3FA"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36.4</w:t>
            </w:r>
            <w:r w:rsidRPr="0074308D">
              <w:rPr>
                <w:rFonts w:asciiTheme="majorBidi" w:hAnsiTheme="majorBidi" w:cstheme="majorBidi"/>
                <w:sz w:val="24"/>
                <w:szCs w:val="24"/>
              </w:rPr>
              <w:tab/>
              <w:t>L’Acheteur devra indemniser et garantir le Fournisseur et ses employés, dirigeants et Sous-traitants contre tous frais, responsabilités et pertes (y compris ceux subis à l’occasion de la défense d’une procédure ou réclamation faisant état d’une telle responsabilité) qui pourraient être subis par le Fournisseur, ses employés, ses dirigeants ou ses Sous-traitants à la suite d’un décès ou de dommages corporels, ou de la perte ou de dommages matériels causés à des biens de l’Acheteur, en dehors du fait pour le Système de n’avoir pas encore satisfait aux Essais de réception opérationnelle, en raison d’un incendie, d’une explosion ou de tout autre sinistre, dans la mesure où le préjudice excéderait le montant récupérable en vertu des assurances souscrites en application de la Clause 37 du CCAG (Assurances), sous réserve que cet incendie, cette explosion ou cet autre sinistre n’ait pas été causé par une quelconque action ou omission du Fournisseur.</w:t>
            </w:r>
          </w:p>
        </w:tc>
      </w:tr>
      <w:tr w:rsidR="005C760C" w:rsidRPr="0074308D" w14:paraId="2536B532" w14:textId="77777777" w:rsidTr="005C760C">
        <w:tc>
          <w:tcPr>
            <w:tcW w:w="2412" w:type="dxa"/>
          </w:tcPr>
          <w:p w14:paraId="751E9AEE" w14:textId="77777777" w:rsidR="005C760C" w:rsidRPr="0074308D" w:rsidRDefault="005C760C" w:rsidP="005C760C">
            <w:pPr>
              <w:pStyle w:val="Head42"/>
              <w:rPr>
                <w:rFonts w:asciiTheme="majorBidi" w:hAnsiTheme="majorBidi" w:cstheme="majorBidi"/>
              </w:rPr>
            </w:pPr>
          </w:p>
        </w:tc>
        <w:tc>
          <w:tcPr>
            <w:tcW w:w="6588" w:type="dxa"/>
          </w:tcPr>
          <w:p w14:paraId="322A8B81" w14:textId="3BC84A5F"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36.5</w:t>
            </w:r>
            <w:r w:rsidRPr="0074308D">
              <w:rPr>
                <w:rFonts w:asciiTheme="majorBidi" w:hAnsiTheme="majorBidi" w:cstheme="majorBidi"/>
                <w:sz w:val="24"/>
                <w:szCs w:val="24"/>
              </w:rPr>
              <w:tab/>
              <w:t xml:space="preserve">Dans le cas où une procédure intentée ou une réclamation dirigée contre le Fournisseur serait susceptible de faire jouer la responsabilité de l’Acheteur en vertu de la Clause 36.4 ci-dessus, le Fournisseur devra en notifier l’Acheteur sans délai, et l’Acheteur pourra, à ses propres frais et au nom du Fournisseur, assurer la conduite de cette procédure ou le règlement de cette réclamation, et de toutes négociations destinées à régler à l’amiable cette procédure ou cette réclamation. Si l’Acheteur omet de notifier au Fournisseur, dans les vingt-huit (28) jours suivant la réception de cette notification, qu’il entend assurer la conduite de cette procédure ou le règlement de cette réclamation, le Fournisseur sera libre de conduire cette procédure pour son propre compte. À moins que l’Acheteur n’ait ainsi omis de notifier son intention au Fournisseur dans ce délai de </w:t>
            </w:r>
            <w:r w:rsidR="007B50A8" w:rsidRPr="0074308D">
              <w:rPr>
                <w:rFonts w:asciiTheme="majorBidi" w:hAnsiTheme="majorBidi" w:cstheme="majorBidi"/>
                <w:sz w:val="24"/>
                <w:szCs w:val="24"/>
              </w:rPr>
              <w:br/>
            </w:r>
            <w:r w:rsidRPr="0074308D">
              <w:rPr>
                <w:rFonts w:asciiTheme="majorBidi" w:hAnsiTheme="majorBidi" w:cstheme="majorBidi"/>
                <w:sz w:val="24"/>
                <w:szCs w:val="24"/>
              </w:rPr>
              <w:t>vingt-huit (28) jours, le Fournisseur ne devra faire aucune déclaration qui puisse être préjudiciable à la défense de cette procédure ou de cette réclamation. Le Fournisseur devra, si l’Acheteur le lui demande, donner à ce dernier toute l’assistance possible pour assurer la conduite de cette procédure ou le règlement de cette réclamation, auquel cas l’Acheteur devra rembourser au Fournisseur tous les frais raisonnables supportés pour lui apporter cette assistance.</w:t>
            </w:r>
          </w:p>
        </w:tc>
      </w:tr>
      <w:tr w:rsidR="005C760C" w:rsidRPr="0074308D" w14:paraId="2D1E9465" w14:textId="77777777" w:rsidTr="005C760C">
        <w:tc>
          <w:tcPr>
            <w:tcW w:w="2412" w:type="dxa"/>
          </w:tcPr>
          <w:p w14:paraId="3ED21721" w14:textId="77777777" w:rsidR="005C760C" w:rsidRPr="0074308D" w:rsidRDefault="005C760C" w:rsidP="005C760C">
            <w:pPr>
              <w:pStyle w:val="Head42"/>
              <w:rPr>
                <w:rFonts w:asciiTheme="majorBidi" w:hAnsiTheme="majorBidi" w:cstheme="majorBidi"/>
              </w:rPr>
            </w:pPr>
          </w:p>
        </w:tc>
        <w:tc>
          <w:tcPr>
            <w:tcW w:w="6588" w:type="dxa"/>
          </w:tcPr>
          <w:p w14:paraId="1CCE3045"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36.6</w:t>
            </w:r>
            <w:r w:rsidRPr="0074308D">
              <w:rPr>
                <w:rFonts w:asciiTheme="majorBidi" w:hAnsiTheme="majorBidi" w:cstheme="majorBidi"/>
                <w:sz w:val="24"/>
                <w:szCs w:val="24"/>
              </w:rPr>
              <w:tab/>
              <w:t>La partie pouvant prétendre au bénéfice d’une indemnité en vertu de la présente Clause 36 devra prendre toutes les mesures raisonnables pour atténuer l’ampleur de la perte ou du dommage ayant pu survenir. Si cette partie omet de prendre lesdites mesures, les responsabilités de l’autre partie seront réduites en conséquence.</w:t>
            </w:r>
          </w:p>
        </w:tc>
      </w:tr>
      <w:tr w:rsidR="005C760C" w:rsidRPr="0074308D" w14:paraId="7DEB4E44" w14:textId="77777777" w:rsidTr="005C760C">
        <w:trPr>
          <w:cantSplit/>
        </w:trPr>
        <w:tc>
          <w:tcPr>
            <w:tcW w:w="2412" w:type="dxa"/>
          </w:tcPr>
          <w:p w14:paraId="092FAB8E"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50" w:name="_Toc521497739"/>
            <w:bookmarkStart w:id="951" w:name="_Toc485038013"/>
            <w:bookmarkStart w:id="952" w:name="_Toc48232194"/>
            <w:r w:rsidRPr="0074308D">
              <w:rPr>
                <w:lang w:val="fr-FR"/>
              </w:rPr>
              <w:t>37.</w:t>
            </w:r>
            <w:r w:rsidRPr="0074308D">
              <w:rPr>
                <w:lang w:val="fr-FR"/>
              </w:rPr>
              <w:tab/>
              <w:t>Assurances</w:t>
            </w:r>
            <w:bookmarkEnd w:id="950"/>
            <w:bookmarkEnd w:id="951"/>
            <w:bookmarkEnd w:id="952"/>
          </w:p>
        </w:tc>
        <w:tc>
          <w:tcPr>
            <w:tcW w:w="6588" w:type="dxa"/>
          </w:tcPr>
          <w:p w14:paraId="04D5174B"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37.1</w:t>
            </w:r>
            <w:r w:rsidRPr="0074308D">
              <w:rPr>
                <w:rFonts w:asciiTheme="majorBidi" w:hAnsiTheme="majorBidi" w:cstheme="majorBidi"/>
                <w:sz w:val="24"/>
                <w:szCs w:val="24"/>
              </w:rPr>
              <w:tab/>
              <w:t>Le Fournisseur devra, à ses propres frais, contracter et maintenir en vigueur, ou faire contracter et maintenir en vigueur, pendant l’exécution du Marché, les assurances énumérées ci-dessous. L’identité des assureurs et le formulaire des polices seront soumis à l’approbation de l’Acheteur, étant entendu que cette approbation ne devra pas être refusée sans motif légitime.</w:t>
            </w:r>
          </w:p>
        </w:tc>
      </w:tr>
      <w:tr w:rsidR="005C760C" w:rsidRPr="0074308D" w14:paraId="6301D9DE" w14:textId="77777777" w:rsidTr="005C760C">
        <w:tc>
          <w:tcPr>
            <w:tcW w:w="2412" w:type="dxa"/>
          </w:tcPr>
          <w:p w14:paraId="4726857B" w14:textId="77777777" w:rsidR="005C760C" w:rsidRPr="0074308D" w:rsidRDefault="005C760C" w:rsidP="005C760C">
            <w:pPr>
              <w:pStyle w:val="Head42"/>
              <w:rPr>
                <w:rFonts w:asciiTheme="majorBidi" w:hAnsiTheme="majorBidi" w:cstheme="majorBidi"/>
              </w:rPr>
            </w:pPr>
          </w:p>
        </w:tc>
        <w:tc>
          <w:tcPr>
            <w:tcW w:w="6588" w:type="dxa"/>
          </w:tcPr>
          <w:p w14:paraId="2BDBA669"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Assurance du fret en cours de transport</w:t>
            </w:r>
          </w:p>
          <w:p w14:paraId="248BE51C" w14:textId="77777777" w:rsidR="005C760C" w:rsidRPr="0074308D" w:rsidRDefault="005C760C"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4"/>
                <w:sz w:val="24"/>
                <w:szCs w:val="24"/>
              </w:rPr>
              <w:t xml:space="preserve">Selon le cas, 110 % du prix des Technologies de l’information et autres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dans une monnaie librement convertible, couvrant les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contre la perte ou les dommages matériels durant l’expédition et jusqu’à la réception sur le Site du Projet.</w:t>
            </w:r>
          </w:p>
          <w:p w14:paraId="25E12A48"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r>
            <w:r w:rsidR="005C760C" w:rsidRPr="0074308D">
              <w:rPr>
                <w:rFonts w:asciiTheme="majorBidi" w:hAnsiTheme="majorBidi" w:cstheme="majorBidi"/>
                <w:iCs/>
                <w:sz w:val="24"/>
                <w:szCs w:val="24"/>
              </w:rPr>
              <w:t xml:space="preserve">Assurance </w:t>
            </w:r>
            <w:r w:rsidR="009745EB" w:rsidRPr="0074308D">
              <w:rPr>
                <w:rFonts w:asciiTheme="majorBidi" w:hAnsiTheme="majorBidi" w:cstheme="majorBidi"/>
                <w:iCs/>
                <w:sz w:val="24"/>
                <w:szCs w:val="24"/>
              </w:rPr>
              <w:t>« </w:t>
            </w:r>
            <w:r w:rsidR="005C760C" w:rsidRPr="0074308D">
              <w:rPr>
                <w:rFonts w:asciiTheme="majorBidi" w:hAnsiTheme="majorBidi" w:cstheme="majorBidi"/>
                <w:iCs/>
                <w:sz w:val="24"/>
                <w:szCs w:val="24"/>
              </w:rPr>
              <w:t>tous risques</w:t>
            </w:r>
            <w:r w:rsidR="009745EB" w:rsidRPr="0074308D">
              <w:rPr>
                <w:rFonts w:asciiTheme="majorBidi" w:hAnsiTheme="majorBidi" w:cstheme="majorBidi"/>
                <w:iCs/>
                <w:sz w:val="24"/>
                <w:szCs w:val="24"/>
              </w:rPr>
              <w:t> »</w:t>
            </w:r>
            <w:r w:rsidR="005C760C" w:rsidRPr="0074308D">
              <w:rPr>
                <w:rFonts w:asciiTheme="majorBidi" w:hAnsiTheme="majorBidi" w:cstheme="majorBidi"/>
                <w:iCs/>
                <w:sz w:val="24"/>
                <w:szCs w:val="24"/>
              </w:rPr>
              <w:t xml:space="preserve"> des travaux d’Installation</w:t>
            </w:r>
          </w:p>
          <w:p w14:paraId="4A1FCE18" w14:textId="77777777" w:rsidR="005C760C" w:rsidRPr="0074308D" w:rsidRDefault="005C760C"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4"/>
                <w:sz w:val="24"/>
                <w:szCs w:val="24"/>
              </w:rPr>
              <w:t xml:space="preserve">Selon le cas, 110 % du prix des Technologies de l’information et autres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couvrant les </w:t>
            </w:r>
            <w:r w:rsidR="006A4E7C" w:rsidRPr="0074308D">
              <w:rPr>
                <w:rFonts w:asciiTheme="majorBidi" w:hAnsiTheme="majorBidi" w:cstheme="majorBidi"/>
                <w:spacing w:val="-4"/>
                <w:sz w:val="24"/>
                <w:szCs w:val="24"/>
              </w:rPr>
              <w:t>Biens</w:t>
            </w:r>
            <w:r w:rsidRPr="0074308D">
              <w:rPr>
                <w:rFonts w:asciiTheme="majorBidi" w:hAnsiTheme="majorBidi" w:cstheme="majorBidi"/>
                <w:spacing w:val="-4"/>
                <w:sz w:val="24"/>
                <w:szCs w:val="24"/>
              </w:rPr>
              <w:t xml:space="preserve"> sur le site contre tous risques de perte ou de dommages matériels (à l’exclusion des seuls sinistres communément exclus des polices d’assurance </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tous risques</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 xml:space="preserve"> de ce type par les compagnies d’assurance connues) survenant avant la Réception opérationnelle du Système.</w:t>
            </w:r>
          </w:p>
          <w:p w14:paraId="41324290" w14:textId="77777777" w:rsidR="005C760C" w:rsidRPr="0074308D" w:rsidRDefault="004E7650" w:rsidP="00542B86">
            <w:pPr>
              <w:keepNext/>
              <w:keepLines/>
              <w:spacing w:after="120"/>
              <w:ind w:left="907"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r>
            <w:r w:rsidR="005C760C" w:rsidRPr="0074308D">
              <w:rPr>
                <w:rFonts w:asciiTheme="majorBidi" w:hAnsiTheme="majorBidi" w:cstheme="majorBidi"/>
                <w:iCs/>
                <w:spacing w:val="-2"/>
                <w:sz w:val="24"/>
                <w:szCs w:val="24"/>
              </w:rPr>
              <w:t>Assurance responsabilité civile aux tiers</w:t>
            </w:r>
          </w:p>
          <w:p w14:paraId="403071F8" w14:textId="77777777" w:rsidR="005C760C" w:rsidRPr="0074308D" w:rsidRDefault="00EA426A"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2"/>
                <w:sz w:val="24"/>
                <w:szCs w:val="24"/>
              </w:rPr>
              <w:t>a</w:t>
            </w:r>
            <w:r w:rsidR="005C760C" w:rsidRPr="0074308D">
              <w:rPr>
                <w:rFonts w:asciiTheme="majorBidi" w:hAnsiTheme="majorBidi" w:cstheme="majorBidi"/>
                <w:spacing w:val="-2"/>
                <w:sz w:val="24"/>
                <w:szCs w:val="24"/>
              </w:rPr>
              <w:t xml:space="preserve">ux conditions </w:t>
            </w:r>
            <w:r w:rsidR="005C760C" w:rsidRPr="0074308D">
              <w:rPr>
                <w:rFonts w:asciiTheme="majorBidi" w:hAnsiTheme="majorBidi" w:cstheme="majorBidi"/>
                <w:b/>
                <w:spacing w:val="-2"/>
                <w:sz w:val="24"/>
                <w:szCs w:val="24"/>
              </w:rPr>
              <w:t>spécifiées dans le</w:t>
            </w:r>
            <w:r w:rsidR="005C760C" w:rsidRPr="0074308D">
              <w:rPr>
                <w:rFonts w:asciiTheme="majorBidi" w:hAnsiTheme="majorBidi" w:cstheme="majorBidi"/>
                <w:bCs/>
                <w:spacing w:val="-2"/>
                <w:sz w:val="24"/>
                <w:szCs w:val="24"/>
              </w:rPr>
              <w:t xml:space="preserve"> </w:t>
            </w:r>
            <w:r w:rsidR="005C760C" w:rsidRPr="0074308D">
              <w:rPr>
                <w:rFonts w:asciiTheme="majorBidi" w:hAnsiTheme="majorBidi" w:cstheme="majorBidi"/>
                <w:b/>
                <w:bCs/>
                <w:spacing w:val="-2"/>
                <w:sz w:val="24"/>
                <w:szCs w:val="24"/>
              </w:rPr>
              <w:t>CCAP</w:t>
            </w:r>
            <w:r w:rsidR="005C760C" w:rsidRPr="0074308D">
              <w:rPr>
                <w:rFonts w:asciiTheme="majorBidi" w:hAnsiTheme="majorBidi" w:cstheme="majorBidi"/>
                <w:spacing w:val="-2"/>
                <w:sz w:val="24"/>
                <w:szCs w:val="24"/>
              </w:rPr>
              <w:t>, couvrant les risques de dommages corporels causés à des tiers ou les risques de décès de tiers (y compris le personnel de l’Acheteur) et les risques de perte ou de dommages causés à des biens (y compris les biens de l’Acheteur et l’un quelconque des Sous-systèmes ayant été réceptionnés par l’Acheteur) survenant en relation avec la fourniture et l’installation du Système d’information.</w:t>
            </w:r>
          </w:p>
          <w:p w14:paraId="1D9100E7" w14:textId="77777777" w:rsidR="005C760C" w:rsidRPr="0074308D" w:rsidRDefault="004E7650" w:rsidP="00542B86">
            <w:pPr>
              <w:keepNext/>
              <w:keepLines/>
              <w:spacing w:after="120"/>
              <w:ind w:left="907"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d)</w:t>
            </w:r>
            <w:r w:rsidR="005C760C" w:rsidRPr="0074308D">
              <w:rPr>
                <w:rFonts w:asciiTheme="majorBidi" w:hAnsiTheme="majorBidi" w:cstheme="majorBidi"/>
                <w:spacing w:val="-2"/>
                <w:sz w:val="24"/>
                <w:szCs w:val="24"/>
              </w:rPr>
              <w:tab/>
            </w:r>
            <w:r w:rsidR="005C760C" w:rsidRPr="0074308D">
              <w:rPr>
                <w:rFonts w:asciiTheme="majorBidi" w:hAnsiTheme="majorBidi" w:cstheme="majorBidi"/>
                <w:iCs/>
                <w:spacing w:val="-2"/>
                <w:sz w:val="24"/>
                <w:szCs w:val="24"/>
              </w:rPr>
              <w:t>Assurance responsabilité automobile</w:t>
            </w:r>
          </w:p>
          <w:p w14:paraId="5EDC4E2C" w14:textId="77777777" w:rsidR="005C760C" w:rsidRPr="0074308D" w:rsidRDefault="005C760C" w:rsidP="00542B86">
            <w:pPr>
              <w:spacing w:after="120"/>
              <w:ind w:left="893" w:right="-72"/>
              <w:jc w:val="both"/>
              <w:rPr>
                <w:rFonts w:asciiTheme="majorBidi" w:hAnsiTheme="majorBidi" w:cstheme="majorBidi"/>
                <w:sz w:val="24"/>
                <w:szCs w:val="24"/>
              </w:rPr>
            </w:pPr>
            <w:r w:rsidRPr="0074308D">
              <w:rPr>
                <w:rFonts w:asciiTheme="majorBidi" w:hAnsiTheme="majorBidi" w:cstheme="majorBidi"/>
                <w:spacing w:val="-2"/>
                <w:sz w:val="24"/>
                <w:szCs w:val="24"/>
              </w:rPr>
              <w:t>Conformément aux règles statutaires en vigueur dans le pays de l’Acheteur, couvrant l’utilisation de tous les véhicules utilisés par le Fournisseur ou ses Sous-traitants (qu’ils en soient ou non propriétaires) en relation avec l’exécution du Marché.</w:t>
            </w:r>
          </w:p>
          <w:p w14:paraId="44AFC6ED"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e)</w:t>
            </w:r>
            <w:r w:rsidR="005C760C" w:rsidRPr="0074308D">
              <w:rPr>
                <w:rFonts w:asciiTheme="majorBidi" w:hAnsiTheme="majorBidi" w:cstheme="majorBidi"/>
                <w:spacing w:val="-2"/>
                <w:sz w:val="24"/>
                <w:szCs w:val="24"/>
              </w:rPr>
              <w:tab/>
            </w:r>
            <w:r w:rsidR="005C760C" w:rsidRPr="0074308D">
              <w:rPr>
                <w:rFonts w:asciiTheme="majorBidi" w:hAnsiTheme="majorBidi" w:cstheme="majorBidi"/>
                <w:iCs/>
                <w:spacing w:val="-2"/>
                <w:sz w:val="24"/>
                <w:szCs w:val="24"/>
              </w:rPr>
              <w:t xml:space="preserve">Autres assurances (le cas échéant), conformément aux </w:t>
            </w:r>
            <w:r w:rsidR="005C760C" w:rsidRPr="0074308D">
              <w:rPr>
                <w:rFonts w:asciiTheme="majorBidi" w:hAnsiTheme="majorBidi" w:cstheme="majorBidi"/>
                <w:b/>
                <w:bCs/>
                <w:iCs/>
                <w:spacing w:val="-2"/>
                <w:sz w:val="24"/>
                <w:szCs w:val="24"/>
              </w:rPr>
              <w:t>spécifications du</w:t>
            </w:r>
            <w:r w:rsidR="005C760C" w:rsidRPr="0074308D">
              <w:rPr>
                <w:rFonts w:asciiTheme="majorBidi" w:hAnsiTheme="majorBidi" w:cstheme="majorBidi"/>
                <w:iCs/>
                <w:spacing w:val="-2"/>
                <w:sz w:val="24"/>
                <w:szCs w:val="24"/>
              </w:rPr>
              <w:t xml:space="preserve"> </w:t>
            </w:r>
            <w:r w:rsidR="005C760C" w:rsidRPr="0074308D">
              <w:rPr>
                <w:rFonts w:asciiTheme="majorBidi" w:hAnsiTheme="majorBidi" w:cstheme="majorBidi"/>
                <w:b/>
                <w:bCs/>
                <w:iCs/>
                <w:spacing w:val="-2"/>
                <w:sz w:val="24"/>
                <w:szCs w:val="24"/>
              </w:rPr>
              <w:t>CCAP</w:t>
            </w:r>
            <w:r w:rsidR="005C760C" w:rsidRPr="0074308D">
              <w:rPr>
                <w:rFonts w:asciiTheme="majorBidi" w:hAnsiTheme="majorBidi" w:cstheme="majorBidi"/>
                <w:bCs/>
                <w:iCs/>
                <w:spacing w:val="-2"/>
                <w:sz w:val="24"/>
                <w:szCs w:val="24"/>
              </w:rPr>
              <w:t>.</w:t>
            </w:r>
          </w:p>
          <w:p w14:paraId="266F3CE1" w14:textId="32EDEACB"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pacing w:val="-2"/>
                <w:sz w:val="24"/>
                <w:szCs w:val="24"/>
              </w:rPr>
              <w:t>37.2</w:t>
            </w:r>
            <w:r w:rsidRPr="0074308D">
              <w:rPr>
                <w:rFonts w:asciiTheme="majorBidi" w:hAnsiTheme="majorBidi" w:cstheme="majorBidi"/>
                <w:spacing w:val="-2"/>
                <w:sz w:val="24"/>
                <w:szCs w:val="24"/>
              </w:rPr>
              <w:tab/>
              <w:t xml:space="preserve">L’Acheteur devra être nommément désigné comme co-assuré au titre des polices d’assurance contractées par le Fournisseur en vertu de la Clause 37.1 ci-dessus, exception faite de l’Assurance responsabilité civile aux tiers. En outre, les </w:t>
            </w:r>
            <w:r w:rsidR="00DD4516" w:rsidRPr="0074308D">
              <w:rPr>
                <w:rFonts w:asciiTheme="majorBidi" w:hAnsiTheme="majorBidi" w:cstheme="majorBidi"/>
                <w:spacing w:val="-2"/>
                <w:sz w:val="24"/>
                <w:szCs w:val="24"/>
              </w:rPr>
              <w:br/>
            </w:r>
            <w:r w:rsidRPr="0074308D">
              <w:rPr>
                <w:rFonts w:asciiTheme="majorBidi" w:hAnsiTheme="majorBidi" w:cstheme="majorBidi"/>
                <w:spacing w:val="-2"/>
                <w:sz w:val="24"/>
                <w:szCs w:val="24"/>
              </w:rPr>
              <w:t xml:space="preserve">Sous-traitants du Fournisseur devront être nommément désignés comme co-assurés au titre des polices d’assurance contractées par le Fournisseur en vertu de la Clause 37.1 </w:t>
            </w:r>
            <w:r w:rsidR="00DD4516" w:rsidRPr="0074308D">
              <w:rPr>
                <w:rFonts w:asciiTheme="majorBidi" w:hAnsiTheme="majorBidi" w:cstheme="majorBidi"/>
                <w:spacing w:val="-2"/>
                <w:sz w:val="24"/>
                <w:szCs w:val="24"/>
              </w:rPr>
              <w:br/>
            </w:r>
            <w:r w:rsidRPr="0074308D">
              <w:rPr>
                <w:rFonts w:asciiTheme="majorBidi" w:hAnsiTheme="majorBidi" w:cstheme="majorBidi"/>
                <w:spacing w:val="-2"/>
                <w:sz w:val="24"/>
                <w:szCs w:val="24"/>
              </w:rPr>
              <w:t>ci-dessus, exception faite de l’Assurance du fret en cours de transport. Par ailleurs, les assureurs devront renoncer, aux termes de ces polices, à tous leurs droits de subrogation à l’encontre de ces co-assurés, du fait de sinistres ou de demandes d’indemnités résultant de l’exécution du Marché.</w:t>
            </w:r>
          </w:p>
          <w:p w14:paraId="147F41DB"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pacing w:val="-2"/>
                <w:sz w:val="24"/>
                <w:szCs w:val="24"/>
              </w:rPr>
              <w:t>37.3</w:t>
            </w:r>
            <w:r w:rsidRPr="0074308D">
              <w:rPr>
                <w:rFonts w:asciiTheme="majorBidi" w:hAnsiTheme="majorBidi" w:cstheme="majorBidi"/>
                <w:spacing w:val="-2"/>
                <w:sz w:val="24"/>
                <w:szCs w:val="24"/>
              </w:rPr>
              <w:tab/>
              <w:t>Le Fournisseur devra fournir à l’Acheteur des certificats d’assurance (ou des copies des polices d’assurance) prouvant que les polices exigées sont pleinement en vigueur et effectives.</w:t>
            </w:r>
          </w:p>
          <w:p w14:paraId="710E3849"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pacing w:val="-2"/>
                <w:sz w:val="24"/>
                <w:szCs w:val="24"/>
              </w:rPr>
              <w:t>37.4</w:t>
            </w:r>
            <w:r w:rsidRPr="0074308D">
              <w:rPr>
                <w:rFonts w:asciiTheme="majorBidi" w:hAnsiTheme="majorBidi" w:cstheme="majorBidi"/>
                <w:spacing w:val="-2"/>
                <w:sz w:val="24"/>
                <w:szCs w:val="24"/>
              </w:rPr>
              <w:tab/>
              <w:t>Le Fournisseur devra veiller à ce que son ou ses Sous-traitants souscrivent et maintiennent en vigueur, dans toute la mesure nécessaire, des polices d’assurance appropriées couvrant leur personnel, leurs véhicules et les travaux exécutés par eux en vertu du Marché, à moins que lesdits Sous-traitants ne soient couverts par les polices contractées par le Fournisseur.</w:t>
            </w:r>
          </w:p>
          <w:p w14:paraId="49923E88"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37.5</w:t>
            </w:r>
            <w:r w:rsidRPr="0074308D">
              <w:rPr>
                <w:rFonts w:asciiTheme="majorBidi" w:hAnsiTheme="majorBidi" w:cstheme="majorBidi"/>
                <w:sz w:val="24"/>
                <w:szCs w:val="24"/>
              </w:rPr>
              <w:tab/>
              <w:t>Si le Fournisseur omet de contracter et/ou de maintenir en vigueur les assurances visées à la Clause 37.1 ci-dessus, l’Acheteur pourra contracter ces assurances et les maintenir en vigueur, et déduire de temps à autre de toute somme due au Fournisseur en vertu du Marché toute prime que l’Acheteur aura payée à l’assureur, ou recouvrer autrement le montant de ladite prime en tant que créance due par le Fournisseur.</w:t>
            </w:r>
          </w:p>
          <w:p w14:paraId="0A75C48C"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37.6</w:t>
            </w:r>
            <w:r w:rsidRPr="0074308D">
              <w:rPr>
                <w:rFonts w:asciiTheme="majorBidi" w:hAnsiTheme="majorBidi" w:cstheme="majorBidi"/>
                <w:sz w:val="24"/>
                <w:szCs w:val="24"/>
              </w:rPr>
              <w:tab/>
              <w:t>À moins que le Marché n’en dispose autrement, le Fournisseur devra assurer la préparation et le suivi de tous les dossiers de demandes d’indemnisation présentés en vertu des polices qu’il aura contractées en application de la présente Clause 37, et toutes les sommes payables par des assureurs devront être payées au Fournisseur. L’Acheteur devra fournir au Fournisseur toute assistance qui pourra être raisonnablement nécessaire au Fournisseur à l’occasion de toute demande d’indemnisation présentée en vertu des polices d’assurance correspondantes. Dans tous les cas où des réclamations d’assurance mettraient en jeu les intérêts de l’Acheteur, le Fournisseur ne devra donner aucune décharge, ni conclure aucun règlement transactionnel avec l’assureur, sans avoir obtenu le consentement préalable et écrit de l’Acheteur. Dans tous les cas où des réclamations d’assurance mettraient en jeu les intérêts du Fournisseur, l’Acheteur ne devra donner aucune décharge, ni conclure aucun règlement transactionnel avec l’assureur, sans avoir obtenu le consentement préalable et écrit du Fournisseur.</w:t>
            </w:r>
          </w:p>
        </w:tc>
      </w:tr>
      <w:tr w:rsidR="005C760C" w:rsidRPr="0074308D" w14:paraId="5E3C705E" w14:textId="77777777" w:rsidTr="005C760C">
        <w:tc>
          <w:tcPr>
            <w:tcW w:w="2412" w:type="dxa"/>
          </w:tcPr>
          <w:p w14:paraId="590FFD87"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53" w:name="_Toc521497740"/>
            <w:bookmarkStart w:id="954" w:name="_Toc485038014"/>
            <w:bookmarkStart w:id="955" w:name="_Toc48232195"/>
            <w:r w:rsidRPr="0074308D">
              <w:rPr>
                <w:lang w:val="fr-FR"/>
              </w:rPr>
              <w:t>38.</w:t>
            </w:r>
            <w:r w:rsidRPr="0074308D">
              <w:rPr>
                <w:lang w:val="fr-FR"/>
              </w:rPr>
              <w:tab/>
              <w:t>Force Majeure</w:t>
            </w:r>
            <w:bookmarkEnd w:id="953"/>
            <w:bookmarkEnd w:id="954"/>
            <w:bookmarkEnd w:id="955"/>
          </w:p>
        </w:tc>
        <w:tc>
          <w:tcPr>
            <w:tcW w:w="6588" w:type="dxa"/>
          </w:tcPr>
          <w:p w14:paraId="557E02C0"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38.1</w:t>
            </w:r>
            <w:r w:rsidRPr="0074308D">
              <w:rPr>
                <w:rFonts w:asciiTheme="majorBidi" w:hAnsiTheme="majorBidi" w:cstheme="majorBidi"/>
                <w:sz w:val="24"/>
                <w:szCs w:val="24"/>
              </w:rPr>
              <w:tab/>
            </w:r>
            <w:r w:rsidR="00542B86" w:rsidRPr="0074308D">
              <w:rPr>
                <w:rFonts w:asciiTheme="majorBidi" w:hAnsiTheme="majorBidi" w:cstheme="majorBidi"/>
                <w:sz w:val="24"/>
                <w:szCs w:val="24"/>
              </w:rPr>
              <w:t>L</w:t>
            </w:r>
            <w:r w:rsidRPr="0074308D">
              <w:rPr>
                <w:rFonts w:asciiTheme="majorBidi" w:hAnsiTheme="majorBidi" w:cstheme="majorBidi"/>
                <w:sz w:val="24"/>
                <w:szCs w:val="24"/>
              </w:rPr>
              <w:t xml:space="preserve">’expression </w:t>
            </w:r>
            <w:r w:rsidR="009745EB" w:rsidRPr="0074308D">
              <w:rPr>
                <w:rFonts w:asciiTheme="majorBidi" w:hAnsiTheme="majorBidi" w:cstheme="majorBidi"/>
                <w:sz w:val="24"/>
                <w:szCs w:val="24"/>
              </w:rPr>
              <w:t>« </w:t>
            </w:r>
            <w:r w:rsidRPr="0074308D">
              <w:rPr>
                <w:rFonts w:asciiTheme="majorBidi" w:hAnsiTheme="majorBidi" w:cstheme="majorBidi"/>
                <w:sz w:val="24"/>
                <w:szCs w:val="24"/>
              </w:rPr>
              <w:t>Force Majeure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désigne tout événement qui est hors du contrôle que peut raisonnablement exercer l’Acheteur ou le Fournisseur, selon le cas, et qui, nonobstant les précautions d’usage prises par la partie concernée, est inévitable. Les cas de Force Majeure comprennent notamment, mais non exclusivement, les faits suivants</w:t>
            </w:r>
            <w:r w:rsidR="009745EB" w:rsidRPr="0074308D">
              <w:rPr>
                <w:rFonts w:asciiTheme="majorBidi" w:hAnsiTheme="majorBidi" w:cstheme="majorBidi"/>
                <w:sz w:val="24"/>
                <w:szCs w:val="24"/>
              </w:rPr>
              <w:t> :</w:t>
            </w:r>
          </w:p>
        </w:tc>
      </w:tr>
      <w:tr w:rsidR="005C760C" w:rsidRPr="0074308D" w14:paraId="0A72340D" w14:textId="77777777" w:rsidTr="005C760C">
        <w:tc>
          <w:tcPr>
            <w:tcW w:w="2412" w:type="dxa"/>
          </w:tcPr>
          <w:p w14:paraId="4FAFA036" w14:textId="77777777" w:rsidR="005C760C" w:rsidRPr="0074308D" w:rsidRDefault="005C760C" w:rsidP="005C760C">
            <w:pPr>
              <w:pStyle w:val="Head42"/>
              <w:rPr>
                <w:rFonts w:asciiTheme="majorBidi" w:hAnsiTheme="majorBidi" w:cstheme="majorBidi"/>
              </w:rPr>
            </w:pPr>
          </w:p>
        </w:tc>
        <w:tc>
          <w:tcPr>
            <w:tcW w:w="6588" w:type="dxa"/>
          </w:tcPr>
          <w:p w14:paraId="1FA21E32"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guerres, hostilités et opérations s’apparentant à des guerres (qu’il y ait ou non déclaration de guerre), invasion, acte de guerre civile ou due à un ennemi extérieur</w:t>
            </w:r>
            <w:r w:rsidR="009745EB" w:rsidRPr="0074308D">
              <w:rPr>
                <w:rFonts w:asciiTheme="majorBidi" w:hAnsiTheme="majorBidi" w:cstheme="majorBidi"/>
                <w:sz w:val="24"/>
                <w:szCs w:val="24"/>
              </w:rPr>
              <w:t> ;</w:t>
            </w:r>
          </w:p>
          <w:p w14:paraId="296D3131"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rébellion, révolution, insurrection, mutinerie, usurpation par des gouvernements civils ou militaires, complot, émeutes, troubles civils et actes terroristes</w:t>
            </w:r>
            <w:r w:rsidR="009745EB" w:rsidRPr="0074308D">
              <w:rPr>
                <w:rFonts w:asciiTheme="majorBidi" w:hAnsiTheme="majorBidi" w:cstheme="majorBidi"/>
                <w:sz w:val="24"/>
                <w:szCs w:val="24"/>
              </w:rPr>
              <w:t> ;</w:t>
            </w:r>
          </w:p>
          <w:p w14:paraId="5D04F426"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confiscation, nationalisation, mobilisation, réquisition par ou suivant les ordres d’un gouvernement ou d’une autorité de droit ou de fait, ou suite à tout autre acte ou absence d’action d’une autorité locale ou nationale</w:t>
            </w:r>
            <w:r w:rsidR="009745EB" w:rsidRPr="0074308D">
              <w:rPr>
                <w:rFonts w:asciiTheme="majorBidi" w:hAnsiTheme="majorBidi" w:cstheme="majorBidi"/>
                <w:sz w:val="24"/>
                <w:szCs w:val="24"/>
              </w:rPr>
              <w:t> ;</w:t>
            </w:r>
          </w:p>
          <w:p w14:paraId="22173D5C"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grève, sabotage, lock-out, embargo, restriction des importations, congestion portuaire, manque des moyens habituels de transports publics et de communication, dispute de nature industrielle, naufrage, coupure ou restriction de l’alimentation électrique, épidémies, quarantaine et peste</w:t>
            </w:r>
            <w:r w:rsidR="009745EB" w:rsidRPr="0074308D">
              <w:rPr>
                <w:rFonts w:asciiTheme="majorBidi" w:hAnsiTheme="majorBidi" w:cstheme="majorBidi"/>
                <w:sz w:val="24"/>
                <w:szCs w:val="24"/>
              </w:rPr>
              <w:t> ;</w:t>
            </w:r>
          </w:p>
          <w:p w14:paraId="7099A6F2"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séisme, glissement de terrain, activité volcanique, feu, inondation, raz de marée, typhon ou cyclone, ouragan, tempête, foudre, ou autre circonstance climatique adverse, onde de pression ou nucléaire ou autre désastre naturel ou physique</w:t>
            </w:r>
            <w:r w:rsidR="009745EB" w:rsidRPr="0074308D">
              <w:rPr>
                <w:rFonts w:asciiTheme="majorBidi" w:hAnsiTheme="majorBidi" w:cstheme="majorBidi"/>
                <w:sz w:val="24"/>
                <w:szCs w:val="24"/>
              </w:rPr>
              <w:t> ;</w:t>
            </w:r>
          </w:p>
          <w:p w14:paraId="51A6786A"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f)</w:t>
            </w:r>
            <w:r w:rsidR="005C760C" w:rsidRPr="0074308D">
              <w:rPr>
                <w:rFonts w:asciiTheme="majorBidi" w:hAnsiTheme="majorBidi" w:cstheme="majorBidi"/>
                <w:sz w:val="24"/>
                <w:szCs w:val="24"/>
              </w:rPr>
              <w:tab/>
              <w:t xml:space="preserve">incapacité du Fournisseur à obtenir la ou les licence(s) d’exportation nécessaire(s) auprès des autorités du ou des Pays d’origine des Technologies de l’information et autres </w:t>
            </w:r>
            <w:r w:rsidR="006A4E7C" w:rsidRPr="0074308D">
              <w:rPr>
                <w:rFonts w:asciiTheme="majorBidi" w:hAnsiTheme="majorBidi" w:cstheme="majorBidi"/>
                <w:sz w:val="24"/>
                <w:szCs w:val="24"/>
              </w:rPr>
              <w:t>Biens</w:t>
            </w:r>
            <w:r w:rsidR="005C760C" w:rsidRPr="0074308D">
              <w:rPr>
                <w:rFonts w:asciiTheme="majorBidi" w:hAnsiTheme="majorBidi" w:cstheme="majorBidi"/>
                <w:sz w:val="24"/>
                <w:szCs w:val="24"/>
              </w:rPr>
              <w:t>, ou de l’Équipement du Fournisseur, à condition que le Fournisseur ait fait tout ce qui était raisonnablement possible pour obtenir la ou les licence(s) d’exportation nécessaire(s), notamment en faisant preuve de la diligence raisonnable pour déterminer si le Système et l’ensemble de ses composants étaient admis à recevoir les licences d’exportation nécessaires.</w:t>
            </w:r>
          </w:p>
          <w:p w14:paraId="7A6666ED"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38.2</w:t>
            </w:r>
            <w:r w:rsidRPr="0074308D">
              <w:rPr>
                <w:rFonts w:asciiTheme="majorBidi" w:hAnsiTheme="majorBidi" w:cstheme="majorBidi"/>
                <w:sz w:val="24"/>
                <w:szCs w:val="24"/>
              </w:rPr>
              <w:tab/>
              <w:t>Si l’une ou l’autre des parties est empêchée, entravée ou retardée dans l’exécution de l’une de ses obligations au titre du Marché par un cas de Force Majeure, elle devra notifier par écrit à l’autre partie ledit cas de Force Majeure et ses circonstances dans les quatorze (14) jours suivant sa survenance.</w:t>
            </w:r>
          </w:p>
          <w:p w14:paraId="45878BEE"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38.3</w:t>
            </w:r>
            <w:r w:rsidRPr="0074308D">
              <w:rPr>
                <w:rFonts w:asciiTheme="majorBidi" w:hAnsiTheme="majorBidi" w:cstheme="majorBidi"/>
                <w:sz w:val="24"/>
                <w:szCs w:val="24"/>
              </w:rPr>
              <w:tab/>
              <w:t>La partie ayant notifié à l’autre partie un cas de Force Majeure sera dispensée de l’exécution ou de l’exécution ponctuelle de ses obligations au titre du Marché pendant que le cas de Force Majeure persiste et dans la mesure où l’exécution de ses obligations est empêchée, entravée ou retardée. Le Délai de réception opérationnelle sera prolongé conformément aux dispositions de la Clause 40 du CCAG (Prolongation du délai de réception opérationnelle).</w:t>
            </w:r>
          </w:p>
          <w:p w14:paraId="7C1010C9"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38.4</w:t>
            </w:r>
            <w:r w:rsidRPr="0074308D">
              <w:rPr>
                <w:rFonts w:asciiTheme="majorBidi" w:hAnsiTheme="majorBidi" w:cstheme="majorBidi"/>
                <w:sz w:val="24"/>
                <w:szCs w:val="24"/>
              </w:rPr>
              <w:tab/>
              <w:t>La ou les parties affectées par le cas de Force Majeure devront faire ce qui est raisonnablement en leur pouvoir pour en atténuer les effets sur leur exécution du Marché et sur leurs obligations au titre du Marché, sans préjudice, pour l’une ou l’autre partie, du droit de résilier le Marché conformément aux dispositions de la Clause 38.6</w:t>
            </w:r>
            <w:r w:rsidR="00542B86" w:rsidRPr="0074308D">
              <w:rPr>
                <w:rFonts w:asciiTheme="majorBidi" w:hAnsiTheme="majorBidi" w:cstheme="majorBidi"/>
                <w:sz w:val="24"/>
                <w:szCs w:val="24"/>
              </w:rPr>
              <w:t xml:space="preserve"> ci-après</w:t>
            </w:r>
            <w:r w:rsidRPr="0074308D">
              <w:rPr>
                <w:rFonts w:asciiTheme="majorBidi" w:hAnsiTheme="majorBidi" w:cstheme="majorBidi"/>
                <w:sz w:val="24"/>
                <w:szCs w:val="24"/>
              </w:rPr>
              <w:t>.</w:t>
            </w:r>
          </w:p>
          <w:p w14:paraId="0F60DB5F"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38.5</w:t>
            </w:r>
            <w:r w:rsidRPr="0074308D">
              <w:rPr>
                <w:rFonts w:asciiTheme="majorBidi" w:hAnsiTheme="majorBidi" w:cstheme="majorBidi"/>
                <w:sz w:val="24"/>
                <w:szCs w:val="24"/>
              </w:rPr>
              <w:tab/>
            </w:r>
            <w:r w:rsidR="00FA6D5B" w:rsidRPr="0074308D">
              <w:rPr>
                <w:rFonts w:asciiTheme="majorBidi" w:hAnsiTheme="majorBidi" w:cstheme="majorBidi"/>
                <w:sz w:val="24"/>
                <w:szCs w:val="24"/>
              </w:rPr>
              <w:t>U</w:t>
            </w:r>
            <w:r w:rsidRPr="0074308D">
              <w:rPr>
                <w:rFonts w:asciiTheme="majorBidi" w:hAnsiTheme="majorBidi" w:cstheme="majorBidi"/>
                <w:sz w:val="24"/>
                <w:szCs w:val="24"/>
              </w:rPr>
              <w:t>n retard ou défaut d’exécution de l’une ou l’autre partie au présent Marché résultant d’un quelconque cas de force majeure ne pourra</w:t>
            </w:r>
            <w:r w:rsidR="009745EB" w:rsidRPr="0074308D">
              <w:rPr>
                <w:rFonts w:asciiTheme="majorBidi" w:hAnsiTheme="majorBidi" w:cstheme="majorBidi"/>
                <w:sz w:val="24"/>
                <w:szCs w:val="24"/>
              </w:rPr>
              <w:t> :</w:t>
            </w:r>
          </w:p>
          <w:p w14:paraId="11CC71CE" w14:textId="77777777" w:rsidR="005C760C" w:rsidRPr="0074308D" w:rsidRDefault="004E7650" w:rsidP="00542B8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constituer une défaillance ou une rupture du Marché, ou </w:t>
            </w:r>
          </w:p>
          <w:p w14:paraId="6B369857" w14:textId="5F046A6C" w:rsidR="005C760C" w:rsidRPr="0074308D" w:rsidRDefault="004E7650" w:rsidP="00DD4516">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(b)</w:t>
            </w:r>
            <w:r w:rsidR="00DD4516" w:rsidRPr="0074308D">
              <w:rPr>
                <w:rFonts w:asciiTheme="majorBidi" w:hAnsiTheme="majorBidi" w:cstheme="majorBidi"/>
                <w:sz w:val="24"/>
                <w:szCs w:val="24"/>
              </w:rPr>
              <w:tab/>
            </w:r>
            <w:r w:rsidR="005C760C" w:rsidRPr="0074308D">
              <w:rPr>
                <w:rFonts w:asciiTheme="majorBidi" w:hAnsiTheme="majorBidi" w:cstheme="majorBidi"/>
                <w:sz w:val="24"/>
                <w:szCs w:val="24"/>
              </w:rPr>
              <w:t>(sous réserve des Clauses 35.2, 38.3 et 38.4</w:t>
            </w:r>
            <w:r w:rsidR="00FA6D5B" w:rsidRPr="0074308D">
              <w:rPr>
                <w:rFonts w:asciiTheme="majorBidi" w:hAnsiTheme="majorBidi" w:cstheme="majorBidi"/>
                <w:sz w:val="24"/>
                <w:szCs w:val="24"/>
              </w:rPr>
              <w:t xml:space="preserve"> ci-avant</w:t>
            </w:r>
            <w:r w:rsidR="005C760C" w:rsidRPr="0074308D">
              <w:rPr>
                <w:rFonts w:asciiTheme="majorBidi" w:hAnsiTheme="majorBidi" w:cstheme="majorBidi"/>
                <w:sz w:val="24"/>
                <w:szCs w:val="24"/>
              </w:rPr>
              <w:t>) donner lieu à une action en dommages-intérêts ou à une demande de remboursement des coûts supplémentaires occasionnés par le retard ou défaut d’exécution</w:t>
            </w:r>
            <w:r w:rsidR="009745EB" w:rsidRPr="0074308D">
              <w:rPr>
                <w:rFonts w:asciiTheme="majorBidi" w:hAnsiTheme="majorBidi" w:cstheme="majorBidi"/>
                <w:sz w:val="24"/>
                <w:szCs w:val="24"/>
              </w:rPr>
              <w:t> ;</w:t>
            </w:r>
          </w:p>
          <w:p w14:paraId="287F3DC3" w14:textId="77777777" w:rsidR="005C760C" w:rsidRPr="0074308D" w:rsidRDefault="005C760C" w:rsidP="00542B86">
            <w:pPr>
              <w:spacing w:after="120"/>
              <w:ind w:left="540" w:right="-72"/>
              <w:jc w:val="both"/>
              <w:rPr>
                <w:rFonts w:asciiTheme="majorBidi" w:hAnsiTheme="majorBidi" w:cstheme="majorBidi"/>
                <w:sz w:val="24"/>
                <w:szCs w:val="24"/>
              </w:rPr>
            </w:pPr>
            <w:r w:rsidRPr="0074308D">
              <w:rPr>
                <w:rFonts w:asciiTheme="majorBidi" w:hAnsiTheme="majorBidi" w:cstheme="majorBidi"/>
                <w:sz w:val="24"/>
                <w:szCs w:val="24"/>
              </w:rPr>
              <w:t>si et dans la mesure où ledit retard ou défaut d’exécution résulte d’un cas de Force Majeure.</w:t>
            </w:r>
          </w:p>
          <w:p w14:paraId="34713AEE" w14:textId="77777777" w:rsidR="005C760C" w:rsidRPr="0074308D" w:rsidRDefault="005C760C" w:rsidP="00542B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38.6</w:t>
            </w:r>
            <w:r w:rsidRPr="0074308D">
              <w:rPr>
                <w:rFonts w:asciiTheme="majorBidi" w:hAnsiTheme="majorBidi" w:cstheme="majorBidi"/>
                <w:sz w:val="24"/>
                <w:szCs w:val="24"/>
              </w:rPr>
              <w:tab/>
              <w:t>Si l’exécution du Marché est substantiellement empêchée, entravée ou retardée pendant une période de plus de soixante (60) jours consécutifs ou une période globale de plus de cent vingt (120) jours en raison d’un ou de plusieurs cas de Force Majeure pendant la durée du Marché, les parties tenteront de mettre en place une solution mutuellement satisfaisante, faute de quoi l’une ou l’autre des parties pourra résilier le Marché en notifiant l’autre partie.</w:t>
            </w:r>
          </w:p>
          <w:p w14:paraId="76EE952C" w14:textId="77777777" w:rsidR="005C760C" w:rsidRPr="0074308D" w:rsidRDefault="005C760C" w:rsidP="00542B8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38.7</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En cas de résiliation en vertu de la Clause 38.6 ci-dessus, les droits et obligations de l’Acheteur et du Fournisseur seront ceux spécifiés aux Clauses 41.1.2 et 41.1.3 du CCAG. </w:t>
            </w:r>
          </w:p>
          <w:p w14:paraId="39DDBB96" w14:textId="77777777" w:rsidR="005C760C" w:rsidRPr="0074308D" w:rsidRDefault="005C760C" w:rsidP="00FA6D5B">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38.8</w:t>
            </w:r>
            <w:r w:rsidRPr="0074308D">
              <w:rPr>
                <w:rFonts w:asciiTheme="majorBidi" w:hAnsiTheme="majorBidi" w:cstheme="majorBidi"/>
                <w:sz w:val="24"/>
                <w:szCs w:val="24"/>
              </w:rPr>
              <w:tab/>
              <w:t>Nonobstant les dispositions de la Clause 38.5 ci-dessus, la Force Majeure ne pourra s’appliquer à aucune des obligations de l’Acheteur de payer le Fournisseur au titre du présent Marché.</w:t>
            </w:r>
          </w:p>
        </w:tc>
      </w:tr>
    </w:tbl>
    <w:p w14:paraId="5A437FEF" w14:textId="77777777" w:rsidR="005C760C" w:rsidRPr="0074308D" w:rsidRDefault="005C760C" w:rsidP="00DD4516">
      <w:pPr>
        <w:pStyle w:val="Head61"/>
        <w:pBdr>
          <w:bottom w:val="single" w:sz="24" w:space="1" w:color="auto"/>
        </w:pBdr>
        <w:suppressAutoHyphens w:val="0"/>
        <w:spacing w:before="360" w:after="120"/>
        <w:rPr>
          <w:caps w:val="0"/>
          <w:lang w:val="fr-FR"/>
        </w:rPr>
      </w:pPr>
      <w:bookmarkStart w:id="956" w:name="_Toc521497741"/>
      <w:bookmarkStart w:id="957" w:name="_Toc485038015"/>
      <w:bookmarkStart w:id="958" w:name="_Toc48232196"/>
      <w:r w:rsidRPr="0074308D">
        <w:rPr>
          <w:caps w:val="0"/>
          <w:lang w:val="fr-FR"/>
        </w:rPr>
        <w:t>H.</w:t>
      </w:r>
      <w:r w:rsidR="009745EB" w:rsidRPr="0074308D">
        <w:rPr>
          <w:caps w:val="0"/>
          <w:lang w:val="fr-FR"/>
        </w:rPr>
        <w:t xml:space="preserve"> </w:t>
      </w:r>
      <w:r w:rsidRPr="0074308D">
        <w:rPr>
          <w:caps w:val="0"/>
          <w:lang w:val="fr-FR"/>
        </w:rPr>
        <w:t xml:space="preserve">Modification des </w:t>
      </w:r>
      <w:r w:rsidR="004E7650" w:rsidRPr="0074308D">
        <w:rPr>
          <w:caps w:val="0"/>
          <w:lang w:val="fr-FR"/>
        </w:rPr>
        <w:t>éléments</w:t>
      </w:r>
      <w:r w:rsidRPr="0074308D">
        <w:rPr>
          <w:caps w:val="0"/>
          <w:lang w:val="fr-FR"/>
        </w:rPr>
        <w:t xml:space="preserve"> du march</w:t>
      </w:r>
      <w:r w:rsidR="004E7650" w:rsidRPr="0074308D">
        <w:rPr>
          <w:caps w:val="0"/>
          <w:lang w:val="fr-FR"/>
        </w:rPr>
        <w:t>é</w:t>
      </w:r>
      <w:bookmarkEnd w:id="956"/>
      <w:bookmarkEnd w:id="957"/>
      <w:bookmarkEnd w:id="958"/>
    </w:p>
    <w:tbl>
      <w:tblPr>
        <w:tblW w:w="0" w:type="auto"/>
        <w:tblInd w:w="108" w:type="dxa"/>
        <w:tblLayout w:type="fixed"/>
        <w:tblLook w:val="0000" w:firstRow="0" w:lastRow="0" w:firstColumn="0" w:lastColumn="0" w:noHBand="0" w:noVBand="0"/>
      </w:tblPr>
      <w:tblGrid>
        <w:gridCol w:w="2412"/>
        <w:gridCol w:w="6588"/>
      </w:tblGrid>
      <w:tr w:rsidR="005C760C" w:rsidRPr="0074308D" w14:paraId="19DF65C9" w14:textId="77777777" w:rsidTr="005C760C">
        <w:tc>
          <w:tcPr>
            <w:tcW w:w="2412" w:type="dxa"/>
          </w:tcPr>
          <w:p w14:paraId="6A8FC9EA" w14:textId="77777777" w:rsidR="005C760C" w:rsidRPr="0074308D" w:rsidRDefault="005C760C" w:rsidP="00DD4516">
            <w:pPr>
              <w:pStyle w:val="Head62"/>
              <w:numPr>
                <w:ilvl w:val="0"/>
                <w:numId w:val="0"/>
              </w:numPr>
              <w:ind w:left="360" w:right="184" w:hanging="360"/>
              <w:rPr>
                <w:rFonts w:asciiTheme="majorBidi" w:hAnsiTheme="majorBidi" w:cstheme="majorBidi"/>
                <w:lang w:val="fr-FR"/>
              </w:rPr>
            </w:pPr>
            <w:bookmarkStart w:id="959" w:name="_Toc521497742"/>
            <w:bookmarkStart w:id="960" w:name="_Toc485038016"/>
            <w:bookmarkStart w:id="961" w:name="_Toc48232197"/>
            <w:r w:rsidRPr="0074308D">
              <w:rPr>
                <w:lang w:val="fr-FR"/>
              </w:rPr>
              <w:t>39.</w:t>
            </w:r>
            <w:r w:rsidRPr="0074308D">
              <w:rPr>
                <w:lang w:val="fr-FR"/>
              </w:rPr>
              <w:tab/>
              <w:t>Modifications du Système</w:t>
            </w:r>
            <w:bookmarkEnd w:id="959"/>
            <w:bookmarkEnd w:id="960"/>
            <w:bookmarkEnd w:id="961"/>
          </w:p>
        </w:tc>
        <w:tc>
          <w:tcPr>
            <w:tcW w:w="6588" w:type="dxa"/>
          </w:tcPr>
          <w:p w14:paraId="29420AE6" w14:textId="77777777" w:rsidR="005C760C" w:rsidRPr="0074308D" w:rsidRDefault="005C760C" w:rsidP="00FF3EBE">
            <w:pPr>
              <w:spacing w:after="120"/>
              <w:ind w:left="540" w:right="-72" w:hanging="630"/>
              <w:jc w:val="both"/>
              <w:rPr>
                <w:rFonts w:asciiTheme="majorBidi" w:hAnsiTheme="majorBidi" w:cstheme="majorBidi"/>
                <w:sz w:val="24"/>
                <w:szCs w:val="24"/>
              </w:rPr>
            </w:pPr>
            <w:r w:rsidRPr="0074308D">
              <w:rPr>
                <w:rFonts w:asciiTheme="majorBidi" w:hAnsiTheme="majorBidi" w:cstheme="majorBidi"/>
                <w:sz w:val="24"/>
                <w:szCs w:val="24"/>
              </w:rPr>
              <w:t>39.1</w:t>
            </w:r>
            <w:r w:rsidRPr="0074308D">
              <w:rPr>
                <w:rFonts w:asciiTheme="majorBidi" w:hAnsiTheme="majorBidi" w:cstheme="majorBidi"/>
                <w:sz w:val="24"/>
                <w:szCs w:val="24"/>
              </w:rPr>
              <w:tab/>
              <w:t>Introduction des modifications</w:t>
            </w:r>
          </w:p>
          <w:p w14:paraId="65A8DAD1"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39.1.1</w:t>
            </w:r>
            <w:r w:rsidRPr="0074308D">
              <w:rPr>
                <w:rFonts w:asciiTheme="majorBidi" w:hAnsiTheme="majorBidi" w:cstheme="majorBidi"/>
                <w:sz w:val="24"/>
                <w:szCs w:val="24"/>
              </w:rPr>
              <w:tab/>
              <w:t xml:space="preserve">Sous réserve des dispositions des Clauses 39.2.5 et 39.2.7 ci-après, l’Acheteur aura le droit de proposer et, ultérieurement, de demander au Directeur de projet de donner instruction au Fournisseur, durant l’exécution du Marché, de procéder à toute modification du Système, ajout au Système ou suppression du Système (collectivement dénommés </w:t>
            </w:r>
            <w:r w:rsidR="009745EB" w:rsidRPr="0074308D">
              <w:rPr>
                <w:rFonts w:asciiTheme="majorBidi" w:hAnsiTheme="majorBidi" w:cstheme="majorBidi"/>
                <w:sz w:val="24"/>
                <w:szCs w:val="24"/>
              </w:rPr>
              <w:t>« </w:t>
            </w:r>
            <w:r w:rsidRPr="0074308D">
              <w:rPr>
                <w:rFonts w:asciiTheme="majorBidi" w:hAnsiTheme="majorBidi" w:cstheme="majorBidi"/>
                <w:sz w:val="24"/>
                <w:szCs w:val="24"/>
              </w:rPr>
              <w:t>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à condition que ladite modification soit conforme à la définition générale du Système, qu’elle ne constitue pas un travail sans rapport et qu’elle soit techniquement possible, compte tenu à la fois de l’état d’avancement du Système et de la compatibilité technique de la modification envisagée avec la nature du Système spécifiée aux termes du Marché.</w:t>
            </w:r>
          </w:p>
        </w:tc>
      </w:tr>
      <w:tr w:rsidR="005C760C" w:rsidRPr="0074308D" w14:paraId="323CB620" w14:textId="77777777" w:rsidTr="005C760C">
        <w:tc>
          <w:tcPr>
            <w:tcW w:w="2412" w:type="dxa"/>
          </w:tcPr>
          <w:p w14:paraId="2A508C0A" w14:textId="77777777" w:rsidR="005C760C" w:rsidRPr="0074308D" w:rsidRDefault="005C760C" w:rsidP="005C760C">
            <w:pPr>
              <w:pStyle w:val="Head42"/>
              <w:rPr>
                <w:rFonts w:asciiTheme="majorBidi" w:hAnsiTheme="majorBidi" w:cstheme="majorBidi"/>
              </w:rPr>
            </w:pPr>
          </w:p>
        </w:tc>
        <w:tc>
          <w:tcPr>
            <w:tcW w:w="6588" w:type="dxa"/>
          </w:tcPr>
          <w:p w14:paraId="6F192210" w14:textId="77777777" w:rsidR="005C760C" w:rsidRPr="0074308D" w:rsidRDefault="005C760C" w:rsidP="00FF3EBE">
            <w:pPr>
              <w:spacing w:after="120"/>
              <w:ind w:left="1170" w:right="-72"/>
              <w:jc w:val="both"/>
              <w:rPr>
                <w:rFonts w:asciiTheme="majorBidi" w:hAnsiTheme="majorBidi" w:cstheme="majorBidi"/>
                <w:sz w:val="24"/>
                <w:szCs w:val="24"/>
              </w:rPr>
            </w:pPr>
            <w:r w:rsidRPr="0074308D">
              <w:rPr>
                <w:rFonts w:asciiTheme="majorBidi" w:hAnsiTheme="majorBidi" w:cstheme="majorBidi"/>
                <w:sz w:val="24"/>
                <w:szCs w:val="24"/>
              </w:rPr>
              <w:t xml:space="preserve">Une modification pourra consister notamment, mais non exclusivement, à substituer des Technologies de l’information mises à jour et des Services correspondants, conformément aux dispositions de la Clause 23 du CCAG (Extension des </w:t>
            </w:r>
            <w:r w:rsidR="006A4E7C" w:rsidRPr="0074308D">
              <w:rPr>
                <w:rFonts w:asciiTheme="majorBidi" w:hAnsiTheme="majorBidi" w:cstheme="majorBidi"/>
                <w:sz w:val="24"/>
                <w:szCs w:val="24"/>
              </w:rPr>
              <w:t>Biens</w:t>
            </w:r>
            <w:r w:rsidRPr="0074308D">
              <w:rPr>
                <w:rFonts w:asciiTheme="majorBidi" w:hAnsiTheme="majorBidi" w:cstheme="majorBidi"/>
                <w:sz w:val="24"/>
                <w:szCs w:val="24"/>
              </w:rPr>
              <w:t>).</w:t>
            </w:r>
          </w:p>
        </w:tc>
      </w:tr>
      <w:tr w:rsidR="005C760C" w:rsidRPr="0074308D" w14:paraId="63F0090E" w14:textId="77777777" w:rsidTr="005C760C">
        <w:tc>
          <w:tcPr>
            <w:tcW w:w="2412" w:type="dxa"/>
          </w:tcPr>
          <w:p w14:paraId="5E23BC45" w14:textId="77777777" w:rsidR="005C760C" w:rsidRPr="0074308D" w:rsidRDefault="005C760C" w:rsidP="005C760C">
            <w:pPr>
              <w:pStyle w:val="Head42"/>
              <w:rPr>
                <w:rFonts w:asciiTheme="majorBidi" w:hAnsiTheme="majorBidi" w:cstheme="majorBidi"/>
              </w:rPr>
            </w:pPr>
          </w:p>
        </w:tc>
        <w:tc>
          <w:tcPr>
            <w:tcW w:w="6588" w:type="dxa"/>
          </w:tcPr>
          <w:p w14:paraId="1BFA8A52"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39.1.2</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Le Fournisseur pourra de temps à autre, durant l’exécution du Marché, proposer à l’Acheteur (avec une copie au Directeur de projet) toute modification que le Fournisseur estimera nécessaire ou souhaitable pour améliorer la qualité ou le rendement du Système. </w:t>
            </w:r>
            <w:r w:rsidRPr="0074308D">
              <w:rPr>
                <w:rFonts w:asciiTheme="majorBidi" w:hAnsiTheme="majorBidi" w:cstheme="majorBidi"/>
                <w:sz w:val="24"/>
                <w:szCs w:val="24"/>
              </w:rPr>
              <w:t>L’Acheteur pourra, à sa discrétion, approuver ou rejeter toute modification proposée par le Fournisseur.</w:t>
            </w:r>
          </w:p>
          <w:p w14:paraId="75992ACD"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39.1.3</w:t>
            </w:r>
            <w:r w:rsidRPr="0074308D">
              <w:rPr>
                <w:rFonts w:asciiTheme="majorBidi" w:hAnsiTheme="majorBidi" w:cstheme="majorBidi"/>
                <w:sz w:val="24"/>
                <w:szCs w:val="24"/>
              </w:rPr>
              <w:tab/>
              <w:t>Nonobstant les dispositions des Clauses 39.1.1 et 39.1.2 ci-dessus, aucun changement imposé par une défaillance du Fournisseur dans l’exécution de ses obligations au titre du Marché ne pourra être considéré comme une modification, et ledit changement ne devra en aucun cas entraîner un ajustement du Prix du Marché ou du Délai de réception opérationnelle.</w:t>
            </w:r>
          </w:p>
          <w:p w14:paraId="100BF176"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39.1.4</w:t>
            </w:r>
            <w:r w:rsidRPr="0074308D">
              <w:rPr>
                <w:rFonts w:asciiTheme="majorBidi" w:hAnsiTheme="majorBidi" w:cstheme="majorBidi"/>
                <w:sz w:val="24"/>
                <w:szCs w:val="24"/>
              </w:rPr>
              <w:tab/>
              <w:t xml:space="preserve">La procédure à suivre pour mettre en œuvre les modifications est spécifiée dans les Clauses 39.2 et 39.3 </w:t>
            </w:r>
            <w:r w:rsidR="00FA6D5B" w:rsidRPr="0074308D">
              <w:rPr>
                <w:rFonts w:asciiTheme="majorBidi" w:hAnsiTheme="majorBidi" w:cstheme="majorBidi"/>
                <w:sz w:val="24"/>
                <w:szCs w:val="24"/>
              </w:rPr>
              <w:t>ci-après</w:t>
            </w:r>
            <w:r w:rsidRPr="0074308D">
              <w:rPr>
                <w:rFonts w:asciiTheme="majorBidi" w:hAnsiTheme="majorBidi" w:cstheme="majorBidi"/>
                <w:sz w:val="24"/>
                <w:szCs w:val="24"/>
              </w:rPr>
              <w:t>, et de plus amples détails et modèles de documents sont fournis dans la section du Dossier d’appel d’offres relative aux modèles de formulaires.</w:t>
            </w:r>
          </w:p>
          <w:p w14:paraId="353B006D"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39.1.5</w:t>
            </w:r>
            <w:r w:rsidRPr="0074308D">
              <w:rPr>
                <w:rFonts w:asciiTheme="majorBidi" w:hAnsiTheme="majorBidi" w:cstheme="majorBidi"/>
                <w:sz w:val="24"/>
                <w:szCs w:val="24"/>
              </w:rPr>
              <w:tab/>
              <w:t xml:space="preserve">De plus, l’Acheteur et le Fournisseur se mettront d’accord, lors de l’élaboration du Plan de projet, sur une date antérieure à la date de Réception opérationnelle prévue, au-delà de laquelle les Spécifications techniques applicables au Système seront </w:t>
            </w:r>
            <w:r w:rsidR="009745EB" w:rsidRPr="0074308D">
              <w:rPr>
                <w:rFonts w:asciiTheme="majorBidi" w:hAnsiTheme="majorBidi" w:cstheme="majorBidi"/>
                <w:sz w:val="24"/>
                <w:szCs w:val="24"/>
              </w:rPr>
              <w:t>« </w:t>
            </w:r>
            <w:r w:rsidRPr="0074308D">
              <w:rPr>
                <w:rFonts w:asciiTheme="majorBidi" w:hAnsiTheme="majorBidi" w:cstheme="majorBidi"/>
                <w:sz w:val="24"/>
                <w:szCs w:val="24"/>
              </w:rPr>
              <w:t>gelées</w:t>
            </w:r>
            <w:r w:rsidR="009745EB" w:rsidRPr="0074308D">
              <w:rPr>
                <w:rFonts w:asciiTheme="majorBidi" w:hAnsiTheme="majorBidi" w:cstheme="majorBidi"/>
                <w:sz w:val="24"/>
                <w:szCs w:val="24"/>
              </w:rPr>
              <w:t> »</w:t>
            </w:r>
            <w:r w:rsidRPr="0074308D">
              <w:rPr>
                <w:rFonts w:asciiTheme="majorBidi" w:hAnsiTheme="majorBidi" w:cstheme="majorBidi"/>
                <w:sz w:val="24"/>
                <w:szCs w:val="24"/>
              </w:rPr>
              <w:t>. Toute modification introduite après cette date sera traitée après la Réception opérationnelle.</w:t>
            </w:r>
          </w:p>
          <w:p w14:paraId="338C3728" w14:textId="77777777" w:rsidR="005C760C" w:rsidRPr="0074308D" w:rsidRDefault="005C760C" w:rsidP="003D0086">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39.2</w:t>
            </w:r>
            <w:r w:rsidRPr="0074308D">
              <w:rPr>
                <w:rFonts w:asciiTheme="majorBidi" w:hAnsiTheme="majorBidi" w:cstheme="majorBidi"/>
                <w:sz w:val="24"/>
                <w:szCs w:val="24"/>
              </w:rPr>
              <w:tab/>
              <w:t>Modification à l’initiative de l’Acheteur</w:t>
            </w:r>
          </w:p>
          <w:p w14:paraId="252CC00A"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39.2.1</w:t>
            </w:r>
            <w:r w:rsidRPr="0074308D">
              <w:rPr>
                <w:rFonts w:asciiTheme="majorBidi" w:hAnsiTheme="majorBidi" w:cstheme="majorBidi"/>
                <w:sz w:val="24"/>
                <w:szCs w:val="24"/>
              </w:rPr>
              <w:tab/>
              <w:t xml:space="preserve">Si l’Acheteur propose une modification conformément aux dispositions de la </w:t>
            </w:r>
            <w:r w:rsidRPr="0074308D">
              <w:rPr>
                <w:rFonts w:asciiTheme="majorBidi" w:hAnsiTheme="majorBidi" w:cstheme="majorBidi"/>
                <w:spacing w:val="-4"/>
                <w:sz w:val="24"/>
                <w:szCs w:val="24"/>
              </w:rPr>
              <w:t xml:space="preserve">Clause 39.1.1 ci-dessus, il adressera au Fournisseur une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Demande pour proposition de modification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demandant au Fournisseur de préparer et de fournir au Directeur de projet, dès que possible, une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Proposition de modification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incluant les éléments suivants</w:t>
            </w:r>
            <w:r w:rsidR="009745EB" w:rsidRPr="0074308D">
              <w:rPr>
                <w:rFonts w:asciiTheme="majorBidi" w:hAnsiTheme="majorBidi" w:cstheme="majorBidi"/>
                <w:spacing w:val="-4"/>
                <w:sz w:val="24"/>
                <w:szCs w:val="24"/>
              </w:rPr>
              <w:t> :</w:t>
            </w:r>
          </w:p>
          <w:p w14:paraId="40D0168D"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p>
          <w:p w14:paraId="09FDEDAD"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impact sur le Délai de réception opérationnelle</w:t>
            </w:r>
            <w:r w:rsidR="009745EB" w:rsidRPr="0074308D">
              <w:rPr>
                <w:rFonts w:asciiTheme="majorBidi" w:hAnsiTheme="majorBidi" w:cstheme="majorBidi"/>
                <w:sz w:val="24"/>
                <w:szCs w:val="24"/>
              </w:rPr>
              <w:t> ;</w:t>
            </w:r>
          </w:p>
          <w:p w14:paraId="6D93C024"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coût estimatif de la modification</w:t>
            </w:r>
            <w:r w:rsidR="009745EB" w:rsidRPr="0074308D">
              <w:rPr>
                <w:rFonts w:asciiTheme="majorBidi" w:hAnsiTheme="majorBidi" w:cstheme="majorBidi"/>
                <w:sz w:val="24"/>
                <w:szCs w:val="24"/>
              </w:rPr>
              <w:t> ;</w:t>
            </w:r>
          </w:p>
          <w:p w14:paraId="583F0B0E"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incidence sur les Garanties opérationnelles (</w:t>
            </w:r>
            <w:r w:rsidR="00FA6D5B" w:rsidRPr="0074308D">
              <w:rPr>
                <w:rFonts w:asciiTheme="majorBidi" w:hAnsiTheme="majorBidi" w:cstheme="majorBidi"/>
                <w:sz w:val="24"/>
                <w:szCs w:val="24"/>
              </w:rPr>
              <w:t>le cas échéa</w:t>
            </w:r>
            <w:r w:rsidR="005C760C" w:rsidRPr="0074308D">
              <w:rPr>
                <w:rFonts w:asciiTheme="majorBidi" w:hAnsiTheme="majorBidi" w:cstheme="majorBidi"/>
                <w:sz w:val="24"/>
                <w:szCs w:val="24"/>
              </w:rPr>
              <w:t>nt)</w:t>
            </w:r>
            <w:r w:rsidR="009745EB" w:rsidRPr="0074308D">
              <w:rPr>
                <w:rFonts w:asciiTheme="majorBidi" w:hAnsiTheme="majorBidi" w:cstheme="majorBidi"/>
                <w:sz w:val="24"/>
                <w:szCs w:val="24"/>
              </w:rPr>
              <w:t> ;</w:t>
            </w:r>
          </w:p>
          <w:p w14:paraId="0597FA2C" w14:textId="77777777" w:rsidR="005C760C" w:rsidRPr="0074308D" w:rsidRDefault="004E7650" w:rsidP="00DD4516">
            <w:pPr>
              <w:spacing w:after="120"/>
              <w:ind w:left="1583" w:right="-72" w:hanging="499"/>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effet sur toute autre disposition du Marché.</w:t>
            </w:r>
          </w:p>
          <w:p w14:paraId="3265148B"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39.2.2</w:t>
            </w:r>
            <w:r w:rsidRPr="0074308D">
              <w:rPr>
                <w:rFonts w:asciiTheme="majorBidi" w:hAnsiTheme="majorBidi" w:cstheme="majorBidi"/>
                <w:sz w:val="24"/>
                <w:szCs w:val="24"/>
              </w:rPr>
              <w:tab/>
              <w:t xml:space="preserve">Avant de préparer et de soumettre la </w:t>
            </w:r>
            <w:r w:rsidR="009745EB" w:rsidRPr="0074308D">
              <w:rPr>
                <w:rFonts w:asciiTheme="majorBidi" w:hAnsiTheme="majorBidi" w:cstheme="majorBidi"/>
                <w:sz w:val="24"/>
                <w:szCs w:val="24"/>
              </w:rPr>
              <w:t>« </w:t>
            </w:r>
            <w:r w:rsidRPr="0074308D">
              <w:rPr>
                <w:rFonts w:asciiTheme="majorBidi" w:hAnsiTheme="majorBidi" w:cstheme="majorBidi"/>
                <w:sz w:val="24"/>
                <w:szCs w:val="24"/>
              </w:rPr>
              <w:t>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 Fournisseur soumettra au Directeur de projet un </w:t>
            </w:r>
            <w:r w:rsidR="009745EB" w:rsidRPr="0074308D">
              <w:rPr>
                <w:rFonts w:asciiTheme="majorBidi" w:hAnsiTheme="majorBidi" w:cstheme="majorBidi"/>
                <w:sz w:val="24"/>
                <w:szCs w:val="24"/>
              </w:rPr>
              <w:t>« </w:t>
            </w:r>
            <w:r w:rsidRPr="0074308D">
              <w:rPr>
                <w:rFonts w:asciiTheme="majorBidi" w:hAnsiTheme="majorBidi" w:cstheme="majorBidi"/>
                <w:sz w:val="24"/>
                <w:szCs w:val="24"/>
              </w:rPr>
              <w:t>Devis d’établissement de 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qui sera une estimation du coût afférent à la préparation de la proposition de modification, outre une première ébauche de la démarche suggérée et le coût de mise en </w:t>
            </w:r>
            <w:r w:rsidR="00FA6D5B" w:rsidRPr="0074308D">
              <w:rPr>
                <w:rFonts w:asciiTheme="majorBidi" w:hAnsiTheme="majorBidi" w:cstheme="majorBidi"/>
                <w:sz w:val="24"/>
                <w:szCs w:val="24"/>
              </w:rPr>
              <w:t>œuvre</w:t>
            </w:r>
            <w:r w:rsidRPr="0074308D">
              <w:rPr>
                <w:rFonts w:asciiTheme="majorBidi" w:hAnsiTheme="majorBidi" w:cstheme="majorBidi"/>
                <w:sz w:val="24"/>
                <w:szCs w:val="24"/>
              </w:rPr>
              <w:t xml:space="preserve"> des changements. A la réception du Devis d’établissement de modification de la proposition du Fournisseur, l’Acheteur pourra</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6AD1F8ED" w14:textId="77777777" w:rsidR="005C760C" w:rsidRPr="0074308D" w:rsidRDefault="005C760C" w:rsidP="00771E7D">
            <w:pPr>
              <w:numPr>
                <w:ilvl w:val="0"/>
                <w:numId w:val="46"/>
              </w:numPr>
              <w:suppressAutoHyphens/>
              <w:spacing w:after="120"/>
              <w:ind w:right="-72" w:hanging="630"/>
              <w:jc w:val="both"/>
              <w:rPr>
                <w:rFonts w:asciiTheme="majorBidi" w:hAnsiTheme="majorBidi" w:cstheme="majorBidi"/>
                <w:sz w:val="24"/>
                <w:szCs w:val="24"/>
              </w:rPr>
            </w:pPr>
            <w:r w:rsidRPr="0074308D">
              <w:rPr>
                <w:rFonts w:asciiTheme="majorBidi" w:hAnsiTheme="majorBidi" w:cstheme="majorBidi"/>
                <w:sz w:val="24"/>
                <w:szCs w:val="24"/>
              </w:rPr>
              <w:t>accepter l’estimation du Fournisseur, et lui donner des instructions pour qu’il entreprenne la préparation de la proposition de modification</w:t>
            </w:r>
            <w:r w:rsidR="009745EB" w:rsidRPr="0074308D">
              <w:rPr>
                <w:rFonts w:asciiTheme="majorBidi" w:hAnsiTheme="majorBidi" w:cstheme="majorBidi"/>
                <w:sz w:val="24"/>
                <w:szCs w:val="24"/>
              </w:rPr>
              <w:t> ;</w:t>
            </w:r>
          </w:p>
          <w:p w14:paraId="14479389" w14:textId="77777777" w:rsidR="005C760C" w:rsidRPr="0074308D" w:rsidRDefault="005C760C" w:rsidP="00771E7D">
            <w:pPr>
              <w:numPr>
                <w:ilvl w:val="0"/>
                <w:numId w:val="46"/>
              </w:numPr>
              <w:suppressAutoHyphens/>
              <w:spacing w:after="120"/>
              <w:ind w:right="-72" w:hanging="630"/>
              <w:jc w:val="both"/>
              <w:rPr>
                <w:rFonts w:asciiTheme="majorBidi" w:hAnsiTheme="majorBidi" w:cstheme="majorBidi"/>
                <w:sz w:val="24"/>
                <w:szCs w:val="24"/>
              </w:rPr>
            </w:pPr>
            <w:r w:rsidRPr="0074308D">
              <w:rPr>
                <w:rFonts w:asciiTheme="majorBidi" w:hAnsiTheme="majorBidi" w:cstheme="majorBidi"/>
                <w:sz w:val="24"/>
                <w:szCs w:val="24"/>
              </w:rPr>
              <w:t>indiquer au Fournisseur les parties de l’estimation qu’il juge inacceptables, et lui demander de revoir son devis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 </w:t>
            </w:r>
          </w:p>
          <w:p w14:paraId="18F3B6EE" w14:textId="77777777" w:rsidR="005C760C" w:rsidRPr="0074308D" w:rsidRDefault="005C760C" w:rsidP="00771E7D">
            <w:pPr>
              <w:numPr>
                <w:ilvl w:val="0"/>
                <w:numId w:val="46"/>
              </w:numPr>
              <w:suppressAutoHyphens/>
              <w:spacing w:after="120"/>
              <w:ind w:right="-72" w:hanging="630"/>
              <w:jc w:val="both"/>
              <w:rPr>
                <w:rFonts w:asciiTheme="majorBidi" w:hAnsiTheme="majorBidi" w:cstheme="majorBidi"/>
                <w:sz w:val="24"/>
                <w:szCs w:val="24"/>
              </w:rPr>
            </w:pPr>
            <w:r w:rsidRPr="0074308D">
              <w:rPr>
                <w:rFonts w:asciiTheme="majorBidi" w:hAnsiTheme="majorBidi" w:cstheme="majorBidi"/>
                <w:sz w:val="24"/>
                <w:szCs w:val="24"/>
              </w:rPr>
              <w:t>indiquer au Fournisseur que l’Acheteur n’a pas l’intention de procéder à la modification.</w:t>
            </w:r>
          </w:p>
          <w:p w14:paraId="58BD78DD"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39.2.3</w:t>
            </w:r>
            <w:r w:rsidRPr="0074308D">
              <w:rPr>
                <w:rFonts w:asciiTheme="majorBidi" w:hAnsiTheme="majorBidi" w:cstheme="majorBidi"/>
                <w:sz w:val="24"/>
                <w:szCs w:val="24"/>
              </w:rPr>
              <w:tab/>
              <w:t>À la réception des instructions de l’Acheteur visées à la Clause 39.2.2 a) ci-dessus, le Fournisseur entreprendra avec la diligence voulue la préparation de la proposition de modification, conformément aux dispositions de la Clause 39.2.1 ci-dessus. Le Fournisseur peut, à sa discrétion, spécifier un délai de validité pour la 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si, au terme de ce délai, l’Acheteur et le Fournisseur ne sont pas parvenus à un accord conformément aux dispositions de la Clause 39.2.6 ci-après, les dispositions de la Clause 39.2.7 s’appliqueront.</w:t>
            </w:r>
          </w:p>
          <w:p w14:paraId="77D29D29"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39.2.4</w:t>
            </w:r>
            <w:r w:rsidRPr="0074308D">
              <w:rPr>
                <w:rFonts w:asciiTheme="majorBidi" w:hAnsiTheme="majorBidi" w:cstheme="majorBidi"/>
                <w:sz w:val="24"/>
                <w:szCs w:val="24"/>
              </w:rPr>
              <w:tab/>
              <w:t>Le coût afférent à une modification devra être calculé, dans la mesure du possible, conformément aux taux et prix figurant dans le Marché. Si la modification est d’une nature telle que les taux et prix du Marché ne sont pas équitables, les parties au Marché devront se mettre d’accord sur d’autres taux spécifiques à utiliser pour évaluer le coût de la modification.</w:t>
            </w:r>
          </w:p>
          <w:p w14:paraId="65E416CB"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39.2.5</w:t>
            </w: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Le Fournisseur pourra objecter à toute modification requise par l’Acheteur s’il apparaît, avant ou pendant la préparation de la proposition de modification, que l’effet de ladite modification et de tous les autres ordres de modification déjà devenus obligatoires pour le Fournisseur aux termes de la présente Clause 39 aura globalement pour effet d’augmenter ou de réduire de plus de quinze pour cent (15 %) le Prix du Marché initialement stipulé à l’Article 2 (Prix du Marché) de </w:t>
            </w:r>
            <w:r w:rsidR="005D0D56" w:rsidRPr="0074308D">
              <w:rPr>
                <w:rFonts w:asciiTheme="majorBidi" w:hAnsiTheme="majorBidi" w:cstheme="majorBidi"/>
                <w:spacing w:val="-4"/>
                <w:sz w:val="24"/>
                <w:szCs w:val="24"/>
              </w:rPr>
              <w:t>l’Acte d’Engagement</w:t>
            </w:r>
            <w:r w:rsidRPr="0074308D">
              <w:rPr>
                <w:rFonts w:asciiTheme="majorBidi" w:hAnsiTheme="majorBidi" w:cstheme="majorBidi"/>
                <w:spacing w:val="-4"/>
                <w:sz w:val="24"/>
                <w:szCs w:val="24"/>
              </w:rPr>
              <w:t>. Le</w:t>
            </w:r>
            <w:r w:rsidRPr="0074308D">
              <w:rPr>
                <w:rFonts w:asciiTheme="majorBidi" w:hAnsiTheme="majorBidi" w:cstheme="majorBidi"/>
                <w:sz w:val="24"/>
                <w:szCs w:val="24"/>
              </w:rPr>
              <w:t xml:space="preserve"> Fournisseur pourra notifier son objection par écrit avant de fournir la proposition de modification. Si l’Acheteur accepte l’objection du Fournisseur, l’Acheteur retirera la modification proposée et en notifiera le Fournisseur par écrit.</w:t>
            </w:r>
          </w:p>
          <w:p w14:paraId="7A4B4EF9" w14:textId="77777777" w:rsidR="005C760C" w:rsidRPr="0074308D" w:rsidRDefault="005C760C" w:rsidP="00FF3EBE">
            <w:pPr>
              <w:spacing w:after="120"/>
              <w:ind w:left="990" w:right="-72"/>
              <w:jc w:val="both"/>
              <w:rPr>
                <w:rFonts w:asciiTheme="majorBidi" w:hAnsiTheme="majorBidi" w:cstheme="majorBidi"/>
                <w:sz w:val="24"/>
                <w:szCs w:val="24"/>
              </w:rPr>
            </w:pPr>
            <w:r w:rsidRPr="0074308D">
              <w:rPr>
                <w:rFonts w:asciiTheme="majorBidi" w:hAnsiTheme="majorBidi" w:cstheme="majorBidi"/>
                <w:sz w:val="24"/>
                <w:szCs w:val="24"/>
              </w:rPr>
              <w:t>Le défaut d’objection par le Fournisseur n’affectera ni son droit d’objecter à toute modification ou tout ordre de modification requis ultérieurement, ni son droit de tenir compte, lors d’une éventuelle objection ultérieure, du pourcentage d’augmentation ou de réduction du Prix du Marché occasionné par toute modification à laquelle le Fournisseur ne s’est pas opposé.</w:t>
            </w:r>
          </w:p>
          <w:p w14:paraId="36218F82"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39.2.6</w:t>
            </w:r>
            <w:r w:rsidRPr="0074308D">
              <w:rPr>
                <w:rFonts w:asciiTheme="majorBidi" w:hAnsiTheme="majorBidi" w:cstheme="majorBidi"/>
                <w:sz w:val="24"/>
                <w:szCs w:val="24"/>
              </w:rPr>
              <w:tab/>
              <w:t>Dès réception de la proposition de modification, l’Acheteur et le Fournisseur devront trouver accord sur toutes les données qu’elle contiendra. Dans les quatorze (14) jours qui suivront un tel accord, l’Acheteur, s’il a l’intention d’entreprendre la modification, émettra à l’intention du Fournisseur un ordre de modification. Si l’Acheteur est dans l’impossibilité de prendre une décision dans les quatorze (14) jours, il en avisera le Fournisseur, en précisant la date à laquelle le Fournisseur pourra s’attendre à une décision.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Si l’Acheteur décide de ne pas donner suite à la modification, pour quelque raison que ce soit, il en avisera le Fournisseur dans le même délai de quatorze (14) jours. Dans ce cas, le Fournisseur aura droit au remboursement de tous les frais qu’il aura raisonnablement supportés pour la préparation de l’ordre de modification, à condition que ces frais ne dépassent pas la somme que le Fournisseur aura indiquée dans son devis d’établissement de proposition de modification soumis conformément aux dispositions de la Clause 39.2.2 ci-dessus.</w:t>
            </w:r>
          </w:p>
          <w:p w14:paraId="408B3B2E"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39.2.7</w:t>
            </w:r>
            <w:r w:rsidRPr="0074308D">
              <w:rPr>
                <w:rFonts w:asciiTheme="majorBidi" w:hAnsiTheme="majorBidi" w:cstheme="majorBidi"/>
                <w:sz w:val="24"/>
                <w:szCs w:val="24"/>
              </w:rPr>
              <w:tab/>
              <w:t xml:space="preserve">Si l’Acheteur et le Fournisseur ne peuvent se mettre d’accord sur l’évaluation du coût de la modification, sur un ajustement équitable du Délai de réception opérationnelle ou sur toute autre question identifiée au niveau de la proposition de modification, la modification ne sera pas mise en </w:t>
            </w:r>
            <w:r w:rsidR="004E7650" w:rsidRPr="0074308D">
              <w:rPr>
                <w:rFonts w:asciiTheme="majorBidi" w:hAnsiTheme="majorBidi" w:cstheme="majorBidi"/>
                <w:sz w:val="24"/>
                <w:szCs w:val="24"/>
              </w:rPr>
              <w:t>œuvre</w:t>
            </w:r>
            <w:r w:rsidRPr="0074308D">
              <w:rPr>
                <w:rFonts w:asciiTheme="majorBidi" w:hAnsiTheme="majorBidi" w:cstheme="majorBidi"/>
                <w:sz w:val="24"/>
                <w:szCs w:val="24"/>
              </w:rPr>
              <w:t>. La présente disposition ne limite toutefois pas les droits dont dispose l’une ou l’autre des parties aux termes de la Clause </w:t>
            </w:r>
            <w:r w:rsidR="00FA6D5B" w:rsidRPr="0074308D">
              <w:rPr>
                <w:rFonts w:asciiTheme="majorBidi" w:hAnsiTheme="majorBidi" w:cstheme="majorBidi"/>
                <w:sz w:val="24"/>
                <w:szCs w:val="24"/>
              </w:rPr>
              <w:t>43</w:t>
            </w:r>
            <w:r w:rsidRPr="0074308D">
              <w:rPr>
                <w:rFonts w:asciiTheme="majorBidi" w:hAnsiTheme="majorBidi" w:cstheme="majorBidi"/>
                <w:sz w:val="24"/>
                <w:szCs w:val="24"/>
              </w:rPr>
              <w:t xml:space="preserve"> du CCAG (Règlement des </w:t>
            </w:r>
            <w:r w:rsidR="00FA6D5B" w:rsidRPr="0074308D">
              <w:rPr>
                <w:rFonts w:asciiTheme="majorBidi" w:hAnsiTheme="majorBidi" w:cstheme="majorBidi"/>
                <w:sz w:val="24"/>
                <w:szCs w:val="24"/>
              </w:rPr>
              <w:t>Différend</w:t>
            </w:r>
            <w:r w:rsidRPr="0074308D">
              <w:rPr>
                <w:rFonts w:asciiTheme="majorBidi" w:hAnsiTheme="majorBidi" w:cstheme="majorBidi"/>
                <w:sz w:val="24"/>
                <w:szCs w:val="24"/>
              </w:rPr>
              <w:t>s).</w:t>
            </w:r>
          </w:p>
          <w:p w14:paraId="386A1C18" w14:textId="77777777" w:rsidR="005C760C" w:rsidRPr="0074308D" w:rsidRDefault="005C760C" w:rsidP="00FF3EBE">
            <w:pPr>
              <w:spacing w:after="120"/>
              <w:ind w:left="540" w:right="-72" w:hanging="630"/>
              <w:jc w:val="both"/>
              <w:rPr>
                <w:rFonts w:asciiTheme="majorBidi" w:hAnsiTheme="majorBidi" w:cstheme="majorBidi"/>
                <w:sz w:val="24"/>
                <w:szCs w:val="24"/>
              </w:rPr>
            </w:pPr>
            <w:r w:rsidRPr="0074308D">
              <w:rPr>
                <w:rFonts w:asciiTheme="majorBidi" w:hAnsiTheme="majorBidi" w:cstheme="majorBidi"/>
                <w:sz w:val="24"/>
                <w:szCs w:val="24"/>
              </w:rPr>
              <w:t>39.3</w:t>
            </w:r>
            <w:r w:rsidRPr="0074308D">
              <w:rPr>
                <w:rFonts w:asciiTheme="majorBidi" w:hAnsiTheme="majorBidi" w:cstheme="majorBidi"/>
                <w:sz w:val="24"/>
                <w:szCs w:val="24"/>
              </w:rPr>
              <w:tab/>
              <w:t>Modifications à l’initiative du Fournisseur</w:t>
            </w:r>
          </w:p>
          <w:p w14:paraId="59C48A07" w14:textId="77777777" w:rsidR="005C760C" w:rsidRPr="0074308D" w:rsidRDefault="005C760C" w:rsidP="00D15288">
            <w:pPr>
              <w:numPr>
                <w:ilvl w:val="2"/>
                <w:numId w:val="43"/>
              </w:numPr>
              <w:tabs>
                <w:tab w:val="clear" w:pos="1260"/>
                <w:tab w:val="num" w:pos="990"/>
              </w:tabs>
              <w:suppressAutoHyphens/>
              <w:spacing w:after="120"/>
              <w:ind w:left="990" w:right="-72"/>
              <w:jc w:val="both"/>
              <w:rPr>
                <w:rFonts w:asciiTheme="majorBidi" w:hAnsiTheme="majorBidi" w:cstheme="majorBidi"/>
                <w:spacing w:val="-4"/>
                <w:sz w:val="24"/>
                <w:szCs w:val="24"/>
              </w:rPr>
            </w:pPr>
            <w:r w:rsidRPr="0074308D">
              <w:rPr>
                <w:rFonts w:asciiTheme="majorBidi" w:hAnsiTheme="majorBidi" w:cstheme="majorBidi"/>
                <w:spacing w:val="-4"/>
                <w:sz w:val="24"/>
                <w:szCs w:val="24"/>
              </w:rPr>
              <w:t xml:space="preserve">Si le Fournisseur propose une modification conformément aux dispositions de la Clause 39.1.2 ci-dessus, il adressera par écrit au Directeur de projet une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Offre de proposition de modification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indiquant les raisons de ladite proposition et incluant les informations spécifiées à la Clause 39.2.1 ci-dessus. Dès réception de l’offre de proposition de modification, les parties suivront les procédures définies dans les Clauses 39.2.6 et 39.2.7 ci-dessus. Toutefois, si l’Acheteur décide de ne pas donner suite, ou si l’Acheteur et le Fournisseur ne peuvent se mettre d’accord sur la modification durant la période de validité que le Fournisseur aura spécifiée dans sa proposition de modification, le Fournisseur n’aura</w:t>
            </w:r>
            <w:r w:rsidR="00FF1EF4"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pas droit au remboursement des frais de préparation de la</w:t>
            </w:r>
            <w:r w:rsidR="009745EB" w:rsidRPr="0074308D">
              <w:rPr>
                <w:rFonts w:asciiTheme="majorBidi" w:hAnsiTheme="majorBidi" w:cstheme="majorBidi"/>
                <w:spacing w:val="-4"/>
                <w:sz w:val="24"/>
                <w:szCs w:val="24"/>
              </w:rPr>
              <w:t xml:space="preserve"> </w:t>
            </w:r>
            <w:r w:rsidRPr="0074308D">
              <w:rPr>
                <w:rFonts w:asciiTheme="majorBidi" w:hAnsiTheme="majorBidi" w:cstheme="majorBidi"/>
                <w:spacing w:val="-4"/>
                <w:sz w:val="24"/>
                <w:szCs w:val="24"/>
              </w:rPr>
              <w:t>proposition de modification, à moins que l’Acheteur et le Fournisseur n’aient convenu du contraire.</w:t>
            </w:r>
          </w:p>
        </w:tc>
      </w:tr>
      <w:tr w:rsidR="00FA6D5B" w:rsidRPr="0074308D" w14:paraId="06E007CA" w14:textId="77777777" w:rsidTr="005C760C">
        <w:tc>
          <w:tcPr>
            <w:tcW w:w="2412" w:type="dxa"/>
          </w:tcPr>
          <w:p w14:paraId="0A98481D" w14:textId="77777777" w:rsidR="00FA6D5B" w:rsidRPr="0074308D" w:rsidRDefault="00FA6D5B" w:rsidP="005C760C">
            <w:pPr>
              <w:pStyle w:val="Head42"/>
              <w:keepNext/>
              <w:keepLines/>
              <w:rPr>
                <w:rFonts w:asciiTheme="majorBidi" w:hAnsiTheme="majorBidi" w:cstheme="majorBidi"/>
              </w:rPr>
            </w:pPr>
          </w:p>
        </w:tc>
        <w:tc>
          <w:tcPr>
            <w:tcW w:w="6588" w:type="dxa"/>
          </w:tcPr>
          <w:p w14:paraId="0F1334D7" w14:textId="77777777" w:rsidR="00FA6D5B" w:rsidRPr="0074308D" w:rsidRDefault="00FA6D5B" w:rsidP="00FA6D5B">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39.4</w:t>
            </w:r>
            <w:r w:rsidRPr="0074308D">
              <w:rPr>
                <w:rFonts w:asciiTheme="majorBidi" w:hAnsiTheme="majorBidi" w:cstheme="majorBidi"/>
                <w:sz w:val="24"/>
                <w:szCs w:val="24"/>
              </w:rPr>
              <w:tab/>
              <w:t>Analyse de la valeur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Le Fournisseur pourra préparer, à ses frais, une proposition fondée sur l’analyse de la valeur à tout moment durant l’exécution du Marché.</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La proposition fondée sur l’analyse de la valeur</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comprendra au minimum les renseignements ci-après</w:t>
            </w:r>
            <w:r w:rsidR="009745EB" w:rsidRPr="0074308D">
              <w:rPr>
                <w:rFonts w:asciiTheme="majorBidi" w:hAnsiTheme="majorBidi" w:cstheme="majorBidi"/>
                <w:sz w:val="24"/>
                <w:szCs w:val="24"/>
              </w:rPr>
              <w:t> :</w:t>
            </w:r>
          </w:p>
          <w:p w14:paraId="6EDEC756" w14:textId="77777777" w:rsidR="00FA6D5B" w:rsidRPr="0074308D" w:rsidRDefault="00FA6D5B"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(a) la (ou les) modification(s) proposée(s), et la description des différences avec les exi</w:t>
            </w:r>
            <w:r w:rsidR="00DF2035" w:rsidRPr="0074308D">
              <w:rPr>
                <w:rFonts w:asciiTheme="majorBidi" w:hAnsiTheme="majorBidi" w:cstheme="majorBidi"/>
                <w:sz w:val="24"/>
                <w:szCs w:val="24"/>
              </w:rPr>
              <w:t>gences du M</w:t>
            </w:r>
            <w:r w:rsidRPr="0074308D">
              <w:rPr>
                <w:rFonts w:asciiTheme="majorBidi" w:hAnsiTheme="majorBidi" w:cstheme="majorBidi"/>
                <w:sz w:val="24"/>
                <w:szCs w:val="24"/>
              </w:rPr>
              <w:t>arché</w:t>
            </w:r>
            <w:r w:rsidR="009745EB" w:rsidRPr="0074308D">
              <w:rPr>
                <w:rFonts w:asciiTheme="majorBidi" w:hAnsiTheme="majorBidi" w:cstheme="majorBidi"/>
                <w:sz w:val="24"/>
                <w:szCs w:val="24"/>
              </w:rPr>
              <w:t> ;</w:t>
            </w:r>
          </w:p>
          <w:p w14:paraId="73922706" w14:textId="77777777" w:rsidR="00FA6D5B" w:rsidRPr="0074308D" w:rsidRDefault="00FA6D5B"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 xml:space="preserve">(b) une analyse exhaustive des coûts et avantages de la (ou des) modification(s) proposée(s), y compris la description et l’estimation des coûts (y compris coûts d’exploitation et de maintenance) susceptible d’être encourus par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s’il accepte la proposition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w:t>
            </w:r>
          </w:p>
          <w:p w14:paraId="48F009E4" w14:textId="77777777" w:rsidR="00FA6D5B" w:rsidRPr="0074308D" w:rsidRDefault="00FA6D5B"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(c) la description de tout(s) impact(s) de la modification sur la performance ou les fonctionnalités.</w:t>
            </w:r>
          </w:p>
          <w:p w14:paraId="3BB83B48" w14:textId="77777777" w:rsidR="00FA6D5B" w:rsidRPr="0074308D" w:rsidRDefault="00780F42" w:rsidP="00CD6EF2">
            <w:pPr>
              <w:spacing w:after="120"/>
              <w:ind w:left="733"/>
              <w:jc w:val="both"/>
              <w:rPr>
                <w:rFonts w:asciiTheme="majorBidi" w:hAnsiTheme="majorBidi" w:cstheme="majorBidi"/>
                <w:sz w:val="24"/>
                <w:szCs w:val="24"/>
              </w:rPr>
            </w:pPr>
            <w:r w:rsidRPr="0074308D">
              <w:rPr>
                <w:rFonts w:asciiTheme="majorBidi" w:hAnsiTheme="majorBidi" w:cstheme="majorBidi"/>
                <w:sz w:val="24"/>
                <w:szCs w:val="24"/>
              </w:rPr>
              <w:t>L’Acheteur</w:t>
            </w:r>
            <w:r w:rsidR="00FA6D5B" w:rsidRPr="0074308D">
              <w:rPr>
                <w:rFonts w:asciiTheme="majorBidi" w:hAnsiTheme="majorBidi" w:cstheme="majorBidi"/>
                <w:sz w:val="24"/>
                <w:szCs w:val="24"/>
              </w:rPr>
              <w:t xml:space="preserve"> pourrait accepter la proposition fondée sur l’analyse de la valeur dans le cas où la proposition présente l’un ou plusieurs des avantages ci-après</w:t>
            </w:r>
            <w:r w:rsidR="009745EB" w:rsidRPr="0074308D">
              <w:rPr>
                <w:rFonts w:asciiTheme="majorBidi" w:hAnsiTheme="majorBidi" w:cstheme="majorBidi"/>
                <w:sz w:val="24"/>
                <w:szCs w:val="24"/>
              </w:rPr>
              <w:t> :</w:t>
            </w:r>
          </w:p>
          <w:p w14:paraId="25C70FA0" w14:textId="77777777" w:rsidR="00FA6D5B" w:rsidRPr="0074308D" w:rsidRDefault="00DF2035" w:rsidP="00194C0F">
            <w:pPr>
              <w:spacing w:after="120"/>
              <w:ind w:left="1170" w:right="-72" w:hanging="450"/>
              <w:jc w:val="both"/>
              <w:rPr>
                <w:rFonts w:asciiTheme="majorBidi" w:hAnsiTheme="majorBidi" w:cstheme="majorBidi"/>
                <w:sz w:val="24"/>
                <w:szCs w:val="24"/>
              </w:rPr>
            </w:pPr>
            <w:r w:rsidRPr="0074308D">
              <w:rPr>
                <w:rFonts w:asciiTheme="majorBidi" w:hAnsiTheme="majorBidi" w:cstheme="majorBidi"/>
                <w:sz w:val="24"/>
                <w:szCs w:val="24"/>
              </w:rPr>
              <w:t xml:space="preserve">(a) </w:t>
            </w:r>
            <w:r w:rsidR="00FA6D5B" w:rsidRPr="0074308D">
              <w:rPr>
                <w:rFonts w:asciiTheme="majorBidi" w:hAnsiTheme="majorBidi" w:cstheme="majorBidi"/>
                <w:sz w:val="24"/>
                <w:szCs w:val="24"/>
              </w:rPr>
              <w:t>accélérer le délai de réalisation, ou</w:t>
            </w:r>
          </w:p>
          <w:p w14:paraId="60AF3820" w14:textId="77777777" w:rsidR="00FA6D5B" w:rsidRPr="0074308D" w:rsidRDefault="00DF2035" w:rsidP="00194C0F">
            <w:pPr>
              <w:spacing w:after="120"/>
              <w:ind w:left="1170" w:right="-72" w:hanging="450"/>
              <w:jc w:val="both"/>
              <w:rPr>
                <w:rFonts w:asciiTheme="majorBidi" w:hAnsiTheme="majorBidi" w:cstheme="majorBidi"/>
                <w:sz w:val="24"/>
                <w:szCs w:val="24"/>
              </w:rPr>
            </w:pPr>
            <w:r w:rsidRPr="0074308D">
              <w:rPr>
                <w:rFonts w:asciiTheme="majorBidi" w:hAnsiTheme="majorBidi" w:cstheme="majorBidi"/>
                <w:sz w:val="24"/>
                <w:szCs w:val="24"/>
              </w:rPr>
              <w:t xml:space="preserve">(b) </w:t>
            </w:r>
            <w:r w:rsidR="00FA6D5B" w:rsidRPr="0074308D">
              <w:rPr>
                <w:rFonts w:asciiTheme="majorBidi" w:hAnsiTheme="majorBidi" w:cstheme="majorBidi"/>
                <w:sz w:val="24"/>
                <w:szCs w:val="24"/>
              </w:rPr>
              <w:t xml:space="preserve">réduire le coût pour </w:t>
            </w:r>
            <w:r w:rsidR="00780F42" w:rsidRPr="0074308D">
              <w:rPr>
                <w:rFonts w:asciiTheme="majorBidi" w:hAnsiTheme="majorBidi" w:cstheme="majorBidi"/>
                <w:sz w:val="24"/>
                <w:szCs w:val="24"/>
              </w:rPr>
              <w:t>l’Acheteur</w:t>
            </w:r>
            <w:r w:rsidR="00FA6D5B" w:rsidRPr="0074308D">
              <w:rPr>
                <w:rFonts w:asciiTheme="majorBidi" w:hAnsiTheme="majorBidi" w:cstheme="majorBidi"/>
                <w:sz w:val="24"/>
                <w:szCs w:val="24"/>
              </w:rPr>
              <w:t xml:space="preserve"> durant la vie utile,</w:t>
            </w:r>
          </w:p>
          <w:p w14:paraId="3D091D02" w14:textId="77777777" w:rsidR="00FA6D5B" w:rsidRPr="0074308D" w:rsidRDefault="00DF2035" w:rsidP="00194C0F">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 xml:space="preserve">(c) </w:t>
            </w:r>
            <w:r w:rsidR="00FA6D5B" w:rsidRPr="0074308D">
              <w:rPr>
                <w:rFonts w:asciiTheme="majorBidi" w:hAnsiTheme="majorBidi" w:cstheme="majorBidi"/>
                <w:sz w:val="24"/>
                <w:szCs w:val="24"/>
              </w:rPr>
              <w:t>améliorer la qualité, l’efficacité, la sécurité ou la durabilité des installations, ou</w:t>
            </w:r>
          </w:p>
          <w:p w14:paraId="21AAB975" w14:textId="77777777" w:rsidR="00FA6D5B" w:rsidRPr="0074308D" w:rsidRDefault="00DF2035" w:rsidP="00FF3EBE">
            <w:pPr>
              <w:spacing w:after="120"/>
              <w:ind w:left="1080" w:right="-72" w:hanging="360"/>
              <w:jc w:val="both"/>
              <w:rPr>
                <w:rFonts w:asciiTheme="majorBidi" w:hAnsiTheme="majorBidi" w:cstheme="majorBidi"/>
                <w:sz w:val="24"/>
                <w:szCs w:val="24"/>
              </w:rPr>
            </w:pPr>
            <w:r w:rsidRPr="0074308D">
              <w:rPr>
                <w:rFonts w:asciiTheme="majorBidi" w:hAnsiTheme="majorBidi" w:cstheme="majorBidi"/>
                <w:sz w:val="24"/>
                <w:szCs w:val="24"/>
              </w:rPr>
              <w:t xml:space="preserve">(d) </w:t>
            </w:r>
            <w:r w:rsidR="00FA6D5B" w:rsidRPr="0074308D">
              <w:rPr>
                <w:rFonts w:asciiTheme="majorBidi" w:hAnsiTheme="majorBidi" w:cstheme="majorBidi"/>
                <w:sz w:val="24"/>
                <w:szCs w:val="24"/>
              </w:rPr>
              <w:t xml:space="preserve">produire un autre avantage pour </w:t>
            </w:r>
            <w:r w:rsidR="00780F42" w:rsidRPr="0074308D">
              <w:rPr>
                <w:rFonts w:asciiTheme="majorBidi" w:hAnsiTheme="majorBidi" w:cstheme="majorBidi"/>
                <w:sz w:val="24"/>
                <w:szCs w:val="24"/>
              </w:rPr>
              <w:t>l’Acheteur</w:t>
            </w:r>
            <w:r w:rsidR="00FA6D5B" w:rsidRPr="0074308D">
              <w:rPr>
                <w:rFonts w:asciiTheme="majorBidi" w:hAnsiTheme="majorBidi" w:cstheme="majorBidi"/>
                <w:sz w:val="24"/>
                <w:szCs w:val="24"/>
              </w:rPr>
              <w:t>,</w:t>
            </w:r>
            <w:r w:rsidR="00194C0F" w:rsidRPr="0074308D">
              <w:rPr>
                <w:rFonts w:asciiTheme="majorBidi" w:hAnsiTheme="majorBidi" w:cstheme="majorBidi"/>
                <w:sz w:val="24"/>
                <w:szCs w:val="24"/>
              </w:rPr>
              <w:t xml:space="preserve"> </w:t>
            </w:r>
            <w:r w:rsidR="00FA6D5B" w:rsidRPr="0074308D">
              <w:rPr>
                <w:rFonts w:asciiTheme="majorBidi" w:hAnsiTheme="majorBidi" w:cstheme="majorBidi"/>
                <w:sz w:val="24"/>
                <w:szCs w:val="24"/>
              </w:rPr>
              <w:t>sans pour autant compromettre les fonctionnalités nécessaires des installations.</w:t>
            </w:r>
          </w:p>
          <w:p w14:paraId="2D998E47" w14:textId="77777777" w:rsidR="00FA6D5B" w:rsidRPr="0074308D" w:rsidRDefault="00FA6D5B" w:rsidP="00CD6EF2">
            <w:pPr>
              <w:spacing w:after="120"/>
              <w:ind w:left="591"/>
              <w:jc w:val="both"/>
              <w:rPr>
                <w:rFonts w:asciiTheme="majorBidi" w:hAnsiTheme="majorBidi" w:cstheme="majorBidi"/>
                <w:spacing w:val="-4"/>
                <w:sz w:val="24"/>
                <w:szCs w:val="24"/>
              </w:rPr>
            </w:pPr>
            <w:r w:rsidRPr="0074308D">
              <w:rPr>
                <w:rFonts w:asciiTheme="majorBidi" w:hAnsiTheme="majorBidi" w:cstheme="majorBidi"/>
                <w:spacing w:val="-4"/>
                <w:sz w:val="24"/>
                <w:szCs w:val="24"/>
              </w:rPr>
              <w:t xml:space="preserve">Dans le cas où la proposition fondée sur l’analyse de la valeur est approuvée par </w:t>
            </w:r>
            <w:r w:rsidR="00780F42" w:rsidRPr="0074308D">
              <w:rPr>
                <w:rFonts w:asciiTheme="majorBidi" w:hAnsiTheme="majorBidi" w:cstheme="majorBidi"/>
                <w:spacing w:val="-4"/>
                <w:sz w:val="24"/>
                <w:szCs w:val="24"/>
              </w:rPr>
              <w:t>l’Acheteur</w:t>
            </w:r>
            <w:r w:rsidRPr="0074308D">
              <w:rPr>
                <w:rFonts w:asciiTheme="majorBidi" w:hAnsiTheme="majorBidi" w:cstheme="majorBidi"/>
                <w:spacing w:val="-4"/>
                <w:sz w:val="24"/>
                <w:szCs w:val="24"/>
              </w:rPr>
              <w:t xml:space="preserve"> et a pour conséquence de</w:t>
            </w:r>
            <w:r w:rsidR="009745EB" w:rsidRPr="0074308D">
              <w:rPr>
                <w:rFonts w:asciiTheme="majorBidi" w:hAnsiTheme="majorBidi" w:cstheme="majorBidi"/>
                <w:spacing w:val="-4"/>
                <w:sz w:val="24"/>
                <w:szCs w:val="24"/>
              </w:rPr>
              <w:t> :</w:t>
            </w:r>
          </w:p>
          <w:p w14:paraId="76F40C49" w14:textId="77777777" w:rsidR="00FA6D5B" w:rsidRPr="0074308D" w:rsidRDefault="00FA6D5B" w:rsidP="00D15288">
            <w:pPr>
              <w:pStyle w:val="ListParagraph"/>
              <w:numPr>
                <w:ilvl w:val="0"/>
                <w:numId w:val="48"/>
              </w:numPr>
              <w:spacing w:after="120"/>
              <w:ind w:left="990" w:right="-72"/>
              <w:jc w:val="both"/>
              <w:rPr>
                <w:rFonts w:asciiTheme="majorBidi" w:hAnsiTheme="majorBidi" w:cstheme="majorBidi"/>
                <w:sz w:val="24"/>
                <w:szCs w:val="24"/>
              </w:rPr>
            </w:pPr>
            <w:r w:rsidRPr="0074308D">
              <w:rPr>
                <w:rFonts w:asciiTheme="majorBidi" w:hAnsiTheme="majorBidi" w:cstheme="majorBidi"/>
                <w:sz w:val="24"/>
                <w:szCs w:val="24"/>
              </w:rPr>
              <w:t xml:space="preserve">réduire le Montant du Marché, le montant à payer au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sera le pourcentage indiqué au </w:t>
            </w:r>
            <w:r w:rsidRPr="0074308D">
              <w:rPr>
                <w:rFonts w:asciiTheme="majorBidi" w:hAnsiTheme="majorBidi" w:cstheme="majorBidi"/>
                <w:bCs/>
                <w:sz w:val="24"/>
                <w:szCs w:val="24"/>
              </w:rPr>
              <w:t>CCAP</w:t>
            </w:r>
            <w:r w:rsidRPr="0074308D">
              <w:rPr>
                <w:rFonts w:asciiTheme="majorBidi" w:hAnsiTheme="majorBidi" w:cstheme="majorBidi"/>
                <w:sz w:val="24"/>
                <w:szCs w:val="24"/>
              </w:rPr>
              <w:t xml:space="preserve"> de la réduction du Montant du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 </w:t>
            </w:r>
          </w:p>
          <w:p w14:paraId="0B884C33" w14:textId="77777777" w:rsidR="00FA6D5B" w:rsidRPr="0074308D" w:rsidRDefault="00FA6D5B" w:rsidP="00D15288">
            <w:pPr>
              <w:pStyle w:val="ListParagraph"/>
              <w:numPr>
                <w:ilvl w:val="0"/>
                <w:numId w:val="48"/>
              </w:numPr>
              <w:spacing w:after="120"/>
              <w:ind w:left="990" w:right="-72"/>
              <w:jc w:val="both"/>
              <w:rPr>
                <w:rFonts w:asciiTheme="majorBidi" w:hAnsiTheme="majorBidi" w:cstheme="majorBidi"/>
              </w:rPr>
            </w:pPr>
            <w:r w:rsidRPr="0074308D">
              <w:rPr>
                <w:rFonts w:asciiTheme="majorBidi" w:hAnsiTheme="majorBidi" w:cstheme="majorBidi"/>
                <w:sz w:val="24"/>
                <w:szCs w:val="24"/>
              </w:rPr>
              <w:t xml:space="preserve">augmenter le Montant du Marché, mais réduire les coûts futurs pour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en conséquence de tout avantage décrit</w:t>
            </w:r>
            <w:r w:rsidR="00DF2035" w:rsidRPr="0074308D">
              <w:rPr>
                <w:rFonts w:asciiTheme="majorBidi" w:hAnsiTheme="majorBidi" w:cstheme="majorBidi"/>
                <w:sz w:val="24"/>
                <w:szCs w:val="24"/>
              </w:rPr>
              <w:t xml:space="preserve"> en (a) à (d</w:t>
            </w:r>
            <w:r w:rsidRPr="0074308D">
              <w:rPr>
                <w:rFonts w:asciiTheme="majorBidi" w:hAnsiTheme="majorBidi" w:cstheme="majorBidi"/>
                <w:sz w:val="24"/>
                <w:szCs w:val="24"/>
              </w:rPr>
              <w:t xml:space="preserve">) ci-avant, le montant à payer au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sera la totalité de l’augmentation du Montant du Mar</w:t>
            </w:r>
            <w:r w:rsidR="00DF2035" w:rsidRPr="0074308D">
              <w:rPr>
                <w:rFonts w:asciiTheme="majorBidi" w:hAnsiTheme="majorBidi" w:cstheme="majorBidi"/>
                <w:sz w:val="24"/>
                <w:szCs w:val="24"/>
              </w:rPr>
              <w:t>ché.</w:t>
            </w:r>
          </w:p>
        </w:tc>
      </w:tr>
      <w:tr w:rsidR="005C760C" w:rsidRPr="0074308D" w14:paraId="7EB37D26" w14:textId="77777777" w:rsidTr="005C760C">
        <w:tc>
          <w:tcPr>
            <w:tcW w:w="2412" w:type="dxa"/>
          </w:tcPr>
          <w:p w14:paraId="5B9779E4"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62" w:name="_Toc521497743"/>
            <w:bookmarkStart w:id="963" w:name="_Toc485038017"/>
            <w:bookmarkStart w:id="964" w:name="_Toc48232198"/>
            <w:r w:rsidRPr="0074308D">
              <w:rPr>
                <w:lang w:val="fr-FR"/>
              </w:rPr>
              <w:t>40.</w:t>
            </w:r>
            <w:r w:rsidRPr="0074308D">
              <w:rPr>
                <w:lang w:val="fr-FR"/>
              </w:rPr>
              <w:tab/>
              <w:t>Prolongation du délai de réception opérationnelle</w:t>
            </w:r>
            <w:bookmarkEnd w:id="962"/>
            <w:bookmarkEnd w:id="963"/>
            <w:bookmarkEnd w:id="964"/>
          </w:p>
        </w:tc>
        <w:tc>
          <w:tcPr>
            <w:tcW w:w="6588" w:type="dxa"/>
          </w:tcPr>
          <w:p w14:paraId="5D2C11CB" w14:textId="77777777" w:rsidR="005C760C" w:rsidRPr="0074308D" w:rsidRDefault="005C760C" w:rsidP="00DF2035">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40.1</w:t>
            </w:r>
            <w:r w:rsidRPr="0074308D">
              <w:rPr>
                <w:rFonts w:asciiTheme="majorBidi" w:hAnsiTheme="majorBidi" w:cstheme="majorBidi"/>
                <w:sz w:val="24"/>
                <w:szCs w:val="24"/>
              </w:rPr>
              <w:tab/>
              <w:t>Le ou les délais de réception opérationnelle spécifiés dans le Calendrier d’exécution seront prolongés si le Fournisseur est retardé ou empêché dans l’exécution de l’une de ses obligations au titre du Marché pour l’un des motifs suivants</w:t>
            </w:r>
            <w:r w:rsidR="009745EB" w:rsidRPr="0074308D">
              <w:rPr>
                <w:rFonts w:asciiTheme="majorBidi" w:hAnsiTheme="majorBidi" w:cstheme="majorBidi"/>
                <w:sz w:val="24"/>
                <w:szCs w:val="24"/>
              </w:rPr>
              <w:t> :</w:t>
            </w:r>
          </w:p>
        </w:tc>
      </w:tr>
      <w:tr w:rsidR="005C760C" w:rsidRPr="0074308D" w14:paraId="76A429AF" w14:textId="77777777" w:rsidTr="005C760C">
        <w:tc>
          <w:tcPr>
            <w:tcW w:w="2412" w:type="dxa"/>
          </w:tcPr>
          <w:p w14:paraId="46D503EE" w14:textId="77777777" w:rsidR="005C760C" w:rsidRPr="0074308D" w:rsidRDefault="005C760C" w:rsidP="005C760C">
            <w:pPr>
              <w:pStyle w:val="Head42"/>
              <w:rPr>
                <w:rFonts w:asciiTheme="majorBidi" w:hAnsiTheme="majorBidi" w:cstheme="majorBidi"/>
              </w:rPr>
            </w:pPr>
          </w:p>
        </w:tc>
        <w:tc>
          <w:tcPr>
            <w:tcW w:w="6588" w:type="dxa"/>
          </w:tcPr>
          <w:p w14:paraId="7504954E"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une modification du Système, conformément aux dispositions de la Clause 39 du CCAG (Modifications du Système)</w:t>
            </w:r>
            <w:r w:rsidR="009745EB" w:rsidRPr="0074308D">
              <w:rPr>
                <w:rFonts w:asciiTheme="majorBidi" w:hAnsiTheme="majorBidi" w:cstheme="majorBidi"/>
                <w:sz w:val="24"/>
                <w:szCs w:val="24"/>
              </w:rPr>
              <w:t> ;</w:t>
            </w:r>
          </w:p>
          <w:p w14:paraId="4BE0B4FD"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un cas de Force Majeure, conformément aux dispositions de la Clause 38 du CCAG</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068C3E3B"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une défaillance de l’Acheteur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 </w:t>
            </w:r>
          </w:p>
          <w:p w14:paraId="4D3C1BA0" w14:textId="77777777" w:rsidR="005C760C" w:rsidRPr="0074308D" w:rsidRDefault="004E7650" w:rsidP="00DF2035">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toute autre raison spécifiquement mentionnée dans le Marché</w:t>
            </w:r>
            <w:r w:rsidR="009745EB" w:rsidRPr="0074308D">
              <w:rPr>
                <w:rFonts w:asciiTheme="majorBidi" w:hAnsiTheme="majorBidi" w:cstheme="majorBidi"/>
                <w:sz w:val="24"/>
                <w:szCs w:val="24"/>
              </w:rPr>
              <w:t> ;</w:t>
            </w:r>
          </w:p>
          <w:p w14:paraId="15FC99D3" w14:textId="77777777" w:rsidR="005C760C" w:rsidRPr="0074308D" w:rsidRDefault="005C760C" w:rsidP="00DF2035">
            <w:pPr>
              <w:spacing w:after="120"/>
              <w:ind w:left="547" w:right="-72"/>
              <w:jc w:val="both"/>
              <w:rPr>
                <w:rFonts w:asciiTheme="majorBidi" w:hAnsiTheme="majorBidi" w:cstheme="majorBidi"/>
                <w:sz w:val="24"/>
                <w:szCs w:val="24"/>
              </w:rPr>
            </w:pPr>
            <w:r w:rsidRPr="0074308D">
              <w:rPr>
                <w:rFonts w:asciiTheme="majorBidi" w:hAnsiTheme="majorBidi" w:cstheme="majorBidi"/>
                <w:sz w:val="24"/>
                <w:szCs w:val="24"/>
              </w:rPr>
              <w:t>ladite prolongation sera d’une durée équitable et raisonnable en toutes circonstances, et elle reflétera correctement le retard ou l’empêchement subi par le Fournisseur.</w:t>
            </w:r>
          </w:p>
          <w:p w14:paraId="16A5FF2F" w14:textId="77777777" w:rsidR="005C760C" w:rsidRPr="0074308D" w:rsidRDefault="005C760C" w:rsidP="00DF2035">
            <w:pPr>
              <w:keepNext/>
              <w:keepLines/>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40.2</w:t>
            </w:r>
            <w:r w:rsidRPr="0074308D">
              <w:rPr>
                <w:rFonts w:asciiTheme="majorBidi" w:hAnsiTheme="majorBidi" w:cstheme="majorBidi"/>
                <w:sz w:val="24"/>
                <w:szCs w:val="24"/>
              </w:rPr>
              <w:tab/>
              <w:t>Sauf si le Marché en dispose autrement, le Fournisseur devra soumettre au Directeur de projet une demande de prolongation du délai de réception opérationnelle, accompagnée des renseignements nécessaires sur l’événement ou la circonstance justifiant cette prolongation, dès que cela sera raisonnablement possible après le début de l’événement ou de la circonstance en question. Dès que cela sera raisonnablement possible après réception de ladite demande et des états justificatifs de la demande, l’Acheteur et le Fournisseur se mettront d’accord sur la durée de la prolongation. Si le Fournisseur n’accepte pas la durée équitable et raisonnable de la prolongation définie par l’Acheteur, il pourra soumettre le différent pour traitement, conformément aux dispositions de</w:t>
            </w:r>
            <w:r w:rsidR="009745EB" w:rsidRPr="0074308D">
              <w:rPr>
                <w:rFonts w:asciiTheme="majorBidi" w:hAnsiTheme="majorBidi" w:cstheme="majorBidi"/>
                <w:sz w:val="24"/>
                <w:szCs w:val="24"/>
              </w:rPr>
              <w:t xml:space="preserve"> </w:t>
            </w:r>
            <w:r w:rsidR="009358F4" w:rsidRPr="0074308D">
              <w:rPr>
                <w:rFonts w:asciiTheme="majorBidi" w:hAnsiTheme="majorBidi" w:cstheme="majorBidi"/>
                <w:sz w:val="24"/>
                <w:szCs w:val="24"/>
              </w:rPr>
              <w:t>résolution de litiges conformément aux dispositions de</w:t>
            </w:r>
            <w:r w:rsidR="009745EB" w:rsidRPr="0074308D">
              <w:rPr>
                <w:rFonts w:asciiTheme="majorBidi" w:hAnsiTheme="majorBidi" w:cstheme="majorBidi"/>
                <w:sz w:val="24"/>
                <w:szCs w:val="24"/>
              </w:rPr>
              <w:t xml:space="preserve"> </w:t>
            </w:r>
            <w:r w:rsidR="009358F4" w:rsidRPr="0074308D">
              <w:rPr>
                <w:rFonts w:asciiTheme="majorBidi" w:hAnsiTheme="majorBidi" w:cstheme="majorBidi"/>
                <w:sz w:val="24"/>
                <w:szCs w:val="24"/>
              </w:rPr>
              <w:t>l</w:t>
            </w:r>
            <w:r w:rsidRPr="0074308D">
              <w:rPr>
                <w:rFonts w:asciiTheme="majorBidi" w:hAnsiTheme="majorBidi" w:cstheme="majorBidi"/>
                <w:sz w:val="24"/>
                <w:szCs w:val="24"/>
              </w:rPr>
              <w:t xml:space="preserve">a Clause </w:t>
            </w:r>
            <w:r w:rsidR="00DF2035" w:rsidRPr="0074308D">
              <w:rPr>
                <w:rFonts w:asciiTheme="majorBidi" w:hAnsiTheme="majorBidi" w:cstheme="majorBidi"/>
                <w:sz w:val="24"/>
                <w:szCs w:val="24"/>
              </w:rPr>
              <w:t>43</w:t>
            </w:r>
            <w:r w:rsidRPr="0074308D">
              <w:rPr>
                <w:rFonts w:asciiTheme="majorBidi" w:hAnsiTheme="majorBidi" w:cstheme="majorBidi"/>
                <w:sz w:val="24"/>
                <w:szCs w:val="24"/>
              </w:rPr>
              <w:t xml:space="preserve"> du CCAG.</w:t>
            </w:r>
          </w:p>
          <w:p w14:paraId="793B6525" w14:textId="77777777" w:rsidR="005C760C" w:rsidRPr="0074308D" w:rsidRDefault="005C760C" w:rsidP="00DF203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40.3</w:t>
            </w:r>
            <w:r w:rsidRPr="0074308D">
              <w:rPr>
                <w:rFonts w:asciiTheme="majorBidi" w:hAnsiTheme="majorBidi" w:cstheme="majorBidi"/>
                <w:sz w:val="24"/>
                <w:szCs w:val="24"/>
              </w:rPr>
              <w:tab/>
              <w:t>Le Fournisseur devra à tout moment faire ce qui est raisonnablement en son pouvoir pour minimiser tout retard dans l’exécution de ses obligations au titre du Marché.</w:t>
            </w:r>
          </w:p>
        </w:tc>
      </w:tr>
      <w:tr w:rsidR="005C760C" w:rsidRPr="0074308D" w14:paraId="48E6C32D" w14:textId="77777777" w:rsidTr="005C760C">
        <w:tc>
          <w:tcPr>
            <w:tcW w:w="2412" w:type="dxa"/>
          </w:tcPr>
          <w:p w14:paraId="12E0187C"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65" w:name="_Toc521497744"/>
            <w:bookmarkStart w:id="966" w:name="_Toc485038018"/>
            <w:bookmarkStart w:id="967" w:name="_Toc48232199"/>
            <w:r w:rsidRPr="0074308D">
              <w:rPr>
                <w:lang w:val="fr-FR"/>
              </w:rPr>
              <w:t>41.</w:t>
            </w:r>
            <w:r w:rsidRPr="0074308D">
              <w:rPr>
                <w:lang w:val="fr-FR"/>
              </w:rPr>
              <w:tab/>
              <w:t>Résiliation</w:t>
            </w:r>
            <w:bookmarkEnd w:id="965"/>
            <w:bookmarkEnd w:id="966"/>
            <w:bookmarkEnd w:id="967"/>
          </w:p>
        </w:tc>
        <w:tc>
          <w:tcPr>
            <w:tcW w:w="6588" w:type="dxa"/>
          </w:tcPr>
          <w:p w14:paraId="3A1814E7" w14:textId="77777777" w:rsidR="005C760C" w:rsidRPr="0074308D" w:rsidRDefault="005C760C" w:rsidP="00DF203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41.1</w:t>
            </w:r>
            <w:r w:rsidRPr="0074308D">
              <w:rPr>
                <w:rFonts w:asciiTheme="majorBidi" w:hAnsiTheme="majorBidi" w:cstheme="majorBidi"/>
                <w:sz w:val="24"/>
                <w:szCs w:val="24"/>
              </w:rPr>
              <w:tab/>
              <w:t>Résiliation au gré de l’Acheteur</w:t>
            </w:r>
          </w:p>
        </w:tc>
      </w:tr>
      <w:tr w:rsidR="005C760C" w:rsidRPr="0074308D" w14:paraId="484210CE" w14:textId="77777777" w:rsidTr="005C760C">
        <w:tc>
          <w:tcPr>
            <w:tcW w:w="2412" w:type="dxa"/>
          </w:tcPr>
          <w:p w14:paraId="57DA6658" w14:textId="77777777" w:rsidR="005C760C" w:rsidRPr="0074308D" w:rsidRDefault="005C760C" w:rsidP="005C760C">
            <w:pPr>
              <w:pStyle w:val="Head42"/>
              <w:rPr>
                <w:rFonts w:asciiTheme="majorBidi" w:hAnsiTheme="majorBidi" w:cstheme="majorBidi"/>
              </w:rPr>
            </w:pPr>
          </w:p>
        </w:tc>
        <w:tc>
          <w:tcPr>
            <w:tcW w:w="6588" w:type="dxa"/>
          </w:tcPr>
          <w:p w14:paraId="7095255E"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6"/>
                <w:sz w:val="24"/>
                <w:szCs w:val="24"/>
              </w:rPr>
              <w:t>41.1.1</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pourra à tout moment résilier le Marché, pour quelque raison que ce soit, en adressant au Fournisseur une notification à cet effet faisant référence à la présente Clause 41.1.</w:t>
            </w:r>
          </w:p>
          <w:p w14:paraId="24C77A77" w14:textId="77777777" w:rsidR="005C760C" w:rsidRPr="0074308D" w:rsidRDefault="005C760C" w:rsidP="00084448">
            <w:pPr>
              <w:keepNext/>
              <w:keepLines/>
              <w:spacing w:after="120"/>
              <w:ind w:left="1181" w:right="-72" w:hanging="731"/>
              <w:jc w:val="both"/>
              <w:rPr>
                <w:rFonts w:asciiTheme="majorBidi" w:hAnsiTheme="majorBidi" w:cstheme="majorBidi"/>
                <w:spacing w:val="-6"/>
                <w:sz w:val="24"/>
                <w:szCs w:val="24"/>
              </w:rPr>
            </w:pPr>
            <w:r w:rsidRPr="0074308D">
              <w:rPr>
                <w:rFonts w:asciiTheme="majorBidi" w:hAnsiTheme="majorBidi" w:cstheme="majorBidi"/>
                <w:spacing w:val="-6"/>
                <w:sz w:val="24"/>
                <w:szCs w:val="24"/>
              </w:rPr>
              <w:t>41.1.2</w:t>
            </w:r>
            <w:r w:rsidRPr="0074308D">
              <w:rPr>
                <w:rFonts w:asciiTheme="majorBidi" w:hAnsiTheme="majorBidi" w:cstheme="majorBidi"/>
                <w:spacing w:val="-6"/>
                <w:sz w:val="24"/>
                <w:szCs w:val="24"/>
              </w:rPr>
              <w:tab/>
            </w:r>
            <w:r w:rsidRPr="0074308D">
              <w:rPr>
                <w:rFonts w:asciiTheme="majorBidi" w:hAnsiTheme="majorBidi" w:cstheme="majorBidi"/>
                <w:sz w:val="24"/>
                <w:szCs w:val="24"/>
              </w:rPr>
              <w:t>À la réception de la notification adressée en application de la Clause 41.1.1 ci-dessus, le Fournisseur devra, dès que cela sera raisonnablement possible ou à la date spécifiée dans la notification de résiliation</w:t>
            </w:r>
            <w:r w:rsidR="009745EB" w:rsidRPr="0074308D">
              <w:rPr>
                <w:rFonts w:asciiTheme="majorBidi" w:hAnsiTheme="majorBidi" w:cstheme="majorBidi"/>
                <w:sz w:val="24"/>
                <w:szCs w:val="24"/>
              </w:rPr>
              <w:t> :</w:t>
            </w:r>
          </w:p>
          <w:p w14:paraId="13B1EFB0" w14:textId="27ECC479" w:rsidR="005C760C" w:rsidRPr="0074308D" w:rsidRDefault="004E7650" w:rsidP="009358F4">
            <w:pPr>
              <w:spacing w:after="120"/>
              <w:ind w:left="144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 xml:space="preserve">interrompre tout travail à venir, à l’exception </w:t>
            </w:r>
            <w:r w:rsidR="006C7D29" w:rsidRPr="0074308D">
              <w:rPr>
                <w:rFonts w:asciiTheme="majorBidi" w:hAnsiTheme="majorBidi" w:cstheme="majorBidi"/>
                <w:sz w:val="24"/>
                <w:szCs w:val="24"/>
              </w:rPr>
              <w:br/>
            </w:r>
            <w:r w:rsidR="005C760C" w:rsidRPr="0074308D">
              <w:rPr>
                <w:rFonts w:asciiTheme="majorBidi" w:hAnsiTheme="majorBidi" w:cstheme="majorBidi"/>
                <w:sz w:val="24"/>
                <w:szCs w:val="24"/>
              </w:rPr>
              <w:t xml:space="preserve">des travaux que l’Acheteur peut avoir spécifiés dans sa notification dans le seul but de protéger la partie du Système déjà exécutée, ou de tout travail nécessaire pour laisser le Site dans un état propre </w:t>
            </w:r>
            <w:r w:rsidR="006C7D29" w:rsidRPr="0074308D">
              <w:rPr>
                <w:rFonts w:asciiTheme="majorBidi" w:hAnsiTheme="majorBidi" w:cstheme="majorBidi"/>
                <w:sz w:val="24"/>
                <w:szCs w:val="24"/>
              </w:rPr>
              <w:br/>
            </w:r>
            <w:r w:rsidR="005C760C" w:rsidRPr="0074308D">
              <w:rPr>
                <w:rFonts w:asciiTheme="majorBidi" w:hAnsiTheme="majorBidi" w:cstheme="majorBidi"/>
                <w:sz w:val="24"/>
                <w:szCs w:val="24"/>
              </w:rPr>
              <w:t>et sûr</w:t>
            </w:r>
            <w:r w:rsidR="009745EB" w:rsidRPr="0074308D">
              <w:rPr>
                <w:rFonts w:asciiTheme="majorBidi" w:hAnsiTheme="majorBidi" w:cstheme="majorBidi"/>
                <w:sz w:val="24"/>
                <w:szCs w:val="24"/>
              </w:rPr>
              <w:t> ;</w:t>
            </w:r>
          </w:p>
          <w:p w14:paraId="2C44FF37" w14:textId="77777777" w:rsidR="005C760C" w:rsidRPr="0074308D" w:rsidRDefault="004E7650" w:rsidP="009358F4">
            <w:pPr>
              <w:spacing w:after="120"/>
              <w:ind w:left="1530" w:right="-72" w:hanging="450"/>
              <w:jc w:val="both"/>
              <w:rPr>
                <w:rFonts w:asciiTheme="majorBidi" w:hAnsiTheme="majorBidi" w:cstheme="majorBidi"/>
                <w:spacing w:val="-6"/>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résilier tous les contrats de sous-traitance, à l’exception de ceux devant être cédés à l’Acheteur aux termes de le Clause 41.1.2 d) ii) ci-après</w:t>
            </w:r>
            <w:r w:rsidR="009745EB" w:rsidRPr="0074308D">
              <w:rPr>
                <w:rFonts w:asciiTheme="majorBidi" w:hAnsiTheme="majorBidi" w:cstheme="majorBidi"/>
                <w:sz w:val="24"/>
                <w:szCs w:val="24"/>
              </w:rPr>
              <w:t> ;</w:t>
            </w:r>
          </w:p>
          <w:p w14:paraId="6DFFB75F" w14:textId="77777777" w:rsidR="005C760C" w:rsidRPr="0074308D" w:rsidRDefault="004E7650" w:rsidP="009358F4">
            <w:pPr>
              <w:spacing w:after="120"/>
              <w:ind w:left="1530" w:right="-72" w:hanging="45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c)</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retirer du site tout l’Équipement du Fournisseur, rapatrier le personnel du Fournisseur et de ses Sous-traitants présent sur le site, retirer du site les décombres, déchets et débris de toute sorte</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w:t>
            </w:r>
          </w:p>
          <w:p w14:paraId="062AA1EA" w14:textId="77777777" w:rsidR="005C760C" w:rsidRPr="0074308D" w:rsidRDefault="004E7650" w:rsidP="00FF3EBE">
            <w:pPr>
              <w:tabs>
                <w:tab w:val="left" w:pos="1530"/>
              </w:tabs>
              <w:spacing w:after="120"/>
              <w:ind w:left="1530" w:right="-72" w:hanging="45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d)</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de plus, sous réserve du paiement spécifié à la Clause 41.1.3 ci-après, le Fournisseur devra</w:t>
            </w:r>
            <w:r w:rsidR="009745EB" w:rsidRPr="0074308D">
              <w:rPr>
                <w:rFonts w:asciiTheme="majorBidi" w:hAnsiTheme="majorBidi" w:cstheme="majorBidi"/>
                <w:sz w:val="24"/>
                <w:szCs w:val="24"/>
              </w:rPr>
              <w:t> :</w:t>
            </w:r>
          </w:p>
          <w:p w14:paraId="2C923ECA" w14:textId="77777777" w:rsidR="005C760C" w:rsidRPr="0074308D" w:rsidRDefault="004E7650" w:rsidP="00DF2035">
            <w:pPr>
              <w:tabs>
                <w:tab w:val="left" w:pos="2340"/>
              </w:tabs>
              <w:spacing w:after="120"/>
              <w:ind w:left="2146" w:right="-72" w:hanging="432"/>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w:t>
            </w:r>
            <w:r w:rsidR="005C760C" w:rsidRPr="0074308D">
              <w:rPr>
                <w:rFonts w:asciiTheme="majorBidi" w:hAnsiTheme="majorBidi" w:cstheme="majorBidi"/>
                <w:sz w:val="24"/>
                <w:szCs w:val="24"/>
              </w:rPr>
              <w:tab/>
              <w:t>livrer à l’Acheteur les parties du Système exécutées par le Fournisseur à la date de résiliation</w:t>
            </w:r>
            <w:r w:rsidR="009745EB" w:rsidRPr="0074308D">
              <w:rPr>
                <w:rFonts w:asciiTheme="majorBidi" w:hAnsiTheme="majorBidi" w:cstheme="majorBidi"/>
                <w:sz w:val="24"/>
                <w:szCs w:val="24"/>
              </w:rPr>
              <w:t> ;</w:t>
            </w:r>
          </w:p>
          <w:p w14:paraId="017F8861" w14:textId="77777777" w:rsidR="005C760C" w:rsidRPr="0074308D" w:rsidRDefault="004E7650" w:rsidP="00DF2035">
            <w:pPr>
              <w:spacing w:after="120"/>
              <w:ind w:left="2146" w:right="-72" w:hanging="432"/>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w:t>
            </w:r>
            <w:r w:rsidR="005C760C" w:rsidRPr="0074308D">
              <w:rPr>
                <w:rFonts w:asciiTheme="majorBidi" w:hAnsiTheme="majorBidi" w:cstheme="majorBidi"/>
                <w:sz w:val="24"/>
                <w:szCs w:val="24"/>
              </w:rPr>
              <w:tab/>
              <w:t>dans la mesure où cela est juridiquement possible, transférer à l’Acheteur tout droit, titre et avantage du Fournisseur détenu sur le Système, ou le Sous-système, à la date de la résiliation et, si l’Acheteur l’exige, dans tout contrat de sous-traitance conclu entre le Fournisseur et ses Sous-traitants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w:t>
            </w:r>
          </w:p>
          <w:p w14:paraId="149F9F2C" w14:textId="77777777" w:rsidR="005C760C" w:rsidRPr="0074308D" w:rsidRDefault="004E7650" w:rsidP="00DF2035">
            <w:pPr>
              <w:spacing w:after="120"/>
              <w:ind w:left="2146" w:right="-72" w:hanging="432"/>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iii)</w:t>
            </w:r>
            <w:r w:rsidR="005C760C" w:rsidRPr="0074308D">
              <w:rPr>
                <w:rFonts w:asciiTheme="majorBidi" w:hAnsiTheme="majorBidi" w:cstheme="majorBidi"/>
                <w:sz w:val="24"/>
                <w:szCs w:val="24"/>
              </w:rPr>
              <w:tab/>
              <w:t>remettre à l’Acheteur tous les dessins, spécifications et autres documents ne faisant pas l’objet d’un droit de propriété et préparés par le Fournisseur ou ses Sous-traitants à la date de résiliation en rapport avec le Système.</w:t>
            </w:r>
          </w:p>
          <w:p w14:paraId="4AAA1BB9" w14:textId="77777777" w:rsidR="005C760C" w:rsidRPr="0074308D" w:rsidRDefault="005C760C" w:rsidP="00084448">
            <w:pPr>
              <w:keepNext/>
              <w:keepLines/>
              <w:spacing w:after="120"/>
              <w:ind w:left="1181" w:right="-72" w:hanging="731"/>
              <w:jc w:val="both"/>
              <w:rPr>
                <w:rFonts w:asciiTheme="majorBidi" w:hAnsiTheme="majorBidi" w:cstheme="majorBidi"/>
                <w:spacing w:val="-2"/>
                <w:sz w:val="24"/>
                <w:szCs w:val="24"/>
              </w:rPr>
            </w:pPr>
            <w:r w:rsidRPr="0074308D">
              <w:rPr>
                <w:rFonts w:asciiTheme="majorBidi" w:hAnsiTheme="majorBidi" w:cstheme="majorBidi"/>
                <w:spacing w:val="-6"/>
                <w:sz w:val="24"/>
                <w:szCs w:val="24"/>
              </w:rPr>
              <w:t>41.1.3</w:t>
            </w:r>
            <w:r w:rsidRPr="0074308D">
              <w:rPr>
                <w:rFonts w:asciiTheme="majorBidi" w:hAnsiTheme="majorBidi" w:cstheme="majorBidi"/>
                <w:spacing w:val="-6"/>
                <w:sz w:val="24"/>
                <w:szCs w:val="24"/>
              </w:rPr>
              <w:tab/>
            </w:r>
            <w:r w:rsidRPr="0074308D">
              <w:rPr>
                <w:rFonts w:asciiTheme="majorBidi" w:hAnsiTheme="majorBidi" w:cstheme="majorBidi"/>
                <w:spacing w:val="-2"/>
                <w:sz w:val="24"/>
                <w:szCs w:val="24"/>
              </w:rPr>
              <w:t>En cas de résiliation du Marché conformément aux dispositions de la Clause 41.1.1 ci-dessus, l’Acheteur devra payer au Fournisseur les montants suivants</w:t>
            </w:r>
            <w:r w:rsidR="009745EB" w:rsidRPr="0074308D">
              <w:rPr>
                <w:rFonts w:asciiTheme="majorBidi" w:hAnsiTheme="majorBidi" w:cstheme="majorBidi"/>
                <w:spacing w:val="-2"/>
                <w:sz w:val="24"/>
                <w:szCs w:val="24"/>
              </w:rPr>
              <w:t> :</w:t>
            </w:r>
          </w:p>
          <w:p w14:paraId="7AF66B26" w14:textId="77777777" w:rsidR="005C760C" w:rsidRPr="0074308D" w:rsidRDefault="004E7650" w:rsidP="00DF2035">
            <w:pPr>
              <w:spacing w:after="120"/>
              <w:ind w:left="1714" w:right="-72" w:hanging="360"/>
              <w:jc w:val="both"/>
              <w:rPr>
                <w:rFonts w:asciiTheme="majorBidi" w:hAnsiTheme="majorBidi" w:cstheme="majorBidi"/>
                <w:spacing w:val="-6"/>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le Prix du Marché correctement attribuable aux parties du Système exécutées par le Fournisseur à la date de résiliation</w:t>
            </w:r>
            <w:r w:rsidR="009745EB" w:rsidRPr="0074308D">
              <w:rPr>
                <w:rFonts w:asciiTheme="majorBidi" w:hAnsiTheme="majorBidi" w:cstheme="majorBidi"/>
                <w:sz w:val="24"/>
                <w:szCs w:val="24"/>
              </w:rPr>
              <w:t> ;</w:t>
            </w:r>
          </w:p>
          <w:p w14:paraId="5A79785B"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b)</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les coûts raisonnablement engagés par le Fournisseur pour enlever son Équipement du site et rapatrier son personnel et le personnel de ses Sous-traitants</w:t>
            </w:r>
            <w:r w:rsidR="009745EB" w:rsidRPr="0074308D">
              <w:rPr>
                <w:rFonts w:asciiTheme="majorBidi" w:hAnsiTheme="majorBidi" w:cstheme="majorBidi"/>
                <w:sz w:val="24"/>
                <w:szCs w:val="24"/>
              </w:rPr>
              <w:t> ;</w:t>
            </w:r>
          </w:p>
          <w:p w14:paraId="010B161A"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tout montant devant être payé par le Fournisseur à ses Sous-traitants à la suite de la résiliation de tous contrats de sous-traitance, y compris les frais d’annulation</w:t>
            </w:r>
            <w:r w:rsidR="009745EB" w:rsidRPr="0074308D">
              <w:rPr>
                <w:rFonts w:asciiTheme="majorBidi" w:hAnsiTheme="majorBidi" w:cstheme="majorBidi"/>
                <w:sz w:val="24"/>
                <w:szCs w:val="24"/>
              </w:rPr>
              <w:t> ;</w:t>
            </w:r>
          </w:p>
          <w:p w14:paraId="215B8B29"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les coûts supportés par le Fournisseur pour assurer la protection du Système et laisser le site dans un état propre et sûr, conformément aux dispositions de la Clause 41.1.2 a)</w:t>
            </w:r>
            <w:r w:rsidR="006D3806" w:rsidRPr="0074308D">
              <w:rPr>
                <w:rFonts w:asciiTheme="majorBidi" w:hAnsiTheme="majorBidi" w:cstheme="majorBidi"/>
                <w:sz w:val="24"/>
                <w:szCs w:val="24"/>
              </w:rPr>
              <w:t xml:space="preserve"> ci-dessus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 </w:t>
            </w:r>
          </w:p>
          <w:p w14:paraId="4FF661B6" w14:textId="77777777" w:rsidR="005C760C" w:rsidRPr="0074308D" w:rsidRDefault="004E7650" w:rsidP="00DF2035">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le montant nécessaire pour remplir toutes autres obligations et tous autres engagements que le Fournisseur pourra avoir contractés de bonne foi auprès de tiers en rapport avec le Marché, et qui ne sont pas couverts par les dispositions des Clauses 41.1.3 a) à d) ci-dessus.</w:t>
            </w:r>
            <w:r w:rsidR="005C760C" w:rsidRPr="0074308D">
              <w:rPr>
                <w:rFonts w:asciiTheme="majorBidi" w:hAnsiTheme="majorBidi" w:cstheme="majorBidi"/>
                <w:spacing w:val="-6"/>
                <w:sz w:val="24"/>
                <w:szCs w:val="24"/>
              </w:rPr>
              <w:t xml:space="preserve"> </w:t>
            </w:r>
          </w:p>
          <w:p w14:paraId="3A0F62D7" w14:textId="77777777" w:rsidR="005C760C" w:rsidRPr="0074308D" w:rsidRDefault="005C760C" w:rsidP="00DF2035">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41.2</w:t>
            </w:r>
            <w:r w:rsidRPr="0074308D">
              <w:rPr>
                <w:rFonts w:asciiTheme="majorBidi" w:hAnsiTheme="majorBidi" w:cstheme="majorBidi"/>
                <w:sz w:val="24"/>
                <w:szCs w:val="24"/>
              </w:rPr>
              <w:tab/>
              <w:t>Résiliation aux torts du Fournisseur</w:t>
            </w:r>
          </w:p>
          <w:p w14:paraId="7B4F9A7C"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6"/>
                <w:sz w:val="24"/>
                <w:szCs w:val="24"/>
              </w:rPr>
              <w:t>41.2.1</w:t>
            </w:r>
            <w:r w:rsidRPr="0074308D">
              <w:rPr>
                <w:rFonts w:asciiTheme="majorBidi" w:hAnsiTheme="majorBidi" w:cstheme="majorBidi"/>
                <w:spacing w:val="-6"/>
                <w:sz w:val="24"/>
                <w:szCs w:val="24"/>
              </w:rPr>
              <w:tab/>
            </w:r>
            <w:r w:rsidRPr="0074308D">
              <w:rPr>
                <w:rFonts w:asciiTheme="majorBidi" w:hAnsiTheme="majorBidi" w:cstheme="majorBidi"/>
                <w:sz w:val="24"/>
                <w:szCs w:val="24"/>
              </w:rPr>
              <w:t>L’Acheteur, sans préjudice de tout autre droit ou recours dont il peut disposer, peut résilier le Marché avec effet immédiat dans les circonstances ci-après en adressant au Fournisseur une notification à cet effet mentionnant les motifs de résiliation et faisant référence à la présente Clause 41.2</w:t>
            </w:r>
            <w:r w:rsidR="009745EB" w:rsidRPr="0074308D">
              <w:rPr>
                <w:rFonts w:asciiTheme="majorBidi" w:hAnsiTheme="majorBidi" w:cstheme="majorBidi"/>
                <w:sz w:val="24"/>
                <w:szCs w:val="24"/>
              </w:rPr>
              <w:t> :</w:t>
            </w:r>
          </w:p>
          <w:p w14:paraId="37E672B8"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6"/>
                <w:sz w:val="24"/>
                <w:szCs w:val="24"/>
              </w:rPr>
              <w:t>(</w:t>
            </w:r>
            <w:r w:rsidR="005C760C" w:rsidRPr="0074308D">
              <w:rPr>
                <w:rFonts w:asciiTheme="majorBidi" w:hAnsiTheme="majorBidi" w:cstheme="majorBidi"/>
                <w:spacing w:val="-6"/>
                <w:sz w:val="24"/>
                <w:szCs w:val="24"/>
              </w:rPr>
              <w:t>a)</w:t>
            </w:r>
            <w:r w:rsidR="005C760C" w:rsidRPr="0074308D">
              <w:rPr>
                <w:rFonts w:asciiTheme="majorBidi" w:hAnsiTheme="majorBidi" w:cstheme="majorBidi"/>
                <w:spacing w:val="-6"/>
                <w:sz w:val="24"/>
                <w:szCs w:val="24"/>
              </w:rPr>
              <w:tab/>
            </w:r>
            <w:r w:rsidR="005C760C" w:rsidRPr="0074308D">
              <w:rPr>
                <w:rFonts w:asciiTheme="majorBidi" w:hAnsiTheme="majorBidi" w:cstheme="majorBidi"/>
                <w:sz w:val="24"/>
                <w:szCs w:val="24"/>
              </w:rPr>
              <w:t>si le Fournisseur fait faillite ou devient insolvable, ou si ses biens ont été mis sous séquestre, ou si, étant une société, il est mis en liquidation par résolution ou par ordonnance (autre que liquidation volontaire pour cause de fusion ou de restructuration), ou si un administrateur judiciaire est nommé pour administrer une partie quelconque de son entreprise ou de ses actifs, ou si le Fournisseur fait l’objet de toute autre action en justice similaire pour cause de dette</w:t>
            </w:r>
            <w:r w:rsidR="009745EB" w:rsidRPr="0074308D">
              <w:rPr>
                <w:rFonts w:asciiTheme="majorBidi" w:hAnsiTheme="majorBidi" w:cstheme="majorBidi"/>
                <w:sz w:val="24"/>
                <w:szCs w:val="24"/>
              </w:rPr>
              <w:t> ;</w:t>
            </w:r>
          </w:p>
          <w:p w14:paraId="1ECBD76F"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b)</w:t>
            </w:r>
            <w:r w:rsidR="005C760C" w:rsidRPr="0074308D">
              <w:rPr>
                <w:rFonts w:asciiTheme="majorBidi" w:hAnsiTheme="majorBidi" w:cstheme="majorBidi"/>
                <w:spacing w:val="-2"/>
                <w:sz w:val="24"/>
                <w:szCs w:val="24"/>
              </w:rPr>
              <w:tab/>
            </w:r>
            <w:r w:rsidR="005C760C" w:rsidRPr="0074308D">
              <w:rPr>
                <w:rFonts w:asciiTheme="majorBidi" w:hAnsiTheme="majorBidi" w:cstheme="majorBidi"/>
                <w:sz w:val="24"/>
                <w:szCs w:val="24"/>
              </w:rPr>
              <w:t>si le Fournisseur cède ou transfère le Marché ou tout droit ou intérêt y afférents en violation des dispositions de la Clause</w:t>
            </w:r>
            <w:r w:rsidR="009745EB" w:rsidRPr="0074308D">
              <w:rPr>
                <w:rFonts w:asciiTheme="majorBidi" w:hAnsiTheme="majorBidi" w:cstheme="majorBidi"/>
                <w:sz w:val="24"/>
                <w:szCs w:val="24"/>
              </w:rPr>
              <w:t xml:space="preserve"> </w:t>
            </w:r>
            <w:r w:rsidR="005C760C" w:rsidRPr="0074308D">
              <w:rPr>
                <w:rFonts w:asciiTheme="majorBidi" w:hAnsiTheme="majorBidi" w:cstheme="majorBidi"/>
                <w:sz w:val="24"/>
                <w:szCs w:val="24"/>
              </w:rPr>
              <w:t>42 du CCAG (Cession)</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0D1487F5" w14:textId="77777777" w:rsidR="005C760C" w:rsidRPr="0074308D" w:rsidRDefault="004E7650" w:rsidP="006D3806">
            <w:pPr>
              <w:spacing w:after="120"/>
              <w:ind w:left="1714" w:right="-72" w:hanging="360"/>
              <w:jc w:val="both"/>
              <w:rPr>
                <w:rFonts w:asciiTheme="majorBidi" w:hAnsiTheme="majorBidi" w:cstheme="majorBidi"/>
                <w:spacing w:val="-4"/>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r>
            <w:r w:rsidR="005C760C" w:rsidRPr="0074308D">
              <w:rPr>
                <w:rFonts w:asciiTheme="majorBidi" w:hAnsiTheme="majorBidi" w:cstheme="majorBidi"/>
                <w:spacing w:val="-4"/>
                <w:sz w:val="24"/>
                <w:szCs w:val="24"/>
              </w:rPr>
              <w:t xml:space="preserve">si le Fournisseur, au jugement de l’Acheteur, s’est livré à la </w:t>
            </w:r>
            <w:r w:rsidR="006D3806" w:rsidRPr="0074308D">
              <w:rPr>
                <w:rFonts w:asciiTheme="majorBidi" w:hAnsiTheme="majorBidi" w:cstheme="majorBidi"/>
                <w:spacing w:val="-4"/>
                <w:sz w:val="24"/>
                <w:szCs w:val="24"/>
              </w:rPr>
              <w:t xml:space="preserve">fraude ou la </w:t>
            </w:r>
            <w:r w:rsidR="005C760C" w:rsidRPr="0074308D">
              <w:rPr>
                <w:rFonts w:asciiTheme="majorBidi" w:hAnsiTheme="majorBidi" w:cstheme="majorBidi"/>
                <w:spacing w:val="-4"/>
                <w:sz w:val="24"/>
                <w:szCs w:val="24"/>
              </w:rPr>
              <w:t>corruption</w:t>
            </w:r>
            <w:r w:rsidR="006D3806" w:rsidRPr="0074308D">
              <w:rPr>
                <w:rFonts w:asciiTheme="majorBidi" w:hAnsiTheme="majorBidi" w:cstheme="majorBidi"/>
                <w:spacing w:val="-4"/>
                <w:sz w:val="24"/>
                <w:szCs w:val="24"/>
              </w:rPr>
              <w:t xml:space="preserve">, comme défini au paragraphe 2.2 a de l’Annexe au CCAG, </w:t>
            </w:r>
            <w:r w:rsidR="005C760C" w:rsidRPr="0074308D">
              <w:rPr>
                <w:rFonts w:asciiTheme="majorBidi" w:hAnsiTheme="majorBidi" w:cstheme="majorBidi"/>
                <w:spacing w:val="-4"/>
                <w:sz w:val="24"/>
                <w:szCs w:val="24"/>
              </w:rPr>
              <w:t>au cours de l’attribution ou de l’exécution du Marché, et notamment, mais non exclusivement, s’il a intentionnellement déformé ou dénaturé les faits relatifs aux Droits de propriété intellectuelle afférents aux matériels ou logiciels fournis dans le cadre du présent Marché, ou aux autorisations et/ou licences appropriées à obtenir du propriétaire pour lesdits matériels ou logiciels.</w:t>
            </w:r>
          </w:p>
          <w:p w14:paraId="67B0722E"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41.2.2</w:t>
            </w:r>
            <w:r w:rsidRPr="0074308D">
              <w:rPr>
                <w:rFonts w:asciiTheme="majorBidi" w:hAnsiTheme="majorBidi" w:cstheme="majorBidi"/>
                <w:sz w:val="24"/>
                <w:szCs w:val="24"/>
              </w:rPr>
              <w:tab/>
              <w:t>Si le Fournisseur</w:t>
            </w:r>
            <w:r w:rsidR="009745EB" w:rsidRPr="0074308D">
              <w:rPr>
                <w:rFonts w:asciiTheme="majorBidi" w:hAnsiTheme="majorBidi" w:cstheme="majorBidi"/>
                <w:sz w:val="24"/>
                <w:szCs w:val="24"/>
              </w:rPr>
              <w:t xml:space="preserve"> :</w:t>
            </w:r>
          </w:p>
          <w:p w14:paraId="7719470B"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a délaissé ou refusé de poursuivre l’exécution du Marché</w:t>
            </w:r>
            <w:r w:rsidR="009745EB" w:rsidRPr="0074308D">
              <w:rPr>
                <w:rFonts w:asciiTheme="majorBidi" w:hAnsiTheme="majorBidi" w:cstheme="majorBidi"/>
                <w:sz w:val="24"/>
                <w:szCs w:val="24"/>
              </w:rPr>
              <w:t> ;</w:t>
            </w:r>
          </w:p>
          <w:p w14:paraId="1FC76643"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a omis, sans motif valable, de commencer promptement les travaux relatifs au Système</w:t>
            </w:r>
            <w:r w:rsidR="009745EB" w:rsidRPr="0074308D">
              <w:rPr>
                <w:rFonts w:asciiTheme="majorBidi" w:hAnsiTheme="majorBidi" w:cstheme="majorBidi"/>
                <w:sz w:val="24"/>
                <w:szCs w:val="24"/>
              </w:rPr>
              <w:t> ;</w:t>
            </w:r>
          </w:p>
          <w:p w14:paraId="3FAAD628"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r>
            <w:r w:rsidR="005C760C" w:rsidRPr="0074308D">
              <w:rPr>
                <w:rFonts w:asciiTheme="majorBidi" w:hAnsiTheme="majorBidi" w:cstheme="majorBidi"/>
                <w:sz w:val="24"/>
                <w:szCs w:val="24"/>
              </w:rPr>
              <w:t>manque continuellement à l’exécution de ses obligations contractuelles conformément au Marché, ou néglige, de façon persistante et sans motif valable, de respecter ses obligations au titre du Marché</w:t>
            </w:r>
            <w:r w:rsidR="009745EB" w:rsidRPr="0074308D">
              <w:rPr>
                <w:rFonts w:asciiTheme="majorBidi" w:hAnsiTheme="majorBidi" w:cstheme="majorBidi"/>
                <w:sz w:val="24"/>
                <w:szCs w:val="24"/>
              </w:rPr>
              <w:t> ;</w:t>
            </w:r>
          </w:p>
          <w:p w14:paraId="17E690C1"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d)</w:t>
            </w:r>
            <w:r w:rsidR="005C760C" w:rsidRPr="0074308D">
              <w:rPr>
                <w:rFonts w:asciiTheme="majorBidi" w:hAnsiTheme="majorBidi" w:cstheme="majorBidi"/>
                <w:spacing w:val="-2"/>
                <w:sz w:val="24"/>
                <w:szCs w:val="24"/>
              </w:rPr>
              <w:tab/>
            </w:r>
            <w:r w:rsidR="005C760C" w:rsidRPr="0074308D">
              <w:rPr>
                <w:rFonts w:asciiTheme="majorBidi" w:hAnsiTheme="majorBidi" w:cstheme="majorBidi"/>
                <w:sz w:val="24"/>
                <w:szCs w:val="24"/>
              </w:rPr>
              <w:t>refuse ou est dans l’incapacité de fournir les Documents, les Services ou la main-d’œuvre nécessaires à l’exécution et à l’achèvement du Système ainsi qu’il est spécifié dans le Plan de projet convenu et finalisé fourni aux termes de la Clause 19 du CCAG, et à un rythme d’avancement offrant à l’Acheteur l’assurance raisonnable que le Fournisseur atteindra le stade de la Réception opérationnelle du Système avant la fin du Délai de réception opérationnelle, tel qu’il a été prolongé, le cas échéant</w:t>
            </w:r>
            <w:r w:rsidR="009745EB" w:rsidRPr="0074308D">
              <w:rPr>
                <w:rFonts w:asciiTheme="majorBidi" w:hAnsiTheme="majorBidi" w:cstheme="majorBidi"/>
                <w:sz w:val="24"/>
                <w:szCs w:val="24"/>
              </w:rPr>
              <w:t> ;</w:t>
            </w:r>
          </w:p>
          <w:p w14:paraId="034BF5E3" w14:textId="77777777" w:rsidR="005C760C" w:rsidRPr="0074308D" w:rsidRDefault="005C760C" w:rsidP="006D3806">
            <w:pPr>
              <w:spacing w:after="120"/>
              <w:ind w:left="1354" w:right="-72"/>
              <w:jc w:val="both"/>
              <w:rPr>
                <w:rFonts w:asciiTheme="majorBidi" w:hAnsiTheme="majorBidi" w:cstheme="majorBidi"/>
                <w:sz w:val="24"/>
                <w:szCs w:val="24"/>
              </w:rPr>
            </w:pPr>
            <w:r w:rsidRPr="0074308D">
              <w:rPr>
                <w:rFonts w:asciiTheme="majorBidi" w:hAnsiTheme="majorBidi" w:cstheme="majorBidi"/>
                <w:sz w:val="24"/>
                <w:szCs w:val="24"/>
              </w:rPr>
              <w:t>l’Acheteur peut, sans préjudice de tous autres droits dont il peut disposer au titre du Marché, adresser au Fournisseur une notification indiquant la nature de sa défaillance et exigeant du Fournisseur qu’il y remédie. Si le Fournisseur ne remédie pas à ladite défaillance ou ne prend pas les mesures nécessaires pour y remédier dans les quatorze (14) jours suivant la réception de la notification, l’Acheteur peut résilier le Marché sur-le-champ en adressant au Fournisseur une notification à cet effet faisant référence à la présente Clause 41.2.</w:t>
            </w:r>
          </w:p>
          <w:p w14:paraId="1424BAAB"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2"/>
                <w:sz w:val="24"/>
                <w:szCs w:val="24"/>
              </w:rPr>
              <w:t>41.2.3</w:t>
            </w:r>
            <w:r w:rsidRPr="0074308D">
              <w:rPr>
                <w:rFonts w:asciiTheme="majorBidi" w:hAnsiTheme="majorBidi" w:cstheme="majorBidi"/>
                <w:spacing w:val="-2"/>
                <w:sz w:val="24"/>
                <w:szCs w:val="24"/>
              </w:rPr>
              <w:tab/>
            </w:r>
            <w:r w:rsidRPr="0074308D">
              <w:rPr>
                <w:rFonts w:asciiTheme="majorBidi" w:hAnsiTheme="majorBidi" w:cstheme="majorBidi"/>
                <w:sz w:val="24"/>
                <w:szCs w:val="24"/>
              </w:rPr>
              <w:t>À la réception de la notification adressée en application des Clauses 41.2.1 ou 41.2.2 ci-dessus, le Fournisseur devra, dès que possible ou à la date spécifiée dans la notification de résiliation</w:t>
            </w:r>
            <w:r w:rsidR="009745EB" w:rsidRPr="0074308D">
              <w:rPr>
                <w:rFonts w:asciiTheme="majorBidi" w:hAnsiTheme="majorBidi" w:cstheme="majorBidi"/>
                <w:sz w:val="24"/>
                <w:szCs w:val="24"/>
              </w:rPr>
              <w:t> :</w:t>
            </w:r>
          </w:p>
          <w:p w14:paraId="6019E440" w14:textId="77777777" w:rsidR="005C760C" w:rsidRPr="0074308D" w:rsidRDefault="004E7650" w:rsidP="003F00A9">
            <w:pPr>
              <w:spacing w:after="24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interrompre tout travail à venir, à l’exception des travaux que l’Acheteur peut avoir spécifiés dans sa notification dans le seul but de protéger la partie du Système déjà exécutée, ou de tout travail nécessaire pour laisser le site dans un état propre et sûr</w:t>
            </w:r>
            <w:r w:rsidR="009745EB" w:rsidRPr="0074308D">
              <w:rPr>
                <w:rFonts w:asciiTheme="majorBidi" w:hAnsiTheme="majorBidi" w:cstheme="majorBidi"/>
                <w:sz w:val="24"/>
                <w:szCs w:val="24"/>
              </w:rPr>
              <w:t> ;</w:t>
            </w:r>
          </w:p>
          <w:p w14:paraId="5C564995"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b)</w:t>
            </w:r>
            <w:r w:rsidR="005C760C" w:rsidRPr="0074308D">
              <w:rPr>
                <w:rFonts w:asciiTheme="majorBidi" w:hAnsiTheme="majorBidi" w:cstheme="majorBidi"/>
                <w:sz w:val="24"/>
                <w:szCs w:val="24"/>
              </w:rPr>
              <w:tab/>
              <w:t>résilier tous les contrats de sous-traitance, à l’exception de ceux devant être cédés à l’Acheteur aux termes de la Clause 41.2.3 d) ci-après</w:t>
            </w:r>
            <w:r w:rsidR="009745EB" w:rsidRPr="0074308D">
              <w:rPr>
                <w:rFonts w:asciiTheme="majorBidi" w:hAnsiTheme="majorBidi" w:cstheme="majorBidi"/>
                <w:sz w:val="24"/>
                <w:szCs w:val="24"/>
              </w:rPr>
              <w:t> ;</w:t>
            </w:r>
          </w:p>
          <w:p w14:paraId="7551CD44"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c)</w:t>
            </w:r>
            <w:r w:rsidR="005C760C" w:rsidRPr="0074308D">
              <w:rPr>
                <w:rFonts w:asciiTheme="majorBidi" w:hAnsiTheme="majorBidi" w:cstheme="majorBidi"/>
                <w:sz w:val="24"/>
                <w:szCs w:val="24"/>
              </w:rPr>
              <w:tab/>
              <w:t>livrer à l’Acheteur les parties du Système exécutées par le Fournisseur à la date de la résiliation</w:t>
            </w:r>
            <w:r w:rsidR="009745EB" w:rsidRPr="0074308D">
              <w:rPr>
                <w:rFonts w:asciiTheme="majorBidi" w:hAnsiTheme="majorBidi" w:cstheme="majorBidi"/>
                <w:sz w:val="24"/>
                <w:szCs w:val="24"/>
              </w:rPr>
              <w:t> ;</w:t>
            </w:r>
          </w:p>
          <w:p w14:paraId="5E3C985F" w14:textId="77777777" w:rsidR="005C760C" w:rsidRPr="0074308D" w:rsidRDefault="004E7650" w:rsidP="006D3806">
            <w:pPr>
              <w:spacing w:after="120"/>
              <w:ind w:left="171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d)</w:t>
            </w:r>
            <w:r w:rsidR="005C760C" w:rsidRPr="0074308D">
              <w:rPr>
                <w:rFonts w:asciiTheme="majorBidi" w:hAnsiTheme="majorBidi" w:cstheme="majorBidi"/>
                <w:sz w:val="24"/>
                <w:szCs w:val="24"/>
              </w:rPr>
              <w:tab/>
              <w:t>dans la mesure où cela est juridiquement possible, transférer à l’Acheteur tout droit, titre et avantage du Fournisseur détenu sur le Système, ou les Sous-systèmes, à la date de la résiliation et, si l’Acheteur l’exige, dans tout contrat de sous-traitance conclu entre le Fournisseur et ses Sous-traitants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et</w:t>
            </w:r>
          </w:p>
          <w:p w14:paraId="55AE594A" w14:textId="77777777" w:rsidR="005C760C" w:rsidRPr="0074308D" w:rsidRDefault="004E7650" w:rsidP="006D3806">
            <w:pPr>
              <w:spacing w:after="120"/>
              <w:ind w:left="1710"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e)</w:t>
            </w:r>
            <w:r w:rsidR="005C760C" w:rsidRPr="0074308D">
              <w:rPr>
                <w:rFonts w:asciiTheme="majorBidi" w:hAnsiTheme="majorBidi" w:cstheme="majorBidi"/>
                <w:sz w:val="24"/>
                <w:szCs w:val="24"/>
              </w:rPr>
              <w:tab/>
              <w:t>remettre à l’Acheteur tous les dessins, spécifications et autres documents préparés par le Fournisseur ou ses Sous-traitants à la date de résiliation en rapport avec le Système.</w:t>
            </w:r>
          </w:p>
          <w:p w14:paraId="1CA4517D"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2"/>
                <w:sz w:val="24"/>
                <w:szCs w:val="24"/>
              </w:rPr>
              <w:t>41.2.4</w:t>
            </w:r>
            <w:r w:rsidRPr="0074308D">
              <w:rPr>
                <w:rFonts w:asciiTheme="majorBidi" w:hAnsiTheme="majorBidi" w:cstheme="majorBidi"/>
                <w:spacing w:val="-2"/>
                <w:sz w:val="24"/>
                <w:szCs w:val="24"/>
              </w:rPr>
              <w:tab/>
            </w:r>
            <w:r w:rsidRPr="0074308D">
              <w:rPr>
                <w:rFonts w:asciiTheme="majorBidi" w:hAnsiTheme="majorBidi" w:cstheme="majorBidi"/>
                <w:sz w:val="24"/>
                <w:szCs w:val="24"/>
              </w:rPr>
              <w:t>L’Acheteur peut pénétrer sur le site, en expulser le Fournisseur et achever le Système lui-même ou en employant un tiers. À l’achèvement du Système où à toute autre date antérieure laissée à la discrétion de l’Acheteur, celui-ci notifiera au Fournisseur sa décision de lui rendre l’Équipement du Fournisseur sur le site ou à proximité du site, et il le lui rendra conformément à ladite notification. Le Fournisseur devra alors, sans délai et à ses frais, enlever ou faire enlever ledit Équipement du site.</w:t>
            </w:r>
          </w:p>
          <w:p w14:paraId="66D6E793"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6"/>
                <w:sz w:val="24"/>
                <w:szCs w:val="24"/>
              </w:rPr>
              <w:t>41.2.5</w:t>
            </w:r>
            <w:r w:rsidRPr="0074308D">
              <w:rPr>
                <w:rFonts w:asciiTheme="majorBidi" w:hAnsiTheme="majorBidi" w:cstheme="majorBidi"/>
                <w:spacing w:val="-6"/>
                <w:sz w:val="24"/>
                <w:szCs w:val="24"/>
              </w:rPr>
              <w:tab/>
            </w:r>
            <w:r w:rsidRPr="0074308D">
              <w:rPr>
                <w:rFonts w:asciiTheme="majorBidi" w:hAnsiTheme="majorBidi" w:cstheme="majorBidi"/>
                <w:sz w:val="24"/>
                <w:szCs w:val="24"/>
              </w:rPr>
              <w:t xml:space="preserve">Sous réserve des dispositions de la Clause 41.2.6 ci-après, le Fournisseur sera habilité à se faire payer le Prix du Marché imputable à la partie du Système exécutée à la date de la résiliation et, le cas échéant, les coûts supportés pour protéger le Système et remettre le site dans un état propre et sûr, conformément aux dispositions de la Clause 41.2.3 a) </w:t>
            </w:r>
            <w:r w:rsidR="006D3806" w:rsidRPr="0074308D">
              <w:rPr>
                <w:rFonts w:asciiTheme="majorBidi" w:hAnsiTheme="majorBidi" w:cstheme="majorBidi"/>
                <w:sz w:val="24"/>
                <w:szCs w:val="24"/>
              </w:rPr>
              <w:t>ci-dessus</w:t>
            </w:r>
            <w:r w:rsidRPr="0074308D">
              <w:rPr>
                <w:rFonts w:asciiTheme="majorBidi" w:hAnsiTheme="majorBidi" w:cstheme="majorBidi"/>
                <w:sz w:val="24"/>
                <w:szCs w:val="24"/>
              </w:rPr>
              <w:t>. Toute somme due par le Fournisseur à l’Acheteur à la date de résiliation sera déduite du montant à payer au Fournisseur au titre du présent Marché.</w:t>
            </w:r>
          </w:p>
          <w:p w14:paraId="5D7ED0F6"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2"/>
                <w:sz w:val="24"/>
                <w:szCs w:val="24"/>
              </w:rPr>
              <w:t>41.2.6</w:t>
            </w:r>
            <w:r w:rsidRPr="0074308D">
              <w:rPr>
                <w:rFonts w:asciiTheme="majorBidi" w:hAnsiTheme="majorBidi" w:cstheme="majorBidi"/>
                <w:spacing w:val="-2"/>
                <w:sz w:val="24"/>
                <w:szCs w:val="24"/>
              </w:rPr>
              <w:tab/>
            </w:r>
            <w:r w:rsidRPr="0074308D">
              <w:rPr>
                <w:rFonts w:asciiTheme="majorBidi" w:hAnsiTheme="majorBidi" w:cstheme="majorBidi"/>
                <w:sz w:val="24"/>
                <w:szCs w:val="24"/>
              </w:rPr>
              <w:t>Si l’Acheteur achève le Système, le coût de l’achèvement du Système par l’Acheteur devra être déterminé. Si la somme que le Fournisseur est habilité à se faire payer, conformément aux dispositions de la Clause 41.2.5 ci-dessus, plus les coûts raisonnables supportés par l’Acheteur pour achever le Système, est supérieure au Prix du Marché, le Fournisseur sera redevable de ce dépassement. Si ledit dépassement est supérieur aux sommes dues au Fournisseur aux termes de la Clause 41.2.5 ci-dessus, le Fournisseur versera la différence à l’Acheteur, et si ledit dépassement est inférieur aux sommes dues au Fournisseur aux termes de ladite Clause 41.2.5 ci-dessus, l’Acheteur versera la différence au Fournisseur. L’Acheteur et le Fournisseur conviendront par écrit du calcul mentionné ci-dessus et de la façon dont les sommes seront payées.</w:t>
            </w:r>
          </w:p>
          <w:p w14:paraId="6523500C" w14:textId="77777777" w:rsidR="005C760C" w:rsidRPr="0074308D" w:rsidRDefault="005C760C" w:rsidP="006D3806">
            <w:pPr>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41.3</w:t>
            </w:r>
            <w:r w:rsidRPr="0074308D">
              <w:rPr>
                <w:rFonts w:asciiTheme="majorBidi" w:hAnsiTheme="majorBidi" w:cstheme="majorBidi"/>
                <w:sz w:val="24"/>
                <w:szCs w:val="24"/>
              </w:rPr>
              <w:tab/>
              <w:t>Résiliation par le Fournisseur</w:t>
            </w:r>
          </w:p>
          <w:p w14:paraId="16C2BEAB"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41.3.1</w:t>
            </w:r>
            <w:r w:rsidRPr="0074308D">
              <w:rPr>
                <w:rFonts w:asciiTheme="majorBidi" w:hAnsiTheme="majorBidi" w:cstheme="majorBidi"/>
                <w:sz w:val="24"/>
                <w:szCs w:val="24"/>
              </w:rPr>
              <w:tab/>
              <w:t>Dans l’éventualité</w:t>
            </w:r>
            <w:r w:rsidR="009745EB" w:rsidRPr="0074308D">
              <w:rPr>
                <w:rFonts w:asciiTheme="majorBidi" w:hAnsiTheme="majorBidi" w:cstheme="majorBidi"/>
                <w:sz w:val="24"/>
                <w:szCs w:val="24"/>
              </w:rPr>
              <w:t xml:space="preserve"> :</w:t>
            </w:r>
          </w:p>
          <w:p w14:paraId="48196596"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5C760C" w:rsidRPr="0074308D">
              <w:rPr>
                <w:rFonts w:asciiTheme="majorBidi" w:hAnsiTheme="majorBidi" w:cstheme="majorBidi"/>
                <w:sz w:val="24"/>
                <w:szCs w:val="24"/>
              </w:rPr>
              <w:t>a)</w:t>
            </w:r>
            <w:r w:rsidR="005C760C" w:rsidRPr="0074308D">
              <w:rPr>
                <w:rFonts w:asciiTheme="majorBidi" w:hAnsiTheme="majorBidi" w:cstheme="majorBidi"/>
                <w:sz w:val="24"/>
                <w:szCs w:val="24"/>
              </w:rPr>
              <w:tab/>
              <w:t xml:space="preserve">où l’Acheteur a omis d’effectuer les paiements dus au Fournisseur au titre du Marché dans les délais qui lui étaient impartis, a omis d’approuver une facture ou des pièces justificatives sans motif valable </w:t>
            </w:r>
            <w:r w:rsidR="005C760C" w:rsidRPr="0074308D">
              <w:rPr>
                <w:rFonts w:asciiTheme="majorBidi" w:hAnsiTheme="majorBidi" w:cstheme="majorBidi"/>
                <w:b/>
                <w:bCs/>
                <w:sz w:val="24"/>
                <w:szCs w:val="24"/>
              </w:rPr>
              <w:t>conformément au CCAP</w:t>
            </w:r>
            <w:r w:rsidR="005C760C" w:rsidRPr="0074308D">
              <w:rPr>
                <w:rFonts w:asciiTheme="majorBidi" w:hAnsiTheme="majorBidi" w:cstheme="majorBidi"/>
                <w:sz w:val="24"/>
                <w:szCs w:val="24"/>
              </w:rPr>
              <w:t>, ou contrevient à une obligation contractuelle essentielle, le Fournisseur peut adresser à l’Acheteur une notification l’enjoignant de payer ladite somme et les intérêts qui s’y appliquent, ainsi qu’il est stipulé à la Clause 12.3 du CCAG, l’enjoignant d’approuver la facture ou les pièces justificatives, ou stipulant qu’il y a manquement à une obligation contractuelle et enjoignant l’Acheteur d’y remédier, selon le cas</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où l’Acheteur ne paie pas la somme et les intérêts, n’approuve pas la facture ou les pièces justificatives, ne communique pas les raisons justifiant son refus d’approbation, ne remédie pas au manquement, ou ne prend aucune mesure pour y remédier dans les quatorze (14) jours suivant réception de la notification par le Fournisseur</w:t>
            </w:r>
            <w:r w:rsidR="009745EB" w:rsidRPr="0074308D">
              <w:rPr>
                <w:rFonts w:asciiTheme="majorBidi" w:hAnsiTheme="majorBidi" w:cstheme="majorBidi"/>
                <w:sz w:val="24"/>
                <w:szCs w:val="24"/>
              </w:rPr>
              <w:t> ;</w:t>
            </w:r>
            <w:r w:rsidR="005C760C" w:rsidRPr="0074308D">
              <w:rPr>
                <w:rFonts w:asciiTheme="majorBidi" w:hAnsiTheme="majorBidi" w:cstheme="majorBidi"/>
                <w:sz w:val="24"/>
                <w:szCs w:val="24"/>
              </w:rPr>
              <w:t xml:space="preserve"> ou</w:t>
            </w:r>
          </w:p>
          <w:p w14:paraId="115AFF91"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b)</w:t>
            </w:r>
            <w:r w:rsidR="005C760C" w:rsidRPr="0074308D">
              <w:rPr>
                <w:rFonts w:asciiTheme="majorBidi" w:hAnsiTheme="majorBidi" w:cstheme="majorBidi"/>
                <w:spacing w:val="-2"/>
                <w:sz w:val="24"/>
                <w:szCs w:val="24"/>
              </w:rPr>
              <w:tab/>
              <w:t>le Fournisseur est dans l’incapacité de remplir l’une de ses obligations au titre du Marché pour une raison quelconque imputable à l’Acheteur, et notamment, mais non exclusivement, le fait que l’Acheteur ne lui donne pas possession du site ou d’autres lieux, ou accès au site ou à d’autres lieux, ou qu’il ne peut pas obtenir une autorisation gouvernementale nécessaire à l’exécution et/ou l’achèvement du Système</w:t>
            </w:r>
            <w:r w:rsidR="009745EB" w:rsidRPr="0074308D">
              <w:rPr>
                <w:rFonts w:asciiTheme="majorBidi" w:hAnsiTheme="majorBidi" w:cstheme="majorBidi"/>
                <w:spacing w:val="-2"/>
                <w:sz w:val="24"/>
                <w:szCs w:val="24"/>
              </w:rPr>
              <w:t> ;</w:t>
            </w:r>
          </w:p>
          <w:p w14:paraId="6B0B0982" w14:textId="77777777" w:rsidR="005C760C" w:rsidRPr="0074308D" w:rsidRDefault="005C760C" w:rsidP="006D3806">
            <w:pPr>
              <w:spacing w:after="120"/>
              <w:ind w:left="1354" w:right="-72"/>
              <w:jc w:val="both"/>
              <w:rPr>
                <w:rFonts w:asciiTheme="majorBidi" w:hAnsiTheme="majorBidi" w:cstheme="majorBidi"/>
                <w:sz w:val="24"/>
                <w:szCs w:val="24"/>
              </w:rPr>
            </w:pPr>
            <w:r w:rsidRPr="0074308D">
              <w:rPr>
                <w:rFonts w:asciiTheme="majorBidi" w:hAnsiTheme="majorBidi" w:cstheme="majorBidi"/>
                <w:spacing w:val="-2"/>
                <w:sz w:val="24"/>
                <w:szCs w:val="24"/>
              </w:rPr>
              <w:t>le Fournisseur peut en notifier l’Acheteur et, si l’Acheteur a omis de payer la somme à régler, d’approuver la facture ou les pièces justificatives, de donner les motifs de son refus d’approbation, ou de remédier au manquement de ses obligations contractuelles dans les vingt-huit (28) jours suivant ladite notification, ou si le Fournisseur est toujours dans l’incapacité de remplir l’une de ses obligations aux termes du Marché, pour toute raison imputable à l’Acheteur, dans les vingt-huit (28) jours suivant la notification, le Fournisseur peut résilier le Marché avec effet immédiat en adressant à l’Acheteur une autre notification à cet effet faisant référence à la présente Clause 41.3.1.</w:t>
            </w:r>
          </w:p>
          <w:p w14:paraId="2178A409"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084448">
              <w:rPr>
                <w:rFonts w:asciiTheme="majorBidi" w:hAnsiTheme="majorBidi" w:cstheme="majorBidi"/>
                <w:sz w:val="24"/>
                <w:szCs w:val="24"/>
              </w:rPr>
              <w:t>41</w:t>
            </w:r>
            <w:r w:rsidRPr="0074308D">
              <w:rPr>
                <w:rFonts w:asciiTheme="majorBidi" w:hAnsiTheme="majorBidi" w:cstheme="majorBidi"/>
                <w:spacing w:val="-2"/>
                <w:sz w:val="24"/>
                <w:szCs w:val="24"/>
              </w:rPr>
              <w:t>.3.2</w:t>
            </w:r>
            <w:r w:rsidRPr="0074308D">
              <w:rPr>
                <w:rFonts w:asciiTheme="majorBidi" w:hAnsiTheme="majorBidi" w:cstheme="majorBidi"/>
                <w:spacing w:val="-2"/>
                <w:sz w:val="24"/>
                <w:szCs w:val="24"/>
              </w:rPr>
              <w:tab/>
              <w:t>Le Fournisseur peut résilier immédiatement le Marché, en adressant à l’Acheteur une notification à cet effet faisant référence à la présente Clause 41.3.2, si l’Acheteur fait faillite ou devient insolvable, si ses biens ont été mis sous séquestre, si, étant une société, il est mis en liquidation par résolution ou par ordonnance (autre que liquidation volontaire pour cause de fusion ou de restructuration), si un administrateur judiciaire est nommé pour administrer une partie quelconque de son entreprise ou de ses actifs, ou si l’Acheteur fait l’objet de toute autre action en justice similaire pour cause de dette.</w:t>
            </w:r>
          </w:p>
          <w:p w14:paraId="2C399EA6" w14:textId="77777777" w:rsidR="005C760C" w:rsidRPr="0074308D" w:rsidRDefault="005C760C" w:rsidP="00084448">
            <w:pPr>
              <w:keepNext/>
              <w:keepLines/>
              <w:spacing w:after="120"/>
              <w:ind w:left="1181" w:right="-72" w:hanging="731"/>
              <w:jc w:val="both"/>
              <w:rPr>
                <w:rFonts w:asciiTheme="majorBidi" w:hAnsiTheme="majorBidi" w:cstheme="majorBidi"/>
                <w:spacing w:val="-2"/>
                <w:sz w:val="24"/>
                <w:szCs w:val="24"/>
              </w:rPr>
            </w:pPr>
            <w:r w:rsidRPr="0074308D">
              <w:rPr>
                <w:rFonts w:asciiTheme="majorBidi" w:hAnsiTheme="majorBidi" w:cstheme="majorBidi"/>
                <w:spacing w:val="-2"/>
                <w:sz w:val="24"/>
                <w:szCs w:val="24"/>
              </w:rPr>
              <w:t>41.3.3</w:t>
            </w:r>
            <w:r w:rsidRPr="0074308D">
              <w:rPr>
                <w:rFonts w:asciiTheme="majorBidi" w:hAnsiTheme="majorBidi" w:cstheme="majorBidi"/>
                <w:spacing w:val="-2"/>
                <w:sz w:val="24"/>
                <w:szCs w:val="24"/>
              </w:rPr>
              <w:tab/>
              <w:t xml:space="preserve">Si le Marché est résilié aux termes des Clauses 41.3.1 ou 41.3.2 </w:t>
            </w:r>
            <w:r w:rsidR="006D3806" w:rsidRPr="0074308D">
              <w:rPr>
                <w:rFonts w:asciiTheme="majorBidi" w:hAnsiTheme="majorBidi" w:cstheme="majorBidi"/>
                <w:spacing w:val="-2"/>
                <w:sz w:val="24"/>
                <w:szCs w:val="24"/>
              </w:rPr>
              <w:t>ci-dessus</w:t>
            </w:r>
            <w:r w:rsidRPr="0074308D">
              <w:rPr>
                <w:rFonts w:asciiTheme="majorBidi" w:hAnsiTheme="majorBidi" w:cstheme="majorBidi"/>
                <w:spacing w:val="-2"/>
                <w:sz w:val="24"/>
                <w:szCs w:val="24"/>
              </w:rPr>
              <w:t>, le Fournisseur devra immédiatement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p>
          <w:p w14:paraId="398814AE"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a)</w:t>
            </w:r>
            <w:r w:rsidR="005C760C" w:rsidRPr="0074308D">
              <w:rPr>
                <w:rFonts w:asciiTheme="majorBidi" w:hAnsiTheme="majorBidi" w:cstheme="majorBidi"/>
                <w:spacing w:val="-2"/>
                <w:sz w:val="24"/>
                <w:szCs w:val="24"/>
              </w:rPr>
              <w:tab/>
              <w:t>interrompre tout travail à venir, à l’exception des travaux pouvant être nécessaires dans le but de protéger la partie du Système déjà exécutée, ou de tout travail nécessaire pour laisser le site dans un état propre et sûr</w:t>
            </w:r>
            <w:r w:rsidR="009745EB" w:rsidRPr="0074308D">
              <w:rPr>
                <w:rFonts w:asciiTheme="majorBidi" w:hAnsiTheme="majorBidi" w:cstheme="majorBidi"/>
                <w:spacing w:val="-2"/>
                <w:sz w:val="24"/>
                <w:szCs w:val="24"/>
              </w:rPr>
              <w:t> ;</w:t>
            </w:r>
          </w:p>
          <w:p w14:paraId="348E30E7" w14:textId="77777777"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b)</w:t>
            </w:r>
            <w:r w:rsidR="005C760C" w:rsidRPr="0074308D">
              <w:rPr>
                <w:rFonts w:asciiTheme="majorBidi" w:hAnsiTheme="majorBidi" w:cstheme="majorBidi"/>
                <w:spacing w:val="-2"/>
                <w:sz w:val="24"/>
                <w:szCs w:val="24"/>
              </w:rPr>
              <w:tab/>
              <w:t>résilier tous les contrats de sous-traitance, à l’exception de ceux devant être cédés à l’Acheteur aux termes de la Clause 41.3.3 d) ii) ci-après</w:t>
            </w:r>
            <w:r w:rsidR="009745EB" w:rsidRPr="0074308D">
              <w:rPr>
                <w:rFonts w:asciiTheme="majorBidi" w:hAnsiTheme="majorBidi" w:cstheme="majorBidi"/>
                <w:spacing w:val="-2"/>
                <w:sz w:val="24"/>
                <w:szCs w:val="24"/>
              </w:rPr>
              <w:t> ;</w:t>
            </w:r>
          </w:p>
          <w:p w14:paraId="4DF6D1A7" w14:textId="25931948" w:rsidR="005C760C" w:rsidRPr="0074308D" w:rsidRDefault="004E7650" w:rsidP="006D3806">
            <w:pPr>
              <w:spacing w:after="120"/>
              <w:ind w:left="1714" w:right="-72" w:hanging="360"/>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c)</w:t>
            </w:r>
            <w:r w:rsidR="005C760C" w:rsidRPr="0074308D">
              <w:rPr>
                <w:rFonts w:asciiTheme="majorBidi" w:hAnsiTheme="majorBidi" w:cstheme="majorBidi"/>
                <w:spacing w:val="-2"/>
                <w:sz w:val="24"/>
                <w:szCs w:val="24"/>
              </w:rPr>
              <w:tab/>
              <w:t xml:space="preserve">retirer du site tout l’Équipement du Fournisseur et rapatrier le personnel du Fournisseur et de </w:t>
            </w:r>
            <w:r w:rsidR="0086220C" w:rsidRPr="0074308D">
              <w:rPr>
                <w:rFonts w:asciiTheme="majorBidi" w:hAnsiTheme="majorBidi" w:cstheme="majorBidi"/>
                <w:spacing w:val="-2"/>
                <w:sz w:val="24"/>
                <w:szCs w:val="24"/>
              </w:rPr>
              <w:t>ses Sous-traitants présents</w:t>
            </w:r>
            <w:r w:rsidR="005C760C" w:rsidRPr="0074308D">
              <w:rPr>
                <w:rFonts w:asciiTheme="majorBidi" w:hAnsiTheme="majorBidi" w:cstheme="majorBidi"/>
                <w:spacing w:val="-2"/>
                <w:sz w:val="24"/>
                <w:szCs w:val="24"/>
              </w:rPr>
              <w:t xml:space="preserve"> sur le site</w:t>
            </w:r>
            <w:r w:rsidR="009745EB" w:rsidRPr="0074308D">
              <w:rPr>
                <w:rFonts w:asciiTheme="majorBidi" w:hAnsiTheme="majorBidi" w:cstheme="majorBidi"/>
                <w:spacing w:val="-2"/>
                <w:sz w:val="24"/>
                <w:szCs w:val="24"/>
              </w:rPr>
              <w:t> ;</w:t>
            </w:r>
          </w:p>
          <w:p w14:paraId="10D5D54E" w14:textId="77777777" w:rsidR="005C760C" w:rsidRPr="0074308D" w:rsidRDefault="004E7650" w:rsidP="006D3806">
            <w:pPr>
              <w:spacing w:after="120"/>
              <w:ind w:left="1714" w:right="-72" w:hanging="360"/>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d)</w:t>
            </w:r>
            <w:r w:rsidR="005C760C" w:rsidRPr="0074308D">
              <w:rPr>
                <w:rFonts w:asciiTheme="majorBidi" w:hAnsiTheme="majorBidi" w:cstheme="majorBidi"/>
                <w:spacing w:val="-2"/>
                <w:sz w:val="24"/>
                <w:szCs w:val="24"/>
              </w:rPr>
              <w:tab/>
              <w:t>de plus, sous réserve du paiement spécifié à la Clause 41.3.4 ci-après, le Fournisseur devra</w:t>
            </w:r>
            <w:r w:rsidR="009745EB" w:rsidRPr="0074308D">
              <w:rPr>
                <w:rFonts w:asciiTheme="majorBidi" w:hAnsiTheme="majorBidi" w:cstheme="majorBidi"/>
                <w:spacing w:val="-2"/>
                <w:sz w:val="24"/>
                <w:szCs w:val="24"/>
              </w:rPr>
              <w:t> :</w:t>
            </w:r>
          </w:p>
          <w:p w14:paraId="7664B872" w14:textId="77777777" w:rsidR="005C760C" w:rsidRPr="0074308D" w:rsidRDefault="004E7650" w:rsidP="006D3806">
            <w:pPr>
              <w:spacing w:after="120"/>
              <w:ind w:left="2146" w:right="-72" w:hanging="432"/>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w:t>
            </w:r>
            <w:r w:rsidR="005C760C" w:rsidRPr="0074308D">
              <w:rPr>
                <w:rFonts w:asciiTheme="majorBidi" w:hAnsiTheme="majorBidi" w:cstheme="majorBidi"/>
                <w:spacing w:val="-2"/>
                <w:sz w:val="24"/>
                <w:szCs w:val="24"/>
              </w:rPr>
              <w:tab/>
              <w:t>livrer à l’Acheteur les parties du Système exécutées par le Fournisseur à la date de résiliation</w:t>
            </w:r>
            <w:r w:rsidR="009745EB" w:rsidRPr="0074308D">
              <w:rPr>
                <w:rFonts w:asciiTheme="majorBidi" w:hAnsiTheme="majorBidi" w:cstheme="majorBidi"/>
                <w:spacing w:val="-2"/>
                <w:sz w:val="24"/>
                <w:szCs w:val="24"/>
              </w:rPr>
              <w:t> ;</w:t>
            </w:r>
          </w:p>
          <w:p w14:paraId="1104E694" w14:textId="77777777" w:rsidR="005C760C" w:rsidRPr="0074308D" w:rsidRDefault="004E7650" w:rsidP="006D3806">
            <w:pPr>
              <w:spacing w:after="120"/>
              <w:ind w:left="2146" w:right="-72" w:hanging="432"/>
              <w:jc w:val="both"/>
              <w:rPr>
                <w:rFonts w:asciiTheme="majorBidi" w:hAnsiTheme="majorBidi" w:cstheme="majorBidi"/>
                <w:spacing w:val="-2"/>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w:t>
            </w:r>
            <w:r w:rsidR="005C760C" w:rsidRPr="0074308D">
              <w:rPr>
                <w:rFonts w:asciiTheme="majorBidi" w:hAnsiTheme="majorBidi" w:cstheme="majorBidi"/>
                <w:spacing w:val="-2"/>
                <w:sz w:val="24"/>
                <w:szCs w:val="24"/>
              </w:rPr>
              <w:tab/>
              <w:t>dans la mesure où cela est juridiquement possible, transférer à l’Acheteur tout droit, titre et avantage détenu par le Fournisseur sur le Système, ou les Sous-systèmes, à la date de la résiliation et, si l’Acheteur l’exige, dans tout contrat de sous-traitance conclu entre le Fournisseur et ses Sous-traitants</w:t>
            </w:r>
            <w:r w:rsidR="009745EB" w:rsidRPr="0074308D">
              <w:rPr>
                <w:rFonts w:asciiTheme="majorBidi" w:hAnsiTheme="majorBidi" w:cstheme="majorBidi"/>
                <w:spacing w:val="-2"/>
                <w:sz w:val="24"/>
                <w:szCs w:val="24"/>
              </w:rPr>
              <w:t> ;</w:t>
            </w:r>
            <w:r w:rsidR="005C760C" w:rsidRPr="0074308D">
              <w:rPr>
                <w:rFonts w:asciiTheme="majorBidi" w:hAnsiTheme="majorBidi" w:cstheme="majorBidi"/>
                <w:spacing w:val="-2"/>
                <w:sz w:val="24"/>
                <w:szCs w:val="24"/>
              </w:rPr>
              <w:t xml:space="preserve"> et </w:t>
            </w:r>
          </w:p>
          <w:p w14:paraId="040E644E" w14:textId="77777777" w:rsidR="005C760C" w:rsidRPr="0074308D" w:rsidRDefault="004E7650" w:rsidP="006D3806">
            <w:pPr>
              <w:spacing w:after="120"/>
              <w:ind w:left="2146" w:right="-72" w:hanging="432"/>
              <w:jc w:val="both"/>
              <w:rPr>
                <w:rFonts w:asciiTheme="majorBidi" w:hAnsiTheme="majorBidi" w:cstheme="majorBidi"/>
                <w:sz w:val="24"/>
                <w:szCs w:val="24"/>
              </w:rPr>
            </w:pPr>
            <w:r w:rsidRPr="0074308D">
              <w:rPr>
                <w:rFonts w:asciiTheme="majorBidi" w:hAnsiTheme="majorBidi" w:cstheme="majorBidi"/>
                <w:spacing w:val="-2"/>
                <w:sz w:val="24"/>
                <w:szCs w:val="24"/>
              </w:rPr>
              <w:t>(</w:t>
            </w:r>
            <w:r w:rsidR="005C760C" w:rsidRPr="0074308D">
              <w:rPr>
                <w:rFonts w:asciiTheme="majorBidi" w:hAnsiTheme="majorBidi" w:cstheme="majorBidi"/>
                <w:spacing w:val="-2"/>
                <w:sz w:val="24"/>
                <w:szCs w:val="24"/>
              </w:rPr>
              <w:t>iii)</w:t>
            </w:r>
            <w:r w:rsidR="005C760C" w:rsidRPr="0074308D">
              <w:rPr>
                <w:rFonts w:asciiTheme="majorBidi" w:hAnsiTheme="majorBidi" w:cstheme="majorBidi"/>
                <w:spacing w:val="-2"/>
                <w:sz w:val="24"/>
                <w:szCs w:val="24"/>
              </w:rPr>
              <w:tab/>
              <w:t>dans la mesure où cela est juridiquement possible, remettre à l’Acheteur tous les dessins, spécifications et autres documents préparés par le Fournisseur ou ses Sous-traitants à la date de résiliation en rapport avec le Système.</w:t>
            </w:r>
          </w:p>
          <w:p w14:paraId="372AC214"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2"/>
                <w:sz w:val="24"/>
                <w:szCs w:val="24"/>
              </w:rPr>
              <w:t>41.3.4</w:t>
            </w:r>
            <w:r w:rsidRPr="0074308D">
              <w:rPr>
                <w:rFonts w:asciiTheme="majorBidi" w:hAnsiTheme="majorBidi" w:cstheme="majorBidi"/>
                <w:spacing w:val="-2"/>
                <w:sz w:val="24"/>
                <w:szCs w:val="24"/>
              </w:rPr>
              <w:tab/>
              <w:t>Si le Marché est résilié aux termes des Clauses 41.3.1 ou 41.3.2 ci-dessus, l’Acheteur devra verser au Fournisseur les montants spécifiés à la Clause 41.1.3, et une compensation raisonnable pour toute perte, à l’exclusion d’une perte de profit, ou tout dommage subis par le Fournisseur par suite de, en relation avec, ou en conséquence de ladite résiliation.</w:t>
            </w:r>
          </w:p>
          <w:p w14:paraId="7E644683" w14:textId="77777777" w:rsidR="005C760C" w:rsidRPr="0074308D" w:rsidRDefault="005C760C"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pacing w:val="-2"/>
                <w:sz w:val="24"/>
                <w:szCs w:val="24"/>
              </w:rPr>
              <w:t>41.3.5</w:t>
            </w:r>
            <w:r w:rsidRPr="0074308D">
              <w:rPr>
                <w:rFonts w:asciiTheme="majorBidi" w:hAnsiTheme="majorBidi" w:cstheme="majorBidi"/>
                <w:spacing w:val="-2"/>
                <w:sz w:val="24"/>
                <w:szCs w:val="24"/>
              </w:rPr>
              <w:tab/>
              <w:t>La résiliation par le Fournisseur conformément à la présente Clause 41.3 est sans préjudice d’autres droits et recours que le Fournisseur peut exercer à la place ou en plus des droits conférés par la présente Clause 41.3.</w:t>
            </w:r>
          </w:p>
          <w:p w14:paraId="67F21A35" w14:textId="77777777" w:rsidR="005C760C" w:rsidRPr="0074308D" w:rsidRDefault="005C760C" w:rsidP="006D3806">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2"/>
                <w:sz w:val="24"/>
                <w:szCs w:val="24"/>
              </w:rPr>
              <w:t>41.4</w:t>
            </w:r>
            <w:r w:rsidRPr="0074308D">
              <w:rPr>
                <w:rFonts w:asciiTheme="majorBidi" w:hAnsiTheme="majorBidi" w:cstheme="majorBidi"/>
                <w:spacing w:val="-2"/>
                <w:sz w:val="24"/>
                <w:szCs w:val="24"/>
              </w:rPr>
              <w:tab/>
              <w:t xml:space="preserve">Aux fins de la présente Clause 41, l’expression </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partie du Système exécutée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désigne tous les travaux exécutés, les Services fournis et l’ensemble des Technologies de l’information et autres </w:t>
            </w:r>
            <w:r w:rsidR="006A4E7C" w:rsidRPr="0074308D">
              <w:rPr>
                <w:rFonts w:asciiTheme="majorBidi" w:hAnsiTheme="majorBidi" w:cstheme="majorBidi"/>
                <w:spacing w:val="-2"/>
                <w:sz w:val="24"/>
                <w:szCs w:val="24"/>
              </w:rPr>
              <w:t>Biens</w:t>
            </w:r>
            <w:r w:rsidRPr="0074308D">
              <w:rPr>
                <w:rFonts w:asciiTheme="majorBidi" w:hAnsiTheme="majorBidi" w:cstheme="majorBidi"/>
                <w:spacing w:val="-2"/>
                <w:sz w:val="24"/>
                <w:szCs w:val="24"/>
              </w:rPr>
              <w:t xml:space="preserve"> acquis (ou sujets à une obligation légale d’achat) par le Fournisseur et utilisés ou devant être utilisés pour les besoins du Système, jusqu’à la date de résiliation incluse.</w:t>
            </w:r>
          </w:p>
          <w:p w14:paraId="4DE43E97" w14:textId="77777777" w:rsidR="005C760C" w:rsidRPr="0074308D" w:rsidRDefault="005C760C" w:rsidP="006D3806">
            <w:pPr>
              <w:spacing w:after="120"/>
              <w:ind w:left="547" w:right="-72" w:hanging="547"/>
              <w:jc w:val="both"/>
              <w:rPr>
                <w:rFonts w:asciiTheme="majorBidi" w:hAnsiTheme="majorBidi" w:cstheme="majorBidi"/>
                <w:sz w:val="24"/>
                <w:szCs w:val="24"/>
              </w:rPr>
            </w:pPr>
            <w:r w:rsidRPr="0074308D">
              <w:rPr>
                <w:rFonts w:asciiTheme="majorBidi" w:hAnsiTheme="majorBidi" w:cstheme="majorBidi"/>
                <w:spacing w:val="-2"/>
                <w:sz w:val="24"/>
                <w:szCs w:val="24"/>
              </w:rPr>
              <w:t>41.5</w:t>
            </w:r>
            <w:r w:rsidRPr="0074308D">
              <w:rPr>
                <w:rFonts w:asciiTheme="majorBidi" w:hAnsiTheme="majorBidi" w:cstheme="majorBidi"/>
                <w:spacing w:val="-2"/>
                <w:sz w:val="24"/>
                <w:szCs w:val="24"/>
              </w:rPr>
              <w:tab/>
              <w:t xml:space="preserve">Aux fins de la présente Clause 41, dans le calcul des sommes dues par l’Acheteur au Fournisseur, toute somme précédemment payée par l’Acheteur au Fournisseur au titre du Marché devra être dûment comptabilisée, y compris toute avance versée </w:t>
            </w:r>
            <w:r w:rsidRPr="0074308D">
              <w:rPr>
                <w:rFonts w:asciiTheme="majorBidi" w:hAnsiTheme="majorBidi" w:cstheme="majorBidi"/>
                <w:b/>
                <w:bCs/>
                <w:spacing w:val="-2"/>
                <w:sz w:val="24"/>
                <w:szCs w:val="24"/>
              </w:rPr>
              <w:t>conformément au</w:t>
            </w:r>
            <w:r w:rsidRPr="0074308D">
              <w:rPr>
                <w:rFonts w:asciiTheme="majorBidi" w:hAnsiTheme="majorBidi" w:cstheme="majorBidi"/>
                <w:spacing w:val="-2"/>
                <w:sz w:val="24"/>
                <w:szCs w:val="24"/>
              </w:rPr>
              <w:t xml:space="preserve"> </w:t>
            </w:r>
            <w:r w:rsidRPr="0074308D">
              <w:rPr>
                <w:rFonts w:asciiTheme="majorBidi" w:hAnsiTheme="majorBidi" w:cstheme="majorBidi"/>
                <w:b/>
                <w:spacing w:val="-2"/>
                <w:sz w:val="24"/>
                <w:szCs w:val="24"/>
              </w:rPr>
              <w:t>CCAP</w:t>
            </w:r>
            <w:r w:rsidRPr="0074308D">
              <w:rPr>
                <w:rFonts w:asciiTheme="majorBidi" w:hAnsiTheme="majorBidi" w:cstheme="majorBidi"/>
                <w:spacing w:val="-2"/>
                <w:sz w:val="24"/>
                <w:szCs w:val="24"/>
              </w:rPr>
              <w:t>.</w:t>
            </w:r>
          </w:p>
        </w:tc>
      </w:tr>
      <w:tr w:rsidR="005C760C" w:rsidRPr="0074308D" w14:paraId="7FCFAAAB" w14:textId="77777777" w:rsidTr="003F00A9">
        <w:tc>
          <w:tcPr>
            <w:tcW w:w="2412" w:type="dxa"/>
          </w:tcPr>
          <w:p w14:paraId="298B8288" w14:textId="77777777" w:rsidR="005C760C" w:rsidRPr="0074308D" w:rsidRDefault="005C760C" w:rsidP="00F75A01">
            <w:pPr>
              <w:pStyle w:val="Head62"/>
              <w:numPr>
                <w:ilvl w:val="0"/>
                <w:numId w:val="0"/>
              </w:numPr>
              <w:ind w:left="360" w:hanging="360"/>
              <w:rPr>
                <w:rFonts w:asciiTheme="majorBidi" w:hAnsiTheme="majorBidi" w:cstheme="majorBidi"/>
                <w:lang w:val="fr-FR"/>
              </w:rPr>
            </w:pPr>
            <w:bookmarkStart w:id="968" w:name="_Toc521497745"/>
            <w:bookmarkStart w:id="969" w:name="_Toc485038019"/>
            <w:bookmarkStart w:id="970" w:name="_Toc48232200"/>
            <w:r w:rsidRPr="0074308D">
              <w:rPr>
                <w:lang w:val="fr-FR"/>
              </w:rPr>
              <w:t>42.</w:t>
            </w:r>
            <w:r w:rsidRPr="0074308D">
              <w:rPr>
                <w:lang w:val="fr-FR"/>
              </w:rPr>
              <w:tab/>
              <w:t>Cession</w:t>
            </w:r>
            <w:bookmarkEnd w:id="968"/>
            <w:bookmarkEnd w:id="969"/>
            <w:bookmarkEnd w:id="970"/>
          </w:p>
        </w:tc>
        <w:tc>
          <w:tcPr>
            <w:tcW w:w="6588" w:type="dxa"/>
          </w:tcPr>
          <w:p w14:paraId="681B711F" w14:textId="77777777" w:rsidR="005C760C" w:rsidRPr="0074308D" w:rsidRDefault="004E7650" w:rsidP="00B0244E">
            <w:pPr>
              <w:spacing w:after="120"/>
              <w:ind w:left="547" w:right="-72" w:hanging="547"/>
              <w:jc w:val="both"/>
              <w:rPr>
                <w:rFonts w:asciiTheme="majorBidi" w:hAnsiTheme="majorBidi" w:cstheme="majorBidi"/>
              </w:rPr>
            </w:pPr>
            <w:r w:rsidRPr="0074308D">
              <w:rPr>
                <w:rFonts w:asciiTheme="majorBidi" w:hAnsiTheme="majorBidi" w:cstheme="majorBidi"/>
              </w:rPr>
              <w:t>42.1</w:t>
            </w:r>
            <w:r w:rsidR="005C760C" w:rsidRPr="0074308D">
              <w:rPr>
                <w:rFonts w:asciiTheme="majorBidi" w:hAnsiTheme="majorBidi" w:cstheme="majorBidi"/>
              </w:rPr>
              <w:tab/>
            </w:r>
            <w:r w:rsidR="005C760C" w:rsidRPr="0074308D">
              <w:rPr>
                <w:rFonts w:asciiTheme="majorBidi" w:hAnsiTheme="majorBidi" w:cstheme="majorBidi"/>
                <w:sz w:val="24"/>
                <w:szCs w:val="24"/>
              </w:rPr>
              <w:t>Ni l’Acheteur ni le Fournisseur ne pourront, sans que l’autre partie ait expressément donné son consentement écrit préalable, céder à un tiers le Marché, une partie quelconque du Marché, ou tout droit, avantage, obligation ou intérêt inclus dans le Marché ou détenu aux termes du Marché, excepté que le Fournisseur sera autorisé à céder, soit absolument soit par imputation, toutes sommes qui lui sont dues ou susceptibles de lui être dues au titre du Marché.</w:t>
            </w:r>
          </w:p>
        </w:tc>
      </w:tr>
      <w:tr w:rsidR="00A1552F" w:rsidRPr="0074308D" w14:paraId="33D782D4" w14:textId="77777777" w:rsidTr="003F00A9">
        <w:trPr>
          <w:trHeight w:val="645"/>
        </w:trPr>
        <w:tc>
          <w:tcPr>
            <w:tcW w:w="9000" w:type="dxa"/>
            <w:gridSpan w:val="2"/>
            <w:tcBorders>
              <w:bottom w:val="single" w:sz="24" w:space="0" w:color="auto"/>
            </w:tcBorders>
          </w:tcPr>
          <w:p w14:paraId="5CD35E5A" w14:textId="539C3A0F" w:rsidR="00A1552F" w:rsidRPr="0074308D" w:rsidRDefault="0049299A" w:rsidP="003F00A9">
            <w:pPr>
              <w:pStyle w:val="Head61"/>
              <w:suppressAutoHyphens w:val="0"/>
              <w:spacing w:before="360" w:after="120"/>
              <w:rPr>
                <w:caps w:val="0"/>
                <w:lang w:val="fr-FR"/>
              </w:rPr>
            </w:pPr>
            <w:bookmarkStart w:id="971" w:name="_Toc485038020"/>
            <w:bookmarkStart w:id="972" w:name="_Toc48232201"/>
            <w:r w:rsidRPr="0074308D">
              <w:rPr>
                <w:caps w:val="0"/>
                <w:lang w:val="fr-FR"/>
              </w:rPr>
              <w:t>I</w:t>
            </w:r>
            <w:r w:rsidR="003F00A9" w:rsidRPr="0074308D">
              <w:rPr>
                <w:caps w:val="0"/>
                <w:lang w:val="fr-FR"/>
              </w:rPr>
              <w:t>.</w:t>
            </w:r>
            <w:r w:rsidR="009745EB" w:rsidRPr="0074308D">
              <w:rPr>
                <w:caps w:val="0"/>
                <w:lang w:val="fr-FR"/>
              </w:rPr>
              <w:t xml:space="preserve"> </w:t>
            </w:r>
            <w:r w:rsidR="00A1552F" w:rsidRPr="0074308D">
              <w:rPr>
                <w:caps w:val="0"/>
                <w:lang w:val="fr-FR"/>
              </w:rPr>
              <w:t>Règlement des Différends</w:t>
            </w:r>
            <w:bookmarkEnd w:id="971"/>
            <w:bookmarkEnd w:id="972"/>
          </w:p>
        </w:tc>
      </w:tr>
      <w:tr w:rsidR="003F00A9" w:rsidRPr="0074308D" w14:paraId="58A30362" w14:textId="77777777" w:rsidTr="003F00A9">
        <w:trPr>
          <w:trHeight w:val="144"/>
        </w:trPr>
        <w:tc>
          <w:tcPr>
            <w:tcW w:w="2412" w:type="dxa"/>
            <w:vMerge w:val="restart"/>
            <w:tcBorders>
              <w:top w:val="single" w:sz="24" w:space="0" w:color="auto"/>
            </w:tcBorders>
          </w:tcPr>
          <w:p w14:paraId="6DC2DA93" w14:textId="77777777" w:rsidR="003F00A9" w:rsidRPr="0074308D" w:rsidRDefault="003F00A9" w:rsidP="000A1FF9">
            <w:pPr>
              <w:pStyle w:val="Head62"/>
              <w:numPr>
                <w:ilvl w:val="0"/>
                <w:numId w:val="0"/>
              </w:numPr>
              <w:spacing w:before="120"/>
              <w:ind w:left="360" w:hanging="360"/>
              <w:rPr>
                <w:rFonts w:asciiTheme="majorBidi" w:hAnsiTheme="majorBidi" w:cstheme="majorBidi"/>
                <w:lang w:val="fr-FR"/>
              </w:rPr>
            </w:pPr>
            <w:bookmarkStart w:id="973" w:name="_Toc485038021"/>
            <w:bookmarkStart w:id="974" w:name="_Toc48232202"/>
            <w:r w:rsidRPr="0074308D">
              <w:rPr>
                <w:lang w:val="fr-FR"/>
              </w:rPr>
              <w:t>43.</w:t>
            </w:r>
            <w:r w:rsidRPr="0074308D">
              <w:rPr>
                <w:lang w:val="fr-FR"/>
              </w:rPr>
              <w:tab/>
              <w:t>Règlement des différends</w:t>
            </w:r>
            <w:bookmarkEnd w:id="973"/>
            <w:bookmarkEnd w:id="974"/>
          </w:p>
        </w:tc>
        <w:tc>
          <w:tcPr>
            <w:tcW w:w="6588" w:type="dxa"/>
            <w:tcBorders>
              <w:top w:val="single" w:sz="24" w:space="0" w:color="auto"/>
            </w:tcBorders>
          </w:tcPr>
          <w:p w14:paraId="67483841" w14:textId="77777777" w:rsidR="003F00A9" w:rsidRPr="0074308D" w:rsidRDefault="003F00A9" w:rsidP="000A1FF9">
            <w:pPr>
              <w:keepNext/>
              <w:spacing w:before="120"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43.1</w:t>
            </w:r>
            <w:r w:rsidRPr="0074308D">
              <w:rPr>
                <w:rFonts w:asciiTheme="majorBidi" w:hAnsiTheme="majorBidi" w:cstheme="majorBidi"/>
                <w:sz w:val="24"/>
                <w:szCs w:val="24"/>
              </w:rPr>
              <w:tab/>
              <w:t>Conciliateur</w:t>
            </w:r>
          </w:p>
        </w:tc>
      </w:tr>
      <w:tr w:rsidR="003F00A9" w:rsidRPr="0074308D" w14:paraId="1655DECE" w14:textId="77777777" w:rsidTr="00A1552F">
        <w:trPr>
          <w:trHeight w:val="144"/>
        </w:trPr>
        <w:tc>
          <w:tcPr>
            <w:tcW w:w="2412" w:type="dxa"/>
            <w:vMerge/>
          </w:tcPr>
          <w:p w14:paraId="00C5A46A" w14:textId="77777777" w:rsidR="003F00A9" w:rsidRPr="0074308D" w:rsidRDefault="003F00A9" w:rsidP="00A1552F">
            <w:pPr>
              <w:pStyle w:val="Head42"/>
              <w:rPr>
                <w:rFonts w:asciiTheme="majorBidi" w:hAnsiTheme="majorBidi" w:cstheme="majorBidi"/>
              </w:rPr>
            </w:pPr>
          </w:p>
        </w:tc>
        <w:tc>
          <w:tcPr>
            <w:tcW w:w="6588" w:type="dxa"/>
          </w:tcPr>
          <w:p w14:paraId="394139DE" w14:textId="77777777" w:rsidR="003F00A9" w:rsidRPr="0074308D" w:rsidRDefault="003F00A9"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43.1.1</w:t>
            </w:r>
            <w:r w:rsidRPr="0074308D">
              <w:rPr>
                <w:rFonts w:asciiTheme="majorBidi" w:hAnsiTheme="majorBidi" w:cstheme="majorBidi"/>
                <w:sz w:val="24"/>
                <w:szCs w:val="24"/>
              </w:rPr>
              <w:tab/>
              <w:t>Si un différend, de quelque nature que ce soit, survient entre l’Acheteur et le Fournisseur au titre ou à l’occasion du Marché, y compris, sans préjuger de la généralité de ce qui précède, les questions relatives à l’existence du Marché, sa validité ou sa résiliation, ou au fonctionnement du Système (que ce soit pendant la phase d’exécution ou après la Réception opérationnelle du Système, et que ce soit avant ou après la résiliation du Marché ou le manquement à une obligation contractuelle), les parties chercheront à régler ce différend en se consultant mutuellement. Si les parties ne parviennent pas à régler ce différend à l’amiable, dans un délai de quatorze (14) jours après qu’une partie aura notifié par écrit à l’autre partie l’objet du différend, l’une ou l’autre des parties soumettra alors ce différend par écrit au Conciliateur, avec copie adressée à l’autre partie, si l’Annexe 2 au Marché désigne un conciliateur. Au cas où le Marché ne précise pas le nom d’un conciliateur, la période de consultation mutuelle susmentionnée durera vingt-huit (28) jours (au lieu de 14) et à l’expiration de ladite période, l’une ou l’autre des parties pourra procéder à la notification de l’arbitrage conformément à la Clause 43.2.1 du CCAG.</w:t>
            </w:r>
          </w:p>
        </w:tc>
      </w:tr>
      <w:tr w:rsidR="00A1552F" w:rsidRPr="0074308D" w14:paraId="353EE27B" w14:textId="77777777" w:rsidTr="001676C7">
        <w:trPr>
          <w:trHeight w:val="144"/>
        </w:trPr>
        <w:tc>
          <w:tcPr>
            <w:tcW w:w="2412" w:type="dxa"/>
          </w:tcPr>
          <w:p w14:paraId="77514C04" w14:textId="77777777" w:rsidR="00A1552F" w:rsidRPr="0074308D" w:rsidRDefault="00A1552F" w:rsidP="00A1552F">
            <w:pPr>
              <w:pStyle w:val="Head42"/>
              <w:rPr>
                <w:rFonts w:asciiTheme="majorBidi" w:hAnsiTheme="majorBidi" w:cstheme="majorBidi"/>
              </w:rPr>
            </w:pPr>
          </w:p>
        </w:tc>
        <w:tc>
          <w:tcPr>
            <w:tcW w:w="6588" w:type="dxa"/>
          </w:tcPr>
          <w:p w14:paraId="04DE24BA" w14:textId="77777777" w:rsidR="00A1552F" w:rsidRPr="0074308D" w:rsidRDefault="00A1552F"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43.1.2</w:t>
            </w:r>
            <w:r w:rsidRPr="0074308D">
              <w:rPr>
                <w:rFonts w:asciiTheme="majorBidi" w:hAnsiTheme="majorBidi" w:cstheme="majorBidi"/>
                <w:sz w:val="24"/>
                <w:szCs w:val="24"/>
              </w:rPr>
              <w:tab/>
              <w:t>Le Conciliateur devra donner sa décision par écrit aux deux parties dans les vingt-huit (28) jours à compter du jour où le différend lui aura été soumis. Si le Conciliateur a ainsi fait, et si l’Acheteur ou le Fournisseur n’a pas notifié d’intention d’entamer une procédure d’arbitrage dans les cinquante-six (56) jours qui suivent la soumission du différend, la décision du Conciliateur sera définitive et obligatoire pour l’Acheteur et le Fournisseur. Toute décision définitive et contraignante pour les parties devra être mise en œuvre par elles sans délai.</w:t>
            </w:r>
          </w:p>
          <w:p w14:paraId="59339D01" w14:textId="77777777" w:rsidR="00A1552F" w:rsidRPr="0074308D" w:rsidRDefault="00A1552F"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43.1.3</w:t>
            </w:r>
            <w:r w:rsidRPr="0074308D">
              <w:rPr>
                <w:rFonts w:asciiTheme="majorBidi" w:hAnsiTheme="majorBidi" w:cstheme="majorBidi"/>
                <w:sz w:val="24"/>
                <w:szCs w:val="24"/>
              </w:rPr>
              <w:tab/>
              <w:t xml:space="preserve">Les honoraires du Conciliateur seront établis au taux horaire </w:t>
            </w:r>
            <w:r w:rsidRPr="0074308D">
              <w:rPr>
                <w:rFonts w:asciiTheme="majorBidi" w:hAnsiTheme="majorBidi" w:cstheme="majorBidi"/>
                <w:bCs/>
                <w:sz w:val="24"/>
                <w:szCs w:val="24"/>
              </w:rPr>
              <w:t>spécifié dans l’Acte d’Engagement</w:t>
            </w:r>
            <w:r w:rsidRPr="0074308D">
              <w:rPr>
                <w:rFonts w:asciiTheme="majorBidi" w:hAnsiTheme="majorBidi" w:cstheme="majorBidi"/>
                <w:sz w:val="24"/>
                <w:szCs w:val="24"/>
              </w:rPr>
              <w:t>, majoré des dépenses raisonnables qu’il peut avoir à engager pour l’exécution de sa mission de Conciliateur, lesdits frais étant divisés à parts égales entre l’Acheteur et le Fournisseur.</w:t>
            </w:r>
          </w:p>
          <w:p w14:paraId="2C1B1A5D" w14:textId="77777777" w:rsidR="00A1552F" w:rsidRPr="0074308D" w:rsidRDefault="00A1552F"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43.1.4</w:t>
            </w:r>
            <w:r w:rsidRPr="0074308D">
              <w:rPr>
                <w:rFonts w:asciiTheme="majorBidi" w:hAnsiTheme="majorBidi" w:cstheme="majorBidi"/>
                <w:sz w:val="24"/>
                <w:szCs w:val="24"/>
              </w:rPr>
              <w:tab/>
              <w:t xml:space="preserve">En cas de démission ou de décès du Conciliateur, ou si l’Acheteur et le Fournisseur conviennent que le Conciliateur ne remplit pas sa mission conformément aux stipulations du Marché, un nouveau Conciliateur sera conjointement désigné par l’Acheteur et le Fournisseur. Faute d’accord entre l’un et l’autre dans un délai de vingt-huit (28) jours, le nouveau Conciliateur sera désigné, à la demande de l’une ou l’autre des parties, par l’Autorité de nomination </w:t>
            </w:r>
            <w:r w:rsidRPr="0074308D">
              <w:rPr>
                <w:rFonts w:asciiTheme="majorBidi" w:hAnsiTheme="majorBidi" w:cstheme="majorBidi"/>
                <w:b/>
                <w:sz w:val="24"/>
                <w:szCs w:val="24"/>
              </w:rPr>
              <w:t>spécifiée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sz w:val="24"/>
                <w:szCs w:val="24"/>
              </w:rPr>
              <w:t xml:space="preserve">, ou si le </w:t>
            </w:r>
            <w:r w:rsidRPr="0074308D">
              <w:rPr>
                <w:rFonts w:asciiTheme="majorBidi" w:hAnsiTheme="majorBidi" w:cstheme="majorBidi"/>
                <w:b/>
                <w:bCs/>
                <w:sz w:val="24"/>
                <w:szCs w:val="24"/>
              </w:rPr>
              <w:t>CCAP ne spécifie pas</w:t>
            </w:r>
            <w:r w:rsidRPr="0074308D">
              <w:rPr>
                <w:rFonts w:asciiTheme="majorBidi" w:hAnsiTheme="majorBidi" w:cstheme="majorBidi"/>
                <w:sz w:val="24"/>
                <w:szCs w:val="24"/>
              </w:rPr>
              <w:t xml:space="preserve"> d’Autorité de nomination, le Marché sera exécuté à l’expiration dudit délai et jusqu’à ce que les parties conviennent d’un Conciliateur ou d’une Autorité de nomination comme si aucun Conciliateur n’avait été désigné.</w:t>
            </w:r>
          </w:p>
          <w:p w14:paraId="26CF23F3" w14:textId="77777777" w:rsidR="00A1552F" w:rsidRPr="0074308D" w:rsidRDefault="00A1552F" w:rsidP="00A1552F">
            <w:pPr>
              <w:keepNext/>
              <w:spacing w:after="120"/>
              <w:ind w:left="547" w:right="-72" w:hanging="547"/>
              <w:jc w:val="both"/>
              <w:rPr>
                <w:rFonts w:asciiTheme="majorBidi" w:hAnsiTheme="majorBidi" w:cstheme="majorBidi"/>
                <w:sz w:val="24"/>
                <w:szCs w:val="24"/>
              </w:rPr>
            </w:pPr>
            <w:r w:rsidRPr="0074308D">
              <w:rPr>
                <w:rFonts w:asciiTheme="majorBidi" w:hAnsiTheme="majorBidi" w:cstheme="majorBidi"/>
                <w:sz w:val="24"/>
                <w:szCs w:val="24"/>
              </w:rPr>
              <w:t>43.2</w:t>
            </w:r>
            <w:r w:rsidRPr="0074308D">
              <w:rPr>
                <w:rFonts w:asciiTheme="majorBidi" w:hAnsiTheme="majorBidi" w:cstheme="majorBidi"/>
                <w:sz w:val="24"/>
                <w:szCs w:val="24"/>
              </w:rPr>
              <w:tab/>
              <w:t>Arbitrage</w:t>
            </w:r>
          </w:p>
          <w:p w14:paraId="73A2E3A9" w14:textId="77777777" w:rsidR="00B0244E" w:rsidRPr="0074308D" w:rsidRDefault="00A1552F"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43.2.1</w:t>
            </w:r>
            <w:r w:rsidRPr="0074308D">
              <w:rPr>
                <w:rFonts w:asciiTheme="majorBidi" w:hAnsiTheme="majorBidi" w:cstheme="majorBidi"/>
                <w:sz w:val="24"/>
                <w:szCs w:val="24"/>
              </w:rPr>
              <w:tab/>
              <w:t xml:space="preserve">Si </w:t>
            </w:r>
          </w:p>
          <w:p w14:paraId="4B04C80D" w14:textId="77777777" w:rsidR="00B0244E" w:rsidRPr="0074308D" w:rsidRDefault="00B0244E" w:rsidP="00355C9B">
            <w:pPr>
              <w:spacing w:after="120"/>
              <w:ind w:left="1441" w:right="-72" w:hanging="540"/>
              <w:jc w:val="both"/>
              <w:rPr>
                <w:rFonts w:asciiTheme="majorBidi" w:hAnsiTheme="majorBidi" w:cstheme="majorBidi"/>
                <w:sz w:val="24"/>
                <w:szCs w:val="24"/>
              </w:rPr>
            </w:pPr>
            <w:r w:rsidRPr="0074308D">
              <w:rPr>
                <w:rFonts w:asciiTheme="majorBidi" w:hAnsiTheme="majorBidi" w:cstheme="majorBidi"/>
                <w:sz w:val="24"/>
                <w:szCs w:val="24"/>
              </w:rPr>
              <w:t>(a)</w:t>
            </w:r>
            <w:r w:rsidRPr="0074308D">
              <w:rPr>
                <w:rFonts w:asciiTheme="majorBidi" w:hAnsiTheme="majorBidi" w:cstheme="majorBidi"/>
                <w:sz w:val="24"/>
                <w:szCs w:val="24"/>
              </w:rPr>
              <w:tab/>
            </w:r>
            <w:r w:rsidR="00A1552F" w:rsidRPr="0074308D">
              <w:rPr>
                <w:rFonts w:asciiTheme="majorBidi" w:hAnsiTheme="majorBidi" w:cstheme="majorBidi"/>
                <w:sz w:val="24"/>
                <w:szCs w:val="24"/>
              </w:rPr>
              <w:t xml:space="preserve">l’Acheteur ou le Fournisseur ne se satisfait pas de la décision </w:t>
            </w:r>
            <w:r w:rsidRPr="0074308D">
              <w:rPr>
                <w:rFonts w:asciiTheme="majorBidi" w:hAnsiTheme="majorBidi" w:cstheme="majorBidi"/>
                <w:sz w:val="24"/>
                <w:szCs w:val="24"/>
              </w:rPr>
              <w:t xml:space="preserve">du </w:t>
            </w:r>
            <w:r w:rsidR="00A1552F" w:rsidRPr="0074308D">
              <w:rPr>
                <w:rFonts w:asciiTheme="majorBidi" w:hAnsiTheme="majorBidi" w:cstheme="majorBidi"/>
                <w:sz w:val="24"/>
                <w:szCs w:val="24"/>
              </w:rPr>
              <w:t xml:space="preserve">Conciliateur, </w:t>
            </w:r>
            <w:r w:rsidRPr="0074308D">
              <w:rPr>
                <w:rFonts w:asciiTheme="majorBidi" w:hAnsiTheme="majorBidi" w:cstheme="majorBidi"/>
                <w:sz w:val="24"/>
                <w:szCs w:val="24"/>
              </w:rPr>
              <w:t>et le fait savoir avant que ladite décision ne devienne définitive et obligatoire en vertu de la Clause 43.1.2 ci-dessus, ou</w:t>
            </w:r>
          </w:p>
          <w:p w14:paraId="117B65BB" w14:textId="77777777" w:rsidR="00B0244E" w:rsidRPr="0074308D" w:rsidRDefault="00B0244E" w:rsidP="00355C9B">
            <w:pPr>
              <w:spacing w:after="120"/>
              <w:ind w:left="1441" w:right="-72" w:hanging="540"/>
              <w:jc w:val="both"/>
              <w:rPr>
                <w:rFonts w:asciiTheme="majorBidi" w:hAnsiTheme="majorBidi" w:cstheme="majorBidi"/>
                <w:sz w:val="24"/>
                <w:szCs w:val="24"/>
              </w:rPr>
            </w:pPr>
            <w:r w:rsidRPr="0074308D">
              <w:rPr>
                <w:rFonts w:asciiTheme="majorBidi" w:hAnsiTheme="majorBidi" w:cstheme="majorBidi"/>
                <w:sz w:val="24"/>
                <w:szCs w:val="24"/>
              </w:rPr>
              <w:t>(b)</w:t>
            </w:r>
            <w:r w:rsidRPr="0074308D">
              <w:rPr>
                <w:rFonts w:asciiTheme="majorBidi" w:hAnsiTheme="majorBidi" w:cstheme="majorBidi"/>
                <w:sz w:val="24"/>
                <w:szCs w:val="24"/>
              </w:rPr>
              <w:tab/>
              <w:t xml:space="preserve">le Conciliateur </w:t>
            </w:r>
            <w:r w:rsidR="00A1552F" w:rsidRPr="0074308D">
              <w:rPr>
                <w:rFonts w:asciiTheme="majorBidi" w:hAnsiTheme="majorBidi" w:cstheme="majorBidi"/>
                <w:sz w:val="24"/>
                <w:szCs w:val="24"/>
              </w:rPr>
              <w:t>ne rend pas de décision dans le</w:t>
            </w:r>
            <w:r w:rsidR="0033622C" w:rsidRPr="0074308D">
              <w:rPr>
                <w:rFonts w:asciiTheme="majorBidi" w:hAnsiTheme="majorBidi" w:cstheme="majorBidi"/>
                <w:sz w:val="24"/>
                <w:szCs w:val="24"/>
              </w:rPr>
              <w:t xml:space="preserve"> délai imparti en vertu de la Clause 43.1.2 ci-dessus et l’Acheteur ou le Fournisseur agit en conséquence durant le délai de quatorze </w:t>
            </w:r>
            <w:r w:rsidR="00A1552F" w:rsidRPr="0074308D">
              <w:rPr>
                <w:rFonts w:asciiTheme="majorBidi" w:hAnsiTheme="majorBidi" w:cstheme="majorBidi"/>
                <w:sz w:val="24"/>
                <w:szCs w:val="24"/>
              </w:rPr>
              <w:t>(</w:t>
            </w:r>
            <w:r w:rsidR="0033622C" w:rsidRPr="0074308D">
              <w:rPr>
                <w:rFonts w:asciiTheme="majorBidi" w:hAnsiTheme="majorBidi" w:cstheme="majorBidi"/>
                <w:sz w:val="24"/>
                <w:szCs w:val="24"/>
              </w:rPr>
              <w:t>14</w:t>
            </w:r>
            <w:r w:rsidR="00A1552F" w:rsidRPr="0074308D">
              <w:rPr>
                <w:rFonts w:asciiTheme="majorBidi" w:hAnsiTheme="majorBidi" w:cstheme="majorBidi"/>
                <w:sz w:val="24"/>
                <w:szCs w:val="24"/>
              </w:rPr>
              <w:t xml:space="preserve">) jours </w:t>
            </w:r>
            <w:r w:rsidR="0033622C" w:rsidRPr="0074308D">
              <w:rPr>
                <w:rFonts w:asciiTheme="majorBidi" w:hAnsiTheme="majorBidi" w:cstheme="majorBidi"/>
                <w:sz w:val="24"/>
                <w:szCs w:val="24"/>
              </w:rPr>
              <w:t>suivant</w:t>
            </w:r>
            <w:r w:rsidR="00A1552F" w:rsidRPr="0074308D">
              <w:rPr>
                <w:rFonts w:asciiTheme="majorBidi" w:hAnsiTheme="majorBidi" w:cstheme="majorBidi"/>
                <w:sz w:val="24"/>
                <w:szCs w:val="24"/>
              </w:rPr>
              <w:t xml:space="preserve">, </w:t>
            </w:r>
            <w:r w:rsidR="0033622C" w:rsidRPr="0074308D">
              <w:rPr>
                <w:rFonts w:asciiTheme="majorBidi" w:hAnsiTheme="majorBidi" w:cstheme="majorBidi"/>
                <w:sz w:val="24"/>
                <w:szCs w:val="24"/>
              </w:rPr>
              <w:t>ou</w:t>
            </w:r>
          </w:p>
          <w:p w14:paraId="45FA6397" w14:textId="77777777" w:rsidR="0033622C" w:rsidRPr="0074308D" w:rsidRDefault="0033622C" w:rsidP="00355C9B">
            <w:pPr>
              <w:spacing w:after="120"/>
              <w:ind w:left="1441" w:right="-72" w:hanging="540"/>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t>en l’absence d’un Conciliateur selon l’Acte d’Engagement, le délai de consultation mutuelle en conformité avec la Clause 43.1.2 ci-dessus a expiré sans que le différend ait pu être réglé, et l’Acheteur ou le Fournisseur agit en conséquence durant le délai de quatorze (14) jours,</w:t>
            </w:r>
          </w:p>
          <w:p w14:paraId="31CB7B96" w14:textId="77777777" w:rsidR="00A1552F" w:rsidRPr="0074308D" w:rsidRDefault="00FD1851" w:rsidP="00355C9B">
            <w:pPr>
              <w:spacing w:after="120"/>
              <w:ind w:left="874" w:right="-72"/>
              <w:jc w:val="both"/>
              <w:rPr>
                <w:rFonts w:asciiTheme="majorBidi" w:hAnsiTheme="majorBidi" w:cstheme="majorBidi"/>
                <w:sz w:val="24"/>
                <w:szCs w:val="24"/>
              </w:rPr>
            </w:pPr>
            <w:r w:rsidRPr="0074308D">
              <w:rPr>
                <w:rFonts w:asciiTheme="majorBidi" w:hAnsiTheme="majorBidi" w:cstheme="majorBidi"/>
                <w:sz w:val="24"/>
                <w:szCs w:val="24"/>
              </w:rPr>
              <w:t>a</w:t>
            </w:r>
            <w:r w:rsidR="0033622C" w:rsidRPr="0074308D">
              <w:rPr>
                <w:rFonts w:asciiTheme="majorBidi" w:hAnsiTheme="majorBidi" w:cstheme="majorBidi"/>
                <w:sz w:val="24"/>
                <w:szCs w:val="24"/>
              </w:rPr>
              <w:t xml:space="preserve">lors, </w:t>
            </w:r>
            <w:r w:rsidR="00A1552F" w:rsidRPr="0074308D">
              <w:rPr>
                <w:rFonts w:asciiTheme="majorBidi" w:hAnsiTheme="majorBidi" w:cstheme="majorBidi"/>
                <w:sz w:val="24"/>
                <w:szCs w:val="24"/>
              </w:rPr>
              <w:t>l’Acheteur ou le Fournisseur peut</w:t>
            </w:r>
            <w:r w:rsidR="0033622C" w:rsidRPr="0074308D">
              <w:rPr>
                <w:rFonts w:asciiTheme="majorBidi" w:hAnsiTheme="majorBidi" w:cstheme="majorBidi"/>
                <w:sz w:val="24"/>
                <w:szCs w:val="24"/>
              </w:rPr>
              <w:t xml:space="preserve"> </w:t>
            </w:r>
            <w:r w:rsidR="00A1552F" w:rsidRPr="0074308D">
              <w:rPr>
                <w:rFonts w:asciiTheme="majorBidi" w:hAnsiTheme="majorBidi" w:cstheme="majorBidi"/>
                <w:sz w:val="24"/>
                <w:szCs w:val="24"/>
              </w:rPr>
              <w:t>notifier à l’autre partie, avec copie adressée pour information au Conciliateur</w:t>
            </w:r>
            <w:r w:rsidR="0033622C" w:rsidRPr="0074308D">
              <w:rPr>
                <w:rFonts w:asciiTheme="majorBidi" w:hAnsiTheme="majorBidi" w:cstheme="majorBidi"/>
                <w:sz w:val="24"/>
                <w:szCs w:val="24"/>
              </w:rPr>
              <w:t xml:space="preserve"> (le cas échéant)</w:t>
            </w:r>
            <w:r w:rsidR="00A1552F" w:rsidRPr="0074308D">
              <w:rPr>
                <w:rFonts w:asciiTheme="majorBidi" w:hAnsiTheme="majorBidi" w:cstheme="majorBidi"/>
                <w:sz w:val="24"/>
                <w:szCs w:val="24"/>
              </w:rPr>
              <w:t>, son intention d’entamer une procédure d’arbitrage au sujet du différend, conformément aux dispositions ci-dessous</w:t>
            </w:r>
            <w:r w:rsidR="009745EB" w:rsidRPr="0074308D">
              <w:rPr>
                <w:rFonts w:asciiTheme="majorBidi" w:hAnsiTheme="majorBidi" w:cstheme="majorBidi"/>
                <w:sz w:val="24"/>
                <w:szCs w:val="24"/>
              </w:rPr>
              <w:t> ;</w:t>
            </w:r>
            <w:r w:rsidR="00A1552F" w:rsidRPr="0074308D">
              <w:rPr>
                <w:rFonts w:asciiTheme="majorBidi" w:hAnsiTheme="majorBidi" w:cstheme="majorBidi"/>
                <w:sz w:val="24"/>
                <w:szCs w:val="24"/>
              </w:rPr>
              <w:t xml:space="preserve"> aucune procédure d’arbitrage ne peut être entamée en l’absence d’une telle notification.</w:t>
            </w:r>
          </w:p>
          <w:p w14:paraId="6650FA43" w14:textId="77777777" w:rsidR="00A1552F" w:rsidRPr="0074308D" w:rsidRDefault="00A1552F"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43.2.2</w:t>
            </w:r>
            <w:r w:rsidRPr="0074308D">
              <w:rPr>
                <w:rFonts w:asciiTheme="majorBidi" w:hAnsiTheme="majorBidi" w:cstheme="majorBidi"/>
                <w:sz w:val="24"/>
                <w:szCs w:val="24"/>
              </w:rPr>
              <w:tab/>
              <w:t>Tout différend ayant fait l’objet d’une notification au sens de la Clause 43.2.1 ci-dessus sera résolu en dernier ressort par arbitrage. La procédure d’arbitrage peut commencer avant ou après l’Installation du Système d’information.</w:t>
            </w:r>
          </w:p>
          <w:p w14:paraId="4B9DD533" w14:textId="77777777" w:rsidR="00A1552F" w:rsidRPr="0074308D" w:rsidRDefault="00A1552F" w:rsidP="00084448">
            <w:pPr>
              <w:keepNext/>
              <w:keepLines/>
              <w:spacing w:after="120"/>
              <w:ind w:left="1181" w:right="-72" w:hanging="731"/>
              <w:jc w:val="both"/>
              <w:rPr>
                <w:rFonts w:asciiTheme="majorBidi" w:hAnsiTheme="majorBidi" w:cstheme="majorBidi"/>
                <w:sz w:val="24"/>
                <w:szCs w:val="24"/>
              </w:rPr>
            </w:pPr>
            <w:r w:rsidRPr="0074308D">
              <w:rPr>
                <w:rFonts w:asciiTheme="majorBidi" w:hAnsiTheme="majorBidi" w:cstheme="majorBidi"/>
                <w:sz w:val="24"/>
                <w:szCs w:val="24"/>
              </w:rPr>
              <w:t>43.2.3</w:t>
            </w:r>
            <w:r w:rsidRPr="0074308D">
              <w:rPr>
                <w:rFonts w:asciiTheme="majorBidi" w:hAnsiTheme="majorBidi" w:cstheme="majorBidi"/>
                <w:sz w:val="24"/>
                <w:szCs w:val="24"/>
              </w:rPr>
              <w:tab/>
              <w:t xml:space="preserve">La procédure arbitrale sera conduite conformément aux règles de procédures </w:t>
            </w:r>
            <w:r w:rsidRPr="0074308D">
              <w:rPr>
                <w:rFonts w:asciiTheme="majorBidi" w:hAnsiTheme="majorBidi" w:cstheme="majorBidi"/>
                <w:b/>
                <w:sz w:val="24"/>
                <w:szCs w:val="24"/>
              </w:rPr>
              <w:t>spécifiées dans le</w:t>
            </w:r>
            <w:r w:rsidRPr="0074308D">
              <w:rPr>
                <w:rFonts w:asciiTheme="majorBidi" w:hAnsiTheme="majorBidi" w:cstheme="majorBidi"/>
                <w:bCs/>
                <w:sz w:val="24"/>
                <w:szCs w:val="24"/>
              </w:rPr>
              <w:t xml:space="preserve"> </w:t>
            </w:r>
            <w:r w:rsidRPr="0074308D">
              <w:rPr>
                <w:rFonts w:asciiTheme="majorBidi" w:hAnsiTheme="majorBidi" w:cstheme="majorBidi"/>
                <w:b/>
                <w:bCs/>
                <w:sz w:val="24"/>
                <w:szCs w:val="24"/>
              </w:rPr>
              <w:t>CCAP</w:t>
            </w:r>
            <w:r w:rsidRPr="0074308D">
              <w:rPr>
                <w:rFonts w:asciiTheme="majorBidi" w:hAnsiTheme="majorBidi" w:cstheme="majorBidi"/>
                <w:bCs/>
                <w:sz w:val="24"/>
                <w:szCs w:val="24"/>
              </w:rPr>
              <w:t>.</w:t>
            </w:r>
          </w:p>
          <w:p w14:paraId="0108DED9" w14:textId="77777777" w:rsidR="00A1552F" w:rsidRPr="0074308D" w:rsidRDefault="00A1552F" w:rsidP="00A1552F">
            <w:pPr>
              <w:spacing w:after="120"/>
              <w:ind w:left="540" w:right="-72" w:hanging="540"/>
              <w:jc w:val="both"/>
              <w:rPr>
                <w:rFonts w:asciiTheme="majorBidi" w:hAnsiTheme="majorBidi" w:cstheme="majorBidi"/>
                <w:sz w:val="24"/>
                <w:szCs w:val="24"/>
              </w:rPr>
            </w:pPr>
            <w:r w:rsidRPr="0074308D">
              <w:rPr>
                <w:rFonts w:asciiTheme="majorBidi" w:hAnsiTheme="majorBidi" w:cstheme="majorBidi"/>
                <w:sz w:val="24"/>
                <w:szCs w:val="24"/>
              </w:rPr>
              <w:t>43.3</w:t>
            </w:r>
            <w:r w:rsidRPr="0074308D">
              <w:rPr>
                <w:rFonts w:asciiTheme="majorBidi" w:hAnsiTheme="majorBidi" w:cstheme="majorBidi"/>
                <w:sz w:val="24"/>
                <w:szCs w:val="24"/>
              </w:rPr>
              <w:tab/>
              <w:t>Nonobstant les références faites au Conciliateur ou à la procédure d’arbitrage dans la présente clause</w:t>
            </w:r>
            <w:r w:rsidR="009745EB" w:rsidRPr="0074308D">
              <w:rPr>
                <w:rFonts w:asciiTheme="majorBidi" w:hAnsiTheme="majorBidi" w:cstheme="majorBidi"/>
                <w:sz w:val="24"/>
                <w:szCs w:val="24"/>
              </w:rPr>
              <w:t> :</w:t>
            </w:r>
          </w:p>
          <w:p w14:paraId="4C59CBBA" w14:textId="77777777" w:rsidR="00A1552F" w:rsidRPr="0074308D" w:rsidRDefault="004E7650" w:rsidP="00A1552F">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A1552F" w:rsidRPr="0074308D">
              <w:rPr>
                <w:rFonts w:asciiTheme="majorBidi" w:hAnsiTheme="majorBidi" w:cstheme="majorBidi"/>
                <w:sz w:val="24"/>
                <w:szCs w:val="24"/>
              </w:rPr>
              <w:t>a)</w:t>
            </w:r>
            <w:r w:rsidR="00A1552F" w:rsidRPr="0074308D">
              <w:rPr>
                <w:rFonts w:asciiTheme="majorBidi" w:hAnsiTheme="majorBidi" w:cstheme="majorBidi"/>
                <w:sz w:val="24"/>
                <w:szCs w:val="24"/>
              </w:rPr>
              <w:tab/>
              <w:t>les parties continueront à exécuter les obligations qui leur incombent respectivement en vertu du Marché, tant qu’elles n’en auront pas convenu autrement</w:t>
            </w:r>
            <w:r w:rsidR="009745EB" w:rsidRPr="0074308D">
              <w:rPr>
                <w:rFonts w:asciiTheme="majorBidi" w:hAnsiTheme="majorBidi" w:cstheme="majorBidi"/>
                <w:sz w:val="24"/>
                <w:szCs w:val="24"/>
              </w:rPr>
              <w:t> ;</w:t>
            </w:r>
            <w:r w:rsidR="00A1552F" w:rsidRPr="0074308D">
              <w:rPr>
                <w:rFonts w:asciiTheme="majorBidi" w:hAnsiTheme="majorBidi" w:cstheme="majorBidi"/>
                <w:sz w:val="24"/>
                <w:szCs w:val="24"/>
              </w:rPr>
              <w:t xml:space="preserve"> et </w:t>
            </w:r>
          </w:p>
          <w:p w14:paraId="2BE96E72" w14:textId="77777777" w:rsidR="00A1552F" w:rsidRPr="0074308D" w:rsidRDefault="004E7650" w:rsidP="00A1552F">
            <w:pPr>
              <w:spacing w:after="120"/>
              <w:ind w:left="907" w:right="-72" w:hanging="360"/>
              <w:jc w:val="both"/>
              <w:rPr>
                <w:rFonts w:asciiTheme="majorBidi" w:hAnsiTheme="majorBidi" w:cstheme="majorBidi"/>
                <w:sz w:val="24"/>
                <w:szCs w:val="24"/>
              </w:rPr>
            </w:pPr>
            <w:r w:rsidRPr="0074308D">
              <w:rPr>
                <w:rFonts w:asciiTheme="majorBidi" w:hAnsiTheme="majorBidi" w:cstheme="majorBidi"/>
                <w:sz w:val="24"/>
                <w:szCs w:val="24"/>
              </w:rPr>
              <w:t>(</w:t>
            </w:r>
            <w:r w:rsidR="00A1552F" w:rsidRPr="0074308D">
              <w:rPr>
                <w:rFonts w:asciiTheme="majorBidi" w:hAnsiTheme="majorBidi" w:cstheme="majorBidi"/>
                <w:sz w:val="24"/>
                <w:szCs w:val="24"/>
              </w:rPr>
              <w:t>b)</w:t>
            </w:r>
            <w:r w:rsidR="00A1552F" w:rsidRPr="0074308D">
              <w:rPr>
                <w:rFonts w:asciiTheme="majorBidi" w:hAnsiTheme="majorBidi" w:cstheme="majorBidi"/>
                <w:sz w:val="24"/>
                <w:szCs w:val="24"/>
              </w:rPr>
              <w:tab/>
              <w:t>l’Acheteur devra payer au Fournisseur toute somme qui lui est due.</w:t>
            </w:r>
          </w:p>
        </w:tc>
      </w:tr>
    </w:tbl>
    <w:p w14:paraId="524B7F2F" w14:textId="77777777" w:rsidR="005C760C" w:rsidRPr="0074308D" w:rsidRDefault="005C760C" w:rsidP="005C760C">
      <w:pPr>
        <w:pStyle w:val="Heading1"/>
        <w:rPr>
          <w:rFonts w:asciiTheme="majorBidi" w:hAnsiTheme="majorBidi" w:cstheme="majorBidi"/>
          <w:sz w:val="22"/>
        </w:rPr>
        <w:sectPr w:rsidR="005C760C" w:rsidRPr="0074308D" w:rsidSect="002C10B8">
          <w:headerReference w:type="even" r:id="rId70"/>
          <w:headerReference w:type="default" r:id="rId71"/>
          <w:headerReference w:type="first" r:id="rId72"/>
          <w:footnotePr>
            <w:numRestart w:val="eachSect"/>
          </w:footnotePr>
          <w:endnotePr>
            <w:numRestart w:val="eachSect"/>
          </w:endnotePr>
          <w:pgSz w:w="12240" w:h="15840" w:code="1"/>
          <w:pgMar w:top="1800" w:right="1440" w:bottom="1152" w:left="1800" w:header="993" w:footer="432" w:gutter="0"/>
          <w:cols w:space="720"/>
          <w:formProt w:val="0"/>
          <w:titlePg/>
        </w:sectPr>
      </w:pPr>
      <w:bookmarkStart w:id="975" w:name="_Ref324546679"/>
      <w:bookmarkStart w:id="976" w:name="_Toc352140249"/>
    </w:p>
    <w:p w14:paraId="7C13AC46" w14:textId="53D5485C" w:rsidR="00BB38A6" w:rsidRPr="0074308D" w:rsidRDefault="009836B8" w:rsidP="000D5824">
      <w:pPr>
        <w:jc w:val="center"/>
        <w:rPr>
          <w:b/>
          <w:sz w:val="36"/>
          <w:szCs w:val="36"/>
          <w:lang w:eastAsia="en-US"/>
        </w:rPr>
      </w:pPr>
      <w:bookmarkStart w:id="977" w:name="_Hlt495537193"/>
      <w:bookmarkStart w:id="978" w:name="_Hlt495537202"/>
      <w:bookmarkStart w:id="979" w:name="_Toc449960645"/>
      <w:bookmarkStart w:id="980" w:name="_Toc485038022"/>
      <w:bookmarkStart w:id="981" w:name="_Toc327539604"/>
      <w:bookmarkEnd w:id="975"/>
      <w:bookmarkEnd w:id="976"/>
      <w:bookmarkEnd w:id="977"/>
      <w:bookmarkEnd w:id="978"/>
      <w:r w:rsidRPr="0074308D">
        <w:rPr>
          <w:b/>
          <w:sz w:val="36"/>
          <w:szCs w:val="36"/>
          <w:lang w:eastAsia="en-US"/>
        </w:rPr>
        <w:t xml:space="preserve">Annexe </w:t>
      </w:r>
    </w:p>
    <w:p w14:paraId="5D89621B" w14:textId="77777777" w:rsidR="000D5824" w:rsidRPr="0074308D" w:rsidRDefault="000D5824" w:rsidP="000D5824">
      <w:pPr>
        <w:jc w:val="center"/>
        <w:rPr>
          <w:b/>
          <w:sz w:val="36"/>
          <w:szCs w:val="36"/>
          <w:lang w:eastAsia="en-US"/>
        </w:rPr>
      </w:pPr>
    </w:p>
    <w:p w14:paraId="0447DFC6" w14:textId="025E70A2" w:rsidR="009836B8" w:rsidRPr="0074308D" w:rsidRDefault="009836B8" w:rsidP="000D5824">
      <w:pPr>
        <w:suppressAutoHyphens/>
        <w:jc w:val="center"/>
        <w:rPr>
          <w:b/>
          <w:sz w:val="28"/>
          <w:szCs w:val="28"/>
          <w:lang w:eastAsia="en-US"/>
        </w:rPr>
      </w:pPr>
      <w:r w:rsidRPr="0074308D">
        <w:rPr>
          <w:b/>
          <w:sz w:val="28"/>
          <w:szCs w:val="28"/>
          <w:lang w:eastAsia="en-US"/>
        </w:rPr>
        <w:t>Cahier des Clauses Administratives Générales</w:t>
      </w:r>
      <w:bookmarkEnd w:id="979"/>
      <w:bookmarkEnd w:id="980"/>
    </w:p>
    <w:p w14:paraId="54605CC9" w14:textId="17922065" w:rsidR="009836B8" w:rsidRPr="0074308D" w:rsidRDefault="00B73EE6" w:rsidP="000D5824">
      <w:pPr>
        <w:suppressAutoHyphens/>
        <w:jc w:val="center"/>
        <w:rPr>
          <w:b/>
          <w:sz w:val="28"/>
          <w:szCs w:val="28"/>
          <w:lang w:eastAsia="en-US"/>
        </w:rPr>
      </w:pPr>
      <w:bookmarkStart w:id="982" w:name="_Toc449960646"/>
      <w:bookmarkStart w:id="983" w:name="_Toc485038023"/>
      <w:r w:rsidRPr="00E11A95">
        <w:rPr>
          <w:b/>
          <w:sz w:val="28"/>
          <w:szCs w:val="28"/>
          <w:lang w:eastAsia="en-US"/>
        </w:rPr>
        <w:t xml:space="preserve">Règles de la BIsD en matière de </w:t>
      </w:r>
      <w:r w:rsidR="009836B8" w:rsidRPr="0074308D">
        <w:rPr>
          <w:b/>
          <w:sz w:val="28"/>
          <w:szCs w:val="28"/>
          <w:lang w:eastAsia="en-US"/>
        </w:rPr>
        <w:t>Fraude et Corruption</w:t>
      </w:r>
      <w:bookmarkEnd w:id="981"/>
      <w:bookmarkEnd w:id="982"/>
      <w:bookmarkEnd w:id="983"/>
    </w:p>
    <w:p w14:paraId="631F92BB" w14:textId="11DCBACF" w:rsidR="00D84FEA" w:rsidRPr="0074308D" w:rsidRDefault="00D84FEA" w:rsidP="000D5824">
      <w:pPr>
        <w:suppressAutoHyphens/>
        <w:jc w:val="center"/>
        <w:rPr>
          <w:b/>
          <w:i/>
          <w:sz w:val="24"/>
          <w:lang w:eastAsia="en-US"/>
        </w:rPr>
      </w:pPr>
      <w:r w:rsidRPr="0074308D">
        <w:rPr>
          <w:b/>
          <w:i/>
          <w:sz w:val="24"/>
          <w:lang w:eastAsia="en-US"/>
        </w:rPr>
        <w:t>(Le texte de cette section ne doit pas être modifié)</w:t>
      </w:r>
    </w:p>
    <w:p w14:paraId="4D46A061" w14:textId="77777777" w:rsidR="00B73EE6" w:rsidRDefault="00B73EE6" w:rsidP="00B73EE6">
      <w:pPr>
        <w:pStyle w:val="Heading4"/>
        <w:numPr>
          <w:ilvl w:val="0"/>
          <w:numId w:val="0"/>
        </w:numPr>
        <w:tabs>
          <w:tab w:val="left" w:pos="90"/>
        </w:tabs>
        <w:rPr>
          <w:lang w:val="fr-FR"/>
        </w:rPr>
      </w:pPr>
    </w:p>
    <w:p w14:paraId="389ADA9D" w14:textId="77777777" w:rsidR="00B73EE6" w:rsidRPr="00AC0C82" w:rsidRDefault="00B73EE6" w:rsidP="00B73EE6">
      <w:pPr>
        <w:pStyle w:val="Heading4"/>
        <w:numPr>
          <w:ilvl w:val="0"/>
          <w:numId w:val="0"/>
        </w:numPr>
        <w:tabs>
          <w:tab w:val="left" w:pos="90"/>
        </w:tabs>
        <w:rPr>
          <w:lang w:val="fr-FR"/>
        </w:rPr>
      </w:pPr>
      <w:r w:rsidRPr="00AC0C82">
        <w:rPr>
          <w:lang w:val="fr-FR"/>
        </w:rPr>
        <w:t xml:space="preserve">Directives </w:t>
      </w:r>
      <w:r>
        <w:rPr>
          <w:lang w:val="fr-FR"/>
        </w:rPr>
        <w:t xml:space="preserve">pour l’acquisition </w:t>
      </w:r>
      <w:r w:rsidRPr="00AC0C82">
        <w:rPr>
          <w:lang w:val="fr-FR"/>
        </w:rPr>
        <w:t xml:space="preserve">de </w:t>
      </w:r>
      <w:r>
        <w:rPr>
          <w:lang w:val="fr-FR"/>
        </w:rPr>
        <w:t>B</w:t>
      </w:r>
      <w:r w:rsidRPr="00AC0C82">
        <w:rPr>
          <w:lang w:val="fr-FR"/>
        </w:rPr>
        <w:t xml:space="preserve">iens, </w:t>
      </w:r>
      <w:r>
        <w:rPr>
          <w:lang w:val="fr-FR"/>
        </w:rPr>
        <w:t>T</w:t>
      </w:r>
      <w:r w:rsidRPr="00AC0C82">
        <w:rPr>
          <w:lang w:val="fr-FR"/>
        </w:rPr>
        <w:t>ravaux et services</w:t>
      </w:r>
      <w:r>
        <w:rPr>
          <w:lang w:val="fr-FR"/>
        </w:rPr>
        <w:t xml:space="preserve"> connexes</w:t>
      </w:r>
      <w:r w:rsidRPr="00AC0C82">
        <w:rPr>
          <w:lang w:val="fr-FR"/>
        </w:rPr>
        <w:t xml:space="preserve"> financés </w:t>
      </w:r>
      <w:r w:rsidRPr="008A59DD">
        <w:rPr>
          <w:lang w:val="fr-FR"/>
        </w:rPr>
        <w:t xml:space="preserve">dans le cadre des Projets financés par la Banque Islamique de Développement - </w:t>
      </w:r>
      <w:r>
        <w:rPr>
          <w:lang w:val="fr-FR"/>
        </w:rPr>
        <w:t>Avril 2019</w:t>
      </w:r>
    </w:p>
    <w:p w14:paraId="27C187F0" w14:textId="77777777" w:rsidR="00B73EE6" w:rsidRPr="00E11A95" w:rsidRDefault="00B73EE6" w:rsidP="00B73EE6">
      <w:pPr>
        <w:pStyle w:val="Default"/>
        <w:jc w:val="both"/>
        <w:rPr>
          <w:rFonts w:ascii="Times New Roman" w:hAnsi="Times New Roman" w:cs="Times New Roman"/>
          <w:b/>
        </w:rPr>
      </w:pPr>
      <w:r w:rsidRPr="00E11A95">
        <w:rPr>
          <w:rFonts w:ascii="Times New Roman" w:hAnsi="Times New Roman" w:cs="Times New Roman"/>
          <w:b/>
        </w:rPr>
        <w:t>Fraude et Corruption</w:t>
      </w:r>
    </w:p>
    <w:p w14:paraId="4688BFEE" w14:textId="77777777" w:rsidR="00B73EE6" w:rsidRDefault="00B73EE6" w:rsidP="00B73EE6">
      <w:pPr>
        <w:pStyle w:val="Default"/>
        <w:jc w:val="both"/>
        <w:rPr>
          <w:sz w:val="22"/>
        </w:rPr>
      </w:pPr>
    </w:p>
    <w:p w14:paraId="0737DAB7" w14:textId="0FDEA501" w:rsidR="00B73EE6" w:rsidRPr="00E11A95" w:rsidRDefault="004F26C9" w:rsidP="004F26C9">
      <w:pPr>
        <w:pStyle w:val="ListParagraph"/>
        <w:autoSpaceDE w:val="0"/>
        <w:autoSpaceDN w:val="0"/>
        <w:adjustRightInd w:val="0"/>
        <w:spacing w:after="240"/>
        <w:ind w:left="420"/>
        <w:contextualSpacing/>
        <w:jc w:val="both"/>
        <w:rPr>
          <w:color w:val="000000"/>
          <w:sz w:val="24"/>
          <w:szCs w:val="24"/>
        </w:rPr>
      </w:pPr>
      <w:r>
        <w:rPr>
          <w:color w:val="000000"/>
        </w:rPr>
        <w:t>1.15</w:t>
      </w:r>
      <w:r>
        <w:rPr>
          <w:color w:val="000000"/>
          <w:sz w:val="24"/>
          <w:szCs w:val="24"/>
        </w:rPr>
        <w:t>.</w:t>
      </w:r>
      <w:r w:rsidR="00B73EE6" w:rsidRPr="00E11A95">
        <w:rPr>
          <w:color w:val="000000"/>
          <w:sz w:val="24"/>
          <w:szCs w:val="24"/>
        </w:rPr>
        <w:t>Les règles de la BIsD exigent que les Bén</w:t>
      </w:r>
      <w:r w:rsidR="00B73EE6" w:rsidRPr="00B73EE6">
        <w:rPr>
          <w:color w:val="000000"/>
          <w:sz w:val="24"/>
          <w:szCs w:val="24"/>
        </w:rPr>
        <w:t>éficiaires ainsi que les Firmes</w:t>
      </w:r>
      <w:r w:rsidR="00B73EE6" w:rsidRPr="00E11A95">
        <w:rPr>
          <w:color w:val="000000"/>
          <w:sz w:val="24"/>
          <w:szCs w:val="24"/>
        </w:rPr>
        <w:t>, Entrepreneurs,  et leurs agents (qu’ils soient déclarés ou non), les sous-traitants, les prestataires de services ou fournisseurs, ainsi que les personnels de ces entités, observent les règles d’éthique professionnelle les plus strictes, lors de la procédure d’acquisition et de l’exécution de marchés financés par la BIsD</w:t>
      </w:r>
      <w:r w:rsidR="00B73EE6" w:rsidRPr="00E11A95">
        <w:rPr>
          <w:rStyle w:val="FootnoteReference"/>
          <w:color w:val="000000"/>
          <w:sz w:val="24"/>
          <w:szCs w:val="24"/>
        </w:rPr>
        <w:footnoteReference w:id="26"/>
      </w:r>
      <w:r w:rsidR="00B73EE6" w:rsidRPr="00E11A95">
        <w:rPr>
          <w:sz w:val="24"/>
          <w:szCs w:val="24"/>
        </w:rPr>
        <w:t xml:space="preserve">.  </w:t>
      </w:r>
      <w:r w:rsidR="00B73EE6" w:rsidRPr="00E11A95">
        <w:rPr>
          <w:color w:val="000000"/>
          <w:sz w:val="24"/>
          <w:szCs w:val="24"/>
        </w:rPr>
        <w:t xml:space="preserve">En vertu de ce principe, les exigences des </w:t>
      </w:r>
      <w:r w:rsidR="00B73EE6" w:rsidRPr="00E11A95">
        <w:rPr>
          <w:i/>
          <w:color w:val="000000"/>
          <w:sz w:val="24"/>
          <w:szCs w:val="24"/>
        </w:rPr>
        <w:t xml:space="preserve">Directives Anti-Corruption du Groupe de la BIsD pour la Prévention et la Lutte contre la Fraude et la Corruption dans les Projets Financés par la BIsD </w:t>
      </w:r>
      <w:r w:rsidR="00B73EE6" w:rsidRPr="00E11A95">
        <w:rPr>
          <w:color w:val="000000"/>
          <w:sz w:val="24"/>
          <w:szCs w:val="24"/>
        </w:rPr>
        <w:t>et les procédures de sanctions doivent être appliquées en tous instants.  En application de cette politique, la BIsD:</w:t>
      </w:r>
    </w:p>
    <w:p w14:paraId="04CE5C60" w14:textId="77777777" w:rsidR="00B73EE6" w:rsidRPr="00E11A95" w:rsidRDefault="00B73EE6" w:rsidP="00B73EE6">
      <w:pPr>
        <w:pStyle w:val="ListParagraph"/>
        <w:spacing w:after="240"/>
        <w:ind w:left="420"/>
        <w:rPr>
          <w:color w:val="000000"/>
          <w:sz w:val="24"/>
          <w:szCs w:val="24"/>
        </w:rPr>
      </w:pPr>
    </w:p>
    <w:p w14:paraId="7BBA83B2" w14:textId="77777777" w:rsidR="00B73EE6" w:rsidRPr="00E11A95" w:rsidRDefault="00B73EE6" w:rsidP="00771E7D">
      <w:pPr>
        <w:pStyle w:val="ListParagraph"/>
        <w:numPr>
          <w:ilvl w:val="0"/>
          <w:numId w:val="86"/>
        </w:numPr>
        <w:autoSpaceDE w:val="0"/>
        <w:autoSpaceDN w:val="0"/>
        <w:adjustRightInd w:val="0"/>
        <w:spacing w:before="120" w:after="40"/>
        <w:jc w:val="both"/>
        <w:rPr>
          <w:color w:val="000000"/>
          <w:sz w:val="24"/>
          <w:szCs w:val="24"/>
        </w:rPr>
      </w:pPr>
      <w:r w:rsidRPr="00E11A95">
        <w:rPr>
          <w:sz w:val="24"/>
          <w:szCs w:val="24"/>
        </w:rPr>
        <w:t>définit comme suit, pour les besoins de la présente disposition, les expressions suivantes</w:t>
      </w:r>
      <w:r w:rsidRPr="00E11A95">
        <w:rPr>
          <w:color w:val="000000"/>
          <w:sz w:val="24"/>
          <w:szCs w:val="24"/>
        </w:rPr>
        <w:t>:</w:t>
      </w:r>
    </w:p>
    <w:p w14:paraId="3D5B460A" w14:textId="77777777" w:rsidR="00B73EE6" w:rsidRPr="00E11A95" w:rsidRDefault="00B73EE6" w:rsidP="00771E7D">
      <w:pPr>
        <w:pStyle w:val="ListParagraph"/>
        <w:numPr>
          <w:ilvl w:val="0"/>
          <w:numId w:val="87"/>
        </w:numPr>
        <w:autoSpaceDE w:val="0"/>
        <w:autoSpaceDN w:val="0"/>
        <w:adjustRightInd w:val="0"/>
        <w:spacing w:after="60"/>
        <w:jc w:val="both"/>
        <w:rPr>
          <w:color w:val="000000"/>
          <w:sz w:val="24"/>
          <w:szCs w:val="24"/>
        </w:rPr>
      </w:pPr>
      <w:r w:rsidRPr="00E11A95">
        <w:rPr>
          <w:sz w:val="24"/>
          <w:szCs w:val="24"/>
        </w:rPr>
        <w:t>«Pratique de corruption » signifie l’offre, le don, la sollicitation ou l’acceptation, directement ou indirectement, d’un quelconque avantage en vue d’influer indûment l’action d’une autre personne ou entité;</w:t>
      </w:r>
    </w:p>
    <w:p w14:paraId="719AC991" w14:textId="77777777" w:rsidR="00B73EE6" w:rsidRPr="00E11A95" w:rsidRDefault="00B73EE6" w:rsidP="00771E7D">
      <w:pPr>
        <w:pStyle w:val="ListParagraph"/>
        <w:numPr>
          <w:ilvl w:val="0"/>
          <w:numId w:val="87"/>
        </w:numPr>
        <w:autoSpaceDE w:val="0"/>
        <w:autoSpaceDN w:val="0"/>
        <w:adjustRightInd w:val="0"/>
        <w:spacing w:after="60"/>
        <w:jc w:val="both"/>
        <w:rPr>
          <w:color w:val="000000"/>
          <w:sz w:val="24"/>
          <w:szCs w:val="24"/>
        </w:rPr>
      </w:pPr>
      <w:r w:rsidRPr="00E11A95">
        <w:rPr>
          <w:color w:val="000000"/>
          <w:sz w:val="24"/>
          <w:szCs w:val="24"/>
        </w:rPr>
        <w:t>“</w:t>
      </w:r>
      <w:r w:rsidRPr="00E11A95">
        <w:rPr>
          <w:sz w:val="24"/>
          <w:szCs w:val="24"/>
        </w:rPr>
        <w:t>Pratique frauduleus</w:t>
      </w:r>
      <w:r w:rsidRPr="00E11A95">
        <w:rPr>
          <w:color w:val="000000"/>
          <w:sz w:val="24"/>
          <w:szCs w:val="24"/>
        </w:rPr>
        <w:t xml:space="preserve">e” signifie tout acte ou omission, ou </w:t>
      </w:r>
      <w:r w:rsidRPr="00E11A95">
        <w:rPr>
          <w:sz w:val="24"/>
          <w:szCs w:val="24"/>
        </w:rPr>
        <w:t>présentation erronée des faits, qui, délibérément ou par imprudence intentionnelle, induit ou tente d’induire en erreur une personne ou une entité afin d’en retirer un avantage financier ou de toute autre nature, ou se dérober à une obligation</w:t>
      </w:r>
      <w:r w:rsidRPr="00E11A95">
        <w:rPr>
          <w:color w:val="000000"/>
          <w:sz w:val="24"/>
          <w:szCs w:val="24"/>
        </w:rPr>
        <w:t>;</w:t>
      </w:r>
    </w:p>
    <w:p w14:paraId="5A33BB02" w14:textId="77777777" w:rsidR="00B73EE6" w:rsidRPr="00E11A95" w:rsidRDefault="00B73EE6" w:rsidP="00771E7D">
      <w:pPr>
        <w:pStyle w:val="ListParagraph"/>
        <w:numPr>
          <w:ilvl w:val="0"/>
          <w:numId w:val="87"/>
        </w:numPr>
        <w:autoSpaceDE w:val="0"/>
        <w:autoSpaceDN w:val="0"/>
        <w:adjustRightInd w:val="0"/>
        <w:spacing w:after="60"/>
        <w:jc w:val="both"/>
        <w:rPr>
          <w:color w:val="000000"/>
          <w:sz w:val="24"/>
          <w:szCs w:val="24"/>
        </w:rPr>
      </w:pPr>
      <w:r w:rsidRPr="00E11A95">
        <w:rPr>
          <w:color w:val="000000"/>
          <w:sz w:val="24"/>
          <w:szCs w:val="24"/>
        </w:rPr>
        <w:t>“</w:t>
      </w:r>
      <w:r w:rsidRPr="00E11A95">
        <w:rPr>
          <w:sz w:val="24"/>
          <w:szCs w:val="24"/>
        </w:rPr>
        <w:t xml:space="preserve">Pratique </w:t>
      </w:r>
      <w:r w:rsidRPr="00E11A95">
        <w:rPr>
          <w:color w:val="000000"/>
          <w:sz w:val="24"/>
          <w:szCs w:val="24"/>
        </w:rPr>
        <w:t xml:space="preserve">collusoire” signifie un arrangement entre deux ou plusieurs parties </w:t>
      </w:r>
      <w:r w:rsidRPr="00E11A95">
        <w:rPr>
          <w:sz w:val="24"/>
          <w:szCs w:val="24"/>
        </w:rPr>
        <w:t>qui s’entendent afin d’atteindre un objectif illicite, notamment en influant indûment sur les actions d’une autre partie</w:t>
      </w:r>
      <w:r w:rsidRPr="00E11A95">
        <w:rPr>
          <w:color w:val="000000"/>
          <w:sz w:val="24"/>
          <w:szCs w:val="24"/>
        </w:rPr>
        <w:t>;</w:t>
      </w:r>
    </w:p>
    <w:p w14:paraId="0D9A14D2" w14:textId="77777777" w:rsidR="00B73EE6" w:rsidRPr="00E11A95" w:rsidRDefault="00B73EE6" w:rsidP="00771E7D">
      <w:pPr>
        <w:pStyle w:val="ListParagraph"/>
        <w:numPr>
          <w:ilvl w:val="0"/>
          <w:numId w:val="87"/>
        </w:numPr>
        <w:autoSpaceDE w:val="0"/>
        <w:autoSpaceDN w:val="0"/>
        <w:adjustRightInd w:val="0"/>
        <w:spacing w:after="60"/>
        <w:jc w:val="both"/>
        <w:rPr>
          <w:color w:val="000000"/>
          <w:sz w:val="24"/>
          <w:szCs w:val="24"/>
        </w:rPr>
      </w:pPr>
      <w:r w:rsidRPr="00E11A95">
        <w:rPr>
          <w:color w:val="000000"/>
          <w:sz w:val="24"/>
          <w:szCs w:val="24"/>
        </w:rPr>
        <w:t>“</w:t>
      </w:r>
      <w:r w:rsidRPr="00E11A95">
        <w:rPr>
          <w:sz w:val="24"/>
          <w:szCs w:val="24"/>
        </w:rPr>
        <w:t xml:space="preserve">Pratique </w:t>
      </w:r>
      <w:r w:rsidRPr="00E11A95">
        <w:rPr>
          <w:color w:val="000000"/>
          <w:sz w:val="24"/>
          <w:szCs w:val="24"/>
        </w:rPr>
        <w:t xml:space="preserve">coercitive” signifie tout acte visant à </w:t>
      </w:r>
      <w:r w:rsidRPr="00E11A95">
        <w:rPr>
          <w:sz w:val="24"/>
          <w:szCs w:val="24"/>
        </w:rPr>
        <w:t>nuire ou porter préjudice, ou menacer de nuire ou de porter préjudice, directement ou indirectement, à une partie ou à ses biens en vue d’en influer indûment les actions</w:t>
      </w:r>
      <w:r w:rsidRPr="00E11A95">
        <w:rPr>
          <w:color w:val="000000"/>
          <w:sz w:val="24"/>
          <w:szCs w:val="24"/>
        </w:rPr>
        <w:t>; et</w:t>
      </w:r>
    </w:p>
    <w:p w14:paraId="6B1D6EA3" w14:textId="6D53B4A7" w:rsidR="00B73EE6" w:rsidRPr="00E11A95" w:rsidRDefault="00B73EE6" w:rsidP="00771E7D">
      <w:pPr>
        <w:pStyle w:val="ListParagraph"/>
        <w:numPr>
          <w:ilvl w:val="0"/>
          <w:numId w:val="87"/>
        </w:numPr>
        <w:autoSpaceDE w:val="0"/>
        <w:autoSpaceDN w:val="0"/>
        <w:adjustRightInd w:val="0"/>
        <w:spacing w:after="60"/>
        <w:jc w:val="both"/>
        <w:rPr>
          <w:color w:val="000000"/>
          <w:sz w:val="24"/>
          <w:szCs w:val="24"/>
        </w:rPr>
      </w:pPr>
      <w:r w:rsidRPr="00E11A95">
        <w:rPr>
          <w:color w:val="000000"/>
          <w:sz w:val="24"/>
          <w:szCs w:val="24"/>
        </w:rPr>
        <w:t xml:space="preserve">“Pratique </w:t>
      </w:r>
      <w:r w:rsidRPr="00E11A95">
        <w:rPr>
          <w:sz w:val="24"/>
          <w:szCs w:val="24"/>
        </w:rPr>
        <w:t>obstructive</w:t>
      </w:r>
      <w:r w:rsidRPr="00E11A95">
        <w:rPr>
          <w:color w:val="000000"/>
          <w:sz w:val="24"/>
          <w:szCs w:val="24"/>
        </w:rPr>
        <w:t xml:space="preserve">” signifie tout acte à effet de détruire, falsifier, altérer ou dissimuler délibérément les preuves sur lesquelles se fonde une enquête de la BIsD en matière de corruption ou de pratiques frauduleuses, coercitives ou collusives, ou faire de fausses déclarations à ses enquêteurs destinées à entraver son enquête; ou bien menacer, harceler ou intimider quelqu’un aux fins de l’empêcher de faire part d’informations relatives à cette enquête, ou bien de poursuivre l’enquête; ou visant à entraver délibérément l’exercice par la BIsD de son droit d’examen tel que prévu au paragraphe </w:t>
      </w:r>
      <w:r w:rsidR="004F26C9" w:rsidRPr="004F26C9">
        <w:rPr>
          <w:color w:val="000000"/>
          <w:sz w:val="24"/>
          <w:szCs w:val="24"/>
        </w:rPr>
        <w:t>1.15.</w:t>
      </w:r>
      <w:r w:rsidR="004F26C9" w:rsidRPr="00E11A95">
        <w:rPr>
          <w:color w:val="000000"/>
          <w:sz w:val="24"/>
          <w:szCs w:val="24"/>
        </w:rPr>
        <w:t xml:space="preserve"> </w:t>
      </w:r>
      <w:r w:rsidRPr="00E11A95">
        <w:rPr>
          <w:color w:val="000000"/>
          <w:sz w:val="24"/>
          <w:szCs w:val="24"/>
        </w:rPr>
        <w:t xml:space="preserve">(e) ci-dessous. </w:t>
      </w:r>
    </w:p>
    <w:p w14:paraId="632A65D0" w14:textId="77777777" w:rsidR="00B73EE6" w:rsidRPr="00E11A95" w:rsidRDefault="00B73EE6" w:rsidP="00771E7D">
      <w:pPr>
        <w:pStyle w:val="ListParagraph"/>
        <w:numPr>
          <w:ilvl w:val="0"/>
          <w:numId w:val="86"/>
        </w:numPr>
        <w:autoSpaceDE w:val="0"/>
        <w:autoSpaceDN w:val="0"/>
        <w:adjustRightInd w:val="0"/>
        <w:spacing w:before="120" w:after="40"/>
        <w:ind w:left="927"/>
        <w:jc w:val="both"/>
        <w:rPr>
          <w:color w:val="000000"/>
          <w:sz w:val="24"/>
          <w:szCs w:val="24"/>
        </w:rPr>
      </w:pPr>
      <w:r w:rsidRPr="00E11A95">
        <w:rPr>
          <w:sz w:val="24"/>
          <w:szCs w:val="24"/>
        </w:rPr>
        <w:t>rejettera la proposition d’attribution du marché si elle établit que le Soumissionnaire auquel il est recommandé d’attribuer le marché, ou tout membre de son personnel, ou ses agents, sous-traitants, prestataires de services, fournisseurs et/ou leurs employés), est coupable, directement ou indirectement, de corruption ou s’est livré à des pratiques frauduleuses, collusoires, coercitives ou obstructives en vue de l’obtention de ce marché</w:t>
      </w:r>
      <w:r w:rsidRPr="00E11A95">
        <w:rPr>
          <w:color w:val="000000"/>
          <w:sz w:val="24"/>
          <w:szCs w:val="24"/>
        </w:rPr>
        <w:t>;</w:t>
      </w:r>
    </w:p>
    <w:p w14:paraId="6C90CD7A" w14:textId="77777777" w:rsidR="00B73EE6" w:rsidRPr="00E11A95" w:rsidRDefault="00B73EE6" w:rsidP="00771E7D">
      <w:pPr>
        <w:pStyle w:val="ListParagraph"/>
        <w:numPr>
          <w:ilvl w:val="0"/>
          <w:numId w:val="86"/>
        </w:numPr>
        <w:autoSpaceDE w:val="0"/>
        <w:autoSpaceDN w:val="0"/>
        <w:adjustRightInd w:val="0"/>
        <w:spacing w:before="120" w:after="40"/>
        <w:ind w:left="927"/>
        <w:jc w:val="both"/>
        <w:rPr>
          <w:color w:val="000000"/>
          <w:sz w:val="24"/>
          <w:szCs w:val="24"/>
        </w:rPr>
      </w:pPr>
      <w:r w:rsidRPr="00E11A95">
        <w:rPr>
          <w:sz w:val="24"/>
          <w:szCs w:val="24"/>
        </w:rPr>
        <w:t>déclarera l’acquisition non conforme et annulera la fraction du Financement de Projet allouée à un marché si elle détermine, à un moment quelconque, que les représentants du Bénéficiaire ou d’un bénéficiaire des produits du Financement de Projet s’est livré à la corruption, à des pratiques frauduleuses, collusoires, coercitives ou obstructives pendant la procédure d’acquisition ou l’exécution du marché en question sans que le Bénéficiaire ait pris, en temps voulu et à la satisfaction de la BIsD, les mesures nécessaires pour remédier à cette situation, y compris en manquant à son devoir d’information de la BIsD lorsqu’il a eu connaissance desdites pratiques</w:t>
      </w:r>
      <w:r w:rsidRPr="00E11A95">
        <w:rPr>
          <w:color w:val="000000"/>
          <w:sz w:val="24"/>
          <w:szCs w:val="24"/>
        </w:rPr>
        <w:t>;</w:t>
      </w:r>
    </w:p>
    <w:p w14:paraId="0A27B743" w14:textId="77777777" w:rsidR="00B73EE6" w:rsidRPr="00E11A95" w:rsidRDefault="00B73EE6" w:rsidP="00771E7D">
      <w:pPr>
        <w:pStyle w:val="ListParagraph"/>
        <w:numPr>
          <w:ilvl w:val="0"/>
          <w:numId w:val="86"/>
        </w:numPr>
        <w:autoSpaceDE w:val="0"/>
        <w:autoSpaceDN w:val="0"/>
        <w:adjustRightInd w:val="0"/>
        <w:spacing w:before="120" w:after="40"/>
        <w:ind w:left="927"/>
        <w:jc w:val="both"/>
        <w:rPr>
          <w:color w:val="000000"/>
          <w:sz w:val="24"/>
          <w:szCs w:val="24"/>
        </w:rPr>
      </w:pPr>
      <w:r w:rsidRPr="00E11A95">
        <w:rPr>
          <w:sz w:val="24"/>
          <w:szCs w:val="24"/>
        </w:rPr>
        <w:t>sanctionnera à tout moment une Firme ou un individu, en application des procédures de sanctions de la BIsD</w:t>
      </w:r>
      <w:r w:rsidRPr="00E11A95">
        <w:rPr>
          <w:rStyle w:val="FootnoteReference"/>
          <w:sz w:val="24"/>
          <w:szCs w:val="24"/>
        </w:rPr>
        <w:footnoteReference w:id="27"/>
      </w:r>
      <w:r w:rsidRPr="00E11A95">
        <w:rPr>
          <w:sz w:val="24"/>
          <w:szCs w:val="24"/>
        </w:rPr>
        <w:t>, y compris en déclarant publiquement cette Firme ou cet individu exclu indéfiniment o</w:t>
      </w:r>
      <w:r w:rsidRPr="00B73EE6">
        <w:rPr>
          <w:sz w:val="24"/>
          <w:szCs w:val="24"/>
        </w:rPr>
        <w:t>u pour une période déterminée</w:t>
      </w:r>
      <w:r w:rsidRPr="00E11A95">
        <w:rPr>
          <w:color w:val="000000"/>
          <w:sz w:val="24"/>
          <w:szCs w:val="24"/>
        </w:rPr>
        <w:t xml:space="preserve">: </w:t>
      </w:r>
    </w:p>
    <w:p w14:paraId="30AE3512" w14:textId="77777777" w:rsidR="00B73EE6" w:rsidRPr="00E11A95" w:rsidRDefault="00B73EE6" w:rsidP="00771E7D">
      <w:pPr>
        <w:pStyle w:val="ListParagraph"/>
        <w:numPr>
          <w:ilvl w:val="0"/>
          <w:numId w:val="88"/>
        </w:numPr>
        <w:autoSpaceDE w:val="0"/>
        <w:autoSpaceDN w:val="0"/>
        <w:adjustRightInd w:val="0"/>
        <w:spacing w:after="60"/>
        <w:ind w:left="1777"/>
        <w:jc w:val="both"/>
        <w:rPr>
          <w:color w:val="000000"/>
          <w:sz w:val="24"/>
          <w:szCs w:val="24"/>
        </w:rPr>
      </w:pPr>
      <w:r w:rsidRPr="00E11A95">
        <w:rPr>
          <w:sz w:val="24"/>
          <w:szCs w:val="24"/>
        </w:rPr>
        <w:t>de toute attribution de marché financé par la BIsD</w:t>
      </w:r>
      <w:r w:rsidRPr="00E11A95">
        <w:rPr>
          <w:color w:val="000000"/>
          <w:sz w:val="24"/>
          <w:szCs w:val="24"/>
        </w:rPr>
        <w:t>; et</w:t>
      </w:r>
    </w:p>
    <w:p w14:paraId="2636C211" w14:textId="77777777" w:rsidR="00B73EE6" w:rsidRPr="00E11A95" w:rsidRDefault="00B73EE6" w:rsidP="00771E7D">
      <w:pPr>
        <w:pStyle w:val="ListParagraph"/>
        <w:numPr>
          <w:ilvl w:val="0"/>
          <w:numId w:val="88"/>
        </w:numPr>
        <w:autoSpaceDE w:val="0"/>
        <w:autoSpaceDN w:val="0"/>
        <w:adjustRightInd w:val="0"/>
        <w:spacing w:after="60"/>
        <w:ind w:left="1777"/>
        <w:jc w:val="both"/>
        <w:rPr>
          <w:color w:val="000000"/>
          <w:sz w:val="24"/>
          <w:szCs w:val="24"/>
        </w:rPr>
      </w:pPr>
      <w:r w:rsidRPr="00E11A95">
        <w:rPr>
          <w:sz w:val="24"/>
          <w:szCs w:val="24"/>
        </w:rPr>
        <w:t>de la possibilité d’être retenu comme sous-traitant, Consultant, fournisseur, ou prestataire de service au profit d’une Firme par ailleurs susceptible de se voir attribuer un contrat financé par la BIsD</w:t>
      </w:r>
      <w:r w:rsidRPr="00E11A95">
        <w:rPr>
          <w:rFonts w:cstheme="minorBidi"/>
          <w:sz w:val="24"/>
          <w:szCs w:val="24"/>
        </w:rPr>
        <w:t xml:space="preserve">; </w:t>
      </w:r>
      <w:r w:rsidRPr="00E11A95">
        <w:rPr>
          <w:sz w:val="24"/>
          <w:szCs w:val="24"/>
        </w:rPr>
        <w:t>et</w:t>
      </w:r>
    </w:p>
    <w:p w14:paraId="1DBFC771" w14:textId="77777777" w:rsidR="00B73EE6" w:rsidRPr="00E11A95" w:rsidRDefault="00B73EE6" w:rsidP="00771E7D">
      <w:pPr>
        <w:pStyle w:val="ListParagraph"/>
        <w:numPr>
          <w:ilvl w:val="0"/>
          <w:numId w:val="86"/>
        </w:numPr>
        <w:autoSpaceDE w:val="0"/>
        <w:autoSpaceDN w:val="0"/>
        <w:adjustRightInd w:val="0"/>
        <w:spacing w:before="120" w:after="40"/>
        <w:ind w:left="927"/>
        <w:jc w:val="both"/>
        <w:rPr>
          <w:color w:val="000000"/>
          <w:sz w:val="24"/>
          <w:szCs w:val="24"/>
        </w:rPr>
      </w:pPr>
      <w:r w:rsidRPr="00E11A95">
        <w:rPr>
          <w:sz w:val="24"/>
          <w:szCs w:val="24"/>
        </w:rPr>
        <w:t xml:space="preserve">exigera que les Dossiers d’Appel d’Offres et les marchés financés par la BIsD contiennent une disposition requérant des Soumissionnaires, </w:t>
      </w:r>
      <w:r w:rsidRPr="00E11A95">
        <w:rPr>
          <w:color w:val="000000"/>
          <w:sz w:val="24"/>
          <w:szCs w:val="24"/>
        </w:rPr>
        <w:t xml:space="preserve">y compris leurs agents, leurs personnels, leurs sous-traitants, leurs prestataires de services ou </w:t>
      </w:r>
      <w:r w:rsidRPr="00E11A95">
        <w:rPr>
          <w:sz w:val="24"/>
          <w:szCs w:val="24"/>
        </w:rPr>
        <w:t>fournisseurs, qu’ils autorisent la BIsD à examiner tous les comptes, pièces comptables, relevés et autres documents relatifs à la soumission des Propositions et à l’exécution du marché et à les soumettre pour vérification à des auditeurs désignés par la BIsD</w:t>
      </w:r>
      <w:r w:rsidRPr="00E11A95">
        <w:rPr>
          <w:color w:val="000000"/>
          <w:sz w:val="24"/>
          <w:szCs w:val="24"/>
        </w:rPr>
        <w:t>.</w:t>
      </w:r>
    </w:p>
    <w:p w14:paraId="5BF75337" w14:textId="77777777" w:rsidR="000D5824" w:rsidRPr="0074308D" w:rsidRDefault="000D5824" w:rsidP="000D5824">
      <w:pPr>
        <w:suppressAutoHyphens/>
        <w:jc w:val="center"/>
        <w:rPr>
          <w:b/>
          <w:i/>
          <w:sz w:val="24"/>
          <w:lang w:eastAsia="en-US"/>
        </w:rPr>
      </w:pPr>
    </w:p>
    <w:p w14:paraId="7DFC0A5F" w14:textId="77777777" w:rsidR="009836B8" w:rsidRPr="0074308D" w:rsidRDefault="009836B8" w:rsidP="009836B8">
      <w:pPr>
        <w:rPr>
          <w:rFonts w:asciiTheme="majorBidi" w:hAnsiTheme="majorBidi" w:cstheme="majorBidi"/>
          <w:sz w:val="24"/>
          <w:szCs w:val="24"/>
        </w:rPr>
      </w:pPr>
    </w:p>
    <w:p w14:paraId="4926D3D9" w14:textId="77777777" w:rsidR="006F6DC2" w:rsidRPr="0074308D" w:rsidRDefault="006F6DC2" w:rsidP="006F6DC2">
      <w:pPr>
        <w:ind w:right="43"/>
        <w:jc w:val="both"/>
        <w:rPr>
          <w:rFonts w:asciiTheme="majorBidi" w:hAnsiTheme="majorBidi" w:cstheme="majorBidi"/>
        </w:rPr>
      </w:pPr>
    </w:p>
    <w:p w14:paraId="719A170D" w14:textId="77777777" w:rsidR="004E3959" w:rsidRPr="0074308D" w:rsidRDefault="004E3959" w:rsidP="005C5FFF">
      <w:pPr>
        <w:rPr>
          <w:rFonts w:asciiTheme="majorBidi" w:hAnsiTheme="majorBidi" w:cstheme="majorBidi"/>
        </w:rPr>
        <w:sectPr w:rsidR="004E3959" w:rsidRPr="0074308D" w:rsidSect="00B9710D">
          <w:headerReference w:type="even" r:id="rId73"/>
          <w:headerReference w:type="default" r:id="rId74"/>
          <w:headerReference w:type="first" r:id="rId75"/>
          <w:footnotePr>
            <w:numRestart w:val="eachSect"/>
          </w:footnotePr>
          <w:pgSz w:w="12240" w:h="15840" w:code="1"/>
          <w:pgMar w:top="1440" w:right="1440" w:bottom="1440" w:left="1440" w:header="706" w:footer="706" w:gutter="0"/>
          <w:cols w:space="720"/>
          <w:titlePg/>
          <w:docGrid w:linePitch="272"/>
        </w:sectPr>
      </w:pPr>
    </w:p>
    <w:p w14:paraId="3F734B27" w14:textId="6143AECA" w:rsidR="005C5FFF" w:rsidRPr="0074308D" w:rsidRDefault="005C5FFF" w:rsidP="00DC787F">
      <w:pPr>
        <w:pStyle w:val="Head02"/>
        <w:rPr>
          <w:rFonts w:ascii="Times New Roman" w:hAnsi="Times New Roman"/>
          <w:lang w:val="fr-FR"/>
        </w:rPr>
      </w:pPr>
      <w:bookmarkStart w:id="984" w:name="_Toc440701980"/>
      <w:bookmarkStart w:id="985" w:name="_Toc481661108"/>
      <w:bookmarkStart w:id="986" w:name="_Toc46908312"/>
      <w:r w:rsidRPr="0074308D">
        <w:rPr>
          <w:rFonts w:ascii="Times New Roman" w:hAnsi="Times New Roman"/>
          <w:lang w:val="fr-FR"/>
        </w:rPr>
        <w:t xml:space="preserve">Section </w:t>
      </w:r>
      <w:r w:rsidR="00C12D8F" w:rsidRPr="0074308D">
        <w:rPr>
          <w:rFonts w:ascii="Times New Roman" w:hAnsi="Times New Roman"/>
          <w:lang w:val="fr-FR"/>
        </w:rPr>
        <w:t>I</w:t>
      </w:r>
      <w:r w:rsidR="0053039D" w:rsidRPr="0074308D">
        <w:rPr>
          <w:rFonts w:ascii="Times New Roman" w:hAnsi="Times New Roman"/>
          <w:lang w:val="fr-FR"/>
        </w:rPr>
        <w:t>X</w:t>
      </w:r>
      <w:r w:rsidRPr="0074308D">
        <w:rPr>
          <w:rFonts w:ascii="Times New Roman" w:hAnsi="Times New Roman"/>
          <w:lang w:val="fr-FR"/>
        </w:rPr>
        <w:t>.</w:t>
      </w:r>
      <w:r w:rsidR="009745EB" w:rsidRPr="0074308D">
        <w:rPr>
          <w:rFonts w:ascii="Times New Roman" w:hAnsi="Times New Roman"/>
          <w:lang w:val="fr-FR"/>
        </w:rPr>
        <w:t xml:space="preserve"> </w:t>
      </w:r>
      <w:r w:rsidRPr="0074308D">
        <w:rPr>
          <w:rFonts w:ascii="Times New Roman" w:hAnsi="Times New Roman"/>
          <w:lang w:val="fr-FR"/>
        </w:rPr>
        <w:t xml:space="preserve">Cahier des </w:t>
      </w:r>
      <w:r w:rsidR="0053039D" w:rsidRPr="0074308D">
        <w:rPr>
          <w:rFonts w:ascii="Times New Roman" w:hAnsi="Times New Roman"/>
          <w:lang w:val="fr-FR"/>
        </w:rPr>
        <w:t>C</w:t>
      </w:r>
      <w:r w:rsidRPr="0074308D">
        <w:rPr>
          <w:rFonts w:ascii="Times New Roman" w:hAnsi="Times New Roman"/>
          <w:lang w:val="fr-FR"/>
        </w:rPr>
        <w:t>lauses administratives particulières</w:t>
      </w:r>
      <w:bookmarkEnd w:id="984"/>
      <w:bookmarkEnd w:id="985"/>
      <w:r w:rsidR="00163BDF">
        <w:rPr>
          <w:rFonts w:ascii="Times New Roman" w:hAnsi="Times New Roman"/>
          <w:lang w:val="fr-FR"/>
        </w:rPr>
        <w:t xml:space="preserve"> (CCAP)</w:t>
      </w:r>
      <w:bookmarkEnd w:id="986"/>
    </w:p>
    <w:p w14:paraId="4516F3B4" w14:textId="77777777" w:rsidR="005C5FFF" w:rsidRPr="0074308D" w:rsidRDefault="005C5FFF" w:rsidP="005C5FFF">
      <w:pPr>
        <w:rPr>
          <w:rFonts w:asciiTheme="majorBidi" w:hAnsiTheme="majorBidi" w:cstheme="majorBidi"/>
        </w:rPr>
      </w:pPr>
    </w:p>
    <w:p w14:paraId="1C9026BF" w14:textId="77777777" w:rsidR="00453F23" w:rsidRPr="0074308D" w:rsidRDefault="00453F23" w:rsidP="00DC787F">
      <w:pPr>
        <w:pStyle w:val="Heading2"/>
        <w:keepNext w:val="0"/>
        <w:pBdr>
          <w:bottom w:val="single" w:sz="24" w:space="3" w:color="C0C0C0"/>
        </w:pBdr>
        <w:tabs>
          <w:tab w:val="clear" w:pos="1350"/>
        </w:tabs>
        <w:suppressAutoHyphens/>
        <w:spacing w:after="120"/>
        <w:jc w:val="center"/>
        <w:rPr>
          <w:sz w:val="28"/>
          <w:lang w:eastAsia="en-US"/>
        </w:rPr>
      </w:pPr>
      <w:bookmarkStart w:id="987" w:name="_Toc485023712"/>
      <w:bookmarkStart w:id="988" w:name="_Ref324794508"/>
      <w:bookmarkStart w:id="989" w:name="_Toc352140251"/>
      <w:bookmarkStart w:id="990" w:name="_Toc521498744"/>
      <w:bookmarkStart w:id="991" w:name="_Toc77045722"/>
      <w:bookmarkStart w:id="992" w:name="_Toc440701982"/>
      <w:r w:rsidRPr="0074308D">
        <w:rPr>
          <w:sz w:val="28"/>
          <w:lang w:eastAsia="en-US"/>
        </w:rPr>
        <w:t>Table des Clauses</w:t>
      </w:r>
      <w:bookmarkEnd w:id="987"/>
    </w:p>
    <w:p w14:paraId="59F61661" w14:textId="773E6AD9" w:rsidR="00084448" w:rsidRDefault="003E554A">
      <w:pPr>
        <w:pStyle w:val="TOC1"/>
        <w:rPr>
          <w:rFonts w:asciiTheme="minorHAnsi" w:eastAsiaTheme="minorEastAsia" w:hAnsiTheme="minorHAnsi" w:cstheme="minorBidi"/>
          <w:b w:val="0"/>
          <w:bCs w:val="0"/>
          <w:sz w:val="22"/>
          <w:szCs w:val="22"/>
          <w:lang w:val="en-US" w:eastAsia="en-US"/>
        </w:rPr>
      </w:pPr>
      <w:r w:rsidRPr="0074308D">
        <w:fldChar w:fldCharType="begin"/>
      </w:r>
      <w:r w:rsidRPr="0074308D">
        <w:instrText xml:space="preserve"> TOC \h \z \t "Head 7.1,1,Head 7.2,2" </w:instrText>
      </w:r>
      <w:r w:rsidRPr="0074308D">
        <w:fldChar w:fldCharType="separate"/>
      </w:r>
      <w:hyperlink w:anchor="_Toc48038760" w:history="1">
        <w:r w:rsidR="00084448" w:rsidRPr="005B2FE7">
          <w:rPr>
            <w:rStyle w:val="Hyperlink"/>
            <w:smallCaps/>
            <w:lang w:eastAsia="en-US"/>
          </w:rPr>
          <w:t>A. Marché et interprétation</w:t>
        </w:r>
        <w:r w:rsidR="00084448">
          <w:rPr>
            <w:webHidden/>
          </w:rPr>
          <w:tab/>
        </w:r>
        <w:r w:rsidR="00084448">
          <w:rPr>
            <w:webHidden/>
          </w:rPr>
          <w:fldChar w:fldCharType="begin"/>
        </w:r>
        <w:r w:rsidR="00084448">
          <w:rPr>
            <w:webHidden/>
          </w:rPr>
          <w:instrText xml:space="preserve"> PAGEREF _Toc48038760 \h </w:instrText>
        </w:r>
        <w:r w:rsidR="00084448">
          <w:rPr>
            <w:webHidden/>
          </w:rPr>
        </w:r>
        <w:r w:rsidR="00084448">
          <w:rPr>
            <w:webHidden/>
          </w:rPr>
          <w:fldChar w:fldCharType="separate"/>
        </w:r>
        <w:r w:rsidR="00EF6E82">
          <w:rPr>
            <w:webHidden/>
          </w:rPr>
          <w:t>253</w:t>
        </w:r>
        <w:r w:rsidR="00084448">
          <w:rPr>
            <w:webHidden/>
          </w:rPr>
          <w:fldChar w:fldCharType="end"/>
        </w:r>
      </w:hyperlink>
    </w:p>
    <w:p w14:paraId="50C57D79" w14:textId="27BDCFAF" w:rsidR="00084448" w:rsidRDefault="00084448">
      <w:pPr>
        <w:pStyle w:val="TOC2"/>
        <w:rPr>
          <w:rFonts w:asciiTheme="minorHAnsi" w:eastAsiaTheme="minorEastAsia" w:hAnsiTheme="minorHAnsi" w:cstheme="minorBidi"/>
          <w:bCs w:val="0"/>
          <w:sz w:val="22"/>
          <w:szCs w:val="22"/>
          <w:lang w:val="en-US" w:eastAsia="en-US"/>
        </w:rPr>
      </w:pPr>
      <w:hyperlink w:anchor="_Toc48038761" w:history="1">
        <w:r w:rsidRPr="005B2FE7">
          <w:rPr>
            <w:rStyle w:val="Hyperlink"/>
          </w:rPr>
          <w:t>Définitions (Clause 1 du CCAG)</w:t>
        </w:r>
        <w:r>
          <w:rPr>
            <w:webHidden/>
          </w:rPr>
          <w:tab/>
        </w:r>
        <w:r>
          <w:rPr>
            <w:webHidden/>
          </w:rPr>
          <w:fldChar w:fldCharType="begin"/>
        </w:r>
        <w:r>
          <w:rPr>
            <w:webHidden/>
          </w:rPr>
          <w:instrText xml:space="preserve"> PAGEREF _Toc48038761 \h </w:instrText>
        </w:r>
        <w:r>
          <w:rPr>
            <w:webHidden/>
          </w:rPr>
        </w:r>
        <w:r>
          <w:rPr>
            <w:webHidden/>
          </w:rPr>
          <w:fldChar w:fldCharType="separate"/>
        </w:r>
        <w:r w:rsidR="00EF6E82">
          <w:rPr>
            <w:webHidden/>
          </w:rPr>
          <w:t>253</w:t>
        </w:r>
        <w:r>
          <w:rPr>
            <w:webHidden/>
          </w:rPr>
          <w:fldChar w:fldCharType="end"/>
        </w:r>
      </w:hyperlink>
    </w:p>
    <w:p w14:paraId="436B7CEC" w14:textId="40671A71" w:rsidR="00084448" w:rsidRDefault="00084448">
      <w:pPr>
        <w:pStyle w:val="TOC2"/>
        <w:rPr>
          <w:rFonts w:asciiTheme="minorHAnsi" w:eastAsiaTheme="minorEastAsia" w:hAnsiTheme="minorHAnsi" w:cstheme="minorBidi"/>
          <w:bCs w:val="0"/>
          <w:sz w:val="22"/>
          <w:szCs w:val="22"/>
          <w:lang w:val="en-US" w:eastAsia="en-US"/>
        </w:rPr>
      </w:pPr>
      <w:hyperlink w:anchor="_Toc48038762" w:history="1">
        <w:r w:rsidRPr="005B2FE7">
          <w:rPr>
            <w:rStyle w:val="Hyperlink"/>
          </w:rPr>
          <w:t>Notifications (Clause 4 du CCAG)</w:t>
        </w:r>
        <w:r>
          <w:rPr>
            <w:webHidden/>
          </w:rPr>
          <w:tab/>
        </w:r>
        <w:r>
          <w:rPr>
            <w:webHidden/>
          </w:rPr>
          <w:fldChar w:fldCharType="begin"/>
        </w:r>
        <w:r>
          <w:rPr>
            <w:webHidden/>
          </w:rPr>
          <w:instrText xml:space="preserve"> PAGEREF _Toc48038762 \h </w:instrText>
        </w:r>
        <w:r>
          <w:rPr>
            <w:webHidden/>
          </w:rPr>
        </w:r>
        <w:r>
          <w:rPr>
            <w:webHidden/>
          </w:rPr>
          <w:fldChar w:fldCharType="separate"/>
        </w:r>
        <w:r w:rsidR="00EF6E82">
          <w:rPr>
            <w:webHidden/>
          </w:rPr>
          <w:t>253</w:t>
        </w:r>
        <w:r>
          <w:rPr>
            <w:webHidden/>
          </w:rPr>
          <w:fldChar w:fldCharType="end"/>
        </w:r>
      </w:hyperlink>
    </w:p>
    <w:p w14:paraId="0DA44E24" w14:textId="0C64D491" w:rsidR="00084448" w:rsidRDefault="00084448">
      <w:pPr>
        <w:pStyle w:val="TOC1"/>
        <w:rPr>
          <w:rFonts w:asciiTheme="minorHAnsi" w:eastAsiaTheme="minorEastAsia" w:hAnsiTheme="minorHAnsi" w:cstheme="minorBidi"/>
          <w:b w:val="0"/>
          <w:bCs w:val="0"/>
          <w:sz w:val="22"/>
          <w:szCs w:val="22"/>
          <w:lang w:val="en-US" w:eastAsia="en-US"/>
        </w:rPr>
      </w:pPr>
      <w:hyperlink w:anchor="_Toc48038763" w:history="1">
        <w:r w:rsidRPr="005B2FE7">
          <w:rPr>
            <w:rStyle w:val="Hyperlink"/>
            <w:smallCaps/>
            <w:lang w:eastAsia="en-US"/>
          </w:rPr>
          <w:t>B. Objet du Marché</w:t>
        </w:r>
        <w:r>
          <w:rPr>
            <w:webHidden/>
          </w:rPr>
          <w:tab/>
        </w:r>
        <w:r>
          <w:rPr>
            <w:webHidden/>
          </w:rPr>
          <w:fldChar w:fldCharType="begin"/>
        </w:r>
        <w:r>
          <w:rPr>
            <w:webHidden/>
          </w:rPr>
          <w:instrText xml:space="preserve"> PAGEREF _Toc48038763 \h </w:instrText>
        </w:r>
        <w:r>
          <w:rPr>
            <w:webHidden/>
          </w:rPr>
        </w:r>
        <w:r>
          <w:rPr>
            <w:webHidden/>
          </w:rPr>
          <w:fldChar w:fldCharType="separate"/>
        </w:r>
        <w:r w:rsidR="00EF6E82">
          <w:rPr>
            <w:webHidden/>
          </w:rPr>
          <w:t>254</w:t>
        </w:r>
        <w:r>
          <w:rPr>
            <w:webHidden/>
          </w:rPr>
          <w:fldChar w:fldCharType="end"/>
        </w:r>
      </w:hyperlink>
    </w:p>
    <w:p w14:paraId="73567DD6" w14:textId="4A636CD0" w:rsidR="00084448" w:rsidRDefault="00084448">
      <w:pPr>
        <w:pStyle w:val="TOC2"/>
        <w:rPr>
          <w:rFonts w:asciiTheme="minorHAnsi" w:eastAsiaTheme="minorEastAsia" w:hAnsiTheme="minorHAnsi" w:cstheme="minorBidi"/>
          <w:bCs w:val="0"/>
          <w:sz w:val="22"/>
          <w:szCs w:val="22"/>
          <w:lang w:val="en-US" w:eastAsia="en-US"/>
        </w:rPr>
      </w:pPr>
      <w:hyperlink w:anchor="_Toc48038764" w:history="1">
        <w:r w:rsidRPr="005B2FE7">
          <w:rPr>
            <w:rStyle w:val="Hyperlink"/>
          </w:rPr>
          <w:t>Etendue du Système (Clause 7 du CCAG)</w:t>
        </w:r>
        <w:r>
          <w:rPr>
            <w:webHidden/>
          </w:rPr>
          <w:tab/>
        </w:r>
        <w:r>
          <w:rPr>
            <w:webHidden/>
          </w:rPr>
          <w:fldChar w:fldCharType="begin"/>
        </w:r>
        <w:r>
          <w:rPr>
            <w:webHidden/>
          </w:rPr>
          <w:instrText xml:space="preserve"> PAGEREF _Toc48038764 \h </w:instrText>
        </w:r>
        <w:r>
          <w:rPr>
            <w:webHidden/>
          </w:rPr>
        </w:r>
        <w:r>
          <w:rPr>
            <w:webHidden/>
          </w:rPr>
          <w:fldChar w:fldCharType="separate"/>
        </w:r>
        <w:r w:rsidR="00EF6E82">
          <w:rPr>
            <w:webHidden/>
          </w:rPr>
          <w:t>254</w:t>
        </w:r>
        <w:r>
          <w:rPr>
            <w:webHidden/>
          </w:rPr>
          <w:fldChar w:fldCharType="end"/>
        </w:r>
      </w:hyperlink>
    </w:p>
    <w:p w14:paraId="582674E0" w14:textId="26E8BC29" w:rsidR="00084448" w:rsidRDefault="00084448">
      <w:pPr>
        <w:pStyle w:val="TOC2"/>
        <w:rPr>
          <w:rFonts w:asciiTheme="minorHAnsi" w:eastAsiaTheme="minorEastAsia" w:hAnsiTheme="minorHAnsi" w:cstheme="minorBidi"/>
          <w:bCs w:val="0"/>
          <w:sz w:val="22"/>
          <w:szCs w:val="22"/>
          <w:lang w:val="en-US" w:eastAsia="en-US"/>
        </w:rPr>
      </w:pPr>
      <w:hyperlink w:anchor="_Toc48038765" w:history="1">
        <w:r w:rsidRPr="005B2FE7">
          <w:rPr>
            <w:rStyle w:val="Hyperlink"/>
          </w:rPr>
          <w:t>Dates de Commencement et de Réception opérationnelle (Clause 8 du CCAG)</w:t>
        </w:r>
        <w:r>
          <w:rPr>
            <w:webHidden/>
          </w:rPr>
          <w:tab/>
        </w:r>
        <w:r>
          <w:rPr>
            <w:webHidden/>
          </w:rPr>
          <w:fldChar w:fldCharType="begin"/>
        </w:r>
        <w:r>
          <w:rPr>
            <w:webHidden/>
          </w:rPr>
          <w:instrText xml:space="preserve"> PAGEREF _Toc48038765 \h </w:instrText>
        </w:r>
        <w:r>
          <w:rPr>
            <w:webHidden/>
          </w:rPr>
        </w:r>
        <w:r>
          <w:rPr>
            <w:webHidden/>
          </w:rPr>
          <w:fldChar w:fldCharType="separate"/>
        </w:r>
        <w:r w:rsidR="00EF6E82">
          <w:rPr>
            <w:webHidden/>
          </w:rPr>
          <w:t>255</w:t>
        </w:r>
        <w:r>
          <w:rPr>
            <w:webHidden/>
          </w:rPr>
          <w:fldChar w:fldCharType="end"/>
        </w:r>
      </w:hyperlink>
    </w:p>
    <w:p w14:paraId="565E9236" w14:textId="01054D79" w:rsidR="00084448" w:rsidRDefault="00084448">
      <w:pPr>
        <w:pStyle w:val="TOC2"/>
        <w:rPr>
          <w:rFonts w:asciiTheme="minorHAnsi" w:eastAsiaTheme="minorEastAsia" w:hAnsiTheme="minorHAnsi" w:cstheme="minorBidi"/>
          <w:bCs w:val="0"/>
          <w:sz w:val="22"/>
          <w:szCs w:val="22"/>
          <w:lang w:val="en-US" w:eastAsia="en-US"/>
        </w:rPr>
      </w:pPr>
      <w:hyperlink w:anchor="_Toc48038766" w:history="1">
        <w:r w:rsidRPr="005B2FE7">
          <w:rPr>
            <w:rStyle w:val="Hyperlink"/>
          </w:rPr>
          <w:t>Responsabilités du Fournisseur (Clause 9 du CCAG)</w:t>
        </w:r>
        <w:r>
          <w:rPr>
            <w:webHidden/>
          </w:rPr>
          <w:tab/>
        </w:r>
        <w:r>
          <w:rPr>
            <w:webHidden/>
          </w:rPr>
          <w:fldChar w:fldCharType="begin"/>
        </w:r>
        <w:r>
          <w:rPr>
            <w:webHidden/>
          </w:rPr>
          <w:instrText xml:space="preserve"> PAGEREF _Toc48038766 \h </w:instrText>
        </w:r>
        <w:r>
          <w:rPr>
            <w:webHidden/>
          </w:rPr>
        </w:r>
        <w:r>
          <w:rPr>
            <w:webHidden/>
          </w:rPr>
          <w:fldChar w:fldCharType="separate"/>
        </w:r>
        <w:r w:rsidR="00EF6E82">
          <w:rPr>
            <w:webHidden/>
          </w:rPr>
          <w:t>255</w:t>
        </w:r>
        <w:r>
          <w:rPr>
            <w:webHidden/>
          </w:rPr>
          <w:fldChar w:fldCharType="end"/>
        </w:r>
      </w:hyperlink>
    </w:p>
    <w:p w14:paraId="051BFD7C" w14:textId="46ADE65C" w:rsidR="00084448" w:rsidRDefault="00084448">
      <w:pPr>
        <w:pStyle w:val="TOC1"/>
        <w:rPr>
          <w:rFonts w:asciiTheme="minorHAnsi" w:eastAsiaTheme="minorEastAsia" w:hAnsiTheme="minorHAnsi" w:cstheme="minorBidi"/>
          <w:b w:val="0"/>
          <w:bCs w:val="0"/>
          <w:sz w:val="22"/>
          <w:szCs w:val="22"/>
          <w:lang w:val="en-US" w:eastAsia="en-US"/>
        </w:rPr>
      </w:pPr>
      <w:hyperlink w:anchor="_Toc48038767" w:history="1">
        <w:r w:rsidRPr="005B2FE7">
          <w:rPr>
            <w:rStyle w:val="Hyperlink"/>
            <w:smallCaps/>
            <w:lang w:eastAsia="en-US"/>
          </w:rPr>
          <w:t>C. Paiement</w:t>
        </w:r>
        <w:r>
          <w:rPr>
            <w:webHidden/>
          </w:rPr>
          <w:tab/>
        </w:r>
        <w:r>
          <w:rPr>
            <w:webHidden/>
          </w:rPr>
          <w:fldChar w:fldCharType="begin"/>
        </w:r>
        <w:r>
          <w:rPr>
            <w:webHidden/>
          </w:rPr>
          <w:instrText xml:space="preserve"> PAGEREF _Toc48038767 \h </w:instrText>
        </w:r>
        <w:r>
          <w:rPr>
            <w:webHidden/>
          </w:rPr>
        </w:r>
        <w:r>
          <w:rPr>
            <w:webHidden/>
          </w:rPr>
          <w:fldChar w:fldCharType="separate"/>
        </w:r>
        <w:r w:rsidR="00EF6E82">
          <w:rPr>
            <w:webHidden/>
          </w:rPr>
          <w:t>255</w:t>
        </w:r>
        <w:r>
          <w:rPr>
            <w:webHidden/>
          </w:rPr>
          <w:fldChar w:fldCharType="end"/>
        </w:r>
      </w:hyperlink>
    </w:p>
    <w:p w14:paraId="1DD825B0" w14:textId="2FE33F81" w:rsidR="00084448" w:rsidRDefault="00084448">
      <w:pPr>
        <w:pStyle w:val="TOC2"/>
        <w:rPr>
          <w:rFonts w:asciiTheme="minorHAnsi" w:eastAsiaTheme="minorEastAsia" w:hAnsiTheme="minorHAnsi" w:cstheme="minorBidi"/>
          <w:bCs w:val="0"/>
          <w:sz w:val="22"/>
          <w:szCs w:val="22"/>
          <w:lang w:val="en-US" w:eastAsia="en-US"/>
        </w:rPr>
      </w:pPr>
      <w:hyperlink w:anchor="_Toc48038768" w:history="1">
        <w:r w:rsidRPr="005B2FE7">
          <w:rPr>
            <w:rStyle w:val="Hyperlink"/>
          </w:rPr>
          <w:t>Prix du Marché (Clause 11 du CCAG)</w:t>
        </w:r>
        <w:r>
          <w:rPr>
            <w:webHidden/>
          </w:rPr>
          <w:tab/>
        </w:r>
        <w:r>
          <w:rPr>
            <w:webHidden/>
          </w:rPr>
          <w:fldChar w:fldCharType="begin"/>
        </w:r>
        <w:r>
          <w:rPr>
            <w:webHidden/>
          </w:rPr>
          <w:instrText xml:space="preserve"> PAGEREF _Toc48038768 \h </w:instrText>
        </w:r>
        <w:r>
          <w:rPr>
            <w:webHidden/>
          </w:rPr>
        </w:r>
        <w:r>
          <w:rPr>
            <w:webHidden/>
          </w:rPr>
          <w:fldChar w:fldCharType="separate"/>
        </w:r>
        <w:r w:rsidR="00EF6E82">
          <w:rPr>
            <w:webHidden/>
          </w:rPr>
          <w:t>255</w:t>
        </w:r>
        <w:r>
          <w:rPr>
            <w:webHidden/>
          </w:rPr>
          <w:fldChar w:fldCharType="end"/>
        </w:r>
      </w:hyperlink>
    </w:p>
    <w:p w14:paraId="082A87CA" w14:textId="603D904C" w:rsidR="00084448" w:rsidRDefault="00084448">
      <w:pPr>
        <w:pStyle w:val="TOC2"/>
        <w:rPr>
          <w:rFonts w:asciiTheme="minorHAnsi" w:eastAsiaTheme="minorEastAsia" w:hAnsiTheme="minorHAnsi" w:cstheme="minorBidi"/>
          <w:bCs w:val="0"/>
          <w:sz w:val="22"/>
          <w:szCs w:val="22"/>
          <w:lang w:val="en-US" w:eastAsia="en-US"/>
        </w:rPr>
      </w:pPr>
      <w:hyperlink w:anchor="_Toc48038769" w:history="1">
        <w:r w:rsidRPr="005B2FE7">
          <w:rPr>
            <w:rStyle w:val="Hyperlink"/>
          </w:rPr>
          <w:t>Conditions de paiement (Clause 12 du CCAG)</w:t>
        </w:r>
        <w:r>
          <w:rPr>
            <w:webHidden/>
          </w:rPr>
          <w:tab/>
        </w:r>
        <w:r>
          <w:rPr>
            <w:webHidden/>
          </w:rPr>
          <w:fldChar w:fldCharType="begin"/>
        </w:r>
        <w:r>
          <w:rPr>
            <w:webHidden/>
          </w:rPr>
          <w:instrText xml:space="preserve"> PAGEREF _Toc48038769 \h </w:instrText>
        </w:r>
        <w:r>
          <w:rPr>
            <w:webHidden/>
          </w:rPr>
        </w:r>
        <w:r>
          <w:rPr>
            <w:webHidden/>
          </w:rPr>
          <w:fldChar w:fldCharType="separate"/>
        </w:r>
        <w:r w:rsidR="00EF6E82">
          <w:rPr>
            <w:webHidden/>
          </w:rPr>
          <w:t>256</w:t>
        </w:r>
        <w:r>
          <w:rPr>
            <w:webHidden/>
          </w:rPr>
          <w:fldChar w:fldCharType="end"/>
        </w:r>
      </w:hyperlink>
    </w:p>
    <w:p w14:paraId="62A8025C" w14:textId="51F2A3AD" w:rsidR="00084448" w:rsidRDefault="00084448">
      <w:pPr>
        <w:pStyle w:val="TOC2"/>
        <w:rPr>
          <w:rFonts w:asciiTheme="minorHAnsi" w:eastAsiaTheme="minorEastAsia" w:hAnsiTheme="minorHAnsi" w:cstheme="minorBidi"/>
          <w:bCs w:val="0"/>
          <w:sz w:val="22"/>
          <w:szCs w:val="22"/>
          <w:lang w:val="en-US" w:eastAsia="en-US"/>
        </w:rPr>
      </w:pPr>
      <w:hyperlink w:anchor="_Toc48038770" w:history="1">
        <w:r w:rsidRPr="005B2FE7">
          <w:rPr>
            <w:rStyle w:val="Hyperlink"/>
          </w:rPr>
          <w:t>Garanties (Clause 13 du CCAG)</w:t>
        </w:r>
        <w:r>
          <w:rPr>
            <w:webHidden/>
          </w:rPr>
          <w:tab/>
        </w:r>
        <w:r>
          <w:rPr>
            <w:webHidden/>
          </w:rPr>
          <w:fldChar w:fldCharType="begin"/>
        </w:r>
        <w:r>
          <w:rPr>
            <w:webHidden/>
          </w:rPr>
          <w:instrText xml:space="preserve"> PAGEREF _Toc48038770 \h </w:instrText>
        </w:r>
        <w:r>
          <w:rPr>
            <w:webHidden/>
          </w:rPr>
        </w:r>
        <w:r>
          <w:rPr>
            <w:webHidden/>
          </w:rPr>
          <w:fldChar w:fldCharType="separate"/>
        </w:r>
        <w:r w:rsidR="00EF6E82">
          <w:rPr>
            <w:webHidden/>
          </w:rPr>
          <w:t>259</w:t>
        </w:r>
        <w:r>
          <w:rPr>
            <w:webHidden/>
          </w:rPr>
          <w:fldChar w:fldCharType="end"/>
        </w:r>
      </w:hyperlink>
    </w:p>
    <w:p w14:paraId="626F632E" w14:textId="689819D2" w:rsidR="00084448" w:rsidRDefault="00084448">
      <w:pPr>
        <w:pStyle w:val="TOC1"/>
        <w:rPr>
          <w:rFonts w:asciiTheme="minorHAnsi" w:eastAsiaTheme="minorEastAsia" w:hAnsiTheme="minorHAnsi" w:cstheme="minorBidi"/>
          <w:b w:val="0"/>
          <w:bCs w:val="0"/>
          <w:sz w:val="22"/>
          <w:szCs w:val="22"/>
          <w:lang w:val="en-US" w:eastAsia="en-US"/>
        </w:rPr>
      </w:pPr>
      <w:hyperlink w:anchor="_Toc48038771" w:history="1">
        <w:r w:rsidRPr="005B2FE7">
          <w:rPr>
            <w:rStyle w:val="Hyperlink"/>
            <w:smallCaps/>
            <w:lang w:eastAsia="en-US"/>
          </w:rPr>
          <w:t>D. Propriété intellectuelle</w:t>
        </w:r>
        <w:r>
          <w:rPr>
            <w:webHidden/>
          </w:rPr>
          <w:tab/>
        </w:r>
        <w:r>
          <w:rPr>
            <w:webHidden/>
          </w:rPr>
          <w:fldChar w:fldCharType="begin"/>
        </w:r>
        <w:r>
          <w:rPr>
            <w:webHidden/>
          </w:rPr>
          <w:instrText xml:space="preserve"> PAGEREF _Toc48038771 \h </w:instrText>
        </w:r>
        <w:r>
          <w:rPr>
            <w:webHidden/>
          </w:rPr>
        </w:r>
        <w:r>
          <w:rPr>
            <w:webHidden/>
          </w:rPr>
          <w:fldChar w:fldCharType="separate"/>
        </w:r>
        <w:r w:rsidR="00EF6E82">
          <w:rPr>
            <w:webHidden/>
          </w:rPr>
          <w:t>259</w:t>
        </w:r>
        <w:r>
          <w:rPr>
            <w:webHidden/>
          </w:rPr>
          <w:fldChar w:fldCharType="end"/>
        </w:r>
      </w:hyperlink>
    </w:p>
    <w:p w14:paraId="663CBACB" w14:textId="4D118DCE" w:rsidR="00084448" w:rsidRDefault="00084448">
      <w:pPr>
        <w:pStyle w:val="TOC2"/>
        <w:rPr>
          <w:rFonts w:asciiTheme="minorHAnsi" w:eastAsiaTheme="minorEastAsia" w:hAnsiTheme="minorHAnsi" w:cstheme="minorBidi"/>
          <w:bCs w:val="0"/>
          <w:sz w:val="22"/>
          <w:szCs w:val="22"/>
          <w:lang w:val="en-US" w:eastAsia="en-US"/>
        </w:rPr>
      </w:pPr>
      <w:hyperlink w:anchor="_Toc48038772" w:history="1">
        <w:r w:rsidRPr="005B2FE7">
          <w:rPr>
            <w:rStyle w:val="Hyperlink"/>
          </w:rPr>
          <w:t>Droit de Propriété Intellectuelle (Clause 15 du CCAG)</w:t>
        </w:r>
        <w:r>
          <w:rPr>
            <w:webHidden/>
          </w:rPr>
          <w:tab/>
        </w:r>
        <w:r>
          <w:rPr>
            <w:webHidden/>
          </w:rPr>
          <w:fldChar w:fldCharType="begin"/>
        </w:r>
        <w:r>
          <w:rPr>
            <w:webHidden/>
          </w:rPr>
          <w:instrText xml:space="preserve"> PAGEREF _Toc48038772 \h </w:instrText>
        </w:r>
        <w:r>
          <w:rPr>
            <w:webHidden/>
          </w:rPr>
        </w:r>
        <w:r>
          <w:rPr>
            <w:webHidden/>
          </w:rPr>
          <w:fldChar w:fldCharType="separate"/>
        </w:r>
        <w:r w:rsidR="00EF6E82">
          <w:rPr>
            <w:webHidden/>
          </w:rPr>
          <w:t>259</w:t>
        </w:r>
        <w:r>
          <w:rPr>
            <w:webHidden/>
          </w:rPr>
          <w:fldChar w:fldCharType="end"/>
        </w:r>
      </w:hyperlink>
    </w:p>
    <w:p w14:paraId="42D6EAD8" w14:textId="4C0678BD" w:rsidR="00084448" w:rsidRDefault="00084448">
      <w:pPr>
        <w:pStyle w:val="TOC2"/>
        <w:rPr>
          <w:rFonts w:asciiTheme="minorHAnsi" w:eastAsiaTheme="minorEastAsia" w:hAnsiTheme="minorHAnsi" w:cstheme="minorBidi"/>
          <w:bCs w:val="0"/>
          <w:sz w:val="22"/>
          <w:szCs w:val="22"/>
          <w:lang w:val="en-US" w:eastAsia="en-US"/>
        </w:rPr>
      </w:pPr>
      <w:hyperlink w:anchor="_Toc48038773" w:history="1">
        <w:r w:rsidRPr="005B2FE7">
          <w:rPr>
            <w:rStyle w:val="Hyperlink"/>
          </w:rPr>
          <w:t>Accords de licence (Clause 16 du CCAG)</w:t>
        </w:r>
        <w:r>
          <w:rPr>
            <w:webHidden/>
          </w:rPr>
          <w:tab/>
        </w:r>
        <w:r>
          <w:rPr>
            <w:webHidden/>
          </w:rPr>
          <w:fldChar w:fldCharType="begin"/>
        </w:r>
        <w:r>
          <w:rPr>
            <w:webHidden/>
          </w:rPr>
          <w:instrText xml:space="preserve"> PAGEREF _Toc48038773 \h </w:instrText>
        </w:r>
        <w:r>
          <w:rPr>
            <w:webHidden/>
          </w:rPr>
        </w:r>
        <w:r>
          <w:rPr>
            <w:webHidden/>
          </w:rPr>
          <w:fldChar w:fldCharType="separate"/>
        </w:r>
        <w:r w:rsidR="00EF6E82">
          <w:rPr>
            <w:webHidden/>
          </w:rPr>
          <w:t>264</w:t>
        </w:r>
        <w:r>
          <w:rPr>
            <w:webHidden/>
          </w:rPr>
          <w:fldChar w:fldCharType="end"/>
        </w:r>
      </w:hyperlink>
    </w:p>
    <w:p w14:paraId="49FC25ED" w14:textId="3482727B" w:rsidR="00084448" w:rsidRDefault="00084448">
      <w:pPr>
        <w:pStyle w:val="TOC2"/>
        <w:rPr>
          <w:rFonts w:asciiTheme="minorHAnsi" w:eastAsiaTheme="minorEastAsia" w:hAnsiTheme="minorHAnsi" w:cstheme="minorBidi"/>
          <w:bCs w:val="0"/>
          <w:sz w:val="22"/>
          <w:szCs w:val="22"/>
          <w:lang w:val="en-US" w:eastAsia="en-US"/>
        </w:rPr>
      </w:pPr>
      <w:hyperlink w:anchor="_Toc48038774" w:history="1">
        <w:r w:rsidRPr="005B2FE7">
          <w:rPr>
            <w:rStyle w:val="Hyperlink"/>
          </w:rPr>
          <w:t>Informations confidentielles (Clause 17 du CCAG)</w:t>
        </w:r>
        <w:r>
          <w:rPr>
            <w:webHidden/>
          </w:rPr>
          <w:tab/>
        </w:r>
        <w:r>
          <w:rPr>
            <w:webHidden/>
          </w:rPr>
          <w:fldChar w:fldCharType="begin"/>
        </w:r>
        <w:r>
          <w:rPr>
            <w:webHidden/>
          </w:rPr>
          <w:instrText xml:space="preserve"> PAGEREF _Toc48038774 \h </w:instrText>
        </w:r>
        <w:r>
          <w:rPr>
            <w:webHidden/>
          </w:rPr>
        </w:r>
        <w:r>
          <w:rPr>
            <w:webHidden/>
          </w:rPr>
          <w:fldChar w:fldCharType="separate"/>
        </w:r>
        <w:r w:rsidR="00EF6E82">
          <w:rPr>
            <w:webHidden/>
          </w:rPr>
          <w:t>265</w:t>
        </w:r>
        <w:r>
          <w:rPr>
            <w:webHidden/>
          </w:rPr>
          <w:fldChar w:fldCharType="end"/>
        </w:r>
      </w:hyperlink>
    </w:p>
    <w:p w14:paraId="6947DD8C" w14:textId="2252E297" w:rsidR="00084448" w:rsidRDefault="00084448">
      <w:pPr>
        <w:pStyle w:val="TOC1"/>
        <w:rPr>
          <w:rFonts w:asciiTheme="minorHAnsi" w:eastAsiaTheme="minorEastAsia" w:hAnsiTheme="minorHAnsi" w:cstheme="minorBidi"/>
          <w:b w:val="0"/>
          <w:bCs w:val="0"/>
          <w:sz w:val="22"/>
          <w:szCs w:val="22"/>
          <w:lang w:val="en-US" w:eastAsia="en-US"/>
        </w:rPr>
      </w:pPr>
      <w:hyperlink w:anchor="_Toc48038775" w:history="1">
        <w:r w:rsidRPr="005B2FE7">
          <w:rPr>
            <w:rStyle w:val="Hyperlink"/>
            <w:smallCaps/>
            <w:lang w:eastAsia="en-US"/>
          </w:rPr>
          <w:t>E. Fourniture, Installation, Mise à l’essai, Mise en service et Réception du Système</w:t>
        </w:r>
        <w:r>
          <w:rPr>
            <w:webHidden/>
          </w:rPr>
          <w:tab/>
        </w:r>
        <w:r>
          <w:rPr>
            <w:webHidden/>
          </w:rPr>
          <w:fldChar w:fldCharType="begin"/>
        </w:r>
        <w:r>
          <w:rPr>
            <w:webHidden/>
          </w:rPr>
          <w:instrText xml:space="preserve"> PAGEREF _Toc48038775 \h </w:instrText>
        </w:r>
        <w:r>
          <w:rPr>
            <w:webHidden/>
          </w:rPr>
        </w:r>
        <w:r>
          <w:rPr>
            <w:webHidden/>
          </w:rPr>
          <w:fldChar w:fldCharType="separate"/>
        </w:r>
        <w:r w:rsidR="00EF6E82">
          <w:rPr>
            <w:webHidden/>
          </w:rPr>
          <w:t>265</w:t>
        </w:r>
        <w:r>
          <w:rPr>
            <w:webHidden/>
          </w:rPr>
          <w:fldChar w:fldCharType="end"/>
        </w:r>
      </w:hyperlink>
    </w:p>
    <w:p w14:paraId="050B25A5" w14:textId="27CE0011" w:rsidR="00084448" w:rsidRDefault="00084448">
      <w:pPr>
        <w:pStyle w:val="TOC2"/>
        <w:rPr>
          <w:rFonts w:asciiTheme="minorHAnsi" w:eastAsiaTheme="minorEastAsia" w:hAnsiTheme="minorHAnsi" w:cstheme="minorBidi"/>
          <w:bCs w:val="0"/>
          <w:sz w:val="22"/>
          <w:szCs w:val="22"/>
          <w:lang w:val="en-US" w:eastAsia="en-US"/>
        </w:rPr>
      </w:pPr>
      <w:hyperlink w:anchor="_Toc48038776" w:history="1">
        <w:r w:rsidRPr="005B2FE7">
          <w:rPr>
            <w:rStyle w:val="Hyperlink"/>
          </w:rPr>
          <w:t>Représentants (Clause 18 du CCAG)</w:t>
        </w:r>
        <w:r>
          <w:rPr>
            <w:webHidden/>
          </w:rPr>
          <w:tab/>
        </w:r>
        <w:r>
          <w:rPr>
            <w:webHidden/>
          </w:rPr>
          <w:fldChar w:fldCharType="begin"/>
        </w:r>
        <w:r>
          <w:rPr>
            <w:webHidden/>
          </w:rPr>
          <w:instrText xml:space="preserve"> PAGEREF _Toc48038776 \h </w:instrText>
        </w:r>
        <w:r>
          <w:rPr>
            <w:webHidden/>
          </w:rPr>
        </w:r>
        <w:r>
          <w:rPr>
            <w:webHidden/>
          </w:rPr>
          <w:fldChar w:fldCharType="separate"/>
        </w:r>
        <w:r w:rsidR="00EF6E82">
          <w:rPr>
            <w:webHidden/>
          </w:rPr>
          <w:t>265</w:t>
        </w:r>
        <w:r>
          <w:rPr>
            <w:webHidden/>
          </w:rPr>
          <w:fldChar w:fldCharType="end"/>
        </w:r>
      </w:hyperlink>
    </w:p>
    <w:p w14:paraId="17AFDFFE" w14:textId="3809A803" w:rsidR="00084448" w:rsidRDefault="00084448">
      <w:pPr>
        <w:pStyle w:val="TOC2"/>
        <w:rPr>
          <w:rFonts w:asciiTheme="minorHAnsi" w:eastAsiaTheme="minorEastAsia" w:hAnsiTheme="minorHAnsi" w:cstheme="minorBidi"/>
          <w:bCs w:val="0"/>
          <w:sz w:val="22"/>
          <w:szCs w:val="22"/>
          <w:lang w:val="en-US" w:eastAsia="en-US"/>
        </w:rPr>
      </w:pPr>
      <w:hyperlink w:anchor="_Toc48038777" w:history="1">
        <w:r w:rsidRPr="005B2FE7">
          <w:rPr>
            <w:rStyle w:val="Hyperlink"/>
          </w:rPr>
          <w:t>Plan de Projet (Clause 19 du CCAG)</w:t>
        </w:r>
        <w:r>
          <w:rPr>
            <w:webHidden/>
          </w:rPr>
          <w:tab/>
        </w:r>
        <w:r>
          <w:rPr>
            <w:webHidden/>
          </w:rPr>
          <w:fldChar w:fldCharType="begin"/>
        </w:r>
        <w:r>
          <w:rPr>
            <w:webHidden/>
          </w:rPr>
          <w:instrText xml:space="preserve"> PAGEREF _Toc48038777 \h </w:instrText>
        </w:r>
        <w:r>
          <w:rPr>
            <w:webHidden/>
          </w:rPr>
        </w:r>
        <w:r>
          <w:rPr>
            <w:webHidden/>
          </w:rPr>
          <w:fldChar w:fldCharType="separate"/>
        </w:r>
        <w:r w:rsidR="00EF6E82">
          <w:rPr>
            <w:webHidden/>
          </w:rPr>
          <w:t>266</w:t>
        </w:r>
        <w:r>
          <w:rPr>
            <w:webHidden/>
          </w:rPr>
          <w:fldChar w:fldCharType="end"/>
        </w:r>
      </w:hyperlink>
    </w:p>
    <w:p w14:paraId="5130DDD4" w14:textId="243CE2AF" w:rsidR="00084448" w:rsidRDefault="00084448">
      <w:pPr>
        <w:pStyle w:val="TOC2"/>
        <w:rPr>
          <w:rFonts w:asciiTheme="minorHAnsi" w:eastAsiaTheme="minorEastAsia" w:hAnsiTheme="minorHAnsi" w:cstheme="minorBidi"/>
          <w:bCs w:val="0"/>
          <w:sz w:val="22"/>
          <w:szCs w:val="22"/>
          <w:lang w:val="en-US" w:eastAsia="en-US"/>
        </w:rPr>
      </w:pPr>
      <w:hyperlink w:anchor="_Toc48038778" w:history="1">
        <w:r w:rsidRPr="005B2FE7">
          <w:rPr>
            <w:rStyle w:val="Hyperlink"/>
          </w:rPr>
          <w:t>Conception et ingénierie (Clause 21 du CCAG)</w:t>
        </w:r>
        <w:r>
          <w:rPr>
            <w:webHidden/>
          </w:rPr>
          <w:tab/>
        </w:r>
        <w:r>
          <w:rPr>
            <w:webHidden/>
          </w:rPr>
          <w:fldChar w:fldCharType="begin"/>
        </w:r>
        <w:r>
          <w:rPr>
            <w:webHidden/>
          </w:rPr>
          <w:instrText xml:space="preserve"> PAGEREF _Toc48038778 \h </w:instrText>
        </w:r>
        <w:r>
          <w:rPr>
            <w:webHidden/>
          </w:rPr>
        </w:r>
        <w:r>
          <w:rPr>
            <w:webHidden/>
          </w:rPr>
          <w:fldChar w:fldCharType="separate"/>
        </w:r>
        <w:r w:rsidR="00EF6E82">
          <w:rPr>
            <w:webHidden/>
          </w:rPr>
          <w:t>267</w:t>
        </w:r>
        <w:r>
          <w:rPr>
            <w:webHidden/>
          </w:rPr>
          <w:fldChar w:fldCharType="end"/>
        </w:r>
      </w:hyperlink>
    </w:p>
    <w:p w14:paraId="5ABADD97" w14:textId="755466D1" w:rsidR="00084448" w:rsidRDefault="00084448">
      <w:pPr>
        <w:pStyle w:val="TOC2"/>
        <w:rPr>
          <w:rFonts w:asciiTheme="minorHAnsi" w:eastAsiaTheme="minorEastAsia" w:hAnsiTheme="minorHAnsi" w:cstheme="minorBidi"/>
          <w:bCs w:val="0"/>
          <w:sz w:val="22"/>
          <w:szCs w:val="22"/>
          <w:lang w:val="en-US" w:eastAsia="en-US"/>
        </w:rPr>
      </w:pPr>
      <w:hyperlink w:anchor="_Toc48038779" w:history="1">
        <w:r w:rsidRPr="005B2FE7">
          <w:rPr>
            <w:rStyle w:val="Hyperlink"/>
          </w:rPr>
          <w:t>Extension des Biens (Clause 23 du CCAG)</w:t>
        </w:r>
        <w:r>
          <w:rPr>
            <w:webHidden/>
          </w:rPr>
          <w:tab/>
        </w:r>
        <w:r>
          <w:rPr>
            <w:webHidden/>
          </w:rPr>
          <w:fldChar w:fldCharType="begin"/>
        </w:r>
        <w:r>
          <w:rPr>
            <w:webHidden/>
          </w:rPr>
          <w:instrText xml:space="preserve"> PAGEREF _Toc48038779 \h </w:instrText>
        </w:r>
        <w:r>
          <w:rPr>
            <w:webHidden/>
          </w:rPr>
        </w:r>
        <w:r>
          <w:rPr>
            <w:webHidden/>
          </w:rPr>
          <w:fldChar w:fldCharType="separate"/>
        </w:r>
        <w:r w:rsidR="00EF6E82">
          <w:rPr>
            <w:webHidden/>
          </w:rPr>
          <w:t>267</w:t>
        </w:r>
        <w:r>
          <w:rPr>
            <w:webHidden/>
          </w:rPr>
          <w:fldChar w:fldCharType="end"/>
        </w:r>
      </w:hyperlink>
    </w:p>
    <w:p w14:paraId="4DD3BFF3" w14:textId="1CD9B510" w:rsidR="00084448" w:rsidRDefault="00084448">
      <w:pPr>
        <w:pStyle w:val="TOC2"/>
        <w:rPr>
          <w:rFonts w:asciiTheme="minorHAnsi" w:eastAsiaTheme="minorEastAsia" w:hAnsiTheme="minorHAnsi" w:cstheme="minorBidi"/>
          <w:bCs w:val="0"/>
          <w:sz w:val="22"/>
          <w:szCs w:val="22"/>
          <w:lang w:val="en-US" w:eastAsia="en-US"/>
        </w:rPr>
      </w:pPr>
      <w:hyperlink w:anchor="_Toc48038780" w:history="1">
        <w:r w:rsidRPr="005B2FE7">
          <w:rPr>
            <w:rStyle w:val="Hyperlink"/>
          </w:rPr>
          <w:t>Inspections et essais (Clause 25 du CCAG)</w:t>
        </w:r>
        <w:r>
          <w:rPr>
            <w:webHidden/>
          </w:rPr>
          <w:tab/>
        </w:r>
        <w:r>
          <w:rPr>
            <w:webHidden/>
          </w:rPr>
          <w:fldChar w:fldCharType="begin"/>
        </w:r>
        <w:r>
          <w:rPr>
            <w:webHidden/>
          </w:rPr>
          <w:instrText xml:space="preserve"> PAGEREF _Toc48038780 \h </w:instrText>
        </w:r>
        <w:r>
          <w:rPr>
            <w:webHidden/>
          </w:rPr>
        </w:r>
        <w:r>
          <w:rPr>
            <w:webHidden/>
          </w:rPr>
          <w:fldChar w:fldCharType="separate"/>
        </w:r>
        <w:r w:rsidR="00EF6E82">
          <w:rPr>
            <w:webHidden/>
          </w:rPr>
          <w:t>268</w:t>
        </w:r>
        <w:r>
          <w:rPr>
            <w:webHidden/>
          </w:rPr>
          <w:fldChar w:fldCharType="end"/>
        </w:r>
      </w:hyperlink>
    </w:p>
    <w:p w14:paraId="4F779BCD" w14:textId="6EAEEDB3" w:rsidR="00084448" w:rsidRDefault="00084448">
      <w:pPr>
        <w:pStyle w:val="TOC2"/>
        <w:rPr>
          <w:rFonts w:asciiTheme="minorHAnsi" w:eastAsiaTheme="minorEastAsia" w:hAnsiTheme="minorHAnsi" w:cstheme="minorBidi"/>
          <w:bCs w:val="0"/>
          <w:sz w:val="22"/>
          <w:szCs w:val="22"/>
          <w:lang w:val="en-US" w:eastAsia="en-US"/>
        </w:rPr>
      </w:pPr>
      <w:hyperlink w:anchor="_Toc48038781" w:history="1">
        <w:r w:rsidRPr="005B2FE7">
          <w:rPr>
            <w:rStyle w:val="Hyperlink"/>
          </w:rPr>
          <w:t>Mise en service et Réception opérationnelle (Clause 27 du CCAG)</w:t>
        </w:r>
        <w:r>
          <w:rPr>
            <w:webHidden/>
          </w:rPr>
          <w:tab/>
        </w:r>
        <w:r>
          <w:rPr>
            <w:webHidden/>
          </w:rPr>
          <w:fldChar w:fldCharType="begin"/>
        </w:r>
        <w:r>
          <w:rPr>
            <w:webHidden/>
          </w:rPr>
          <w:instrText xml:space="preserve"> PAGEREF _Toc48038781 \h </w:instrText>
        </w:r>
        <w:r>
          <w:rPr>
            <w:webHidden/>
          </w:rPr>
        </w:r>
        <w:r>
          <w:rPr>
            <w:webHidden/>
          </w:rPr>
          <w:fldChar w:fldCharType="separate"/>
        </w:r>
        <w:r w:rsidR="00EF6E82">
          <w:rPr>
            <w:webHidden/>
          </w:rPr>
          <w:t>268</w:t>
        </w:r>
        <w:r>
          <w:rPr>
            <w:webHidden/>
          </w:rPr>
          <w:fldChar w:fldCharType="end"/>
        </w:r>
      </w:hyperlink>
    </w:p>
    <w:p w14:paraId="3AA0EF19" w14:textId="67AA6E78" w:rsidR="00084448" w:rsidRDefault="00084448">
      <w:pPr>
        <w:pStyle w:val="TOC1"/>
        <w:rPr>
          <w:rFonts w:asciiTheme="minorHAnsi" w:eastAsiaTheme="minorEastAsia" w:hAnsiTheme="minorHAnsi" w:cstheme="minorBidi"/>
          <w:b w:val="0"/>
          <w:bCs w:val="0"/>
          <w:sz w:val="22"/>
          <w:szCs w:val="22"/>
          <w:lang w:val="en-US" w:eastAsia="en-US"/>
        </w:rPr>
      </w:pPr>
      <w:hyperlink w:anchor="_Toc48038782" w:history="1">
        <w:r w:rsidRPr="005B2FE7">
          <w:rPr>
            <w:rStyle w:val="Hyperlink"/>
            <w:smallCaps/>
            <w:lang w:eastAsia="en-US"/>
          </w:rPr>
          <w:t>F. Garanties et Responsabilités</w:t>
        </w:r>
        <w:r>
          <w:rPr>
            <w:webHidden/>
          </w:rPr>
          <w:tab/>
        </w:r>
        <w:r>
          <w:rPr>
            <w:webHidden/>
          </w:rPr>
          <w:fldChar w:fldCharType="begin"/>
        </w:r>
        <w:r>
          <w:rPr>
            <w:webHidden/>
          </w:rPr>
          <w:instrText xml:space="preserve"> PAGEREF _Toc48038782 \h </w:instrText>
        </w:r>
        <w:r>
          <w:rPr>
            <w:webHidden/>
          </w:rPr>
        </w:r>
        <w:r>
          <w:rPr>
            <w:webHidden/>
          </w:rPr>
          <w:fldChar w:fldCharType="separate"/>
        </w:r>
        <w:r w:rsidR="00EF6E82">
          <w:rPr>
            <w:webHidden/>
          </w:rPr>
          <w:t>269</w:t>
        </w:r>
        <w:r>
          <w:rPr>
            <w:webHidden/>
          </w:rPr>
          <w:fldChar w:fldCharType="end"/>
        </w:r>
      </w:hyperlink>
    </w:p>
    <w:p w14:paraId="4B0173F0" w14:textId="67F6FFC2" w:rsidR="00084448" w:rsidRDefault="00084448">
      <w:pPr>
        <w:pStyle w:val="TOC2"/>
        <w:rPr>
          <w:rFonts w:asciiTheme="minorHAnsi" w:eastAsiaTheme="minorEastAsia" w:hAnsiTheme="minorHAnsi" w:cstheme="minorBidi"/>
          <w:bCs w:val="0"/>
          <w:sz w:val="22"/>
          <w:szCs w:val="22"/>
          <w:lang w:val="en-US" w:eastAsia="en-US"/>
        </w:rPr>
      </w:pPr>
      <w:hyperlink w:anchor="_Toc48038783" w:history="1">
        <w:r w:rsidRPr="005B2FE7">
          <w:rPr>
            <w:rStyle w:val="Hyperlink"/>
          </w:rPr>
          <w:t>21. Garantie du Délai de réception opérationnelle (Clause 28 du CCAG)</w:t>
        </w:r>
        <w:r>
          <w:rPr>
            <w:webHidden/>
          </w:rPr>
          <w:tab/>
        </w:r>
        <w:r>
          <w:rPr>
            <w:webHidden/>
          </w:rPr>
          <w:fldChar w:fldCharType="begin"/>
        </w:r>
        <w:r>
          <w:rPr>
            <w:webHidden/>
          </w:rPr>
          <w:instrText xml:space="preserve"> PAGEREF _Toc48038783 \h </w:instrText>
        </w:r>
        <w:r>
          <w:rPr>
            <w:webHidden/>
          </w:rPr>
        </w:r>
        <w:r>
          <w:rPr>
            <w:webHidden/>
          </w:rPr>
          <w:fldChar w:fldCharType="separate"/>
        </w:r>
        <w:r w:rsidR="00EF6E82">
          <w:rPr>
            <w:webHidden/>
          </w:rPr>
          <w:t>269</w:t>
        </w:r>
        <w:r>
          <w:rPr>
            <w:webHidden/>
          </w:rPr>
          <w:fldChar w:fldCharType="end"/>
        </w:r>
      </w:hyperlink>
    </w:p>
    <w:p w14:paraId="11C9A092" w14:textId="18EB4806" w:rsidR="00084448" w:rsidRDefault="00084448">
      <w:pPr>
        <w:pStyle w:val="TOC2"/>
        <w:rPr>
          <w:rFonts w:asciiTheme="minorHAnsi" w:eastAsiaTheme="minorEastAsia" w:hAnsiTheme="minorHAnsi" w:cstheme="minorBidi"/>
          <w:bCs w:val="0"/>
          <w:sz w:val="22"/>
          <w:szCs w:val="22"/>
          <w:lang w:val="en-US" w:eastAsia="en-US"/>
        </w:rPr>
      </w:pPr>
      <w:hyperlink w:anchor="_Toc48038784" w:history="1">
        <w:r w:rsidRPr="005B2FE7">
          <w:rPr>
            <w:rStyle w:val="Hyperlink"/>
          </w:rPr>
          <w:t>Garantie (Clause 29 du CCAG)</w:t>
        </w:r>
        <w:r>
          <w:rPr>
            <w:webHidden/>
          </w:rPr>
          <w:tab/>
        </w:r>
        <w:r>
          <w:rPr>
            <w:webHidden/>
          </w:rPr>
          <w:fldChar w:fldCharType="begin"/>
        </w:r>
        <w:r>
          <w:rPr>
            <w:webHidden/>
          </w:rPr>
          <w:instrText xml:space="preserve"> PAGEREF _Toc48038784 \h </w:instrText>
        </w:r>
        <w:r>
          <w:rPr>
            <w:webHidden/>
          </w:rPr>
        </w:r>
        <w:r>
          <w:rPr>
            <w:webHidden/>
          </w:rPr>
          <w:fldChar w:fldCharType="separate"/>
        </w:r>
        <w:r w:rsidR="00EF6E82">
          <w:rPr>
            <w:webHidden/>
          </w:rPr>
          <w:t>269</w:t>
        </w:r>
        <w:r>
          <w:rPr>
            <w:webHidden/>
          </w:rPr>
          <w:fldChar w:fldCharType="end"/>
        </w:r>
      </w:hyperlink>
    </w:p>
    <w:p w14:paraId="7F21C778" w14:textId="7DA58A78" w:rsidR="00084448" w:rsidRDefault="00084448">
      <w:pPr>
        <w:pStyle w:val="TOC2"/>
        <w:rPr>
          <w:rFonts w:asciiTheme="minorHAnsi" w:eastAsiaTheme="minorEastAsia" w:hAnsiTheme="minorHAnsi" w:cstheme="minorBidi"/>
          <w:bCs w:val="0"/>
          <w:sz w:val="22"/>
          <w:szCs w:val="22"/>
          <w:lang w:val="en-US" w:eastAsia="en-US"/>
        </w:rPr>
      </w:pPr>
      <w:hyperlink w:anchor="_Toc48038785" w:history="1">
        <w:r w:rsidRPr="005B2FE7">
          <w:rPr>
            <w:rStyle w:val="Hyperlink"/>
          </w:rPr>
          <w:t>Garanties opérationnelles (Clause 30 du CCAG)</w:t>
        </w:r>
        <w:r>
          <w:rPr>
            <w:webHidden/>
          </w:rPr>
          <w:tab/>
        </w:r>
        <w:r>
          <w:rPr>
            <w:webHidden/>
          </w:rPr>
          <w:fldChar w:fldCharType="begin"/>
        </w:r>
        <w:r>
          <w:rPr>
            <w:webHidden/>
          </w:rPr>
          <w:instrText xml:space="preserve"> PAGEREF _Toc48038785 \h </w:instrText>
        </w:r>
        <w:r>
          <w:rPr>
            <w:webHidden/>
          </w:rPr>
        </w:r>
        <w:r>
          <w:rPr>
            <w:webHidden/>
          </w:rPr>
          <w:fldChar w:fldCharType="separate"/>
        </w:r>
        <w:r w:rsidR="00EF6E82">
          <w:rPr>
            <w:webHidden/>
          </w:rPr>
          <w:t>271</w:t>
        </w:r>
        <w:r>
          <w:rPr>
            <w:webHidden/>
          </w:rPr>
          <w:fldChar w:fldCharType="end"/>
        </w:r>
      </w:hyperlink>
    </w:p>
    <w:p w14:paraId="4DEE3CE8" w14:textId="05AA7E34" w:rsidR="00084448" w:rsidRDefault="00084448">
      <w:pPr>
        <w:pStyle w:val="TOC1"/>
        <w:rPr>
          <w:rFonts w:asciiTheme="minorHAnsi" w:eastAsiaTheme="minorEastAsia" w:hAnsiTheme="minorHAnsi" w:cstheme="minorBidi"/>
          <w:b w:val="0"/>
          <w:bCs w:val="0"/>
          <w:sz w:val="22"/>
          <w:szCs w:val="22"/>
          <w:lang w:val="en-US" w:eastAsia="en-US"/>
        </w:rPr>
      </w:pPr>
      <w:hyperlink w:anchor="_Toc48038786" w:history="1">
        <w:r w:rsidRPr="005B2FE7">
          <w:rPr>
            <w:rStyle w:val="Hyperlink"/>
            <w:smallCaps/>
            <w:lang w:eastAsia="en-US"/>
          </w:rPr>
          <w:t>G. Partage des Risques</w:t>
        </w:r>
        <w:r>
          <w:rPr>
            <w:webHidden/>
          </w:rPr>
          <w:tab/>
        </w:r>
        <w:r>
          <w:rPr>
            <w:webHidden/>
          </w:rPr>
          <w:fldChar w:fldCharType="begin"/>
        </w:r>
        <w:r>
          <w:rPr>
            <w:webHidden/>
          </w:rPr>
          <w:instrText xml:space="preserve"> PAGEREF _Toc48038786 \h </w:instrText>
        </w:r>
        <w:r>
          <w:rPr>
            <w:webHidden/>
          </w:rPr>
        </w:r>
        <w:r>
          <w:rPr>
            <w:webHidden/>
          </w:rPr>
          <w:fldChar w:fldCharType="separate"/>
        </w:r>
        <w:r w:rsidR="00EF6E82">
          <w:rPr>
            <w:webHidden/>
          </w:rPr>
          <w:t>271</w:t>
        </w:r>
        <w:r>
          <w:rPr>
            <w:webHidden/>
          </w:rPr>
          <w:fldChar w:fldCharType="end"/>
        </w:r>
      </w:hyperlink>
    </w:p>
    <w:p w14:paraId="47A362ED" w14:textId="461D1534" w:rsidR="00084448" w:rsidRDefault="00084448">
      <w:pPr>
        <w:pStyle w:val="TOC2"/>
        <w:rPr>
          <w:rFonts w:asciiTheme="minorHAnsi" w:eastAsiaTheme="minorEastAsia" w:hAnsiTheme="minorHAnsi" w:cstheme="minorBidi"/>
          <w:bCs w:val="0"/>
          <w:sz w:val="22"/>
          <w:szCs w:val="22"/>
          <w:lang w:val="en-US" w:eastAsia="en-US"/>
        </w:rPr>
      </w:pPr>
      <w:hyperlink w:anchor="_Toc48038787" w:history="1">
        <w:r w:rsidRPr="005B2FE7">
          <w:rPr>
            <w:rStyle w:val="Hyperlink"/>
          </w:rPr>
          <w:t>Assurances (Clause 37 du CCAG)</w:t>
        </w:r>
        <w:r>
          <w:rPr>
            <w:webHidden/>
          </w:rPr>
          <w:tab/>
        </w:r>
        <w:r>
          <w:rPr>
            <w:webHidden/>
          </w:rPr>
          <w:fldChar w:fldCharType="begin"/>
        </w:r>
        <w:r>
          <w:rPr>
            <w:webHidden/>
          </w:rPr>
          <w:instrText xml:space="preserve"> PAGEREF _Toc48038787 \h </w:instrText>
        </w:r>
        <w:r>
          <w:rPr>
            <w:webHidden/>
          </w:rPr>
        </w:r>
        <w:r>
          <w:rPr>
            <w:webHidden/>
          </w:rPr>
          <w:fldChar w:fldCharType="separate"/>
        </w:r>
        <w:r w:rsidR="00EF6E82">
          <w:rPr>
            <w:webHidden/>
          </w:rPr>
          <w:t>271</w:t>
        </w:r>
        <w:r>
          <w:rPr>
            <w:webHidden/>
          </w:rPr>
          <w:fldChar w:fldCharType="end"/>
        </w:r>
      </w:hyperlink>
    </w:p>
    <w:p w14:paraId="62170559" w14:textId="7EAA742C" w:rsidR="00084448" w:rsidRDefault="00084448">
      <w:pPr>
        <w:pStyle w:val="TOC1"/>
        <w:rPr>
          <w:rFonts w:asciiTheme="minorHAnsi" w:eastAsiaTheme="minorEastAsia" w:hAnsiTheme="minorHAnsi" w:cstheme="minorBidi"/>
          <w:b w:val="0"/>
          <w:bCs w:val="0"/>
          <w:sz w:val="22"/>
          <w:szCs w:val="22"/>
          <w:lang w:val="en-US" w:eastAsia="en-US"/>
        </w:rPr>
      </w:pPr>
      <w:hyperlink w:anchor="_Toc48038788" w:history="1">
        <w:r w:rsidRPr="005B2FE7">
          <w:rPr>
            <w:rStyle w:val="Hyperlink"/>
            <w:smallCaps/>
            <w:lang w:eastAsia="en-US"/>
          </w:rPr>
          <w:t>H. Modification des Eléments du Marché</w:t>
        </w:r>
        <w:r>
          <w:rPr>
            <w:webHidden/>
          </w:rPr>
          <w:tab/>
        </w:r>
        <w:r>
          <w:rPr>
            <w:webHidden/>
          </w:rPr>
          <w:fldChar w:fldCharType="begin"/>
        </w:r>
        <w:r>
          <w:rPr>
            <w:webHidden/>
          </w:rPr>
          <w:instrText xml:space="preserve"> PAGEREF _Toc48038788 \h </w:instrText>
        </w:r>
        <w:r>
          <w:rPr>
            <w:webHidden/>
          </w:rPr>
        </w:r>
        <w:r>
          <w:rPr>
            <w:webHidden/>
          </w:rPr>
          <w:fldChar w:fldCharType="separate"/>
        </w:r>
        <w:r w:rsidR="00EF6E82">
          <w:rPr>
            <w:webHidden/>
          </w:rPr>
          <w:t>272</w:t>
        </w:r>
        <w:r>
          <w:rPr>
            <w:webHidden/>
          </w:rPr>
          <w:fldChar w:fldCharType="end"/>
        </w:r>
      </w:hyperlink>
    </w:p>
    <w:p w14:paraId="28350CB6" w14:textId="21F38BE3" w:rsidR="00084448" w:rsidRDefault="00084448">
      <w:pPr>
        <w:pStyle w:val="TOC2"/>
        <w:rPr>
          <w:rFonts w:asciiTheme="minorHAnsi" w:eastAsiaTheme="minorEastAsia" w:hAnsiTheme="minorHAnsi" w:cstheme="minorBidi"/>
          <w:bCs w:val="0"/>
          <w:sz w:val="22"/>
          <w:szCs w:val="22"/>
          <w:lang w:val="en-US" w:eastAsia="en-US"/>
        </w:rPr>
      </w:pPr>
      <w:hyperlink w:anchor="_Toc48038789" w:history="1">
        <w:r w:rsidRPr="005B2FE7">
          <w:rPr>
            <w:rStyle w:val="Hyperlink"/>
          </w:rPr>
          <w:t>Modifications du Système (Clause 39 du CCAG)</w:t>
        </w:r>
        <w:r>
          <w:rPr>
            <w:webHidden/>
          </w:rPr>
          <w:tab/>
        </w:r>
        <w:r>
          <w:rPr>
            <w:webHidden/>
          </w:rPr>
          <w:fldChar w:fldCharType="begin"/>
        </w:r>
        <w:r>
          <w:rPr>
            <w:webHidden/>
          </w:rPr>
          <w:instrText xml:space="preserve"> PAGEREF _Toc48038789 \h </w:instrText>
        </w:r>
        <w:r>
          <w:rPr>
            <w:webHidden/>
          </w:rPr>
        </w:r>
        <w:r>
          <w:rPr>
            <w:webHidden/>
          </w:rPr>
          <w:fldChar w:fldCharType="separate"/>
        </w:r>
        <w:r w:rsidR="00EF6E82">
          <w:rPr>
            <w:webHidden/>
          </w:rPr>
          <w:t>272</w:t>
        </w:r>
        <w:r>
          <w:rPr>
            <w:webHidden/>
          </w:rPr>
          <w:fldChar w:fldCharType="end"/>
        </w:r>
      </w:hyperlink>
    </w:p>
    <w:p w14:paraId="163572BE" w14:textId="674BDAC4" w:rsidR="00084448" w:rsidRDefault="00084448">
      <w:pPr>
        <w:pStyle w:val="TOC1"/>
        <w:rPr>
          <w:rFonts w:asciiTheme="minorHAnsi" w:eastAsiaTheme="minorEastAsia" w:hAnsiTheme="minorHAnsi" w:cstheme="minorBidi"/>
          <w:b w:val="0"/>
          <w:bCs w:val="0"/>
          <w:sz w:val="22"/>
          <w:szCs w:val="22"/>
          <w:lang w:val="en-US" w:eastAsia="en-US"/>
        </w:rPr>
      </w:pPr>
      <w:hyperlink w:anchor="_Toc48038790" w:history="1">
        <w:r w:rsidRPr="005B2FE7">
          <w:rPr>
            <w:rStyle w:val="Hyperlink"/>
            <w:smallCaps/>
            <w:lang w:eastAsia="en-US"/>
          </w:rPr>
          <w:t>I. Règlements des Différends</w:t>
        </w:r>
        <w:r>
          <w:rPr>
            <w:webHidden/>
          </w:rPr>
          <w:tab/>
        </w:r>
        <w:r>
          <w:rPr>
            <w:webHidden/>
          </w:rPr>
          <w:fldChar w:fldCharType="begin"/>
        </w:r>
        <w:r>
          <w:rPr>
            <w:webHidden/>
          </w:rPr>
          <w:instrText xml:space="preserve"> PAGEREF _Toc48038790 \h </w:instrText>
        </w:r>
        <w:r>
          <w:rPr>
            <w:webHidden/>
          </w:rPr>
        </w:r>
        <w:r>
          <w:rPr>
            <w:webHidden/>
          </w:rPr>
          <w:fldChar w:fldCharType="separate"/>
        </w:r>
        <w:r w:rsidR="00EF6E82">
          <w:rPr>
            <w:webHidden/>
          </w:rPr>
          <w:t>272</w:t>
        </w:r>
        <w:r>
          <w:rPr>
            <w:webHidden/>
          </w:rPr>
          <w:fldChar w:fldCharType="end"/>
        </w:r>
      </w:hyperlink>
    </w:p>
    <w:p w14:paraId="1B7FA796" w14:textId="4F6A96D6" w:rsidR="00084448" w:rsidRDefault="00084448">
      <w:pPr>
        <w:pStyle w:val="TOC2"/>
        <w:rPr>
          <w:rFonts w:asciiTheme="minorHAnsi" w:eastAsiaTheme="minorEastAsia" w:hAnsiTheme="minorHAnsi" w:cstheme="minorBidi"/>
          <w:bCs w:val="0"/>
          <w:sz w:val="22"/>
          <w:szCs w:val="22"/>
          <w:lang w:val="en-US" w:eastAsia="en-US"/>
        </w:rPr>
      </w:pPr>
      <w:hyperlink w:anchor="_Toc48038791" w:history="1">
        <w:r w:rsidRPr="005B2FE7">
          <w:rPr>
            <w:rStyle w:val="Hyperlink"/>
          </w:rPr>
          <w:t>Règlement des Différends (Clause 43 du CCAG)</w:t>
        </w:r>
        <w:r>
          <w:rPr>
            <w:webHidden/>
          </w:rPr>
          <w:tab/>
        </w:r>
        <w:r>
          <w:rPr>
            <w:webHidden/>
          </w:rPr>
          <w:fldChar w:fldCharType="begin"/>
        </w:r>
        <w:r>
          <w:rPr>
            <w:webHidden/>
          </w:rPr>
          <w:instrText xml:space="preserve"> PAGEREF _Toc48038791 \h </w:instrText>
        </w:r>
        <w:r>
          <w:rPr>
            <w:webHidden/>
          </w:rPr>
        </w:r>
        <w:r>
          <w:rPr>
            <w:webHidden/>
          </w:rPr>
          <w:fldChar w:fldCharType="separate"/>
        </w:r>
        <w:r w:rsidR="00EF6E82">
          <w:rPr>
            <w:webHidden/>
          </w:rPr>
          <w:t>272</w:t>
        </w:r>
        <w:r>
          <w:rPr>
            <w:webHidden/>
          </w:rPr>
          <w:fldChar w:fldCharType="end"/>
        </w:r>
      </w:hyperlink>
    </w:p>
    <w:p w14:paraId="06454B1B" w14:textId="09B759A0" w:rsidR="00A26FEE" w:rsidRPr="0074308D" w:rsidRDefault="003E554A" w:rsidP="00A26FEE">
      <w:pPr>
        <w:rPr>
          <w:sz w:val="22"/>
        </w:rPr>
      </w:pPr>
      <w:r w:rsidRPr="0074308D">
        <w:fldChar w:fldCharType="end"/>
      </w:r>
      <w:r w:rsidR="00453F23" w:rsidRPr="0074308D">
        <w:rPr>
          <w:rFonts w:asciiTheme="majorBidi" w:hAnsiTheme="majorBidi" w:cstheme="majorBidi"/>
          <w:sz w:val="22"/>
        </w:rPr>
        <w:br w:type="page"/>
      </w:r>
    </w:p>
    <w:p w14:paraId="6D6F2ABB" w14:textId="77777777" w:rsidR="00A26FEE" w:rsidRPr="0074308D" w:rsidRDefault="00A26FEE" w:rsidP="00A26FEE">
      <w:pPr>
        <w:rPr>
          <w:sz w:val="22"/>
        </w:rPr>
      </w:pPr>
    </w:p>
    <w:p w14:paraId="1AC441F5" w14:textId="1219EA5F" w:rsidR="00453F23" w:rsidRPr="0074308D" w:rsidRDefault="00453F23" w:rsidP="00A26FEE">
      <w:pPr>
        <w:suppressAutoHyphens/>
        <w:spacing w:after="120"/>
        <w:jc w:val="center"/>
        <w:rPr>
          <w:rFonts w:asciiTheme="majorBidi" w:hAnsiTheme="majorBidi" w:cstheme="majorBidi"/>
          <w:b/>
          <w:bCs/>
          <w:sz w:val="36"/>
        </w:rPr>
      </w:pPr>
      <w:r w:rsidRPr="0074308D">
        <w:rPr>
          <w:rFonts w:asciiTheme="majorBidi" w:hAnsiTheme="majorBidi" w:cstheme="majorBidi"/>
          <w:b/>
          <w:bCs/>
          <w:sz w:val="36"/>
        </w:rPr>
        <w:t>Cahier des Clauses Administratives Particulières</w:t>
      </w:r>
    </w:p>
    <w:p w14:paraId="762305C1"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 Cahier des Clauses Administratives Particulières (CCAP) qui suit vient compléter ou modifier le Cahier des Clauses Administratives Générales (CCAG). En cas de contradiction, les présentes dispositions prévaudront sur celles du CCAG. Pour plus de clarté, les numéros des clauses correspondantes du CCAG sont indiqués dans la colonne de gauche du CCAP. </w:t>
      </w:r>
    </w:p>
    <w:p w14:paraId="38A0AE55" w14:textId="77777777" w:rsidR="00453F23" w:rsidRPr="0074308D" w:rsidRDefault="00453F23" w:rsidP="00A26FEE">
      <w:pPr>
        <w:pStyle w:val="Head71"/>
        <w:keepNext/>
        <w:pBdr>
          <w:bottom w:val="single" w:sz="24" w:space="1" w:color="auto"/>
        </w:pBdr>
        <w:suppressAutoHyphens w:val="0"/>
        <w:spacing w:before="360" w:after="120"/>
        <w:rPr>
          <w:smallCaps/>
          <w:sz w:val="32"/>
          <w:lang w:val="fr-FR" w:eastAsia="en-US"/>
        </w:rPr>
      </w:pPr>
      <w:bookmarkStart w:id="993" w:name="_Toc473119733"/>
      <w:bookmarkStart w:id="994" w:name="_Toc481659343"/>
      <w:bookmarkStart w:id="995" w:name="_Toc48038760"/>
      <w:r w:rsidRPr="0074308D">
        <w:rPr>
          <w:smallCaps/>
          <w:sz w:val="32"/>
          <w:lang w:val="fr-FR" w:eastAsia="en-US"/>
        </w:rPr>
        <w:t>A.</w:t>
      </w:r>
      <w:r w:rsidR="009745EB" w:rsidRPr="0074308D">
        <w:rPr>
          <w:smallCaps/>
          <w:sz w:val="32"/>
          <w:lang w:val="fr-FR" w:eastAsia="en-US"/>
        </w:rPr>
        <w:t xml:space="preserve"> </w:t>
      </w:r>
      <w:r w:rsidRPr="0074308D">
        <w:rPr>
          <w:smallCaps/>
          <w:sz w:val="32"/>
          <w:lang w:val="fr-FR" w:eastAsia="en-US"/>
        </w:rPr>
        <w:t>Marché et interprétation</w:t>
      </w:r>
      <w:bookmarkEnd w:id="993"/>
      <w:bookmarkEnd w:id="994"/>
      <w:bookmarkEnd w:id="995"/>
    </w:p>
    <w:p w14:paraId="074CB80B" w14:textId="6030B116" w:rsidR="00453F23" w:rsidRPr="0074308D" w:rsidRDefault="00453F23" w:rsidP="00A26FEE">
      <w:pPr>
        <w:pStyle w:val="Head72"/>
        <w:keepNext/>
        <w:suppressAutoHyphens w:val="0"/>
        <w:spacing w:before="480"/>
        <w:ind w:hanging="360"/>
        <w:jc w:val="center"/>
        <w:rPr>
          <w:rFonts w:ascii="Times New Roman" w:hAnsi="Times New Roman"/>
          <w:sz w:val="24"/>
          <w:lang w:val="fr-FR"/>
        </w:rPr>
      </w:pPr>
      <w:bookmarkStart w:id="996" w:name="_Toc473119734"/>
      <w:bookmarkStart w:id="997" w:name="_Toc481659344"/>
      <w:bookmarkStart w:id="998" w:name="_Toc48038761"/>
      <w:r w:rsidRPr="0074308D">
        <w:rPr>
          <w:rFonts w:ascii="Times New Roman" w:hAnsi="Times New Roman"/>
          <w:sz w:val="24"/>
          <w:lang w:val="fr-FR"/>
        </w:rPr>
        <w:t>Définitions (Clause 1 du CCAG)</w:t>
      </w:r>
      <w:bookmarkEnd w:id="996"/>
      <w:bookmarkEnd w:id="997"/>
      <w:bookmarkEnd w:id="99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47FE833B" w14:textId="77777777" w:rsidTr="00453F23">
        <w:tc>
          <w:tcPr>
            <w:tcW w:w="1872" w:type="dxa"/>
          </w:tcPr>
          <w:p w14:paraId="253D2436"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a) ix)</w:t>
            </w:r>
          </w:p>
        </w:tc>
        <w:tc>
          <w:tcPr>
            <w:tcW w:w="7236" w:type="dxa"/>
          </w:tcPr>
          <w:p w14:paraId="35A2F785" w14:textId="14F7813E" w:rsidR="00453F23" w:rsidRPr="0074308D" w:rsidRDefault="00453F23" w:rsidP="00B73EE6">
            <w:pPr>
              <w:spacing w:after="160"/>
              <w:jc w:val="both"/>
              <w:rPr>
                <w:rFonts w:asciiTheme="majorBidi" w:hAnsiTheme="majorBidi" w:cstheme="majorBidi"/>
                <w:sz w:val="24"/>
                <w:szCs w:val="24"/>
              </w:rPr>
            </w:pPr>
            <w:r w:rsidRPr="0074308D">
              <w:rPr>
                <w:rFonts w:asciiTheme="majorBidi" w:hAnsiTheme="majorBidi" w:cstheme="majorBidi"/>
                <w:sz w:val="24"/>
                <w:szCs w:val="24"/>
              </w:rPr>
              <w:t xml:space="preserve">L’édition applicable des </w:t>
            </w:r>
            <w:r w:rsidR="00B73EE6">
              <w:rPr>
                <w:rFonts w:asciiTheme="majorBidi" w:hAnsiTheme="majorBidi" w:cstheme="majorBidi"/>
                <w:i/>
                <w:sz w:val="24"/>
                <w:szCs w:val="24"/>
              </w:rPr>
              <w:t>Directiv</w:t>
            </w:r>
            <w:r w:rsidR="00B73EE6" w:rsidRPr="0074308D">
              <w:rPr>
                <w:rFonts w:asciiTheme="majorBidi" w:hAnsiTheme="majorBidi" w:cstheme="majorBidi"/>
                <w:i/>
                <w:sz w:val="24"/>
                <w:szCs w:val="24"/>
              </w:rPr>
              <w:t xml:space="preserve">es </w:t>
            </w:r>
            <w:r w:rsidRPr="0074308D">
              <w:rPr>
                <w:rFonts w:asciiTheme="majorBidi" w:hAnsiTheme="majorBidi" w:cstheme="majorBidi"/>
                <w:i/>
                <w:sz w:val="24"/>
                <w:szCs w:val="24"/>
              </w:rPr>
              <w:t xml:space="preserve">de Passation des marchés </w:t>
            </w:r>
            <w:r w:rsidRPr="0074308D">
              <w:rPr>
                <w:rFonts w:asciiTheme="majorBidi" w:hAnsiTheme="majorBidi" w:cstheme="majorBidi"/>
                <w:sz w:val="24"/>
                <w:szCs w:val="24"/>
              </w:rPr>
              <w:t>est celle en date du</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B73EE6">
              <w:rPr>
                <w:rFonts w:asciiTheme="majorBidi" w:hAnsiTheme="majorBidi" w:cstheme="majorBidi"/>
                <w:b/>
                <w:i/>
                <w:sz w:val="24"/>
                <w:szCs w:val="24"/>
              </w:rPr>
              <w:t>avril 2019</w:t>
            </w:r>
            <w:r w:rsidRPr="0074308D">
              <w:rPr>
                <w:rFonts w:asciiTheme="majorBidi" w:hAnsiTheme="majorBidi" w:cstheme="majorBidi"/>
                <w:i/>
                <w:sz w:val="24"/>
                <w:szCs w:val="24"/>
              </w:rPr>
              <w:t>]</w:t>
            </w:r>
          </w:p>
        </w:tc>
      </w:tr>
      <w:tr w:rsidR="00453F23" w:rsidRPr="0074308D" w14:paraId="11E15B96" w14:textId="77777777" w:rsidTr="00453F23">
        <w:tc>
          <w:tcPr>
            <w:tcW w:w="1872" w:type="dxa"/>
          </w:tcPr>
          <w:p w14:paraId="09FD4714"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b) i)</w:t>
            </w:r>
          </w:p>
        </w:tc>
        <w:tc>
          <w:tcPr>
            <w:tcW w:w="7236" w:type="dxa"/>
          </w:tcPr>
          <w:p w14:paraId="549C792B" w14:textId="77777777" w:rsidR="00453F23" w:rsidRPr="0074308D" w:rsidRDefault="00453F23" w:rsidP="00A26FEE">
            <w:pPr>
              <w:spacing w:after="160"/>
              <w:ind w:left="720" w:hanging="720"/>
              <w:jc w:val="both"/>
              <w:rPr>
                <w:rFonts w:asciiTheme="majorBidi" w:hAnsiTheme="majorBidi" w:cstheme="majorBidi"/>
                <w:i/>
                <w:sz w:val="24"/>
                <w:szCs w:val="24"/>
              </w:rPr>
            </w:pPr>
            <w:r w:rsidRPr="0074308D">
              <w:rPr>
                <w:rFonts w:asciiTheme="majorBidi" w:hAnsiTheme="majorBidi" w:cstheme="majorBidi"/>
                <w:sz w:val="24"/>
                <w:szCs w:val="24"/>
              </w:rPr>
              <w:t>L’Acheteur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de l’Acheteur]</w:t>
            </w:r>
            <w:r w:rsidRPr="0074308D">
              <w:rPr>
                <w:rFonts w:asciiTheme="majorBidi" w:hAnsiTheme="majorBidi" w:cstheme="majorBidi"/>
                <w:sz w:val="24"/>
                <w:szCs w:val="24"/>
              </w:rPr>
              <w:t>.</w:t>
            </w:r>
          </w:p>
        </w:tc>
      </w:tr>
      <w:tr w:rsidR="00453F23" w:rsidRPr="0074308D" w14:paraId="7D1B174E" w14:textId="77777777" w:rsidTr="00453F23">
        <w:tc>
          <w:tcPr>
            <w:tcW w:w="1872" w:type="dxa"/>
          </w:tcPr>
          <w:p w14:paraId="0D8351BA"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b) ii)</w:t>
            </w:r>
          </w:p>
        </w:tc>
        <w:tc>
          <w:tcPr>
            <w:tcW w:w="7236" w:type="dxa"/>
          </w:tcPr>
          <w:p w14:paraId="01E303F2" w14:textId="77777777" w:rsidR="00453F23" w:rsidRPr="0074308D" w:rsidRDefault="00453F23" w:rsidP="00A26FEE">
            <w:pPr>
              <w:spacing w:after="160"/>
              <w:jc w:val="both"/>
              <w:rPr>
                <w:rFonts w:asciiTheme="majorBidi" w:hAnsiTheme="majorBidi" w:cstheme="majorBidi"/>
                <w:i/>
                <w:sz w:val="24"/>
                <w:szCs w:val="24"/>
              </w:rPr>
            </w:pPr>
            <w:r w:rsidRPr="0074308D">
              <w:rPr>
                <w:rFonts w:asciiTheme="majorBidi" w:hAnsiTheme="majorBidi" w:cstheme="majorBidi"/>
                <w:sz w:val="24"/>
                <w:szCs w:val="24"/>
              </w:rPr>
              <w:t>Le Directeur de Projet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et/ou titre officiel du Directeur de Projet]</w:t>
            </w:r>
            <w:r w:rsidRPr="0074308D">
              <w:rPr>
                <w:rFonts w:asciiTheme="majorBidi" w:hAnsiTheme="majorBidi" w:cstheme="majorBidi"/>
                <w:sz w:val="24"/>
                <w:szCs w:val="24"/>
              </w:rPr>
              <w:t>.</w:t>
            </w:r>
          </w:p>
        </w:tc>
      </w:tr>
      <w:tr w:rsidR="00453F23" w:rsidRPr="0074308D" w14:paraId="034A63FC" w14:textId="77777777" w:rsidTr="00453F23">
        <w:tc>
          <w:tcPr>
            <w:tcW w:w="1872" w:type="dxa"/>
          </w:tcPr>
          <w:p w14:paraId="1359F49E"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e) i)</w:t>
            </w:r>
          </w:p>
        </w:tc>
        <w:tc>
          <w:tcPr>
            <w:tcW w:w="7236" w:type="dxa"/>
          </w:tcPr>
          <w:p w14:paraId="7D09FD61" w14:textId="77777777" w:rsidR="00453F23" w:rsidRPr="0074308D" w:rsidRDefault="00453F23" w:rsidP="00A26FEE">
            <w:pPr>
              <w:spacing w:after="160"/>
              <w:ind w:left="720" w:hanging="720"/>
              <w:jc w:val="both"/>
              <w:rPr>
                <w:rFonts w:asciiTheme="majorBidi" w:hAnsiTheme="majorBidi" w:cstheme="majorBidi"/>
                <w:sz w:val="24"/>
                <w:szCs w:val="24"/>
              </w:rPr>
            </w:pPr>
            <w:r w:rsidRPr="0074308D">
              <w:rPr>
                <w:rFonts w:asciiTheme="majorBidi" w:hAnsiTheme="majorBidi" w:cstheme="majorBidi"/>
                <w:sz w:val="24"/>
                <w:szCs w:val="24"/>
              </w:rPr>
              <w:t>Le pays de l’Acheteur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pays</w:t>
            </w:r>
            <w:r w:rsidRPr="0074308D">
              <w:rPr>
                <w:rFonts w:asciiTheme="majorBidi" w:hAnsiTheme="majorBidi" w:cstheme="majorBidi"/>
                <w:i/>
                <w:sz w:val="24"/>
                <w:szCs w:val="24"/>
              </w:rPr>
              <w:t>]</w:t>
            </w:r>
          </w:p>
        </w:tc>
      </w:tr>
      <w:tr w:rsidR="00453F23" w:rsidRPr="0074308D" w14:paraId="3C1C97D9" w14:textId="77777777" w:rsidTr="00453F23">
        <w:tc>
          <w:tcPr>
            <w:tcW w:w="1872" w:type="dxa"/>
          </w:tcPr>
          <w:p w14:paraId="6D8FEE70" w14:textId="77777777"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CCAG 1.1 e) x)</w:t>
            </w:r>
          </w:p>
        </w:tc>
        <w:tc>
          <w:tcPr>
            <w:tcW w:w="7236" w:type="dxa"/>
          </w:tcPr>
          <w:p w14:paraId="45BB1DD9" w14:textId="77777777" w:rsidR="00453F23" w:rsidRPr="0074308D" w:rsidRDefault="00453F23" w:rsidP="00A26FEE">
            <w:pPr>
              <w:spacing w:after="160"/>
              <w:jc w:val="both"/>
              <w:rPr>
                <w:rFonts w:asciiTheme="majorBidi" w:hAnsiTheme="majorBidi" w:cstheme="majorBidi"/>
                <w:b/>
                <w:bCs/>
                <w:sz w:val="24"/>
                <w:szCs w:val="24"/>
              </w:rPr>
            </w:pPr>
            <w:r w:rsidRPr="0074308D">
              <w:rPr>
                <w:rFonts w:asciiTheme="majorBidi" w:hAnsiTheme="majorBidi" w:cstheme="majorBidi"/>
                <w:b/>
                <w:bCs/>
                <w:sz w:val="24"/>
                <w:szCs w:val="24"/>
              </w:rPr>
              <w:t>Il n’y a pas de clause particulière en relation avec le CCAG 1.1 e) x).</w:t>
            </w:r>
          </w:p>
          <w:p w14:paraId="3674DBAF" w14:textId="77777777" w:rsidR="00453F23" w:rsidRPr="0074308D" w:rsidRDefault="00453F23" w:rsidP="00A26FEE">
            <w:pPr>
              <w:spacing w:after="160"/>
              <w:jc w:val="both"/>
              <w:rPr>
                <w:rFonts w:asciiTheme="majorBidi" w:hAnsiTheme="majorBidi" w:cstheme="majorBidi"/>
                <w:sz w:val="24"/>
                <w:szCs w:val="24"/>
              </w:rPr>
            </w:pPr>
            <w:r w:rsidRPr="0074308D">
              <w:rPr>
                <w:rFonts w:asciiTheme="majorBidi" w:hAnsiTheme="majorBidi" w:cstheme="majorBidi"/>
                <w:i/>
                <w:sz w:val="24"/>
                <w:szCs w:val="24"/>
              </w:rPr>
              <w:t>[Note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Par défaut le CCAG indique que le Marché restera en vigueur jusqu’à ce le Système d’information et tous les Services aient été fournis.</w:t>
            </w:r>
            <w:r w:rsidR="009745EB" w:rsidRPr="0074308D">
              <w:rPr>
                <w:rFonts w:asciiTheme="majorBidi" w:hAnsiTheme="majorBidi" w:cstheme="majorBidi"/>
                <w:b/>
                <w:i/>
                <w:sz w:val="24"/>
                <w:szCs w:val="24"/>
              </w:rPr>
              <w:t xml:space="preserve"> </w:t>
            </w:r>
            <w:r w:rsidRPr="0074308D">
              <w:rPr>
                <w:rFonts w:asciiTheme="majorBidi" w:hAnsiTheme="majorBidi" w:cstheme="majorBidi"/>
                <w:b/>
                <w:i/>
                <w:sz w:val="24"/>
                <w:szCs w:val="24"/>
              </w:rPr>
              <w:t>S’il existe un motif pour que la durée du Marché soit réduite, il convient de l’indiquer ici</w:t>
            </w:r>
            <w:r w:rsidRPr="0074308D">
              <w:rPr>
                <w:rFonts w:asciiTheme="majorBidi" w:hAnsiTheme="majorBidi" w:cstheme="majorBidi"/>
                <w:i/>
                <w:sz w:val="24"/>
                <w:szCs w:val="24"/>
              </w:rPr>
              <w:t>]</w:t>
            </w:r>
          </w:p>
        </w:tc>
      </w:tr>
      <w:tr w:rsidR="00453F23" w:rsidRPr="0074308D" w14:paraId="65F50B14" w14:textId="77777777" w:rsidTr="00453F23">
        <w:tc>
          <w:tcPr>
            <w:tcW w:w="1872" w:type="dxa"/>
          </w:tcPr>
          <w:p w14:paraId="2FFA406A" w14:textId="6F3F6AA0" w:rsidR="00453F23" w:rsidRPr="0074308D" w:rsidRDefault="00453F23" w:rsidP="00A26FEE">
            <w:pPr>
              <w:spacing w:after="160"/>
              <w:ind w:right="-72" w:firstLine="14"/>
              <w:jc w:val="both"/>
              <w:rPr>
                <w:rFonts w:asciiTheme="majorBidi" w:hAnsiTheme="majorBidi" w:cstheme="majorBidi"/>
                <w:sz w:val="24"/>
                <w:szCs w:val="24"/>
              </w:rPr>
            </w:pPr>
            <w:r w:rsidRPr="0074308D">
              <w:rPr>
                <w:rFonts w:asciiTheme="majorBidi" w:hAnsiTheme="majorBidi" w:cstheme="majorBidi"/>
                <w:sz w:val="24"/>
                <w:szCs w:val="24"/>
              </w:rPr>
              <w:t xml:space="preserve">CCAG 1.1 </w:t>
            </w:r>
            <w:r w:rsidR="00251B5E">
              <w:rPr>
                <w:rFonts w:asciiTheme="majorBidi" w:hAnsiTheme="majorBidi" w:cstheme="majorBidi"/>
                <w:sz w:val="24"/>
                <w:szCs w:val="24"/>
              </w:rPr>
              <w:t>(</w:t>
            </w:r>
            <w:r w:rsidRPr="0074308D">
              <w:rPr>
                <w:rFonts w:asciiTheme="majorBidi" w:hAnsiTheme="majorBidi" w:cstheme="majorBidi"/>
                <w:sz w:val="24"/>
                <w:szCs w:val="24"/>
              </w:rPr>
              <w:t xml:space="preserve">e) </w:t>
            </w:r>
            <w:r w:rsidR="00251B5E">
              <w:rPr>
                <w:rFonts w:asciiTheme="majorBidi" w:hAnsiTheme="majorBidi" w:cstheme="majorBidi"/>
                <w:sz w:val="24"/>
                <w:szCs w:val="24"/>
              </w:rPr>
              <w:t>(</w:t>
            </w:r>
            <w:r w:rsidRPr="0074308D">
              <w:rPr>
                <w:rFonts w:asciiTheme="majorBidi" w:hAnsiTheme="majorBidi" w:cstheme="majorBidi"/>
                <w:sz w:val="24"/>
                <w:szCs w:val="24"/>
              </w:rPr>
              <w:t>xi</w:t>
            </w:r>
            <w:r w:rsidR="00251B5E">
              <w:rPr>
                <w:rFonts w:asciiTheme="majorBidi" w:hAnsiTheme="majorBidi" w:cstheme="majorBidi"/>
                <w:sz w:val="24"/>
                <w:szCs w:val="24"/>
              </w:rPr>
              <w:t>i</w:t>
            </w:r>
            <w:r w:rsidRPr="0074308D">
              <w:rPr>
                <w:rFonts w:asciiTheme="majorBidi" w:hAnsiTheme="majorBidi" w:cstheme="majorBidi"/>
                <w:sz w:val="24"/>
                <w:szCs w:val="24"/>
              </w:rPr>
              <w:t>i)</w:t>
            </w:r>
          </w:p>
        </w:tc>
        <w:tc>
          <w:tcPr>
            <w:tcW w:w="7236" w:type="dxa"/>
          </w:tcPr>
          <w:p w14:paraId="2E860185" w14:textId="77777777" w:rsidR="00453F23" w:rsidRPr="0074308D" w:rsidRDefault="00453F23" w:rsidP="00A26FEE">
            <w:pPr>
              <w:spacing w:after="160"/>
              <w:jc w:val="both"/>
              <w:rPr>
                <w:rFonts w:asciiTheme="majorBidi" w:hAnsiTheme="majorBidi" w:cstheme="majorBidi"/>
                <w:i/>
                <w:sz w:val="24"/>
                <w:szCs w:val="24"/>
              </w:rPr>
            </w:pPr>
            <w:r w:rsidRPr="0074308D">
              <w:rPr>
                <w:rFonts w:asciiTheme="majorBidi" w:hAnsiTheme="majorBidi" w:cstheme="majorBidi"/>
                <w:sz w:val="24"/>
                <w:szCs w:val="24"/>
              </w:rPr>
              <w:t xml:space="preserve">La Période de services post-garantie est de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b/>
                <w:sz w:val="24"/>
                <w:szCs w:val="24"/>
              </w:rPr>
              <w:t>]</w:t>
            </w:r>
            <w:r w:rsidRPr="0074308D">
              <w:rPr>
                <w:rFonts w:asciiTheme="majorBidi" w:hAnsiTheme="majorBidi" w:cstheme="majorBidi"/>
                <w:sz w:val="24"/>
                <w:szCs w:val="24"/>
              </w:rPr>
              <w:t xml:space="preserve"> mois à compter de l’expiration de la Période de garantie.</w:t>
            </w:r>
          </w:p>
        </w:tc>
      </w:tr>
    </w:tbl>
    <w:p w14:paraId="04B6EE36" w14:textId="026C87C4" w:rsidR="00453F23" w:rsidRPr="0074308D" w:rsidRDefault="00453F23" w:rsidP="00A26FEE">
      <w:pPr>
        <w:pStyle w:val="Head72"/>
        <w:keepNext/>
        <w:suppressAutoHyphens w:val="0"/>
        <w:spacing w:before="480"/>
        <w:ind w:hanging="360"/>
        <w:jc w:val="center"/>
        <w:rPr>
          <w:rFonts w:ascii="Times New Roman" w:hAnsi="Times New Roman"/>
          <w:sz w:val="24"/>
          <w:lang w:val="fr-FR"/>
        </w:rPr>
      </w:pPr>
      <w:bookmarkStart w:id="999" w:name="_Toc473119735"/>
      <w:bookmarkStart w:id="1000" w:name="_Toc481659345"/>
      <w:bookmarkStart w:id="1001" w:name="_Toc48038762"/>
      <w:r w:rsidRPr="0074308D">
        <w:rPr>
          <w:rFonts w:ascii="Times New Roman" w:hAnsi="Times New Roman"/>
          <w:sz w:val="24"/>
          <w:lang w:val="fr-FR"/>
        </w:rPr>
        <w:t>Notifications (Clause 4 du CCAG)</w:t>
      </w:r>
      <w:bookmarkEnd w:id="999"/>
      <w:bookmarkEnd w:id="1000"/>
      <w:bookmarkEnd w:id="100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03A4030" w14:textId="77777777" w:rsidTr="00453F23">
        <w:tc>
          <w:tcPr>
            <w:tcW w:w="1872" w:type="dxa"/>
          </w:tcPr>
          <w:p w14:paraId="78DD4F53"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4.3</w:t>
            </w:r>
          </w:p>
        </w:tc>
        <w:tc>
          <w:tcPr>
            <w:tcW w:w="7236" w:type="dxa"/>
          </w:tcPr>
          <w:p w14:paraId="5D392ED1" w14:textId="77777777" w:rsidR="00453F23" w:rsidRPr="0074308D" w:rsidRDefault="00453F23" w:rsidP="00A26FEE">
            <w:pPr>
              <w:spacing w:after="160"/>
              <w:jc w:val="both"/>
              <w:rPr>
                <w:rFonts w:asciiTheme="majorBidi" w:hAnsiTheme="majorBidi" w:cstheme="majorBidi"/>
                <w:i/>
                <w:spacing w:val="2"/>
                <w:sz w:val="24"/>
                <w:szCs w:val="24"/>
              </w:rPr>
            </w:pPr>
            <w:r w:rsidRPr="0074308D">
              <w:rPr>
                <w:rFonts w:asciiTheme="majorBidi" w:hAnsiTheme="majorBidi" w:cstheme="majorBidi"/>
                <w:spacing w:val="2"/>
                <w:sz w:val="24"/>
                <w:szCs w:val="24"/>
              </w:rPr>
              <w:t>Adresse du Directeur de Projet</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adresse postale, ou adresses pour remise en mains propres, télex, télécopie, courrier électronique et ou adresse EDI]</w:t>
            </w:r>
            <w:r w:rsidRPr="0074308D">
              <w:rPr>
                <w:rFonts w:asciiTheme="majorBidi" w:hAnsiTheme="majorBidi" w:cstheme="majorBidi"/>
                <w:i/>
                <w:spacing w:val="2"/>
                <w:sz w:val="24"/>
                <w:szCs w:val="24"/>
              </w:rPr>
              <w:t xml:space="preserve"> </w:t>
            </w:r>
          </w:p>
          <w:p w14:paraId="75C5F7F1" w14:textId="77777777" w:rsidR="00453F23" w:rsidRPr="0074308D" w:rsidRDefault="00453F23" w:rsidP="00A26FEE">
            <w:pPr>
              <w:spacing w:after="160"/>
              <w:jc w:val="both"/>
              <w:rPr>
                <w:rFonts w:asciiTheme="majorBidi" w:hAnsiTheme="majorBidi" w:cstheme="majorBidi"/>
                <w:b/>
                <w:i/>
                <w:spacing w:val="2"/>
                <w:sz w:val="24"/>
                <w:szCs w:val="24"/>
              </w:rPr>
            </w:pPr>
            <w:r w:rsidRPr="0074308D">
              <w:rPr>
                <w:rFonts w:asciiTheme="majorBidi" w:hAnsiTheme="majorBidi" w:cstheme="majorBidi"/>
                <w:spacing w:val="2"/>
                <w:sz w:val="24"/>
                <w:szCs w:val="24"/>
              </w:rPr>
              <w:t xml:space="preserve">Adresse </w:t>
            </w:r>
            <w:r w:rsidRPr="0074308D">
              <w:rPr>
                <w:rFonts w:asciiTheme="majorBidi" w:hAnsiTheme="majorBidi" w:cstheme="majorBidi"/>
                <w:sz w:val="24"/>
                <w:szCs w:val="24"/>
              </w:rPr>
              <w:t>de remplacement de l’Acheteur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adresse postale, ou adresses pour remise en mains propres, télex, télécopie, courrier électronique et ou adresse EDI]</w:t>
            </w:r>
          </w:p>
          <w:p w14:paraId="46C5C798" w14:textId="439ABD5F" w:rsidR="00453F23" w:rsidRPr="0074308D" w:rsidRDefault="00453F23" w:rsidP="00A26FEE">
            <w:pPr>
              <w:spacing w:after="160"/>
              <w:jc w:val="both"/>
              <w:rPr>
                <w:rFonts w:asciiTheme="majorBidi" w:hAnsiTheme="majorBidi" w:cstheme="majorBidi"/>
                <w:i/>
                <w:spacing w:val="2"/>
                <w:sz w:val="24"/>
                <w:szCs w:val="24"/>
              </w:rPr>
            </w:pPr>
            <w:r w:rsidRPr="0074308D">
              <w:rPr>
                <w:rFonts w:asciiTheme="majorBidi" w:hAnsiTheme="majorBidi" w:cstheme="majorBidi"/>
                <w:b/>
                <w:i/>
                <w:spacing w:val="2"/>
                <w:sz w:val="24"/>
                <w:szCs w:val="24"/>
              </w:rPr>
              <w:t>[Note</w:t>
            </w:r>
            <w:r w:rsidR="009745EB" w:rsidRPr="0074308D">
              <w:rPr>
                <w:rFonts w:asciiTheme="majorBidi" w:hAnsiTheme="majorBidi" w:cstheme="majorBidi"/>
                <w:i/>
                <w:spacing w:val="2"/>
                <w:sz w:val="24"/>
                <w:szCs w:val="24"/>
              </w:rPr>
              <w:t> </w:t>
            </w:r>
            <w:r w:rsidR="009745EB" w:rsidRPr="0074308D">
              <w:rPr>
                <w:rFonts w:asciiTheme="majorBidi" w:hAnsiTheme="majorBidi" w:cstheme="majorBidi"/>
                <w:b/>
                <w:i/>
                <w:spacing w:val="2"/>
                <w:sz w:val="24"/>
                <w:szCs w:val="24"/>
              </w:rPr>
              <w:t>:</w:t>
            </w:r>
            <w:r w:rsidRPr="0074308D">
              <w:rPr>
                <w:rFonts w:asciiTheme="majorBidi" w:hAnsiTheme="majorBidi" w:cstheme="majorBidi"/>
                <w:i/>
                <w:spacing w:val="2"/>
                <w:sz w:val="24"/>
                <w:szCs w:val="24"/>
              </w:rPr>
              <w:t xml:space="preserve"> </w:t>
            </w:r>
            <w:r w:rsidRPr="0074308D">
              <w:rPr>
                <w:rFonts w:asciiTheme="majorBidi" w:hAnsiTheme="majorBidi" w:cstheme="majorBidi"/>
                <w:i/>
                <w:sz w:val="24"/>
                <w:szCs w:val="24"/>
              </w:rPr>
              <w:t>Si l’Acheteur désire utiliser l’Echange de données informatisé (EDI) pour communiquer avec le Fournisseur, il devra spécifier les normes et protocoles applicables (par exemple, ANSI X12 ou ISO EDIFACT). Les dispositions détaillées pourront ensuite être revues lors de la finalisation du Marché. En pareil cas, il convient d’ajouter le texte suivant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w:t>
            </w:r>
          </w:p>
          <w:p w14:paraId="2C86F38D" w14:textId="77777777" w:rsidR="00453F23" w:rsidRPr="0074308D" w:rsidRDefault="00453F23" w:rsidP="00A26FEE">
            <w:pPr>
              <w:spacing w:after="160"/>
              <w:jc w:val="both"/>
              <w:rPr>
                <w:rFonts w:asciiTheme="majorBidi" w:hAnsiTheme="majorBidi" w:cstheme="majorBidi"/>
                <w:sz w:val="24"/>
                <w:szCs w:val="24"/>
              </w:rPr>
            </w:pPr>
            <w:r w:rsidRPr="0074308D">
              <w:rPr>
                <w:rFonts w:asciiTheme="majorBidi" w:hAnsiTheme="majorBidi" w:cstheme="majorBidi"/>
                <w:sz w:val="24"/>
                <w:szCs w:val="24"/>
              </w:rPr>
              <w:t>En cas d’Echange de données informatisé (EDI), l’Acheteur et le Fournisseur utiliseront les normes, protocoles, adresses et procédures ci-après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normes, protocoles et adresses, </w:t>
            </w:r>
            <w:r w:rsidRPr="0074308D">
              <w:rPr>
                <w:rFonts w:asciiTheme="majorBidi" w:hAnsiTheme="majorBidi" w:cstheme="majorBidi"/>
                <w:i/>
                <w:sz w:val="24"/>
                <w:szCs w:val="24"/>
              </w:rPr>
              <w:t>et décrire, le cas échéant</w:t>
            </w:r>
            <w:r w:rsidRPr="0074308D">
              <w:rPr>
                <w:rFonts w:asciiTheme="majorBidi" w:hAnsiTheme="majorBidi" w:cstheme="majorBidi"/>
                <w:b/>
                <w:bCs/>
                <w:i/>
                <w:sz w:val="24"/>
                <w:szCs w:val="24"/>
              </w:rPr>
              <w:t>, les procédures à suivre</w:t>
            </w:r>
            <w:r w:rsidRPr="0074308D">
              <w:rPr>
                <w:rFonts w:asciiTheme="majorBidi" w:hAnsiTheme="majorBidi" w:cstheme="majorBidi"/>
                <w:i/>
                <w:sz w:val="24"/>
                <w:szCs w:val="24"/>
              </w:rPr>
              <w:t xml:space="preserve">]. </w:t>
            </w:r>
          </w:p>
        </w:tc>
      </w:tr>
    </w:tbl>
    <w:p w14:paraId="1F47AE28" w14:textId="77777777" w:rsidR="00A26FEE" w:rsidRPr="0074308D" w:rsidRDefault="00A26FEE" w:rsidP="00A26FEE">
      <w:pPr>
        <w:pStyle w:val="Head71"/>
        <w:keepNext/>
        <w:pBdr>
          <w:bottom w:val="single" w:sz="24" w:space="1" w:color="auto"/>
        </w:pBdr>
        <w:suppressAutoHyphens w:val="0"/>
        <w:spacing w:before="360" w:after="120"/>
        <w:rPr>
          <w:smallCaps/>
          <w:sz w:val="32"/>
          <w:lang w:val="fr-FR" w:eastAsia="en-US"/>
        </w:rPr>
      </w:pPr>
      <w:bookmarkStart w:id="1002" w:name="_Toc473119737"/>
      <w:bookmarkStart w:id="1003" w:name="_Toc481659347"/>
      <w:bookmarkStart w:id="1004" w:name="_Toc48038763"/>
      <w:bookmarkStart w:id="1005" w:name="_Toc473119736"/>
      <w:bookmarkStart w:id="1006" w:name="_Toc481659346"/>
      <w:r w:rsidRPr="0074308D">
        <w:rPr>
          <w:smallCaps/>
          <w:sz w:val="32"/>
          <w:lang w:val="fr-FR" w:eastAsia="en-US"/>
        </w:rPr>
        <w:t>B. Objet du Marché</w:t>
      </w:r>
      <w:bookmarkEnd w:id="1002"/>
      <w:bookmarkEnd w:id="1003"/>
      <w:bookmarkEnd w:id="1004"/>
    </w:p>
    <w:p w14:paraId="6479B7F2" w14:textId="26B6CFF3" w:rsidR="00453F23" w:rsidRPr="0074308D" w:rsidRDefault="00453F23" w:rsidP="00A26FEE">
      <w:pPr>
        <w:pStyle w:val="Head72"/>
        <w:keepNext/>
        <w:suppressAutoHyphens w:val="0"/>
        <w:spacing w:before="480"/>
        <w:ind w:hanging="360"/>
        <w:jc w:val="center"/>
        <w:rPr>
          <w:rFonts w:ascii="Times New Roman" w:hAnsi="Times New Roman"/>
          <w:sz w:val="24"/>
          <w:lang w:val="fr-FR"/>
        </w:rPr>
      </w:pPr>
      <w:bookmarkStart w:id="1007" w:name="_Toc473119738"/>
      <w:bookmarkStart w:id="1008" w:name="_Toc481659348"/>
      <w:bookmarkStart w:id="1009" w:name="_Toc48038764"/>
      <w:bookmarkEnd w:id="1005"/>
      <w:bookmarkEnd w:id="1006"/>
      <w:r w:rsidRPr="0074308D">
        <w:rPr>
          <w:rFonts w:ascii="Times New Roman" w:hAnsi="Times New Roman"/>
          <w:sz w:val="24"/>
          <w:lang w:val="fr-FR"/>
        </w:rPr>
        <w:t>Etendue du Système (Clause 7 du CCAG)</w:t>
      </w:r>
      <w:bookmarkEnd w:id="1007"/>
      <w:bookmarkEnd w:id="1008"/>
      <w:bookmarkEnd w:id="100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7FA31307" w14:textId="77777777" w:rsidTr="00453F23">
        <w:tc>
          <w:tcPr>
            <w:tcW w:w="1872" w:type="dxa"/>
          </w:tcPr>
          <w:p w14:paraId="2C92A5A4"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7.3</w:t>
            </w:r>
          </w:p>
        </w:tc>
        <w:tc>
          <w:tcPr>
            <w:tcW w:w="7236" w:type="dxa"/>
          </w:tcPr>
          <w:p w14:paraId="10E95F8B" w14:textId="77777777" w:rsidR="00453F23" w:rsidRPr="0074308D" w:rsidRDefault="00453F23" w:rsidP="00453F2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Les obligations du Fournisseur au titre du Marché engloberont les éléments de coûts récurrents suivants, tels qu’ils sont indiqués dans le Tableau des coûts récurrents figurant dans sa </w:t>
            </w:r>
            <w:r w:rsidR="009E1AF4" w:rsidRPr="0074308D">
              <w:rPr>
                <w:rFonts w:asciiTheme="majorBidi" w:hAnsiTheme="majorBidi" w:cstheme="majorBidi"/>
                <w:sz w:val="24"/>
                <w:szCs w:val="24"/>
              </w:rPr>
              <w:t>Offre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64031E9A" w14:textId="77777777" w:rsidR="00453F23" w:rsidRPr="0074308D" w:rsidRDefault="00453F23" w:rsidP="00C86990">
            <w:pPr>
              <w:spacing w:after="120"/>
              <w:ind w:left="820" w:right="-72"/>
              <w:jc w:val="both"/>
              <w:rPr>
                <w:rStyle w:val="preparersnote"/>
                <w:rFonts w:asciiTheme="majorBidi" w:hAnsiTheme="majorBidi" w:cstheme="majorBidi"/>
                <w:sz w:val="24"/>
                <w:szCs w:val="24"/>
              </w:rPr>
            </w:pPr>
            <w:r w:rsidRPr="0074308D">
              <w:rPr>
                <w:rFonts w:asciiTheme="majorBidi" w:hAnsiTheme="majorBidi" w:cstheme="majorBidi"/>
                <w:i/>
                <w:sz w:val="24"/>
                <w:szCs w:val="24"/>
              </w:rPr>
              <w:t>[préciser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éléments de coûts récurrents/services inclus dans le Marché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renvoyer également aux Spécifications techniques où chaque élément/service est précisé en détail.</w:t>
            </w:r>
            <w:r w:rsidRPr="0074308D">
              <w:rPr>
                <w:rFonts w:asciiTheme="majorBidi" w:hAnsiTheme="majorBidi" w:cstheme="majorBidi"/>
                <w:i/>
                <w:sz w:val="24"/>
                <w:szCs w:val="24"/>
              </w:rPr>
              <w:t>]</w:t>
            </w:r>
          </w:p>
          <w:p w14:paraId="66B9E23E" w14:textId="77777777" w:rsidR="00453F23" w:rsidRPr="0074308D" w:rsidRDefault="00453F23" w:rsidP="00453F23">
            <w:pPr>
              <w:pStyle w:val="explanatoryclause"/>
              <w:spacing w:after="120"/>
              <w:ind w:left="734" w:hanging="734"/>
              <w:jc w:val="both"/>
              <w:rPr>
                <w:rFonts w:asciiTheme="majorBidi" w:hAnsiTheme="majorBidi" w:cstheme="majorBidi"/>
                <w:i/>
                <w:spacing w:val="-6"/>
                <w:sz w:val="24"/>
                <w:szCs w:val="24"/>
                <w:lang w:val="fr-FR"/>
              </w:rPr>
            </w:pPr>
            <w:r w:rsidRPr="0074308D">
              <w:rPr>
                <w:rFonts w:asciiTheme="majorBidi" w:hAnsiTheme="majorBidi" w:cstheme="majorBidi"/>
                <w:b/>
                <w:bCs/>
                <w:sz w:val="24"/>
                <w:szCs w:val="24"/>
                <w:lang w:val="fr-FR"/>
              </w:rPr>
              <w:t>[Note</w:t>
            </w:r>
            <w:r w:rsidR="009745EB" w:rsidRPr="0074308D">
              <w:rPr>
                <w:rFonts w:asciiTheme="majorBidi" w:hAnsiTheme="majorBidi" w:cstheme="majorBidi"/>
                <w:sz w:val="24"/>
                <w:szCs w:val="24"/>
                <w:lang w:val="fr-FR"/>
              </w:rPr>
              <w:t> :</w:t>
            </w:r>
            <w:r w:rsidRPr="0074308D">
              <w:rPr>
                <w:rFonts w:asciiTheme="majorBidi" w:hAnsiTheme="majorBidi" w:cstheme="majorBidi"/>
                <w:sz w:val="24"/>
                <w:szCs w:val="24"/>
                <w:lang w:val="fr-FR"/>
              </w:rPr>
              <w:tab/>
            </w:r>
            <w:r w:rsidRPr="0074308D">
              <w:rPr>
                <w:rFonts w:asciiTheme="majorBidi" w:hAnsiTheme="majorBidi" w:cstheme="majorBidi"/>
                <w:i/>
                <w:sz w:val="24"/>
                <w:szCs w:val="24"/>
                <w:lang w:val="fr-FR"/>
              </w:rPr>
              <w:t>Les exigences concernant les éléments des coûts récurrents devront être définies ici, reflétées dans le Tableau des coûts récurrents correspondant à la Période de garantie et stipulées dans les Spécifications techniques. Voir également les notes relatives à la Clause 29.4 du CCAP, concernant les services qui ne sont généralement pas couverts dans les garanties commerciales.</w:t>
            </w:r>
            <w:r w:rsidRPr="0074308D">
              <w:rPr>
                <w:rFonts w:asciiTheme="majorBidi" w:hAnsiTheme="majorBidi" w:cstheme="majorBidi"/>
                <w:i/>
                <w:spacing w:val="-6"/>
                <w:sz w:val="24"/>
                <w:szCs w:val="24"/>
                <w:lang w:val="fr-FR"/>
              </w:rPr>
              <w:t xml:space="preserve"> </w:t>
            </w:r>
          </w:p>
          <w:p w14:paraId="04295EBC" w14:textId="77777777" w:rsidR="00453F23" w:rsidRPr="0074308D" w:rsidRDefault="00453F23" w:rsidP="00453F23">
            <w:pPr>
              <w:pStyle w:val="explanatoryclause"/>
              <w:spacing w:after="120"/>
              <w:ind w:left="734" w:firstLine="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Si l’Acheteur s’attend à ce que l’usure normale des composants du Système nécessite leur remplacement périodique, et si ce travail de réparation et de remplacement est censé être effectué par son propre personnel technique, il pourra envisager d’insérer la clause suivante faisant obligation au Fournisseur de stocker et/ou fournir certaines pièces de rechange.]</w:t>
            </w:r>
          </w:p>
          <w:p w14:paraId="42240F97" w14:textId="77777777" w:rsidR="00453F23" w:rsidRPr="0074308D" w:rsidRDefault="00453F23" w:rsidP="00C86990">
            <w:pPr>
              <w:spacing w:after="120"/>
              <w:ind w:left="678" w:right="-72"/>
              <w:jc w:val="both"/>
              <w:rPr>
                <w:rFonts w:asciiTheme="majorBidi" w:hAnsiTheme="majorBidi" w:cstheme="majorBidi"/>
                <w:sz w:val="24"/>
                <w:szCs w:val="24"/>
              </w:rPr>
            </w:pPr>
            <w:r w:rsidRPr="0074308D">
              <w:rPr>
                <w:rFonts w:asciiTheme="majorBidi" w:hAnsiTheme="majorBidi" w:cstheme="majorBidi"/>
                <w:sz w:val="24"/>
                <w:szCs w:val="24"/>
              </w:rPr>
              <w:t xml:space="preserve">Le Fournisseur s’engage à fournir les pièces de rechange nécessaires à l’exploitation et à la maintenance du Système, comme indiqué ci-après, pendant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 d’années</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 xml:space="preserve">à compter de la date de Réception opérationnelle. Le prix desdites pièces sera celui spécifié dans le barème des prix de pièces de rechange inclus par le Fournisseur dans sa </w:t>
            </w:r>
            <w:r w:rsidR="009E1AF4" w:rsidRPr="0074308D">
              <w:rPr>
                <w:rFonts w:asciiTheme="majorBidi" w:hAnsiTheme="majorBidi" w:cstheme="majorBidi"/>
                <w:sz w:val="24"/>
                <w:szCs w:val="24"/>
              </w:rPr>
              <w:t>Offre</w:t>
            </w:r>
            <w:r w:rsidRPr="0074308D">
              <w:rPr>
                <w:rFonts w:asciiTheme="majorBidi" w:hAnsiTheme="majorBidi" w:cstheme="majorBidi"/>
                <w:sz w:val="24"/>
                <w:szCs w:val="24"/>
              </w:rPr>
              <w:t>. Ledit prix comprendra le prix d’achat desdites pièces et les autres coûts et frais (y compris la marge du Fournisseur) afférents à la fourniture desdites pièces.</w:t>
            </w:r>
          </w:p>
          <w:p w14:paraId="7C76DDA8" w14:textId="77777777" w:rsidR="00453F23" w:rsidRPr="0074308D" w:rsidRDefault="00453F23" w:rsidP="00453F23">
            <w:pPr>
              <w:spacing w:after="120"/>
              <w:ind w:left="720" w:right="-72" w:hanging="720"/>
              <w:jc w:val="both"/>
              <w:rPr>
                <w:rStyle w:val="preparersnote"/>
                <w:rFonts w:asciiTheme="majorBidi" w:hAnsiTheme="majorBidi" w:cstheme="majorBidi"/>
                <w:b w:val="0"/>
                <w:sz w:val="24"/>
                <w:szCs w:val="24"/>
              </w:rPr>
            </w:pPr>
            <w:r w:rsidRPr="0074308D">
              <w:rPr>
                <w:rFonts w:asciiTheme="majorBidi" w:hAnsiTheme="majorBidi" w:cstheme="majorBidi"/>
                <w:sz w:val="24"/>
                <w:szCs w:val="24"/>
              </w:rPr>
              <w:tab/>
            </w:r>
            <w:r w:rsidRPr="0074308D">
              <w:rPr>
                <w:rFonts w:asciiTheme="majorBidi" w:hAnsiTheme="majorBidi" w:cstheme="majorBidi"/>
                <w:i/>
                <w:sz w:val="24"/>
                <w:szCs w:val="24"/>
              </w:rPr>
              <w:t>[ énumérer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pièces de rechange nécessaires</w:t>
            </w:r>
            <w:r w:rsidRPr="0074308D">
              <w:rPr>
                <w:rFonts w:asciiTheme="majorBidi" w:hAnsiTheme="majorBidi" w:cstheme="majorBidi"/>
                <w:i/>
                <w:sz w:val="24"/>
                <w:szCs w:val="24"/>
              </w:rPr>
              <w:t xml:space="preserve">, ou faire référence aux </w:t>
            </w:r>
            <w:r w:rsidRPr="0074308D">
              <w:rPr>
                <w:rFonts w:asciiTheme="majorBidi" w:hAnsiTheme="majorBidi" w:cstheme="majorBidi"/>
                <w:b/>
                <w:bCs/>
                <w:i/>
                <w:sz w:val="24"/>
                <w:szCs w:val="24"/>
              </w:rPr>
              <w:t xml:space="preserve">rubriques du Barème des prix des pièces de rechange inclus dans </w:t>
            </w:r>
            <w:r w:rsidR="009E1AF4" w:rsidRPr="0074308D">
              <w:rPr>
                <w:rFonts w:asciiTheme="majorBidi" w:hAnsiTheme="majorBidi" w:cstheme="majorBidi"/>
                <w:b/>
                <w:bCs/>
                <w:i/>
                <w:sz w:val="24"/>
                <w:szCs w:val="24"/>
              </w:rPr>
              <w:t>l’Offre</w:t>
            </w:r>
            <w:r w:rsidRPr="0074308D">
              <w:rPr>
                <w:rFonts w:asciiTheme="majorBidi" w:hAnsiTheme="majorBidi" w:cstheme="majorBidi"/>
                <w:b/>
                <w:bCs/>
                <w:i/>
                <w:sz w:val="24"/>
                <w:szCs w:val="24"/>
              </w:rPr>
              <w:t xml:space="preserve"> du Fournisseur</w:t>
            </w:r>
            <w:r w:rsidRPr="0074308D">
              <w:rPr>
                <w:rFonts w:asciiTheme="majorBidi" w:hAnsiTheme="majorBidi" w:cstheme="majorBidi"/>
                <w:i/>
                <w:sz w:val="24"/>
                <w:szCs w:val="24"/>
              </w:rPr>
              <w:t>, si c’est celui-ci qui a initialement énuméré les pièces, en fonction de l’expérience qu’il a de ses propres technologies</w:t>
            </w:r>
            <w:r w:rsidRPr="0074308D">
              <w:rPr>
                <w:rFonts w:asciiTheme="majorBidi" w:hAnsiTheme="majorBidi" w:cstheme="majorBidi"/>
                <w:sz w:val="24"/>
                <w:szCs w:val="24"/>
              </w:rPr>
              <w:t>.</w:t>
            </w:r>
            <w:r w:rsidRPr="0074308D">
              <w:rPr>
                <w:rFonts w:asciiTheme="majorBidi" w:hAnsiTheme="majorBidi" w:cstheme="majorBidi"/>
                <w:i/>
                <w:sz w:val="24"/>
                <w:szCs w:val="24"/>
              </w:rPr>
              <w:t>]</w:t>
            </w:r>
          </w:p>
          <w:p w14:paraId="77227302" w14:textId="07E3046F" w:rsidR="00453F23" w:rsidRPr="0074308D" w:rsidRDefault="00453F23" w:rsidP="00C86990">
            <w:pPr>
              <w:pStyle w:val="explanatoryclause"/>
              <w:spacing w:after="120"/>
              <w:ind w:left="678" w:hanging="709"/>
              <w:jc w:val="both"/>
              <w:rPr>
                <w:rFonts w:asciiTheme="majorBidi" w:hAnsiTheme="majorBidi" w:cstheme="majorBidi"/>
                <w:i/>
                <w:sz w:val="24"/>
                <w:szCs w:val="24"/>
                <w:lang w:val="fr-FR"/>
              </w:rPr>
            </w:pPr>
            <w:r w:rsidRPr="0074308D">
              <w:rPr>
                <w:rFonts w:asciiTheme="majorBidi" w:hAnsiTheme="majorBidi" w:cstheme="majorBidi"/>
                <w:b/>
                <w:i/>
                <w:sz w:val="24"/>
                <w:szCs w:val="24"/>
                <w:lang w:val="fr-FR"/>
              </w:rPr>
              <w:t>[Note</w:t>
            </w:r>
            <w:r w:rsidR="009745EB" w:rsidRPr="0074308D">
              <w:rPr>
                <w:rFonts w:asciiTheme="majorBidi" w:hAnsiTheme="majorBidi" w:cstheme="majorBidi"/>
                <w:b/>
                <w:i/>
                <w:sz w:val="24"/>
                <w:szCs w:val="24"/>
                <w:lang w:val="fr-FR"/>
              </w:rPr>
              <w:t> :</w:t>
            </w:r>
            <w:r w:rsidRPr="0074308D">
              <w:rPr>
                <w:rFonts w:asciiTheme="majorBidi" w:hAnsiTheme="majorBidi" w:cstheme="majorBidi"/>
                <w:i/>
                <w:sz w:val="24"/>
                <w:szCs w:val="24"/>
                <w:lang w:val="fr-FR"/>
              </w:rPr>
              <w:tab/>
              <w:t>L’approvisionnement en pièces de rechange au-delà de ce que doit assurer le Fournisseur en cas de vice du Système ou dans le cadre de ses obligations de maintenance au titre du Marché n’est généralement pas un problème majeur pour les technologies de l’information disponibles actuellement sur le marché. Il faut s’attendre à ce qu’un Système soit commercialement obsolète bien avant de commencer à présenter des défaillances.]</w:t>
            </w:r>
          </w:p>
        </w:tc>
      </w:tr>
    </w:tbl>
    <w:p w14:paraId="2E1DE4C3" w14:textId="61F40EB8" w:rsidR="00453F23" w:rsidRPr="0074308D" w:rsidRDefault="009745EB" w:rsidP="00215E1D">
      <w:pPr>
        <w:pStyle w:val="Head72"/>
        <w:keepNext/>
        <w:suppressAutoHyphens w:val="0"/>
        <w:spacing w:before="480"/>
        <w:ind w:hanging="360"/>
        <w:jc w:val="center"/>
        <w:rPr>
          <w:rFonts w:ascii="Times New Roman" w:hAnsi="Times New Roman"/>
          <w:sz w:val="24"/>
          <w:lang w:val="fr-FR"/>
        </w:rPr>
      </w:pPr>
      <w:bookmarkStart w:id="1010" w:name="_Toc473119739"/>
      <w:bookmarkStart w:id="1011" w:name="_Toc481659349"/>
      <w:r w:rsidRPr="0074308D">
        <w:rPr>
          <w:rFonts w:ascii="Times New Roman" w:hAnsi="Times New Roman"/>
          <w:sz w:val="24"/>
          <w:lang w:val="fr-FR"/>
        </w:rPr>
        <w:t xml:space="preserve"> </w:t>
      </w:r>
      <w:bookmarkStart w:id="1012" w:name="_Toc48038765"/>
      <w:r w:rsidR="00453F23" w:rsidRPr="0074308D">
        <w:rPr>
          <w:rFonts w:ascii="Times New Roman" w:hAnsi="Times New Roman"/>
          <w:sz w:val="24"/>
          <w:lang w:val="fr-FR"/>
        </w:rPr>
        <w:t>Dates de Commencement et de Réception opérationnelle (Clause 8 du CCAG)</w:t>
      </w:r>
      <w:bookmarkEnd w:id="1010"/>
      <w:bookmarkEnd w:id="1011"/>
      <w:bookmarkEnd w:id="101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844F7AB" w14:textId="77777777" w:rsidTr="00453F23">
        <w:tc>
          <w:tcPr>
            <w:tcW w:w="1872" w:type="dxa"/>
          </w:tcPr>
          <w:p w14:paraId="4BDDD200"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8.1</w:t>
            </w:r>
          </w:p>
        </w:tc>
        <w:tc>
          <w:tcPr>
            <w:tcW w:w="7236" w:type="dxa"/>
          </w:tcPr>
          <w:p w14:paraId="17CE1694" w14:textId="77777777" w:rsidR="00453F23" w:rsidRPr="0074308D" w:rsidRDefault="00453F23" w:rsidP="00215E1D">
            <w:pPr>
              <w:spacing w:after="160"/>
              <w:jc w:val="both"/>
              <w:rPr>
                <w:rFonts w:asciiTheme="majorBidi" w:hAnsiTheme="majorBidi" w:cstheme="majorBidi"/>
                <w:sz w:val="24"/>
                <w:szCs w:val="24"/>
              </w:rPr>
            </w:pPr>
            <w:r w:rsidRPr="0074308D">
              <w:rPr>
                <w:rFonts w:asciiTheme="majorBidi" w:hAnsiTheme="majorBidi" w:cstheme="majorBidi"/>
                <w:sz w:val="24"/>
                <w:szCs w:val="24"/>
              </w:rPr>
              <w:t xml:space="preserve">Le Fournisseur commencera à travailler sur le Système dans les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jours à compter de la Date d’entrée en vigueur du Marché. </w:t>
            </w:r>
          </w:p>
        </w:tc>
      </w:tr>
    </w:tbl>
    <w:p w14:paraId="68DE3508" w14:textId="50DB0567" w:rsidR="00453F23" w:rsidRPr="0074308D" w:rsidRDefault="00453F23" w:rsidP="00803FF7">
      <w:pPr>
        <w:pStyle w:val="Head72"/>
        <w:keepNext/>
        <w:suppressAutoHyphens w:val="0"/>
        <w:spacing w:before="480"/>
        <w:ind w:hanging="360"/>
        <w:jc w:val="center"/>
        <w:rPr>
          <w:rFonts w:ascii="Times New Roman" w:hAnsi="Times New Roman"/>
          <w:sz w:val="24"/>
          <w:lang w:val="fr-FR"/>
        </w:rPr>
      </w:pPr>
      <w:bookmarkStart w:id="1013" w:name="_Toc473119740"/>
      <w:bookmarkStart w:id="1014" w:name="_Toc481659350"/>
      <w:bookmarkStart w:id="1015" w:name="_Toc48038766"/>
      <w:r w:rsidRPr="0074308D">
        <w:rPr>
          <w:rFonts w:ascii="Times New Roman" w:hAnsi="Times New Roman"/>
          <w:sz w:val="24"/>
          <w:lang w:val="fr-FR"/>
        </w:rPr>
        <w:t>Responsabilités du Fournisseur (Clause 9 du CCAG)</w:t>
      </w:r>
      <w:bookmarkEnd w:id="1013"/>
      <w:bookmarkEnd w:id="1014"/>
      <w:bookmarkEnd w:id="101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56D5CFA" w14:textId="77777777" w:rsidTr="00453F23">
        <w:tc>
          <w:tcPr>
            <w:tcW w:w="1872" w:type="dxa"/>
          </w:tcPr>
          <w:p w14:paraId="2FA572E9" w14:textId="78EFE916"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9.</w:t>
            </w:r>
            <w:r w:rsidR="00251B5E">
              <w:rPr>
                <w:rFonts w:asciiTheme="majorBidi" w:hAnsiTheme="majorBidi" w:cstheme="majorBidi"/>
                <w:sz w:val="24"/>
                <w:szCs w:val="24"/>
              </w:rPr>
              <w:t>8</w:t>
            </w:r>
          </w:p>
        </w:tc>
        <w:tc>
          <w:tcPr>
            <w:tcW w:w="7236" w:type="dxa"/>
          </w:tcPr>
          <w:p w14:paraId="33A1DA59" w14:textId="77777777" w:rsidR="00251B5E" w:rsidRPr="00251B5E" w:rsidRDefault="00251B5E" w:rsidP="005E0413">
            <w:pPr>
              <w:spacing w:after="120"/>
              <w:jc w:val="both"/>
              <w:rPr>
                <w:sz w:val="24"/>
                <w:szCs w:val="24"/>
                <w:lang w:eastAsia="en-US"/>
              </w:rPr>
            </w:pPr>
            <w:r w:rsidRPr="00251B5E">
              <w:rPr>
                <w:sz w:val="24"/>
                <w:szCs w:val="24"/>
                <w:lang w:eastAsia="en-US"/>
              </w:rPr>
              <w:t xml:space="preserve">Les dispositions contractuelles relatives aux marchés durables suivantes s’appliquent : </w:t>
            </w:r>
            <w:r w:rsidRPr="00251B5E">
              <w:rPr>
                <w:i/>
                <w:iCs/>
                <w:sz w:val="24"/>
                <w:szCs w:val="24"/>
                <w:lang w:eastAsia="en-US"/>
              </w:rPr>
              <w:t xml:space="preserve">[préciser: </w:t>
            </w:r>
            <w:r w:rsidRPr="00251B5E">
              <w:rPr>
                <w:b/>
                <w:bCs/>
                <w:i/>
                <w:iCs/>
                <w:sz w:val="24"/>
                <w:szCs w:val="24"/>
                <w:lang w:eastAsia="en-US"/>
              </w:rPr>
              <w:t>les dispositions contractuelles</w:t>
            </w:r>
            <w:r w:rsidRPr="00251B5E">
              <w:rPr>
                <w:i/>
                <w:iCs/>
                <w:sz w:val="24"/>
                <w:szCs w:val="24"/>
                <w:lang w:eastAsia="en-US"/>
              </w:rPr>
              <w:t xml:space="preserve"> </w:t>
            </w:r>
            <w:r w:rsidRPr="00251B5E">
              <w:rPr>
                <w:b/>
                <w:bCs/>
                <w:i/>
                <w:iCs/>
                <w:sz w:val="24"/>
                <w:szCs w:val="24"/>
                <w:lang w:eastAsia="en-US"/>
              </w:rPr>
              <w:t>relatives aux marchés publics durables</w:t>
            </w:r>
            <w:r w:rsidRPr="00251B5E">
              <w:rPr>
                <w:i/>
                <w:iCs/>
                <w:sz w:val="24"/>
                <w:szCs w:val="24"/>
                <w:lang w:eastAsia="en-US"/>
              </w:rPr>
              <w:t xml:space="preserve"> ou l’État : « aucune</w:t>
            </w:r>
            <w:r w:rsidRPr="00251B5E">
              <w:rPr>
                <w:b/>
                <w:bCs/>
                <w:i/>
                <w:iCs/>
                <w:sz w:val="24"/>
                <w:szCs w:val="24"/>
                <w:lang w:eastAsia="en-US"/>
              </w:rPr>
              <w:t xml:space="preserve"> ».</w:t>
            </w:r>
          </w:p>
          <w:p w14:paraId="2DF2C49C" w14:textId="7625D23B" w:rsidR="00453F23" w:rsidRPr="0074308D" w:rsidRDefault="00251B5E" w:rsidP="002548DE">
            <w:pPr>
              <w:spacing w:after="120"/>
              <w:jc w:val="both"/>
              <w:rPr>
                <w:rFonts w:asciiTheme="majorBidi" w:hAnsiTheme="majorBidi" w:cstheme="majorBidi"/>
                <w:sz w:val="24"/>
                <w:szCs w:val="24"/>
              </w:rPr>
            </w:pPr>
            <w:r w:rsidRPr="005E0413">
              <w:rPr>
                <w:i/>
                <w:iCs/>
                <w:sz w:val="24"/>
                <w:szCs w:val="24"/>
                <w:lang w:eastAsia="en-US"/>
              </w:rPr>
              <w:t>[</w:t>
            </w:r>
            <w:r w:rsidRPr="00251B5E">
              <w:rPr>
                <w:b/>
                <w:bCs/>
                <w:i/>
                <w:iCs/>
                <w:sz w:val="24"/>
                <w:szCs w:val="24"/>
                <w:lang w:eastAsia="en-US"/>
              </w:rPr>
              <w:t>Note</w:t>
            </w:r>
            <w:r w:rsidRPr="00251B5E">
              <w:rPr>
                <w:i/>
                <w:iCs/>
                <w:sz w:val="24"/>
                <w:szCs w:val="24"/>
                <w:lang w:eastAsia="en-US"/>
              </w:rPr>
              <w:t xml:space="preserve">: Reportez-vous </w:t>
            </w:r>
            <w:r w:rsidR="002548DE">
              <w:rPr>
                <w:i/>
                <w:iCs/>
                <w:sz w:val="24"/>
                <w:szCs w:val="24"/>
                <w:lang w:eastAsia="en-US"/>
              </w:rPr>
              <w:t xml:space="preserve">à la Note d’Information </w:t>
            </w:r>
            <w:r w:rsidRPr="00251B5E">
              <w:rPr>
                <w:i/>
                <w:iCs/>
                <w:sz w:val="24"/>
                <w:szCs w:val="24"/>
                <w:lang w:eastAsia="en-US"/>
              </w:rPr>
              <w:t xml:space="preserve">sur les </w:t>
            </w:r>
            <w:r w:rsidR="002548DE" w:rsidRPr="00251B5E">
              <w:rPr>
                <w:i/>
                <w:iCs/>
                <w:sz w:val="24"/>
                <w:szCs w:val="24"/>
                <w:lang w:eastAsia="en-US"/>
              </w:rPr>
              <w:t>ac</w:t>
            </w:r>
            <w:r w:rsidR="002548DE">
              <w:rPr>
                <w:i/>
                <w:iCs/>
                <w:sz w:val="24"/>
                <w:szCs w:val="24"/>
                <w:lang w:eastAsia="en-US"/>
              </w:rPr>
              <w:t>quisition</w:t>
            </w:r>
            <w:r w:rsidR="002548DE" w:rsidRPr="00251B5E">
              <w:rPr>
                <w:i/>
                <w:iCs/>
                <w:sz w:val="24"/>
                <w:szCs w:val="24"/>
                <w:lang w:eastAsia="en-US"/>
              </w:rPr>
              <w:t xml:space="preserve">s </w:t>
            </w:r>
            <w:r w:rsidRPr="00251B5E">
              <w:rPr>
                <w:i/>
                <w:iCs/>
                <w:sz w:val="24"/>
                <w:szCs w:val="24"/>
                <w:lang w:eastAsia="en-US"/>
              </w:rPr>
              <w:t>durables.]</w:t>
            </w:r>
          </w:p>
        </w:tc>
      </w:tr>
      <w:tr w:rsidR="00453F23" w:rsidRPr="0074308D" w14:paraId="35DE6CB6" w14:textId="77777777" w:rsidTr="00453F23">
        <w:tc>
          <w:tcPr>
            <w:tcW w:w="1872" w:type="dxa"/>
          </w:tcPr>
          <w:p w14:paraId="5F94C786" w14:textId="33BFEDF0" w:rsidR="00453F23" w:rsidRPr="0074308D" w:rsidRDefault="00453F23" w:rsidP="00251B5E">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9.1</w:t>
            </w:r>
            <w:r w:rsidR="00251B5E">
              <w:rPr>
                <w:rFonts w:asciiTheme="majorBidi" w:hAnsiTheme="majorBidi" w:cstheme="majorBidi"/>
                <w:sz w:val="24"/>
                <w:szCs w:val="24"/>
              </w:rPr>
              <w:t>8</w:t>
            </w:r>
          </w:p>
        </w:tc>
        <w:tc>
          <w:tcPr>
            <w:tcW w:w="7236" w:type="dxa"/>
          </w:tcPr>
          <w:p w14:paraId="69B73E50" w14:textId="265B6F4A" w:rsidR="00453F23" w:rsidRPr="0074308D" w:rsidRDefault="00453F23" w:rsidP="00922E5F">
            <w:pPr>
              <w:pStyle w:val="EndnoteText"/>
              <w:spacing w:before="120" w:after="120"/>
              <w:rPr>
                <w:rFonts w:asciiTheme="majorBidi" w:hAnsiTheme="majorBidi" w:cstheme="majorBidi"/>
                <w:sz w:val="24"/>
                <w:szCs w:val="24"/>
              </w:rPr>
            </w:pPr>
            <w:r w:rsidRPr="0074308D">
              <w:rPr>
                <w:rFonts w:asciiTheme="majorBidi" w:hAnsiTheme="majorBidi" w:cstheme="majorBidi"/>
                <w:sz w:val="24"/>
                <w:szCs w:val="24"/>
              </w:rPr>
              <w:t xml:space="preserve">Le Fournisseur </w:t>
            </w:r>
            <w:r w:rsidRPr="0074308D">
              <w:rPr>
                <w:rFonts w:asciiTheme="majorBidi" w:hAnsiTheme="majorBidi" w:cstheme="majorBidi"/>
                <w:i/>
                <w:iCs/>
                <w:sz w:val="24"/>
                <w:szCs w:val="24"/>
              </w:rPr>
              <w:t>[</w:t>
            </w:r>
            <w:r w:rsidR="00251B5E">
              <w:rPr>
                <w:rFonts w:asciiTheme="majorBidi" w:hAnsiTheme="majorBidi" w:cstheme="majorBidi"/>
                <w:i/>
                <w:iCs/>
                <w:sz w:val="24"/>
                <w:szCs w:val="24"/>
              </w:rPr>
              <w:t>spécifier « </w:t>
            </w:r>
            <w:r w:rsidR="00251B5E" w:rsidRPr="005E0413">
              <w:rPr>
                <w:rFonts w:asciiTheme="majorBidi" w:hAnsiTheme="majorBidi" w:cstheme="majorBidi"/>
                <w:b/>
                <w:i/>
                <w:iCs/>
                <w:sz w:val="24"/>
                <w:szCs w:val="24"/>
              </w:rPr>
              <w:t>est requis</w:t>
            </w:r>
            <w:r w:rsidR="00251B5E">
              <w:rPr>
                <w:rFonts w:asciiTheme="majorBidi" w:hAnsiTheme="majorBidi" w:cstheme="majorBidi"/>
                <w:i/>
                <w:iCs/>
                <w:sz w:val="24"/>
                <w:szCs w:val="24"/>
              </w:rPr>
              <w:t> »</w:t>
            </w:r>
            <w:r w:rsidR="00922E5F">
              <w:rPr>
                <w:rFonts w:asciiTheme="majorBidi" w:hAnsiTheme="majorBidi" w:cstheme="majorBidi"/>
                <w:i/>
                <w:iCs/>
                <w:sz w:val="24"/>
                <w:szCs w:val="24"/>
              </w:rPr>
              <w:t xml:space="preserve"> /</w:t>
            </w:r>
            <w:r w:rsidR="00251B5E">
              <w:rPr>
                <w:rFonts w:asciiTheme="majorBidi" w:hAnsiTheme="majorBidi" w:cstheme="majorBidi"/>
                <w:i/>
                <w:iCs/>
                <w:sz w:val="24"/>
                <w:szCs w:val="24"/>
              </w:rPr>
              <w:t xml:space="preserve"> </w:t>
            </w:r>
            <w:r w:rsidR="00251B5E" w:rsidRPr="005E0413">
              <w:rPr>
                <w:rFonts w:asciiTheme="majorBidi" w:hAnsiTheme="majorBidi" w:cstheme="majorBidi"/>
                <w:b/>
                <w:i/>
                <w:iCs/>
                <w:sz w:val="24"/>
                <w:szCs w:val="24"/>
              </w:rPr>
              <w:t>n’est pas requi</w:t>
            </w:r>
            <w:r w:rsidR="00922E5F">
              <w:rPr>
                <w:rFonts w:asciiTheme="majorBidi" w:hAnsiTheme="majorBidi" w:cstheme="majorBidi"/>
                <w:b/>
                <w:i/>
                <w:iCs/>
                <w:sz w:val="24"/>
                <w:szCs w:val="24"/>
              </w:rPr>
              <w:t>s</w:t>
            </w:r>
            <w:r w:rsidR="00922E5F">
              <w:rPr>
                <w:rFonts w:asciiTheme="majorBidi" w:hAnsiTheme="majorBidi" w:cstheme="majorBidi"/>
                <w:i/>
                <w:iCs/>
                <w:sz w:val="24"/>
                <w:szCs w:val="24"/>
              </w:rPr>
              <w:t> »</w:t>
            </w:r>
            <w:r w:rsidR="00251B5E">
              <w:rPr>
                <w:rFonts w:asciiTheme="majorBidi" w:hAnsiTheme="majorBidi" w:cstheme="majorBidi"/>
                <w:i/>
                <w:iCs/>
                <w:sz w:val="24"/>
                <w:szCs w:val="24"/>
              </w:rPr>
              <w:t>]</w:t>
            </w:r>
            <w:r w:rsidR="00922E5F">
              <w:rPr>
                <w:rFonts w:asciiTheme="majorBidi" w:hAnsiTheme="majorBidi" w:cstheme="majorBidi"/>
                <w:i/>
                <w:iCs/>
                <w:sz w:val="24"/>
                <w:szCs w:val="24"/>
              </w:rPr>
              <w:t xml:space="preserve"> de prendre des arrangements d</w:t>
            </w:r>
            <w:r w:rsidRPr="0074308D">
              <w:rPr>
                <w:rFonts w:asciiTheme="majorBidi" w:hAnsiTheme="majorBidi" w:cstheme="majorBidi"/>
                <w:i/>
                <w:iCs/>
                <w:sz w:val="24"/>
                <w:szCs w:val="24"/>
              </w:rPr>
              <w:t xml:space="preserve"> </w:t>
            </w:r>
            <w:r w:rsidR="00922E5F">
              <w:rPr>
                <w:rFonts w:asciiTheme="majorBidi" w:hAnsiTheme="majorBidi" w:cstheme="majorBidi"/>
                <w:i/>
                <w:iCs/>
                <w:sz w:val="24"/>
                <w:szCs w:val="24"/>
              </w:rPr>
              <w:t>sécurité pour le/s Site/s du Projet</w:t>
            </w:r>
          </w:p>
        </w:tc>
      </w:tr>
    </w:tbl>
    <w:p w14:paraId="64232B65" w14:textId="62ABA5A1" w:rsidR="00453F23" w:rsidRPr="0074308D" w:rsidRDefault="00453F23" w:rsidP="001B55B4">
      <w:pPr>
        <w:pStyle w:val="Head71"/>
        <w:keepNext/>
        <w:pBdr>
          <w:bottom w:val="single" w:sz="24" w:space="1" w:color="auto"/>
        </w:pBdr>
        <w:suppressAutoHyphens w:val="0"/>
        <w:spacing w:before="360" w:after="120"/>
        <w:rPr>
          <w:smallCaps/>
          <w:sz w:val="32"/>
          <w:lang w:val="fr-FR" w:eastAsia="en-US"/>
        </w:rPr>
      </w:pPr>
      <w:bookmarkStart w:id="1016" w:name="_Toc473119742"/>
      <w:bookmarkStart w:id="1017" w:name="_Toc481659352"/>
      <w:bookmarkStart w:id="1018" w:name="_Toc48038767"/>
      <w:r w:rsidRPr="0074308D">
        <w:rPr>
          <w:smallCaps/>
          <w:sz w:val="32"/>
          <w:lang w:val="fr-FR" w:eastAsia="en-US"/>
        </w:rPr>
        <w:t>C.</w:t>
      </w:r>
      <w:r w:rsidR="009745EB" w:rsidRPr="0074308D">
        <w:rPr>
          <w:smallCaps/>
          <w:sz w:val="32"/>
          <w:lang w:val="fr-FR" w:eastAsia="en-US"/>
        </w:rPr>
        <w:t xml:space="preserve"> </w:t>
      </w:r>
      <w:r w:rsidRPr="0074308D">
        <w:rPr>
          <w:smallCaps/>
          <w:sz w:val="32"/>
          <w:lang w:val="fr-FR" w:eastAsia="en-US"/>
        </w:rPr>
        <w:t>Paiement</w:t>
      </w:r>
      <w:bookmarkEnd w:id="1016"/>
      <w:bookmarkEnd w:id="1017"/>
      <w:bookmarkEnd w:id="1018"/>
    </w:p>
    <w:p w14:paraId="34449C22" w14:textId="66ADFC2B" w:rsidR="00453F23" w:rsidRPr="0074308D" w:rsidRDefault="00453F23" w:rsidP="001E66D3">
      <w:pPr>
        <w:pStyle w:val="Head72"/>
        <w:keepNext/>
        <w:suppressAutoHyphens w:val="0"/>
        <w:spacing w:before="480"/>
        <w:ind w:hanging="360"/>
        <w:jc w:val="center"/>
        <w:rPr>
          <w:rFonts w:ascii="Times New Roman" w:hAnsi="Times New Roman"/>
          <w:sz w:val="24"/>
          <w:lang w:val="fr-FR"/>
        </w:rPr>
      </w:pPr>
      <w:bookmarkStart w:id="1019" w:name="_Toc473119743"/>
      <w:bookmarkStart w:id="1020" w:name="_Toc481659353"/>
      <w:bookmarkStart w:id="1021" w:name="_Toc48038768"/>
      <w:r w:rsidRPr="0074308D">
        <w:rPr>
          <w:rFonts w:ascii="Times New Roman" w:hAnsi="Times New Roman"/>
          <w:sz w:val="24"/>
          <w:lang w:val="fr-FR"/>
        </w:rPr>
        <w:t>Prix du Marché (Clause 11 du CCAG)</w:t>
      </w:r>
      <w:bookmarkEnd w:id="1019"/>
      <w:bookmarkEnd w:id="1020"/>
      <w:bookmarkEnd w:id="1021"/>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098DAAB5" w14:textId="77777777" w:rsidTr="00453F23">
        <w:tc>
          <w:tcPr>
            <w:tcW w:w="1872" w:type="dxa"/>
          </w:tcPr>
          <w:p w14:paraId="47268C82"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11.2 b)</w:t>
            </w:r>
          </w:p>
        </w:tc>
        <w:tc>
          <w:tcPr>
            <w:tcW w:w="7236" w:type="dxa"/>
          </w:tcPr>
          <w:p w14:paraId="2CE92DFF" w14:textId="1A1398DA" w:rsidR="00453F23" w:rsidRPr="0074308D" w:rsidRDefault="00453F23" w:rsidP="001E66D3">
            <w:pPr>
              <w:spacing w:after="180"/>
              <w:jc w:val="both"/>
              <w:rPr>
                <w:rFonts w:asciiTheme="majorBidi" w:hAnsiTheme="majorBidi" w:cstheme="majorBidi"/>
                <w:sz w:val="24"/>
                <w:szCs w:val="24"/>
              </w:rPr>
            </w:pPr>
            <w:r w:rsidRPr="0074308D">
              <w:rPr>
                <w:rFonts w:asciiTheme="majorBidi" w:hAnsiTheme="majorBidi" w:cstheme="majorBidi"/>
                <w:sz w:val="24"/>
                <w:szCs w:val="24"/>
              </w:rPr>
              <w:t>Le Prix du Marché sera révisé comme suit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ou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éléments, la (les) formule(s) de révision et les indices de prix pertinents</w:t>
            </w:r>
            <w:r w:rsidR="00CB1900">
              <w:rPr>
                <w:rFonts w:asciiTheme="majorBidi" w:hAnsiTheme="majorBidi" w:cstheme="majorBidi"/>
                <w:b/>
                <w:i/>
                <w:sz w:val="24"/>
                <w:szCs w:val="24"/>
              </w:rPr>
              <w:t xml:space="preserve"> </w:t>
            </w:r>
            <w:r w:rsidR="00CB1900" w:rsidRPr="00CB1900">
              <w:rPr>
                <w:rFonts w:asciiTheme="majorBidi" w:hAnsiTheme="majorBidi" w:cstheme="majorBidi"/>
                <w:i/>
                <w:sz w:val="24"/>
                <w:szCs w:val="24"/>
              </w:rPr>
              <w:t>– cf. annexe au CCAP fournissant un lodèle de formule de révision de prix</w:t>
            </w:r>
            <w:r w:rsidRPr="0074308D">
              <w:rPr>
                <w:rFonts w:asciiTheme="majorBidi" w:hAnsiTheme="majorBidi" w:cstheme="majorBidi"/>
                <w:b/>
                <w:i/>
                <w:sz w:val="24"/>
                <w:szCs w:val="24"/>
              </w:rPr>
              <w:t>]</w:t>
            </w:r>
            <w:r w:rsidRPr="0074308D">
              <w:rPr>
                <w:rFonts w:asciiTheme="majorBidi" w:hAnsiTheme="majorBidi" w:cstheme="majorBidi"/>
                <w:sz w:val="24"/>
                <w:szCs w:val="24"/>
              </w:rPr>
              <w:t xml:space="preserve">. </w:t>
            </w:r>
          </w:p>
          <w:p w14:paraId="08965027" w14:textId="77777777" w:rsidR="00453F23" w:rsidRPr="0074308D" w:rsidRDefault="00453F23" w:rsidP="00453F23">
            <w:pPr>
              <w:pStyle w:val="NormalIndent"/>
              <w:ind w:hanging="720"/>
              <w:rPr>
                <w:rFonts w:asciiTheme="majorBidi" w:hAnsiTheme="majorBidi" w:cstheme="majorBidi"/>
                <w:i/>
                <w:szCs w:val="24"/>
                <w:lang w:val="fr-FR"/>
              </w:rPr>
            </w:pPr>
            <w:r w:rsidRPr="0074308D">
              <w:rPr>
                <w:rFonts w:asciiTheme="majorBidi" w:hAnsiTheme="majorBidi" w:cstheme="majorBidi"/>
                <w:b/>
                <w:bCs/>
                <w:i/>
                <w:spacing w:val="-6"/>
                <w:szCs w:val="24"/>
                <w:lang w:val="fr-FR"/>
              </w:rPr>
              <w:t>[Note</w:t>
            </w:r>
            <w:r w:rsidR="009745EB" w:rsidRPr="0074308D">
              <w:rPr>
                <w:rFonts w:asciiTheme="majorBidi" w:hAnsiTheme="majorBidi" w:cstheme="majorBidi"/>
                <w:i/>
                <w:spacing w:val="-6"/>
                <w:szCs w:val="24"/>
                <w:lang w:val="fr-FR"/>
              </w:rPr>
              <w:t> :</w:t>
            </w:r>
            <w:r w:rsidRPr="0074308D">
              <w:rPr>
                <w:rFonts w:asciiTheme="majorBidi" w:hAnsiTheme="majorBidi" w:cstheme="majorBidi"/>
                <w:i/>
                <w:spacing w:val="-6"/>
                <w:szCs w:val="24"/>
                <w:lang w:val="fr-FR"/>
              </w:rPr>
              <w:tab/>
            </w:r>
            <w:r w:rsidRPr="0074308D">
              <w:rPr>
                <w:rFonts w:asciiTheme="majorBidi" w:hAnsiTheme="majorBidi" w:cstheme="majorBidi"/>
                <w:i/>
                <w:szCs w:val="24"/>
                <w:lang w:val="fr-FR"/>
              </w:rPr>
              <w:t xml:space="preserve">En général, il n’y a pas de clauses de révision des prix dans les marchés relatifs aux Systèmes d’information, surtout ceux reposant sur la procédure d’appel </w:t>
            </w:r>
            <w:r w:rsidR="009E1AF4" w:rsidRPr="0074308D">
              <w:rPr>
                <w:rFonts w:asciiTheme="majorBidi" w:hAnsiTheme="majorBidi" w:cstheme="majorBidi"/>
                <w:i/>
                <w:szCs w:val="24"/>
                <w:lang w:val="fr-FR"/>
              </w:rPr>
              <w:t>d’Offre</w:t>
            </w:r>
            <w:r w:rsidRPr="0074308D">
              <w:rPr>
                <w:rFonts w:asciiTheme="majorBidi" w:hAnsiTheme="majorBidi" w:cstheme="majorBidi"/>
                <w:i/>
                <w:szCs w:val="24"/>
                <w:lang w:val="fr-FR"/>
              </w:rPr>
              <w:t>s en une étape. Ce type de clause est normalement recommandé lorsque</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 xml:space="preserve"> i) l’exécution du Marché est censée durer plus de dix-huit (18) mois</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 xml:space="preserve"> ii) le coût d’un élément important, comme la main-d’œuvre, est sujet à l’inflation (ou à une situation de déflation)</w:t>
            </w:r>
            <w:r w:rsidR="009745EB" w:rsidRPr="0074308D">
              <w:rPr>
                <w:rFonts w:asciiTheme="majorBidi" w:hAnsiTheme="majorBidi" w:cstheme="majorBidi"/>
                <w:i/>
                <w:szCs w:val="24"/>
                <w:lang w:val="fr-FR"/>
              </w:rPr>
              <w:t> ;</w:t>
            </w:r>
            <w:r w:rsidRPr="0074308D">
              <w:rPr>
                <w:rFonts w:asciiTheme="majorBidi" w:hAnsiTheme="majorBidi" w:cstheme="majorBidi"/>
                <w:i/>
                <w:szCs w:val="24"/>
                <w:lang w:val="fr-FR"/>
              </w:rPr>
              <w:t xml:space="preserve"> et iii) on dispose couramment d’indices de prix significatifs et bien établis. Si, par exemple, le Marché prévoit un nombre substantiel d’éléments de coûts récurrents après la Réception opérationnelle, il serait indiqué d’inclure dans le CCAP une clause autorisant une révision. En pareil cas, celle-ci devra se limiter aux éléments en question, et utiliser des indices appropriés reflétant correctement les tendances de prix correspondantes.</w:t>
            </w:r>
            <w:r w:rsidRPr="0074308D">
              <w:rPr>
                <w:rFonts w:asciiTheme="majorBidi" w:hAnsiTheme="majorBidi" w:cstheme="majorBidi"/>
                <w:i/>
                <w:spacing w:val="-2"/>
                <w:szCs w:val="24"/>
                <w:lang w:val="fr-FR"/>
              </w:rPr>
              <w:t>]</w:t>
            </w:r>
          </w:p>
        </w:tc>
      </w:tr>
    </w:tbl>
    <w:p w14:paraId="1ADAA09F" w14:textId="53BB5CAE" w:rsidR="00453F23" w:rsidRPr="0074308D" w:rsidRDefault="00453F23" w:rsidP="001E66D3">
      <w:pPr>
        <w:pStyle w:val="Head72"/>
        <w:keepNext/>
        <w:suppressAutoHyphens w:val="0"/>
        <w:spacing w:before="480"/>
        <w:ind w:hanging="360"/>
        <w:jc w:val="center"/>
        <w:rPr>
          <w:rFonts w:ascii="Times New Roman" w:hAnsi="Times New Roman"/>
          <w:sz w:val="24"/>
          <w:lang w:val="fr-FR"/>
        </w:rPr>
      </w:pPr>
      <w:bookmarkStart w:id="1022" w:name="_Toc473119744"/>
      <w:bookmarkStart w:id="1023" w:name="_Toc481659354"/>
      <w:bookmarkStart w:id="1024" w:name="_Toc48038769"/>
      <w:r w:rsidRPr="0074308D">
        <w:rPr>
          <w:rFonts w:ascii="Times New Roman" w:hAnsi="Times New Roman"/>
          <w:sz w:val="24"/>
          <w:lang w:val="fr-FR"/>
        </w:rPr>
        <w:t>Conditions de paiement (Clause 12 du CCAG)</w:t>
      </w:r>
      <w:bookmarkEnd w:id="1022"/>
      <w:bookmarkEnd w:id="1023"/>
      <w:bookmarkEnd w:id="102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115" w:type="dxa"/>
          <w:right w:w="115" w:type="dxa"/>
        </w:tblCellMar>
        <w:tblLook w:val="0000" w:firstRow="0" w:lastRow="0" w:firstColumn="0" w:lastColumn="0" w:noHBand="0" w:noVBand="0"/>
      </w:tblPr>
      <w:tblGrid>
        <w:gridCol w:w="1872"/>
        <w:gridCol w:w="7236"/>
      </w:tblGrid>
      <w:tr w:rsidR="00453F23" w:rsidRPr="0074308D" w14:paraId="39300B9A" w14:textId="77777777" w:rsidTr="00803FF7">
        <w:trPr>
          <w:trHeight w:val="8715"/>
        </w:trPr>
        <w:tc>
          <w:tcPr>
            <w:tcW w:w="1872" w:type="dxa"/>
          </w:tcPr>
          <w:p w14:paraId="5050B672"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12.1</w:t>
            </w:r>
          </w:p>
        </w:tc>
        <w:tc>
          <w:tcPr>
            <w:tcW w:w="7236" w:type="dxa"/>
          </w:tcPr>
          <w:p w14:paraId="43742694" w14:textId="7AAA7B4A" w:rsidR="00453F23" w:rsidRPr="0074308D" w:rsidRDefault="00453F23" w:rsidP="001E66D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Sous réserve des dispositions de la Clause 12 du CCAG (Conditions de paiement), l’Acheteur paiera le Prix du Marché au Fournisseur de la façon spécifiée ci-après. Sauf indication contraire, tous les paiements seront effectués au titre de la partie du Prix du Marché correspondant aux produits ou services ayant effectivement fait l’objet d’une Livraison, d’une Installation ou d’une Réception opérationnelle, selon le Calendrier d’exécution du Marché, aux prix unitaires et dans </w:t>
            </w:r>
            <w:r w:rsidR="009B0B46" w:rsidRPr="0074308D">
              <w:rPr>
                <w:rFonts w:asciiTheme="majorBidi" w:hAnsiTheme="majorBidi" w:cstheme="majorBidi"/>
                <w:sz w:val="24"/>
                <w:szCs w:val="24"/>
              </w:rPr>
              <w:t>les monnaies spécifiées</w:t>
            </w:r>
            <w:r w:rsidRPr="0074308D">
              <w:rPr>
                <w:rFonts w:asciiTheme="majorBidi" w:hAnsiTheme="majorBidi" w:cstheme="majorBidi"/>
                <w:sz w:val="24"/>
                <w:szCs w:val="24"/>
              </w:rPr>
              <w:t xml:space="preserve"> dans les Bordereaux des prix du Marché.</w:t>
            </w:r>
          </w:p>
          <w:p w14:paraId="59F8DC92" w14:textId="759A7E95"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a)</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Avances</w:t>
            </w:r>
            <w:r w:rsidR="009745EB" w:rsidRPr="0074308D">
              <w:rPr>
                <w:rFonts w:asciiTheme="majorBidi" w:hAnsiTheme="majorBidi" w:cstheme="majorBidi"/>
                <w:sz w:val="24"/>
                <w:szCs w:val="24"/>
              </w:rPr>
              <w:t> :</w:t>
            </w:r>
          </w:p>
          <w:p w14:paraId="3B32C0F4" w14:textId="77777777" w:rsidR="00453F23" w:rsidRPr="0074308D" w:rsidRDefault="00453F23" w:rsidP="00453F23">
            <w:pPr>
              <w:spacing w:after="120"/>
              <w:ind w:left="738"/>
              <w:jc w:val="both"/>
              <w:rPr>
                <w:rFonts w:asciiTheme="majorBidi" w:hAnsiTheme="majorBidi" w:cstheme="majorBidi"/>
                <w:sz w:val="24"/>
                <w:szCs w:val="24"/>
              </w:rPr>
            </w:pPr>
            <w:r w:rsidRPr="0074308D">
              <w:rPr>
                <w:rFonts w:asciiTheme="majorBidi" w:hAnsiTheme="majorBidi" w:cstheme="majorBidi"/>
                <w:snapToGrid w:val="0"/>
                <w:color w:val="000000"/>
                <w:sz w:val="24"/>
                <w:szCs w:val="24"/>
              </w:rPr>
              <w:t>Un montant égal à dix pour cent (10 %) du Prix du Marché, à l’exclusion de tous les Coûts récurrents, sera réglé à la réception d’une demande de paiement accompagnée de la Garantie de restitution d’avance spécifiée à la Clause 13.2 du CCAG.</w:t>
            </w:r>
          </w:p>
          <w:p w14:paraId="25212A68" w14:textId="77777777" w:rsidR="00453F23" w:rsidRPr="0074308D" w:rsidRDefault="00453F23" w:rsidP="00453F23">
            <w:pPr>
              <w:spacing w:after="120"/>
              <w:ind w:left="734" w:right="-14" w:hanging="734"/>
              <w:jc w:val="both"/>
              <w:rPr>
                <w:rFonts w:asciiTheme="majorBidi" w:hAnsiTheme="majorBidi" w:cstheme="majorBidi"/>
                <w:i/>
                <w:color w:val="000000"/>
                <w:sz w:val="24"/>
                <w:szCs w:val="24"/>
              </w:rPr>
            </w:pPr>
            <w:r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Pr="0074308D">
              <w:rPr>
                <w:rFonts w:asciiTheme="majorBidi" w:hAnsiTheme="majorBidi" w:cstheme="majorBidi"/>
                <w:i/>
                <w:sz w:val="24"/>
                <w:szCs w:val="24"/>
              </w:rPr>
              <w:tab/>
              <w:t>L’avance peut être supérieure à 10% lorsque les coûts de mobilisation du Fournisseur (c’est-à-dire, les coûts entre l’entrée en vigueur du Marché et le premier paiement exigible au titre du Marché) sont susceptibles d’être beaucoup plus élevés que l’avance, ce qui se traduit par un flux de trésorerie négatif important pour le Fournisseur. Cela se produit principalement dans le cadre de projets (tels que les systèmes de contrôle pour des usines ou des processus de fabrication industriels) lorsque le Fournisseur doit acheter à ses frais des éléments onéreux</w:t>
            </w:r>
            <w:r w:rsidRPr="0074308D">
              <w:rPr>
                <w:rFonts w:asciiTheme="majorBidi" w:hAnsiTheme="majorBidi" w:cstheme="majorBidi"/>
                <w:i/>
                <w:color w:val="000000"/>
                <w:sz w:val="24"/>
                <w:szCs w:val="24"/>
              </w:rPr>
              <w:t xml:space="preserve"> (tels qu’une plate-forme de matériel/logiciel de technologie de l’information ou des licences de logiciel auprès d’une tierce partie) en vue de personnaliser et de configurer un système solution avant le premier versement prévu. En pareil cas, l’ensemble de l’échéancier de paiement qui suit doit être ajusté en conséquence.]</w:t>
            </w:r>
          </w:p>
          <w:p w14:paraId="0464A27D" w14:textId="0C365590"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b)</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Technologies de l’information, Documents et autres Biens, à l’exception des Logiciels et Documents personnalisés</w:t>
            </w:r>
            <w:r w:rsidR="009745EB" w:rsidRPr="0074308D">
              <w:rPr>
                <w:rFonts w:asciiTheme="majorBidi" w:hAnsiTheme="majorBidi" w:cstheme="majorBidi"/>
                <w:iCs/>
                <w:sz w:val="24"/>
                <w:szCs w:val="24"/>
              </w:rPr>
              <w:t> :</w:t>
            </w:r>
          </w:p>
          <w:p w14:paraId="23BA4C8F"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soixante pour cent (60 %) du Prix du Marché total ou au prorata, à la Livraison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3D17D7CD" w14:textId="77777777" w:rsidR="00453F23" w:rsidRPr="0074308D" w:rsidRDefault="00453F23" w:rsidP="00453F23">
            <w:pPr>
              <w:pStyle w:val="BodyTextIndent"/>
              <w:spacing w:after="120"/>
              <w:ind w:left="738" w:hanging="738"/>
              <w:rPr>
                <w:rFonts w:asciiTheme="majorBidi" w:hAnsiTheme="majorBidi" w:cstheme="majorBidi"/>
                <w:szCs w:val="24"/>
                <w:lang w:val="fr-FR"/>
              </w:rPr>
            </w:pPr>
            <w:r w:rsidRPr="0074308D">
              <w:rPr>
                <w:rFonts w:asciiTheme="majorBidi" w:hAnsiTheme="majorBidi" w:cstheme="majorBidi"/>
                <w:szCs w:val="24"/>
                <w:lang w:val="fr-FR"/>
              </w:rPr>
              <w:tab/>
              <w:t>un montant égal à dix pour cent (10 %) du Prix du Marché total ou au prorata, à l’Installation</w:t>
            </w:r>
            <w:r w:rsidR="009745EB" w:rsidRPr="0074308D">
              <w:rPr>
                <w:rFonts w:asciiTheme="majorBidi" w:hAnsiTheme="majorBidi" w:cstheme="majorBidi"/>
                <w:szCs w:val="24"/>
                <w:lang w:val="fr-FR"/>
              </w:rPr>
              <w:t> ;</w:t>
            </w:r>
            <w:r w:rsidRPr="0074308D">
              <w:rPr>
                <w:rFonts w:asciiTheme="majorBidi" w:hAnsiTheme="majorBidi" w:cstheme="majorBidi"/>
                <w:szCs w:val="24"/>
                <w:lang w:val="fr-FR"/>
              </w:rPr>
              <w:t xml:space="preserve"> </w:t>
            </w:r>
          </w:p>
          <w:p w14:paraId="56BEA2BF" w14:textId="77777777" w:rsidR="00453F23" w:rsidRPr="0074308D" w:rsidRDefault="00453F23" w:rsidP="00453F23">
            <w:pPr>
              <w:pStyle w:val="BodyTextIndent"/>
              <w:spacing w:after="120"/>
              <w:ind w:left="734" w:hanging="734"/>
              <w:rPr>
                <w:rFonts w:asciiTheme="majorBidi" w:hAnsiTheme="majorBidi" w:cstheme="majorBidi"/>
                <w:szCs w:val="24"/>
                <w:lang w:val="fr-FR"/>
              </w:rPr>
            </w:pPr>
            <w:r w:rsidRPr="0074308D">
              <w:rPr>
                <w:rFonts w:asciiTheme="majorBidi" w:hAnsiTheme="majorBidi" w:cstheme="majorBidi"/>
                <w:szCs w:val="24"/>
                <w:lang w:val="fr-FR"/>
              </w:rPr>
              <w:tab/>
              <w:t>un montant égal à dix pour cent (10 %) du Prix du Marché total ou au prorata, à la Réception opérationnelle</w:t>
            </w:r>
            <w:r w:rsidR="009745EB" w:rsidRPr="0074308D">
              <w:rPr>
                <w:rFonts w:asciiTheme="majorBidi" w:hAnsiTheme="majorBidi" w:cstheme="majorBidi"/>
                <w:szCs w:val="24"/>
                <w:lang w:val="fr-FR"/>
              </w:rPr>
              <w:t> ;</w:t>
            </w:r>
          </w:p>
          <w:p w14:paraId="6A7659F8" w14:textId="456F80E8"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c)</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Logiciels et Documents personnalisés</w:t>
            </w:r>
            <w:r w:rsidR="009745EB" w:rsidRPr="0074308D">
              <w:rPr>
                <w:rFonts w:asciiTheme="majorBidi" w:hAnsiTheme="majorBidi" w:cstheme="majorBidi"/>
                <w:iCs/>
                <w:sz w:val="24"/>
                <w:szCs w:val="24"/>
              </w:rPr>
              <w:t> :</w:t>
            </w:r>
            <w:r w:rsidR="00453F23" w:rsidRPr="0074308D">
              <w:rPr>
                <w:rFonts w:asciiTheme="majorBidi" w:hAnsiTheme="majorBidi" w:cstheme="majorBidi"/>
                <w:sz w:val="24"/>
                <w:szCs w:val="24"/>
              </w:rPr>
              <w:t xml:space="preserve"> </w:t>
            </w:r>
          </w:p>
          <w:p w14:paraId="59665E1A"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soixante pour cent (60 %) du Prix du Marché total ou au prorata, à l’Installation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4734F193"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 xml:space="preserve">un montant égal à vingt pour cent (20 %) du Prix du Marché total ou au prorata, à la Réception opérationnelle. </w:t>
            </w:r>
          </w:p>
          <w:p w14:paraId="55245DFB" w14:textId="77777777" w:rsidR="00453F23" w:rsidRPr="0074308D" w:rsidRDefault="00453F23" w:rsidP="00453F23">
            <w:pPr>
              <w:spacing w:after="200"/>
              <w:ind w:left="738" w:hanging="720"/>
              <w:jc w:val="both"/>
              <w:rPr>
                <w:rFonts w:asciiTheme="majorBidi" w:hAnsiTheme="majorBidi" w:cstheme="majorBidi"/>
                <w:i/>
                <w:spacing w:val="-6"/>
                <w:sz w:val="24"/>
                <w:szCs w:val="24"/>
              </w:rPr>
            </w:pPr>
            <w:r w:rsidRPr="0074308D">
              <w:rPr>
                <w:rFonts w:asciiTheme="majorBidi" w:hAnsiTheme="majorBidi" w:cstheme="majorBidi"/>
                <w:b/>
                <w:i/>
                <w:spacing w:val="-6"/>
                <w:sz w:val="24"/>
                <w:szCs w:val="24"/>
              </w:rPr>
              <w:t>[Note</w:t>
            </w:r>
            <w:r w:rsidR="009745EB" w:rsidRPr="0074308D">
              <w:rPr>
                <w:rFonts w:asciiTheme="majorBidi" w:hAnsiTheme="majorBidi" w:cstheme="majorBidi"/>
                <w:b/>
                <w:i/>
                <w:spacing w:val="-6"/>
                <w:sz w:val="24"/>
                <w:szCs w:val="24"/>
              </w:rPr>
              <w:t> :</w:t>
            </w:r>
            <w:r w:rsidRPr="0074308D">
              <w:rPr>
                <w:rFonts w:asciiTheme="majorBidi" w:hAnsiTheme="majorBidi" w:cstheme="majorBidi"/>
                <w:i/>
                <w:spacing w:val="-6"/>
                <w:sz w:val="24"/>
                <w:szCs w:val="24"/>
              </w:rPr>
              <w:tab/>
            </w:r>
            <w:r w:rsidRPr="0074308D">
              <w:rPr>
                <w:rFonts w:asciiTheme="majorBidi" w:hAnsiTheme="majorBidi" w:cstheme="majorBidi"/>
                <w:i/>
                <w:sz w:val="24"/>
                <w:szCs w:val="24"/>
              </w:rPr>
              <w:t xml:space="preserve">Les grands marchés d’intégration de systèmes ou de mise au point de Logiciels personnalisés font généralement l’objet de paiements échelonnés, à la réception par l’Acheteur des principaux produits ou services intermédiaires fournis, correspondant aux principales étapes définies dans le Calendrier d’exécution. En pareil cas, les dispositions ci-dessus devront être modifiées en conséquence (à l’évidence, dès la préparation des Documents d’appel </w:t>
            </w:r>
            <w:r w:rsidR="009E1AF4" w:rsidRPr="0074308D">
              <w:rPr>
                <w:rFonts w:asciiTheme="majorBidi" w:hAnsiTheme="majorBidi" w:cstheme="majorBidi"/>
                <w:i/>
                <w:sz w:val="24"/>
                <w:szCs w:val="24"/>
              </w:rPr>
              <w:t>d’Offre</w:t>
            </w:r>
            <w:r w:rsidRPr="0074308D">
              <w:rPr>
                <w:rFonts w:asciiTheme="majorBidi" w:hAnsiTheme="majorBidi" w:cstheme="majorBidi"/>
                <w:i/>
                <w:sz w:val="24"/>
                <w:szCs w:val="24"/>
              </w:rPr>
              <w:t>s) et devront faire référence aux étapes définies dans le Calendrier d’exécution.</w:t>
            </w:r>
          </w:p>
          <w:p w14:paraId="6F364E42" w14:textId="1E4E9A93" w:rsidR="00453F23" w:rsidRPr="0074308D" w:rsidRDefault="00453F23" w:rsidP="00453F23">
            <w:pPr>
              <w:pStyle w:val="explanatoryclause"/>
              <w:tabs>
                <w:tab w:val="left" w:pos="2088"/>
              </w:tabs>
              <w:spacing w:after="200"/>
              <w:ind w:left="734" w:hanging="734"/>
              <w:jc w:val="both"/>
              <w:rPr>
                <w:rFonts w:asciiTheme="majorBidi" w:hAnsiTheme="majorBidi" w:cstheme="majorBidi"/>
                <w:i/>
                <w:sz w:val="24"/>
                <w:szCs w:val="24"/>
                <w:lang w:val="fr-FR"/>
              </w:rPr>
            </w:pPr>
            <w:r w:rsidRPr="0074308D">
              <w:rPr>
                <w:rFonts w:asciiTheme="majorBidi" w:hAnsiTheme="majorBidi" w:cstheme="majorBidi"/>
                <w:i/>
                <w:spacing w:val="-6"/>
                <w:sz w:val="24"/>
                <w:szCs w:val="24"/>
                <w:lang w:val="fr-FR"/>
              </w:rPr>
              <w:tab/>
            </w:r>
            <w:r w:rsidRPr="0074308D">
              <w:rPr>
                <w:rFonts w:asciiTheme="majorBidi" w:hAnsiTheme="majorBidi" w:cstheme="majorBidi"/>
                <w:i/>
                <w:sz w:val="24"/>
                <w:szCs w:val="24"/>
                <w:lang w:val="fr-FR"/>
              </w:rPr>
              <w:t>En général, toute mise en œuvre de logiciel qui exige plus de trois</w:t>
            </w:r>
            <w:r w:rsidR="001E66D3" w:rsidRPr="0074308D">
              <w:rPr>
                <w:rFonts w:asciiTheme="majorBidi" w:hAnsiTheme="majorBidi" w:cstheme="majorBidi"/>
                <w:i/>
                <w:sz w:val="24"/>
                <w:szCs w:val="24"/>
                <w:lang w:val="fr-FR"/>
              </w:rPr>
              <w:t xml:space="preserve"> </w:t>
            </w:r>
            <w:r w:rsidR="005459E1" w:rsidRPr="0074308D">
              <w:rPr>
                <w:rFonts w:asciiTheme="majorBidi" w:hAnsiTheme="majorBidi" w:cstheme="majorBidi"/>
                <w:i/>
                <w:sz w:val="24"/>
                <w:szCs w:val="24"/>
                <w:lang w:val="fr-FR"/>
              </w:rPr>
              <w:t>(3)</w:t>
            </w:r>
            <w:r w:rsidRPr="0074308D">
              <w:rPr>
                <w:rFonts w:asciiTheme="majorBidi" w:hAnsiTheme="majorBidi" w:cstheme="majorBidi"/>
                <w:i/>
                <w:sz w:val="24"/>
                <w:szCs w:val="24"/>
                <w:lang w:val="fr-FR"/>
              </w:rPr>
              <w:t xml:space="preserve"> mois à compter de la date d’entrée en vigueur du Marché jusqu’à l’Installation du logiciel, puis trois </w:t>
            </w:r>
            <w:r w:rsidR="005459E1" w:rsidRPr="0074308D">
              <w:rPr>
                <w:rFonts w:asciiTheme="majorBidi" w:hAnsiTheme="majorBidi" w:cstheme="majorBidi"/>
                <w:i/>
                <w:sz w:val="24"/>
                <w:szCs w:val="24"/>
                <w:lang w:val="fr-FR"/>
              </w:rPr>
              <w:t xml:space="preserve">(3) </w:t>
            </w:r>
            <w:r w:rsidRPr="0074308D">
              <w:rPr>
                <w:rFonts w:asciiTheme="majorBidi" w:hAnsiTheme="majorBidi" w:cstheme="majorBidi"/>
                <w:i/>
                <w:sz w:val="24"/>
                <w:szCs w:val="24"/>
                <w:lang w:val="fr-FR"/>
              </w:rPr>
              <w:t xml:space="preserve">mois supplémentaires jusqu’à la Réception opérationnelle – que la Mise en </w:t>
            </w:r>
            <w:r w:rsidR="009B0B46" w:rsidRPr="0074308D">
              <w:rPr>
                <w:rFonts w:asciiTheme="majorBidi" w:hAnsiTheme="majorBidi" w:cstheme="majorBidi"/>
                <w:i/>
                <w:sz w:val="24"/>
                <w:szCs w:val="24"/>
                <w:lang w:val="fr-FR"/>
              </w:rPr>
              <w:t>œuvre</w:t>
            </w:r>
            <w:r w:rsidRPr="0074308D">
              <w:rPr>
                <w:rFonts w:asciiTheme="majorBidi" w:hAnsiTheme="majorBidi" w:cstheme="majorBidi"/>
                <w:i/>
                <w:sz w:val="24"/>
                <w:szCs w:val="24"/>
                <w:lang w:val="fr-FR"/>
              </w:rPr>
              <w:t xml:space="preserve"> fasse intervenir l’adaptation ou la personnalisation d’un logiciel standard ou une mise au point personnalisée – nécessitera une Clause de paiement 12.1 c) plus détaillée que la clause standard ci-dessus. Les étapes pourraient être l’achèvement des spécifications fonctionnelles du logiciel, du document d’analyse technique du logiciel, de la mise au point d’un prototype d’un important sous-système, de la livraison de la mise en service pilote d’un logiciel pour un sous-système ou le système dans son ensemble, etc. Les conditions de paiement doivent laisser au Fournisseur un flux de trésorerie suffisant pour réaliser les objectifs de la mise en service du Système d’Information.]</w:t>
            </w:r>
          </w:p>
          <w:p w14:paraId="11651F48" w14:textId="0B13F184"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d)</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Services à l’exclusion de la Formation</w:t>
            </w:r>
            <w:r w:rsidR="009745EB" w:rsidRPr="0074308D">
              <w:rPr>
                <w:rFonts w:asciiTheme="majorBidi" w:hAnsiTheme="majorBidi" w:cstheme="majorBidi"/>
                <w:iCs/>
                <w:sz w:val="24"/>
                <w:szCs w:val="24"/>
              </w:rPr>
              <w:t> :</w:t>
            </w:r>
            <w:r w:rsidR="00453F23" w:rsidRPr="0074308D">
              <w:rPr>
                <w:rFonts w:asciiTheme="majorBidi" w:hAnsiTheme="majorBidi" w:cstheme="majorBidi"/>
                <w:i/>
                <w:sz w:val="24"/>
                <w:szCs w:val="24"/>
              </w:rPr>
              <w:t xml:space="preserve"> </w:t>
            </w:r>
          </w:p>
          <w:p w14:paraId="6F6DD6CF" w14:textId="77777777" w:rsidR="00453F23" w:rsidRPr="0074308D" w:rsidRDefault="00453F23" w:rsidP="00453F23">
            <w:pPr>
              <w:spacing w:after="120"/>
              <w:ind w:left="738"/>
              <w:jc w:val="both"/>
              <w:rPr>
                <w:rFonts w:asciiTheme="majorBidi" w:hAnsiTheme="majorBidi" w:cstheme="majorBidi"/>
                <w:sz w:val="24"/>
                <w:szCs w:val="24"/>
              </w:rPr>
            </w:pPr>
            <w:r w:rsidRPr="0074308D">
              <w:rPr>
                <w:rFonts w:asciiTheme="majorBidi" w:hAnsiTheme="majorBidi" w:cstheme="majorBidi"/>
                <w:sz w:val="24"/>
                <w:szCs w:val="24"/>
              </w:rPr>
              <w:t>Un montant égal à quatre-vingt pour cent (80 %) du prix des services effectivement fournis sera réglé mensuellement sur la base des prestations réalisées, après réception et approbation des factures par l’Acheteur.</w:t>
            </w:r>
          </w:p>
          <w:p w14:paraId="63D6B23E" w14:textId="77777777" w:rsidR="00453F23" w:rsidRPr="0074308D" w:rsidRDefault="00453F23" w:rsidP="00453F23">
            <w:pPr>
              <w:spacing w:after="160"/>
              <w:ind w:left="734" w:right="-14" w:hanging="734"/>
              <w:jc w:val="both"/>
              <w:rPr>
                <w:rFonts w:asciiTheme="majorBidi" w:hAnsiTheme="majorBidi" w:cstheme="majorBidi"/>
                <w:i/>
                <w:sz w:val="24"/>
                <w:szCs w:val="24"/>
              </w:rPr>
            </w:pPr>
            <w:r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Pr="0074308D">
              <w:rPr>
                <w:rFonts w:asciiTheme="majorBidi" w:hAnsiTheme="majorBidi" w:cstheme="majorBidi"/>
                <w:i/>
                <w:sz w:val="24"/>
                <w:szCs w:val="24"/>
              </w:rPr>
              <w:tab/>
              <w:t xml:space="preserve">Certains Marchés peuvent faire intervenir d’importants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Services à l’exclusion de la formation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 des services autres que la personnalisation du logiciel), par exemple, la numérisation des cartes à l’aide du Système d’information géographique (Geographical Information System -- GIS) acquis, ou le balayage (scanning), l’indexation et la conversion de documents papier, ou la conversion ou la migration d’ensembles de données électroniques existantes. En pareil cas, le paiement peut être lié à l’acceptation de produits et de services intermédiaires ou à l’achèvement des étapes de livraison des services spécifiés dans le programme d’exécution du projet. Lors de l’élaboration de ce type de conditions de paiement, l’Acheteur est tenu de veiller à un équilibre entre son intérêt à ne régler qu’à la réception d’un produit ou d’un service de valeur, la nécessité pour le fournisseur de disposer d’un flux de trésorerie raisonnable, la conception du programme de mise en </w:t>
            </w:r>
            <w:r w:rsidR="005459E1" w:rsidRPr="0074308D">
              <w:rPr>
                <w:rFonts w:asciiTheme="majorBidi" w:hAnsiTheme="majorBidi" w:cstheme="majorBidi"/>
                <w:i/>
                <w:sz w:val="24"/>
                <w:szCs w:val="24"/>
              </w:rPr>
              <w:t>œuvre</w:t>
            </w:r>
            <w:r w:rsidRPr="0074308D">
              <w:rPr>
                <w:rFonts w:asciiTheme="majorBidi" w:hAnsiTheme="majorBidi" w:cstheme="majorBidi"/>
                <w:i/>
                <w:sz w:val="24"/>
                <w:szCs w:val="24"/>
              </w:rPr>
              <w:t xml:space="preserve"> du projet, la définition des étapes de réalisation et même le processus des essais de réception opérationnelle des produits et services intermédiaires (lorsque les étapes seront liées à ces essais)</w:t>
            </w:r>
            <w:r w:rsidRPr="0074308D">
              <w:rPr>
                <w:rFonts w:asciiTheme="majorBidi" w:hAnsiTheme="majorBidi" w:cstheme="majorBidi"/>
                <w:i/>
                <w:color w:val="000000"/>
                <w:sz w:val="24"/>
                <w:szCs w:val="24"/>
              </w:rPr>
              <w:t>.]</w:t>
            </w:r>
          </w:p>
          <w:p w14:paraId="3E80D5DB" w14:textId="5B9CC0EF"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e)</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Formation</w:t>
            </w:r>
            <w:r w:rsidR="009745EB" w:rsidRPr="0074308D">
              <w:rPr>
                <w:rFonts w:asciiTheme="majorBidi" w:hAnsiTheme="majorBidi" w:cstheme="majorBidi"/>
                <w:iCs/>
                <w:sz w:val="24"/>
                <w:szCs w:val="24"/>
              </w:rPr>
              <w:t> :</w:t>
            </w:r>
            <w:r w:rsidR="00453F23" w:rsidRPr="0074308D">
              <w:rPr>
                <w:rFonts w:asciiTheme="majorBidi" w:hAnsiTheme="majorBidi" w:cstheme="majorBidi"/>
                <w:i/>
                <w:sz w:val="24"/>
                <w:szCs w:val="24"/>
              </w:rPr>
              <w:t xml:space="preserve"> </w:t>
            </w:r>
          </w:p>
          <w:p w14:paraId="6F990A86"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trente pour cent (30 %) du Prix total des services de formation du Marché, au début du programme de formation complet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5D3599F5" w14:textId="77777777" w:rsidR="00453F23" w:rsidRPr="0074308D" w:rsidRDefault="00453F23" w:rsidP="00453F23">
            <w:pPr>
              <w:pStyle w:val="BodyTextIndent"/>
              <w:spacing w:after="120"/>
              <w:ind w:left="734"/>
              <w:rPr>
                <w:rFonts w:asciiTheme="majorBidi" w:hAnsiTheme="majorBidi" w:cstheme="majorBidi"/>
                <w:spacing w:val="-4"/>
                <w:szCs w:val="24"/>
                <w:lang w:val="fr-FR"/>
              </w:rPr>
            </w:pPr>
            <w:r w:rsidRPr="0074308D">
              <w:rPr>
                <w:rFonts w:asciiTheme="majorBidi" w:hAnsiTheme="majorBidi" w:cstheme="majorBidi"/>
                <w:spacing w:val="-4"/>
                <w:szCs w:val="24"/>
                <w:lang w:val="fr-FR"/>
              </w:rPr>
              <w:t xml:space="preserve">un montant égal à cinquante pour cent (50 %) du Prix des services effectivement fournis du Marché sera réglé mensuellement, sur réception et approbation des factures appropriées par l’Acheteur. </w:t>
            </w:r>
          </w:p>
          <w:p w14:paraId="6C603FC4" w14:textId="23C5D173" w:rsidR="00453F23" w:rsidRPr="0074308D" w:rsidRDefault="001E66D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w:t>
            </w:r>
            <w:r w:rsidR="00453F23" w:rsidRPr="0074308D">
              <w:rPr>
                <w:rFonts w:asciiTheme="majorBidi" w:hAnsiTheme="majorBidi" w:cstheme="majorBidi"/>
                <w:sz w:val="24"/>
                <w:szCs w:val="24"/>
              </w:rPr>
              <w:t>f)</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Intégration complète du Système</w:t>
            </w:r>
            <w:r w:rsidR="009745EB" w:rsidRPr="0074308D">
              <w:rPr>
                <w:rFonts w:asciiTheme="majorBidi" w:hAnsiTheme="majorBidi" w:cstheme="majorBidi"/>
                <w:iCs/>
                <w:sz w:val="24"/>
                <w:szCs w:val="24"/>
              </w:rPr>
              <w:t> :</w:t>
            </w:r>
            <w:r w:rsidR="00453F23" w:rsidRPr="0074308D">
              <w:rPr>
                <w:rFonts w:asciiTheme="majorBidi" w:hAnsiTheme="majorBidi" w:cstheme="majorBidi"/>
                <w:sz w:val="24"/>
                <w:szCs w:val="24"/>
              </w:rPr>
              <w:t xml:space="preserve"> </w:t>
            </w:r>
          </w:p>
          <w:p w14:paraId="437B3465"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dix pour cent (10 %) du Prix du Marché total, à l’exclusion de tous les Coûts récurrents, à titre de paiement final à la Réception opérationnelle du Système complet et intégré. </w:t>
            </w:r>
          </w:p>
          <w:p w14:paraId="57CB1EFA" w14:textId="7BCBAC2D" w:rsidR="00453F23" w:rsidRPr="0074308D" w:rsidRDefault="00D10801" w:rsidP="00453F23">
            <w:pPr>
              <w:spacing w:after="120"/>
              <w:ind w:left="720" w:hanging="720"/>
              <w:jc w:val="both"/>
              <w:rPr>
                <w:rFonts w:asciiTheme="majorBidi" w:hAnsiTheme="majorBidi" w:cstheme="majorBidi"/>
                <w:sz w:val="24"/>
                <w:szCs w:val="24"/>
              </w:rPr>
            </w:pPr>
            <w:r w:rsidRPr="0074308D" w:rsidDel="00D10801">
              <w:rPr>
                <w:rFonts w:asciiTheme="majorBidi" w:hAnsiTheme="majorBidi" w:cstheme="majorBidi"/>
                <w:b/>
                <w:i/>
                <w:spacing w:val="-6"/>
                <w:sz w:val="24"/>
                <w:szCs w:val="24"/>
              </w:rPr>
              <w:t xml:space="preserve"> </w:t>
            </w:r>
            <w:r w:rsidR="001E66D3" w:rsidRPr="0074308D">
              <w:rPr>
                <w:rFonts w:asciiTheme="majorBidi" w:hAnsiTheme="majorBidi" w:cstheme="majorBidi"/>
                <w:sz w:val="24"/>
                <w:szCs w:val="24"/>
              </w:rPr>
              <w:t>(</w:t>
            </w:r>
            <w:r w:rsidR="00453F23" w:rsidRPr="0074308D">
              <w:rPr>
                <w:rFonts w:asciiTheme="majorBidi" w:hAnsiTheme="majorBidi" w:cstheme="majorBidi"/>
                <w:sz w:val="24"/>
                <w:szCs w:val="24"/>
              </w:rPr>
              <w:t>g)</w:t>
            </w:r>
            <w:r w:rsidR="00453F23" w:rsidRPr="0074308D">
              <w:rPr>
                <w:rFonts w:asciiTheme="majorBidi" w:hAnsiTheme="majorBidi" w:cstheme="majorBidi"/>
                <w:sz w:val="24"/>
                <w:szCs w:val="24"/>
              </w:rPr>
              <w:tab/>
            </w:r>
            <w:r w:rsidR="00453F23" w:rsidRPr="0074308D">
              <w:rPr>
                <w:rFonts w:asciiTheme="majorBidi" w:hAnsiTheme="majorBidi" w:cstheme="majorBidi"/>
                <w:iCs/>
                <w:sz w:val="24"/>
                <w:szCs w:val="24"/>
              </w:rPr>
              <w:t>Coûts récurrents</w:t>
            </w:r>
            <w:r w:rsidR="009745EB" w:rsidRPr="0074308D">
              <w:rPr>
                <w:rFonts w:asciiTheme="majorBidi" w:hAnsiTheme="majorBidi" w:cstheme="majorBidi"/>
                <w:iCs/>
                <w:sz w:val="24"/>
                <w:szCs w:val="24"/>
              </w:rPr>
              <w:t> :</w:t>
            </w:r>
            <w:r w:rsidR="00453F23" w:rsidRPr="0074308D">
              <w:rPr>
                <w:rFonts w:asciiTheme="majorBidi" w:hAnsiTheme="majorBidi" w:cstheme="majorBidi"/>
                <w:iCs/>
                <w:sz w:val="24"/>
                <w:szCs w:val="24"/>
              </w:rPr>
              <w:t xml:space="preserve"> </w:t>
            </w:r>
          </w:p>
          <w:p w14:paraId="3CB200E7" w14:textId="77777777" w:rsidR="00453F23" w:rsidRPr="0074308D" w:rsidRDefault="00453F23" w:rsidP="00453F23">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ab/>
              <w:t>un montant égal à cent pour cent (100 %) du prix des services effectivement fournis sera réglé mensuellement, sur réception et approbation des factures par l’Acheteur.</w:t>
            </w:r>
          </w:p>
          <w:p w14:paraId="267031B7" w14:textId="470694EC" w:rsidR="001E66D3" w:rsidRPr="00803FF7" w:rsidRDefault="00D10801" w:rsidP="00803FF7">
            <w:pPr>
              <w:spacing w:after="120"/>
              <w:ind w:left="720" w:hanging="720"/>
              <w:jc w:val="both"/>
              <w:rPr>
                <w:rFonts w:asciiTheme="majorBidi" w:hAnsiTheme="majorBidi" w:cstheme="majorBidi"/>
                <w:i/>
                <w:spacing w:val="-6"/>
                <w:sz w:val="24"/>
                <w:szCs w:val="24"/>
              </w:rPr>
            </w:pPr>
            <w:r w:rsidRPr="0074308D">
              <w:rPr>
                <w:rFonts w:asciiTheme="majorBidi" w:hAnsiTheme="majorBidi" w:cstheme="majorBidi"/>
                <w:b/>
                <w:i/>
                <w:spacing w:val="-6"/>
                <w:sz w:val="24"/>
                <w:szCs w:val="24"/>
              </w:rPr>
              <w:t>[Note :</w:t>
            </w:r>
            <w:r w:rsidRPr="0074308D">
              <w:rPr>
                <w:rFonts w:asciiTheme="majorBidi" w:hAnsiTheme="majorBidi" w:cstheme="majorBidi"/>
                <w:i/>
                <w:spacing w:val="-6"/>
                <w:sz w:val="24"/>
                <w:szCs w:val="24"/>
              </w:rPr>
              <w:tab/>
            </w:r>
            <w:r w:rsidRPr="0074308D">
              <w:rPr>
                <w:rFonts w:asciiTheme="majorBidi" w:hAnsiTheme="majorBidi" w:cstheme="majorBidi"/>
                <w:i/>
                <w:sz w:val="24"/>
                <w:szCs w:val="24"/>
              </w:rPr>
              <w:t>Si une Réception opérationnelle distincte pour l’ensemble du Système une fois intégré n’est pas exigée, majorer de 10 % les pourcentages des derniers paiements des autres produits et services figurant ci-dessus.] </w:t>
            </w:r>
          </w:p>
        </w:tc>
      </w:tr>
      <w:tr w:rsidR="00453F23" w:rsidRPr="0074308D" w14:paraId="74176751" w14:textId="77777777" w:rsidTr="00453F23">
        <w:tc>
          <w:tcPr>
            <w:tcW w:w="1872" w:type="dxa"/>
          </w:tcPr>
          <w:p w14:paraId="0339EFC9"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12.3</w:t>
            </w:r>
          </w:p>
        </w:tc>
        <w:tc>
          <w:tcPr>
            <w:tcW w:w="7236" w:type="dxa"/>
          </w:tcPr>
          <w:p w14:paraId="60B0A784" w14:textId="77777777" w:rsidR="00453F23" w:rsidRPr="0074308D" w:rsidRDefault="00453F23" w:rsidP="001E66D3">
            <w:pPr>
              <w:spacing w:after="120"/>
              <w:jc w:val="both"/>
              <w:rPr>
                <w:rFonts w:asciiTheme="majorBidi" w:hAnsiTheme="majorBidi" w:cstheme="majorBidi"/>
                <w:sz w:val="24"/>
                <w:szCs w:val="24"/>
              </w:rPr>
            </w:pPr>
            <w:r w:rsidRPr="0074308D">
              <w:rPr>
                <w:rFonts w:asciiTheme="majorBidi" w:hAnsiTheme="majorBidi" w:cstheme="majorBidi"/>
                <w:sz w:val="24"/>
                <w:szCs w:val="24"/>
              </w:rPr>
              <w:t>L’Acheteur paiera au Fournisseur des intérêts sur les paiements effectués en retard au taux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nombre (X) </w:t>
            </w:r>
            <w:r w:rsidRPr="0074308D">
              <w:rPr>
                <w:rFonts w:asciiTheme="majorBidi" w:hAnsiTheme="majorBidi" w:cstheme="majorBidi"/>
                <w:bCs/>
                <w:i/>
                <w:sz w:val="24"/>
                <w:szCs w:val="24"/>
              </w:rPr>
              <w:t>suivi de</w:t>
            </w:r>
            <w:r w:rsidRPr="0074308D">
              <w:rPr>
                <w:rFonts w:asciiTheme="majorBidi" w:hAnsiTheme="majorBidi" w:cstheme="majorBidi"/>
                <w:i/>
                <w:sz w:val="24"/>
                <w:szCs w:val="24"/>
              </w:rPr>
              <w:t xml:space="preserve"> </w:t>
            </w:r>
            <w:r w:rsidR="009745EB" w:rsidRPr="0074308D">
              <w:rPr>
                <w:rFonts w:asciiTheme="majorBidi" w:hAnsiTheme="majorBidi" w:cstheme="majorBidi"/>
                <w:i/>
                <w:sz w:val="24"/>
                <w:szCs w:val="24"/>
              </w:rPr>
              <w:t>« </w:t>
            </w:r>
            <w:r w:rsidRPr="0074308D">
              <w:rPr>
                <w:rFonts w:asciiTheme="majorBidi" w:hAnsiTheme="majorBidi" w:cstheme="majorBidi"/>
                <w:b/>
                <w:bCs/>
                <w:i/>
                <w:sz w:val="24"/>
                <w:szCs w:val="24"/>
              </w:rPr>
              <w:t>pour cent</w:t>
            </w:r>
            <w:r w:rsidR="009745EB" w:rsidRPr="0074308D">
              <w:rPr>
                <w:rFonts w:asciiTheme="majorBidi" w:hAnsiTheme="majorBidi" w:cstheme="majorBidi"/>
                <w:b/>
                <w:bCs/>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ou </w:t>
            </w:r>
            <w:r w:rsidR="009745EB" w:rsidRPr="0074308D">
              <w:rPr>
                <w:rFonts w:asciiTheme="majorBidi" w:hAnsiTheme="majorBidi" w:cstheme="majorBidi"/>
                <w:i/>
                <w:sz w:val="24"/>
                <w:szCs w:val="24"/>
              </w:rPr>
              <w:t>« </w:t>
            </w:r>
            <w:r w:rsidRPr="0074308D">
              <w:rPr>
                <w:rFonts w:asciiTheme="majorBidi" w:hAnsiTheme="majorBidi" w:cstheme="majorBidi"/>
                <w:b/>
                <w:bCs/>
                <w:i/>
                <w:sz w:val="24"/>
                <w:szCs w:val="24"/>
              </w:rPr>
              <w: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w:t>
            </w:r>
          </w:p>
        </w:tc>
      </w:tr>
      <w:tr w:rsidR="00453F23" w:rsidRPr="0074308D" w14:paraId="43E9FC1E" w14:textId="77777777" w:rsidTr="00453F23">
        <w:tc>
          <w:tcPr>
            <w:tcW w:w="1872" w:type="dxa"/>
          </w:tcPr>
          <w:p w14:paraId="40E382A4"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12.4</w:t>
            </w:r>
          </w:p>
        </w:tc>
        <w:tc>
          <w:tcPr>
            <w:tcW w:w="7236" w:type="dxa"/>
          </w:tcPr>
          <w:p w14:paraId="5B541657" w14:textId="5D48626A" w:rsidR="00453F23" w:rsidRPr="0074308D" w:rsidRDefault="00453F23" w:rsidP="00453F23">
            <w:pPr>
              <w:pStyle w:val="explanatoryclause"/>
              <w:spacing w:after="180"/>
              <w:ind w:left="0" w:firstLine="0"/>
              <w:jc w:val="both"/>
              <w:rPr>
                <w:rFonts w:asciiTheme="majorBidi" w:hAnsiTheme="majorBidi" w:cstheme="majorBidi"/>
                <w:sz w:val="24"/>
                <w:szCs w:val="24"/>
                <w:lang w:val="fr-FR"/>
              </w:rPr>
            </w:pPr>
            <w:r w:rsidRPr="0074308D">
              <w:rPr>
                <w:rFonts w:asciiTheme="majorBidi" w:hAnsiTheme="majorBidi" w:cstheme="majorBidi"/>
                <w:sz w:val="24"/>
                <w:szCs w:val="24"/>
                <w:lang w:val="fr-FR"/>
              </w:rPr>
              <w:t xml:space="preserve">Le Fournisseur facturera l’Acheteur dans la monnaie du Marché et des Bordereaux de prix auxquels il renvoie pour les Fournitures et Services provenant du pays de l’Acheteur, et la conversion entre ladite monnaie et </w:t>
            </w:r>
            <w:r w:rsidRPr="0074308D">
              <w:rPr>
                <w:rFonts w:asciiTheme="majorBidi" w:hAnsiTheme="majorBidi" w:cstheme="majorBidi"/>
                <w:i/>
                <w:sz w:val="24"/>
                <w:szCs w:val="24"/>
                <w:lang w:val="fr-FR"/>
              </w:rPr>
              <w:t>[insérer la </w:t>
            </w:r>
            <w:r w:rsidRPr="0074308D">
              <w:rPr>
                <w:rFonts w:asciiTheme="majorBidi" w:hAnsiTheme="majorBidi" w:cstheme="majorBidi"/>
                <w:b/>
                <w:i/>
                <w:sz w:val="24"/>
                <w:szCs w:val="24"/>
                <w:lang w:val="fr-FR"/>
              </w:rPr>
              <w:t>monnaie locale]</w:t>
            </w:r>
            <w:r w:rsidRPr="0074308D">
              <w:rPr>
                <w:rFonts w:asciiTheme="majorBidi" w:hAnsiTheme="majorBidi" w:cstheme="majorBidi"/>
                <w:i/>
                <w:sz w:val="24"/>
                <w:szCs w:val="24"/>
                <w:lang w:val="fr-FR"/>
              </w:rPr>
              <w:t xml:space="preserve"> </w:t>
            </w:r>
            <w:r w:rsidRPr="0074308D">
              <w:rPr>
                <w:rFonts w:asciiTheme="majorBidi" w:hAnsiTheme="majorBidi" w:cstheme="majorBidi"/>
                <w:sz w:val="24"/>
                <w:szCs w:val="24"/>
                <w:lang w:val="fr-FR"/>
              </w:rPr>
              <w:t>aux fins du paiement --</w:t>
            </w:r>
            <w:r w:rsidR="009745EB" w:rsidRPr="0074308D">
              <w:rPr>
                <w:rFonts w:asciiTheme="majorBidi" w:hAnsiTheme="majorBidi" w:cstheme="majorBidi"/>
                <w:sz w:val="24"/>
                <w:szCs w:val="24"/>
                <w:lang w:val="fr-FR"/>
              </w:rPr>
              <w:t xml:space="preserve"> </w:t>
            </w:r>
            <w:r w:rsidRPr="0074308D">
              <w:rPr>
                <w:rFonts w:asciiTheme="majorBidi" w:hAnsiTheme="majorBidi" w:cstheme="majorBidi"/>
                <w:sz w:val="24"/>
                <w:szCs w:val="24"/>
                <w:lang w:val="fr-FR"/>
              </w:rPr>
              <w:t xml:space="preserve">au cas où les deux monnaies sont différentes -- sera effectuée à la date de paiement effective au moyen du taux de change ayant pour source </w:t>
            </w:r>
            <w:r w:rsidRPr="0074308D">
              <w:rPr>
                <w:rFonts w:asciiTheme="majorBidi" w:hAnsiTheme="majorBidi" w:cstheme="majorBidi"/>
                <w:i/>
                <w:sz w:val="24"/>
                <w:szCs w:val="24"/>
                <w:lang w:val="fr-FR"/>
              </w:rPr>
              <w:t>[insérer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r w:rsidRPr="0074308D">
              <w:rPr>
                <w:rFonts w:asciiTheme="majorBidi" w:hAnsiTheme="majorBidi" w:cstheme="majorBidi"/>
                <w:b/>
                <w:i/>
                <w:sz w:val="24"/>
                <w:szCs w:val="24"/>
                <w:lang w:val="fr-FR"/>
              </w:rPr>
              <w:t>source du taux de change]</w:t>
            </w:r>
            <w:r w:rsidRPr="0074308D">
              <w:rPr>
                <w:rFonts w:asciiTheme="majorBidi" w:hAnsiTheme="majorBidi" w:cstheme="majorBidi"/>
                <w:i/>
                <w:sz w:val="24"/>
                <w:szCs w:val="24"/>
                <w:lang w:val="fr-FR"/>
              </w:rPr>
              <w:t>.</w:t>
            </w:r>
          </w:p>
        </w:tc>
      </w:tr>
    </w:tbl>
    <w:p w14:paraId="0279F60D" w14:textId="094D3035" w:rsidR="00453F23" w:rsidRPr="0074308D" w:rsidRDefault="00453F23" w:rsidP="00B81152">
      <w:pPr>
        <w:pStyle w:val="Head72"/>
        <w:keepNext/>
        <w:suppressAutoHyphens w:val="0"/>
        <w:spacing w:before="480"/>
        <w:ind w:left="714" w:hanging="357"/>
        <w:jc w:val="center"/>
        <w:rPr>
          <w:rFonts w:ascii="Times New Roman" w:hAnsi="Times New Roman"/>
          <w:sz w:val="24"/>
          <w:lang w:val="fr-FR"/>
        </w:rPr>
      </w:pPr>
      <w:bookmarkStart w:id="1025" w:name="_Toc473119745"/>
      <w:bookmarkStart w:id="1026" w:name="_Toc481659355"/>
      <w:bookmarkStart w:id="1027" w:name="_Toc48038770"/>
      <w:r w:rsidRPr="0074308D">
        <w:rPr>
          <w:rFonts w:ascii="Times New Roman" w:hAnsi="Times New Roman"/>
          <w:sz w:val="24"/>
          <w:lang w:val="fr-FR"/>
        </w:rPr>
        <w:t>Garanties (Clause 13 du CCAG)</w:t>
      </w:r>
      <w:bookmarkEnd w:id="1025"/>
      <w:bookmarkEnd w:id="1026"/>
      <w:bookmarkEnd w:id="102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D94E688" w14:textId="77777777" w:rsidTr="00453F23">
        <w:tc>
          <w:tcPr>
            <w:tcW w:w="1872" w:type="dxa"/>
          </w:tcPr>
          <w:p w14:paraId="1BE0FA76"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13.3.1</w:t>
            </w:r>
          </w:p>
        </w:tc>
        <w:tc>
          <w:tcPr>
            <w:tcW w:w="7236" w:type="dxa"/>
          </w:tcPr>
          <w:p w14:paraId="20F53B04" w14:textId="77777777" w:rsidR="00453F23" w:rsidRPr="0074308D" w:rsidRDefault="00453F23" w:rsidP="007666D1">
            <w:pPr>
              <w:keepNext/>
              <w:keepLines/>
              <w:spacing w:after="120"/>
              <w:ind w:left="14"/>
              <w:jc w:val="both"/>
              <w:rPr>
                <w:rFonts w:asciiTheme="majorBidi" w:hAnsiTheme="majorBidi" w:cstheme="majorBidi"/>
                <w:sz w:val="24"/>
                <w:szCs w:val="24"/>
              </w:rPr>
            </w:pPr>
            <w:r w:rsidRPr="0074308D">
              <w:rPr>
                <w:rFonts w:asciiTheme="majorBidi" w:hAnsiTheme="majorBidi" w:cstheme="majorBidi"/>
                <w:sz w:val="24"/>
                <w:szCs w:val="24"/>
              </w:rPr>
              <w:t xml:space="preserve">La Garantie de bonne exécution sera libellée en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monnaie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et d’un montant égal à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pour cent du Prix du Marché, à l’exclusion des éventuels Coûts récurrents.</w:t>
            </w:r>
          </w:p>
          <w:p w14:paraId="7AE5D121" w14:textId="004674EF" w:rsidR="00453F23" w:rsidRPr="0074308D" w:rsidRDefault="00453F23" w:rsidP="00453F23">
            <w:pPr>
              <w:spacing w:before="120" w:after="120"/>
              <w:ind w:left="734" w:hanging="734"/>
              <w:jc w:val="both"/>
              <w:rPr>
                <w:rFonts w:asciiTheme="majorBidi" w:hAnsiTheme="majorBidi" w:cstheme="majorBidi"/>
                <w:sz w:val="24"/>
                <w:szCs w:val="24"/>
              </w:rPr>
            </w:pPr>
            <w:r w:rsidRPr="0074308D">
              <w:rPr>
                <w:rFonts w:asciiTheme="majorBidi" w:hAnsiTheme="majorBidi" w:cstheme="majorBidi"/>
                <w:b/>
                <w:i/>
                <w:sz w:val="24"/>
                <w:szCs w:val="24"/>
              </w:rPr>
              <w:t>[Note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ab/>
            </w:r>
            <w:r w:rsidRPr="0074308D">
              <w:rPr>
                <w:rFonts w:asciiTheme="majorBidi" w:hAnsiTheme="majorBidi" w:cstheme="majorBidi"/>
                <w:i/>
                <w:sz w:val="24"/>
                <w:szCs w:val="24"/>
              </w:rPr>
              <w:t xml:space="preserve">En règle générale, la Garantie de bonne exécution est libellée dans la ou les monnaies du Marché, ou dans une monnaie librement convertible acceptable par l’Acheteur. Elle ne doit pas dépasser dix pour cent (10 %) du Prix du Marché, à l’exclusion des Coûts récurrents. La fourniture d’une Garantie de bonne exécution accroît les coûts de transaction subis par le </w:t>
            </w:r>
            <w:r w:rsidR="009E1AF4" w:rsidRPr="0074308D">
              <w:rPr>
                <w:rFonts w:asciiTheme="majorBidi" w:hAnsiTheme="majorBidi" w:cstheme="majorBidi"/>
                <w:i/>
                <w:sz w:val="24"/>
                <w:szCs w:val="24"/>
              </w:rPr>
              <w:t>Soumissionnaire</w:t>
            </w:r>
            <w:r w:rsidRPr="0074308D">
              <w:rPr>
                <w:rFonts w:asciiTheme="majorBidi" w:hAnsiTheme="majorBidi" w:cstheme="majorBidi"/>
                <w:i/>
                <w:sz w:val="24"/>
                <w:szCs w:val="24"/>
              </w:rPr>
              <w:t xml:space="preserve"> retenu, qui doit, pour pouvoir les recouvrer, majorer le prix de sa </w:t>
            </w:r>
            <w:r w:rsidR="009E1AF4" w:rsidRPr="0074308D">
              <w:rPr>
                <w:rFonts w:asciiTheme="majorBidi" w:hAnsiTheme="majorBidi" w:cstheme="majorBidi"/>
                <w:i/>
                <w:sz w:val="24"/>
                <w:szCs w:val="24"/>
              </w:rPr>
              <w:t>Offre</w:t>
            </w:r>
            <w:r w:rsidRPr="0074308D">
              <w:rPr>
                <w:rFonts w:asciiTheme="majorBidi" w:hAnsiTheme="majorBidi" w:cstheme="majorBidi"/>
                <w:i/>
                <w:sz w:val="24"/>
                <w:szCs w:val="24"/>
              </w:rPr>
              <w:t>. Dans ces conditions, une garantie représentant seulement six pour cent (6 %) du Prix du Marché constituera une protection adéquate pour un système peu complexe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pour un système modérément complexe, une garantie de huit pour cent (8 %) devrait suffire.]</w:t>
            </w:r>
            <w:r w:rsidRPr="0074308D">
              <w:rPr>
                <w:rFonts w:asciiTheme="majorBidi" w:hAnsiTheme="majorBidi" w:cstheme="majorBidi"/>
                <w:spacing w:val="-4"/>
                <w:sz w:val="24"/>
                <w:szCs w:val="24"/>
              </w:rPr>
              <w:t xml:space="preserve"> </w:t>
            </w:r>
          </w:p>
        </w:tc>
      </w:tr>
      <w:tr w:rsidR="00453F23" w:rsidRPr="0074308D" w14:paraId="1029FF12" w14:textId="77777777" w:rsidTr="00453F23">
        <w:tc>
          <w:tcPr>
            <w:tcW w:w="1872" w:type="dxa"/>
          </w:tcPr>
          <w:p w14:paraId="345CDFE0"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13.3.4</w:t>
            </w:r>
          </w:p>
        </w:tc>
        <w:tc>
          <w:tcPr>
            <w:tcW w:w="7236" w:type="dxa"/>
          </w:tcPr>
          <w:p w14:paraId="6A056080" w14:textId="77777777" w:rsidR="00453F23" w:rsidRPr="0074308D" w:rsidRDefault="00453F23" w:rsidP="007666D1">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Durant la Période de garantie (autrement dit, après la Réception opérationnelle du Système), la Garantie de bonne exécution sera ramenée à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pour cent du Prix du Marché, à l’exclusion des Coûts récurrents. </w:t>
            </w:r>
          </w:p>
          <w:p w14:paraId="6B53FD51" w14:textId="30E42A15" w:rsidR="00453F23" w:rsidRPr="0074308D" w:rsidRDefault="00453F23" w:rsidP="00453F23">
            <w:pPr>
              <w:spacing w:after="200"/>
              <w:ind w:left="734" w:hanging="734"/>
              <w:jc w:val="both"/>
              <w:rPr>
                <w:rFonts w:asciiTheme="majorBidi" w:hAnsiTheme="majorBidi" w:cstheme="majorBidi"/>
                <w:i/>
                <w:sz w:val="24"/>
                <w:szCs w:val="24"/>
              </w:rPr>
            </w:pPr>
            <w:r w:rsidRPr="0074308D">
              <w:rPr>
                <w:rFonts w:asciiTheme="majorBidi" w:hAnsiTheme="majorBidi" w:cstheme="majorBidi"/>
                <w:b/>
                <w:i/>
                <w:sz w:val="24"/>
                <w:szCs w:val="24"/>
              </w:rPr>
              <w:t>[Note</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ab/>
            </w:r>
            <w:r w:rsidRPr="0074308D">
              <w:rPr>
                <w:rFonts w:asciiTheme="majorBidi" w:hAnsiTheme="majorBidi" w:cstheme="majorBidi"/>
                <w:i/>
                <w:sz w:val="24"/>
                <w:szCs w:val="24"/>
              </w:rPr>
              <w:t>Dans le cas d’une Période de garantie (de trois ans), une garantie d’un montant compris entre un pour cent (1 %) et deux et demi pour cent (2,5 %) du Prix du Marché, à l’exclusion des Coûts récurrents, devrait convenir. Il pourrait y avoir lieu de la réduire davantage durant la Période de services post-garantie, le cas échéant.]</w:t>
            </w:r>
          </w:p>
        </w:tc>
      </w:tr>
    </w:tbl>
    <w:p w14:paraId="2B8735D1" w14:textId="77777777" w:rsidR="00453F23" w:rsidRPr="0074308D" w:rsidRDefault="00453F23" w:rsidP="007666D1">
      <w:pPr>
        <w:pStyle w:val="Head71"/>
        <w:keepNext/>
        <w:pBdr>
          <w:bottom w:val="single" w:sz="24" w:space="1" w:color="auto"/>
        </w:pBdr>
        <w:suppressAutoHyphens w:val="0"/>
        <w:spacing w:before="360" w:after="120"/>
        <w:rPr>
          <w:smallCaps/>
          <w:sz w:val="32"/>
          <w:lang w:val="fr-FR" w:eastAsia="en-US"/>
        </w:rPr>
      </w:pPr>
      <w:bookmarkStart w:id="1028" w:name="_Toc473119746"/>
      <w:bookmarkStart w:id="1029" w:name="_Toc481659356"/>
      <w:bookmarkStart w:id="1030" w:name="_Toc48038771"/>
      <w:r w:rsidRPr="0074308D">
        <w:rPr>
          <w:smallCaps/>
          <w:sz w:val="32"/>
          <w:lang w:val="fr-FR" w:eastAsia="en-US"/>
        </w:rPr>
        <w:t>D.</w:t>
      </w:r>
      <w:r w:rsidR="009745EB" w:rsidRPr="0074308D">
        <w:rPr>
          <w:smallCaps/>
          <w:sz w:val="32"/>
          <w:lang w:val="fr-FR" w:eastAsia="en-US"/>
        </w:rPr>
        <w:t xml:space="preserve"> </w:t>
      </w:r>
      <w:r w:rsidRPr="0074308D">
        <w:rPr>
          <w:smallCaps/>
          <w:sz w:val="32"/>
          <w:lang w:val="fr-FR" w:eastAsia="en-US"/>
        </w:rPr>
        <w:t>Propriété intellectuelle</w:t>
      </w:r>
      <w:bookmarkEnd w:id="1028"/>
      <w:bookmarkEnd w:id="1029"/>
      <w:bookmarkEnd w:id="1030"/>
    </w:p>
    <w:p w14:paraId="7D2861D2" w14:textId="0CCC185A" w:rsidR="00453F23" w:rsidRPr="0074308D" w:rsidRDefault="006E39E7" w:rsidP="00A83070">
      <w:pPr>
        <w:pStyle w:val="Head72"/>
        <w:keepNext/>
        <w:suppressAutoHyphens w:val="0"/>
        <w:spacing w:before="480"/>
        <w:ind w:hanging="360"/>
        <w:jc w:val="center"/>
        <w:rPr>
          <w:rFonts w:ascii="Times New Roman" w:hAnsi="Times New Roman"/>
          <w:sz w:val="24"/>
          <w:lang w:val="fr-FR"/>
        </w:rPr>
      </w:pPr>
      <w:bookmarkStart w:id="1031" w:name="_Toc473119747"/>
      <w:bookmarkStart w:id="1032" w:name="_Toc481659357"/>
      <w:bookmarkStart w:id="1033" w:name="_Toc48038772"/>
      <w:r>
        <w:rPr>
          <w:rFonts w:ascii="Times New Roman" w:hAnsi="Times New Roman"/>
          <w:sz w:val="24"/>
          <w:lang w:val="fr-FR"/>
        </w:rPr>
        <w:t>Droit de Propriété Intellectuelle</w:t>
      </w:r>
      <w:r w:rsidR="00453F23" w:rsidRPr="0074308D">
        <w:rPr>
          <w:rFonts w:ascii="Times New Roman" w:hAnsi="Times New Roman"/>
          <w:sz w:val="24"/>
          <w:lang w:val="fr-FR"/>
        </w:rPr>
        <w:t xml:space="preserve"> (Clause 15 du CCAG)</w:t>
      </w:r>
      <w:bookmarkEnd w:id="1031"/>
      <w:bookmarkEnd w:id="1032"/>
      <w:bookmarkEnd w:id="103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28E6E1E" w14:textId="77777777" w:rsidTr="00453F23">
        <w:tc>
          <w:tcPr>
            <w:tcW w:w="1872" w:type="dxa"/>
          </w:tcPr>
          <w:p w14:paraId="113DBFC2"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15.3</w:t>
            </w:r>
          </w:p>
        </w:tc>
        <w:tc>
          <w:tcPr>
            <w:tcW w:w="7236" w:type="dxa"/>
          </w:tcPr>
          <w:p w14:paraId="08F242BB" w14:textId="77777777" w:rsidR="00453F23" w:rsidRPr="0074308D" w:rsidRDefault="00453F23" w:rsidP="00A83070">
            <w:pPr>
              <w:keepNext/>
              <w:keepLines/>
              <w:spacing w:after="120"/>
              <w:jc w:val="both"/>
              <w:rPr>
                <w:rFonts w:asciiTheme="majorBidi" w:hAnsiTheme="majorBidi" w:cstheme="majorBidi"/>
                <w:sz w:val="24"/>
                <w:szCs w:val="24"/>
              </w:rPr>
            </w:pPr>
            <w:r w:rsidRPr="0074308D">
              <w:rPr>
                <w:rFonts w:asciiTheme="majorBidi" w:hAnsiTheme="majorBidi" w:cstheme="majorBidi"/>
                <w:sz w:val="24"/>
                <w:szCs w:val="24"/>
              </w:rPr>
              <w:t>L’Acheteur peut céder, octroyer sous licence, ou transférer volontairement de toute autre manière, ses droits contractuels d’utilisation des Logiciels standard ou d’éléments des Logiciels standard, sans l’autorisation écrite préalable du Fournisseur, dans les circonstances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50F6BDD3" w14:textId="77777777" w:rsidR="00453F23" w:rsidRPr="0074308D" w:rsidRDefault="00453F23" w:rsidP="00453F23">
            <w:pPr>
              <w:keepNext/>
              <w:keepLines/>
              <w:spacing w:after="200"/>
              <w:jc w:val="both"/>
              <w:rPr>
                <w:rFonts w:asciiTheme="majorBidi" w:hAnsiTheme="majorBidi" w:cstheme="majorBidi"/>
                <w:sz w:val="24"/>
                <w:szCs w:val="24"/>
              </w:rPr>
            </w:pP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i/>
                <w:sz w:val="24"/>
                <w:szCs w:val="24"/>
              </w:rPr>
              <w:t>« </w:t>
            </w:r>
            <w:r w:rsidRPr="0074308D">
              <w:rPr>
                <w:rFonts w:asciiTheme="majorBidi" w:hAnsiTheme="majorBidi" w:cstheme="majorBidi"/>
                <w:b/>
                <w:i/>
                <w:sz w:val="24"/>
                <w:szCs w:val="24"/>
              </w:rPr>
              <w:t>Clause du CCAG non modifiée</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ou préciser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circonstances</w:t>
            </w:r>
            <w:r w:rsidRPr="0074308D">
              <w:rPr>
                <w:rFonts w:asciiTheme="majorBidi" w:hAnsiTheme="majorBidi" w:cstheme="majorBidi"/>
                <w:i/>
                <w:sz w:val="24"/>
                <w:szCs w:val="24"/>
              </w:rPr>
              <w:t>]</w:t>
            </w:r>
          </w:p>
          <w:p w14:paraId="24DD22D8" w14:textId="77777777" w:rsidR="00453F23" w:rsidRPr="0074308D" w:rsidRDefault="00453F23" w:rsidP="00453F23">
            <w:pPr>
              <w:pStyle w:val="NormalIndent"/>
              <w:keepNext/>
              <w:keepLines/>
              <w:spacing w:after="200"/>
              <w:ind w:left="921" w:hanging="907"/>
              <w:rPr>
                <w:rFonts w:asciiTheme="majorBidi" w:hAnsiTheme="majorBidi" w:cstheme="majorBidi"/>
                <w:i/>
                <w:szCs w:val="24"/>
                <w:lang w:val="fr-FR"/>
              </w:rPr>
            </w:pPr>
            <w:r w:rsidRPr="0074308D">
              <w:rPr>
                <w:rFonts w:asciiTheme="majorBidi" w:hAnsiTheme="majorBidi" w:cstheme="majorBidi"/>
                <w:b/>
                <w:i/>
                <w:spacing w:val="-6"/>
                <w:szCs w:val="24"/>
                <w:lang w:val="fr-FR"/>
              </w:rPr>
              <w:t>[Note</w:t>
            </w:r>
            <w:r w:rsidR="009745EB" w:rsidRPr="0074308D">
              <w:rPr>
                <w:rFonts w:asciiTheme="majorBidi" w:hAnsiTheme="majorBidi" w:cstheme="majorBidi"/>
                <w:b/>
                <w:i/>
                <w:spacing w:val="-6"/>
                <w:szCs w:val="24"/>
                <w:lang w:val="fr-FR"/>
              </w:rPr>
              <w:t> :</w:t>
            </w:r>
            <w:r w:rsidRPr="0074308D">
              <w:rPr>
                <w:rFonts w:asciiTheme="majorBidi" w:hAnsiTheme="majorBidi" w:cstheme="majorBidi"/>
                <w:i/>
                <w:spacing w:val="-6"/>
                <w:szCs w:val="24"/>
                <w:lang w:val="fr-FR"/>
              </w:rPr>
              <w:tab/>
            </w:r>
            <w:r w:rsidRPr="0074308D">
              <w:rPr>
                <w:rFonts w:asciiTheme="majorBidi" w:hAnsiTheme="majorBidi" w:cstheme="majorBidi"/>
                <w:i/>
                <w:szCs w:val="24"/>
                <w:lang w:val="fr-FR"/>
              </w:rPr>
              <w:t>Si l’Acheteur est une entité commerciale, il souhaitera peut-être spécifier les conditions auxquelles ses droits contractuels seront transmis à ses éventuels acquéreurs, ou successeurs en cas de réorganisation du groupe, de faillite ou de procédure d’insolvabilité. Les Acheteurs constitués sous une forme juridique différente devront éventuellement ajouter d’autres dispositions similaires.]</w:t>
            </w:r>
            <w:r w:rsidRPr="0074308D">
              <w:rPr>
                <w:rFonts w:asciiTheme="majorBidi" w:hAnsiTheme="majorBidi" w:cstheme="majorBidi"/>
                <w:i/>
                <w:spacing w:val="-4"/>
                <w:szCs w:val="24"/>
                <w:lang w:val="fr-FR"/>
              </w:rPr>
              <w:t xml:space="preserve"> </w:t>
            </w:r>
          </w:p>
        </w:tc>
      </w:tr>
      <w:tr w:rsidR="00453F23" w:rsidRPr="0074308D" w14:paraId="5C3F8C7C" w14:textId="77777777" w:rsidTr="00453F23">
        <w:tc>
          <w:tcPr>
            <w:tcW w:w="1872" w:type="dxa"/>
          </w:tcPr>
          <w:p w14:paraId="3D2350D6"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15.4</w:t>
            </w:r>
          </w:p>
        </w:tc>
        <w:tc>
          <w:tcPr>
            <w:tcW w:w="7236" w:type="dxa"/>
          </w:tcPr>
          <w:p w14:paraId="0EE0F6B7" w14:textId="1731A8FF" w:rsidR="00453F23" w:rsidRPr="0074308D" w:rsidRDefault="00922E5F" w:rsidP="00341E04">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w:t>
            </w:r>
            <w:r w:rsidR="00516C27">
              <w:rPr>
                <w:rFonts w:asciiTheme="majorBidi" w:hAnsiTheme="majorBidi" w:cstheme="majorBidi"/>
                <w:sz w:val="24"/>
                <w:szCs w:val="24"/>
              </w:rPr>
              <w:t>l</w:t>
            </w:r>
            <w:r>
              <w:rPr>
                <w:rFonts w:asciiTheme="majorBidi" w:hAnsiTheme="majorBidi" w:cstheme="majorBidi"/>
                <w:sz w:val="24"/>
                <w:szCs w:val="24"/>
              </w:rPr>
              <w:t xml:space="preserve">ause 15.4 du CCAG. </w:t>
            </w:r>
          </w:p>
          <w:p w14:paraId="3B8132F8" w14:textId="1140D88A" w:rsidR="00453F23" w:rsidRPr="0074308D" w:rsidRDefault="00922E5F" w:rsidP="00453F23">
            <w:pPr>
              <w:pStyle w:val="explanatoryclause"/>
              <w:spacing w:after="120"/>
              <w:ind w:hanging="720"/>
              <w:jc w:val="both"/>
              <w:rPr>
                <w:rFonts w:asciiTheme="majorBidi" w:hAnsiTheme="majorBidi" w:cstheme="majorBidi"/>
                <w:i/>
                <w:spacing w:val="-6"/>
                <w:sz w:val="24"/>
                <w:szCs w:val="24"/>
                <w:lang w:val="fr-FR"/>
              </w:rPr>
            </w:pPr>
            <w:r w:rsidRPr="005E0413" w:rsidDel="00922E5F">
              <w:rPr>
                <w:rFonts w:asciiTheme="majorBidi" w:hAnsiTheme="majorBidi" w:cstheme="majorBidi"/>
                <w:sz w:val="24"/>
                <w:szCs w:val="24"/>
                <w:lang w:val="fr-FR"/>
              </w:rPr>
              <w:t xml:space="preserve"> </w:t>
            </w:r>
            <w:r w:rsidR="00453F23" w:rsidRPr="0074308D">
              <w:rPr>
                <w:rFonts w:asciiTheme="majorBidi" w:hAnsiTheme="majorBidi" w:cstheme="majorBidi"/>
                <w:b/>
                <w:spacing w:val="-6"/>
                <w:sz w:val="24"/>
                <w:szCs w:val="24"/>
                <w:lang w:val="fr-FR"/>
              </w:rPr>
              <w:t>[</w:t>
            </w:r>
            <w:r w:rsidR="00453F23" w:rsidRPr="0074308D">
              <w:rPr>
                <w:rFonts w:asciiTheme="majorBidi" w:hAnsiTheme="majorBidi" w:cstheme="majorBidi"/>
                <w:b/>
                <w:i/>
                <w:spacing w:val="-6"/>
                <w:sz w:val="24"/>
                <w:szCs w:val="24"/>
                <w:lang w:val="fr-FR"/>
              </w:rPr>
              <w:t>Note</w:t>
            </w:r>
            <w:r w:rsidR="009745EB" w:rsidRPr="0074308D">
              <w:rPr>
                <w:rFonts w:asciiTheme="majorBidi" w:hAnsiTheme="majorBidi" w:cstheme="majorBidi"/>
                <w:b/>
                <w:i/>
                <w:spacing w:val="-6"/>
                <w:sz w:val="24"/>
                <w:szCs w:val="24"/>
                <w:lang w:val="fr-FR"/>
              </w:rPr>
              <w:t> :</w:t>
            </w:r>
            <w:r w:rsidR="00453F23" w:rsidRPr="0074308D">
              <w:rPr>
                <w:rFonts w:asciiTheme="majorBidi" w:hAnsiTheme="majorBidi" w:cstheme="majorBidi"/>
                <w:i/>
                <w:spacing w:val="-6"/>
                <w:sz w:val="24"/>
                <w:szCs w:val="24"/>
                <w:lang w:val="fr-FR"/>
              </w:rPr>
              <w:tab/>
            </w:r>
            <w:r w:rsidR="00453F23" w:rsidRPr="0074308D">
              <w:rPr>
                <w:rFonts w:asciiTheme="majorBidi" w:hAnsiTheme="majorBidi" w:cstheme="majorBidi"/>
                <w:i/>
                <w:sz w:val="24"/>
                <w:szCs w:val="24"/>
                <w:lang w:val="fr-FR"/>
              </w:rPr>
              <w:t>Un choix de stratégies très diversifié s’offre à l’Acheteur vis-à-vis des droits de propriété intellectuelle sur les Logiciels et Documents personnalisés. D’un côté, il peut conserver l’intégralité de ces droits et limiter fortement l’utilisation que le Fournisseur peut faire des Logiciels en question et des informations correspondantes. Cela peut se justifier si l’Acheteur intègre des procédures très sensibles aux Logiciels personnalisés (par exemple, un système de règlement de banque centrale), s’il craint que l’utilisation par d’autres que lui-même des Logiciels, plans ou informations posent des problèmes de concurrence au plan commercial ou s’il estime apporter un savoir-faire précieux à l’élaboration des Logiciels personnalisés et espère donc participer aux bénéfices que le Fournisseur tirera de l’exploitation de ce savoir-faire. À l’autre extrême, l’Acheteur peut ne conserver aucun droit de propriété intellectuelle sur les Logiciels personnalisés et obtenir uniquement un droit d’utilisation sous licence du Fournisseur. Cela se justifie le plus si l’Acheteur veut tirer parti de l’éventuelle réduction des coûts qu’il obtiendra en laissant le Fournisseur commercialiser les Logiciels personnalisés (au lieu de participer aux bénéfices futurs) ou leur réutilisation ne lui pose pas de problèmes en matière d’exclusivité ou au plan commercial.</w:t>
            </w:r>
          </w:p>
          <w:p w14:paraId="668D3054" w14:textId="77777777" w:rsidR="00453F23" w:rsidRPr="0074308D" w:rsidRDefault="00453F23" w:rsidP="00453F23">
            <w:pPr>
              <w:pStyle w:val="explanatoryclause"/>
              <w:widowControl w:val="0"/>
              <w:spacing w:after="120"/>
              <w:ind w:left="734"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Toute une série de solutions intermédiaires est envisageable en fonction des circonstances, et ce que l’Acheteur est autorisé à faire des Logiciels, plans et informations correspondantes (et à quelles conditions) variera dans chaque cas. Les droits et obligations en question recouvrent les aspects suivants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 copier et utiliser les Logiciels sur du matériel différent (matériel d’appoint, ordinateurs supplémentaires, unités de rechange ou de plus grande capacité, etc.)</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ii) céder la licence ou accorder une licence secondaire sur les Logiciels à d’autres entités, à des fins diverses (utilisation, modification, élaboration, commercialisation, etc.)</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 iii) partager des informations exclusives sur les Logiciels avec des tiers. Les obligations et droits de l’Acheteur (et les conditions dans lesquelles ils s’appliquent) peuvent aussi varier énormément. Ils couvriront notamment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 ce que l’Acheteur doit et peut faire des fichiers CASE (fichiers produits par un logiciel générateur d’applications), du Code source, des commandes d’exécution et du code des Logiciels personnalisés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ii) la possibilité de partager ou de revendre les Logiciels, plans et informations correspondantes, ou d’y donner accès par d’autres moyens</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 iii) la réalisation d’audits pour vérifier le respect de la licence.</w:t>
            </w:r>
          </w:p>
          <w:p w14:paraId="5183F75B"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pacing w:val="-6"/>
                <w:sz w:val="24"/>
                <w:szCs w:val="24"/>
                <w:lang w:val="fr-FR"/>
              </w:rPr>
              <w:tab/>
            </w:r>
            <w:r w:rsidRPr="0074308D">
              <w:rPr>
                <w:rFonts w:asciiTheme="majorBidi" w:hAnsiTheme="majorBidi" w:cstheme="majorBidi"/>
                <w:i/>
                <w:sz w:val="24"/>
                <w:szCs w:val="24"/>
                <w:lang w:val="fr-FR"/>
              </w:rPr>
              <w:t>Quant aux droits du Fournisseur, ils peuvent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p>
          <w:p w14:paraId="4EB54D07" w14:textId="77777777" w:rsidR="00453F23" w:rsidRPr="0074308D" w:rsidRDefault="00453F23" w:rsidP="00CB1900">
            <w:pPr>
              <w:pStyle w:val="explanatoryclause"/>
              <w:numPr>
                <w:ilvl w:val="0"/>
                <w:numId w:val="39"/>
              </w:numPr>
              <w:overflowPunct/>
              <w:autoSpaceDE/>
              <w:autoSpaceDN/>
              <w:adjustRightInd/>
              <w:spacing w:after="120"/>
              <w:ind w:left="1454" w:hanging="720"/>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se limiter à l’utilisation des Logiciels dans le cadre du support technique fourni à l’Acheteur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ou </w:t>
            </w:r>
          </w:p>
          <w:p w14:paraId="1C58DFC2" w14:textId="77777777" w:rsidR="00453F23" w:rsidRPr="0074308D" w:rsidRDefault="00453F23" w:rsidP="00CB1900">
            <w:pPr>
              <w:pStyle w:val="explanatoryclause"/>
              <w:numPr>
                <w:ilvl w:val="0"/>
                <w:numId w:val="39"/>
              </w:numPr>
              <w:overflowPunct/>
              <w:autoSpaceDE/>
              <w:autoSpaceDN/>
              <w:adjustRightInd/>
              <w:spacing w:after="120"/>
              <w:ind w:left="1458" w:hanging="720"/>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s’étendre à l’exploitation commerciale par l’octroi de nouvelles licences à des tierces parties.</w:t>
            </w:r>
          </w:p>
          <w:p w14:paraId="188CE3A1" w14:textId="77777777" w:rsidR="00453F23" w:rsidRPr="0074308D" w:rsidRDefault="00453F23" w:rsidP="00453F23">
            <w:pPr>
              <w:pStyle w:val="explanatoryclause"/>
              <w:spacing w:after="120"/>
              <w:ind w:firstLine="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Si les droits du Fournisseur s’étendent à l’exploitation commerciale, ils peuvent être limités ainsi</w:t>
            </w:r>
            <w:r w:rsidR="009745EB" w:rsidRPr="0074308D">
              <w:rPr>
                <w:rFonts w:asciiTheme="majorBidi" w:hAnsiTheme="majorBidi" w:cstheme="majorBidi"/>
                <w:i/>
                <w:sz w:val="24"/>
                <w:szCs w:val="24"/>
                <w:lang w:val="fr-FR"/>
              </w:rPr>
              <w:t> :</w:t>
            </w:r>
          </w:p>
          <w:p w14:paraId="70055C45" w14:textId="77777777" w:rsidR="00453F23" w:rsidRPr="0074308D" w:rsidRDefault="00453F23" w:rsidP="00CB1900">
            <w:pPr>
              <w:pStyle w:val="explanatoryclause"/>
              <w:numPr>
                <w:ilvl w:val="0"/>
                <w:numId w:val="40"/>
              </w:numPr>
              <w:overflowPunct/>
              <w:autoSpaceDE/>
              <w:autoSpaceDN/>
              <w:adjustRightInd/>
              <w:spacing w:after="120"/>
              <w:ind w:left="1454" w:hanging="734"/>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on peut prévoir une période intérimaire destinée à protéger l’avantage compétitif de l’Acheteur et durant laquelle le Fournisseur n’aura pas de droit d’exploitation commerciale</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et/ou</w:t>
            </w:r>
          </w:p>
          <w:p w14:paraId="18B1B988" w14:textId="77777777" w:rsidR="00453F23" w:rsidRPr="0074308D" w:rsidRDefault="00453F23" w:rsidP="00CB1900">
            <w:pPr>
              <w:pStyle w:val="explanatoryclause"/>
              <w:numPr>
                <w:ilvl w:val="0"/>
                <w:numId w:val="40"/>
              </w:numPr>
              <w:overflowPunct/>
              <w:autoSpaceDE/>
              <w:autoSpaceDN/>
              <w:adjustRightInd/>
              <w:spacing w:after="120"/>
              <w:ind w:left="1454" w:hanging="734"/>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on peut interdire au Fournisseur de céder sous licence les Logiciels personnalisés à certaines catégories de clients (par exemple, des concurrents directs de l’Acheteur) ou sur certains territoires (par exemple, le pays de l’Acheteur) pour une période limitée ou indéfiniment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et/ou</w:t>
            </w:r>
          </w:p>
          <w:p w14:paraId="7527509F" w14:textId="77777777" w:rsidR="00453F23" w:rsidRPr="0074308D" w:rsidRDefault="00453F23" w:rsidP="00CB1900">
            <w:pPr>
              <w:pStyle w:val="explanatoryclause"/>
              <w:numPr>
                <w:ilvl w:val="0"/>
                <w:numId w:val="40"/>
              </w:numPr>
              <w:overflowPunct/>
              <w:autoSpaceDE/>
              <w:autoSpaceDN/>
              <w:adjustRightInd/>
              <w:spacing w:after="120"/>
              <w:ind w:left="1458" w:hanging="738"/>
              <w:jc w:val="both"/>
              <w:textAlignment w:val="auto"/>
              <w:rPr>
                <w:rFonts w:asciiTheme="majorBidi" w:hAnsiTheme="majorBidi" w:cstheme="majorBidi"/>
                <w:i/>
                <w:sz w:val="24"/>
                <w:szCs w:val="24"/>
                <w:lang w:val="fr-FR"/>
              </w:rPr>
            </w:pPr>
            <w:r w:rsidRPr="0074308D">
              <w:rPr>
                <w:rFonts w:asciiTheme="majorBidi" w:hAnsiTheme="majorBidi" w:cstheme="majorBidi"/>
                <w:i/>
                <w:sz w:val="24"/>
                <w:szCs w:val="24"/>
                <w:lang w:val="fr-FR"/>
              </w:rPr>
              <w:t xml:space="preserve">on peut obliger le Fournisseur à payer des redevances à l’Acheteur s’il octroie les Logiciels personnalisés sous licence à des tiers. </w:t>
            </w:r>
          </w:p>
          <w:p w14:paraId="004CE923"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Les deux premières catégories de restrictions ont pour but de protéger l’avantage compétitif de l’Acheteur. La troisième vise à permettre à l’Acheteur d’avoir part aux bénéfices que le Fournisseur tirera de l’exploitation des Logiciels personnalisés. Les règles applicables aux redevances devront s’accompagner de l’obligation pour le Fournisseur de rendre compte à l’Acheteur des futures ventes de produits auxquels s’appliquent les redevances et de la possibilité pour l’Acheteur de vérifier, par des audits, l’exactitude de ses rapports. Il est évident qu’en cas de redevances, la valeur des Logiciels personnalisés pour le Fournisseur se trouvera réduite, si bien que l’Acheteur ne pourra pas bénéficier d’une réduction initiale des coûts. </w:t>
            </w:r>
          </w:p>
          <w:p w14:paraId="2198A37B" w14:textId="049BBC8F"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Les droits de l’Acheteur sur les Logiciels personnalisés peuvent aussi se limiter à des droits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d’utilisation</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ou s’étendre à l’exploitation commerciale. Si l’Acheteur doit être traité comme un simple utilisateur de ces Logiciels, il pourra accepter des restrictions semblables à celles imposées à l’utilisation des Logiciels standard (de fait, le principe de base du CCAG en la matière est que l’octroi sous licence des Logiciels personnalisés à l’Acheteur se fait exactement aux mêmes conditions que celles appliquées aux Logiciels standard, si les droits de propriété intellectuelle sur les Logiciels personnalisés ne sont pas dévolus à l’Acheteur). Mais il pourra aussi exiger d’avoir accès aux fichiers CASE et au Code source des Logiciels personnalisés, et à avoir le droit de les utiliser (alors que, pour les Logiciels standard, le Code source fera probablement l’objet, au mieux, d’un accord d’en</w:t>
            </w:r>
            <w:r w:rsidR="009B0B46" w:rsidRPr="0074308D">
              <w:rPr>
                <w:rFonts w:asciiTheme="majorBidi" w:hAnsiTheme="majorBidi" w:cstheme="majorBidi"/>
                <w:i/>
                <w:sz w:val="24"/>
                <w:szCs w:val="24"/>
                <w:lang w:val="fr-FR"/>
              </w:rPr>
              <w:t xml:space="preserve"> </w:t>
            </w:r>
            <w:r w:rsidRPr="0074308D">
              <w:rPr>
                <w:rFonts w:asciiTheme="majorBidi" w:hAnsiTheme="majorBidi" w:cstheme="majorBidi"/>
                <w:i/>
                <w:sz w:val="24"/>
                <w:szCs w:val="24"/>
                <w:lang w:val="fr-FR"/>
              </w:rPr>
              <w:t>tiercement).</w:t>
            </w:r>
          </w:p>
          <w:p w14:paraId="77C46F43"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Si l’Acheteur est autorisé à exploiter commercialement les Logiciels personnalisés, ses droits d’exploitation peuvent être limités de façon similaire. </w:t>
            </w:r>
          </w:p>
          <w:p w14:paraId="45ED53CD"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Il peut y avoir lieu d’appliquer des mesures différentes aux divers éléments des Logiciels personnalisés en fonction de leur sensibilité au plan commercial, des possibilités d’exploitation qui s’offrent à leur égard et du degré d’avantage compétitif qu’ils procurent à l’Acheteur. </w:t>
            </w:r>
          </w:p>
          <w:p w14:paraId="3CB4C00E" w14:textId="77777777" w:rsidR="00453F23" w:rsidRPr="0074308D" w:rsidRDefault="00453F23" w:rsidP="00453F23">
            <w:pPr>
              <w:pStyle w:val="explanatoryclause"/>
              <w:spacing w:after="120"/>
              <w:ind w:hanging="720"/>
              <w:jc w:val="both"/>
              <w:rPr>
                <w:rFonts w:asciiTheme="majorBidi" w:hAnsiTheme="majorBidi" w:cstheme="majorBidi"/>
                <w:i/>
                <w:spacing w:val="-2"/>
                <w:sz w:val="24"/>
                <w:szCs w:val="24"/>
                <w:lang w:val="fr-FR"/>
              </w:rPr>
            </w:pPr>
            <w:r w:rsidRPr="0074308D">
              <w:rPr>
                <w:rFonts w:asciiTheme="majorBidi" w:hAnsiTheme="majorBidi" w:cstheme="majorBidi"/>
                <w:i/>
                <w:sz w:val="24"/>
                <w:szCs w:val="24"/>
                <w:lang w:val="fr-FR"/>
              </w:rPr>
              <w:tab/>
            </w:r>
            <w:r w:rsidRPr="0074308D">
              <w:rPr>
                <w:rFonts w:asciiTheme="majorBidi" w:hAnsiTheme="majorBidi" w:cstheme="majorBidi"/>
                <w:i/>
                <w:spacing w:val="-2"/>
                <w:sz w:val="24"/>
                <w:szCs w:val="24"/>
                <w:lang w:val="fr-FR"/>
              </w:rPr>
              <w:t xml:space="preserve">Toutes ces mesures peuvent être mises en place au moyen de divers mécanismes contractuels. Les droits de propriété intellectuelle sur les Logiciels personnalisés peuvent être dévolus au Fournisseur ou à l’Acheteur, leur détenteur accordant alors une licence appropriée à l’autre partie. Cette licence elle-même peut donner lieu à divers degrés d’exclusivité, selon le résultat commercial souhaité (par exemple, le Fournisseur peut détenir les Droits de propriété intellectuelle sur les Logiciels personnalisés, mais accorder à l’Acheteur une licence exclusive d’exploitation dans le pays de ce dernier pendant une durée de deux ans). </w:t>
            </w:r>
          </w:p>
          <w:p w14:paraId="7D38B817" w14:textId="77777777" w:rsidR="00453F23" w:rsidRPr="0074308D" w:rsidRDefault="00453F23" w:rsidP="00453F23">
            <w:pPr>
              <w:pStyle w:val="explanatoryclause"/>
              <w:spacing w:after="120"/>
              <w:ind w:hanging="720"/>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t xml:space="preserve">Si une licence exclusive est prévue, dans certains systèmes juridiques, les questions de droit de la concurrence devront être prises en compte. </w:t>
            </w:r>
          </w:p>
          <w:p w14:paraId="03FB56DA" w14:textId="77777777" w:rsidR="00453F23" w:rsidRPr="0074308D" w:rsidRDefault="00453F23" w:rsidP="00453F23">
            <w:pPr>
              <w:pStyle w:val="NormalIndent"/>
              <w:ind w:hanging="720"/>
              <w:rPr>
                <w:rFonts w:asciiTheme="majorBidi" w:hAnsiTheme="majorBidi" w:cstheme="majorBidi"/>
                <w:szCs w:val="24"/>
                <w:lang w:val="fr-FR"/>
              </w:rPr>
            </w:pPr>
            <w:r w:rsidRPr="0074308D">
              <w:rPr>
                <w:rFonts w:asciiTheme="majorBidi" w:hAnsiTheme="majorBidi" w:cstheme="majorBidi"/>
                <w:i/>
                <w:szCs w:val="24"/>
                <w:lang w:val="fr-FR"/>
              </w:rPr>
              <w:tab/>
              <w:t>Toutes les formules envisageables sont suffisamment différentes pour que des clauses types soient pour ainsi dire inadaptées dans bon nombre de cas. Les Acheteurs de Logiciels personnalisés devront donc, le plus souvent, faire appel à un juriste dûment qualifié pour rédiger les clauses du CCAP relatives aux droits et obligations relatifs aux Logiciels personnalisés (et, plus particulièrement, pour ce qui est des divers droits et obligations susceptibles de s’appliquer aux différents éléments des Logiciels personnalisés).]</w:t>
            </w:r>
          </w:p>
        </w:tc>
      </w:tr>
      <w:tr w:rsidR="00453F23" w:rsidRPr="0074308D" w14:paraId="06D34D55" w14:textId="77777777" w:rsidTr="00453F23">
        <w:tc>
          <w:tcPr>
            <w:tcW w:w="1872" w:type="dxa"/>
          </w:tcPr>
          <w:p w14:paraId="0CFD6018"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15.5</w:t>
            </w:r>
          </w:p>
        </w:tc>
        <w:tc>
          <w:tcPr>
            <w:tcW w:w="7236" w:type="dxa"/>
          </w:tcPr>
          <w:p w14:paraId="6F5C3389" w14:textId="058E73EF" w:rsidR="00453F23" w:rsidRPr="0074308D" w:rsidRDefault="00922E5F" w:rsidP="00453F23">
            <w:pPr>
              <w:spacing w:before="120" w:after="120"/>
              <w:jc w:val="both"/>
              <w:rPr>
                <w:rFonts w:asciiTheme="majorBidi" w:hAnsiTheme="majorBidi" w:cstheme="majorBidi"/>
                <w:sz w:val="24"/>
                <w:szCs w:val="24"/>
              </w:rPr>
            </w:pPr>
            <w:r>
              <w:rPr>
                <w:rFonts w:asciiTheme="majorBidi" w:hAnsiTheme="majorBidi" w:cstheme="majorBidi"/>
                <w:i/>
                <w:sz w:val="24"/>
                <w:szCs w:val="24"/>
              </w:rPr>
              <w:t xml:space="preserve">Il n’y a pas de conditions spéciales du </w:t>
            </w:r>
            <w:r w:rsidR="00516C27">
              <w:rPr>
                <w:rFonts w:asciiTheme="majorBidi" w:hAnsiTheme="majorBidi" w:cstheme="majorBidi"/>
                <w:i/>
                <w:sz w:val="24"/>
                <w:szCs w:val="24"/>
              </w:rPr>
              <w:t>Marché applicables</w:t>
            </w:r>
            <w:r>
              <w:rPr>
                <w:rFonts w:asciiTheme="majorBidi" w:hAnsiTheme="majorBidi" w:cstheme="majorBidi"/>
                <w:i/>
                <w:sz w:val="24"/>
                <w:szCs w:val="24"/>
              </w:rPr>
              <w:t xml:space="preserve"> à la Clause 15.5 du CCAG</w:t>
            </w:r>
          </w:p>
          <w:p w14:paraId="3F31FF2A" w14:textId="13A1A348" w:rsidR="00453F23" w:rsidRPr="0074308D" w:rsidRDefault="00453F23" w:rsidP="00453F23">
            <w:pPr>
              <w:pStyle w:val="explanatoryclause"/>
              <w:spacing w:after="120"/>
              <w:jc w:val="both"/>
              <w:rPr>
                <w:rFonts w:asciiTheme="majorBidi" w:hAnsiTheme="majorBidi" w:cstheme="majorBidi"/>
                <w:i/>
                <w:sz w:val="24"/>
                <w:szCs w:val="24"/>
                <w:lang w:val="fr-FR"/>
              </w:rPr>
            </w:pPr>
            <w:r w:rsidRPr="0074308D">
              <w:rPr>
                <w:rFonts w:asciiTheme="majorBidi" w:hAnsiTheme="majorBidi" w:cstheme="majorBidi"/>
                <w:b/>
                <w:i/>
                <w:sz w:val="24"/>
                <w:szCs w:val="24"/>
                <w:lang w:val="fr-FR"/>
              </w:rPr>
              <w:t>[Note</w:t>
            </w:r>
            <w:r w:rsidR="009745EB" w:rsidRPr="0074308D">
              <w:rPr>
                <w:rFonts w:asciiTheme="majorBidi" w:hAnsiTheme="majorBidi" w:cstheme="majorBidi"/>
                <w:b/>
                <w:i/>
                <w:sz w:val="24"/>
                <w:szCs w:val="24"/>
                <w:lang w:val="fr-FR"/>
              </w:rPr>
              <w:t> :</w:t>
            </w:r>
            <w:r w:rsidRPr="0074308D">
              <w:rPr>
                <w:rFonts w:asciiTheme="majorBidi" w:hAnsiTheme="majorBidi" w:cstheme="majorBidi"/>
                <w:i/>
                <w:sz w:val="24"/>
                <w:szCs w:val="24"/>
                <w:lang w:val="fr-FR"/>
              </w:rPr>
              <w:tab/>
              <w:t>Des accords d’entiercement spéciaux sont généralement requis dans le contexte des Marchés de fourniture de Logiciels, notamment pour les Logiciels d’applications intégrées, pour lesquels la capacité du Fournisseur à fournir un soutien durable pendant toute la durée de vie utile du Système peut être en doute. Mais les protections assurées par ces accords doivent être pesées par rapport aux coûts afférents à leur administration. Le libellé du contrat d’entiercement variera en fonction de la législation du pays où le dépôt correspondant doit être effectué (qui pourra être le pays de l’Acheteur ou tout autre pays ayant un régime juridique approprié) et l’agent responsable sélectionné (ces agents ont généralement leurs propres formules d’accord types). Les dispositions du contrat pourront couvrir</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w:t>
            </w:r>
          </w:p>
          <w:p w14:paraId="7C16B36A" w14:textId="0ADD451D" w:rsidR="00453F23" w:rsidRPr="0074308D" w:rsidRDefault="00453F23" w:rsidP="00453F23">
            <w:pPr>
              <w:pStyle w:val="explanatoryclause"/>
              <w:tabs>
                <w:tab w:val="left" w:pos="738"/>
              </w:tabs>
              <w:spacing w:after="120"/>
              <w:ind w:left="1454" w:hanging="1454"/>
              <w:jc w:val="both"/>
              <w:rPr>
                <w:rFonts w:asciiTheme="majorBidi" w:hAnsiTheme="majorBidi" w:cstheme="majorBidi"/>
                <w:i/>
                <w:spacing w:val="-4"/>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pacing w:val="-4"/>
                <w:sz w:val="24"/>
                <w:szCs w:val="24"/>
                <w:lang w:val="fr-FR"/>
              </w:rPr>
              <w:t>i)</w:t>
            </w:r>
            <w:r w:rsidRPr="0074308D">
              <w:rPr>
                <w:rFonts w:asciiTheme="majorBidi" w:hAnsiTheme="majorBidi" w:cstheme="majorBidi"/>
                <w:i/>
                <w:spacing w:val="-4"/>
                <w:sz w:val="24"/>
                <w:szCs w:val="24"/>
                <w:lang w:val="fr-FR"/>
              </w:rPr>
              <w:tab/>
              <w:t>l’obligation du Fournisseur de livrer le Code source à l’agent et de déposer ensuite des versions de rechange pour faire en sorte que le Code source soit toujours à jour</w:t>
            </w:r>
            <w:r w:rsidR="009745EB" w:rsidRPr="0074308D">
              <w:rPr>
                <w:rFonts w:asciiTheme="majorBidi" w:hAnsiTheme="majorBidi" w:cstheme="majorBidi"/>
                <w:i/>
                <w:spacing w:val="-4"/>
                <w:sz w:val="24"/>
                <w:szCs w:val="24"/>
                <w:lang w:val="fr-FR"/>
              </w:rPr>
              <w:t> ;</w:t>
            </w:r>
            <w:r w:rsidRPr="0074308D">
              <w:rPr>
                <w:rFonts w:asciiTheme="majorBidi" w:hAnsiTheme="majorBidi" w:cstheme="majorBidi"/>
                <w:i/>
                <w:spacing w:val="-4"/>
                <w:sz w:val="24"/>
                <w:szCs w:val="24"/>
                <w:lang w:val="fr-FR"/>
              </w:rPr>
              <w:t xml:space="preserve"> </w:t>
            </w:r>
          </w:p>
          <w:p w14:paraId="0DEDDC74" w14:textId="115B6B02"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ii)</w:t>
            </w:r>
            <w:r w:rsidRPr="0074308D">
              <w:rPr>
                <w:rFonts w:asciiTheme="majorBidi" w:hAnsiTheme="majorBidi" w:cstheme="majorBidi"/>
                <w:i/>
                <w:sz w:val="24"/>
                <w:szCs w:val="24"/>
                <w:lang w:val="fr-FR"/>
              </w:rPr>
              <w:tab/>
              <w:t>la garantie du Fournisseur que le Code source peut être utilisé à tout moment pour produire la dernière version du code exécutable du logiciel correspondant utilisé par l’Acheteur, et qu’il permettra à celui-ci d’exploiter et de développer le logiciel</w:t>
            </w:r>
            <w:r w:rsidR="009745EB" w:rsidRPr="0074308D">
              <w:rPr>
                <w:rFonts w:asciiTheme="majorBidi" w:hAnsiTheme="majorBidi" w:cstheme="majorBidi"/>
                <w:i/>
                <w:sz w:val="24"/>
                <w:szCs w:val="24"/>
                <w:lang w:val="fr-FR"/>
              </w:rPr>
              <w:t> ;</w:t>
            </w:r>
          </w:p>
          <w:p w14:paraId="792EF3D4" w14:textId="2682DB92"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iii)</w:t>
            </w:r>
            <w:r w:rsidRPr="0074308D">
              <w:rPr>
                <w:rFonts w:asciiTheme="majorBidi" w:hAnsiTheme="majorBidi" w:cstheme="majorBidi"/>
                <w:i/>
                <w:sz w:val="24"/>
                <w:szCs w:val="24"/>
                <w:lang w:val="fr-FR"/>
              </w:rPr>
              <w:tab/>
              <w:t>l’obligation de l’agent de maintenir le Code source en lieu sûr et d’en préserver le caractère confidentiel</w:t>
            </w:r>
            <w:r w:rsidR="009745EB" w:rsidRPr="0074308D">
              <w:rPr>
                <w:rFonts w:asciiTheme="majorBidi" w:hAnsiTheme="majorBidi" w:cstheme="majorBidi"/>
                <w:i/>
                <w:sz w:val="24"/>
                <w:szCs w:val="24"/>
                <w:lang w:val="fr-FR"/>
              </w:rPr>
              <w:t> ;</w:t>
            </w:r>
          </w:p>
          <w:p w14:paraId="194CF3DE" w14:textId="3108B6CA"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iv)</w:t>
            </w:r>
            <w:r w:rsidRPr="0074308D">
              <w:rPr>
                <w:rFonts w:asciiTheme="majorBidi" w:hAnsiTheme="majorBidi" w:cstheme="majorBidi"/>
                <w:i/>
                <w:sz w:val="24"/>
                <w:szCs w:val="24"/>
                <w:lang w:val="fr-FR"/>
              </w:rPr>
              <w:tab/>
              <w:t>l’obligation de l’agent pour ce qui est de vérifier le Code source (afin de s’assurer qu’il s’agit bien d’un Code source et qu’il peut produire le code exécutable)</w:t>
            </w:r>
            <w:r w:rsidR="009745EB" w:rsidRPr="0074308D">
              <w:rPr>
                <w:rFonts w:asciiTheme="majorBidi" w:hAnsiTheme="majorBidi" w:cstheme="majorBidi"/>
                <w:i/>
                <w:sz w:val="24"/>
                <w:szCs w:val="24"/>
                <w:lang w:val="fr-FR"/>
              </w:rPr>
              <w:t> ;</w:t>
            </w:r>
          </w:p>
          <w:p w14:paraId="38345C32" w14:textId="033A8726"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w:t>
            </w:r>
            <w:r w:rsidRPr="0074308D">
              <w:rPr>
                <w:rFonts w:asciiTheme="majorBidi" w:hAnsiTheme="majorBidi" w:cstheme="majorBidi"/>
                <w:i/>
                <w:sz w:val="24"/>
                <w:szCs w:val="24"/>
                <w:lang w:val="fr-FR"/>
              </w:rPr>
              <w:tab/>
              <w:t>les obligations du Fournisseur et de l’Acheteur quant au paiement des honoraires de l’agent</w:t>
            </w:r>
            <w:r w:rsidR="009745EB" w:rsidRPr="0074308D">
              <w:rPr>
                <w:rFonts w:asciiTheme="majorBidi" w:hAnsiTheme="majorBidi" w:cstheme="majorBidi"/>
                <w:i/>
                <w:sz w:val="24"/>
                <w:szCs w:val="24"/>
                <w:lang w:val="fr-FR"/>
              </w:rPr>
              <w:t> ;</w:t>
            </w:r>
          </w:p>
          <w:p w14:paraId="4BC1CE1E" w14:textId="1026787C"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vi)</w:t>
            </w:r>
            <w:r w:rsidRPr="0074308D">
              <w:rPr>
                <w:rFonts w:asciiTheme="majorBidi" w:hAnsiTheme="majorBidi" w:cstheme="majorBidi"/>
                <w:i/>
                <w:sz w:val="24"/>
                <w:szCs w:val="24"/>
                <w:lang w:val="fr-FR"/>
              </w:rPr>
              <w:tab/>
              <w:t xml:space="preserve">les droits et obligations de l’agent concernant la remise du Code source à l’Acheteur dans certains cas </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de déclenchement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(par exemple, faillite ou insolvabilité du Fournisseur, ou non-respect par celui-ci de son obligation de faire les dépôts voulus ou de fournir le support prévu au logiciel)</w:t>
            </w:r>
            <w:r w:rsidR="009745EB" w:rsidRPr="0074308D">
              <w:rPr>
                <w:rFonts w:asciiTheme="majorBidi" w:hAnsiTheme="majorBidi" w:cstheme="majorBidi"/>
                <w:i/>
                <w:sz w:val="24"/>
                <w:szCs w:val="24"/>
                <w:lang w:val="fr-FR"/>
              </w:rPr>
              <w:t> ;</w:t>
            </w:r>
          </w:p>
          <w:p w14:paraId="650D3A93" w14:textId="01301A0D"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vii)</w:t>
            </w:r>
            <w:r w:rsidRPr="0074308D">
              <w:rPr>
                <w:rFonts w:asciiTheme="majorBidi" w:hAnsiTheme="majorBidi" w:cstheme="majorBidi"/>
                <w:i/>
                <w:sz w:val="24"/>
                <w:szCs w:val="24"/>
                <w:lang w:val="fr-FR"/>
              </w:rPr>
              <w:tab/>
              <w:t>les limites et exonérations de responsabilité de l’agent</w:t>
            </w:r>
            <w:r w:rsidR="009745EB" w:rsidRPr="0074308D">
              <w:rPr>
                <w:rFonts w:asciiTheme="majorBidi" w:hAnsiTheme="majorBidi" w:cstheme="majorBidi"/>
                <w:i/>
                <w:sz w:val="24"/>
                <w:szCs w:val="24"/>
                <w:lang w:val="fr-FR"/>
              </w:rPr>
              <w:t> ;</w:t>
            </w:r>
          </w:p>
          <w:p w14:paraId="478D05E6" w14:textId="7900FDE5" w:rsidR="00453F23" w:rsidRPr="0074308D" w:rsidRDefault="00453F23" w:rsidP="00453F23">
            <w:pPr>
              <w:pStyle w:val="explanatoryclause"/>
              <w:tabs>
                <w:tab w:val="left" w:pos="738"/>
              </w:tabs>
              <w:spacing w:after="120"/>
              <w:ind w:left="1454" w:hanging="145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ab/>
            </w:r>
            <w:r w:rsidR="00975788" w:rsidRPr="0074308D">
              <w:rPr>
                <w:rFonts w:asciiTheme="majorBidi" w:hAnsiTheme="majorBidi" w:cstheme="majorBidi"/>
                <w:i/>
                <w:sz w:val="24"/>
                <w:szCs w:val="24"/>
                <w:lang w:val="fr-FR"/>
              </w:rPr>
              <w:t>(</w:t>
            </w:r>
            <w:r w:rsidRPr="0074308D">
              <w:rPr>
                <w:rFonts w:asciiTheme="majorBidi" w:hAnsiTheme="majorBidi" w:cstheme="majorBidi"/>
                <w:i/>
                <w:sz w:val="24"/>
                <w:szCs w:val="24"/>
                <w:lang w:val="fr-FR"/>
              </w:rPr>
              <w:t>viii)</w:t>
            </w:r>
            <w:r w:rsidRPr="0074308D">
              <w:rPr>
                <w:rFonts w:asciiTheme="majorBidi" w:hAnsiTheme="majorBidi" w:cstheme="majorBidi"/>
                <w:i/>
                <w:sz w:val="24"/>
                <w:szCs w:val="24"/>
                <w:lang w:val="fr-FR"/>
              </w:rPr>
              <w:tab/>
              <w:t>les circonstances dans lesquelles l’accord d’entiercement prendra fin, et les mesures prévues en pareil cas pour le Code source placé en dépôt</w:t>
            </w:r>
            <w:r w:rsidR="009745EB" w:rsidRPr="0074308D">
              <w:rPr>
                <w:rFonts w:asciiTheme="majorBidi" w:hAnsiTheme="majorBidi" w:cstheme="majorBidi"/>
                <w:i/>
                <w:sz w:val="24"/>
                <w:szCs w:val="24"/>
                <w:lang w:val="fr-FR"/>
              </w:rPr>
              <w:t> ;</w:t>
            </w:r>
            <w:r w:rsidRPr="0074308D">
              <w:rPr>
                <w:rFonts w:asciiTheme="majorBidi" w:hAnsiTheme="majorBidi" w:cstheme="majorBidi"/>
                <w:i/>
                <w:sz w:val="24"/>
                <w:szCs w:val="24"/>
                <w:lang w:val="fr-FR"/>
              </w:rPr>
              <w:t xml:space="preserve"> et </w:t>
            </w:r>
          </w:p>
          <w:p w14:paraId="082822FF" w14:textId="683B07C3" w:rsidR="00453F23" w:rsidRPr="0074308D" w:rsidRDefault="00453F23" w:rsidP="00453F23">
            <w:pPr>
              <w:pStyle w:val="NormalIndent"/>
              <w:tabs>
                <w:tab w:val="left" w:pos="738"/>
              </w:tabs>
              <w:ind w:left="1454" w:hanging="1454"/>
              <w:rPr>
                <w:rFonts w:asciiTheme="majorBidi" w:hAnsiTheme="majorBidi" w:cstheme="majorBidi"/>
                <w:szCs w:val="24"/>
                <w:lang w:val="fr-FR"/>
              </w:rPr>
            </w:pPr>
            <w:r w:rsidRPr="0074308D">
              <w:rPr>
                <w:rFonts w:asciiTheme="majorBidi" w:hAnsiTheme="majorBidi" w:cstheme="majorBidi"/>
                <w:i/>
                <w:szCs w:val="24"/>
                <w:lang w:val="fr-FR"/>
              </w:rPr>
              <w:tab/>
            </w:r>
            <w:r w:rsidR="00975788" w:rsidRPr="0074308D">
              <w:rPr>
                <w:rFonts w:asciiTheme="majorBidi" w:hAnsiTheme="majorBidi" w:cstheme="majorBidi"/>
                <w:i/>
                <w:szCs w:val="24"/>
                <w:lang w:val="fr-FR"/>
              </w:rPr>
              <w:t>(</w:t>
            </w:r>
            <w:r w:rsidRPr="0074308D">
              <w:rPr>
                <w:rFonts w:asciiTheme="majorBidi" w:hAnsiTheme="majorBidi" w:cstheme="majorBidi"/>
                <w:i/>
                <w:szCs w:val="24"/>
                <w:lang w:val="fr-FR"/>
              </w:rPr>
              <w:t>ix)</w:t>
            </w:r>
            <w:r w:rsidRPr="0074308D">
              <w:rPr>
                <w:rFonts w:asciiTheme="majorBidi" w:hAnsiTheme="majorBidi" w:cstheme="majorBidi"/>
                <w:i/>
                <w:szCs w:val="24"/>
                <w:lang w:val="fr-FR"/>
              </w:rPr>
              <w:tab/>
            </w:r>
            <w:r w:rsidRPr="0074308D">
              <w:rPr>
                <w:rFonts w:asciiTheme="majorBidi" w:hAnsiTheme="majorBidi" w:cstheme="majorBidi"/>
                <w:i/>
                <w:spacing w:val="-4"/>
                <w:szCs w:val="24"/>
                <w:lang w:val="fr-FR"/>
              </w:rPr>
              <w:t>les engagements devant être pris par l’Acheteur en matière de confidentialité lors de la remise du Code source.]</w:t>
            </w:r>
          </w:p>
        </w:tc>
      </w:tr>
    </w:tbl>
    <w:p w14:paraId="734A6E4C" w14:textId="1B43ABE5" w:rsidR="00453F23" w:rsidRPr="0074308D" w:rsidRDefault="00453F23" w:rsidP="00455096">
      <w:pPr>
        <w:pStyle w:val="Head72"/>
        <w:keepNext/>
        <w:suppressAutoHyphens w:val="0"/>
        <w:spacing w:before="480"/>
        <w:ind w:hanging="360"/>
        <w:jc w:val="center"/>
        <w:rPr>
          <w:rFonts w:ascii="Times New Roman" w:hAnsi="Times New Roman"/>
          <w:sz w:val="24"/>
          <w:lang w:val="fr-FR"/>
        </w:rPr>
      </w:pPr>
      <w:bookmarkStart w:id="1034" w:name="_Toc473119748"/>
      <w:bookmarkStart w:id="1035" w:name="_Toc481659358"/>
      <w:bookmarkStart w:id="1036" w:name="_Toc48038773"/>
      <w:r w:rsidRPr="0074308D">
        <w:rPr>
          <w:rFonts w:ascii="Times New Roman" w:hAnsi="Times New Roman"/>
          <w:sz w:val="24"/>
          <w:lang w:val="fr-FR"/>
        </w:rPr>
        <w:t>Accords de licence (Clause 16 du CCAG)</w:t>
      </w:r>
      <w:bookmarkEnd w:id="1034"/>
      <w:bookmarkEnd w:id="1035"/>
      <w:bookmarkEnd w:id="1036"/>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2EA58AD1" w14:textId="77777777" w:rsidTr="00453F23">
        <w:tc>
          <w:tcPr>
            <w:tcW w:w="1872" w:type="dxa"/>
          </w:tcPr>
          <w:p w14:paraId="46CF7558"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16.1 a) iv)</w:t>
            </w:r>
          </w:p>
        </w:tc>
        <w:tc>
          <w:tcPr>
            <w:tcW w:w="7236" w:type="dxa"/>
          </w:tcPr>
          <w:p w14:paraId="5F51CC53" w14:textId="55338C54" w:rsidR="00453F23" w:rsidRPr="0074308D" w:rsidRDefault="00922E5F" w:rsidP="00453F23">
            <w:pPr>
              <w:pStyle w:val="explanatoryclause"/>
              <w:spacing w:after="120"/>
              <w:jc w:val="both"/>
              <w:rPr>
                <w:rFonts w:asciiTheme="majorBidi" w:hAnsiTheme="majorBidi" w:cstheme="majorBidi"/>
                <w:i/>
                <w:sz w:val="24"/>
                <w:szCs w:val="24"/>
                <w:lang w:val="fr-FR"/>
              </w:rPr>
            </w:pPr>
            <w:r w:rsidRPr="005E0413">
              <w:rPr>
                <w:rFonts w:asciiTheme="majorBidi" w:hAnsiTheme="majorBidi" w:cstheme="majorBidi"/>
                <w:sz w:val="24"/>
                <w:szCs w:val="24"/>
                <w:lang w:val="fr-FR"/>
              </w:rPr>
              <w:t>Il n’</w:t>
            </w:r>
            <w:r w:rsidR="00802DD2" w:rsidRPr="005E0413">
              <w:rPr>
                <w:rFonts w:asciiTheme="majorBidi" w:hAnsiTheme="majorBidi" w:cstheme="majorBidi"/>
                <w:sz w:val="24"/>
                <w:szCs w:val="24"/>
                <w:lang w:val="fr-FR"/>
              </w:rPr>
              <w:t>y a pas de C</w:t>
            </w:r>
            <w:r w:rsidRPr="005E0413">
              <w:rPr>
                <w:rFonts w:asciiTheme="majorBidi" w:hAnsiTheme="majorBidi" w:cstheme="majorBidi"/>
                <w:sz w:val="24"/>
                <w:szCs w:val="24"/>
                <w:lang w:val="fr-FR"/>
              </w:rPr>
              <w:t xml:space="preserve">onditions spéciales du </w:t>
            </w:r>
            <w:r w:rsidR="00516C27">
              <w:rPr>
                <w:rFonts w:asciiTheme="majorBidi" w:hAnsiTheme="majorBidi" w:cstheme="majorBidi"/>
                <w:sz w:val="24"/>
                <w:szCs w:val="24"/>
                <w:lang w:val="fr-FR"/>
              </w:rPr>
              <w:t>Marché applicables</w:t>
            </w:r>
            <w:r w:rsidRPr="005E0413">
              <w:rPr>
                <w:rFonts w:asciiTheme="majorBidi" w:hAnsiTheme="majorBidi" w:cstheme="majorBidi"/>
                <w:sz w:val="24"/>
                <w:szCs w:val="24"/>
                <w:lang w:val="fr-FR"/>
              </w:rPr>
              <w:t xml:space="preserve"> à la Clause 16.1 (a) (iv) du CCAG</w:t>
            </w:r>
            <w:r w:rsidRPr="005E0413" w:rsidDel="00922E5F">
              <w:rPr>
                <w:rFonts w:asciiTheme="majorBidi" w:hAnsiTheme="majorBidi" w:cstheme="majorBidi"/>
                <w:sz w:val="24"/>
                <w:szCs w:val="24"/>
                <w:lang w:val="fr-FR"/>
              </w:rPr>
              <w:t xml:space="preserve"> </w:t>
            </w:r>
            <w:r w:rsidR="00453F23" w:rsidRPr="0074308D">
              <w:rPr>
                <w:rFonts w:asciiTheme="majorBidi" w:hAnsiTheme="majorBidi" w:cstheme="majorBidi"/>
                <w:b/>
                <w:i/>
                <w:sz w:val="24"/>
                <w:szCs w:val="24"/>
                <w:lang w:val="fr-FR"/>
              </w:rPr>
              <w:t>[Note</w:t>
            </w:r>
            <w:r w:rsidR="009745EB" w:rsidRPr="0074308D">
              <w:rPr>
                <w:rFonts w:asciiTheme="majorBidi" w:hAnsiTheme="majorBidi" w:cstheme="majorBidi"/>
                <w:b/>
                <w:i/>
                <w:sz w:val="24"/>
                <w:szCs w:val="24"/>
                <w:lang w:val="fr-FR"/>
              </w:rPr>
              <w:t>:</w:t>
            </w:r>
            <w:r w:rsidR="00516C27">
              <w:rPr>
                <w:rFonts w:asciiTheme="majorBidi" w:hAnsiTheme="majorBidi" w:cstheme="majorBidi"/>
                <w:b/>
                <w:i/>
                <w:sz w:val="24"/>
                <w:szCs w:val="24"/>
                <w:lang w:val="fr-FR"/>
              </w:rPr>
              <w:t xml:space="preserve"> </w:t>
            </w:r>
            <w:r w:rsidR="00453F23" w:rsidRPr="0074308D">
              <w:rPr>
                <w:rFonts w:asciiTheme="majorBidi" w:hAnsiTheme="majorBidi" w:cstheme="majorBidi"/>
                <w:i/>
                <w:sz w:val="24"/>
                <w:szCs w:val="24"/>
                <w:lang w:val="fr-FR"/>
              </w:rPr>
              <w:t xml:space="preserve">Dans le but d’obtenir des </w:t>
            </w:r>
            <w:r w:rsidR="009E1AF4" w:rsidRPr="0074308D">
              <w:rPr>
                <w:rFonts w:asciiTheme="majorBidi" w:hAnsiTheme="majorBidi" w:cstheme="majorBidi"/>
                <w:i/>
                <w:sz w:val="24"/>
                <w:szCs w:val="24"/>
                <w:lang w:val="fr-FR"/>
              </w:rPr>
              <w:t>Offre</w:t>
            </w:r>
            <w:r w:rsidR="00453F23" w:rsidRPr="0074308D">
              <w:rPr>
                <w:rFonts w:asciiTheme="majorBidi" w:hAnsiTheme="majorBidi" w:cstheme="majorBidi"/>
                <w:i/>
                <w:sz w:val="24"/>
                <w:szCs w:val="24"/>
                <w:lang w:val="fr-FR"/>
              </w:rPr>
              <w:t>s moins onéreuses, les Acheteurs pourront envisager de définir des limites à l’utilisation des Logiciels, comme par exemple</w:t>
            </w:r>
            <w:r w:rsidR="009745EB" w:rsidRPr="0074308D">
              <w:rPr>
                <w:rFonts w:asciiTheme="majorBidi" w:hAnsiTheme="majorBidi" w:cstheme="majorBidi"/>
                <w:i/>
                <w:sz w:val="24"/>
                <w:szCs w:val="24"/>
                <w:lang w:val="fr-FR"/>
              </w:rPr>
              <w:t> :</w:t>
            </w:r>
          </w:p>
          <w:p w14:paraId="60187BCB" w14:textId="4204D6D8" w:rsidR="00453F23" w:rsidRPr="0074308D" w:rsidRDefault="00630BED" w:rsidP="00453F23">
            <w:pPr>
              <w:pStyle w:val="explanatoryclause"/>
              <w:spacing w:after="120"/>
              <w:ind w:left="1454" w:hanging="734"/>
              <w:jc w:val="both"/>
              <w:rPr>
                <w:rFonts w:asciiTheme="majorBidi" w:hAnsiTheme="majorBidi" w:cstheme="majorBidi"/>
                <w:i/>
                <w:spacing w:val="-4"/>
                <w:sz w:val="24"/>
                <w:szCs w:val="24"/>
                <w:lang w:val="fr-FR"/>
              </w:rPr>
            </w:pPr>
            <w:r w:rsidRPr="0074308D">
              <w:rPr>
                <w:rFonts w:asciiTheme="majorBidi" w:hAnsiTheme="majorBidi" w:cstheme="majorBidi"/>
                <w:i/>
                <w:spacing w:val="-4"/>
                <w:sz w:val="24"/>
                <w:szCs w:val="24"/>
                <w:lang w:val="fr-FR"/>
              </w:rPr>
              <w:t>(</w:t>
            </w:r>
            <w:r w:rsidR="00453F23" w:rsidRPr="0074308D">
              <w:rPr>
                <w:rFonts w:asciiTheme="majorBidi" w:hAnsiTheme="majorBidi" w:cstheme="majorBidi"/>
                <w:i/>
                <w:spacing w:val="-4"/>
                <w:sz w:val="24"/>
                <w:szCs w:val="24"/>
                <w:lang w:val="fr-FR"/>
              </w:rPr>
              <w:t xml:space="preserve">a) </w:t>
            </w:r>
            <w:r w:rsidR="00453F23" w:rsidRPr="0074308D">
              <w:rPr>
                <w:rFonts w:asciiTheme="majorBidi" w:hAnsiTheme="majorBidi" w:cstheme="majorBidi"/>
                <w:i/>
                <w:spacing w:val="-4"/>
                <w:sz w:val="24"/>
                <w:szCs w:val="24"/>
                <w:lang w:val="fr-FR"/>
              </w:rPr>
              <w:tab/>
              <w:t>des restrictions quant au nombre de fichiers de catégories données pouvant être maintenus dans le Système</w:t>
            </w:r>
            <w:r w:rsidR="009745EB" w:rsidRPr="0074308D">
              <w:rPr>
                <w:rFonts w:asciiTheme="majorBidi" w:hAnsiTheme="majorBidi" w:cstheme="majorBidi"/>
                <w:i/>
                <w:spacing w:val="-4"/>
                <w:sz w:val="24"/>
                <w:szCs w:val="24"/>
                <w:lang w:val="fr-FR"/>
              </w:rPr>
              <w:t> ;</w:t>
            </w:r>
          </w:p>
          <w:p w14:paraId="26520D50" w14:textId="4BF19C82" w:rsidR="00453F23" w:rsidRPr="0074308D" w:rsidRDefault="00630BED" w:rsidP="00453F23">
            <w:pPr>
              <w:pStyle w:val="explanatoryclause"/>
              <w:spacing w:after="120"/>
              <w:ind w:left="1454" w:hanging="734"/>
              <w:jc w:val="both"/>
              <w:rPr>
                <w:rFonts w:asciiTheme="majorBidi" w:hAnsiTheme="majorBidi" w:cstheme="majorBidi"/>
                <w:i/>
                <w:spacing w:val="-4"/>
                <w:sz w:val="24"/>
                <w:szCs w:val="24"/>
                <w:lang w:val="fr-FR"/>
              </w:rPr>
            </w:pPr>
            <w:r w:rsidRPr="0074308D">
              <w:rPr>
                <w:rFonts w:asciiTheme="majorBidi" w:hAnsiTheme="majorBidi" w:cstheme="majorBidi"/>
                <w:i/>
                <w:spacing w:val="-4"/>
                <w:sz w:val="24"/>
                <w:szCs w:val="24"/>
                <w:lang w:val="fr-FR"/>
              </w:rPr>
              <w:t>(</w:t>
            </w:r>
            <w:r w:rsidR="00453F23" w:rsidRPr="0074308D">
              <w:rPr>
                <w:rFonts w:asciiTheme="majorBidi" w:hAnsiTheme="majorBidi" w:cstheme="majorBidi"/>
                <w:i/>
                <w:spacing w:val="-4"/>
                <w:sz w:val="24"/>
                <w:szCs w:val="24"/>
                <w:lang w:val="fr-FR"/>
              </w:rPr>
              <w:t xml:space="preserve">b) </w:t>
            </w:r>
            <w:r w:rsidR="00453F23" w:rsidRPr="0074308D">
              <w:rPr>
                <w:rFonts w:asciiTheme="majorBidi" w:hAnsiTheme="majorBidi" w:cstheme="majorBidi"/>
                <w:i/>
                <w:spacing w:val="-4"/>
                <w:sz w:val="24"/>
                <w:szCs w:val="24"/>
                <w:lang w:val="fr-FR"/>
              </w:rPr>
              <w:tab/>
              <w:t>des restrictions quant au nombre d’opérations de catégories données pouvant être traitées par le Système durant un jour, une semaine, un mois ou une autre période donnée</w:t>
            </w:r>
            <w:r w:rsidR="009745EB" w:rsidRPr="0074308D">
              <w:rPr>
                <w:rFonts w:asciiTheme="majorBidi" w:hAnsiTheme="majorBidi" w:cstheme="majorBidi"/>
                <w:i/>
                <w:spacing w:val="-4"/>
                <w:sz w:val="24"/>
                <w:szCs w:val="24"/>
                <w:lang w:val="fr-FR"/>
              </w:rPr>
              <w:t> ;</w:t>
            </w:r>
            <w:r w:rsidR="00453F23" w:rsidRPr="0074308D">
              <w:rPr>
                <w:rFonts w:asciiTheme="majorBidi" w:hAnsiTheme="majorBidi" w:cstheme="majorBidi"/>
                <w:i/>
                <w:spacing w:val="-4"/>
                <w:sz w:val="24"/>
                <w:szCs w:val="24"/>
                <w:lang w:val="fr-FR"/>
              </w:rPr>
              <w:t xml:space="preserve"> </w:t>
            </w:r>
          </w:p>
          <w:p w14:paraId="34D5857D" w14:textId="1BC1BF6C" w:rsidR="00453F23" w:rsidRPr="0074308D" w:rsidRDefault="00630BED" w:rsidP="00453F23">
            <w:pPr>
              <w:pStyle w:val="explanatoryclause"/>
              <w:spacing w:after="120"/>
              <w:ind w:left="1454" w:hanging="73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453F23" w:rsidRPr="0074308D">
              <w:rPr>
                <w:rFonts w:asciiTheme="majorBidi" w:hAnsiTheme="majorBidi" w:cstheme="majorBidi"/>
                <w:i/>
                <w:sz w:val="24"/>
                <w:szCs w:val="24"/>
                <w:lang w:val="fr-FR"/>
              </w:rPr>
              <w:t xml:space="preserve">c) </w:t>
            </w:r>
            <w:r w:rsidR="00453F23" w:rsidRPr="0074308D">
              <w:rPr>
                <w:rFonts w:asciiTheme="majorBidi" w:hAnsiTheme="majorBidi" w:cstheme="majorBidi"/>
                <w:i/>
                <w:sz w:val="24"/>
                <w:szCs w:val="24"/>
                <w:lang w:val="fr-FR"/>
              </w:rPr>
              <w:tab/>
              <w:t>des restrictions quant au nombre de personnes pouvant être admises à utiliser le Système à tout moment</w:t>
            </w:r>
            <w:r w:rsidR="009745EB" w:rsidRPr="0074308D">
              <w:rPr>
                <w:rFonts w:asciiTheme="majorBidi" w:hAnsiTheme="majorBidi" w:cstheme="majorBidi"/>
                <w:i/>
                <w:sz w:val="24"/>
                <w:szCs w:val="24"/>
                <w:lang w:val="fr-FR"/>
              </w:rPr>
              <w:t> ;</w:t>
            </w:r>
          </w:p>
          <w:p w14:paraId="7E6ED490" w14:textId="5525C2A8" w:rsidR="00453F23" w:rsidRPr="0074308D" w:rsidRDefault="00630BED" w:rsidP="00453F23">
            <w:pPr>
              <w:pStyle w:val="explanatoryclause"/>
              <w:spacing w:after="120"/>
              <w:ind w:left="1454" w:hanging="734"/>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453F23" w:rsidRPr="0074308D">
              <w:rPr>
                <w:rFonts w:asciiTheme="majorBidi" w:hAnsiTheme="majorBidi" w:cstheme="majorBidi"/>
                <w:i/>
                <w:sz w:val="24"/>
                <w:szCs w:val="24"/>
                <w:lang w:val="fr-FR"/>
              </w:rPr>
              <w:t xml:space="preserve">d) </w:t>
            </w:r>
            <w:r w:rsidR="00453F23" w:rsidRPr="0074308D">
              <w:rPr>
                <w:rFonts w:asciiTheme="majorBidi" w:hAnsiTheme="majorBidi" w:cstheme="majorBidi"/>
                <w:i/>
                <w:sz w:val="24"/>
                <w:szCs w:val="24"/>
                <w:lang w:val="fr-FR"/>
              </w:rPr>
              <w:tab/>
            </w:r>
            <w:r w:rsidR="00453F23" w:rsidRPr="0074308D">
              <w:rPr>
                <w:rFonts w:asciiTheme="majorBidi" w:hAnsiTheme="majorBidi" w:cstheme="majorBidi"/>
                <w:i/>
                <w:spacing w:val="-4"/>
                <w:sz w:val="24"/>
                <w:szCs w:val="24"/>
                <w:lang w:val="fr-FR"/>
              </w:rPr>
              <w:t>des restrictions quant au nombre de personnes pouvant avoir simultanément accès au Système à tout moment</w:t>
            </w:r>
            <w:r w:rsidR="009745EB" w:rsidRPr="0074308D">
              <w:rPr>
                <w:rFonts w:asciiTheme="majorBidi" w:hAnsiTheme="majorBidi" w:cstheme="majorBidi"/>
                <w:i/>
                <w:spacing w:val="-4"/>
                <w:sz w:val="24"/>
                <w:szCs w:val="24"/>
                <w:lang w:val="fr-FR"/>
              </w:rPr>
              <w:t> ;</w:t>
            </w:r>
            <w:r w:rsidR="00453F23" w:rsidRPr="0074308D">
              <w:rPr>
                <w:rFonts w:asciiTheme="majorBidi" w:hAnsiTheme="majorBidi" w:cstheme="majorBidi"/>
                <w:i/>
                <w:spacing w:val="-4"/>
                <w:sz w:val="24"/>
                <w:szCs w:val="24"/>
                <w:lang w:val="fr-FR"/>
              </w:rPr>
              <w:t xml:space="preserve"> ou</w:t>
            </w:r>
            <w:r w:rsidR="00453F23" w:rsidRPr="0074308D">
              <w:rPr>
                <w:rFonts w:asciiTheme="majorBidi" w:hAnsiTheme="majorBidi" w:cstheme="majorBidi"/>
                <w:i/>
                <w:sz w:val="24"/>
                <w:szCs w:val="24"/>
                <w:lang w:val="fr-FR"/>
              </w:rPr>
              <w:t xml:space="preserve"> </w:t>
            </w:r>
          </w:p>
          <w:p w14:paraId="7CDD9570" w14:textId="7CD235FB" w:rsidR="00453F23" w:rsidRPr="0074308D" w:rsidRDefault="00630BED" w:rsidP="00453F23">
            <w:pPr>
              <w:pStyle w:val="explanatoryclause"/>
              <w:spacing w:after="120"/>
              <w:ind w:left="1458"/>
              <w:jc w:val="both"/>
              <w:rPr>
                <w:rFonts w:asciiTheme="majorBidi" w:hAnsiTheme="majorBidi" w:cstheme="majorBidi"/>
                <w:i/>
                <w:sz w:val="24"/>
                <w:szCs w:val="24"/>
                <w:lang w:val="fr-FR"/>
              </w:rPr>
            </w:pPr>
            <w:r w:rsidRPr="0074308D">
              <w:rPr>
                <w:rFonts w:asciiTheme="majorBidi" w:hAnsiTheme="majorBidi" w:cstheme="majorBidi"/>
                <w:i/>
                <w:sz w:val="24"/>
                <w:szCs w:val="24"/>
                <w:lang w:val="fr-FR"/>
              </w:rPr>
              <w:t>(</w:t>
            </w:r>
            <w:r w:rsidR="00453F23" w:rsidRPr="0074308D">
              <w:rPr>
                <w:rFonts w:asciiTheme="majorBidi" w:hAnsiTheme="majorBidi" w:cstheme="majorBidi"/>
                <w:i/>
                <w:sz w:val="24"/>
                <w:szCs w:val="24"/>
                <w:lang w:val="fr-FR"/>
              </w:rPr>
              <w:t xml:space="preserve">e) </w:t>
            </w:r>
            <w:r w:rsidR="00453F23" w:rsidRPr="0074308D">
              <w:rPr>
                <w:rFonts w:asciiTheme="majorBidi" w:hAnsiTheme="majorBidi" w:cstheme="majorBidi"/>
                <w:i/>
                <w:sz w:val="24"/>
                <w:szCs w:val="24"/>
                <w:lang w:val="fr-FR"/>
              </w:rPr>
              <w:tab/>
              <w:t xml:space="preserve">des restrictions quant au nombre de postes de travail pouvant être raccordés à tout moment au Système. </w:t>
            </w:r>
          </w:p>
          <w:p w14:paraId="5BBAF713" w14:textId="733F0E98" w:rsidR="00453F23" w:rsidRPr="0074308D" w:rsidRDefault="00802DD2" w:rsidP="005E0413">
            <w:pPr>
              <w:pStyle w:val="NormalIndent"/>
              <w:ind w:hanging="720"/>
              <w:rPr>
                <w:rFonts w:asciiTheme="majorBidi" w:hAnsiTheme="majorBidi" w:cstheme="majorBidi"/>
                <w:szCs w:val="24"/>
                <w:lang w:val="fr-FR"/>
              </w:rPr>
            </w:pPr>
            <w:r>
              <w:rPr>
                <w:rFonts w:asciiTheme="majorBidi" w:hAnsiTheme="majorBidi" w:cstheme="majorBidi"/>
                <w:i/>
                <w:szCs w:val="24"/>
                <w:lang w:val="fr-FR"/>
              </w:rPr>
              <w:t>[Note : D</w:t>
            </w:r>
            <w:r w:rsidR="00453F23" w:rsidRPr="0074308D">
              <w:rPr>
                <w:rFonts w:asciiTheme="majorBidi" w:hAnsiTheme="majorBidi" w:cstheme="majorBidi"/>
                <w:i/>
                <w:szCs w:val="24"/>
                <w:lang w:val="fr-FR"/>
              </w:rPr>
              <w:t>u point de vue de l’Acheteur, que si des restrictions de cet ordre (ou de tout autre type analogue) doivent être imposées et s’il est probable que les limites fixées soient atteintes, il vaudra mieux spécifier des droits de licence supplémentaires qui seront exigibles dès que les limites seront atteintes, au lieu d’interdire absolument tout dépassement des limites.]</w:t>
            </w:r>
          </w:p>
        </w:tc>
      </w:tr>
      <w:tr w:rsidR="00453F23" w:rsidRPr="0074308D" w14:paraId="3710C3FC" w14:textId="77777777" w:rsidTr="00453F23">
        <w:tc>
          <w:tcPr>
            <w:tcW w:w="1872" w:type="dxa"/>
          </w:tcPr>
          <w:p w14:paraId="1FCB3185"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16.1 b) vi)</w:t>
            </w:r>
          </w:p>
        </w:tc>
        <w:tc>
          <w:tcPr>
            <w:tcW w:w="7236" w:type="dxa"/>
          </w:tcPr>
          <w:p w14:paraId="51377AA1" w14:textId="0BAC5B3E" w:rsidR="00453F23" w:rsidRPr="0074308D" w:rsidRDefault="00802DD2" w:rsidP="00630BED">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16.1 (b) (vi) du CCAG</w:t>
            </w:r>
          </w:p>
          <w:p w14:paraId="58685EFC" w14:textId="77777777" w:rsidR="00453F23" w:rsidRPr="0074308D" w:rsidRDefault="00453F23" w:rsidP="00453F23">
            <w:pPr>
              <w:pStyle w:val="NormalIndent"/>
              <w:spacing w:after="200"/>
              <w:ind w:left="738" w:hanging="738"/>
              <w:rPr>
                <w:rFonts w:asciiTheme="majorBidi" w:hAnsiTheme="majorBidi" w:cstheme="majorBidi"/>
                <w:i/>
                <w:szCs w:val="24"/>
                <w:lang w:val="fr-FR"/>
              </w:rPr>
            </w:pPr>
            <w:r w:rsidRPr="0074308D">
              <w:rPr>
                <w:rFonts w:asciiTheme="majorBidi" w:hAnsiTheme="majorBidi" w:cstheme="majorBidi"/>
                <w:bCs/>
                <w:i/>
                <w:spacing w:val="-6"/>
                <w:szCs w:val="24"/>
                <w:lang w:val="fr-FR"/>
              </w:rPr>
              <w:t>[Note</w:t>
            </w:r>
            <w:r w:rsidR="009745EB" w:rsidRPr="0074308D">
              <w:rPr>
                <w:rFonts w:asciiTheme="majorBidi" w:hAnsiTheme="majorBidi" w:cstheme="majorBidi"/>
                <w:bCs/>
                <w:i/>
                <w:spacing w:val="-6"/>
                <w:szCs w:val="24"/>
                <w:lang w:val="fr-FR"/>
              </w:rPr>
              <w:t> :</w:t>
            </w:r>
            <w:r w:rsidRPr="0074308D">
              <w:rPr>
                <w:rFonts w:asciiTheme="majorBidi" w:hAnsiTheme="majorBidi" w:cstheme="majorBidi"/>
                <w:i/>
                <w:spacing w:val="-6"/>
                <w:szCs w:val="24"/>
                <w:lang w:val="fr-FR"/>
              </w:rPr>
              <w:tab/>
              <w:t>L’Acheteur souhaitera peut-être également préciser, par exemple, que lesdites entités ne doivent pas être des concurrents directs du Fournisseur.]</w:t>
            </w:r>
          </w:p>
        </w:tc>
      </w:tr>
      <w:tr w:rsidR="00453F23" w:rsidRPr="0074308D" w14:paraId="6E876279" w14:textId="77777777" w:rsidTr="00453F23">
        <w:tc>
          <w:tcPr>
            <w:tcW w:w="1872" w:type="dxa"/>
          </w:tcPr>
          <w:p w14:paraId="193B7D9B" w14:textId="77777777" w:rsidR="00453F23" w:rsidRPr="0074308D" w:rsidRDefault="00453F23" w:rsidP="00453F23">
            <w:pPr>
              <w:ind w:right="-72" w:firstLine="14"/>
              <w:rPr>
                <w:rFonts w:asciiTheme="majorBidi" w:hAnsiTheme="majorBidi" w:cstheme="majorBidi"/>
              </w:rPr>
            </w:pPr>
            <w:r w:rsidRPr="0074308D">
              <w:rPr>
                <w:rFonts w:asciiTheme="majorBidi" w:hAnsiTheme="majorBidi" w:cstheme="majorBidi"/>
              </w:rPr>
              <w:t>CCAG 16.1 b) vii)</w:t>
            </w:r>
          </w:p>
        </w:tc>
        <w:tc>
          <w:tcPr>
            <w:tcW w:w="7236" w:type="dxa"/>
          </w:tcPr>
          <w:p w14:paraId="4B21E628" w14:textId="22E3E430" w:rsidR="00453F23" w:rsidRPr="0074308D" w:rsidRDefault="00802DD2" w:rsidP="00453F23">
            <w:pPr>
              <w:pStyle w:val="NormalIndent"/>
              <w:ind w:left="738" w:hanging="720"/>
              <w:rPr>
                <w:rFonts w:asciiTheme="majorBidi" w:hAnsiTheme="majorBidi" w:cstheme="majorBidi"/>
                <w:i/>
                <w:szCs w:val="24"/>
                <w:lang w:val="fr-FR"/>
              </w:rPr>
            </w:pPr>
            <w:r w:rsidRPr="005E0413">
              <w:rPr>
                <w:rFonts w:asciiTheme="majorBidi" w:hAnsiTheme="majorBidi" w:cstheme="majorBidi"/>
                <w:szCs w:val="24"/>
                <w:lang w:val="fr-FR"/>
              </w:rPr>
              <w:t xml:space="preserve">Il n’y a pas de Conditions spéciales du </w:t>
            </w:r>
            <w:r w:rsidR="00516C27">
              <w:rPr>
                <w:rFonts w:asciiTheme="majorBidi" w:hAnsiTheme="majorBidi" w:cstheme="majorBidi"/>
                <w:szCs w:val="24"/>
                <w:lang w:val="fr-FR"/>
              </w:rPr>
              <w:t>Marché applicables</w:t>
            </w:r>
            <w:r w:rsidRPr="005E0413">
              <w:rPr>
                <w:rFonts w:asciiTheme="majorBidi" w:hAnsiTheme="majorBidi" w:cstheme="majorBidi"/>
                <w:szCs w:val="24"/>
                <w:lang w:val="fr-FR"/>
              </w:rPr>
              <w:t xml:space="preserve"> à la Clause 16.1 (b) (vii) du CCAG</w:t>
            </w:r>
            <w:r w:rsidRPr="005E0413" w:rsidDel="00922E5F">
              <w:rPr>
                <w:rFonts w:asciiTheme="majorBidi" w:hAnsiTheme="majorBidi" w:cstheme="majorBidi"/>
                <w:szCs w:val="24"/>
                <w:lang w:val="fr-FR"/>
              </w:rPr>
              <w:t xml:space="preserve"> </w:t>
            </w:r>
            <w:r w:rsidR="00453F23" w:rsidRPr="0074308D">
              <w:rPr>
                <w:rFonts w:asciiTheme="majorBidi" w:hAnsiTheme="majorBidi" w:cstheme="majorBidi"/>
                <w:bCs/>
                <w:i/>
                <w:spacing w:val="-6"/>
                <w:szCs w:val="24"/>
                <w:lang w:val="fr-FR"/>
              </w:rPr>
              <w:t>[Note</w:t>
            </w:r>
            <w:r w:rsidR="009745EB" w:rsidRPr="0074308D">
              <w:rPr>
                <w:rFonts w:asciiTheme="majorBidi" w:hAnsiTheme="majorBidi" w:cstheme="majorBidi"/>
                <w:bCs/>
                <w:i/>
                <w:spacing w:val="-6"/>
                <w:szCs w:val="24"/>
                <w:lang w:val="fr-FR"/>
              </w:rPr>
              <w:t> :</w:t>
            </w:r>
            <w:r w:rsidR="00516C27">
              <w:rPr>
                <w:rFonts w:asciiTheme="majorBidi" w:hAnsiTheme="majorBidi" w:cstheme="majorBidi"/>
                <w:i/>
                <w:spacing w:val="-6"/>
                <w:szCs w:val="24"/>
                <w:lang w:val="fr-FR"/>
              </w:rPr>
              <w:t xml:space="preserve"> </w:t>
            </w:r>
            <w:r w:rsidR="00453F23" w:rsidRPr="0074308D">
              <w:rPr>
                <w:rFonts w:asciiTheme="majorBidi" w:hAnsiTheme="majorBidi" w:cstheme="majorBidi"/>
                <w:i/>
                <w:szCs w:val="24"/>
                <w:lang w:val="fr-FR"/>
              </w:rPr>
              <w:t>L’Acheteur souhaitera peut-être également préciser, par exemple, que lesdites entités ne doivent pas être des concurrents directs du Fournisseur et qu’il doit obtenir de ces membres, et communiquer au Fournisseur, des justificatifs écrits en vertu desquels les parties en question respecteront les dispositions du Marché comme si elles y étaient partie.]</w:t>
            </w:r>
          </w:p>
        </w:tc>
      </w:tr>
      <w:tr w:rsidR="00453F23" w:rsidRPr="0074308D" w14:paraId="3E502FDA" w14:textId="77777777" w:rsidTr="00453F23">
        <w:tc>
          <w:tcPr>
            <w:tcW w:w="1872" w:type="dxa"/>
          </w:tcPr>
          <w:p w14:paraId="5AD9A2E8" w14:textId="77777777" w:rsidR="00453F23" w:rsidRPr="0074308D" w:rsidRDefault="00453F23" w:rsidP="00453F23">
            <w:pPr>
              <w:ind w:right="-72" w:firstLine="14"/>
              <w:rPr>
                <w:rFonts w:asciiTheme="majorBidi" w:hAnsiTheme="majorBidi" w:cstheme="majorBidi"/>
              </w:rPr>
            </w:pPr>
            <w:r w:rsidRPr="0074308D">
              <w:rPr>
                <w:rFonts w:asciiTheme="majorBidi" w:hAnsiTheme="majorBidi" w:cstheme="majorBidi"/>
              </w:rPr>
              <w:t>CCAG 16.2</w:t>
            </w:r>
          </w:p>
        </w:tc>
        <w:tc>
          <w:tcPr>
            <w:tcW w:w="7236" w:type="dxa"/>
          </w:tcPr>
          <w:p w14:paraId="5DAE0B8F" w14:textId="5246F301" w:rsidR="00516C27" w:rsidRDefault="00802DD2" w:rsidP="00516C27">
            <w:pPr>
              <w:spacing w:after="200"/>
              <w:ind w:left="738"/>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16.2 du CCAG</w:t>
            </w:r>
            <w:r w:rsidR="00516C27">
              <w:rPr>
                <w:rFonts w:asciiTheme="majorBidi" w:hAnsiTheme="majorBidi" w:cstheme="majorBidi"/>
                <w:sz w:val="24"/>
                <w:szCs w:val="24"/>
              </w:rPr>
              <w:t>.</w:t>
            </w:r>
            <w:r w:rsidRPr="0074308D" w:rsidDel="00922E5F">
              <w:rPr>
                <w:rFonts w:asciiTheme="majorBidi" w:hAnsiTheme="majorBidi" w:cstheme="majorBidi"/>
                <w:sz w:val="24"/>
                <w:szCs w:val="24"/>
              </w:rPr>
              <w:t xml:space="preserve"> </w:t>
            </w:r>
          </w:p>
          <w:p w14:paraId="6F9EE8A7" w14:textId="78FE63C8" w:rsidR="00453F23" w:rsidRPr="0074308D" w:rsidRDefault="00453F23" w:rsidP="00516C27">
            <w:pPr>
              <w:spacing w:after="200"/>
              <w:ind w:left="738"/>
              <w:jc w:val="both"/>
              <w:rPr>
                <w:rFonts w:asciiTheme="majorBidi" w:hAnsiTheme="majorBidi" w:cstheme="majorBidi"/>
                <w:i/>
                <w:sz w:val="24"/>
                <w:szCs w:val="24"/>
              </w:rPr>
            </w:pPr>
            <w:r w:rsidRPr="0074308D">
              <w:rPr>
                <w:rFonts w:asciiTheme="majorBidi" w:hAnsiTheme="majorBidi" w:cstheme="majorBidi"/>
                <w:i/>
                <w:snapToGrid w:val="0"/>
                <w:sz w:val="24"/>
                <w:szCs w:val="24"/>
              </w:rPr>
              <w:t>[Note</w:t>
            </w:r>
            <w:r w:rsidRPr="0074308D">
              <w:rPr>
                <w:rFonts w:asciiTheme="majorBidi" w:hAnsiTheme="majorBidi" w:cstheme="majorBidi"/>
                <w:i/>
                <w:snapToGrid w:val="0"/>
                <w:sz w:val="24"/>
                <w:szCs w:val="24"/>
              </w:rPr>
              <w:tab/>
            </w:r>
            <w:r w:rsidRPr="0074308D">
              <w:rPr>
                <w:rFonts w:asciiTheme="majorBidi" w:hAnsiTheme="majorBidi" w:cstheme="majorBidi"/>
                <w:i/>
                <w:sz w:val="24"/>
                <w:szCs w:val="24"/>
              </w:rPr>
              <w:t>Si la réalisation d’audits sur place est jugée acceptable, l’Acheteur pourra en spécifier les conditions pour ce qui concerne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la durée et le nombre d’audits autorisés par an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heures ou jours durant lesquels les audits pourront être effectués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catégories de logiciels pouvant faire l’objet d’un audit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les procédures d’accès aux matériels ou logiciels de l’Acheteur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le nombre des auditeurs et leur affiliation</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la date et les modalités de préavis</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l’indemnisation prévue par le Fournisseur au titre des pertes, engagements et coûts subis par l’Acheteur du fait de l’audit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etc.]</w:t>
            </w:r>
          </w:p>
        </w:tc>
      </w:tr>
    </w:tbl>
    <w:p w14:paraId="2548884D" w14:textId="1BB25FD0" w:rsidR="00453F23" w:rsidRPr="0074308D" w:rsidRDefault="00453F23" w:rsidP="00975788">
      <w:pPr>
        <w:pStyle w:val="Head72"/>
        <w:keepNext/>
        <w:suppressAutoHyphens w:val="0"/>
        <w:spacing w:before="480"/>
        <w:ind w:hanging="360"/>
        <w:jc w:val="center"/>
        <w:rPr>
          <w:rFonts w:ascii="Times New Roman" w:hAnsi="Times New Roman"/>
          <w:sz w:val="24"/>
          <w:lang w:val="fr-FR"/>
        </w:rPr>
      </w:pPr>
      <w:bookmarkStart w:id="1037" w:name="_Toc481659359"/>
      <w:bookmarkStart w:id="1038" w:name="_Toc48038774"/>
      <w:r w:rsidRPr="0074308D">
        <w:rPr>
          <w:rFonts w:ascii="Times New Roman" w:hAnsi="Times New Roman"/>
          <w:sz w:val="24"/>
          <w:lang w:val="fr-FR"/>
        </w:rPr>
        <w:t>Informations confidentielles (Clause 17 du CCAG)</w:t>
      </w:r>
      <w:bookmarkEnd w:id="1037"/>
      <w:bookmarkEnd w:id="103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C726EFB" w14:textId="77777777" w:rsidTr="00453F23">
        <w:tc>
          <w:tcPr>
            <w:tcW w:w="1872" w:type="dxa"/>
          </w:tcPr>
          <w:p w14:paraId="6AA1BE19"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17.1</w:t>
            </w:r>
          </w:p>
        </w:tc>
        <w:tc>
          <w:tcPr>
            <w:tcW w:w="7236" w:type="dxa"/>
          </w:tcPr>
          <w:p w14:paraId="28C8350C" w14:textId="77777777" w:rsidR="00516C27" w:rsidRDefault="00802DD2" w:rsidP="00516C27">
            <w:pPr>
              <w:pStyle w:val="NormalIndent"/>
              <w:ind w:left="738"/>
              <w:rPr>
                <w:rFonts w:asciiTheme="majorBidi" w:hAnsiTheme="majorBidi" w:cstheme="majorBidi"/>
                <w:szCs w:val="24"/>
                <w:lang w:val="fr-FR"/>
              </w:rPr>
            </w:pPr>
            <w:r w:rsidRPr="005E0413">
              <w:rPr>
                <w:rFonts w:asciiTheme="majorBidi" w:hAnsiTheme="majorBidi" w:cstheme="majorBidi"/>
                <w:szCs w:val="24"/>
                <w:lang w:val="fr-FR"/>
              </w:rPr>
              <w:t xml:space="preserve">Il n’y a pas de Conditions spéciales du </w:t>
            </w:r>
            <w:r w:rsidR="00516C27">
              <w:rPr>
                <w:rFonts w:asciiTheme="majorBidi" w:hAnsiTheme="majorBidi" w:cstheme="majorBidi"/>
                <w:szCs w:val="24"/>
                <w:lang w:val="fr-FR"/>
              </w:rPr>
              <w:t>Marché applicables</w:t>
            </w:r>
            <w:r w:rsidRPr="005E0413">
              <w:rPr>
                <w:rFonts w:asciiTheme="majorBidi" w:hAnsiTheme="majorBidi" w:cstheme="majorBidi"/>
                <w:szCs w:val="24"/>
                <w:lang w:val="fr-FR"/>
              </w:rPr>
              <w:t xml:space="preserve"> à la Clause 17.1 du CCAG</w:t>
            </w:r>
            <w:r w:rsidR="00516C27">
              <w:rPr>
                <w:rFonts w:asciiTheme="majorBidi" w:hAnsiTheme="majorBidi" w:cstheme="majorBidi"/>
                <w:szCs w:val="24"/>
                <w:lang w:val="fr-FR"/>
              </w:rPr>
              <w:t>.</w:t>
            </w:r>
          </w:p>
          <w:p w14:paraId="4E307132" w14:textId="682B3C1D" w:rsidR="00453F23" w:rsidRPr="0074308D" w:rsidRDefault="00802DD2" w:rsidP="00516C27">
            <w:pPr>
              <w:pStyle w:val="NormalIndent"/>
              <w:ind w:left="738"/>
              <w:rPr>
                <w:rFonts w:asciiTheme="majorBidi" w:hAnsiTheme="majorBidi" w:cstheme="majorBidi"/>
                <w:i/>
                <w:szCs w:val="24"/>
                <w:lang w:val="fr-FR"/>
              </w:rPr>
            </w:pPr>
            <w:r w:rsidRPr="005E0413" w:rsidDel="00922E5F">
              <w:rPr>
                <w:rFonts w:asciiTheme="majorBidi" w:hAnsiTheme="majorBidi" w:cstheme="majorBidi"/>
                <w:szCs w:val="24"/>
                <w:lang w:val="fr-FR"/>
              </w:rPr>
              <w:t xml:space="preserve"> </w:t>
            </w:r>
            <w:r w:rsidR="00453F23" w:rsidRPr="0074308D">
              <w:rPr>
                <w:rFonts w:asciiTheme="majorBidi" w:hAnsiTheme="majorBidi" w:cstheme="majorBidi"/>
                <w:i/>
                <w:spacing w:val="-6"/>
                <w:szCs w:val="24"/>
                <w:lang w:val="fr-FR"/>
              </w:rPr>
              <w:t>[Note</w:t>
            </w:r>
            <w:r w:rsidR="009745EB" w:rsidRPr="0074308D">
              <w:rPr>
                <w:rFonts w:asciiTheme="majorBidi" w:hAnsiTheme="majorBidi" w:cstheme="majorBidi"/>
                <w:i/>
                <w:spacing w:val="-6"/>
                <w:szCs w:val="24"/>
                <w:lang w:val="fr-FR"/>
              </w:rPr>
              <w:t> :</w:t>
            </w:r>
            <w:r w:rsidR="00516C27">
              <w:rPr>
                <w:rFonts w:asciiTheme="majorBidi" w:hAnsiTheme="majorBidi" w:cstheme="majorBidi"/>
                <w:i/>
                <w:spacing w:val="-6"/>
                <w:szCs w:val="24"/>
                <w:lang w:val="fr-FR"/>
              </w:rPr>
              <w:t xml:space="preserve"> </w:t>
            </w:r>
            <w:r w:rsidR="00453F23" w:rsidRPr="0074308D">
              <w:rPr>
                <w:rFonts w:asciiTheme="majorBidi" w:hAnsiTheme="majorBidi" w:cstheme="majorBidi"/>
                <w:i/>
                <w:szCs w:val="24"/>
                <w:lang w:val="fr-FR"/>
              </w:rPr>
              <w:t>L’Acheteur souhaitera peut-être donner aux membres de son groupe ou à des organismes correspondants, par exemple, l’accès à certains types précis d’informations techniques ou financières qu’il obtiendra ou élaborera au sujet du Fournisseur et de ses Technologies de l’information. Les dispositions du CCAP accordant cette exemption doivent définir les personnes auxquelles elle s’applique, et prévoir généralement que l’Acheteur veillera à ce que celles-ci connaissent et respectent les obligations de l’Acheteur aux termes de la Clause 17 du CCAG, de la même manière que si ladite personne était partie au Marché à la place de l’Acheteur.]</w:t>
            </w:r>
          </w:p>
          <w:p w14:paraId="3373618F" w14:textId="77777777" w:rsidR="00F17615" w:rsidRPr="0074308D" w:rsidRDefault="00F17615" w:rsidP="00FF3EBE">
            <w:pPr>
              <w:pStyle w:val="NormalIndent"/>
              <w:ind w:left="738" w:hanging="630"/>
              <w:rPr>
                <w:rFonts w:asciiTheme="majorBidi" w:hAnsiTheme="majorBidi" w:cstheme="majorBidi"/>
                <w:i/>
                <w:szCs w:val="24"/>
                <w:lang w:val="fr-FR"/>
              </w:rPr>
            </w:pPr>
            <w:r w:rsidRPr="0074308D">
              <w:rPr>
                <w:rFonts w:asciiTheme="majorBidi" w:hAnsiTheme="majorBidi" w:cstheme="majorBidi"/>
                <w:b/>
                <w:bCs/>
                <w:i/>
                <w:spacing w:val="-6"/>
                <w:szCs w:val="24"/>
                <w:lang w:val="fr-FR"/>
              </w:rPr>
              <w:t>Si nécessaire et justifié, préciser</w:t>
            </w:r>
            <w:r w:rsidR="009745EB" w:rsidRPr="0074308D">
              <w:rPr>
                <w:rFonts w:asciiTheme="majorBidi" w:hAnsiTheme="majorBidi" w:cstheme="majorBidi"/>
                <w:b/>
                <w:bCs/>
                <w:i/>
                <w:spacing w:val="-6"/>
                <w:szCs w:val="24"/>
                <w:lang w:val="fr-FR"/>
              </w:rPr>
              <w:t> :</w:t>
            </w:r>
            <w:r w:rsidRPr="0074308D">
              <w:rPr>
                <w:rFonts w:asciiTheme="majorBidi" w:hAnsiTheme="majorBidi" w:cstheme="majorBidi"/>
                <w:i/>
                <w:szCs w:val="24"/>
                <w:lang w:val="fr-FR"/>
              </w:rPr>
              <w:t xml:space="preserve"> les personnes, les types d’informations, et conditions pour lesquels la clause de confidentialité ne s’applique pas.</w:t>
            </w:r>
          </w:p>
        </w:tc>
      </w:tr>
    </w:tbl>
    <w:p w14:paraId="7D1890AF" w14:textId="77777777" w:rsidR="003027BE" w:rsidRPr="0074308D" w:rsidRDefault="003027BE" w:rsidP="00453F23">
      <w:pPr>
        <w:pStyle w:val="Style18"/>
        <w:rPr>
          <w:rFonts w:asciiTheme="majorBidi" w:hAnsiTheme="majorBidi" w:cstheme="majorBidi"/>
        </w:rPr>
      </w:pPr>
      <w:bookmarkStart w:id="1039" w:name="_Toc473119749"/>
      <w:bookmarkStart w:id="1040" w:name="_Toc481659360"/>
    </w:p>
    <w:p w14:paraId="3273935E" w14:textId="77777777" w:rsidR="00453F23" w:rsidRPr="0074308D" w:rsidRDefault="00453F23" w:rsidP="001E7CB3">
      <w:pPr>
        <w:pStyle w:val="Head71"/>
        <w:keepNext/>
        <w:pBdr>
          <w:bottom w:val="single" w:sz="24" w:space="1" w:color="auto"/>
        </w:pBdr>
        <w:suppressAutoHyphens w:val="0"/>
        <w:spacing w:before="360" w:after="120"/>
        <w:rPr>
          <w:smallCaps/>
          <w:sz w:val="32"/>
          <w:lang w:val="fr-FR" w:eastAsia="en-US"/>
        </w:rPr>
      </w:pPr>
      <w:bookmarkStart w:id="1041" w:name="_Toc48038775"/>
      <w:r w:rsidRPr="0074308D">
        <w:rPr>
          <w:smallCaps/>
          <w:sz w:val="32"/>
          <w:lang w:val="fr-FR" w:eastAsia="en-US"/>
        </w:rPr>
        <w:t>E.</w:t>
      </w:r>
      <w:r w:rsidR="009745EB" w:rsidRPr="0074308D">
        <w:rPr>
          <w:smallCaps/>
          <w:sz w:val="32"/>
          <w:lang w:val="fr-FR" w:eastAsia="en-US"/>
        </w:rPr>
        <w:t xml:space="preserve"> </w:t>
      </w:r>
      <w:r w:rsidRPr="0074308D">
        <w:rPr>
          <w:smallCaps/>
          <w:sz w:val="32"/>
          <w:lang w:val="fr-FR" w:eastAsia="en-US"/>
        </w:rPr>
        <w:t>Fourniture, Installation, Mise à l’essai, Mise en service et Réception du Système</w:t>
      </w:r>
      <w:bookmarkEnd w:id="1039"/>
      <w:bookmarkEnd w:id="1040"/>
      <w:bookmarkEnd w:id="1041"/>
    </w:p>
    <w:p w14:paraId="16E9587D" w14:textId="149F3EF6" w:rsidR="00453F23" w:rsidRPr="0074308D" w:rsidRDefault="00453F23" w:rsidP="001E7CB3">
      <w:pPr>
        <w:pStyle w:val="Head72"/>
        <w:keepNext/>
        <w:suppressAutoHyphens w:val="0"/>
        <w:spacing w:before="480"/>
        <w:ind w:hanging="360"/>
        <w:jc w:val="center"/>
        <w:rPr>
          <w:rFonts w:ascii="Times New Roman" w:hAnsi="Times New Roman"/>
          <w:sz w:val="24"/>
          <w:lang w:val="fr-FR"/>
        </w:rPr>
      </w:pPr>
      <w:bookmarkStart w:id="1042" w:name="_Toc473119750"/>
      <w:bookmarkStart w:id="1043" w:name="_Toc481659361"/>
      <w:bookmarkStart w:id="1044" w:name="_Toc48038776"/>
      <w:r w:rsidRPr="0074308D">
        <w:rPr>
          <w:rFonts w:ascii="Times New Roman" w:hAnsi="Times New Roman"/>
          <w:sz w:val="24"/>
          <w:lang w:val="fr-FR"/>
        </w:rPr>
        <w:t>Représentants (Clause 18 du CCAG)</w:t>
      </w:r>
      <w:bookmarkEnd w:id="1042"/>
      <w:bookmarkEnd w:id="1043"/>
      <w:bookmarkEnd w:id="1044"/>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184F1A1" w14:textId="77777777" w:rsidTr="00453F23">
        <w:tc>
          <w:tcPr>
            <w:tcW w:w="1872" w:type="dxa"/>
          </w:tcPr>
          <w:p w14:paraId="10F47700"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18.1</w:t>
            </w:r>
          </w:p>
        </w:tc>
        <w:tc>
          <w:tcPr>
            <w:tcW w:w="7236" w:type="dxa"/>
          </w:tcPr>
          <w:p w14:paraId="27508BE3" w14:textId="77777777" w:rsidR="00516C27" w:rsidRDefault="00803FF7" w:rsidP="00802DD2">
            <w:pPr>
              <w:spacing w:before="120" w:after="120"/>
              <w:jc w:val="both"/>
              <w:rPr>
                <w:rFonts w:asciiTheme="majorBidi" w:hAnsiTheme="majorBidi" w:cstheme="majorBidi"/>
                <w:sz w:val="24"/>
                <w:szCs w:val="24"/>
              </w:rPr>
            </w:pPr>
            <w:r>
              <w:rPr>
                <w:rFonts w:asciiTheme="majorBidi" w:hAnsiTheme="majorBidi" w:cstheme="majorBidi"/>
                <w:sz w:val="24"/>
                <w:szCs w:val="24"/>
              </w:rPr>
              <w:t>Il n’y a pas de C</w:t>
            </w:r>
            <w:r w:rsidR="00802DD2">
              <w:rPr>
                <w:rFonts w:asciiTheme="majorBidi" w:hAnsiTheme="majorBidi" w:cstheme="majorBidi"/>
                <w:sz w:val="24"/>
                <w:szCs w:val="24"/>
              </w:rPr>
              <w:t xml:space="preserve">onditions spéciales du </w:t>
            </w:r>
            <w:r w:rsidR="00516C27">
              <w:rPr>
                <w:rFonts w:asciiTheme="majorBidi" w:hAnsiTheme="majorBidi" w:cstheme="majorBidi"/>
                <w:sz w:val="24"/>
                <w:szCs w:val="24"/>
              </w:rPr>
              <w:t>Marché applicables</w:t>
            </w:r>
            <w:r w:rsidR="00802DD2">
              <w:rPr>
                <w:rFonts w:asciiTheme="majorBidi" w:hAnsiTheme="majorBidi" w:cstheme="majorBidi"/>
                <w:sz w:val="24"/>
                <w:szCs w:val="24"/>
              </w:rPr>
              <w:t xml:space="preserve"> à la Clause 18.1 du CCAG</w:t>
            </w:r>
            <w:r w:rsidR="00516C27">
              <w:rPr>
                <w:rFonts w:asciiTheme="majorBidi" w:hAnsiTheme="majorBidi" w:cstheme="majorBidi"/>
                <w:sz w:val="24"/>
                <w:szCs w:val="24"/>
              </w:rPr>
              <w:t>.</w:t>
            </w:r>
          </w:p>
          <w:p w14:paraId="11C5A25A" w14:textId="58135D4D" w:rsidR="00453F23" w:rsidRDefault="00802DD2" w:rsidP="00802DD2">
            <w:pPr>
              <w:spacing w:before="120" w:after="120"/>
              <w:jc w:val="both"/>
              <w:rPr>
                <w:rFonts w:asciiTheme="majorBidi" w:hAnsiTheme="majorBidi" w:cstheme="majorBidi"/>
                <w:sz w:val="24"/>
                <w:szCs w:val="24"/>
              </w:rPr>
            </w:pPr>
            <w:r w:rsidRPr="0074308D" w:rsidDel="00922E5F">
              <w:rPr>
                <w:rFonts w:asciiTheme="majorBidi" w:hAnsiTheme="majorBidi" w:cstheme="majorBidi"/>
                <w:sz w:val="24"/>
                <w:szCs w:val="24"/>
              </w:rPr>
              <w:t xml:space="preserve"> </w:t>
            </w:r>
            <w:r w:rsidR="00453F23" w:rsidRPr="0074308D">
              <w:rPr>
                <w:rFonts w:asciiTheme="majorBidi" w:hAnsiTheme="majorBidi" w:cstheme="majorBidi"/>
                <w:i/>
                <w:sz w:val="24"/>
                <w:szCs w:val="24"/>
              </w:rPr>
              <w:t>[</w:t>
            </w:r>
            <w:r w:rsidRPr="005E0413">
              <w:rPr>
                <w:rFonts w:asciiTheme="majorBidi" w:hAnsiTheme="majorBidi" w:cstheme="majorBidi"/>
                <w:b/>
                <w:i/>
                <w:sz w:val="24"/>
                <w:szCs w:val="24"/>
              </w:rPr>
              <w:t>Note</w:t>
            </w:r>
            <w:r>
              <w:rPr>
                <w:rFonts w:asciiTheme="majorBidi" w:hAnsiTheme="majorBidi" w:cstheme="majorBidi"/>
                <w:i/>
                <w:sz w:val="24"/>
                <w:szCs w:val="24"/>
              </w:rPr>
              <w:t xml:space="preserve">  Si approprié, spécifier les pouvoirs additionnels ou limitations.] </w:t>
            </w:r>
          </w:p>
          <w:p w14:paraId="652EDA98" w14:textId="72F47749" w:rsidR="00802DD2" w:rsidRPr="005E0413" w:rsidRDefault="00802DD2" w:rsidP="005E0413">
            <w:pPr>
              <w:spacing w:after="120"/>
              <w:jc w:val="both"/>
              <w:rPr>
                <w:sz w:val="24"/>
                <w:szCs w:val="24"/>
                <w:lang w:eastAsia="en-US"/>
              </w:rPr>
            </w:pPr>
            <w:r w:rsidRPr="00802DD2">
              <w:rPr>
                <w:sz w:val="24"/>
                <w:szCs w:val="24"/>
                <w:lang w:eastAsia="en-US"/>
              </w:rPr>
              <w:t xml:space="preserve">Le </w:t>
            </w:r>
            <w:r>
              <w:rPr>
                <w:sz w:val="24"/>
                <w:szCs w:val="24"/>
                <w:lang w:eastAsia="en-US"/>
              </w:rPr>
              <w:t xml:space="preserve">Directeur </w:t>
            </w:r>
            <w:r w:rsidRPr="00802DD2">
              <w:rPr>
                <w:sz w:val="24"/>
                <w:szCs w:val="24"/>
                <w:lang w:eastAsia="en-US"/>
              </w:rPr>
              <w:t>de projet de l’</w:t>
            </w:r>
            <w:r>
              <w:rPr>
                <w:sz w:val="24"/>
                <w:szCs w:val="24"/>
                <w:lang w:eastAsia="en-US"/>
              </w:rPr>
              <w:t>A</w:t>
            </w:r>
            <w:r w:rsidRPr="00802DD2">
              <w:rPr>
                <w:sz w:val="24"/>
                <w:szCs w:val="24"/>
                <w:lang w:eastAsia="en-US"/>
              </w:rPr>
              <w:t>cheteur a les pouvoirs et/ou limitations supplémentaires suivants à</w:t>
            </w:r>
            <w:r>
              <w:rPr>
                <w:sz w:val="24"/>
                <w:szCs w:val="24"/>
                <w:lang w:eastAsia="en-US"/>
              </w:rPr>
              <w:t xml:space="preserve"> son autorité de représenter l’A</w:t>
            </w:r>
            <w:r w:rsidRPr="00802DD2">
              <w:rPr>
                <w:sz w:val="24"/>
                <w:szCs w:val="24"/>
                <w:lang w:eastAsia="en-US"/>
              </w:rPr>
              <w:t xml:space="preserve">cheteur dans les questions relatives au </w:t>
            </w:r>
            <w:r>
              <w:rPr>
                <w:sz w:val="24"/>
                <w:szCs w:val="24"/>
                <w:lang w:eastAsia="en-US"/>
              </w:rPr>
              <w:t>Marché</w:t>
            </w:r>
            <w:r w:rsidRPr="00802DD2">
              <w:rPr>
                <w:sz w:val="24"/>
                <w:szCs w:val="24"/>
                <w:lang w:eastAsia="en-US"/>
              </w:rPr>
              <w:t xml:space="preserve"> </w:t>
            </w:r>
            <w:r w:rsidRPr="00802DD2">
              <w:rPr>
                <w:b/>
                <w:bCs/>
                <w:i/>
                <w:iCs/>
                <w:sz w:val="24"/>
                <w:szCs w:val="24"/>
                <w:lang w:eastAsia="en-US"/>
              </w:rPr>
              <w:t>[</w:t>
            </w:r>
            <w:r w:rsidRPr="005E0413">
              <w:rPr>
                <w:bCs/>
                <w:i/>
                <w:iCs/>
                <w:sz w:val="24"/>
                <w:szCs w:val="24"/>
                <w:lang w:eastAsia="en-US"/>
              </w:rPr>
              <w:t xml:space="preserve">Indiquer les </w:t>
            </w:r>
            <w:r w:rsidRPr="00802DD2">
              <w:rPr>
                <w:b/>
                <w:bCs/>
                <w:i/>
                <w:iCs/>
                <w:sz w:val="24"/>
                <w:szCs w:val="24"/>
                <w:lang w:eastAsia="en-US"/>
              </w:rPr>
              <w:t>dispositions nécessaires et appropriées].</w:t>
            </w:r>
          </w:p>
        </w:tc>
      </w:tr>
      <w:tr w:rsidR="00453F23" w:rsidRPr="0074308D" w14:paraId="74C5699B" w14:textId="77777777" w:rsidTr="00453F23">
        <w:tc>
          <w:tcPr>
            <w:tcW w:w="1872" w:type="dxa"/>
          </w:tcPr>
          <w:p w14:paraId="7436835A"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18.2.2</w:t>
            </w:r>
          </w:p>
        </w:tc>
        <w:tc>
          <w:tcPr>
            <w:tcW w:w="7236" w:type="dxa"/>
          </w:tcPr>
          <w:p w14:paraId="0C6083AF" w14:textId="317C0B18" w:rsidR="00802DD2" w:rsidRDefault="00802DD2" w:rsidP="007C759C">
            <w:pPr>
              <w:spacing w:after="120"/>
              <w:jc w:val="both"/>
              <w:rPr>
                <w:rFonts w:asciiTheme="majorBidi" w:hAnsiTheme="majorBidi" w:cstheme="majorBidi"/>
                <w:sz w:val="24"/>
                <w:szCs w:val="24"/>
              </w:rPr>
            </w:pPr>
            <w:r>
              <w:rPr>
                <w:rFonts w:asciiTheme="majorBidi" w:hAnsiTheme="majorBidi" w:cstheme="majorBidi"/>
                <w:sz w:val="24"/>
                <w:szCs w:val="24"/>
              </w:rPr>
              <w:t>Il n’</w:t>
            </w:r>
            <w:r w:rsidR="00152838">
              <w:rPr>
                <w:rFonts w:asciiTheme="majorBidi" w:hAnsiTheme="majorBidi" w:cstheme="majorBidi"/>
                <w:sz w:val="24"/>
                <w:szCs w:val="24"/>
              </w:rPr>
              <w:t>y a pas de C</w:t>
            </w:r>
            <w:r>
              <w:rPr>
                <w:rFonts w:asciiTheme="majorBidi" w:hAnsiTheme="majorBidi" w:cstheme="majorBidi"/>
                <w:sz w:val="24"/>
                <w:szCs w:val="24"/>
              </w:rPr>
              <w:t xml:space="preserve">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18.2.2 du CCAG</w:t>
            </w:r>
          </w:p>
          <w:p w14:paraId="72F065A1" w14:textId="3F8F4E60" w:rsidR="00802DD2" w:rsidRPr="005E0413" w:rsidRDefault="00152838" w:rsidP="007C759C">
            <w:pPr>
              <w:spacing w:after="120"/>
              <w:jc w:val="both"/>
              <w:rPr>
                <w:rFonts w:asciiTheme="majorBidi" w:hAnsiTheme="majorBidi" w:cstheme="majorBidi"/>
                <w:i/>
                <w:sz w:val="24"/>
                <w:szCs w:val="24"/>
              </w:rPr>
            </w:pPr>
            <w:r w:rsidRPr="005E0413">
              <w:rPr>
                <w:rFonts w:asciiTheme="majorBidi" w:hAnsiTheme="majorBidi" w:cstheme="majorBidi"/>
                <w:i/>
                <w:sz w:val="24"/>
                <w:szCs w:val="24"/>
              </w:rPr>
              <w:t>[Note : Si approprié, spécifier les pouvoirs additionnelles ou les limitations.]</w:t>
            </w:r>
          </w:p>
          <w:p w14:paraId="6A5A1A0A" w14:textId="62B75B9C" w:rsidR="00F17615" w:rsidRPr="0074308D" w:rsidRDefault="00453F23" w:rsidP="007C759C">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 Représentant du Fournisseur </w:t>
            </w:r>
            <w:r w:rsidR="00152838">
              <w:rPr>
                <w:rFonts w:asciiTheme="majorBidi" w:hAnsiTheme="majorBidi" w:cstheme="majorBidi"/>
                <w:sz w:val="24"/>
                <w:szCs w:val="24"/>
              </w:rPr>
              <w:t xml:space="preserve">aura les pouvoirs additionnels suivants et/ou </w:t>
            </w:r>
            <w:r w:rsidR="00803FF7">
              <w:rPr>
                <w:rFonts w:asciiTheme="majorBidi" w:hAnsiTheme="majorBidi" w:cstheme="majorBidi"/>
                <w:sz w:val="24"/>
                <w:szCs w:val="24"/>
              </w:rPr>
              <w:t>limitations à son autorité à re</w:t>
            </w:r>
            <w:r w:rsidR="00152838">
              <w:rPr>
                <w:rFonts w:asciiTheme="majorBidi" w:hAnsiTheme="majorBidi" w:cstheme="majorBidi"/>
                <w:sz w:val="24"/>
                <w:szCs w:val="24"/>
              </w:rPr>
              <w:t xml:space="preserve">présenter le Fournisseur </w:t>
            </w:r>
            <w:r w:rsidR="00152838" w:rsidRPr="00802DD2">
              <w:rPr>
                <w:sz w:val="24"/>
                <w:szCs w:val="24"/>
                <w:lang w:eastAsia="en-US"/>
              </w:rPr>
              <w:t xml:space="preserve">dans les questions relatives au </w:t>
            </w:r>
            <w:r w:rsidR="00152838">
              <w:rPr>
                <w:sz w:val="24"/>
                <w:szCs w:val="24"/>
                <w:lang w:eastAsia="en-US"/>
              </w:rPr>
              <w:t>Marché</w:t>
            </w:r>
            <w:r w:rsidR="00152838" w:rsidRPr="00802DD2">
              <w:rPr>
                <w:sz w:val="24"/>
                <w:szCs w:val="24"/>
                <w:lang w:eastAsia="en-US"/>
              </w:rPr>
              <w:t xml:space="preserve"> </w:t>
            </w:r>
            <w:r w:rsidR="00152838" w:rsidRPr="00802DD2">
              <w:rPr>
                <w:b/>
                <w:bCs/>
                <w:i/>
                <w:iCs/>
                <w:sz w:val="24"/>
                <w:szCs w:val="24"/>
                <w:lang w:eastAsia="en-US"/>
              </w:rPr>
              <w:t>[</w:t>
            </w:r>
            <w:r w:rsidR="00152838" w:rsidRPr="00AC57AD">
              <w:rPr>
                <w:bCs/>
                <w:i/>
                <w:iCs/>
                <w:sz w:val="24"/>
                <w:szCs w:val="24"/>
                <w:lang w:eastAsia="en-US"/>
              </w:rPr>
              <w:t>Indiquer les</w:t>
            </w:r>
            <w:r w:rsidR="00152838">
              <w:rPr>
                <w:bCs/>
                <w:i/>
                <w:iCs/>
                <w:sz w:val="24"/>
                <w:szCs w:val="24"/>
                <w:lang w:eastAsia="en-US"/>
              </w:rPr>
              <w:t xml:space="preserve"> </w:t>
            </w:r>
            <w:r w:rsidR="00152838" w:rsidRPr="005E0413">
              <w:rPr>
                <w:b/>
                <w:bCs/>
                <w:i/>
                <w:iCs/>
                <w:sz w:val="24"/>
                <w:szCs w:val="24"/>
                <w:lang w:eastAsia="en-US"/>
              </w:rPr>
              <w:t>clauses</w:t>
            </w:r>
            <w:r w:rsidR="00152838">
              <w:rPr>
                <w:bCs/>
                <w:i/>
                <w:iCs/>
                <w:sz w:val="24"/>
                <w:szCs w:val="24"/>
                <w:lang w:eastAsia="en-US"/>
              </w:rPr>
              <w:t xml:space="preserve"> </w:t>
            </w:r>
            <w:r w:rsidR="00152838" w:rsidRPr="00802DD2">
              <w:rPr>
                <w:b/>
                <w:bCs/>
                <w:i/>
                <w:iCs/>
                <w:sz w:val="24"/>
                <w:szCs w:val="24"/>
                <w:lang w:eastAsia="en-US"/>
              </w:rPr>
              <w:t>nécessaires et appropriées].</w:t>
            </w:r>
            <w:r w:rsidRPr="0074308D">
              <w:rPr>
                <w:rFonts w:asciiTheme="majorBidi" w:hAnsiTheme="majorBidi" w:cstheme="majorBidi"/>
                <w:sz w:val="24"/>
                <w:szCs w:val="24"/>
              </w:rPr>
              <w:t xml:space="preserve"> </w:t>
            </w:r>
          </w:p>
          <w:p w14:paraId="0069C55E" w14:textId="2780E957" w:rsidR="00453F23" w:rsidRPr="0074308D" w:rsidRDefault="00152838" w:rsidP="00803FF7">
            <w:pPr>
              <w:pStyle w:val="NormalIndent"/>
              <w:ind w:left="828" w:hanging="810"/>
              <w:rPr>
                <w:rFonts w:asciiTheme="majorBidi" w:hAnsiTheme="majorBidi" w:cstheme="majorBidi"/>
                <w:i/>
                <w:spacing w:val="6"/>
                <w:szCs w:val="24"/>
                <w:lang w:val="fr-FR"/>
              </w:rPr>
            </w:pPr>
            <w:r w:rsidRPr="005E0413" w:rsidDel="00152838">
              <w:rPr>
                <w:rFonts w:asciiTheme="majorBidi" w:hAnsiTheme="majorBidi" w:cstheme="majorBidi"/>
                <w:i/>
                <w:szCs w:val="24"/>
                <w:lang w:val="fr-FR"/>
              </w:rPr>
              <w:t xml:space="preserve"> </w:t>
            </w:r>
            <w:r w:rsidR="00453F23" w:rsidRPr="0074308D">
              <w:rPr>
                <w:rFonts w:asciiTheme="majorBidi" w:hAnsiTheme="majorBidi" w:cstheme="majorBidi"/>
                <w:b/>
                <w:i/>
                <w:spacing w:val="-6"/>
                <w:szCs w:val="24"/>
                <w:lang w:val="fr-FR"/>
              </w:rPr>
              <w:t>[Note</w:t>
            </w:r>
            <w:r w:rsidR="009745EB" w:rsidRPr="0074308D">
              <w:rPr>
                <w:rFonts w:asciiTheme="majorBidi" w:hAnsiTheme="majorBidi" w:cstheme="majorBidi"/>
                <w:b/>
                <w:i/>
                <w:spacing w:val="-6"/>
                <w:szCs w:val="24"/>
                <w:lang w:val="fr-FR"/>
              </w:rPr>
              <w:t> :</w:t>
            </w:r>
            <w:r w:rsidR="00453F23" w:rsidRPr="0074308D">
              <w:rPr>
                <w:rFonts w:asciiTheme="majorBidi" w:hAnsiTheme="majorBidi" w:cstheme="majorBidi"/>
                <w:i/>
                <w:spacing w:val="-6"/>
                <w:szCs w:val="24"/>
                <w:lang w:val="fr-FR"/>
              </w:rPr>
              <w:tab/>
            </w:r>
            <w:r w:rsidR="00453F23" w:rsidRPr="0074308D">
              <w:rPr>
                <w:rFonts w:asciiTheme="majorBidi" w:hAnsiTheme="majorBidi" w:cstheme="majorBidi"/>
                <w:i/>
                <w:szCs w:val="24"/>
                <w:lang w:val="fr-FR"/>
              </w:rPr>
              <w:t>Les éventuelles extensions ou limitations de pouvoirs du Représentant du Fournisseur devront nécessairement faire l’objet de discussions lors de la finalisation du Marché, et le CCAP devra être modifié en conséquence.]</w:t>
            </w:r>
          </w:p>
        </w:tc>
      </w:tr>
    </w:tbl>
    <w:p w14:paraId="547163EF" w14:textId="522B7251" w:rsidR="00453F23" w:rsidRPr="0074308D" w:rsidRDefault="00453F23" w:rsidP="007C759C">
      <w:pPr>
        <w:pStyle w:val="Head72"/>
        <w:keepNext/>
        <w:suppressAutoHyphens w:val="0"/>
        <w:spacing w:before="480"/>
        <w:ind w:hanging="360"/>
        <w:jc w:val="center"/>
        <w:rPr>
          <w:rFonts w:ascii="Times New Roman" w:hAnsi="Times New Roman"/>
          <w:sz w:val="24"/>
          <w:lang w:val="fr-FR"/>
        </w:rPr>
      </w:pPr>
      <w:bookmarkStart w:id="1045" w:name="_Toc473119751"/>
      <w:bookmarkStart w:id="1046" w:name="_Toc481659362"/>
      <w:bookmarkStart w:id="1047" w:name="_Toc48038777"/>
      <w:r w:rsidRPr="0074308D">
        <w:rPr>
          <w:rFonts w:ascii="Times New Roman" w:hAnsi="Times New Roman"/>
          <w:sz w:val="24"/>
          <w:lang w:val="fr-FR"/>
        </w:rPr>
        <w:t>Plan de Projet (Clause 19 du CCAG)</w:t>
      </w:r>
      <w:bookmarkEnd w:id="1045"/>
      <w:bookmarkEnd w:id="1046"/>
      <w:bookmarkEnd w:id="104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50D6EFD2" w14:textId="77777777" w:rsidTr="00453F23">
        <w:tc>
          <w:tcPr>
            <w:tcW w:w="1872" w:type="dxa"/>
          </w:tcPr>
          <w:p w14:paraId="1D139D05"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19.1</w:t>
            </w:r>
          </w:p>
        </w:tc>
        <w:tc>
          <w:tcPr>
            <w:tcW w:w="7236" w:type="dxa"/>
          </w:tcPr>
          <w:p w14:paraId="147B9073" w14:textId="5465898D" w:rsidR="00453F23" w:rsidRPr="00B23607" w:rsidRDefault="00453F23" w:rsidP="00B27499">
            <w:pPr>
              <w:spacing w:after="60"/>
              <w:ind w:left="18"/>
              <w:jc w:val="both"/>
              <w:rPr>
                <w:rFonts w:asciiTheme="majorBidi" w:hAnsiTheme="majorBidi" w:cstheme="majorBidi"/>
                <w:i/>
                <w:sz w:val="24"/>
                <w:szCs w:val="24"/>
              </w:rPr>
            </w:pPr>
            <w:r w:rsidRPr="00B23607">
              <w:rPr>
                <w:rFonts w:asciiTheme="majorBidi" w:hAnsiTheme="majorBidi" w:cstheme="majorBidi"/>
                <w:sz w:val="24"/>
                <w:szCs w:val="24"/>
              </w:rPr>
              <w:t>Les sujets suivants devront être traités dans les chapitres du Plan de projet</w:t>
            </w:r>
            <w:r w:rsidR="009745EB" w:rsidRPr="00B23607">
              <w:rPr>
                <w:rFonts w:asciiTheme="majorBidi" w:hAnsiTheme="majorBidi" w:cstheme="majorBidi"/>
                <w:sz w:val="24"/>
                <w:szCs w:val="24"/>
              </w:rPr>
              <w:t> </w:t>
            </w:r>
            <w:r w:rsidR="009745EB" w:rsidRPr="00B23607">
              <w:rPr>
                <w:rFonts w:asciiTheme="majorBidi" w:hAnsiTheme="majorBidi" w:cstheme="majorBidi"/>
                <w:i/>
                <w:sz w:val="24"/>
                <w:szCs w:val="24"/>
              </w:rPr>
              <w:t>:</w:t>
            </w:r>
          </w:p>
          <w:p w14:paraId="44E84F45" w14:textId="60BFDE9D" w:rsidR="00152838" w:rsidRPr="005E0413" w:rsidRDefault="00152838" w:rsidP="005E0413">
            <w:pPr>
              <w:spacing w:before="240" w:after="160"/>
              <w:ind w:left="1008" w:right="-72" w:hanging="288"/>
              <w:jc w:val="both"/>
              <w:rPr>
                <w:sz w:val="24"/>
                <w:szCs w:val="24"/>
                <w:lang w:eastAsia="en-US"/>
              </w:rPr>
            </w:pPr>
            <w:r w:rsidRPr="005E0413">
              <w:rPr>
                <w:bCs/>
                <w:i/>
                <w:iCs/>
                <w:sz w:val="24"/>
                <w:szCs w:val="24"/>
                <w:lang w:eastAsia="en-US"/>
              </w:rPr>
              <w:t>a) Sous-plan d’organisation et de gestion de projets, y compris les autorités de gestion, les responsabilités et les contacts, ainsi que les horaires des tâches, du temps et des ressources (au format GANTT);</w:t>
            </w:r>
          </w:p>
          <w:p w14:paraId="1F35D1C6" w14:textId="77777777" w:rsidR="00152838" w:rsidRPr="005E0413" w:rsidRDefault="00152838" w:rsidP="005E0413">
            <w:pPr>
              <w:spacing w:before="240" w:after="160"/>
              <w:ind w:left="1008" w:right="-72" w:hanging="288"/>
              <w:jc w:val="both"/>
              <w:rPr>
                <w:sz w:val="24"/>
                <w:szCs w:val="24"/>
                <w:lang w:eastAsia="en-US"/>
              </w:rPr>
            </w:pPr>
            <w:r w:rsidRPr="005E0413">
              <w:rPr>
                <w:bCs/>
                <w:i/>
                <w:iCs/>
                <w:sz w:val="24"/>
                <w:szCs w:val="24"/>
                <w:lang w:eastAsia="en-US"/>
              </w:rPr>
              <w:t>b) Sous-plan de mise en œuvre;</w:t>
            </w:r>
          </w:p>
          <w:p w14:paraId="6EBD6C3F" w14:textId="77777777" w:rsidR="00152838" w:rsidRPr="005E0413" w:rsidRDefault="00152838" w:rsidP="005E0413">
            <w:pPr>
              <w:spacing w:before="240" w:after="160"/>
              <w:ind w:left="1008" w:right="-72" w:hanging="288"/>
              <w:jc w:val="both"/>
              <w:rPr>
                <w:sz w:val="24"/>
                <w:szCs w:val="24"/>
                <w:lang w:eastAsia="en-US"/>
              </w:rPr>
            </w:pPr>
            <w:r w:rsidRPr="005E0413">
              <w:rPr>
                <w:bCs/>
                <w:i/>
                <w:iCs/>
                <w:sz w:val="24"/>
                <w:szCs w:val="24"/>
                <w:lang w:eastAsia="en-US"/>
              </w:rPr>
              <w:t>c) Sous-plan de formation;</w:t>
            </w:r>
          </w:p>
          <w:p w14:paraId="73EEAC7D" w14:textId="77777777" w:rsidR="00152838" w:rsidRPr="005E0413" w:rsidRDefault="00152838" w:rsidP="005E0413">
            <w:pPr>
              <w:spacing w:before="240" w:after="160"/>
              <w:ind w:left="1008" w:right="-72" w:hanging="288"/>
              <w:jc w:val="both"/>
              <w:rPr>
                <w:sz w:val="24"/>
                <w:szCs w:val="24"/>
                <w:lang w:eastAsia="en-US"/>
              </w:rPr>
            </w:pPr>
            <w:r w:rsidRPr="005E0413">
              <w:rPr>
                <w:bCs/>
                <w:i/>
                <w:iCs/>
                <w:sz w:val="24"/>
                <w:szCs w:val="24"/>
                <w:lang w:eastAsia="en-US"/>
              </w:rPr>
              <w:t>d) Sous-plan d’essai et d’assurance de la qualité;</w:t>
            </w:r>
          </w:p>
          <w:p w14:paraId="265C1E24" w14:textId="326D4696" w:rsidR="00152838" w:rsidRPr="005E0413" w:rsidRDefault="00152838" w:rsidP="005E0413">
            <w:pPr>
              <w:spacing w:after="160"/>
              <w:ind w:left="1008" w:right="-72" w:hanging="288"/>
              <w:jc w:val="both"/>
              <w:rPr>
                <w:sz w:val="24"/>
                <w:szCs w:val="24"/>
                <w:lang w:eastAsia="en-US"/>
              </w:rPr>
            </w:pPr>
            <w:r w:rsidRPr="005E0413">
              <w:rPr>
                <w:bCs/>
                <w:i/>
                <w:iCs/>
                <w:sz w:val="24"/>
                <w:szCs w:val="24"/>
                <w:lang w:eastAsia="en-US"/>
              </w:rPr>
              <w:t xml:space="preserve">e) Sous-plan de réparation des défauts </w:t>
            </w:r>
            <w:r>
              <w:rPr>
                <w:bCs/>
                <w:i/>
                <w:iCs/>
                <w:sz w:val="24"/>
                <w:szCs w:val="24"/>
                <w:lang w:eastAsia="en-US"/>
              </w:rPr>
              <w:t xml:space="preserve">couverts par la </w:t>
            </w:r>
            <w:r w:rsidRPr="005E0413">
              <w:rPr>
                <w:bCs/>
                <w:i/>
                <w:iCs/>
                <w:sz w:val="24"/>
                <w:szCs w:val="24"/>
                <w:lang w:eastAsia="en-US"/>
              </w:rPr>
              <w:t>garantie et de soutien technique</w:t>
            </w:r>
          </w:p>
          <w:p w14:paraId="4AC05DAF" w14:textId="2F426CCE" w:rsidR="00453F23" w:rsidRPr="00B23607" w:rsidRDefault="00152838" w:rsidP="00803FF7">
            <w:pPr>
              <w:spacing w:after="120"/>
              <w:rPr>
                <w:rFonts w:asciiTheme="majorBidi" w:hAnsiTheme="majorBidi" w:cstheme="majorBidi"/>
                <w:i/>
                <w:sz w:val="24"/>
                <w:szCs w:val="24"/>
              </w:rPr>
            </w:pPr>
            <w:r w:rsidRPr="005E0413">
              <w:rPr>
                <w:sz w:val="24"/>
                <w:szCs w:val="24"/>
                <w:lang w:eastAsia="en-US"/>
              </w:rPr>
              <w:t> </w:t>
            </w:r>
            <w:r w:rsidR="00453F23" w:rsidRPr="00B23607">
              <w:rPr>
                <w:rFonts w:asciiTheme="majorBidi" w:hAnsiTheme="majorBidi" w:cstheme="majorBidi"/>
                <w:bCs/>
                <w:i/>
                <w:sz w:val="24"/>
                <w:szCs w:val="24"/>
              </w:rPr>
              <w:t xml:space="preserve">De plus amples détails sur les sujets devant être traités dans les différents chapitres susmentionnés sont fournis dans les Spécifications techniques, à la Section </w:t>
            </w:r>
            <w:r w:rsidR="00E16DAE" w:rsidRPr="00B23607">
              <w:rPr>
                <w:rFonts w:asciiTheme="majorBidi" w:hAnsiTheme="majorBidi" w:cstheme="majorBidi"/>
                <w:bCs/>
                <w:i/>
                <w:sz w:val="24"/>
                <w:szCs w:val="24"/>
              </w:rPr>
              <w:t>[</w:t>
            </w:r>
            <w:r w:rsidR="00453F23" w:rsidRPr="00B23607">
              <w:rPr>
                <w:rFonts w:asciiTheme="majorBidi" w:hAnsiTheme="majorBidi" w:cstheme="majorBidi"/>
                <w:bCs/>
                <w:i/>
                <w:sz w:val="24"/>
                <w:szCs w:val="24"/>
              </w:rPr>
              <w:t>insérer</w:t>
            </w:r>
            <w:r w:rsidR="009745EB" w:rsidRPr="00B23607">
              <w:rPr>
                <w:rFonts w:asciiTheme="majorBidi" w:hAnsiTheme="majorBidi" w:cstheme="majorBidi"/>
                <w:bCs/>
                <w:i/>
                <w:sz w:val="24"/>
                <w:szCs w:val="24"/>
              </w:rPr>
              <w:t> :</w:t>
            </w:r>
            <w:r w:rsidR="00453F23" w:rsidRPr="00B23607">
              <w:rPr>
                <w:rFonts w:asciiTheme="majorBidi" w:hAnsiTheme="majorBidi" w:cstheme="majorBidi"/>
                <w:bCs/>
                <w:i/>
                <w:sz w:val="24"/>
                <w:szCs w:val="24"/>
              </w:rPr>
              <w:t xml:space="preserve"> </w:t>
            </w:r>
            <w:r w:rsidR="00453F23" w:rsidRPr="00B23607">
              <w:rPr>
                <w:rFonts w:asciiTheme="majorBidi" w:hAnsiTheme="majorBidi" w:cstheme="majorBidi"/>
                <w:i/>
                <w:sz w:val="24"/>
                <w:szCs w:val="24"/>
              </w:rPr>
              <w:t>référence].</w:t>
            </w:r>
          </w:p>
        </w:tc>
      </w:tr>
      <w:tr w:rsidR="00453F23" w:rsidRPr="0074308D" w14:paraId="33F4C5E6" w14:textId="77777777" w:rsidTr="00453F23">
        <w:tc>
          <w:tcPr>
            <w:tcW w:w="1872" w:type="dxa"/>
          </w:tcPr>
          <w:p w14:paraId="6973CB21"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19.6</w:t>
            </w:r>
          </w:p>
        </w:tc>
        <w:tc>
          <w:tcPr>
            <w:tcW w:w="7236" w:type="dxa"/>
          </w:tcPr>
          <w:p w14:paraId="6BC8D80F" w14:textId="38A0AB1D" w:rsidR="00CD7AA0" w:rsidRPr="005E0413" w:rsidRDefault="00CD7AA0" w:rsidP="00CD7AA0">
            <w:pPr>
              <w:spacing w:after="160"/>
              <w:ind w:left="738" w:right="-14" w:hanging="738"/>
              <w:rPr>
                <w:rFonts w:ascii="Arial" w:hAnsi="Arial" w:cs="Arial"/>
                <w:sz w:val="24"/>
                <w:szCs w:val="24"/>
                <w:lang w:eastAsia="en-US"/>
              </w:rPr>
            </w:pPr>
            <w:r w:rsidRPr="005E0413">
              <w:rPr>
                <w:b/>
                <w:bCs/>
                <w:i/>
                <w:iCs/>
                <w:sz w:val="24"/>
                <w:szCs w:val="24"/>
                <w:lang w:eastAsia="en-US"/>
              </w:rPr>
              <w:t>Le Fournisseur soumettra à l’Acheteur:</w:t>
            </w:r>
          </w:p>
          <w:p w14:paraId="1315A1ED" w14:textId="77777777" w:rsidR="00CD7AA0" w:rsidRPr="005E0413" w:rsidRDefault="00CD7AA0" w:rsidP="00CD7AA0">
            <w:pPr>
              <w:spacing w:after="160"/>
              <w:ind w:left="1008" w:right="-72" w:hanging="540"/>
              <w:rPr>
                <w:sz w:val="24"/>
                <w:szCs w:val="24"/>
                <w:lang w:eastAsia="en-US"/>
              </w:rPr>
            </w:pPr>
            <w:r w:rsidRPr="00CD7AA0">
              <w:rPr>
                <w:b/>
                <w:bCs/>
                <w:i/>
                <w:iCs/>
                <w:sz w:val="24"/>
                <w:szCs w:val="24"/>
                <w:lang w:eastAsia="en-US"/>
              </w:rPr>
              <w:t>i) les rapports mensuels d’inspection et d’assurance de la qualité</w:t>
            </w:r>
          </w:p>
          <w:p w14:paraId="3FF1B8EB" w14:textId="058A8802" w:rsidR="00CD7AA0" w:rsidRPr="005E0413" w:rsidRDefault="00CD7AA0" w:rsidP="00CD7AA0">
            <w:pPr>
              <w:spacing w:after="160"/>
              <w:ind w:left="1008" w:right="-72" w:hanging="540"/>
              <w:rPr>
                <w:sz w:val="24"/>
                <w:szCs w:val="24"/>
                <w:lang w:eastAsia="en-US"/>
              </w:rPr>
            </w:pPr>
            <w:r w:rsidRPr="00CD7AA0">
              <w:rPr>
                <w:b/>
                <w:bCs/>
                <w:i/>
                <w:iCs/>
                <w:sz w:val="24"/>
                <w:szCs w:val="24"/>
                <w:lang w:eastAsia="en-US"/>
              </w:rPr>
              <w:t xml:space="preserve">ii) </w:t>
            </w:r>
            <w:r>
              <w:rPr>
                <w:b/>
                <w:bCs/>
                <w:i/>
                <w:iCs/>
                <w:sz w:val="24"/>
                <w:szCs w:val="24"/>
                <w:lang w:eastAsia="en-US"/>
              </w:rPr>
              <w:t xml:space="preserve">les </w:t>
            </w:r>
            <w:r w:rsidRPr="00CD7AA0">
              <w:rPr>
                <w:b/>
                <w:bCs/>
                <w:i/>
                <w:iCs/>
                <w:sz w:val="24"/>
                <w:szCs w:val="24"/>
                <w:lang w:eastAsia="en-US"/>
              </w:rPr>
              <w:t>résultats mensuels des tests de formation des participants</w:t>
            </w:r>
          </w:p>
          <w:p w14:paraId="74030C1E" w14:textId="2254DB5A" w:rsidR="00453F23" w:rsidRPr="00803FF7" w:rsidRDefault="00CD7AA0" w:rsidP="00803FF7">
            <w:pPr>
              <w:spacing w:after="120"/>
              <w:ind w:left="738" w:hanging="360"/>
              <w:rPr>
                <w:sz w:val="24"/>
                <w:szCs w:val="24"/>
                <w:lang w:eastAsia="en-US"/>
              </w:rPr>
            </w:pPr>
            <w:r w:rsidRPr="00CD7AA0">
              <w:rPr>
                <w:b/>
                <w:bCs/>
                <w:i/>
                <w:iCs/>
                <w:sz w:val="24"/>
                <w:szCs w:val="24"/>
                <w:lang w:eastAsia="en-US"/>
              </w:rPr>
              <w:t xml:space="preserve">iii) </w:t>
            </w:r>
            <w:r>
              <w:rPr>
                <w:b/>
                <w:bCs/>
                <w:i/>
                <w:iCs/>
                <w:sz w:val="24"/>
                <w:szCs w:val="24"/>
                <w:lang w:eastAsia="en-US"/>
              </w:rPr>
              <w:t xml:space="preserve">le </w:t>
            </w:r>
            <w:r w:rsidRPr="00CD7AA0">
              <w:rPr>
                <w:b/>
                <w:bCs/>
                <w:i/>
                <w:iCs/>
                <w:sz w:val="24"/>
                <w:szCs w:val="24"/>
                <w:lang w:eastAsia="en-US"/>
              </w:rPr>
              <w:t>journal mensuel de</w:t>
            </w:r>
            <w:r>
              <w:rPr>
                <w:b/>
                <w:bCs/>
                <w:i/>
                <w:iCs/>
                <w:sz w:val="24"/>
                <w:szCs w:val="24"/>
                <w:lang w:eastAsia="en-US"/>
              </w:rPr>
              <w:t xml:space="preserve"> demandes </w:t>
            </w:r>
            <w:r w:rsidRPr="00CD7AA0">
              <w:rPr>
                <w:b/>
                <w:bCs/>
                <w:i/>
                <w:iCs/>
                <w:sz w:val="24"/>
                <w:szCs w:val="24"/>
                <w:lang w:eastAsia="en-US"/>
              </w:rPr>
              <w:t xml:space="preserve"> de service et </w:t>
            </w:r>
            <w:r>
              <w:rPr>
                <w:b/>
                <w:bCs/>
                <w:i/>
                <w:iCs/>
                <w:sz w:val="24"/>
                <w:szCs w:val="24"/>
                <w:lang w:eastAsia="en-US"/>
              </w:rPr>
              <w:t xml:space="preserve">des </w:t>
            </w:r>
            <w:r w:rsidRPr="00CD7AA0">
              <w:rPr>
                <w:b/>
                <w:bCs/>
                <w:i/>
                <w:iCs/>
                <w:sz w:val="24"/>
                <w:szCs w:val="24"/>
                <w:lang w:eastAsia="en-US"/>
              </w:rPr>
              <w:t xml:space="preserve">solutions de </w:t>
            </w:r>
            <w:r>
              <w:rPr>
                <w:b/>
                <w:bCs/>
                <w:i/>
                <w:iCs/>
                <w:sz w:val="24"/>
                <w:szCs w:val="24"/>
                <w:lang w:eastAsia="en-US"/>
              </w:rPr>
              <w:t xml:space="preserve">apportées aux </w:t>
            </w:r>
            <w:r w:rsidRPr="00CD7AA0">
              <w:rPr>
                <w:b/>
                <w:bCs/>
                <w:i/>
                <w:iCs/>
                <w:sz w:val="24"/>
                <w:szCs w:val="24"/>
                <w:lang w:eastAsia="en-US"/>
              </w:rPr>
              <w:t>problèmes</w:t>
            </w:r>
            <w:r>
              <w:rPr>
                <w:b/>
                <w:bCs/>
                <w:i/>
                <w:iCs/>
                <w:sz w:val="24"/>
                <w:szCs w:val="24"/>
                <w:lang w:eastAsia="en-US"/>
              </w:rPr>
              <w:t xml:space="preserve"> rencontrés</w:t>
            </w:r>
          </w:p>
        </w:tc>
      </w:tr>
    </w:tbl>
    <w:p w14:paraId="5058CAB7" w14:textId="0760CC85" w:rsidR="00453F23" w:rsidRPr="0074308D" w:rsidRDefault="00453F23" w:rsidP="00904EEE">
      <w:pPr>
        <w:pStyle w:val="Head72"/>
        <w:keepNext/>
        <w:suppressAutoHyphens w:val="0"/>
        <w:spacing w:before="480"/>
        <w:ind w:hanging="360"/>
        <w:jc w:val="center"/>
        <w:rPr>
          <w:rFonts w:ascii="Times New Roman" w:hAnsi="Times New Roman"/>
          <w:sz w:val="24"/>
          <w:lang w:val="fr-FR"/>
        </w:rPr>
      </w:pPr>
      <w:bookmarkStart w:id="1048" w:name="_Toc473119752"/>
      <w:bookmarkStart w:id="1049" w:name="_Toc481659363"/>
      <w:bookmarkStart w:id="1050" w:name="_Toc48038778"/>
      <w:r w:rsidRPr="0074308D">
        <w:rPr>
          <w:rFonts w:ascii="Times New Roman" w:hAnsi="Times New Roman"/>
          <w:sz w:val="24"/>
          <w:lang w:val="fr-FR"/>
        </w:rPr>
        <w:t>Conception et ingénierie (Clause 21 du CCAG)</w:t>
      </w:r>
      <w:bookmarkEnd w:id="1048"/>
      <w:bookmarkEnd w:id="1049"/>
      <w:bookmarkEnd w:id="1050"/>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495E90C4" w14:textId="77777777" w:rsidTr="00453F23">
        <w:tc>
          <w:tcPr>
            <w:tcW w:w="1872" w:type="dxa"/>
          </w:tcPr>
          <w:p w14:paraId="4494CD6C"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21.3.1</w:t>
            </w:r>
          </w:p>
        </w:tc>
        <w:tc>
          <w:tcPr>
            <w:tcW w:w="7236" w:type="dxa"/>
          </w:tcPr>
          <w:p w14:paraId="725442A6" w14:textId="3C3F0E60" w:rsidR="00CD7AA0" w:rsidRDefault="00CD7AA0" w:rsidP="00CD7AA0">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31.3.1 du CCAG</w:t>
            </w:r>
          </w:p>
          <w:p w14:paraId="6C9B5380" w14:textId="2792AF1C" w:rsidR="00453F23" w:rsidRPr="0074308D" w:rsidRDefault="00CD7AA0" w:rsidP="00453F23">
            <w:pPr>
              <w:spacing w:before="120" w:after="120"/>
              <w:ind w:left="734" w:hanging="734"/>
              <w:jc w:val="both"/>
              <w:rPr>
                <w:rFonts w:asciiTheme="majorBidi" w:hAnsiTheme="majorBidi" w:cstheme="majorBidi"/>
                <w:sz w:val="24"/>
                <w:szCs w:val="24"/>
              </w:rPr>
            </w:pPr>
            <w:r w:rsidRPr="0074308D" w:rsidDel="00CD7AA0">
              <w:rPr>
                <w:rFonts w:asciiTheme="majorBidi" w:hAnsiTheme="majorBidi" w:cstheme="majorBidi"/>
                <w:sz w:val="24"/>
                <w:szCs w:val="24"/>
              </w:rPr>
              <w:t xml:space="preserve"> </w:t>
            </w:r>
            <w:r w:rsidR="00453F23" w:rsidRPr="0074308D">
              <w:rPr>
                <w:rFonts w:asciiTheme="majorBidi" w:hAnsiTheme="majorBidi" w:cstheme="majorBidi"/>
                <w:sz w:val="24"/>
                <w:szCs w:val="24"/>
              </w:rPr>
              <w:t>[</w:t>
            </w:r>
            <w:r w:rsidR="00453F23" w:rsidRPr="0074308D">
              <w:rPr>
                <w:rFonts w:asciiTheme="majorBidi" w:hAnsiTheme="majorBidi" w:cstheme="majorBidi"/>
                <w:i/>
                <w:sz w:val="24"/>
                <w:szCs w:val="24"/>
              </w:rPr>
              <w:t>Note</w:t>
            </w:r>
            <w:r w:rsidR="009745EB" w:rsidRPr="0074308D">
              <w:rPr>
                <w:rFonts w:asciiTheme="majorBidi" w:hAnsiTheme="majorBidi" w:cstheme="majorBidi"/>
                <w:i/>
                <w:sz w:val="24"/>
                <w:szCs w:val="24"/>
              </w:rPr>
              <w:t> :</w:t>
            </w:r>
            <w:r w:rsidR="00453F23" w:rsidRPr="0074308D">
              <w:rPr>
                <w:rFonts w:asciiTheme="majorBidi" w:hAnsiTheme="majorBidi" w:cstheme="majorBidi"/>
                <w:i/>
                <w:sz w:val="24"/>
                <w:szCs w:val="24"/>
              </w:rPr>
              <w:t xml:space="preserve"> si nécessaire, spécifier les documents de contrôle technique (c’est-à-dire les documents qui doivent être approuvés par le Directeur de Projet de l’Acheteur avant que les activités du Fournisseur en aval puissent être entreprises.</w:t>
            </w:r>
            <w:r w:rsidR="00453F23" w:rsidRPr="0074308D">
              <w:rPr>
                <w:rFonts w:asciiTheme="majorBidi" w:hAnsiTheme="majorBidi" w:cstheme="majorBidi"/>
                <w:sz w:val="24"/>
                <w:szCs w:val="24"/>
              </w:rPr>
              <w:t>]</w:t>
            </w:r>
          </w:p>
          <w:p w14:paraId="1DDF4E5D" w14:textId="77777777" w:rsidR="00453F23" w:rsidRPr="0074308D" w:rsidRDefault="00453F23" w:rsidP="00453F23">
            <w:pPr>
              <w:spacing w:after="120"/>
              <w:jc w:val="both"/>
              <w:rPr>
                <w:rFonts w:asciiTheme="majorBidi" w:hAnsiTheme="majorBidi" w:cstheme="majorBidi"/>
                <w:i/>
                <w:sz w:val="24"/>
                <w:szCs w:val="24"/>
              </w:rPr>
            </w:pPr>
            <w:r w:rsidRPr="0074308D">
              <w:rPr>
                <w:rFonts w:asciiTheme="majorBidi" w:hAnsiTheme="majorBidi" w:cstheme="majorBidi"/>
                <w:sz w:val="24"/>
                <w:szCs w:val="24"/>
              </w:rPr>
              <w:t xml:space="preserve">Le Fournisseur élaborera et fournira au Directeur de Projet les documents suivants, pour lesquels il doit obtenir l’approbation du Directeur de Projet avant d’entreprendre les travaux relatifs au Système ou à l’un quelconque des Sous-systèmes dont traitent les documents. </w:t>
            </w:r>
            <w:r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 ;</w:t>
            </w:r>
            <w:r w:rsidRPr="0074308D">
              <w:rPr>
                <w:rFonts w:asciiTheme="majorBidi" w:hAnsiTheme="majorBidi" w:cstheme="majorBidi"/>
                <w:i/>
                <w:sz w:val="24"/>
                <w:szCs w:val="24"/>
              </w:rPr>
              <w:t xml:space="preserve"> ou spécifier, par exemple</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p>
          <w:p w14:paraId="1ACDF8D0" w14:textId="77777777" w:rsidR="00453F23" w:rsidRPr="0074308D" w:rsidRDefault="00453F23" w:rsidP="00453F23">
            <w:pPr>
              <w:spacing w:after="12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w:t>
            </w:r>
            <w:r w:rsidRPr="0074308D">
              <w:rPr>
                <w:rFonts w:asciiTheme="majorBidi" w:hAnsiTheme="majorBidi" w:cstheme="majorBidi"/>
                <w:b/>
                <w:bCs/>
                <w:i/>
                <w:sz w:val="24"/>
                <w:szCs w:val="24"/>
              </w:rPr>
              <w:tab/>
              <w:t>études détaillées du Site</w:t>
            </w:r>
            <w:r w:rsidR="009745EB" w:rsidRPr="0074308D">
              <w:rPr>
                <w:rFonts w:asciiTheme="majorBidi" w:hAnsiTheme="majorBidi" w:cstheme="majorBidi"/>
                <w:b/>
                <w:bCs/>
                <w:i/>
                <w:sz w:val="24"/>
                <w:szCs w:val="24"/>
              </w:rPr>
              <w:t> ;</w:t>
            </w:r>
          </w:p>
          <w:p w14:paraId="6ACF11C9" w14:textId="77777777" w:rsidR="00453F23" w:rsidRPr="0074308D" w:rsidRDefault="00453F23" w:rsidP="00453F23">
            <w:pPr>
              <w:spacing w:after="120"/>
              <w:ind w:left="1281" w:hanging="547"/>
              <w:jc w:val="both"/>
              <w:rPr>
                <w:rFonts w:asciiTheme="majorBidi" w:hAnsiTheme="majorBidi" w:cstheme="majorBidi"/>
                <w:b/>
                <w:bCs/>
                <w:i/>
                <w:sz w:val="24"/>
                <w:szCs w:val="24"/>
              </w:rPr>
            </w:pPr>
            <w:r w:rsidRPr="0074308D">
              <w:rPr>
                <w:rFonts w:asciiTheme="majorBidi" w:hAnsiTheme="majorBidi" w:cstheme="majorBidi"/>
                <w:b/>
                <w:bCs/>
                <w:i/>
                <w:sz w:val="24"/>
                <w:szCs w:val="24"/>
              </w:rPr>
              <w:t>(*)</w:t>
            </w:r>
            <w:r w:rsidRPr="0074308D">
              <w:rPr>
                <w:rFonts w:asciiTheme="majorBidi" w:hAnsiTheme="majorBidi" w:cstheme="majorBidi"/>
                <w:b/>
                <w:bCs/>
                <w:i/>
                <w:sz w:val="24"/>
                <w:szCs w:val="24"/>
              </w:rPr>
              <w:tab/>
              <w:t>configurations définitives du Sous-système</w:t>
            </w:r>
            <w:r w:rsidR="009745EB" w:rsidRPr="0074308D">
              <w:rPr>
                <w:rFonts w:asciiTheme="majorBidi" w:hAnsiTheme="majorBidi" w:cstheme="majorBidi"/>
                <w:b/>
                <w:bCs/>
                <w:i/>
                <w:sz w:val="24"/>
                <w:szCs w:val="24"/>
              </w:rPr>
              <w:t> ;</w:t>
            </w:r>
          </w:p>
          <w:p w14:paraId="24EA3E23" w14:textId="77777777" w:rsidR="00453F23" w:rsidRPr="0074308D" w:rsidRDefault="00453F23" w:rsidP="00453F23">
            <w:pPr>
              <w:spacing w:after="120"/>
              <w:ind w:left="1278" w:hanging="540"/>
              <w:jc w:val="both"/>
              <w:rPr>
                <w:rFonts w:asciiTheme="majorBidi" w:hAnsiTheme="majorBidi" w:cstheme="majorBidi"/>
                <w:sz w:val="24"/>
                <w:szCs w:val="24"/>
              </w:rPr>
            </w:pPr>
            <w:r w:rsidRPr="0074308D">
              <w:rPr>
                <w:rFonts w:asciiTheme="majorBidi" w:hAnsiTheme="majorBidi" w:cstheme="majorBidi"/>
                <w:b/>
                <w:bCs/>
                <w:i/>
                <w:sz w:val="24"/>
                <w:szCs w:val="24"/>
              </w:rPr>
              <w:t>(*)</w:t>
            </w:r>
            <w:r w:rsidRPr="0074308D">
              <w:rPr>
                <w:rFonts w:asciiTheme="majorBidi" w:hAnsiTheme="majorBidi" w:cstheme="majorBidi"/>
                <w:b/>
                <w:bCs/>
                <w:i/>
                <w:sz w:val="24"/>
                <w:szCs w:val="24"/>
              </w:rPr>
              <w:tab/>
              <w:t>etc.]</w:t>
            </w:r>
          </w:p>
        </w:tc>
      </w:tr>
    </w:tbl>
    <w:p w14:paraId="0F68EFAF" w14:textId="0D390A1C" w:rsidR="00453F23" w:rsidRPr="0074308D" w:rsidRDefault="00453F23" w:rsidP="007F4F18">
      <w:pPr>
        <w:pStyle w:val="Head72"/>
        <w:keepNext/>
        <w:suppressAutoHyphens w:val="0"/>
        <w:spacing w:before="480"/>
        <w:ind w:hanging="360"/>
        <w:jc w:val="center"/>
        <w:rPr>
          <w:rFonts w:ascii="Times New Roman" w:hAnsi="Times New Roman"/>
          <w:sz w:val="24"/>
          <w:lang w:val="fr-FR"/>
        </w:rPr>
      </w:pPr>
      <w:bookmarkStart w:id="1051" w:name="_Toc473119754"/>
      <w:bookmarkStart w:id="1052" w:name="_Toc481659365"/>
      <w:bookmarkStart w:id="1053" w:name="_Toc48038779"/>
      <w:r w:rsidRPr="0074308D">
        <w:rPr>
          <w:rFonts w:ascii="Times New Roman" w:hAnsi="Times New Roman"/>
          <w:sz w:val="24"/>
          <w:lang w:val="fr-FR"/>
        </w:rPr>
        <w:t>Extension des Biens (Clause 23 du CCAG)</w:t>
      </w:r>
      <w:bookmarkEnd w:id="1051"/>
      <w:bookmarkEnd w:id="1052"/>
      <w:bookmarkEnd w:id="105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42151889" w14:textId="77777777" w:rsidTr="00453F23">
        <w:tc>
          <w:tcPr>
            <w:tcW w:w="1872" w:type="dxa"/>
          </w:tcPr>
          <w:p w14:paraId="47BFC7B1"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23.4</w:t>
            </w:r>
          </w:p>
        </w:tc>
        <w:tc>
          <w:tcPr>
            <w:tcW w:w="7236" w:type="dxa"/>
          </w:tcPr>
          <w:p w14:paraId="352BFE6D" w14:textId="4D4E36D2" w:rsidR="00CD7AA0" w:rsidRDefault="00CD7AA0" w:rsidP="00CD7AA0">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23.4 du CCAG</w:t>
            </w:r>
            <w:r w:rsidR="00516C27">
              <w:rPr>
                <w:rFonts w:asciiTheme="majorBidi" w:hAnsiTheme="majorBidi" w:cstheme="majorBidi"/>
                <w:sz w:val="24"/>
                <w:szCs w:val="24"/>
              </w:rPr>
              <w:t>.</w:t>
            </w:r>
          </w:p>
          <w:p w14:paraId="13C42184" w14:textId="60458446" w:rsidR="00453F23" w:rsidRDefault="00CD7AA0" w:rsidP="00453F23">
            <w:pPr>
              <w:pStyle w:val="explanatoryclause"/>
              <w:keepNext/>
              <w:keepLines/>
              <w:spacing w:after="120"/>
              <w:jc w:val="both"/>
              <w:rPr>
                <w:rFonts w:asciiTheme="majorBidi" w:hAnsiTheme="majorBidi" w:cstheme="majorBidi"/>
                <w:i/>
                <w:sz w:val="24"/>
                <w:szCs w:val="24"/>
                <w:lang w:val="fr-FR"/>
              </w:rPr>
            </w:pPr>
            <w:r w:rsidRPr="005E0413" w:rsidDel="00CD7AA0">
              <w:rPr>
                <w:rFonts w:asciiTheme="majorBidi" w:hAnsiTheme="majorBidi" w:cstheme="majorBidi"/>
                <w:sz w:val="24"/>
                <w:szCs w:val="24"/>
                <w:lang w:val="fr-FR"/>
              </w:rPr>
              <w:t xml:space="preserve"> </w:t>
            </w:r>
            <w:r w:rsidR="00453F23" w:rsidRPr="0074308D">
              <w:rPr>
                <w:rFonts w:asciiTheme="majorBidi" w:hAnsiTheme="majorBidi" w:cstheme="majorBidi"/>
                <w:b/>
                <w:i/>
                <w:spacing w:val="-4"/>
                <w:sz w:val="24"/>
                <w:szCs w:val="24"/>
                <w:lang w:val="fr-FR"/>
              </w:rPr>
              <w:t>[Note</w:t>
            </w:r>
            <w:r w:rsidR="009745EB" w:rsidRPr="0074308D">
              <w:rPr>
                <w:rFonts w:asciiTheme="majorBidi" w:hAnsiTheme="majorBidi" w:cstheme="majorBidi"/>
                <w:i/>
                <w:spacing w:val="-4"/>
                <w:sz w:val="24"/>
                <w:szCs w:val="24"/>
                <w:lang w:val="fr-FR"/>
              </w:rPr>
              <w:t> </w:t>
            </w:r>
            <w:r w:rsidR="009745EB" w:rsidRPr="0074308D">
              <w:rPr>
                <w:rFonts w:asciiTheme="majorBidi" w:hAnsiTheme="majorBidi" w:cstheme="majorBidi"/>
                <w:b/>
                <w:i/>
                <w:spacing w:val="-4"/>
                <w:sz w:val="24"/>
                <w:szCs w:val="24"/>
                <w:lang w:val="fr-FR"/>
              </w:rPr>
              <w:t>:</w:t>
            </w:r>
            <w:r w:rsidR="00453F23" w:rsidRPr="0074308D">
              <w:rPr>
                <w:rFonts w:asciiTheme="majorBidi" w:hAnsiTheme="majorBidi" w:cstheme="majorBidi"/>
                <w:i/>
                <w:spacing w:val="-4"/>
                <w:sz w:val="24"/>
                <w:szCs w:val="24"/>
                <w:lang w:val="fr-FR"/>
              </w:rPr>
              <w:tab/>
            </w:r>
            <w:r w:rsidR="00453F23" w:rsidRPr="0074308D">
              <w:rPr>
                <w:rFonts w:asciiTheme="majorBidi" w:hAnsiTheme="majorBidi" w:cstheme="majorBidi"/>
                <w:i/>
                <w:sz w:val="24"/>
                <w:szCs w:val="24"/>
                <w:lang w:val="fr-FR"/>
              </w:rPr>
              <w:t xml:space="preserve">La fourniture gratuite de toutes les nouvelles versions, révisions et mises à jour des Logiciels standard durant la Période de garantie est une obligation très contraignante, dont il importe de peser les avantages par rapport aux coûts que les </w:t>
            </w:r>
            <w:r w:rsidR="009E1AF4" w:rsidRPr="0074308D">
              <w:rPr>
                <w:rFonts w:asciiTheme="majorBidi" w:hAnsiTheme="majorBidi" w:cstheme="majorBidi"/>
                <w:i/>
                <w:sz w:val="24"/>
                <w:szCs w:val="24"/>
                <w:lang w:val="fr-FR"/>
              </w:rPr>
              <w:t>Soumissionnaire</w:t>
            </w:r>
            <w:r w:rsidR="00453F23" w:rsidRPr="0074308D">
              <w:rPr>
                <w:rFonts w:asciiTheme="majorBidi" w:hAnsiTheme="majorBidi" w:cstheme="majorBidi"/>
                <w:i/>
                <w:sz w:val="24"/>
                <w:szCs w:val="24"/>
                <w:lang w:val="fr-FR"/>
              </w:rPr>
              <w:t xml:space="preserve">s y attacheront implicitement au moment de présenter leurs </w:t>
            </w:r>
            <w:r w:rsidR="009E1AF4" w:rsidRPr="0074308D">
              <w:rPr>
                <w:rFonts w:asciiTheme="majorBidi" w:hAnsiTheme="majorBidi" w:cstheme="majorBidi"/>
                <w:i/>
                <w:sz w:val="24"/>
                <w:szCs w:val="24"/>
                <w:lang w:val="fr-FR"/>
              </w:rPr>
              <w:t>Offre</w:t>
            </w:r>
            <w:r w:rsidR="00453F23" w:rsidRPr="0074308D">
              <w:rPr>
                <w:rFonts w:asciiTheme="majorBidi" w:hAnsiTheme="majorBidi" w:cstheme="majorBidi"/>
                <w:i/>
                <w:sz w:val="24"/>
                <w:szCs w:val="24"/>
                <w:lang w:val="fr-FR"/>
              </w:rPr>
              <w:t>s. D’un point de vue coût-efficacité, on peut gagner à demander au Fournisseur de ne fournir gratuitement que les nouvelles révisions et mises à jour, tout en acceptant qu’il puisse se faire rembourser la fourniture de nouvelles versions complètes. D’autres solutions pourront consister à réduire la période de fourniture obligatoire des mises à jour et autres modifications à titre gratuit (par exemple, en la limitant à la première année de la Période de garantie), ou encore à n’appliquer l’obligation qu’à une série plus limitée de Logiciels standard.]</w:t>
            </w:r>
          </w:p>
          <w:p w14:paraId="36ED20EE" w14:textId="4415850B" w:rsidR="00CD7AA0" w:rsidRPr="005E0413" w:rsidRDefault="00CD7AA0" w:rsidP="005E0413">
            <w:pPr>
              <w:spacing w:after="120"/>
              <w:ind w:left="738"/>
              <w:jc w:val="both"/>
              <w:rPr>
                <w:sz w:val="24"/>
                <w:szCs w:val="24"/>
                <w:lang w:eastAsia="en-US"/>
              </w:rPr>
            </w:pPr>
            <w:r w:rsidRPr="00CD7AA0">
              <w:rPr>
                <w:i/>
                <w:iCs/>
                <w:sz w:val="24"/>
                <w:szCs w:val="24"/>
                <w:lang w:eastAsia="en-US"/>
              </w:rPr>
              <w:t xml:space="preserve">Notez également que le </w:t>
            </w:r>
            <w:r>
              <w:rPr>
                <w:i/>
                <w:iCs/>
                <w:sz w:val="24"/>
                <w:szCs w:val="24"/>
                <w:lang w:eastAsia="en-US"/>
              </w:rPr>
              <w:t>CCA</w:t>
            </w:r>
            <w:r w:rsidR="008E749B">
              <w:rPr>
                <w:i/>
                <w:iCs/>
                <w:sz w:val="24"/>
                <w:szCs w:val="24"/>
                <w:lang w:eastAsia="en-US"/>
              </w:rPr>
              <w:t>P</w:t>
            </w:r>
            <w:r w:rsidRPr="00CD7AA0">
              <w:rPr>
                <w:i/>
                <w:iCs/>
                <w:sz w:val="24"/>
                <w:szCs w:val="24"/>
                <w:lang w:eastAsia="en-US"/>
              </w:rPr>
              <w:t xml:space="preserve"> précise uniquement les obligations de « fournir » des mises à jour logicielles. Si l’</w:t>
            </w:r>
            <w:r>
              <w:rPr>
                <w:i/>
                <w:iCs/>
                <w:sz w:val="24"/>
                <w:szCs w:val="24"/>
                <w:lang w:eastAsia="en-US"/>
              </w:rPr>
              <w:t>A</w:t>
            </w:r>
            <w:r w:rsidRPr="00CD7AA0">
              <w:rPr>
                <w:i/>
                <w:iCs/>
                <w:sz w:val="24"/>
                <w:szCs w:val="24"/>
                <w:lang w:eastAsia="en-US"/>
              </w:rPr>
              <w:t xml:space="preserve">cheteur doit demander au Fournisseur d’effectuer des services d’installation et de configuration associés aux mises à jour logicielles, cela doit être clairement indiqué dans les spécifications de service pertinentes dans les exigences techniques et le texte ajouté à la présente </w:t>
            </w:r>
            <w:r>
              <w:rPr>
                <w:i/>
                <w:iCs/>
                <w:sz w:val="24"/>
                <w:szCs w:val="24"/>
                <w:lang w:eastAsia="en-US"/>
              </w:rPr>
              <w:t>C</w:t>
            </w:r>
            <w:r w:rsidR="008E749B">
              <w:rPr>
                <w:i/>
                <w:iCs/>
                <w:sz w:val="24"/>
                <w:szCs w:val="24"/>
                <w:lang w:eastAsia="en-US"/>
              </w:rPr>
              <w:t>CAP</w:t>
            </w:r>
            <w:r w:rsidRPr="00CD7AA0">
              <w:rPr>
                <w:i/>
                <w:iCs/>
                <w:sz w:val="24"/>
                <w:szCs w:val="24"/>
                <w:lang w:eastAsia="en-US"/>
              </w:rPr>
              <w:t xml:space="preserve"> indiquant la nécessité pour le </w:t>
            </w:r>
            <w:r w:rsidRPr="00934A6F">
              <w:rPr>
                <w:i/>
                <w:iCs/>
                <w:sz w:val="24"/>
                <w:szCs w:val="24"/>
                <w:lang w:eastAsia="en-US"/>
              </w:rPr>
              <w:t xml:space="preserve">Fournisseur de maintenir une telle capacité de service : par exemple, « Le </w:t>
            </w:r>
            <w:r w:rsidR="008E749B" w:rsidRPr="00934A6F">
              <w:rPr>
                <w:i/>
                <w:iCs/>
                <w:sz w:val="24"/>
                <w:szCs w:val="24"/>
                <w:lang w:eastAsia="en-US"/>
              </w:rPr>
              <w:t>F</w:t>
            </w:r>
            <w:r w:rsidRPr="00934A6F">
              <w:rPr>
                <w:i/>
                <w:iCs/>
                <w:sz w:val="24"/>
                <w:szCs w:val="24"/>
                <w:lang w:eastAsia="en-US"/>
              </w:rPr>
              <w:t xml:space="preserve">ournisseur doit maintenir une capacité de service pour livrer rapidement </w:t>
            </w:r>
            <w:r w:rsidRPr="00934A6F">
              <w:rPr>
                <w:i/>
                <w:iCs/>
                <w:sz w:val="24"/>
                <w:szCs w:val="24"/>
                <w:shd w:val="clear" w:color="auto" w:fill="F0F0A0"/>
                <w:lang w:eastAsia="en-US"/>
              </w:rPr>
              <w:t>,</w:t>
            </w:r>
            <w:r w:rsidRPr="00934A6F">
              <w:rPr>
                <w:i/>
                <w:iCs/>
                <w:sz w:val="24"/>
                <w:szCs w:val="24"/>
                <w:lang w:eastAsia="en-US"/>
              </w:rPr>
              <w:t xml:space="preserve"> fournir, installer et co</w:t>
            </w:r>
            <w:r w:rsidR="008E749B" w:rsidRPr="00934A6F">
              <w:rPr>
                <w:i/>
                <w:iCs/>
                <w:sz w:val="24"/>
                <w:szCs w:val="24"/>
                <w:lang w:eastAsia="en-US"/>
              </w:rPr>
              <w:t xml:space="preserve">nfigurer les versions, </w:t>
            </w:r>
            <w:r w:rsidRPr="00934A6F">
              <w:rPr>
                <w:i/>
                <w:iCs/>
                <w:sz w:val="24"/>
                <w:szCs w:val="24"/>
                <w:lang w:eastAsia="en-US"/>
              </w:rPr>
              <w:t>et mises à jour fournies pour tous les logiciels standard</w:t>
            </w:r>
            <w:r w:rsidR="008E749B" w:rsidRPr="00934A6F">
              <w:rPr>
                <w:i/>
                <w:iCs/>
                <w:sz w:val="24"/>
                <w:szCs w:val="24"/>
                <w:lang w:eastAsia="en-US"/>
              </w:rPr>
              <w:t>s</w:t>
            </w:r>
            <w:r w:rsidRPr="00934A6F">
              <w:rPr>
                <w:i/>
                <w:iCs/>
                <w:sz w:val="24"/>
                <w:szCs w:val="24"/>
                <w:lang w:eastAsia="en-US"/>
              </w:rPr>
              <w:t xml:space="preserve"> qui sont utilisés dans le système sans frais supplémentaires pour l’</w:t>
            </w:r>
            <w:r w:rsidR="008E749B" w:rsidRPr="00934A6F">
              <w:rPr>
                <w:i/>
                <w:iCs/>
                <w:sz w:val="24"/>
                <w:szCs w:val="24"/>
                <w:lang w:eastAsia="en-US"/>
              </w:rPr>
              <w:t>A</w:t>
            </w:r>
            <w:r w:rsidRPr="00934A6F">
              <w:rPr>
                <w:i/>
                <w:iCs/>
                <w:sz w:val="24"/>
                <w:szCs w:val="24"/>
                <w:lang w:eastAsia="en-US"/>
              </w:rPr>
              <w:t>cheteur. » ]</w:t>
            </w:r>
          </w:p>
        </w:tc>
      </w:tr>
    </w:tbl>
    <w:p w14:paraId="3E5B23F3" w14:textId="6025FB9D"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054" w:name="_Toc473119755"/>
      <w:bookmarkStart w:id="1055" w:name="_Toc481659366"/>
      <w:bookmarkStart w:id="1056" w:name="_Toc48038780"/>
      <w:r w:rsidRPr="0074308D">
        <w:rPr>
          <w:rFonts w:ascii="Times New Roman" w:hAnsi="Times New Roman"/>
          <w:sz w:val="24"/>
          <w:lang w:val="fr-FR"/>
        </w:rPr>
        <w:t>Inspections et essais (Clause 25 du CCAG)</w:t>
      </w:r>
      <w:bookmarkEnd w:id="1054"/>
      <w:bookmarkEnd w:id="1055"/>
      <w:bookmarkEnd w:id="1056"/>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43613FA" w14:textId="77777777" w:rsidTr="00453F23">
        <w:tc>
          <w:tcPr>
            <w:tcW w:w="1872" w:type="dxa"/>
          </w:tcPr>
          <w:p w14:paraId="497EF57F"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25</w:t>
            </w:r>
          </w:p>
        </w:tc>
        <w:tc>
          <w:tcPr>
            <w:tcW w:w="7236" w:type="dxa"/>
          </w:tcPr>
          <w:p w14:paraId="0D070C3D" w14:textId="79223AAD"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25 du CCAG</w:t>
            </w:r>
          </w:p>
          <w:p w14:paraId="6CADD7A0" w14:textId="2F6C6082" w:rsidR="00453F23" w:rsidRPr="0074308D" w:rsidRDefault="008E749B" w:rsidP="00453F23">
            <w:pPr>
              <w:pStyle w:val="explanatoryclause"/>
              <w:spacing w:after="120"/>
              <w:jc w:val="both"/>
              <w:rPr>
                <w:rFonts w:asciiTheme="majorBidi" w:hAnsiTheme="majorBidi" w:cstheme="majorBidi"/>
                <w:i/>
                <w:sz w:val="24"/>
                <w:szCs w:val="24"/>
                <w:lang w:val="fr-FR"/>
              </w:rPr>
            </w:pPr>
            <w:r w:rsidRPr="0074308D" w:rsidDel="008E749B">
              <w:rPr>
                <w:rFonts w:asciiTheme="majorBidi" w:hAnsiTheme="majorBidi" w:cstheme="majorBidi"/>
                <w:sz w:val="24"/>
                <w:szCs w:val="24"/>
                <w:lang w:val="fr-FR"/>
              </w:rPr>
              <w:t xml:space="preserve"> </w:t>
            </w:r>
            <w:r w:rsidR="00453F23" w:rsidRPr="0074308D">
              <w:rPr>
                <w:rFonts w:asciiTheme="majorBidi" w:hAnsiTheme="majorBidi" w:cstheme="majorBidi"/>
                <w:b/>
                <w:i/>
                <w:spacing w:val="-4"/>
                <w:sz w:val="24"/>
                <w:szCs w:val="24"/>
                <w:lang w:val="fr-FR"/>
              </w:rPr>
              <w:t>[Note</w:t>
            </w:r>
            <w:r w:rsidR="009745EB" w:rsidRPr="0074308D">
              <w:rPr>
                <w:rFonts w:asciiTheme="majorBidi" w:hAnsiTheme="majorBidi" w:cstheme="majorBidi"/>
                <w:b/>
                <w:i/>
                <w:spacing w:val="-4"/>
                <w:sz w:val="24"/>
                <w:szCs w:val="24"/>
                <w:lang w:val="fr-FR"/>
              </w:rPr>
              <w:t> :</w:t>
            </w:r>
            <w:r w:rsidR="00453F23" w:rsidRPr="0074308D">
              <w:rPr>
                <w:rFonts w:asciiTheme="majorBidi" w:hAnsiTheme="majorBidi" w:cstheme="majorBidi"/>
                <w:b/>
                <w:i/>
                <w:spacing w:val="-4"/>
                <w:sz w:val="24"/>
                <w:szCs w:val="24"/>
                <w:lang w:val="fr-FR"/>
              </w:rPr>
              <w:t xml:space="preserve"> </w:t>
            </w:r>
            <w:r w:rsidR="00453F23" w:rsidRPr="0074308D">
              <w:rPr>
                <w:rFonts w:asciiTheme="majorBidi" w:hAnsiTheme="majorBidi" w:cstheme="majorBidi"/>
                <w:bCs/>
                <w:i/>
                <w:sz w:val="24"/>
                <w:szCs w:val="24"/>
                <w:lang w:val="fr-FR"/>
              </w:rPr>
              <w:t>L’Acheteur pourra éventuellement envisager d’avoir recours à des inspecteurs qualifiés pour inspecter et certifier les Technologies de l’information et les autres fournitures avant l’expédition, ce qui pourra minimiser le nombre de cas où l’Acheteur reçoit des fournitures qui ne sont pas conformes aux Spécifications techniques et raccourcir les délais de réparation et de remplacement.]</w:t>
            </w:r>
          </w:p>
        </w:tc>
      </w:tr>
    </w:tbl>
    <w:p w14:paraId="09A94B98" w14:textId="29799A64"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057" w:name="_Toc473119756"/>
      <w:bookmarkStart w:id="1058" w:name="_Toc481659367"/>
      <w:bookmarkStart w:id="1059" w:name="_Toc48038781"/>
      <w:r w:rsidRPr="0074308D">
        <w:rPr>
          <w:rFonts w:ascii="Times New Roman" w:hAnsi="Times New Roman"/>
          <w:sz w:val="24"/>
          <w:lang w:val="fr-FR"/>
        </w:rPr>
        <w:t>Mise en service et Réception opérationnelle (Clause 27 du CCAG)</w:t>
      </w:r>
      <w:bookmarkEnd w:id="1057"/>
      <w:bookmarkEnd w:id="1058"/>
      <w:bookmarkEnd w:id="105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0C041DA7" w14:textId="77777777" w:rsidTr="00453F23">
        <w:tc>
          <w:tcPr>
            <w:tcW w:w="1872" w:type="dxa"/>
          </w:tcPr>
          <w:p w14:paraId="3EC5BDAB"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27.2.1</w:t>
            </w:r>
          </w:p>
        </w:tc>
        <w:tc>
          <w:tcPr>
            <w:tcW w:w="7236" w:type="dxa"/>
          </w:tcPr>
          <w:p w14:paraId="401EEB2B" w14:textId="4C9A06E8"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27.2.1 du CCAG</w:t>
            </w:r>
            <w:r w:rsidR="00516C27">
              <w:rPr>
                <w:rFonts w:asciiTheme="majorBidi" w:hAnsiTheme="majorBidi" w:cstheme="majorBidi"/>
                <w:sz w:val="24"/>
                <w:szCs w:val="24"/>
              </w:rPr>
              <w:t>.</w:t>
            </w:r>
          </w:p>
          <w:p w14:paraId="738DAFD5" w14:textId="77777777" w:rsidR="00453F23" w:rsidRPr="0074308D" w:rsidRDefault="00453F23" w:rsidP="00453F23">
            <w:pPr>
              <w:pStyle w:val="explanatoryclause"/>
              <w:spacing w:after="120"/>
              <w:jc w:val="both"/>
              <w:rPr>
                <w:rFonts w:asciiTheme="majorBidi" w:hAnsiTheme="majorBidi" w:cstheme="majorBidi"/>
                <w:i/>
                <w:sz w:val="24"/>
                <w:szCs w:val="24"/>
                <w:lang w:val="fr-FR"/>
              </w:rPr>
            </w:pPr>
            <w:r w:rsidRPr="0074308D">
              <w:rPr>
                <w:rFonts w:asciiTheme="majorBidi" w:hAnsiTheme="majorBidi" w:cstheme="majorBidi"/>
                <w:b/>
                <w:i/>
                <w:spacing w:val="-4"/>
                <w:sz w:val="24"/>
                <w:szCs w:val="24"/>
                <w:lang w:val="fr-FR"/>
              </w:rPr>
              <w:t xml:space="preserve"> [Note</w:t>
            </w:r>
            <w:r w:rsidR="009745EB" w:rsidRPr="0074308D">
              <w:rPr>
                <w:rFonts w:asciiTheme="majorBidi" w:hAnsiTheme="majorBidi" w:cstheme="majorBidi"/>
                <w:b/>
                <w:i/>
                <w:spacing w:val="-4"/>
                <w:sz w:val="24"/>
                <w:szCs w:val="24"/>
                <w:lang w:val="fr-FR"/>
              </w:rPr>
              <w:t> :</w:t>
            </w:r>
            <w:r w:rsidRPr="0074308D">
              <w:rPr>
                <w:rFonts w:asciiTheme="majorBidi" w:hAnsiTheme="majorBidi" w:cstheme="majorBidi"/>
                <w:i/>
                <w:spacing w:val="-4"/>
                <w:sz w:val="24"/>
                <w:szCs w:val="24"/>
                <w:lang w:val="fr-FR"/>
              </w:rPr>
              <w:tab/>
            </w:r>
            <w:r w:rsidRPr="0074308D">
              <w:rPr>
                <w:rFonts w:asciiTheme="majorBidi" w:hAnsiTheme="majorBidi" w:cstheme="majorBidi"/>
                <w:i/>
                <w:sz w:val="24"/>
                <w:szCs w:val="24"/>
                <w:lang w:val="fr-FR"/>
              </w:rPr>
              <w:t xml:space="preserve">Dans la passation des marchés de Technologies de l’information, peu d’aspects revêtent plus d’importance pour la réussite d’une installation de Système que ceux touchant aux spécifications des Essais de réception opérationnelle. Il faut absolument que l’Acheteur prépare ces spécifications aussi soigneusement que celles portant sur l’ensemble du Système proprement dit. La description fournie doit définir la procédure de manière assez complète, claire et vérifiable pour permettre à l’exploitation du Système de se dérouler comme il convient et en entraînant le moins de confusion ou de controverse possible entre l’Acheteur, ses responsables, le Fournisseur et les éventuels utilisateurs finaux. </w:t>
            </w:r>
          </w:p>
          <w:p w14:paraId="1D9F86D3" w14:textId="77777777" w:rsidR="00453F23" w:rsidRPr="0074308D" w:rsidRDefault="00453F23" w:rsidP="00453F23">
            <w:pPr>
              <w:pStyle w:val="NormalIndent"/>
              <w:rPr>
                <w:rFonts w:asciiTheme="majorBidi" w:hAnsiTheme="majorBidi" w:cstheme="majorBidi"/>
                <w:szCs w:val="24"/>
                <w:lang w:val="fr-FR"/>
              </w:rPr>
            </w:pPr>
            <w:r w:rsidRPr="0074308D">
              <w:rPr>
                <w:rFonts w:asciiTheme="majorBidi" w:hAnsiTheme="majorBidi" w:cstheme="majorBidi"/>
                <w:i/>
                <w:szCs w:val="24"/>
                <w:lang w:val="fr-FR"/>
              </w:rPr>
              <w:t>De plus, dans les cas où le Marché porte sur l’Installation et la réalisation d’essais de réception d’un certain nombre de Sous-systèmes, il convient de bien spécifier ici et/ou dans les Spécifications techniques la nature des essais de réception exigés pour chaque Sous-système ainsi que les essais finaux à réaliser sur l’ensemble du Système</w:t>
            </w:r>
            <w:r w:rsidR="00E16DAE" w:rsidRPr="0074308D">
              <w:rPr>
                <w:rFonts w:asciiTheme="majorBidi" w:hAnsiTheme="majorBidi" w:cstheme="majorBidi"/>
                <w:i/>
                <w:szCs w:val="24"/>
                <w:lang w:val="fr-FR"/>
              </w:rPr>
              <w:t>,</w:t>
            </w:r>
            <w:r w:rsidRPr="0074308D">
              <w:rPr>
                <w:rFonts w:asciiTheme="majorBidi" w:hAnsiTheme="majorBidi" w:cstheme="majorBidi"/>
                <w:i/>
                <w:szCs w:val="24"/>
                <w:lang w:val="fr-FR"/>
              </w:rPr>
              <w:t xml:space="preserve"> une fois tous les Sous-systèmes achevés. Il faut préciser également à quelle partie il appartiendra de remédier aux éventuels défauts décelés lors des essais finaux de l’ensemble du Système.]</w:t>
            </w:r>
            <w:r w:rsidRPr="0074308D">
              <w:rPr>
                <w:rFonts w:asciiTheme="majorBidi" w:hAnsiTheme="majorBidi" w:cstheme="majorBidi"/>
                <w:szCs w:val="24"/>
                <w:lang w:val="fr-FR"/>
              </w:rPr>
              <w:t xml:space="preserve"> </w:t>
            </w:r>
          </w:p>
        </w:tc>
      </w:tr>
    </w:tbl>
    <w:p w14:paraId="2F0EFCB5" w14:textId="77777777" w:rsidR="00453F23" w:rsidRPr="0074308D" w:rsidRDefault="00453F23" w:rsidP="007B50A8">
      <w:pPr>
        <w:pStyle w:val="Head71"/>
        <w:keepNext/>
        <w:pBdr>
          <w:bottom w:val="single" w:sz="24" w:space="1" w:color="auto"/>
        </w:pBdr>
        <w:suppressAutoHyphens w:val="0"/>
        <w:spacing w:before="360" w:after="120"/>
        <w:rPr>
          <w:smallCaps/>
          <w:sz w:val="32"/>
          <w:lang w:val="fr-FR" w:eastAsia="en-US"/>
        </w:rPr>
      </w:pPr>
      <w:bookmarkStart w:id="1060" w:name="_Toc473119757"/>
      <w:bookmarkStart w:id="1061" w:name="_Toc481659368"/>
      <w:bookmarkStart w:id="1062" w:name="_Toc48038782"/>
      <w:r w:rsidRPr="0074308D">
        <w:rPr>
          <w:smallCaps/>
          <w:sz w:val="32"/>
          <w:lang w:val="fr-FR" w:eastAsia="en-US"/>
        </w:rPr>
        <w:t>F.</w:t>
      </w:r>
      <w:r w:rsidR="009745EB" w:rsidRPr="0074308D">
        <w:rPr>
          <w:smallCaps/>
          <w:sz w:val="32"/>
          <w:lang w:val="fr-FR" w:eastAsia="en-US"/>
        </w:rPr>
        <w:t xml:space="preserve"> </w:t>
      </w:r>
      <w:r w:rsidRPr="0074308D">
        <w:rPr>
          <w:smallCaps/>
          <w:sz w:val="32"/>
          <w:lang w:val="fr-FR" w:eastAsia="en-US"/>
        </w:rPr>
        <w:t>Garanties et Responsabilités</w:t>
      </w:r>
      <w:bookmarkEnd w:id="1060"/>
      <w:bookmarkEnd w:id="1061"/>
      <w:bookmarkEnd w:id="1062"/>
    </w:p>
    <w:p w14:paraId="6D017422" w14:textId="77777777"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063" w:name="_Toc473119758"/>
      <w:bookmarkStart w:id="1064" w:name="_Toc481659369"/>
      <w:bookmarkStart w:id="1065" w:name="_Toc48038783"/>
      <w:r w:rsidRPr="0074308D">
        <w:rPr>
          <w:rFonts w:ascii="Times New Roman" w:hAnsi="Times New Roman"/>
          <w:sz w:val="24"/>
          <w:lang w:val="fr-FR"/>
        </w:rPr>
        <w:t>21.</w:t>
      </w:r>
      <w:r w:rsidR="009745EB" w:rsidRPr="0074308D">
        <w:rPr>
          <w:rFonts w:ascii="Times New Roman" w:hAnsi="Times New Roman"/>
          <w:sz w:val="24"/>
          <w:lang w:val="fr-FR"/>
        </w:rPr>
        <w:t xml:space="preserve"> </w:t>
      </w:r>
      <w:r w:rsidRPr="0074308D">
        <w:rPr>
          <w:rFonts w:ascii="Times New Roman" w:hAnsi="Times New Roman"/>
          <w:sz w:val="24"/>
          <w:lang w:val="fr-FR"/>
        </w:rPr>
        <w:t>Garantie du Délai de réception opérationnelle (Clause 28 du CCAG)</w:t>
      </w:r>
      <w:bookmarkEnd w:id="1063"/>
      <w:bookmarkEnd w:id="1064"/>
      <w:bookmarkEnd w:id="1065"/>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037CC93" w14:textId="77777777" w:rsidTr="00453F23">
        <w:tc>
          <w:tcPr>
            <w:tcW w:w="1872" w:type="dxa"/>
          </w:tcPr>
          <w:p w14:paraId="6BD12805"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28.2</w:t>
            </w:r>
          </w:p>
        </w:tc>
        <w:tc>
          <w:tcPr>
            <w:tcW w:w="7236" w:type="dxa"/>
          </w:tcPr>
          <w:p w14:paraId="1632F567" w14:textId="4C07CC58"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28.2 du CCAG</w:t>
            </w:r>
            <w:r w:rsidR="00516C27">
              <w:rPr>
                <w:rFonts w:asciiTheme="majorBidi" w:hAnsiTheme="majorBidi" w:cstheme="majorBidi"/>
                <w:sz w:val="24"/>
                <w:szCs w:val="24"/>
              </w:rPr>
              <w:t>.</w:t>
            </w:r>
          </w:p>
          <w:p w14:paraId="63697845" w14:textId="3924A8D9" w:rsidR="00453F23" w:rsidRPr="0074308D" w:rsidRDefault="008E749B" w:rsidP="00453F23">
            <w:pPr>
              <w:pStyle w:val="NormalIndent"/>
              <w:ind w:left="738" w:hanging="738"/>
              <w:rPr>
                <w:rFonts w:asciiTheme="majorBidi" w:hAnsiTheme="majorBidi" w:cstheme="majorBidi"/>
                <w:i/>
                <w:szCs w:val="24"/>
                <w:lang w:val="fr-FR"/>
              </w:rPr>
            </w:pPr>
            <w:r w:rsidRPr="005E0413" w:rsidDel="008E749B">
              <w:rPr>
                <w:rFonts w:asciiTheme="majorBidi" w:hAnsiTheme="majorBidi" w:cstheme="majorBidi"/>
                <w:szCs w:val="24"/>
                <w:lang w:val="fr-FR"/>
              </w:rPr>
              <w:t xml:space="preserve"> </w:t>
            </w:r>
            <w:r w:rsidR="00453F23"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00453F23" w:rsidRPr="0074308D">
              <w:rPr>
                <w:rFonts w:asciiTheme="majorBidi" w:hAnsiTheme="majorBidi" w:cstheme="majorBidi"/>
                <w:i/>
                <w:spacing w:val="-4"/>
                <w:szCs w:val="24"/>
                <w:lang w:val="fr-FR"/>
              </w:rPr>
              <w:tab/>
            </w:r>
            <w:r w:rsidR="00453F23" w:rsidRPr="0074308D">
              <w:rPr>
                <w:rFonts w:asciiTheme="majorBidi" w:hAnsiTheme="majorBidi" w:cstheme="majorBidi"/>
                <w:i/>
                <w:szCs w:val="24"/>
                <w:lang w:val="fr-FR"/>
              </w:rPr>
              <w:t>Les taux généralement utilisés sont, respectivement, de un demi de un pour cent (0,5 %) par semaine assorti d’un plafond égal à dix pour cent (10 %) du Montant du Marché au total.</w:t>
            </w:r>
            <w:r w:rsidR="009745EB" w:rsidRPr="0074308D">
              <w:rPr>
                <w:rFonts w:asciiTheme="majorBidi" w:hAnsiTheme="majorBidi" w:cstheme="majorBidi"/>
                <w:i/>
                <w:szCs w:val="24"/>
                <w:lang w:val="fr-FR"/>
              </w:rPr>
              <w:t xml:space="preserve"> </w:t>
            </w:r>
            <w:r w:rsidR="00453F23" w:rsidRPr="0074308D">
              <w:rPr>
                <w:rFonts w:asciiTheme="majorBidi" w:hAnsiTheme="majorBidi" w:cstheme="majorBidi"/>
                <w:i/>
                <w:szCs w:val="24"/>
                <w:lang w:val="fr-FR"/>
              </w:rPr>
              <w:t>L’Acheteur pourra exprimer la pénalité par un pourcentage par journée calendaire.</w:t>
            </w:r>
            <w:r w:rsidR="009745EB" w:rsidRPr="0074308D">
              <w:rPr>
                <w:rFonts w:asciiTheme="majorBidi" w:hAnsiTheme="majorBidi" w:cstheme="majorBidi"/>
                <w:i/>
                <w:szCs w:val="24"/>
                <w:lang w:val="fr-FR"/>
              </w:rPr>
              <w:t xml:space="preserve"> </w:t>
            </w:r>
            <w:r w:rsidR="00453F23" w:rsidRPr="0074308D">
              <w:rPr>
                <w:rFonts w:asciiTheme="majorBidi" w:hAnsiTheme="majorBidi" w:cstheme="majorBidi"/>
                <w:i/>
                <w:szCs w:val="24"/>
                <w:lang w:val="fr-FR"/>
              </w:rPr>
              <w:t xml:space="preserve">Dans ce cas, l’indiquer dans le CCAP.] </w:t>
            </w:r>
          </w:p>
        </w:tc>
      </w:tr>
      <w:tr w:rsidR="00453F23" w:rsidRPr="0074308D" w14:paraId="357DE530" w14:textId="77777777" w:rsidTr="00453F23">
        <w:tc>
          <w:tcPr>
            <w:tcW w:w="1872" w:type="dxa"/>
          </w:tcPr>
          <w:p w14:paraId="57B0179D"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28.3</w:t>
            </w:r>
          </w:p>
        </w:tc>
        <w:tc>
          <w:tcPr>
            <w:tcW w:w="7236" w:type="dxa"/>
          </w:tcPr>
          <w:p w14:paraId="084FB1C7" w14:textId="6237328B"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28.3 du CCAG</w:t>
            </w:r>
            <w:r w:rsidR="00516C27">
              <w:rPr>
                <w:rFonts w:asciiTheme="majorBidi" w:hAnsiTheme="majorBidi" w:cstheme="majorBidi"/>
                <w:sz w:val="24"/>
                <w:szCs w:val="24"/>
              </w:rPr>
              <w:t>.</w:t>
            </w:r>
          </w:p>
          <w:p w14:paraId="650CC211" w14:textId="7B998F56" w:rsidR="00453F23" w:rsidRPr="0074308D" w:rsidRDefault="008E749B" w:rsidP="00453F23">
            <w:pPr>
              <w:pStyle w:val="NormalIndent"/>
              <w:ind w:left="734" w:hanging="720"/>
              <w:rPr>
                <w:rFonts w:asciiTheme="majorBidi" w:hAnsiTheme="majorBidi" w:cstheme="majorBidi"/>
                <w:i/>
                <w:spacing w:val="6"/>
                <w:szCs w:val="24"/>
                <w:lang w:val="fr-FR"/>
              </w:rPr>
            </w:pPr>
            <w:r w:rsidRPr="005E0413" w:rsidDel="008E749B">
              <w:rPr>
                <w:rFonts w:asciiTheme="majorBidi" w:hAnsiTheme="majorBidi" w:cstheme="majorBidi"/>
                <w:szCs w:val="24"/>
                <w:lang w:val="fr-FR"/>
              </w:rPr>
              <w:t xml:space="preserve"> </w:t>
            </w:r>
            <w:r w:rsidR="00453F23"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00453F23" w:rsidRPr="0074308D">
              <w:rPr>
                <w:rFonts w:asciiTheme="majorBidi" w:hAnsiTheme="majorBidi" w:cstheme="majorBidi"/>
                <w:i/>
                <w:spacing w:val="-4"/>
                <w:szCs w:val="24"/>
                <w:lang w:val="fr-FR"/>
              </w:rPr>
              <w:tab/>
            </w:r>
            <w:r w:rsidR="00453F23" w:rsidRPr="0074308D">
              <w:rPr>
                <w:rFonts w:asciiTheme="majorBidi" w:hAnsiTheme="majorBidi" w:cstheme="majorBidi"/>
                <w:i/>
                <w:szCs w:val="24"/>
                <w:lang w:val="fr-FR"/>
              </w:rPr>
              <w:t xml:space="preserve">Prévoir plus d’étapes pour l’application des pénalités peut offrir un degré de contrôle relativement plus grand et de meilleures garanties quant au rythme de mise en œuvre du Système. Mais en contrepartie, la gestion du Marché deviendra plus complexe et les risques financiers prendront une acuité accrue aux yeux des </w:t>
            </w:r>
            <w:r w:rsidR="009E1AF4" w:rsidRPr="0074308D">
              <w:rPr>
                <w:rFonts w:asciiTheme="majorBidi" w:hAnsiTheme="majorBidi" w:cstheme="majorBidi"/>
                <w:i/>
                <w:szCs w:val="24"/>
                <w:lang w:val="fr-FR"/>
              </w:rPr>
              <w:t>Soumissionnaire</w:t>
            </w:r>
            <w:r w:rsidR="00453F23" w:rsidRPr="0074308D">
              <w:rPr>
                <w:rFonts w:asciiTheme="majorBidi" w:hAnsiTheme="majorBidi" w:cstheme="majorBidi"/>
                <w:i/>
                <w:szCs w:val="24"/>
                <w:lang w:val="fr-FR"/>
              </w:rPr>
              <w:t xml:space="preserve">s, ce qui aura très probablement pour corollaire une augmentation du prix des </w:t>
            </w:r>
            <w:r w:rsidR="009E1AF4" w:rsidRPr="0074308D">
              <w:rPr>
                <w:rFonts w:asciiTheme="majorBidi" w:hAnsiTheme="majorBidi" w:cstheme="majorBidi"/>
                <w:i/>
                <w:szCs w:val="24"/>
                <w:lang w:val="fr-FR"/>
              </w:rPr>
              <w:t>Offre</w:t>
            </w:r>
            <w:r w:rsidR="00453F23" w:rsidRPr="0074308D">
              <w:rPr>
                <w:rFonts w:asciiTheme="majorBidi" w:hAnsiTheme="majorBidi" w:cstheme="majorBidi"/>
                <w:i/>
                <w:szCs w:val="24"/>
                <w:lang w:val="fr-FR"/>
              </w:rPr>
              <w:t>s. Dans la plupart des cas, la Réception opérationnelle est l’étape la plus appropriée pour contrôler, sur le plan financier, l’exécution du Marché selon le calendrier fixé, car elle prend en compte l’impact des retards antérieurs et constitue, en dernière analyse, l’étape qui compte véritablement. Quels que soient les étapes retenues, il faut absolument que le Calendrier d’exécution figurant dans les Spécifications techniques indique précisément les Sous-systèmes ou autres composants auxquels elles s’appliquent, ainsi que les dates correspondantes. Il va de soi que ces dispositions pourront faire l’objet de retouches et de modifications au niveau du Plan de projet convenu.]</w:t>
            </w:r>
          </w:p>
        </w:tc>
      </w:tr>
    </w:tbl>
    <w:p w14:paraId="39CE2234" w14:textId="4A0F97AA" w:rsidR="00453F23" w:rsidRPr="0074308D" w:rsidRDefault="00453F23" w:rsidP="007B50A8">
      <w:pPr>
        <w:pStyle w:val="Head72"/>
        <w:keepNext/>
        <w:suppressAutoHyphens w:val="0"/>
        <w:spacing w:before="480"/>
        <w:ind w:hanging="360"/>
        <w:jc w:val="center"/>
        <w:rPr>
          <w:rFonts w:ascii="Times New Roman" w:hAnsi="Times New Roman"/>
          <w:sz w:val="24"/>
          <w:lang w:val="fr-FR"/>
        </w:rPr>
      </w:pPr>
      <w:bookmarkStart w:id="1066" w:name="_Toc473119759"/>
      <w:bookmarkStart w:id="1067" w:name="_Toc481659370"/>
      <w:bookmarkStart w:id="1068" w:name="_Toc48038784"/>
      <w:r w:rsidRPr="0074308D">
        <w:rPr>
          <w:rFonts w:ascii="Times New Roman" w:hAnsi="Times New Roman"/>
          <w:sz w:val="24"/>
          <w:lang w:val="fr-FR"/>
        </w:rPr>
        <w:t>Garantie (Clause 29 du CCAG)</w:t>
      </w:r>
      <w:bookmarkEnd w:id="1066"/>
      <w:bookmarkEnd w:id="1067"/>
      <w:bookmarkEnd w:id="1068"/>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1DAF5141" w14:textId="77777777" w:rsidTr="00453F23">
        <w:tc>
          <w:tcPr>
            <w:tcW w:w="1872" w:type="dxa"/>
          </w:tcPr>
          <w:p w14:paraId="3402EE79"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29.1</w:t>
            </w:r>
          </w:p>
        </w:tc>
        <w:tc>
          <w:tcPr>
            <w:tcW w:w="7236" w:type="dxa"/>
          </w:tcPr>
          <w:p w14:paraId="71954289" w14:textId="7A9AF1E2"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29.1 du CCAG</w:t>
            </w:r>
            <w:r w:rsidR="00516C27">
              <w:rPr>
                <w:rFonts w:asciiTheme="majorBidi" w:hAnsiTheme="majorBidi" w:cstheme="majorBidi"/>
                <w:sz w:val="24"/>
                <w:szCs w:val="24"/>
              </w:rPr>
              <w:t>.</w:t>
            </w:r>
          </w:p>
          <w:p w14:paraId="1D13DA6D" w14:textId="533A247B" w:rsidR="00453F23" w:rsidRPr="0074308D" w:rsidRDefault="008E749B" w:rsidP="00453F23">
            <w:pPr>
              <w:pStyle w:val="NormalIndent"/>
              <w:ind w:left="734" w:hanging="734"/>
              <w:rPr>
                <w:rFonts w:asciiTheme="majorBidi" w:hAnsiTheme="majorBidi" w:cstheme="majorBidi"/>
                <w:i/>
                <w:szCs w:val="24"/>
                <w:lang w:val="fr-FR"/>
              </w:rPr>
            </w:pPr>
            <w:r w:rsidRPr="005E0413" w:rsidDel="008E749B">
              <w:rPr>
                <w:rFonts w:asciiTheme="majorBidi" w:hAnsiTheme="majorBidi" w:cstheme="majorBidi"/>
                <w:szCs w:val="24"/>
                <w:lang w:val="fr-FR"/>
              </w:rPr>
              <w:t xml:space="preserve"> </w:t>
            </w:r>
            <w:r w:rsidR="00453F23"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00453F23" w:rsidRPr="0074308D">
              <w:rPr>
                <w:rFonts w:asciiTheme="majorBidi" w:hAnsiTheme="majorBidi" w:cstheme="majorBidi"/>
                <w:i/>
                <w:spacing w:val="-4"/>
                <w:szCs w:val="24"/>
                <w:lang w:val="fr-FR"/>
              </w:rPr>
              <w:tab/>
            </w:r>
            <w:r w:rsidR="00453F23" w:rsidRPr="0074308D">
              <w:rPr>
                <w:rFonts w:asciiTheme="majorBidi" w:hAnsiTheme="majorBidi" w:cstheme="majorBidi"/>
                <w:i/>
                <w:szCs w:val="24"/>
                <w:lang w:val="fr-FR"/>
              </w:rPr>
              <w:t xml:space="preserve">Sachant qu’un Logiciel est rarement totalement exempt d’erreurs ou de </w:t>
            </w:r>
            <w:r w:rsidR="009745EB" w:rsidRPr="0074308D">
              <w:rPr>
                <w:rFonts w:asciiTheme="majorBidi" w:hAnsiTheme="majorBidi" w:cstheme="majorBidi"/>
                <w:i/>
                <w:szCs w:val="24"/>
                <w:lang w:val="fr-FR"/>
              </w:rPr>
              <w:t>« </w:t>
            </w:r>
            <w:r w:rsidR="00453F23" w:rsidRPr="0074308D">
              <w:rPr>
                <w:rFonts w:asciiTheme="majorBidi" w:hAnsiTheme="majorBidi" w:cstheme="majorBidi"/>
                <w:i/>
                <w:szCs w:val="24"/>
                <w:lang w:val="fr-FR"/>
              </w:rPr>
              <w:t>bogues</w:t>
            </w:r>
            <w:r w:rsidR="009745EB" w:rsidRPr="0074308D">
              <w:rPr>
                <w:rFonts w:asciiTheme="majorBidi" w:hAnsiTheme="majorBidi" w:cstheme="majorBidi"/>
                <w:i/>
                <w:szCs w:val="24"/>
                <w:lang w:val="fr-FR"/>
              </w:rPr>
              <w:t> »</w:t>
            </w:r>
            <w:r w:rsidR="00453F23" w:rsidRPr="0074308D">
              <w:rPr>
                <w:rFonts w:asciiTheme="majorBidi" w:hAnsiTheme="majorBidi" w:cstheme="majorBidi"/>
                <w:i/>
                <w:szCs w:val="24"/>
                <w:lang w:val="fr-FR"/>
              </w:rPr>
              <w:t xml:space="preserve">, l’Acheteur souhaitera peut-être préciser ou limiter les obligations de garantie du Fournisseur. S’il s’y prend bien, cela pourra réduire l’importance des risques financiers aux yeux des </w:t>
            </w:r>
            <w:r w:rsidR="009E1AF4" w:rsidRPr="0074308D">
              <w:rPr>
                <w:rFonts w:asciiTheme="majorBidi" w:hAnsiTheme="majorBidi" w:cstheme="majorBidi"/>
                <w:i/>
                <w:szCs w:val="24"/>
                <w:lang w:val="fr-FR"/>
              </w:rPr>
              <w:t>Soumissionnaire</w:t>
            </w:r>
            <w:r w:rsidR="00453F23" w:rsidRPr="0074308D">
              <w:rPr>
                <w:rFonts w:asciiTheme="majorBidi" w:hAnsiTheme="majorBidi" w:cstheme="majorBidi"/>
                <w:i/>
                <w:szCs w:val="24"/>
                <w:lang w:val="fr-FR"/>
              </w:rPr>
              <w:t xml:space="preserve">s, et contribuer ainsi à abaisser le prix des </w:t>
            </w:r>
            <w:r w:rsidR="009E1AF4" w:rsidRPr="0074308D">
              <w:rPr>
                <w:rFonts w:asciiTheme="majorBidi" w:hAnsiTheme="majorBidi" w:cstheme="majorBidi"/>
                <w:i/>
                <w:szCs w:val="24"/>
                <w:lang w:val="fr-FR"/>
              </w:rPr>
              <w:t>Offre</w:t>
            </w:r>
            <w:r w:rsidR="00453F23" w:rsidRPr="0074308D">
              <w:rPr>
                <w:rFonts w:asciiTheme="majorBidi" w:hAnsiTheme="majorBidi" w:cstheme="majorBidi"/>
                <w:i/>
                <w:szCs w:val="24"/>
                <w:lang w:val="fr-FR"/>
              </w:rPr>
              <w:t>s. Il doit néanmoins peser les économies éventuelles en regard des risques que cela pourra entraîner en termes de fiabilité et de bonne exploitation du Système et aux coûts qu’ils pourront entraîner pour lui. Ces choix dépendent totalement</w:t>
            </w:r>
            <w:r w:rsidR="009745EB" w:rsidRPr="0074308D">
              <w:rPr>
                <w:rFonts w:asciiTheme="majorBidi" w:hAnsiTheme="majorBidi" w:cstheme="majorBidi"/>
                <w:i/>
                <w:szCs w:val="24"/>
                <w:lang w:val="fr-FR"/>
              </w:rPr>
              <w:t xml:space="preserve"> </w:t>
            </w:r>
            <w:r w:rsidR="00453F23" w:rsidRPr="0074308D">
              <w:rPr>
                <w:rFonts w:asciiTheme="majorBidi" w:hAnsiTheme="majorBidi" w:cstheme="majorBidi"/>
                <w:i/>
                <w:szCs w:val="24"/>
                <w:lang w:val="fr-FR"/>
              </w:rPr>
              <w:t>de la catégorie de Système considérée et de ses utilisations, et sont influencés par les progrès technologiques rapides. La Banque recommande par conséquent à l’Acheteur de consulter des experts dans les domaines en question pour se faire une idée exacte des risques encourus et de la meilleure façon de libeller les éventuelles exceptions et limitations applicables en matière de garantie.]</w:t>
            </w:r>
          </w:p>
        </w:tc>
      </w:tr>
      <w:tr w:rsidR="00453F23" w:rsidRPr="0074308D" w14:paraId="3B2AD434" w14:textId="77777777" w:rsidTr="00453F23">
        <w:tc>
          <w:tcPr>
            <w:tcW w:w="1872" w:type="dxa"/>
          </w:tcPr>
          <w:p w14:paraId="3B01336F"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29.4</w:t>
            </w:r>
          </w:p>
        </w:tc>
        <w:tc>
          <w:tcPr>
            <w:tcW w:w="7236" w:type="dxa"/>
          </w:tcPr>
          <w:p w14:paraId="0D340E12" w14:textId="253E60D1"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29.4 du CCAG</w:t>
            </w:r>
            <w:r w:rsidR="00516C27">
              <w:rPr>
                <w:rFonts w:asciiTheme="majorBidi" w:hAnsiTheme="majorBidi" w:cstheme="majorBidi"/>
                <w:sz w:val="24"/>
                <w:szCs w:val="24"/>
              </w:rPr>
              <w:t>.</w:t>
            </w:r>
          </w:p>
          <w:p w14:paraId="16CC6AD3" w14:textId="789666B6" w:rsidR="00453F23" w:rsidRPr="0074308D" w:rsidRDefault="008E749B" w:rsidP="00453F23">
            <w:pPr>
              <w:pStyle w:val="NormalIndent"/>
              <w:keepNext/>
              <w:keepLines/>
              <w:ind w:left="738" w:hanging="720"/>
              <w:rPr>
                <w:rFonts w:asciiTheme="majorBidi" w:hAnsiTheme="majorBidi" w:cstheme="majorBidi"/>
                <w:i/>
                <w:szCs w:val="24"/>
                <w:lang w:val="fr-FR"/>
              </w:rPr>
            </w:pPr>
            <w:r w:rsidRPr="005E0413" w:rsidDel="008E749B">
              <w:rPr>
                <w:rFonts w:asciiTheme="majorBidi" w:hAnsiTheme="majorBidi" w:cstheme="majorBidi"/>
                <w:szCs w:val="24"/>
                <w:lang w:val="fr-FR"/>
              </w:rPr>
              <w:t xml:space="preserve"> </w:t>
            </w:r>
            <w:r w:rsidR="00453F23"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00453F23" w:rsidRPr="0074308D">
              <w:rPr>
                <w:rFonts w:asciiTheme="majorBidi" w:hAnsiTheme="majorBidi" w:cstheme="majorBidi"/>
                <w:i/>
                <w:spacing w:val="-4"/>
                <w:szCs w:val="24"/>
                <w:lang w:val="fr-FR"/>
              </w:rPr>
              <w:tab/>
            </w:r>
            <w:r w:rsidR="00453F23" w:rsidRPr="0074308D">
              <w:rPr>
                <w:rFonts w:asciiTheme="majorBidi" w:hAnsiTheme="majorBidi" w:cstheme="majorBidi"/>
                <w:i/>
                <w:szCs w:val="24"/>
                <w:lang w:val="fr-FR"/>
              </w:rPr>
              <w:t>Au moment de définir la Période de garantie, l’Acheteur devra tenir compte du fait que des services tels que le support d’un ingénieur à demeure, la fourniture de nouvelles versions de Logiciels ou l’assistance aux utilisateurs finaux ne sont normalement pas couverts dans les garanties commerciales et doivent être traités à part dans le Tableau des coûts récurrents.]</w:t>
            </w:r>
          </w:p>
        </w:tc>
      </w:tr>
      <w:tr w:rsidR="00453F23" w:rsidRPr="0074308D" w14:paraId="4C2BAA3E" w14:textId="77777777" w:rsidTr="00453F23">
        <w:tc>
          <w:tcPr>
            <w:tcW w:w="1872" w:type="dxa"/>
          </w:tcPr>
          <w:p w14:paraId="751BA787"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29.10</w:t>
            </w:r>
          </w:p>
        </w:tc>
        <w:tc>
          <w:tcPr>
            <w:tcW w:w="7236" w:type="dxa"/>
          </w:tcPr>
          <w:p w14:paraId="05406C0B" w14:textId="6514F330"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29.10 du CCAG</w:t>
            </w:r>
            <w:r w:rsidR="00516C27">
              <w:rPr>
                <w:rFonts w:asciiTheme="majorBidi" w:hAnsiTheme="majorBidi" w:cstheme="majorBidi"/>
                <w:sz w:val="24"/>
                <w:szCs w:val="24"/>
              </w:rPr>
              <w:t>.</w:t>
            </w:r>
          </w:p>
          <w:p w14:paraId="5A3C7899" w14:textId="3CEF40C4" w:rsidR="00453F23" w:rsidRPr="0074308D" w:rsidRDefault="008E749B" w:rsidP="00453F23">
            <w:pPr>
              <w:pStyle w:val="NormalIndent"/>
              <w:ind w:left="738" w:hanging="720"/>
              <w:rPr>
                <w:rFonts w:asciiTheme="majorBidi" w:hAnsiTheme="majorBidi" w:cstheme="majorBidi"/>
                <w:i/>
                <w:szCs w:val="24"/>
                <w:lang w:val="fr-FR"/>
              </w:rPr>
            </w:pPr>
            <w:r w:rsidRPr="005E0413" w:rsidDel="008E749B">
              <w:rPr>
                <w:rFonts w:asciiTheme="majorBidi" w:hAnsiTheme="majorBidi" w:cstheme="majorBidi"/>
                <w:szCs w:val="24"/>
                <w:lang w:val="fr-FR"/>
              </w:rPr>
              <w:t xml:space="preserve"> </w:t>
            </w:r>
            <w:r w:rsidR="00453F23" w:rsidRPr="0074308D">
              <w:rPr>
                <w:rFonts w:asciiTheme="majorBidi" w:hAnsiTheme="majorBidi" w:cstheme="majorBidi"/>
                <w:b/>
                <w:i/>
                <w:spacing w:val="-4"/>
                <w:szCs w:val="24"/>
                <w:lang w:val="fr-FR"/>
              </w:rPr>
              <w:t>[Note</w:t>
            </w:r>
            <w:r w:rsidR="009745EB" w:rsidRPr="0074308D">
              <w:rPr>
                <w:rFonts w:asciiTheme="majorBidi" w:hAnsiTheme="majorBidi" w:cstheme="majorBidi"/>
                <w:b/>
                <w:i/>
                <w:spacing w:val="-4"/>
                <w:szCs w:val="24"/>
                <w:lang w:val="fr-FR"/>
              </w:rPr>
              <w:t> :</w:t>
            </w:r>
            <w:r w:rsidR="00453F23" w:rsidRPr="0074308D">
              <w:rPr>
                <w:rFonts w:asciiTheme="majorBidi" w:hAnsiTheme="majorBidi" w:cstheme="majorBidi"/>
                <w:i/>
                <w:spacing w:val="-4"/>
                <w:szCs w:val="24"/>
                <w:lang w:val="fr-FR"/>
              </w:rPr>
              <w:tab/>
              <w:t>L</w:t>
            </w:r>
            <w:r w:rsidR="00453F23" w:rsidRPr="0074308D">
              <w:rPr>
                <w:rFonts w:asciiTheme="majorBidi" w:hAnsiTheme="majorBidi" w:cstheme="majorBidi"/>
                <w:i/>
                <w:szCs w:val="24"/>
                <w:lang w:val="fr-FR"/>
              </w:rPr>
              <w:t>’Acheteur devrait définir une série de délais d’intervention en fonction du degré de gravité des défauts, des catégories de Technologies de l’information et/ou des Sous-systèmes considérés. Le choix le plus approprié et le plus économique en la matière dépend largement du Système considéré, de son utilisation et du contexte du pays de l’Acheteur.</w:t>
            </w:r>
          </w:p>
          <w:p w14:paraId="5CEB5BC0" w14:textId="77777777" w:rsidR="00453F23" w:rsidRPr="0074308D" w:rsidRDefault="00453F23" w:rsidP="005E0413">
            <w:pPr>
              <w:pStyle w:val="NormalIndent"/>
              <w:ind w:left="738"/>
              <w:rPr>
                <w:rFonts w:asciiTheme="majorBidi" w:hAnsiTheme="majorBidi" w:cstheme="majorBidi"/>
                <w:i/>
                <w:szCs w:val="24"/>
                <w:lang w:val="fr-FR"/>
              </w:rPr>
            </w:pPr>
            <w:r w:rsidRPr="0074308D">
              <w:rPr>
                <w:rFonts w:asciiTheme="majorBidi" w:hAnsiTheme="majorBidi" w:cstheme="majorBidi"/>
                <w:i/>
                <w:spacing w:val="-4"/>
                <w:szCs w:val="24"/>
                <w:lang w:val="fr-FR"/>
              </w:rPr>
              <w:t xml:space="preserve">Le CCAG stipule que le Fournisseur doit commencer la rectification des défauts dans le cadre de la garantie dans un délai de deux </w:t>
            </w:r>
            <w:r w:rsidR="00E22BCE" w:rsidRPr="0074308D">
              <w:rPr>
                <w:rFonts w:asciiTheme="majorBidi" w:hAnsiTheme="majorBidi" w:cstheme="majorBidi"/>
                <w:i/>
                <w:spacing w:val="-4"/>
                <w:szCs w:val="24"/>
                <w:lang w:val="fr-FR"/>
              </w:rPr>
              <w:t xml:space="preserve">(2) </w:t>
            </w:r>
            <w:r w:rsidRPr="0074308D">
              <w:rPr>
                <w:rFonts w:asciiTheme="majorBidi" w:hAnsiTheme="majorBidi" w:cstheme="majorBidi"/>
                <w:i/>
                <w:spacing w:val="-4"/>
                <w:szCs w:val="24"/>
                <w:lang w:val="fr-FR"/>
              </w:rPr>
              <w:t>semaines au maximum, à défaut de quoi l’Acheteur pourra faire réaliser la rectification aux frais du Fournisseur.</w:t>
            </w:r>
            <w:r w:rsidR="009745EB" w:rsidRPr="0074308D">
              <w:rPr>
                <w:rFonts w:asciiTheme="majorBidi" w:hAnsiTheme="majorBidi" w:cstheme="majorBidi"/>
                <w:i/>
                <w:spacing w:val="-4"/>
                <w:szCs w:val="24"/>
                <w:lang w:val="fr-FR"/>
              </w:rPr>
              <w:t xml:space="preserve"> </w:t>
            </w:r>
            <w:r w:rsidRPr="0074308D">
              <w:rPr>
                <w:rFonts w:asciiTheme="majorBidi" w:hAnsiTheme="majorBidi" w:cstheme="majorBidi"/>
                <w:i/>
                <w:spacing w:val="-4"/>
                <w:szCs w:val="24"/>
                <w:lang w:val="fr-FR"/>
              </w:rPr>
              <w:t>L’Acheteur pourra souhaiter raccourcir ou allonger ce délai par le CCAP.</w:t>
            </w:r>
            <w:r w:rsidR="009745EB" w:rsidRPr="0074308D">
              <w:rPr>
                <w:rFonts w:asciiTheme="majorBidi" w:hAnsiTheme="majorBidi" w:cstheme="majorBidi"/>
                <w:i/>
                <w:spacing w:val="-4"/>
                <w:szCs w:val="24"/>
                <w:lang w:val="fr-FR"/>
              </w:rPr>
              <w:t xml:space="preserve"> </w:t>
            </w:r>
            <w:r w:rsidRPr="0074308D">
              <w:rPr>
                <w:rFonts w:asciiTheme="majorBidi" w:hAnsiTheme="majorBidi" w:cstheme="majorBidi"/>
                <w:i/>
                <w:spacing w:val="-4"/>
                <w:szCs w:val="24"/>
                <w:lang w:val="fr-FR"/>
              </w:rPr>
              <w:t>Le délai stipulé doit être un compromis raisonnable entre ce qu’un fournisseur qualifié</w:t>
            </w:r>
            <w:r w:rsidR="009745EB" w:rsidRPr="0074308D">
              <w:rPr>
                <w:rFonts w:asciiTheme="majorBidi" w:hAnsiTheme="majorBidi" w:cstheme="majorBidi"/>
                <w:i/>
                <w:spacing w:val="-4"/>
                <w:szCs w:val="24"/>
                <w:lang w:val="fr-FR"/>
              </w:rPr>
              <w:t xml:space="preserve"> </w:t>
            </w:r>
            <w:r w:rsidRPr="0074308D">
              <w:rPr>
                <w:rFonts w:asciiTheme="majorBidi" w:hAnsiTheme="majorBidi" w:cstheme="majorBidi"/>
                <w:i/>
                <w:spacing w:val="-4"/>
                <w:szCs w:val="24"/>
                <w:lang w:val="fr-FR"/>
              </w:rPr>
              <w:t xml:space="preserve">peut pratiquement réaliser et l’importance de maintenir le système en exploitation. Si le délai est trop court, les </w:t>
            </w:r>
            <w:r w:rsidR="009E1AF4" w:rsidRPr="0074308D">
              <w:rPr>
                <w:rFonts w:asciiTheme="majorBidi" w:hAnsiTheme="majorBidi" w:cstheme="majorBidi"/>
                <w:i/>
                <w:spacing w:val="-4"/>
                <w:szCs w:val="24"/>
                <w:lang w:val="fr-FR"/>
              </w:rPr>
              <w:t>Soumissionnaire</w:t>
            </w:r>
            <w:r w:rsidRPr="0074308D">
              <w:rPr>
                <w:rFonts w:asciiTheme="majorBidi" w:hAnsiTheme="majorBidi" w:cstheme="majorBidi"/>
                <w:i/>
                <w:spacing w:val="-4"/>
                <w:szCs w:val="24"/>
                <w:lang w:val="fr-FR"/>
              </w:rPr>
              <w:t xml:space="preserve">s devront se protéger en ajoutant une provision au prix de leur </w:t>
            </w:r>
            <w:r w:rsidR="009E1AF4" w:rsidRPr="0074308D">
              <w:rPr>
                <w:rFonts w:asciiTheme="majorBidi" w:hAnsiTheme="majorBidi" w:cstheme="majorBidi"/>
                <w:i/>
                <w:spacing w:val="-4"/>
                <w:szCs w:val="24"/>
                <w:lang w:val="fr-FR"/>
              </w:rPr>
              <w:t>Offre</w:t>
            </w:r>
            <w:r w:rsidRPr="0074308D">
              <w:rPr>
                <w:rFonts w:asciiTheme="majorBidi" w:hAnsiTheme="majorBidi" w:cstheme="majorBidi"/>
                <w:i/>
                <w:spacing w:val="-4"/>
                <w:szCs w:val="24"/>
                <w:lang w:val="fr-FR"/>
              </w:rPr>
              <w:t>.</w:t>
            </w:r>
          </w:p>
        </w:tc>
      </w:tr>
    </w:tbl>
    <w:p w14:paraId="422EF007" w14:textId="528230D1" w:rsidR="00453F23" w:rsidRPr="0074308D" w:rsidRDefault="00453F23" w:rsidP="00B81152">
      <w:pPr>
        <w:pStyle w:val="Head72"/>
        <w:keepNext/>
        <w:suppressAutoHyphens w:val="0"/>
        <w:spacing w:before="480"/>
        <w:ind w:left="714" w:hanging="357"/>
        <w:jc w:val="center"/>
        <w:rPr>
          <w:rFonts w:ascii="Times New Roman" w:hAnsi="Times New Roman"/>
          <w:sz w:val="24"/>
          <w:lang w:val="fr-FR"/>
        </w:rPr>
      </w:pPr>
      <w:bookmarkStart w:id="1069" w:name="_Toc473119760"/>
      <w:bookmarkStart w:id="1070" w:name="_Toc481659371"/>
      <w:bookmarkStart w:id="1071" w:name="_Toc48038785"/>
      <w:r w:rsidRPr="0074308D">
        <w:rPr>
          <w:rFonts w:ascii="Times New Roman" w:hAnsi="Times New Roman"/>
          <w:sz w:val="24"/>
          <w:lang w:val="fr-FR"/>
        </w:rPr>
        <w:t>Garanties opérationnelles (Clause 30 du CCAG)</w:t>
      </w:r>
      <w:bookmarkEnd w:id="1069"/>
      <w:bookmarkEnd w:id="1070"/>
      <w:bookmarkEnd w:id="1071"/>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1"/>
        <w:gridCol w:w="7237"/>
      </w:tblGrid>
      <w:tr w:rsidR="00453F23" w:rsidRPr="0074308D" w14:paraId="107A523A" w14:textId="77777777" w:rsidTr="00453F23">
        <w:tc>
          <w:tcPr>
            <w:tcW w:w="1871" w:type="dxa"/>
          </w:tcPr>
          <w:p w14:paraId="1DBB1EC7"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30</w:t>
            </w:r>
          </w:p>
        </w:tc>
        <w:tc>
          <w:tcPr>
            <w:tcW w:w="7237" w:type="dxa"/>
          </w:tcPr>
          <w:p w14:paraId="757A76EE" w14:textId="6FC25A4B"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30 du CCAG</w:t>
            </w:r>
            <w:r w:rsidR="00516C27">
              <w:rPr>
                <w:rFonts w:asciiTheme="majorBidi" w:hAnsiTheme="majorBidi" w:cstheme="majorBidi"/>
                <w:sz w:val="24"/>
                <w:szCs w:val="24"/>
              </w:rPr>
              <w:t>.</w:t>
            </w:r>
          </w:p>
          <w:p w14:paraId="292BCD93" w14:textId="679794F2" w:rsidR="00453F23" w:rsidRPr="0074308D" w:rsidRDefault="008E749B" w:rsidP="00516C27">
            <w:pPr>
              <w:spacing w:after="120"/>
              <w:ind w:left="1009" w:hanging="990"/>
              <w:jc w:val="both"/>
              <w:rPr>
                <w:rFonts w:asciiTheme="majorBidi" w:hAnsiTheme="majorBidi" w:cstheme="majorBidi"/>
                <w:i/>
                <w:iCs/>
                <w:sz w:val="24"/>
                <w:szCs w:val="24"/>
              </w:rPr>
            </w:pPr>
            <w:r w:rsidRPr="0074308D" w:rsidDel="008E749B">
              <w:rPr>
                <w:rFonts w:asciiTheme="majorBidi" w:hAnsiTheme="majorBidi" w:cstheme="majorBidi"/>
                <w:sz w:val="24"/>
                <w:szCs w:val="24"/>
              </w:rPr>
              <w:t xml:space="preserve"> </w:t>
            </w:r>
            <w:r w:rsidR="00453F23" w:rsidRPr="0074308D">
              <w:rPr>
                <w:rFonts w:asciiTheme="majorBidi" w:hAnsiTheme="majorBidi" w:cstheme="majorBidi"/>
                <w:i/>
                <w:sz w:val="24"/>
                <w:szCs w:val="24"/>
              </w:rPr>
              <w:t>[</w:t>
            </w:r>
            <w:r w:rsidR="00453F23" w:rsidRPr="0074308D">
              <w:rPr>
                <w:rFonts w:asciiTheme="majorBidi" w:hAnsiTheme="majorBidi" w:cstheme="majorBidi"/>
                <w:b/>
                <w:i/>
                <w:spacing w:val="-4"/>
                <w:sz w:val="24"/>
                <w:szCs w:val="24"/>
              </w:rPr>
              <w:t>Note</w:t>
            </w:r>
            <w:r w:rsidR="009745EB" w:rsidRPr="0074308D">
              <w:rPr>
                <w:rFonts w:asciiTheme="majorBidi" w:hAnsiTheme="majorBidi" w:cstheme="majorBidi"/>
                <w:b/>
                <w:i/>
                <w:spacing w:val="-4"/>
                <w:sz w:val="24"/>
                <w:szCs w:val="24"/>
              </w:rPr>
              <w:t xml:space="preserve"> :</w:t>
            </w:r>
            <w:r w:rsidR="00453F23" w:rsidRPr="0074308D">
              <w:rPr>
                <w:rFonts w:asciiTheme="majorBidi" w:hAnsiTheme="majorBidi" w:cstheme="majorBidi"/>
                <w:i/>
                <w:spacing w:val="-4"/>
                <w:sz w:val="24"/>
                <w:szCs w:val="24"/>
              </w:rPr>
              <w:tab/>
            </w:r>
            <w:r w:rsidR="00453F23" w:rsidRPr="0074308D">
              <w:rPr>
                <w:rFonts w:asciiTheme="majorBidi" w:hAnsiTheme="majorBidi" w:cstheme="majorBidi"/>
                <w:i/>
                <w:sz w:val="24"/>
                <w:szCs w:val="24"/>
              </w:rPr>
              <w:t>Au cas où les Systèmes et les Technologies de l’information devaient suivre un autre système de calendrier, c’est ici qu’il conviendrait de spécifier les exigences qui s’ajoutent ou qui modifient celles de la Clause 30.2 du CCAG.]</w:t>
            </w:r>
          </w:p>
        </w:tc>
      </w:tr>
    </w:tbl>
    <w:p w14:paraId="23456FB9" w14:textId="77777777" w:rsidR="00453F23" w:rsidRPr="0074308D" w:rsidRDefault="00453F23" w:rsidP="0060621C">
      <w:pPr>
        <w:pStyle w:val="Head71"/>
        <w:keepNext/>
        <w:pBdr>
          <w:bottom w:val="single" w:sz="24" w:space="1" w:color="auto"/>
        </w:pBdr>
        <w:suppressAutoHyphens w:val="0"/>
        <w:spacing w:before="360" w:after="120"/>
        <w:rPr>
          <w:smallCaps/>
          <w:sz w:val="32"/>
          <w:lang w:val="fr-FR" w:eastAsia="en-US"/>
        </w:rPr>
      </w:pPr>
      <w:bookmarkStart w:id="1072" w:name="_Toc473119762"/>
      <w:bookmarkStart w:id="1073" w:name="_Toc481659373"/>
      <w:bookmarkStart w:id="1074" w:name="_Toc48038786"/>
      <w:r w:rsidRPr="0074308D">
        <w:rPr>
          <w:smallCaps/>
          <w:sz w:val="32"/>
          <w:lang w:val="fr-FR" w:eastAsia="en-US"/>
        </w:rPr>
        <w:t>G.</w:t>
      </w:r>
      <w:r w:rsidR="009745EB" w:rsidRPr="0074308D">
        <w:rPr>
          <w:smallCaps/>
          <w:sz w:val="32"/>
          <w:lang w:val="fr-FR" w:eastAsia="en-US"/>
        </w:rPr>
        <w:t xml:space="preserve"> </w:t>
      </w:r>
      <w:r w:rsidRPr="0074308D">
        <w:rPr>
          <w:smallCaps/>
          <w:sz w:val="32"/>
          <w:lang w:val="fr-FR" w:eastAsia="en-US"/>
        </w:rPr>
        <w:t>Partage des Risques</w:t>
      </w:r>
      <w:bookmarkEnd w:id="1072"/>
      <w:bookmarkEnd w:id="1073"/>
      <w:bookmarkEnd w:id="1074"/>
    </w:p>
    <w:p w14:paraId="39DBC90D" w14:textId="3D2B48B0" w:rsidR="00453F23" w:rsidRPr="0074308D" w:rsidRDefault="00453F23" w:rsidP="0060621C">
      <w:pPr>
        <w:pStyle w:val="Head72"/>
        <w:keepNext/>
        <w:suppressAutoHyphens w:val="0"/>
        <w:spacing w:before="480"/>
        <w:ind w:hanging="360"/>
        <w:jc w:val="center"/>
        <w:rPr>
          <w:rFonts w:ascii="Times New Roman" w:hAnsi="Times New Roman"/>
          <w:sz w:val="24"/>
          <w:lang w:val="fr-FR"/>
        </w:rPr>
      </w:pPr>
      <w:bookmarkStart w:id="1075" w:name="_Toc473119763"/>
      <w:bookmarkStart w:id="1076" w:name="_Toc481659374"/>
      <w:bookmarkStart w:id="1077" w:name="_Toc48038787"/>
      <w:r w:rsidRPr="0074308D">
        <w:rPr>
          <w:rFonts w:ascii="Times New Roman" w:hAnsi="Times New Roman"/>
          <w:sz w:val="24"/>
          <w:lang w:val="fr-FR"/>
        </w:rPr>
        <w:t>Assurances (Clause 37 du CCAG)</w:t>
      </w:r>
      <w:bookmarkEnd w:id="1075"/>
      <w:bookmarkEnd w:id="1076"/>
      <w:bookmarkEnd w:id="1077"/>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72B8DB5C" w14:textId="77777777" w:rsidTr="00453F23">
        <w:tc>
          <w:tcPr>
            <w:tcW w:w="1872" w:type="dxa"/>
          </w:tcPr>
          <w:p w14:paraId="3FBCBE15"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37.1 (c)</w:t>
            </w:r>
          </w:p>
        </w:tc>
        <w:tc>
          <w:tcPr>
            <w:tcW w:w="7236" w:type="dxa"/>
          </w:tcPr>
          <w:p w14:paraId="46D4F49C" w14:textId="77777777" w:rsidR="00453F23" w:rsidRPr="0074308D" w:rsidRDefault="00453F23" w:rsidP="0060621C">
            <w:pPr>
              <w:spacing w:after="120"/>
              <w:ind w:left="18"/>
              <w:jc w:val="both"/>
              <w:rPr>
                <w:rFonts w:asciiTheme="majorBidi" w:hAnsiTheme="majorBidi" w:cstheme="majorBidi"/>
                <w:sz w:val="24"/>
                <w:szCs w:val="24"/>
              </w:rPr>
            </w:pPr>
            <w:r w:rsidRPr="0074308D">
              <w:rPr>
                <w:rFonts w:asciiTheme="majorBidi" w:hAnsiTheme="majorBidi" w:cstheme="majorBidi"/>
                <w:sz w:val="24"/>
                <w:szCs w:val="24"/>
              </w:rPr>
              <w:t xml:space="preserve">Le Fournisseur contractera une Assurance responsabilité civile aux tiers d’un montant de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valeur monétaire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assortie d’une franchise ne dépassant pas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valeur monétaire</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Les Parties assurées seront </w:t>
            </w:r>
            <w:r w:rsidRPr="0074308D">
              <w:rPr>
                <w:rFonts w:asciiTheme="majorBidi" w:hAnsiTheme="majorBidi" w:cstheme="majorBidi"/>
                <w:i/>
                <w:sz w:val="24"/>
                <w:szCs w:val="24"/>
              </w:rPr>
              <w:t>[énumérer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parties assurées</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L’Assurance couvrira la période allant 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d’effet, par rapport à la Date d’entrée en vigueur du Marché</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d’expiration, par rapport à la Date d’entrée en vigueur ou d’achèvement du Marché</w:t>
            </w:r>
            <w:r w:rsidRPr="0074308D">
              <w:rPr>
                <w:rFonts w:asciiTheme="majorBidi" w:hAnsiTheme="majorBidi" w:cstheme="majorBidi"/>
                <w:i/>
                <w:sz w:val="24"/>
                <w:szCs w:val="24"/>
              </w:rPr>
              <w:t>]</w:t>
            </w:r>
            <w:r w:rsidRPr="0074308D">
              <w:rPr>
                <w:rFonts w:asciiTheme="majorBidi" w:hAnsiTheme="majorBidi" w:cstheme="majorBidi"/>
                <w:b/>
                <w:i/>
                <w:sz w:val="24"/>
                <w:szCs w:val="24"/>
              </w:rPr>
              <w:t>.</w:t>
            </w:r>
          </w:p>
        </w:tc>
      </w:tr>
      <w:tr w:rsidR="00453F23" w:rsidRPr="0074308D" w14:paraId="3D6D288A" w14:textId="77777777" w:rsidTr="00453F23">
        <w:tc>
          <w:tcPr>
            <w:tcW w:w="1872" w:type="dxa"/>
          </w:tcPr>
          <w:p w14:paraId="38C45EB2"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37.1 (e)</w:t>
            </w:r>
          </w:p>
        </w:tc>
        <w:tc>
          <w:tcPr>
            <w:tcW w:w="7236" w:type="dxa"/>
          </w:tcPr>
          <w:p w14:paraId="7EE3B01C" w14:textId="0E0ED1A1" w:rsidR="008E749B" w:rsidRDefault="008E749B" w:rsidP="008E749B">
            <w:pPr>
              <w:spacing w:after="120"/>
              <w:jc w:val="both"/>
              <w:rPr>
                <w:rFonts w:asciiTheme="majorBidi" w:hAnsiTheme="majorBidi" w:cstheme="majorBidi"/>
                <w:sz w:val="24"/>
                <w:szCs w:val="24"/>
              </w:rPr>
            </w:pPr>
            <w:r>
              <w:rPr>
                <w:rFonts w:asciiTheme="majorBidi" w:hAnsiTheme="majorBidi" w:cstheme="majorBidi"/>
                <w:sz w:val="24"/>
                <w:szCs w:val="24"/>
              </w:rPr>
              <w:t xml:space="preserve">Il n’y a pas de Conditions spéciales du </w:t>
            </w:r>
            <w:r w:rsidR="00516C27">
              <w:rPr>
                <w:rFonts w:asciiTheme="majorBidi" w:hAnsiTheme="majorBidi" w:cstheme="majorBidi"/>
                <w:sz w:val="24"/>
                <w:szCs w:val="24"/>
              </w:rPr>
              <w:t>Marché applicables</w:t>
            </w:r>
            <w:r>
              <w:rPr>
                <w:rFonts w:asciiTheme="majorBidi" w:hAnsiTheme="majorBidi" w:cstheme="majorBidi"/>
                <w:sz w:val="24"/>
                <w:szCs w:val="24"/>
              </w:rPr>
              <w:t xml:space="preserve"> à la Clause 37.1 (e) du CCAG</w:t>
            </w:r>
            <w:r w:rsidR="00516C27">
              <w:rPr>
                <w:rFonts w:asciiTheme="majorBidi" w:hAnsiTheme="majorBidi" w:cstheme="majorBidi"/>
                <w:sz w:val="24"/>
                <w:szCs w:val="24"/>
              </w:rPr>
              <w:t>.</w:t>
            </w:r>
          </w:p>
          <w:p w14:paraId="0113C3A6" w14:textId="40905976" w:rsidR="00453F23" w:rsidRPr="0074308D" w:rsidRDefault="008E749B" w:rsidP="00453F23">
            <w:pPr>
              <w:spacing w:after="120"/>
              <w:ind w:left="734" w:hanging="720"/>
              <w:jc w:val="both"/>
              <w:rPr>
                <w:rFonts w:asciiTheme="majorBidi" w:hAnsiTheme="majorBidi" w:cstheme="majorBidi"/>
                <w:i/>
                <w:sz w:val="24"/>
                <w:szCs w:val="24"/>
              </w:rPr>
            </w:pPr>
            <w:r w:rsidRPr="0074308D" w:rsidDel="008E749B">
              <w:rPr>
                <w:rFonts w:asciiTheme="majorBidi" w:hAnsiTheme="majorBidi" w:cstheme="majorBidi"/>
                <w:sz w:val="24"/>
                <w:szCs w:val="24"/>
              </w:rPr>
              <w:t xml:space="preserve"> </w:t>
            </w:r>
            <w:r w:rsidR="00453F23" w:rsidRPr="0074308D">
              <w:rPr>
                <w:rFonts w:asciiTheme="majorBidi" w:hAnsiTheme="majorBidi" w:cstheme="majorBidi"/>
                <w:i/>
                <w:sz w:val="24"/>
                <w:szCs w:val="24"/>
              </w:rPr>
              <w:t>[Note</w:t>
            </w:r>
            <w:r w:rsidR="009745EB" w:rsidRPr="0074308D">
              <w:rPr>
                <w:rFonts w:asciiTheme="majorBidi" w:hAnsiTheme="majorBidi" w:cstheme="majorBidi"/>
                <w:i/>
                <w:sz w:val="24"/>
                <w:szCs w:val="24"/>
              </w:rPr>
              <w:t> :</w:t>
            </w:r>
            <w:r w:rsidR="00453F23" w:rsidRPr="0074308D">
              <w:rPr>
                <w:rFonts w:asciiTheme="majorBidi" w:hAnsiTheme="majorBidi" w:cstheme="majorBidi"/>
                <w:i/>
                <w:sz w:val="24"/>
                <w:szCs w:val="24"/>
              </w:rPr>
              <w:t xml:space="preserve"> Certains pays ont des obligations réglementaires concernant les assurances.</w:t>
            </w:r>
            <w:r w:rsidR="009745EB" w:rsidRPr="0074308D">
              <w:rPr>
                <w:rFonts w:asciiTheme="majorBidi" w:hAnsiTheme="majorBidi" w:cstheme="majorBidi"/>
                <w:i/>
                <w:sz w:val="24"/>
                <w:szCs w:val="24"/>
              </w:rPr>
              <w:t xml:space="preserve"> </w:t>
            </w:r>
            <w:r w:rsidR="00453F23" w:rsidRPr="0074308D">
              <w:rPr>
                <w:rFonts w:asciiTheme="majorBidi" w:hAnsiTheme="majorBidi" w:cstheme="majorBidi"/>
                <w:i/>
                <w:sz w:val="24"/>
                <w:szCs w:val="24"/>
              </w:rPr>
              <w:t>Elles devraient être examinées en liaison avec le Département juridique de l’Acheteur.]</w:t>
            </w:r>
          </w:p>
          <w:p w14:paraId="6E455726" w14:textId="77777777" w:rsidR="00453F23" w:rsidRPr="0074308D" w:rsidRDefault="00453F23" w:rsidP="00453F23">
            <w:pPr>
              <w:spacing w:after="120"/>
              <w:ind w:left="734" w:hanging="720"/>
              <w:jc w:val="both"/>
              <w:rPr>
                <w:rFonts w:asciiTheme="majorBidi" w:hAnsiTheme="majorBidi" w:cstheme="majorBidi"/>
                <w:i/>
                <w:sz w:val="24"/>
                <w:szCs w:val="24"/>
              </w:rPr>
            </w:pPr>
            <w:r w:rsidRPr="0074308D">
              <w:rPr>
                <w:rFonts w:asciiTheme="majorBidi" w:hAnsiTheme="majorBidi" w:cstheme="majorBidi"/>
                <w:sz w:val="24"/>
                <w:szCs w:val="24"/>
              </w:rPr>
              <w:tab/>
            </w:r>
            <w:r w:rsidRPr="0074308D">
              <w:rPr>
                <w:rFonts w:asciiTheme="majorBidi" w:hAnsiTheme="majorBidi" w:cstheme="majorBidi"/>
                <w:i/>
                <w:sz w:val="24"/>
                <w:szCs w:val="24"/>
              </w:rPr>
              <w:t>Par exemple</w:t>
            </w:r>
            <w:r w:rsidR="009745EB" w:rsidRPr="0074308D">
              <w:rPr>
                <w:rFonts w:asciiTheme="majorBidi" w:hAnsiTheme="majorBidi" w:cstheme="majorBidi"/>
                <w:i/>
                <w:sz w:val="24"/>
                <w:szCs w:val="24"/>
              </w:rPr>
              <w:t> :</w:t>
            </w:r>
          </w:p>
          <w:p w14:paraId="752D2E36" w14:textId="77777777" w:rsidR="00453F23" w:rsidRPr="0074308D" w:rsidRDefault="00453F23" w:rsidP="00453F23">
            <w:pPr>
              <w:spacing w:after="120"/>
              <w:ind w:left="734" w:hanging="720"/>
              <w:jc w:val="both"/>
              <w:rPr>
                <w:rFonts w:asciiTheme="majorBidi" w:hAnsiTheme="majorBidi" w:cstheme="majorBidi"/>
                <w:b/>
                <w:i/>
                <w:sz w:val="24"/>
                <w:szCs w:val="24"/>
              </w:rPr>
            </w:pPr>
            <w:r w:rsidRPr="0074308D">
              <w:rPr>
                <w:rFonts w:asciiTheme="majorBidi" w:hAnsiTheme="majorBidi" w:cstheme="majorBidi"/>
                <w:sz w:val="24"/>
                <w:szCs w:val="24"/>
              </w:rPr>
              <w:tab/>
              <w:t xml:space="preserve">Le Fournisseur contractera une Assurance contre les accidents du travail conformément aux règles statutaires de/du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pays de l’Acheteur</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Spécifiquement,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règles</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L’Assurance couvrira la période allant 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d’effet, par rapport à la Date d’entrée en vigueur du Marché</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d’expiration, par rapport à la Date d’entrée en vigueur ou d’achèvement du Marché</w:t>
            </w:r>
            <w:r w:rsidRPr="0074308D">
              <w:rPr>
                <w:rFonts w:asciiTheme="majorBidi" w:hAnsiTheme="majorBidi" w:cstheme="majorBidi"/>
                <w:i/>
                <w:sz w:val="24"/>
                <w:szCs w:val="24"/>
              </w:rPr>
              <w:t>].</w:t>
            </w:r>
          </w:p>
          <w:p w14:paraId="6152B817" w14:textId="77777777" w:rsidR="00453F23" w:rsidRPr="0074308D" w:rsidRDefault="00453F23" w:rsidP="00453F23">
            <w:pPr>
              <w:spacing w:after="120"/>
              <w:ind w:left="738" w:hanging="720"/>
              <w:jc w:val="both"/>
              <w:rPr>
                <w:rFonts w:asciiTheme="majorBidi" w:hAnsiTheme="majorBidi" w:cstheme="majorBidi"/>
                <w:sz w:val="24"/>
                <w:szCs w:val="24"/>
              </w:rPr>
            </w:pPr>
            <w:r w:rsidRPr="0074308D">
              <w:rPr>
                <w:rFonts w:asciiTheme="majorBidi" w:hAnsiTheme="majorBidi" w:cstheme="majorBidi"/>
                <w:sz w:val="24"/>
                <w:szCs w:val="24"/>
              </w:rPr>
              <w:tab/>
              <w:t xml:space="preserve">Le Fournisseur contractera une Assurance responsabilité civile des employeurs conformément aux règles statutaires de/du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pays de l’Acheteur</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Spécifiquement,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règles</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 xml:space="preserve">L’Assurance couvrira la période allant du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d’effet, par rapport à la Date d’entrée en vigueur du Marché</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au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 d’expiration, par rapport à la Date d’entrée en vigueur ou d’achèvement du Marché</w:t>
            </w:r>
            <w:r w:rsidRPr="0074308D">
              <w:rPr>
                <w:rFonts w:asciiTheme="majorBidi" w:hAnsiTheme="majorBidi" w:cstheme="majorBidi"/>
                <w:i/>
                <w:sz w:val="24"/>
                <w:szCs w:val="24"/>
              </w:rPr>
              <w:t>]</w:t>
            </w:r>
            <w:r w:rsidRPr="0074308D">
              <w:rPr>
                <w:rFonts w:asciiTheme="majorBidi" w:hAnsiTheme="majorBidi" w:cstheme="majorBidi"/>
                <w:b/>
                <w:i/>
                <w:sz w:val="24"/>
                <w:szCs w:val="24"/>
              </w:rPr>
              <w:t>.</w:t>
            </w:r>
          </w:p>
        </w:tc>
      </w:tr>
    </w:tbl>
    <w:p w14:paraId="1B80DFCB" w14:textId="77777777" w:rsidR="00453F23" w:rsidRPr="0074308D" w:rsidRDefault="00453F23" w:rsidP="0060621C">
      <w:pPr>
        <w:pStyle w:val="Head71"/>
        <w:keepNext/>
        <w:pBdr>
          <w:bottom w:val="single" w:sz="24" w:space="1" w:color="auto"/>
        </w:pBdr>
        <w:suppressAutoHyphens w:val="0"/>
        <w:spacing w:before="360" w:after="120"/>
        <w:rPr>
          <w:smallCaps/>
          <w:sz w:val="32"/>
          <w:lang w:val="fr-FR" w:eastAsia="en-US"/>
        </w:rPr>
      </w:pPr>
      <w:bookmarkStart w:id="1078" w:name="_Toc473119764"/>
      <w:bookmarkStart w:id="1079" w:name="_Toc481659375"/>
      <w:bookmarkStart w:id="1080" w:name="_Toc48038788"/>
      <w:r w:rsidRPr="0074308D">
        <w:rPr>
          <w:smallCaps/>
          <w:sz w:val="32"/>
          <w:lang w:val="fr-FR" w:eastAsia="en-US"/>
        </w:rPr>
        <w:t>H.</w:t>
      </w:r>
      <w:r w:rsidR="009745EB" w:rsidRPr="0074308D">
        <w:rPr>
          <w:smallCaps/>
          <w:sz w:val="32"/>
          <w:lang w:val="fr-FR" w:eastAsia="en-US"/>
        </w:rPr>
        <w:t xml:space="preserve"> </w:t>
      </w:r>
      <w:r w:rsidRPr="0074308D">
        <w:rPr>
          <w:smallCaps/>
          <w:sz w:val="32"/>
          <w:lang w:val="fr-FR" w:eastAsia="en-US"/>
        </w:rPr>
        <w:t>Modification des Eléments du Marché</w:t>
      </w:r>
      <w:bookmarkEnd w:id="1078"/>
      <w:bookmarkEnd w:id="1079"/>
      <w:bookmarkEnd w:id="1080"/>
    </w:p>
    <w:p w14:paraId="3A162C56" w14:textId="523390F2" w:rsidR="00453F23" w:rsidRPr="0074308D" w:rsidRDefault="00453F23" w:rsidP="0060621C">
      <w:pPr>
        <w:pStyle w:val="Head72"/>
        <w:keepNext/>
        <w:suppressAutoHyphens w:val="0"/>
        <w:spacing w:before="480"/>
        <w:ind w:hanging="360"/>
        <w:jc w:val="center"/>
        <w:rPr>
          <w:rFonts w:ascii="Times New Roman" w:hAnsi="Times New Roman"/>
          <w:sz w:val="24"/>
          <w:lang w:val="fr-FR"/>
        </w:rPr>
      </w:pPr>
      <w:bookmarkStart w:id="1081" w:name="_Toc473119765"/>
      <w:bookmarkStart w:id="1082" w:name="_Toc481659376"/>
      <w:bookmarkStart w:id="1083" w:name="_Toc48038789"/>
      <w:r w:rsidRPr="0074308D">
        <w:rPr>
          <w:rFonts w:ascii="Times New Roman" w:hAnsi="Times New Roman"/>
          <w:sz w:val="24"/>
          <w:lang w:val="fr-FR"/>
        </w:rPr>
        <w:t>Modifications du Système (Clause 39 du CCAG)</w:t>
      </w:r>
      <w:bookmarkEnd w:id="1081"/>
      <w:bookmarkEnd w:id="1082"/>
      <w:bookmarkEnd w:id="1083"/>
    </w:p>
    <w:tbl>
      <w:tblPr>
        <w:tblW w:w="910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2E9CC10C" w14:textId="77777777" w:rsidTr="00453F23">
        <w:tc>
          <w:tcPr>
            <w:tcW w:w="1872" w:type="dxa"/>
          </w:tcPr>
          <w:p w14:paraId="7FAFC4EB" w14:textId="77777777" w:rsidR="00453F23" w:rsidRPr="0074308D" w:rsidRDefault="00453F23" w:rsidP="00453F23">
            <w:pPr>
              <w:ind w:right="-72" w:firstLine="14"/>
              <w:rPr>
                <w:rFonts w:asciiTheme="majorBidi" w:hAnsiTheme="majorBidi" w:cstheme="majorBidi"/>
                <w:sz w:val="24"/>
                <w:szCs w:val="24"/>
              </w:rPr>
            </w:pPr>
            <w:r w:rsidRPr="0074308D">
              <w:rPr>
                <w:rFonts w:asciiTheme="majorBidi" w:hAnsiTheme="majorBidi" w:cstheme="majorBidi"/>
                <w:sz w:val="24"/>
                <w:szCs w:val="24"/>
              </w:rPr>
              <w:t>CCAG 39.4</w:t>
            </w:r>
          </w:p>
        </w:tc>
        <w:tc>
          <w:tcPr>
            <w:tcW w:w="7236" w:type="dxa"/>
          </w:tcPr>
          <w:p w14:paraId="152257DF" w14:textId="77777777" w:rsidR="00453F23" w:rsidRPr="0074308D" w:rsidRDefault="00453F23" w:rsidP="0060621C">
            <w:pPr>
              <w:spacing w:after="120"/>
              <w:rPr>
                <w:rFonts w:asciiTheme="majorBidi" w:hAnsiTheme="majorBidi" w:cstheme="majorBidi"/>
                <w:b/>
                <w:sz w:val="24"/>
                <w:szCs w:val="24"/>
              </w:rPr>
            </w:pPr>
            <w:r w:rsidRPr="0074308D">
              <w:rPr>
                <w:rFonts w:asciiTheme="majorBidi" w:hAnsiTheme="majorBidi" w:cstheme="majorBidi"/>
                <w:b/>
                <w:sz w:val="24"/>
                <w:szCs w:val="24"/>
              </w:rPr>
              <w:t xml:space="preserve">Analyse de la Valeur </w:t>
            </w:r>
          </w:p>
          <w:p w14:paraId="7FE5C199" w14:textId="2E9310F3" w:rsidR="00CA078B" w:rsidRDefault="00CA078B" w:rsidP="00E22BCE">
            <w:pPr>
              <w:spacing w:after="120"/>
              <w:jc w:val="both"/>
              <w:rPr>
                <w:rFonts w:asciiTheme="majorBidi" w:hAnsiTheme="majorBidi" w:cstheme="majorBidi"/>
                <w:sz w:val="24"/>
                <w:szCs w:val="24"/>
              </w:rPr>
            </w:pPr>
            <w:r>
              <w:rPr>
                <w:rFonts w:asciiTheme="majorBidi" w:hAnsiTheme="majorBidi" w:cstheme="majorBidi"/>
                <w:sz w:val="24"/>
                <w:szCs w:val="24"/>
              </w:rPr>
              <w:t xml:space="preserve">L’Acheteur </w:t>
            </w:r>
            <w:r w:rsidRPr="005E0413">
              <w:rPr>
                <w:rFonts w:asciiTheme="majorBidi" w:hAnsiTheme="majorBidi" w:cstheme="majorBidi"/>
                <w:i/>
                <w:sz w:val="24"/>
                <w:szCs w:val="24"/>
              </w:rPr>
              <w:t xml:space="preserve">[spécifier : </w:t>
            </w:r>
            <w:r w:rsidRPr="005E0413">
              <w:rPr>
                <w:rFonts w:asciiTheme="majorBidi" w:hAnsiTheme="majorBidi" w:cstheme="majorBidi"/>
                <w:b/>
                <w:i/>
                <w:sz w:val="24"/>
                <w:szCs w:val="24"/>
              </w:rPr>
              <w:t>considérera/ ne considérera pas</w:t>
            </w:r>
            <w:r w:rsidRPr="005E0413">
              <w:rPr>
                <w:rFonts w:asciiTheme="majorBidi" w:hAnsiTheme="majorBidi" w:cstheme="majorBidi"/>
                <w:i/>
                <w:sz w:val="24"/>
                <w:szCs w:val="24"/>
              </w:rPr>
              <w:t xml:space="preserve"> une proposition d’analyse de la valeur.]</w:t>
            </w:r>
          </w:p>
          <w:p w14:paraId="6191BA16" w14:textId="77777777" w:rsidR="00453F23" w:rsidRPr="0074308D" w:rsidRDefault="00453F23" w:rsidP="00E22BCE">
            <w:pPr>
              <w:spacing w:after="120"/>
              <w:jc w:val="both"/>
              <w:rPr>
                <w:rFonts w:asciiTheme="majorBidi" w:hAnsiTheme="majorBidi" w:cstheme="majorBidi"/>
                <w:sz w:val="24"/>
                <w:szCs w:val="24"/>
              </w:rPr>
            </w:pPr>
            <w:r w:rsidRPr="0074308D">
              <w:rPr>
                <w:rFonts w:asciiTheme="majorBidi" w:hAnsiTheme="majorBidi" w:cstheme="majorBidi"/>
                <w:sz w:val="24"/>
                <w:szCs w:val="24"/>
              </w:rPr>
              <w:t>Dans le cas où la proposition fondée sur l’analyse de la valeur serait approuvée par l’Acheteur</w:t>
            </w:r>
            <w:r w:rsidR="00E22BCE" w:rsidRPr="0074308D">
              <w:rPr>
                <w:rFonts w:asciiTheme="majorBidi" w:hAnsiTheme="majorBidi" w:cstheme="majorBidi"/>
                <w:sz w:val="24"/>
                <w:szCs w:val="24"/>
              </w:rPr>
              <w:t>,</w:t>
            </w:r>
            <w:r w:rsidRPr="0074308D">
              <w:rPr>
                <w:rFonts w:asciiTheme="majorBidi" w:hAnsiTheme="majorBidi" w:cstheme="majorBidi"/>
                <w:sz w:val="24"/>
                <w:szCs w:val="24"/>
              </w:rPr>
              <w:t xml:space="preserve"> la rémunération versée au Fournisseur sera de ____ </w:t>
            </w:r>
            <w:r w:rsidR="00E22BCE" w:rsidRPr="0074308D">
              <w:rPr>
                <w:rFonts w:asciiTheme="majorBidi" w:hAnsiTheme="majorBidi" w:cstheme="majorBidi"/>
                <w:sz w:val="24"/>
                <w:szCs w:val="24"/>
              </w:rPr>
              <w:t>[</w:t>
            </w:r>
            <w:r w:rsidRPr="0074308D">
              <w:rPr>
                <w:rFonts w:asciiTheme="majorBidi" w:hAnsiTheme="majorBidi" w:cstheme="majorBidi"/>
                <w:i/>
                <w:sz w:val="24"/>
                <w:szCs w:val="24"/>
              </w:rPr>
              <w:t>insérer le pourcentage approprié,</w:t>
            </w:r>
            <w:r w:rsidR="009745EB" w:rsidRPr="0074308D">
              <w:rPr>
                <w:rFonts w:asciiTheme="majorBidi" w:hAnsiTheme="majorBidi" w:cstheme="majorBidi"/>
                <w:i/>
                <w:sz w:val="24"/>
                <w:szCs w:val="24"/>
              </w:rPr>
              <w:t xml:space="preserve"> </w:t>
            </w:r>
            <w:r w:rsidRPr="0074308D">
              <w:rPr>
                <w:rFonts w:asciiTheme="majorBidi" w:hAnsiTheme="majorBidi" w:cstheme="majorBidi"/>
                <w:i/>
                <w:sz w:val="24"/>
                <w:szCs w:val="24"/>
              </w:rPr>
              <w:t>usuellement de 50%</w:t>
            </w:r>
            <w:r w:rsidR="00E22BCE" w:rsidRPr="0074308D">
              <w:rPr>
                <w:rFonts w:asciiTheme="majorBidi" w:hAnsiTheme="majorBidi" w:cstheme="majorBidi"/>
                <w:sz w:val="24"/>
                <w:szCs w:val="24"/>
              </w:rPr>
              <w:t>]</w:t>
            </w:r>
            <w:r w:rsidRPr="0074308D">
              <w:rPr>
                <w:rFonts w:asciiTheme="majorBidi" w:hAnsiTheme="majorBidi" w:cstheme="majorBidi"/>
                <w:sz w:val="24"/>
                <w:szCs w:val="24"/>
              </w:rPr>
              <w:t xml:space="preserve"> de la</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diminution du</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Montant du Marché.</w:t>
            </w:r>
          </w:p>
        </w:tc>
      </w:tr>
    </w:tbl>
    <w:p w14:paraId="4EA6C825" w14:textId="77777777" w:rsidR="00453F23" w:rsidRPr="0074308D" w:rsidRDefault="00453F23" w:rsidP="0060621C">
      <w:pPr>
        <w:pStyle w:val="Head71"/>
        <w:keepNext/>
        <w:pBdr>
          <w:bottom w:val="single" w:sz="24" w:space="1" w:color="auto"/>
        </w:pBdr>
        <w:suppressAutoHyphens w:val="0"/>
        <w:spacing w:before="360" w:after="120"/>
        <w:rPr>
          <w:smallCaps/>
          <w:sz w:val="32"/>
          <w:lang w:val="fr-FR" w:eastAsia="en-US"/>
        </w:rPr>
      </w:pPr>
      <w:bookmarkStart w:id="1084" w:name="_Toc473119766"/>
      <w:bookmarkStart w:id="1085" w:name="_Toc481659377"/>
      <w:bookmarkStart w:id="1086" w:name="_Toc48038790"/>
      <w:r w:rsidRPr="0074308D">
        <w:rPr>
          <w:smallCaps/>
          <w:sz w:val="32"/>
          <w:lang w:val="fr-FR" w:eastAsia="en-US"/>
        </w:rPr>
        <w:t>I.</w:t>
      </w:r>
      <w:r w:rsidR="009745EB" w:rsidRPr="0074308D">
        <w:rPr>
          <w:smallCaps/>
          <w:sz w:val="32"/>
          <w:lang w:val="fr-FR" w:eastAsia="en-US"/>
        </w:rPr>
        <w:t xml:space="preserve"> </w:t>
      </w:r>
      <w:r w:rsidRPr="0074308D">
        <w:rPr>
          <w:smallCaps/>
          <w:sz w:val="32"/>
          <w:lang w:val="fr-FR" w:eastAsia="en-US"/>
        </w:rPr>
        <w:t>Règlements des Différends</w:t>
      </w:r>
      <w:bookmarkEnd w:id="1084"/>
      <w:bookmarkEnd w:id="1085"/>
      <w:bookmarkEnd w:id="1086"/>
    </w:p>
    <w:p w14:paraId="6F5904A9" w14:textId="730C0CD4" w:rsidR="00453F23" w:rsidRPr="0074308D" w:rsidRDefault="00453F23" w:rsidP="0060621C">
      <w:pPr>
        <w:pStyle w:val="Head72"/>
        <w:keepNext/>
        <w:suppressAutoHyphens w:val="0"/>
        <w:spacing w:before="480"/>
        <w:ind w:hanging="360"/>
        <w:jc w:val="center"/>
        <w:rPr>
          <w:rFonts w:ascii="Times New Roman" w:hAnsi="Times New Roman"/>
          <w:sz w:val="24"/>
          <w:lang w:val="fr-FR"/>
        </w:rPr>
      </w:pPr>
      <w:bookmarkStart w:id="1087" w:name="_Toc473119767"/>
      <w:bookmarkStart w:id="1088" w:name="_Toc481659378"/>
      <w:bookmarkStart w:id="1089" w:name="_Toc48038791"/>
      <w:r w:rsidRPr="0074308D">
        <w:rPr>
          <w:rFonts w:ascii="Times New Roman" w:hAnsi="Times New Roman"/>
          <w:sz w:val="24"/>
          <w:lang w:val="fr-FR"/>
        </w:rPr>
        <w:t>Règlement des Différends (Clause 43 du CCAG)</w:t>
      </w:r>
      <w:bookmarkEnd w:id="1087"/>
      <w:bookmarkEnd w:id="1088"/>
      <w:bookmarkEnd w:id="1089"/>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872"/>
        <w:gridCol w:w="7236"/>
      </w:tblGrid>
      <w:tr w:rsidR="00453F23" w:rsidRPr="0074308D" w14:paraId="6C5D968E" w14:textId="77777777" w:rsidTr="00453F23">
        <w:tc>
          <w:tcPr>
            <w:tcW w:w="1872" w:type="dxa"/>
          </w:tcPr>
          <w:p w14:paraId="4514C3B3"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43.1.4</w:t>
            </w:r>
          </w:p>
        </w:tc>
        <w:tc>
          <w:tcPr>
            <w:tcW w:w="7236" w:type="dxa"/>
          </w:tcPr>
          <w:p w14:paraId="48A4910E" w14:textId="77777777" w:rsidR="00453F23" w:rsidRPr="0074308D" w:rsidRDefault="00453F23" w:rsidP="00453F23">
            <w:pPr>
              <w:spacing w:before="120" w:after="120"/>
              <w:jc w:val="both"/>
              <w:rPr>
                <w:rFonts w:asciiTheme="majorBidi" w:hAnsiTheme="majorBidi" w:cstheme="majorBidi"/>
                <w:sz w:val="24"/>
                <w:szCs w:val="24"/>
              </w:rPr>
            </w:pPr>
            <w:r w:rsidRPr="0074308D">
              <w:rPr>
                <w:rFonts w:asciiTheme="majorBidi" w:hAnsiTheme="majorBidi" w:cstheme="majorBidi"/>
                <w:sz w:val="24"/>
                <w:szCs w:val="24"/>
              </w:rPr>
              <w:t>L’Autorité de nomination du Conciliateur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d’un organisme technique international impartial du secteur des technologies de l’information </w:t>
            </w:r>
            <w:r w:rsidRPr="0074308D">
              <w:rPr>
                <w:rFonts w:asciiTheme="majorBidi" w:hAnsiTheme="majorBidi" w:cstheme="majorBidi"/>
                <w:bCs/>
                <w:i/>
                <w:sz w:val="24"/>
                <w:szCs w:val="24"/>
              </w:rPr>
              <w:t xml:space="preserve">ou, si le Marché n’a pas recours à un </w:t>
            </w:r>
            <w:r w:rsidRPr="0074308D">
              <w:rPr>
                <w:rFonts w:asciiTheme="majorBidi" w:hAnsiTheme="majorBidi" w:cstheme="majorBidi"/>
                <w:i/>
                <w:sz w:val="24"/>
                <w:szCs w:val="24"/>
              </w:rPr>
              <w:t>Conciliateur</w:t>
            </w:r>
            <w:r w:rsidR="00A539EC" w:rsidRPr="0074308D">
              <w:rPr>
                <w:rFonts w:asciiTheme="majorBidi" w:hAnsiTheme="majorBidi" w:cstheme="majorBidi"/>
                <w:i/>
                <w:sz w:val="24"/>
                <w:szCs w:val="24"/>
              </w:rPr>
              <w:t>,</w:t>
            </w:r>
            <w:r w:rsidRPr="0074308D">
              <w:rPr>
                <w:rFonts w:asciiTheme="majorBidi" w:hAnsiTheme="majorBidi" w:cstheme="majorBidi"/>
                <w:bCs/>
                <w:i/>
                <w:sz w:val="24"/>
                <w:szCs w:val="24"/>
              </w:rPr>
              <w:t xml:space="preserve"> ou si aucune organisation n’a accepté d’être désignée comme Autorité de nomination de l’Arbitre, indiquer </w:t>
            </w:r>
            <w:r w:rsidR="009745EB" w:rsidRPr="0074308D">
              <w:rPr>
                <w:rFonts w:asciiTheme="majorBidi" w:hAnsiTheme="majorBidi" w:cstheme="majorBidi"/>
                <w:bCs/>
                <w:i/>
                <w:sz w:val="24"/>
                <w:szCs w:val="24"/>
              </w:rPr>
              <w:t>« </w:t>
            </w:r>
            <w:r w:rsidRPr="0074308D">
              <w:rPr>
                <w:rFonts w:asciiTheme="majorBidi" w:hAnsiTheme="majorBidi" w:cstheme="majorBidi"/>
                <w:b/>
                <w:i/>
                <w:sz w:val="24"/>
                <w:szCs w:val="24"/>
              </w:rPr>
              <w:t>sans objet</w:t>
            </w:r>
            <w:r w:rsidR="009745EB" w:rsidRPr="0074308D">
              <w:rPr>
                <w:rFonts w:asciiTheme="majorBidi" w:hAnsiTheme="majorBidi" w:cstheme="majorBidi"/>
                <w:bCs/>
                <w:i/>
                <w:sz w:val="24"/>
                <w:szCs w:val="24"/>
              </w:rPr>
              <w:t> »</w:t>
            </w:r>
            <w:r w:rsidRPr="0074308D">
              <w:rPr>
                <w:rFonts w:asciiTheme="majorBidi" w:hAnsiTheme="majorBidi" w:cstheme="majorBidi"/>
                <w:bCs/>
                <w:i/>
                <w:sz w:val="24"/>
                <w:szCs w:val="24"/>
              </w:rPr>
              <w:t>]</w:t>
            </w:r>
            <w:r w:rsidRPr="0074308D">
              <w:rPr>
                <w:rFonts w:asciiTheme="majorBidi" w:hAnsiTheme="majorBidi" w:cstheme="majorBidi"/>
                <w:sz w:val="24"/>
                <w:szCs w:val="24"/>
              </w:rPr>
              <w:t>.</w:t>
            </w:r>
          </w:p>
        </w:tc>
      </w:tr>
      <w:tr w:rsidR="00453F23" w:rsidRPr="0074308D" w14:paraId="3911F14F" w14:textId="77777777" w:rsidTr="00453F23">
        <w:tc>
          <w:tcPr>
            <w:tcW w:w="1872" w:type="dxa"/>
          </w:tcPr>
          <w:p w14:paraId="5D65C8EF" w14:textId="77777777" w:rsidR="00453F23" w:rsidRPr="0074308D" w:rsidRDefault="00453F23" w:rsidP="00453F23">
            <w:pPr>
              <w:ind w:right="-72" w:firstLine="14"/>
              <w:jc w:val="both"/>
              <w:rPr>
                <w:rFonts w:asciiTheme="majorBidi" w:hAnsiTheme="majorBidi" w:cstheme="majorBidi"/>
                <w:sz w:val="24"/>
                <w:szCs w:val="24"/>
              </w:rPr>
            </w:pPr>
            <w:r w:rsidRPr="0074308D">
              <w:rPr>
                <w:rFonts w:asciiTheme="majorBidi" w:hAnsiTheme="majorBidi" w:cstheme="majorBidi"/>
                <w:sz w:val="24"/>
                <w:szCs w:val="24"/>
              </w:rPr>
              <w:t>CCAG 43.2.3</w:t>
            </w:r>
          </w:p>
        </w:tc>
        <w:tc>
          <w:tcPr>
            <w:tcW w:w="7236" w:type="dxa"/>
          </w:tcPr>
          <w:p w14:paraId="24DA62B3" w14:textId="77777777" w:rsidR="00453F23" w:rsidRPr="0074308D" w:rsidRDefault="00453F23" w:rsidP="00453F23">
            <w:pPr>
              <w:spacing w:after="120"/>
              <w:jc w:val="both"/>
              <w:rPr>
                <w:rFonts w:asciiTheme="majorBidi" w:hAnsiTheme="majorBidi" w:cstheme="majorBidi"/>
                <w:i/>
                <w:sz w:val="24"/>
                <w:szCs w:val="24"/>
              </w:rPr>
            </w:pPr>
            <w:r w:rsidRPr="0074308D">
              <w:rPr>
                <w:rFonts w:asciiTheme="majorBidi" w:hAnsiTheme="majorBidi" w:cstheme="majorBidi"/>
                <w:sz w:val="24"/>
                <w:szCs w:val="24"/>
              </w:rPr>
              <w:t>Les règles de procédure pour l’arbitrage sont</w:t>
            </w:r>
            <w:r w:rsidR="009745EB" w:rsidRPr="0074308D">
              <w:rPr>
                <w:rFonts w:asciiTheme="majorBidi" w:hAnsiTheme="majorBidi" w:cstheme="majorBidi"/>
                <w:sz w:val="24"/>
                <w:szCs w:val="24"/>
              </w:rPr>
              <w:t> :</w:t>
            </w:r>
          </w:p>
          <w:p w14:paraId="7877D859" w14:textId="62D84839" w:rsidR="00CA078B" w:rsidRPr="005E0413" w:rsidRDefault="00453F23" w:rsidP="00CB1900">
            <w:pPr>
              <w:pStyle w:val="ListParagraph"/>
              <w:numPr>
                <w:ilvl w:val="0"/>
                <w:numId w:val="47"/>
              </w:numPr>
              <w:spacing w:after="240"/>
              <w:ind w:right="8"/>
              <w:jc w:val="both"/>
              <w:rPr>
                <w:sz w:val="24"/>
                <w:szCs w:val="24"/>
              </w:rPr>
            </w:pPr>
            <w:r w:rsidRPr="005E0413">
              <w:rPr>
                <w:rFonts w:asciiTheme="majorBidi" w:hAnsiTheme="majorBidi" w:cstheme="majorBidi"/>
                <w:sz w:val="24"/>
                <w:szCs w:val="24"/>
                <w:u w:val="single"/>
              </w:rPr>
              <w:t xml:space="preserve">si le Fournisseur est étranger </w:t>
            </w:r>
            <w:r w:rsidR="00CA078B" w:rsidRPr="005E0413">
              <w:rPr>
                <w:rFonts w:asciiTheme="majorBidi" w:hAnsiTheme="majorBidi" w:cstheme="majorBidi"/>
                <w:sz w:val="24"/>
                <w:szCs w:val="24"/>
                <w:u w:val="single"/>
              </w:rPr>
              <w:t xml:space="preserve">le processus d’arbitrage sera conduit selo les règles d’arbitrage de [ sélectionner l’un des organe suivant :  </w:t>
            </w:r>
            <w:r w:rsidR="0040282B" w:rsidRPr="0074308D">
              <w:rPr>
                <w:rFonts w:asciiTheme="majorBidi" w:hAnsiTheme="majorBidi" w:cstheme="majorBidi"/>
                <w:i/>
                <w:sz w:val="24"/>
                <w:szCs w:val="24"/>
              </w:rPr>
              <w:t xml:space="preserve">la </w:t>
            </w:r>
            <w:r w:rsidR="0040282B" w:rsidRPr="005E0413">
              <w:rPr>
                <w:rFonts w:asciiTheme="majorBidi" w:hAnsiTheme="majorBidi" w:cstheme="majorBidi"/>
                <w:sz w:val="24"/>
                <w:szCs w:val="24"/>
              </w:rPr>
              <w:t>Commission des Nations Unies pour le droit commercial international (CNUDCI), les Règles de conciliation et d’arbitrage de la Chambre de commerce internationale (CCI), les Règles d’arbitrage de la Chambre de commerce de Stockholm ou les Règles du Tribunal d’arbitrage international de Londres</w:t>
            </w:r>
            <w:r w:rsidR="0040282B" w:rsidRPr="0074308D">
              <w:rPr>
                <w:rFonts w:asciiTheme="majorBidi" w:hAnsiTheme="majorBidi" w:cstheme="majorBidi"/>
                <w:i/>
                <w:sz w:val="24"/>
                <w:szCs w:val="24"/>
              </w:rPr>
              <w:t>.]</w:t>
            </w:r>
            <w:r w:rsidR="00CA078B" w:rsidRPr="005E0413">
              <w:rPr>
                <w:i/>
                <w:sz w:val="24"/>
                <w:szCs w:val="24"/>
              </w:rPr>
              <w:t>].</w:t>
            </w:r>
            <w:r w:rsidR="00CA078B" w:rsidRPr="005E0413">
              <w:rPr>
                <w:sz w:val="24"/>
                <w:szCs w:val="24"/>
              </w:rPr>
              <w:t xml:space="preserve">  </w:t>
            </w:r>
            <w:r w:rsidR="0040282B" w:rsidRPr="0040282B">
              <w:rPr>
                <w:sz w:val="24"/>
                <w:szCs w:val="24"/>
              </w:rPr>
              <w:t>Les r</w:t>
            </w:r>
            <w:r w:rsidR="0040282B" w:rsidRPr="005E0413">
              <w:rPr>
                <w:sz w:val="24"/>
                <w:szCs w:val="24"/>
              </w:rPr>
              <w:t>ègles en application au moment de la requête d’arbitrage seront</w:t>
            </w:r>
            <w:r w:rsidR="00CA078B" w:rsidRPr="005E0413">
              <w:rPr>
                <w:sz w:val="24"/>
                <w:szCs w:val="24"/>
              </w:rPr>
              <w:t xml:space="preserve"> </w:t>
            </w:r>
            <w:r w:rsidR="0040282B" w:rsidRPr="005E0413">
              <w:rPr>
                <w:sz w:val="24"/>
                <w:szCs w:val="24"/>
              </w:rPr>
              <w:t>consid</w:t>
            </w:r>
            <w:r w:rsidR="0040282B">
              <w:rPr>
                <w:sz w:val="24"/>
                <w:szCs w:val="24"/>
              </w:rPr>
              <w:t>érés comme faisant partie du Marché</w:t>
            </w:r>
            <w:r w:rsidR="00CA078B" w:rsidRPr="005E0413">
              <w:rPr>
                <w:sz w:val="24"/>
                <w:szCs w:val="24"/>
              </w:rPr>
              <w:t>.</w:t>
            </w:r>
          </w:p>
          <w:p w14:paraId="7CB77214" w14:textId="46E29D51" w:rsidR="00453F23" w:rsidRPr="0074308D" w:rsidRDefault="0040282B" w:rsidP="00771E7D">
            <w:pPr>
              <w:pStyle w:val="ListParagraph"/>
              <w:numPr>
                <w:ilvl w:val="0"/>
                <w:numId w:val="47"/>
              </w:numPr>
              <w:spacing w:after="240"/>
              <w:ind w:right="8"/>
              <w:jc w:val="both"/>
              <w:rPr>
                <w:rFonts w:asciiTheme="majorBidi" w:hAnsiTheme="majorBidi" w:cstheme="majorBidi"/>
                <w:sz w:val="24"/>
                <w:szCs w:val="24"/>
              </w:rPr>
            </w:pPr>
            <w:r>
              <w:rPr>
                <w:rFonts w:asciiTheme="majorBidi" w:hAnsiTheme="majorBidi" w:cstheme="majorBidi"/>
                <w:b/>
                <w:i/>
                <w:sz w:val="24"/>
                <w:szCs w:val="24"/>
              </w:rPr>
              <w:tab/>
            </w:r>
            <w:r w:rsidR="00CA078B">
              <w:rPr>
                <w:rFonts w:asciiTheme="majorBidi" w:hAnsiTheme="majorBidi" w:cstheme="majorBidi"/>
                <w:sz w:val="24"/>
                <w:szCs w:val="24"/>
              </w:rPr>
              <w:t>t</w:t>
            </w:r>
            <w:r w:rsidR="00453F23" w:rsidRPr="0074308D">
              <w:rPr>
                <w:rFonts w:asciiTheme="majorBidi" w:hAnsiTheme="majorBidi" w:cstheme="majorBidi"/>
                <w:sz w:val="24"/>
                <w:szCs w:val="24"/>
              </w:rPr>
              <w:t xml:space="preserve">out litige entre l’Acheteur et un Fournisseur ressortissant du pays de l’Acheteur relatif au présent Marché sera soumis à un arbitrage conformément au droit du pays de l’Acheteur. </w:t>
            </w:r>
          </w:p>
          <w:p w14:paraId="24A06A12" w14:textId="5B907D07" w:rsidR="00453F23" w:rsidRPr="0074308D" w:rsidRDefault="00453F23" w:rsidP="00453F23">
            <w:pPr>
              <w:spacing w:after="120"/>
              <w:ind w:left="734" w:right="-72" w:hanging="734"/>
              <w:jc w:val="both"/>
              <w:rPr>
                <w:rFonts w:asciiTheme="majorBidi" w:hAnsiTheme="majorBidi" w:cstheme="majorBidi"/>
                <w:i/>
                <w:sz w:val="24"/>
                <w:szCs w:val="24"/>
              </w:rPr>
            </w:pPr>
          </w:p>
        </w:tc>
      </w:tr>
      <w:bookmarkEnd w:id="988"/>
      <w:bookmarkEnd w:id="989"/>
      <w:bookmarkEnd w:id="990"/>
      <w:bookmarkEnd w:id="991"/>
      <w:bookmarkEnd w:id="992"/>
    </w:tbl>
    <w:p w14:paraId="70885685" w14:textId="77777777" w:rsidR="00CB1900" w:rsidRDefault="00CB1900" w:rsidP="005C760C">
      <w:pPr>
        <w:ind w:left="720"/>
        <w:rPr>
          <w:rFonts w:asciiTheme="majorBidi" w:hAnsiTheme="majorBidi" w:cstheme="majorBidi"/>
          <w:sz w:val="24"/>
          <w:szCs w:val="24"/>
        </w:rPr>
        <w:sectPr w:rsidR="00CB1900" w:rsidSect="00C93463">
          <w:headerReference w:type="even" r:id="rId76"/>
          <w:headerReference w:type="default" r:id="rId77"/>
          <w:headerReference w:type="first" r:id="rId78"/>
          <w:type w:val="oddPage"/>
          <w:pgSz w:w="12240" w:h="15840"/>
          <w:pgMar w:top="1440" w:right="1440" w:bottom="1440" w:left="1440" w:header="720" w:footer="720" w:gutter="0"/>
          <w:cols w:space="720"/>
          <w:titlePg/>
          <w:docGrid w:linePitch="272"/>
        </w:sectPr>
      </w:pPr>
    </w:p>
    <w:p w14:paraId="00632318" w14:textId="32AEA1F7" w:rsidR="00DB6730" w:rsidRPr="0074308D" w:rsidRDefault="00DB6730" w:rsidP="005C760C">
      <w:pPr>
        <w:ind w:left="720"/>
        <w:rPr>
          <w:rFonts w:asciiTheme="majorBidi" w:hAnsiTheme="majorBidi" w:cstheme="majorBidi"/>
          <w:sz w:val="24"/>
          <w:szCs w:val="24"/>
        </w:rPr>
      </w:pPr>
    </w:p>
    <w:p w14:paraId="718A43D0" w14:textId="77777777" w:rsidR="00CB1900" w:rsidRPr="00EF2F64" w:rsidRDefault="00CB1900" w:rsidP="00CB1900">
      <w:pPr>
        <w:suppressAutoHyphens/>
        <w:spacing w:before="240" w:after="240"/>
        <w:rPr>
          <w:b/>
          <w:sz w:val="28"/>
          <w:szCs w:val="24"/>
        </w:rPr>
      </w:pPr>
      <w:bookmarkStart w:id="1090" w:name="_Toc29564218"/>
      <w:r w:rsidRPr="00EF2F64">
        <w:rPr>
          <w:b/>
          <w:sz w:val="28"/>
          <w:szCs w:val="24"/>
        </w:rPr>
        <w:t>Annexe</w:t>
      </w:r>
      <w:bookmarkEnd w:id="1090"/>
      <w:r w:rsidRPr="00EF2F64">
        <w:rPr>
          <w:b/>
          <w:sz w:val="28"/>
          <w:szCs w:val="24"/>
        </w:rPr>
        <w:t xml:space="preserve"> : Exemple de Formule de Révision de Prix</w:t>
      </w:r>
    </w:p>
    <w:p w14:paraId="60586D55" w14:textId="5932A8B5" w:rsidR="00CB1900" w:rsidRPr="00771E7D" w:rsidRDefault="00CB1900" w:rsidP="00CB1900">
      <w:pPr>
        <w:suppressAutoHyphens/>
        <w:spacing w:after="240"/>
        <w:rPr>
          <w:rFonts w:asciiTheme="majorBidi" w:hAnsiTheme="majorBidi" w:cstheme="majorBidi"/>
          <w:sz w:val="24"/>
          <w:szCs w:val="24"/>
        </w:rPr>
      </w:pPr>
      <w:r w:rsidRPr="00771E7D">
        <w:rPr>
          <w:rFonts w:asciiTheme="majorBidi" w:hAnsiTheme="majorBidi" w:cstheme="majorBidi"/>
          <w:sz w:val="24"/>
          <w:szCs w:val="24"/>
        </w:rPr>
        <w:t>Lorsq</w:t>
      </w:r>
      <w:r w:rsidRPr="00CB1900">
        <w:rPr>
          <w:rFonts w:asciiTheme="majorBidi" w:hAnsiTheme="majorBidi" w:cstheme="majorBidi"/>
          <w:sz w:val="24"/>
          <w:szCs w:val="24"/>
        </w:rPr>
        <w:t>u’en application de la Clause 1</w:t>
      </w:r>
      <w:r>
        <w:rPr>
          <w:rFonts w:asciiTheme="majorBidi" w:hAnsiTheme="majorBidi" w:cstheme="majorBidi"/>
          <w:sz w:val="24"/>
          <w:szCs w:val="24"/>
        </w:rPr>
        <w:t>1</w:t>
      </w:r>
      <w:r w:rsidRPr="00CB1900">
        <w:rPr>
          <w:rFonts w:asciiTheme="majorBidi" w:hAnsiTheme="majorBidi" w:cstheme="majorBidi"/>
          <w:sz w:val="24"/>
          <w:szCs w:val="24"/>
        </w:rPr>
        <w:t>.</w:t>
      </w:r>
      <w:r>
        <w:rPr>
          <w:rFonts w:asciiTheme="majorBidi" w:hAnsiTheme="majorBidi" w:cstheme="majorBidi"/>
          <w:sz w:val="24"/>
          <w:szCs w:val="24"/>
        </w:rPr>
        <w:t>2 (b)</w:t>
      </w:r>
      <w:r w:rsidRPr="00771E7D">
        <w:rPr>
          <w:rFonts w:asciiTheme="majorBidi" w:hAnsiTheme="majorBidi" w:cstheme="majorBidi"/>
          <w:sz w:val="24"/>
          <w:szCs w:val="24"/>
        </w:rPr>
        <w:t xml:space="preserve"> du CCAP, il est prévu que les prix </w:t>
      </w:r>
      <w:r>
        <w:rPr>
          <w:rFonts w:asciiTheme="majorBidi" w:hAnsiTheme="majorBidi" w:cstheme="majorBidi"/>
          <w:sz w:val="24"/>
          <w:szCs w:val="24"/>
        </w:rPr>
        <w:t xml:space="preserve">(d’éléments spécifiés) </w:t>
      </w:r>
      <w:r w:rsidRPr="00771E7D">
        <w:rPr>
          <w:rFonts w:asciiTheme="majorBidi" w:hAnsiTheme="majorBidi" w:cstheme="majorBidi"/>
          <w:sz w:val="24"/>
          <w:szCs w:val="24"/>
        </w:rPr>
        <w:t>seront révisés, la méthode ci-après sera utilisée pour le calcul de la révision :</w:t>
      </w:r>
    </w:p>
    <w:p w14:paraId="3B674FF0" w14:textId="40B3D10C" w:rsidR="00CB1900" w:rsidRPr="00771E7D" w:rsidRDefault="00CB1900" w:rsidP="00CB1900">
      <w:pPr>
        <w:suppressAutoHyphens/>
        <w:ind w:left="560" w:hanging="560"/>
        <w:rPr>
          <w:rFonts w:asciiTheme="majorBidi" w:hAnsiTheme="majorBidi" w:cstheme="majorBidi"/>
          <w:sz w:val="24"/>
          <w:szCs w:val="24"/>
        </w:rPr>
      </w:pPr>
      <w:r w:rsidRPr="00CB1900">
        <w:rPr>
          <w:rFonts w:asciiTheme="majorBidi" w:hAnsiTheme="majorBidi" w:cstheme="majorBidi"/>
          <w:sz w:val="24"/>
          <w:szCs w:val="24"/>
        </w:rPr>
        <w:t>1</w:t>
      </w:r>
      <w:r>
        <w:rPr>
          <w:rFonts w:asciiTheme="majorBidi" w:hAnsiTheme="majorBidi" w:cstheme="majorBidi"/>
          <w:sz w:val="24"/>
          <w:szCs w:val="24"/>
        </w:rPr>
        <w:t>1</w:t>
      </w:r>
      <w:r w:rsidRPr="00771E7D">
        <w:rPr>
          <w:rFonts w:asciiTheme="majorBidi" w:hAnsiTheme="majorBidi" w:cstheme="majorBidi"/>
          <w:sz w:val="24"/>
          <w:szCs w:val="24"/>
        </w:rPr>
        <w:t xml:space="preserve">.2 </w:t>
      </w:r>
      <w:r>
        <w:rPr>
          <w:rFonts w:asciiTheme="majorBidi" w:hAnsiTheme="majorBidi" w:cstheme="majorBidi"/>
          <w:sz w:val="24"/>
          <w:szCs w:val="24"/>
        </w:rPr>
        <w:t xml:space="preserve">(b) </w:t>
      </w:r>
      <w:r w:rsidRPr="00771E7D">
        <w:rPr>
          <w:rFonts w:asciiTheme="majorBidi" w:hAnsiTheme="majorBidi" w:cstheme="majorBidi"/>
          <w:sz w:val="24"/>
          <w:szCs w:val="24"/>
        </w:rPr>
        <w:t>Les prix payables au Fournisseur indiqués dans le Marché seront soumis à révision pendant l’exécution du Marché de façon à refléter l’évolution des coûts de la main-d’œuvre, des matières premières et matériaux, par application de la formule :</w:t>
      </w:r>
    </w:p>
    <w:p w14:paraId="05727FE9" w14:textId="77777777" w:rsidR="00CB1900" w:rsidRPr="00771E7D" w:rsidRDefault="00CB1900" w:rsidP="00CB1900">
      <w:pPr>
        <w:suppressAutoHyphens/>
        <w:rPr>
          <w:rFonts w:asciiTheme="majorBidi" w:hAnsiTheme="majorBidi" w:cstheme="majorBidi"/>
          <w:sz w:val="24"/>
          <w:szCs w:val="24"/>
        </w:rPr>
      </w:pPr>
    </w:p>
    <w:p w14:paraId="1B4FA163" w14:textId="68D1496F" w:rsidR="00CB1900" w:rsidRDefault="00CB1900" w:rsidP="00771E7D">
      <w:pPr>
        <w:suppressAutoHyphens/>
        <w:jc w:val="center"/>
        <w:rPr>
          <w:rFonts w:asciiTheme="majorBidi" w:hAnsiTheme="majorBidi" w:cstheme="majorBidi"/>
          <w:sz w:val="24"/>
          <w:szCs w:val="24"/>
          <w:lang w:val="en-US"/>
        </w:rPr>
      </w:pPr>
      <w:r w:rsidRPr="00771E7D">
        <w:rPr>
          <w:rFonts w:asciiTheme="majorBidi" w:hAnsiTheme="majorBidi" w:cstheme="majorBidi"/>
          <w:sz w:val="24"/>
          <w:szCs w:val="24"/>
          <w:lang w:val="en-US"/>
        </w:rPr>
        <w:t>P</w:t>
      </w:r>
      <w:r w:rsidRPr="00771E7D">
        <w:rPr>
          <w:rFonts w:asciiTheme="majorBidi" w:hAnsiTheme="majorBidi" w:cstheme="majorBidi"/>
          <w:sz w:val="24"/>
          <w:szCs w:val="24"/>
          <w:vertAlign w:val="subscript"/>
          <w:lang w:val="en-US"/>
        </w:rPr>
        <w:t>1</w:t>
      </w:r>
      <w:r w:rsidRPr="00771E7D">
        <w:rPr>
          <w:rFonts w:asciiTheme="majorBidi" w:hAnsiTheme="majorBidi" w:cstheme="majorBidi"/>
          <w:sz w:val="24"/>
          <w:szCs w:val="24"/>
          <w:lang w:val="en-US"/>
        </w:rPr>
        <w:t xml:space="preserve"> = P</w:t>
      </w:r>
      <w:r w:rsidRPr="00771E7D">
        <w:rPr>
          <w:rFonts w:asciiTheme="majorBidi" w:hAnsiTheme="majorBidi" w:cstheme="majorBidi"/>
          <w:sz w:val="24"/>
          <w:szCs w:val="24"/>
          <w:vertAlign w:val="subscript"/>
          <w:lang w:val="en-US"/>
        </w:rPr>
        <w:t>0</w:t>
      </w:r>
      <w:r w:rsidRPr="00771E7D">
        <w:rPr>
          <w:rFonts w:asciiTheme="majorBidi" w:hAnsiTheme="majorBidi" w:cstheme="majorBidi"/>
          <w:sz w:val="24"/>
          <w:szCs w:val="24"/>
          <w:lang w:val="en-US"/>
        </w:rPr>
        <w:t xml:space="preserve"> (a + </w:t>
      </w:r>
      <w:r w:rsidRPr="00771E7D">
        <w:rPr>
          <w:rFonts w:asciiTheme="majorBidi" w:hAnsiTheme="majorBidi" w:cstheme="majorBidi"/>
          <w:sz w:val="24"/>
          <w:szCs w:val="24"/>
          <w:u w:val="single"/>
          <w:lang w:val="en-US"/>
        </w:rPr>
        <w:t>bL</w:t>
      </w:r>
      <w:r w:rsidRPr="00771E7D">
        <w:rPr>
          <w:rFonts w:asciiTheme="majorBidi" w:hAnsiTheme="majorBidi" w:cstheme="majorBidi"/>
          <w:sz w:val="24"/>
          <w:szCs w:val="24"/>
          <w:vertAlign w:val="subscript"/>
          <w:lang w:val="en-US"/>
        </w:rPr>
        <w:t>1</w:t>
      </w:r>
      <w:r w:rsidRPr="00771E7D">
        <w:rPr>
          <w:rFonts w:asciiTheme="majorBidi" w:hAnsiTheme="majorBidi" w:cstheme="majorBidi"/>
          <w:sz w:val="24"/>
          <w:szCs w:val="24"/>
          <w:lang w:val="en-US"/>
        </w:rPr>
        <w:t xml:space="preserve">/Lo+ </w:t>
      </w:r>
      <w:r w:rsidRPr="00771E7D">
        <w:rPr>
          <w:rFonts w:asciiTheme="majorBidi" w:hAnsiTheme="majorBidi" w:cstheme="majorBidi"/>
          <w:sz w:val="24"/>
          <w:szCs w:val="24"/>
          <w:u w:val="single"/>
          <w:lang w:val="en-US"/>
        </w:rPr>
        <w:t>cM</w:t>
      </w:r>
      <w:r w:rsidRPr="00771E7D">
        <w:rPr>
          <w:rFonts w:asciiTheme="majorBidi" w:hAnsiTheme="majorBidi" w:cstheme="majorBidi"/>
          <w:sz w:val="24"/>
          <w:szCs w:val="24"/>
          <w:vertAlign w:val="subscript"/>
          <w:lang w:val="en-US"/>
        </w:rPr>
        <w:t>1</w:t>
      </w:r>
      <w:r w:rsidRPr="00771E7D">
        <w:rPr>
          <w:rFonts w:asciiTheme="majorBidi" w:hAnsiTheme="majorBidi" w:cstheme="majorBidi"/>
          <w:sz w:val="24"/>
          <w:szCs w:val="24"/>
          <w:lang w:val="en-US"/>
        </w:rPr>
        <w:t>/M</w:t>
      </w:r>
      <w:r w:rsidRPr="00771E7D">
        <w:rPr>
          <w:rFonts w:asciiTheme="majorBidi" w:hAnsiTheme="majorBidi" w:cstheme="majorBidi"/>
          <w:sz w:val="24"/>
          <w:szCs w:val="24"/>
          <w:vertAlign w:val="subscript"/>
          <w:lang w:val="en-US"/>
        </w:rPr>
        <w:t>o</w:t>
      </w:r>
      <w:r w:rsidRPr="00771E7D">
        <w:rPr>
          <w:rFonts w:asciiTheme="majorBidi" w:hAnsiTheme="majorBidi" w:cstheme="majorBidi"/>
          <w:sz w:val="24"/>
          <w:szCs w:val="24"/>
          <w:lang w:val="en-US"/>
        </w:rPr>
        <w:t>) - P</w:t>
      </w:r>
      <w:r w:rsidRPr="00771E7D">
        <w:rPr>
          <w:rFonts w:asciiTheme="majorBidi" w:hAnsiTheme="majorBidi" w:cstheme="majorBidi"/>
          <w:sz w:val="24"/>
          <w:szCs w:val="24"/>
          <w:vertAlign w:val="subscript"/>
          <w:lang w:val="en-US"/>
        </w:rPr>
        <w:t>0</w:t>
      </w:r>
    </w:p>
    <w:p w14:paraId="3FFB164B" w14:textId="77777777" w:rsidR="00CB1900" w:rsidRPr="00771E7D" w:rsidRDefault="00CB1900" w:rsidP="00771E7D">
      <w:pPr>
        <w:suppressAutoHyphens/>
        <w:jc w:val="center"/>
        <w:rPr>
          <w:rFonts w:asciiTheme="majorBidi" w:hAnsiTheme="majorBidi" w:cstheme="majorBidi"/>
          <w:sz w:val="24"/>
          <w:szCs w:val="24"/>
          <w:lang w:val="en-US"/>
        </w:rPr>
      </w:pPr>
    </w:p>
    <w:p w14:paraId="58EF0C95" w14:textId="77777777" w:rsidR="00CB1900" w:rsidRPr="00771E7D" w:rsidRDefault="00CB1900" w:rsidP="00CB1900">
      <w:pPr>
        <w:suppressAutoHyphens/>
        <w:jc w:val="center"/>
        <w:rPr>
          <w:rFonts w:asciiTheme="majorBidi" w:hAnsiTheme="majorBidi" w:cstheme="majorBidi"/>
          <w:sz w:val="24"/>
          <w:szCs w:val="24"/>
        </w:rPr>
      </w:pPr>
      <w:r w:rsidRPr="00771E7D">
        <w:rPr>
          <w:rFonts w:asciiTheme="majorBidi" w:hAnsiTheme="majorBidi" w:cstheme="majorBidi"/>
          <w:sz w:val="24"/>
          <w:szCs w:val="24"/>
        </w:rPr>
        <w:t>Où : a+b+c=1</w:t>
      </w:r>
    </w:p>
    <w:p w14:paraId="65C2A41E" w14:textId="77777777" w:rsidR="00CB1900" w:rsidRPr="00771E7D" w:rsidRDefault="00CB1900" w:rsidP="00CB1900">
      <w:pPr>
        <w:suppressAutoHyphens/>
        <w:rPr>
          <w:rFonts w:asciiTheme="majorBidi" w:hAnsiTheme="majorBidi" w:cstheme="majorBidi"/>
          <w:sz w:val="24"/>
          <w:szCs w:val="24"/>
        </w:rPr>
      </w:pPr>
    </w:p>
    <w:p w14:paraId="771EF3A1" w14:textId="77777777" w:rsidR="00CB1900" w:rsidRPr="00771E7D" w:rsidRDefault="00CB1900" w:rsidP="00CB1900">
      <w:pPr>
        <w:tabs>
          <w:tab w:val="left" w:pos="0"/>
          <w:tab w:val="left" w:pos="533"/>
          <w:tab w:val="left" w:pos="1066"/>
          <w:tab w:val="left" w:pos="1598"/>
          <w:tab w:val="left" w:pos="2131"/>
          <w:tab w:val="left" w:pos="2664"/>
          <w:tab w:val="left" w:pos="3197"/>
          <w:tab w:val="left" w:pos="3730"/>
          <w:tab w:val="left" w:pos="4262"/>
          <w:tab w:val="left" w:pos="4795"/>
          <w:tab w:val="left" w:pos="5328"/>
          <w:tab w:val="left" w:pos="5861"/>
          <w:tab w:val="left" w:pos="6394"/>
          <w:tab w:val="left" w:pos="6926"/>
          <w:tab w:val="left" w:pos="7459"/>
          <w:tab w:val="left" w:pos="7992"/>
          <w:tab w:val="left" w:pos="8525"/>
          <w:tab w:val="left" w:pos="9058"/>
          <w:tab w:val="left" w:pos="9590"/>
          <w:tab w:val="left" w:pos="10123"/>
          <w:tab w:val="left" w:pos="10656"/>
          <w:tab w:val="left" w:pos="11189"/>
          <w:tab w:val="left" w:pos="11722"/>
          <w:tab w:val="left" w:pos="12254"/>
          <w:tab w:val="left" w:pos="12787"/>
          <w:tab w:val="left" w:pos="13320"/>
          <w:tab w:val="left" w:pos="13853"/>
          <w:tab w:val="left" w:pos="14386"/>
          <w:tab w:val="left" w:pos="14918"/>
          <w:tab w:val="left" w:pos="15451"/>
          <w:tab w:val="left" w:pos="15984"/>
          <w:tab w:val="left" w:pos="16517"/>
          <w:tab w:val="left" w:pos="17050"/>
          <w:tab w:val="left" w:pos="17582"/>
          <w:tab w:val="left" w:pos="18115"/>
          <w:tab w:val="left" w:pos="18648"/>
          <w:tab w:val="left" w:pos="19181"/>
          <w:tab w:val="left" w:pos="19714"/>
          <w:tab w:val="left" w:pos="20246"/>
          <w:tab w:val="left" w:pos="20779"/>
        </w:tabs>
        <w:suppressAutoHyphens/>
        <w:spacing w:line="12" w:lineRule="auto"/>
        <w:rPr>
          <w:rFonts w:asciiTheme="majorBidi" w:hAnsiTheme="majorBidi" w:cstheme="majorBidi"/>
          <w:sz w:val="24"/>
          <w:szCs w:val="24"/>
        </w:rPr>
      </w:pPr>
    </w:p>
    <w:p w14:paraId="7975546E" w14:textId="77777777" w:rsidR="00CB1900" w:rsidRPr="00771E7D" w:rsidRDefault="00CB1900" w:rsidP="00CB1900">
      <w:pPr>
        <w:suppressAutoHyphens/>
        <w:spacing w:before="240" w:after="240"/>
        <w:ind w:left="540"/>
        <w:rPr>
          <w:rFonts w:asciiTheme="majorBidi" w:hAnsiTheme="majorBidi" w:cstheme="majorBidi"/>
          <w:sz w:val="24"/>
          <w:szCs w:val="24"/>
        </w:rPr>
      </w:pPr>
      <w:r w:rsidRPr="00771E7D">
        <w:rPr>
          <w:rFonts w:asciiTheme="majorBidi" w:hAnsiTheme="majorBidi" w:cstheme="majorBidi"/>
          <w:sz w:val="24"/>
          <w:szCs w:val="24"/>
        </w:rPr>
        <w:t>dans laquelle :</w:t>
      </w:r>
    </w:p>
    <w:p w14:paraId="25350436" w14:textId="77777777" w:rsidR="00CB1900" w:rsidRPr="00771E7D" w:rsidRDefault="00CB1900" w:rsidP="00CB1900">
      <w:pPr>
        <w:tabs>
          <w:tab w:val="left" w:pos="1440"/>
          <w:tab w:val="left" w:pos="1800"/>
        </w:tabs>
        <w:suppressAutoHyphens/>
        <w:spacing w:before="240" w:after="240"/>
        <w:ind w:left="1800" w:hanging="1260"/>
        <w:rPr>
          <w:rFonts w:asciiTheme="majorBidi" w:hAnsiTheme="majorBidi" w:cstheme="majorBidi"/>
          <w:sz w:val="24"/>
          <w:szCs w:val="24"/>
        </w:rPr>
      </w:pPr>
      <w:r w:rsidRPr="00771E7D">
        <w:rPr>
          <w:rFonts w:asciiTheme="majorBidi" w:hAnsiTheme="majorBidi" w:cstheme="majorBidi"/>
          <w:sz w:val="24"/>
          <w:szCs w:val="24"/>
        </w:rPr>
        <w:t>P</w:t>
      </w:r>
      <w:r w:rsidRPr="00771E7D">
        <w:rPr>
          <w:rFonts w:asciiTheme="majorBidi" w:hAnsiTheme="majorBidi" w:cstheme="majorBidi"/>
          <w:sz w:val="24"/>
          <w:szCs w:val="24"/>
          <w:vertAlign w:val="subscript"/>
        </w:rPr>
        <w:t>1</w:t>
      </w:r>
      <w:r w:rsidRPr="00771E7D">
        <w:rPr>
          <w:rFonts w:asciiTheme="majorBidi" w:hAnsiTheme="majorBidi" w:cstheme="majorBidi"/>
          <w:sz w:val="24"/>
          <w:szCs w:val="24"/>
        </w:rPr>
        <w:tab/>
        <w:t>=</w:t>
      </w:r>
      <w:r w:rsidRPr="00771E7D">
        <w:rPr>
          <w:rFonts w:asciiTheme="majorBidi" w:hAnsiTheme="majorBidi" w:cstheme="majorBidi"/>
          <w:sz w:val="24"/>
          <w:szCs w:val="24"/>
        </w:rPr>
        <w:tab/>
        <w:t>montant de l’ajustement payable au Fournisseur.</w:t>
      </w:r>
    </w:p>
    <w:p w14:paraId="7DEF5604" w14:textId="77777777" w:rsidR="00CB1900" w:rsidRPr="00771E7D" w:rsidRDefault="00CB1900" w:rsidP="00CB1900">
      <w:pPr>
        <w:tabs>
          <w:tab w:val="left" w:pos="1440"/>
          <w:tab w:val="left" w:pos="1800"/>
        </w:tabs>
        <w:suppressAutoHyphens/>
        <w:spacing w:before="240" w:after="240"/>
        <w:ind w:left="1800" w:hanging="1260"/>
        <w:rPr>
          <w:rFonts w:asciiTheme="majorBidi" w:hAnsiTheme="majorBidi" w:cstheme="majorBidi"/>
          <w:sz w:val="24"/>
          <w:szCs w:val="24"/>
        </w:rPr>
      </w:pPr>
      <w:r w:rsidRPr="00771E7D">
        <w:rPr>
          <w:rFonts w:asciiTheme="majorBidi" w:hAnsiTheme="majorBidi" w:cstheme="majorBidi"/>
          <w:sz w:val="24"/>
          <w:szCs w:val="24"/>
        </w:rPr>
        <w:t>P</w:t>
      </w:r>
      <w:r w:rsidRPr="00771E7D">
        <w:rPr>
          <w:rFonts w:asciiTheme="majorBidi" w:hAnsiTheme="majorBidi" w:cstheme="majorBidi"/>
          <w:sz w:val="24"/>
          <w:szCs w:val="24"/>
          <w:vertAlign w:val="subscript"/>
        </w:rPr>
        <w:t>0</w:t>
      </w:r>
      <w:r w:rsidRPr="00771E7D">
        <w:rPr>
          <w:rFonts w:asciiTheme="majorBidi" w:hAnsiTheme="majorBidi" w:cstheme="majorBidi"/>
          <w:sz w:val="24"/>
          <w:szCs w:val="24"/>
        </w:rPr>
        <w:tab/>
        <w:t>=</w:t>
      </w:r>
      <w:r w:rsidRPr="00771E7D">
        <w:rPr>
          <w:rFonts w:asciiTheme="majorBidi" w:hAnsiTheme="majorBidi" w:cstheme="majorBidi"/>
          <w:sz w:val="24"/>
          <w:szCs w:val="24"/>
        </w:rPr>
        <w:tab/>
        <w:t>Prix du marché (prix de base).</w:t>
      </w:r>
    </w:p>
    <w:p w14:paraId="61C3E5D1" w14:textId="77777777" w:rsidR="00CB1900" w:rsidRPr="00771E7D" w:rsidRDefault="00CB1900" w:rsidP="00CB1900">
      <w:pPr>
        <w:tabs>
          <w:tab w:val="left" w:pos="1440"/>
          <w:tab w:val="left" w:pos="1800"/>
        </w:tabs>
        <w:suppressAutoHyphens/>
        <w:spacing w:before="240" w:after="240"/>
        <w:ind w:left="1800" w:hanging="1260"/>
        <w:rPr>
          <w:rFonts w:asciiTheme="majorBidi" w:hAnsiTheme="majorBidi" w:cstheme="majorBidi"/>
          <w:sz w:val="24"/>
          <w:szCs w:val="24"/>
        </w:rPr>
      </w:pPr>
      <w:r w:rsidRPr="00771E7D">
        <w:rPr>
          <w:rFonts w:asciiTheme="majorBidi" w:hAnsiTheme="majorBidi" w:cstheme="majorBidi"/>
          <w:sz w:val="24"/>
          <w:szCs w:val="24"/>
        </w:rPr>
        <w:t>a</w:t>
      </w:r>
      <w:r w:rsidRPr="00771E7D">
        <w:rPr>
          <w:rFonts w:asciiTheme="majorBidi" w:hAnsiTheme="majorBidi" w:cstheme="majorBidi"/>
          <w:sz w:val="24"/>
          <w:szCs w:val="24"/>
        </w:rPr>
        <w:tab/>
        <w:t>=</w:t>
      </w:r>
      <w:r w:rsidRPr="00771E7D">
        <w:rPr>
          <w:rFonts w:asciiTheme="majorBidi" w:hAnsiTheme="majorBidi" w:cstheme="majorBidi"/>
          <w:sz w:val="24"/>
          <w:szCs w:val="24"/>
        </w:rPr>
        <w:tab/>
        <w:t>élément fixe généralement de l’ordre de 5 à 15 %.</w:t>
      </w:r>
    </w:p>
    <w:p w14:paraId="33546143" w14:textId="77777777" w:rsidR="00CB1900" w:rsidRPr="00771E7D" w:rsidRDefault="00CB1900" w:rsidP="00CB1900">
      <w:pPr>
        <w:tabs>
          <w:tab w:val="left" w:pos="1440"/>
          <w:tab w:val="left" w:pos="1800"/>
        </w:tabs>
        <w:suppressAutoHyphens/>
        <w:spacing w:before="240" w:after="240"/>
        <w:ind w:left="1800" w:hanging="1260"/>
        <w:rPr>
          <w:rFonts w:asciiTheme="majorBidi" w:hAnsiTheme="majorBidi" w:cstheme="majorBidi"/>
          <w:sz w:val="24"/>
          <w:szCs w:val="24"/>
        </w:rPr>
      </w:pPr>
      <w:r w:rsidRPr="00771E7D">
        <w:rPr>
          <w:rFonts w:asciiTheme="majorBidi" w:hAnsiTheme="majorBidi" w:cstheme="majorBidi"/>
          <w:sz w:val="24"/>
          <w:szCs w:val="24"/>
        </w:rPr>
        <w:t>b</w:t>
      </w:r>
      <w:r w:rsidRPr="00771E7D">
        <w:rPr>
          <w:rFonts w:asciiTheme="majorBidi" w:hAnsiTheme="majorBidi" w:cstheme="majorBidi"/>
          <w:sz w:val="24"/>
          <w:szCs w:val="24"/>
        </w:rPr>
        <w:tab/>
        <w:t>=</w:t>
      </w:r>
      <w:r w:rsidRPr="00771E7D">
        <w:rPr>
          <w:rFonts w:asciiTheme="majorBidi" w:hAnsiTheme="majorBidi" w:cstheme="majorBidi"/>
          <w:sz w:val="24"/>
          <w:szCs w:val="24"/>
        </w:rPr>
        <w:tab/>
        <w:t>pourcentage estimé de l’élément représentant la main-d’œuvre dans le Prix du marché.</w:t>
      </w:r>
    </w:p>
    <w:p w14:paraId="4724151E" w14:textId="77777777" w:rsidR="00CB1900" w:rsidRPr="00771E7D" w:rsidRDefault="00CB1900" w:rsidP="00CB1900">
      <w:pPr>
        <w:tabs>
          <w:tab w:val="left" w:pos="1440"/>
          <w:tab w:val="left" w:pos="1800"/>
        </w:tabs>
        <w:suppressAutoHyphens/>
        <w:spacing w:before="240" w:after="240"/>
        <w:ind w:left="1800" w:hanging="1260"/>
        <w:rPr>
          <w:rFonts w:asciiTheme="majorBidi" w:hAnsiTheme="majorBidi" w:cstheme="majorBidi"/>
          <w:sz w:val="24"/>
          <w:szCs w:val="24"/>
        </w:rPr>
      </w:pPr>
      <w:r w:rsidRPr="00771E7D">
        <w:rPr>
          <w:rFonts w:asciiTheme="majorBidi" w:hAnsiTheme="majorBidi" w:cstheme="majorBidi"/>
          <w:sz w:val="24"/>
          <w:szCs w:val="24"/>
        </w:rPr>
        <w:t>c</w:t>
      </w:r>
      <w:r w:rsidRPr="00771E7D">
        <w:rPr>
          <w:rFonts w:asciiTheme="majorBidi" w:hAnsiTheme="majorBidi" w:cstheme="majorBidi"/>
          <w:sz w:val="24"/>
          <w:szCs w:val="24"/>
        </w:rPr>
        <w:tab/>
        <w:t>=</w:t>
      </w:r>
      <w:r w:rsidRPr="00771E7D">
        <w:rPr>
          <w:rFonts w:asciiTheme="majorBidi" w:hAnsiTheme="majorBidi" w:cstheme="majorBidi"/>
          <w:sz w:val="24"/>
          <w:szCs w:val="24"/>
        </w:rPr>
        <w:tab/>
        <w:t>pourcentage estimé de l’élément représentant les matières et matériaux dans le Prix du marché.</w:t>
      </w:r>
    </w:p>
    <w:p w14:paraId="4E4AE834" w14:textId="77777777" w:rsidR="00CB1900" w:rsidRPr="00771E7D" w:rsidRDefault="00CB1900" w:rsidP="00CB1900">
      <w:pPr>
        <w:tabs>
          <w:tab w:val="left" w:pos="1440"/>
          <w:tab w:val="left" w:pos="1800"/>
        </w:tabs>
        <w:suppressAutoHyphens/>
        <w:spacing w:before="240" w:after="240"/>
        <w:ind w:left="1800" w:hanging="1260"/>
        <w:rPr>
          <w:rFonts w:asciiTheme="majorBidi" w:hAnsiTheme="majorBidi" w:cstheme="majorBidi"/>
          <w:sz w:val="24"/>
          <w:szCs w:val="24"/>
        </w:rPr>
      </w:pPr>
      <w:r w:rsidRPr="00771E7D">
        <w:rPr>
          <w:rFonts w:asciiTheme="majorBidi" w:hAnsiTheme="majorBidi" w:cstheme="majorBidi"/>
          <w:sz w:val="24"/>
          <w:szCs w:val="24"/>
        </w:rPr>
        <w:t>L</w:t>
      </w:r>
      <w:r w:rsidRPr="00771E7D">
        <w:rPr>
          <w:rFonts w:asciiTheme="majorBidi" w:hAnsiTheme="majorBidi" w:cstheme="majorBidi"/>
          <w:sz w:val="24"/>
          <w:szCs w:val="24"/>
          <w:vertAlign w:val="subscript"/>
        </w:rPr>
        <w:t>0</w:t>
      </w:r>
      <w:r w:rsidRPr="00771E7D">
        <w:rPr>
          <w:rFonts w:asciiTheme="majorBidi" w:hAnsiTheme="majorBidi" w:cstheme="majorBidi"/>
          <w:sz w:val="24"/>
          <w:szCs w:val="24"/>
        </w:rPr>
        <w:t>, L</w:t>
      </w:r>
      <w:r w:rsidRPr="00771E7D">
        <w:rPr>
          <w:rFonts w:asciiTheme="majorBidi" w:hAnsiTheme="majorBidi" w:cstheme="majorBidi"/>
          <w:sz w:val="24"/>
          <w:szCs w:val="24"/>
          <w:vertAlign w:val="subscript"/>
        </w:rPr>
        <w:t>1</w:t>
      </w:r>
      <w:r w:rsidRPr="00771E7D">
        <w:rPr>
          <w:rFonts w:asciiTheme="majorBidi" w:hAnsiTheme="majorBidi" w:cstheme="majorBidi"/>
          <w:sz w:val="24"/>
          <w:szCs w:val="24"/>
        </w:rPr>
        <w:tab/>
        <w:t>=</w:t>
      </w:r>
      <w:r w:rsidRPr="00771E7D">
        <w:rPr>
          <w:rFonts w:asciiTheme="majorBidi" w:hAnsiTheme="majorBidi" w:cstheme="majorBidi"/>
          <w:sz w:val="24"/>
          <w:szCs w:val="24"/>
        </w:rPr>
        <w:tab/>
        <w:t>indices du coût de la main-d’œuvre applicables à l’industrie concernée dans le pays d’origine, à la date de référence et à la date de révision du prix, respectivement.</w:t>
      </w:r>
    </w:p>
    <w:p w14:paraId="2ABAF799" w14:textId="77777777" w:rsidR="00CB1900" w:rsidRPr="00771E7D" w:rsidRDefault="00CB1900" w:rsidP="00CB1900">
      <w:pPr>
        <w:tabs>
          <w:tab w:val="left" w:pos="1440"/>
          <w:tab w:val="left" w:pos="1800"/>
        </w:tabs>
        <w:suppressAutoHyphens/>
        <w:spacing w:before="240" w:after="240"/>
        <w:ind w:left="1800" w:hanging="1260"/>
        <w:rPr>
          <w:rFonts w:asciiTheme="majorBidi" w:hAnsiTheme="majorBidi" w:cstheme="majorBidi"/>
          <w:sz w:val="24"/>
          <w:szCs w:val="24"/>
        </w:rPr>
      </w:pPr>
      <w:r w:rsidRPr="00771E7D">
        <w:rPr>
          <w:rFonts w:asciiTheme="majorBidi" w:hAnsiTheme="majorBidi" w:cstheme="majorBidi"/>
          <w:sz w:val="24"/>
          <w:szCs w:val="24"/>
        </w:rPr>
        <w:t>M</w:t>
      </w:r>
      <w:r w:rsidRPr="00771E7D">
        <w:rPr>
          <w:rFonts w:asciiTheme="majorBidi" w:hAnsiTheme="majorBidi" w:cstheme="majorBidi"/>
          <w:sz w:val="24"/>
          <w:szCs w:val="24"/>
          <w:vertAlign w:val="subscript"/>
        </w:rPr>
        <w:t>0</w:t>
      </w:r>
      <w:r w:rsidRPr="00771E7D">
        <w:rPr>
          <w:rFonts w:asciiTheme="majorBidi" w:hAnsiTheme="majorBidi" w:cstheme="majorBidi"/>
          <w:sz w:val="24"/>
          <w:szCs w:val="24"/>
        </w:rPr>
        <w:t>, M</w:t>
      </w:r>
      <w:r w:rsidRPr="00771E7D">
        <w:rPr>
          <w:rFonts w:asciiTheme="majorBidi" w:hAnsiTheme="majorBidi" w:cstheme="majorBidi"/>
          <w:sz w:val="24"/>
          <w:szCs w:val="24"/>
          <w:vertAlign w:val="subscript"/>
        </w:rPr>
        <w:t>1</w:t>
      </w:r>
      <w:r w:rsidRPr="00771E7D">
        <w:rPr>
          <w:rFonts w:asciiTheme="majorBidi" w:hAnsiTheme="majorBidi" w:cstheme="majorBidi"/>
          <w:sz w:val="24"/>
          <w:szCs w:val="24"/>
        </w:rPr>
        <w:tab/>
        <w:t>=</w:t>
      </w:r>
      <w:r w:rsidRPr="00771E7D">
        <w:rPr>
          <w:rFonts w:asciiTheme="majorBidi" w:hAnsiTheme="majorBidi" w:cstheme="majorBidi"/>
          <w:sz w:val="24"/>
          <w:szCs w:val="24"/>
        </w:rPr>
        <w:tab/>
        <w:t>indices des prix des principaux matériaux de base dans le pays d’origine à la date de référence et à la date de révision, respectivement.</w:t>
      </w:r>
    </w:p>
    <w:p w14:paraId="61B960DA" w14:textId="77777777" w:rsidR="00CB1900" w:rsidRPr="00771E7D" w:rsidRDefault="00CB1900" w:rsidP="00CB1900">
      <w:pPr>
        <w:suppressAutoHyphens/>
        <w:spacing w:before="240" w:after="240"/>
        <w:ind w:left="540"/>
        <w:rPr>
          <w:rFonts w:asciiTheme="majorBidi" w:hAnsiTheme="majorBidi" w:cstheme="majorBidi"/>
          <w:sz w:val="24"/>
          <w:szCs w:val="24"/>
        </w:rPr>
      </w:pPr>
      <w:r w:rsidRPr="00771E7D">
        <w:rPr>
          <w:rFonts w:asciiTheme="majorBidi" w:hAnsiTheme="majorBidi" w:cstheme="majorBidi"/>
          <w:sz w:val="24"/>
          <w:szCs w:val="24"/>
        </w:rPr>
        <w:t>Le Soumissionnaire indiquera dans son offre les sources des indices et les valeurs des indices à la date de référence.</w:t>
      </w:r>
    </w:p>
    <w:p w14:paraId="1FC574D9" w14:textId="77777777" w:rsidR="00CB1900" w:rsidRPr="00771E7D" w:rsidRDefault="00CB1900" w:rsidP="00CB1900">
      <w:pPr>
        <w:suppressAutoHyphens/>
        <w:spacing w:before="240" w:after="240"/>
        <w:ind w:left="540"/>
        <w:rPr>
          <w:rFonts w:asciiTheme="majorBidi" w:hAnsiTheme="majorBidi" w:cstheme="majorBidi"/>
          <w:sz w:val="24"/>
          <w:szCs w:val="24"/>
        </w:rPr>
      </w:pPr>
      <w:r w:rsidRPr="00771E7D">
        <w:rPr>
          <w:rFonts w:asciiTheme="majorBidi" w:hAnsiTheme="majorBidi" w:cstheme="majorBidi"/>
          <w:sz w:val="24"/>
          <w:szCs w:val="24"/>
        </w:rPr>
        <w:t>Les éléments a, b, et c doivent être indiqués par l’Acheteur comme suit :</w:t>
      </w:r>
    </w:p>
    <w:p w14:paraId="752060A7" w14:textId="77777777" w:rsidR="00CB1900" w:rsidRPr="00771E7D" w:rsidRDefault="00CB1900" w:rsidP="00CB1900">
      <w:pPr>
        <w:suppressAutoHyphens/>
        <w:spacing w:before="240" w:after="240"/>
        <w:ind w:left="540"/>
        <w:rPr>
          <w:rFonts w:asciiTheme="majorBidi" w:hAnsiTheme="majorBidi" w:cstheme="majorBidi"/>
          <w:i/>
          <w:iCs/>
          <w:sz w:val="24"/>
          <w:szCs w:val="24"/>
        </w:rPr>
      </w:pPr>
      <w:r w:rsidRPr="00771E7D">
        <w:rPr>
          <w:rFonts w:asciiTheme="majorBidi" w:hAnsiTheme="majorBidi" w:cstheme="majorBidi"/>
          <w:sz w:val="24"/>
          <w:szCs w:val="24"/>
        </w:rPr>
        <w:t xml:space="preserve">a= </w:t>
      </w:r>
      <w:r w:rsidRPr="00771E7D">
        <w:rPr>
          <w:rFonts w:asciiTheme="majorBidi" w:hAnsiTheme="majorBidi" w:cstheme="majorBidi"/>
          <w:i/>
          <w:iCs/>
          <w:sz w:val="24"/>
          <w:szCs w:val="24"/>
        </w:rPr>
        <w:t>[insérer la valeur du coefficient]</w:t>
      </w:r>
    </w:p>
    <w:p w14:paraId="7628CCDE" w14:textId="77777777" w:rsidR="00CB1900" w:rsidRPr="00771E7D" w:rsidRDefault="00CB1900" w:rsidP="00CB1900">
      <w:pPr>
        <w:suppressAutoHyphens/>
        <w:spacing w:before="240" w:after="240"/>
        <w:ind w:left="540"/>
        <w:rPr>
          <w:rFonts w:asciiTheme="majorBidi" w:hAnsiTheme="majorBidi" w:cstheme="majorBidi"/>
          <w:i/>
          <w:iCs/>
          <w:sz w:val="24"/>
          <w:szCs w:val="24"/>
        </w:rPr>
      </w:pPr>
      <w:r w:rsidRPr="00771E7D">
        <w:rPr>
          <w:rFonts w:asciiTheme="majorBidi" w:hAnsiTheme="majorBidi" w:cstheme="majorBidi"/>
          <w:sz w:val="24"/>
          <w:szCs w:val="24"/>
        </w:rPr>
        <w:t xml:space="preserve">b= </w:t>
      </w:r>
      <w:r w:rsidRPr="00771E7D">
        <w:rPr>
          <w:rFonts w:asciiTheme="majorBidi" w:hAnsiTheme="majorBidi" w:cstheme="majorBidi"/>
          <w:i/>
          <w:iCs/>
          <w:sz w:val="24"/>
          <w:szCs w:val="24"/>
        </w:rPr>
        <w:t>[insérer la valeur du coefficient]</w:t>
      </w:r>
    </w:p>
    <w:p w14:paraId="16485790" w14:textId="77777777" w:rsidR="00CB1900" w:rsidRPr="00771E7D" w:rsidRDefault="00CB1900" w:rsidP="00CB1900">
      <w:pPr>
        <w:suppressAutoHyphens/>
        <w:spacing w:before="240" w:after="240"/>
        <w:ind w:left="540"/>
        <w:rPr>
          <w:rFonts w:asciiTheme="majorBidi" w:hAnsiTheme="majorBidi" w:cstheme="majorBidi"/>
          <w:i/>
          <w:iCs/>
          <w:sz w:val="24"/>
          <w:szCs w:val="24"/>
        </w:rPr>
      </w:pPr>
      <w:r w:rsidRPr="00771E7D">
        <w:rPr>
          <w:rFonts w:asciiTheme="majorBidi" w:hAnsiTheme="majorBidi" w:cstheme="majorBidi"/>
          <w:sz w:val="24"/>
          <w:szCs w:val="24"/>
        </w:rPr>
        <w:t xml:space="preserve">c= </w:t>
      </w:r>
      <w:r w:rsidRPr="00771E7D">
        <w:rPr>
          <w:rFonts w:asciiTheme="majorBidi" w:hAnsiTheme="majorBidi" w:cstheme="majorBidi"/>
          <w:i/>
          <w:iCs/>
          <w:sz w:val="24"/>
          <w:szCs w:val="24"/>
        </w:rPr>
        <w:t>[insérer la valeur du coefficient]</w:t>
      </w:r>
    </w:p>
    <w:p w14:paraId="7053ECFA" w14:textId="77777777" w:rsidR="00CB1900" w:rsidRPr="00771E7D" w:rsidRDefault="00CB1900" w:rsidP="00CB1900">
      <w:pPr>
        <w:suppressAutoHyphens/>
        <w:spacing w:before="240" w:after="240"/>
        <w:ind w:left="540"/>
        <w:rPr>
          <w:rFonts w:asciiTheme="majorBidi" w:hAnsiTheme="majorBidi" w:cstheme="majorBidi"/>
          <w:sz w:val="24"/>
          <w:szCs w:val="24"/>
        </w:rPr>
      </w:pPr>
      <w:r w:rsidRPr="00771E7D">
        <w:rPr>
          <w:rFonts w:asciiTheme="majorBidi" w:hAnsiTheme="majorBidi" w:cstheme="majorBidi"/>
          <w:sz w:val="24"/>
          <w:szCs w:val="24"/>
        </w:rPr>
        <w:t>Date de référence : trente (30) jours avant la date limite de dépôt des offres.</w:t>
      </w:r>
    </w:p>
    <w:p w14:paraId="5EB71F77" w14:textId="77777777" w:rsidR="00CB1900" w:rsidRPr="00771E7D" w:rsidRDefault="00CB1900" w:rsidP="00CB1900">
      <w:pPr>
        <w:suppressAutoHyphens/>
        <w:spacing w:before="240" w:after="240"/>
        <w:ind w:left="540"/>
        <w:rPr>
          <w:rFonts w:asciiTheme="majorBidi" w:hAnsiTheme="majorBidi" w:cstheme="majorBidi"/>
          <w:sz w:val="24"/>
          <w:szCs w:val="24"/>
        </w:rPr>
      </w:pPr>
      <w:r w:rsidRPr="00771E7D">
        <w:rPr>
          <w:rFonts w:asciiTheme="majorBidi" w:hAnsiTheme="majorBidi" w:cstheme="majorBidi"/>
          <w:sz w:val="24"/>
          <w:szCs w:val="24"/>
        </w:rPr>
        <w:t xml:space="preserve">Date de révision : </w:t>
      </w:r>
      <w:r w:rsidRPr="00771E7D">
        <w:rPr>
          <w:rFonts w:asciiTheme="majorBidi" w:hAnsiTheme="majorBidi" w:cstheme="majorBidi"/>
          <w:i/>
          <w:iCs/>
          <w:sz w:val="24"/>
          <w:szCs w:val="24"/>
        </w:rPr>
        <w:t xml:space="preserve">[insérer nombre] </w:t>
      </w:r>
      <w:r w:rsidRPr="00771E7D">
        <w:rPr>
          <w:rFonts w:asciiTheme="majorBidi" w:hAnsiTheme="majorBidi" w:cstheme="majorBidi"/>
          <w:sz w:val="24"/>
          <w:szCs w:val="24"/>
        </w:rPr>
        <w:t>semaines avant la date d’expédition (cette date de révision représentant le milieu de la période de fabrication).</w:t>
      </w:r>
    </w:p>
    <w:p w14:paraId="323F009B" w14:textId="77777777" w:rsidR="00CB1900" w:rsidRPr="00771E7D" w:rsidRDefault="00CB1900" w:rsidP="00CB1900">
      <w:pPr>
        <w:suppressAutoHyphens/>
        <w:spacing w:before="240" w:after="240"/>
        <w:ind w:left="540"/>
        <w:rPr>
          <w:rFonts w:asciiTheme="majorBidi" w:hAnsiTheme="majorBidi" w:cstheme="majorBidi"/>
          <w:sz w:val="24"/>
          <w:szCs w:val="24"/>
        </w:rPr>
      </w:pPr>
      <w:r w:rsidRPr="00771E7D">
        <w:rPr>
          <w:rFonts w:asciiTheme="majorBidi" w:hAnsiTheme="majorBidi" w:cstheme="majorBidi"/>
          <w:sz w:val="24"/>
          <w:szCs w:val="24"/>
        </w:rPr>
        <w:t>L’une ou l’autre des parties fera jouer la formule de révision des prix ci-dessus, sous réserve des dispositions ci-après :</w:t>
      </w:r>
    </w:p>
    <w:p w14:paraId="3607151F" w14:textId="77777777" w:rsidR="00CB1900" w:rsidRPr="00771E7D" w:rsidRDefault="00CB1900" w:rsidP="00CB1900">
      <w:pPr>
        <w:suppressAutoHyphens/>
        <w:spacing w:before="240" w:after="240"/>
        <w:ind w:left="1080" w:hanging="540"/>
        <w:jc w:val="both"/>
        <w:rPr>
          <w:rFonts w:asciiTheme="majorBidi" w:hAnsiTheme="majorBidi" w:cstheme="majorBidi"/>
          <w:sz w:val="24"/>
          <w:szCs w:val="24"/>
        </w:rPr>
      </w:pPr>
      <w:r w:rsidRPr="00771E7D">
        <w:rPr>
          <w:rFonts w:asciiTheme="majorBidi" w:hAnsiTheme="majorBidi" w:cstheme="majorBidi"/>
          <w:sz w:val="24"/>
          <w:szCs w:val="24"/>
        </w:rPr>
        <w:t>(a)</w:t>
      </w:r>
      <w:r w:rsidRPr="00771E7D">
        <w:rPr>
          <w:rFonts w:asciiTheme="majorBidi" w:hAnsiTheme="majorBidi" w:cstheme="majorBidi"/>
          <w:sz w:val="24"/>
          <w:szCs w:val="24"/>
        </w:rPr>
        <w:tab/>
        <w:t>aucune augmentation de prix ne sera autorisée après les dates de livraison contractuelles. En principe, aucune variation de prix ne sera autorisée pour les retards dont le Fournisseur est entièrement responsable. L’Acheteur aura cependant droit à toute réduction du Prix du marché qui pourrait résulter de la formule de révision ;</w:t>
      </w:r>
    </w:p>
    <w:p w14:paraId="48C225CC" w14:textId="77777777" w:rsidR="00CB1900" w:rsidRPr="00771E7D" w:rsidRDefault="00CB1900" w:rsidP="00CB1900">
      <w:pPr>
        <w:suppressAutoHyphens/>
        <w:spacing w:before="240" w:after="240"/>
        <w:ind w:left="1092" w:hanging="525"/>
        <w:jc w:val="both"/>
        <w:rPr>
          <w:sz w:val="24"/>
          <w:szCs w:val="24"/>
          <w:highlight w:val="yellow"/>
        </w:rPr>
      </w:pPr>
      <w:r w:rsidRPr="00771E7D">
        <w:rPr>
          <w:sz w:val="24"/>
          <w:szCs w:val="24"/>
        </w:rPr>
        <w:t>(b)</w:t>
      </w:r>
      <w:r w:rsidRPr="00771E7D">
        <w:rPr>
          <w:sz w:val="24"/>
          <w:szCs w:val="24"/>
        </w:rPr>
        <w:tab/>
      </w:r>
      <w:r w:rsidRPr="00771E7D">
        <w:rPr>
          <w:rFonts w:asciiTheme="majorBidi" w:hAnsiTheme="majorBidi" w:cstheme="majorBidi"/>
          <w:sz w:val="24"/>
          <w:szCs w:val="24"/>
        </w:rPr>
        <w:t>Si la monnaie dans laquelle le Prix du Marché est exprimé est différente de la monnaie d’origine des indices de la main d’œuvre et des matériaux, un facteur correctif sera appliqué afin d’éviter des ajustements erronés du prix du Marché. Ce facteur correctif sera Z</w:t>
      </w:r>
      <w:r w:rsidRPr="00771E7D">
        <w:rPr>
          <w:rFonts w:asciiTheme="majorBidi" w:hAnsiTheme="majorBidi" w:cstheme="majorBidi"/>
          <w:sz w:val="24"/>
          <w:szCs w:val="24"/>
          <w:vertAlign w:val="subscript"/>
        </w:rPr>
        <w:t>0</w:t>
      </w:r>
      <w:r w:rsidRPr="00771E7D">
        <w:rPr>
          <w:rFonts w:asciiTheme="majorBidi" w:hAnsiTheme="majorBidi" w:cstheme="majorBidi"/>
          <w:sz w:val="24"/>
          <w:szCs w:val="24"/>
        </w:rPr>
        <w:t>/Z</w:t>
      </w:r>
      <w:r w:rsidRPr="00771E7D">
        <w:rPr>
          <w:rFonts w:asciiTheme="majorBidi" w:hAnsiTheme="majorBidi" w:cstheme="majorBidi"/>
          <w:sz w:val="24"/>
          <w:szCs w:val="24"/>
          <w:vertAlign w:val="subscript"/>
        </w:rPr>
        <w:t>1</w:t>
      </w:r>
      <w:r w:rsidRPr="00771E7D">
        <w:rPr>
          <w:rFonts w:asciiTheme="majorBidi" w:hAnsiTheme="majorBidi" w:cstheme="majorBidi"/>
          <w:sz w:val="24"/>
          <w:szCs w:val="24"/>
        </w:rPr>
        <w:t>, où</w:t>
      </w:r>
    </w:p>
    <w:p w14:paraId="5B30CD49" w14:textId="77777777" w:rsidR="00CB1900" w:rsidRPr="00771E7D" w:rsidRDefault="00CB1900" w:rsidP="00CB1900">
      <w:pPr>
        <w:spacing w:after="240"/>
        <w:ind w:left="2198" w:hanging="578"/>
        <w:jc w:val="both"/>
        <w:rPr>
          <w:rFonts w:asciiTheme="majorBidi" w:hAnsiTheme="majorBidi" w:cstheme="majorBidi"/>
          <w:sz w:val="24"/>
          <w:szCs w:val="24"/>
        </w:rPr>
      </w:pPr>
      <w:r w:rsidRPr="00771E7D">
        <w:rPr>
          <w:rFonts w:asciiTheme="majorBidi" w:hAnsiTheme="majorBidi" w:cstheme="majorBidi"/>
          <w:sz w:val="24"/>
          <w:szCs w:val="24"/>
        </w:rPr>
        <w:t>Z</w:t>
      </w:r>
      <w:r w:rsidRPr="00771E7D">
        <w:rPr>
          <w:rFonts w:asciiTheme="majorBidi" w:hAnsiTheme="majorBidi" w:cstheme="majorBidi"/>
          <w:sz w:val="24"/>
          <w:szCs w:val="24"/>
          <w:vertAlign w:val="subscript"/>
        </w:rPr>
        <w:t>0</w:t>
      </w:r>
      <w:r w:rsidRPr="00771E7D">
        <w:rPr>
          <w:rFonts w:asciiTheme="majorBidi" w:hAnsiTheme="majorBidi" w:cstheme="majorBidi"/>
          <w:sz w:val="24"/>
          <w:szCs w:val="24"/>
        </w:rPr>
        <w:t xml:space="preserve"> = nombre d’unités de monnaie de l’origine des indices égal à l’unité de monnaie du prix du marché P</w:t>
      </w:r>
      <w:r w:rsidRPr="00771E7D">
        <w:rPr>
          <w:rFonts w:asciiTheme="majorBidi" w:hAnsiTheme="majorBidi" w:cstheme="majorBidi"/>
          <w:sz w:val="24"/>
          <w:szCs w:val="24"/>
          <w:vertAlign w:val="subscript"/>
        </w:rPr>
        <w:t>0</w:t>
      </w:r>
      <w:r w:rsidRPr="00771E7D">
        <w:rPr>
          <w:rFonts w:asciiTheme="majorBidi" w:hAnsiTheme="majorBidi" w:cstheme="majorBidi"/>
          <w:sz w:val="24"/>
          <w:szCs w:val="24"/>
        </w:rPr>
        <w:t xml:space="preserve"> à la Date de Référence, et</w:t>
      </w:r>
    </w:p>
    <w:p w14:paraId="7A4062FA" w14:textId="77777777" w:rsidR="00CB1900" w:rsidRPr="00771E7D" w:rsidRDefault="00CB1900" w:rsidP="00CB1900">
      <w:pPr>
        <w:suppressAutoHyphens/>
        <w:spacing w:before="240" w:after="240"/>
        <w:ind w:left="2198" w:hanging="578"/>
        <w:jc w:val="both"/>
        <w:rPr>
          <w:sz w:val="24"/>
          <w:szCs w:val="24"/>
        </w:rPr>
      </w:pPr>
      <w:r w:rsidRPr="00771E7D">
        <w:rPr>
          <w:rFonts w:asciiTheme="majorBidi" w:hAnsiTheme="majorBidi" w:cstheme="majorBidi"/>
          <w:sz w:val="24"/>
          <w:szCs w:val="24"/>
        </w:rPr>
        <w:t>Z</w:t>
      </w:r>
      <w:r w:rsidRPr="00771E7D">
        <w:rPr>
          <w:rFonts w:asciiTheme="majorBidi" w:hAnsiTheme="majorBidi" w:cstheme="majorBidi"/>
          <w:sz w:val="24"/>
          <w:szCs w:val="24"/>
          <w:vertAlign w:val="subscript"/>
        </w:rPr>
        <w:t>1</w:t>
      </w:r>
      <w:r w:rsidRPr="00771E7D">
        <w:rPr>
          <w:rFonts w:asciiTheme="majorBidi" w:hAnsiTheme="majorBidi" w:cstheme="majorBidi"/>
          <w:sz w:val="24"/>
          <w:szCs w:val="24"/>
        </w:rPr>
        <w:t xml:space="preserve"> = nombre d’unités de monnaie de l’origine des indices égal à l’unité de monnaie du prix du marché P</w:t>
      </w:r>
      <w:r w:rsidRPr="00771E7D">
        <w:rPr>
          <w:rFonts w:asciiTheme="majorBidi" w:hAnsiTheme="majorBidi" w:cstheme="majorBidi"/>
          <w:sz w:val="24"/>
          <w:szCs w:val="24"/>
          <w:vertAlign w:val="subscript"/>
        </w:rPr>
        <w:t>0</w:t>
      </w:r>
      <w:r w:rsidRPr="00771E7D">
        <w:rPr>
          <w:rFonts w:asciiTheme="majorBidi" w:hAnsiTheme="majorBidi" w:cstheme="majorBidi"/>
          <w:sz w:val="24"/>
          <w:szCs w:val="24"/>
        </w:rPr>
        <w:t xml:space="preserve"> à la Date de la révision.</w:t>
      </w:r>
    </w:p>
    <w:p w14:paraId="1321FB85" w14:textId="77777777" w:rsidR="00CB1900" w:rsidRPr="00771E7D" w:rsidRDefault="00CB1900" w:rsidP="00CB1900">
      <w:pPr>
        <w:tabs>
          <w:tab w:val="left" w:pos="1080"/>
        </w:tabs>
        <w:suppressAutoHyphens/>
        <w:spacing w:before="240" w:after="240"/>
        <w:ind w:left="1106" w:hanging="518"/>
        <w:rPr>
          <w:sz w:val="24"/>
          <w:szCs w:val="24"/>
        </w:rPr>
      </w:pPr>
      <w:r w:rsidRPr="00771E7D">
        <w:rPr>
          <w:sz w:val="24"/>
          <w:szCs w:val="24"/>
        </w:rPr>
        <w:t>(c)</w:t>
      </w:r>
      <w:r w:rsidRPr="00771E7D">
        <w:rPr>
          <w:sz w:val="24"/>
          <w:szCs w:val="24"/>
        </w:rPr>
        <w:tab/>
      </w:r>
      <w:r w:rsidRPr="00771E7D">
        <w:rPr>
          <w:rFonts w:asciiTheme="majorBidi" w:hAnsiTheme="majorBidi" w:cstheme="majorBidi"/>
          <w:sz w:val="24"/>
          <w:szCs w:val="24"/>
        </w:rPr>
        <w:t>L’avance payée au Fournisseur ne fera pas l’objet d’une révision.</w:t>
      </w:r>
    </w:p>
    <w:p w14:paraId="19BAE9F9" w14:textId="77777777" w:rsidR="00CB1900" w:rsidRPr="00EF2F64" w:rsidRDefault="00CB1900" w:rsidP="00CB1900">
      <w:pPr>
        <w:suppressAutoHyphens/>
        <w:spacing w:before="240" w:after="240"/>
        <w:ind w:left="605"/>
        <w:rPr>
          <w:rFonts w:asciiTheme="majorBidi" w:hAnsiTheme="majorBidi" w:cstheme="majorBidi"/>
        </w:rPr>
      </w:pPr>
    </w:p>
    <w:p w14:paraId="7645F674" w14:textId="77777777" w:rsidR="00DB6730" w:rsidRPr="0074308D" w:rsidRDefault="00DB6730" w:rsidP="00AF135B">
      <w:pPr>
        <w:rPr>
          <w:rFonts w:asciiTheme="majorBidi" w:hAnsiTheme="majorBidi" w:cstheme="majorBidi"/>
        </w:rPr>
        <w:sectPr w:rsidR="00DB6730" w:rsidRPr="0074308D" w:rsidSect="00CB1900">
          <w:pgSz w:w="12240" w:h="15840"/>
          <w:pgMar w:top="1440" w:right="1440" w:bottom="1440" w:left="1440" w:header="720" w:footer="720" w:gutter="0"/>
          <w:cols w:space="720"/>
          <w:titlePg/>
          <w:docGrid w:linePitch="272"/>
        </w:sect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8"/>
      </w:tblGrid>
      <w:tr w:rsidR="00AF135B" w:rsidRPr="0074308D" w14:paraId="23BB005A" w14:textId="77777777" w:rsidTr="003E03C5">
        <w:trPr>
          <w:trHeight w:val="993"/>
        </w:trPr>
        <w:tc>
          <w:tcPr>
            <w:tcW w:w="9468" w:type="dxa"/>
            <w:tcBorders>
              <w:top w:val="nil"/>
              <w:left w:val="nil"/>
              <w:bottom w:val="nil"/>
              <w:right w:val="nil"/>
            </w:tcBorders>
            <w:vAlign w:val="center"/>
          </w:tcPr>
          <w:p w14:paraId="04B4B61C" w14:textId="77777777" w:rsidR="00AF135B" w:rsidRPr="0074308D" w:rsidRDefault="00AF135B" w:rsidP="003E03C5">
            <w:pPr>
              <w:pStyle w:val="Head02"/>
              <w:spacing w:after="100" w:afterAutospacing="1"/>
              <w:rPr>
                <w:rFonts w:asciiTheme="majorBidi" w:hAnsiTheme="majorBidi" w:cstheme="majorBidi"/>
                <w:lang w:val="fr-FR"/>
              </w:rPr>
            </w:pPr>
            <w:bookmarkStart w:id="1091" w:name="_Toc213669845"/>
            <w:bookmarkStart w:id="1092" w:name="_Toc481661109"/>
            <w:bookmarkStart w:id="1093" w:name="_Toc46908313"/>
            <w:r w:rsidRPr="0074308D">
              <w:rPr>
                <w:rFonts w:ascii="Times New Roman" w:hAnsi="Times New Roman"/>
                <w:lang w:val="fr-FR"/>
              </w:rPr>
              <w:t>Section</w:t>
            </w:r>
            <w:r w:rsidR="0053039D" w:rsidRPr="0074308D">
              <w:rPr>
                <w:rFonts w:ascii="Times New Roman" w:hAnsi="Times New Roman"/>
                <w:lang w:val="fr-FR"/>
              </w:rPr>
              <w:t xml:space="preserve"> </w:t>
            </w:r>
            <w:r w:rsidR="003B122F" w:rsidRPr="0074308D">
              <w:rPr>
                <w:rFonts w:ascii="Times New Roman" w:hAnsi="Times New Roman"/>
                <w:lang w:val="fr-FR"/>
              </w:rPr>
              <w:t>X</w:t>
            </w:r>
            <w:r w:rsidRPr="0074308D">
              <w:rPr>
                <w:rFonts w:ascii="Times New Roman" w:hAnsi="Times New Roman"/>
                <w:lang w:val="fr-FR"/>
              </w:rPr>
              <w:t>. Formulaires du Marché</w:t>
            </w:r>
            <w:bookmarkEnd w:id="1091"/>
            <w:bookmarkEnd w:id="1092"/>
            <w:bookmarkEnd w:id="1093"/>
          </w:p>
        </w:tc>
      </w:tr>
    </w:tbl>
    <w:p w14:paraId="06C161E8" w14:textId="77777777" w:rsidR="003E03C5" w:rsidRPr="0074308D" w:rsidRDefault="003E03C5" w:rsidP="003E03C5">
      <w:pPr>
        <w:pStyle w:val="explanatorynotes"/>
        <w:jc w:val="left"/>
        <w:rPr>
          <w:rFonts w:ascii="Times New Roman" w:hAnsi="Times New Roman"/>
          <w:lang w:val="fr-FR"/>
        </w:rPr>
      </w:pPr>
      <w:bookmarkStart w:id="1094" w:name="_Toc77045729"/>
      <w:bookmarkStart w:id="1095" w:name="_Toc485023713"/>
    </w:p>
    <w:p w14:paraId="781BC504" w14:textId="77777777" w:rsidR="009E260D" w:rsidRPr="0074308D" w:rsidRDefault="009E260D" w:rsidP="003E03C5">
      <w:pPr>
        <w:pStyle w:val="Heading2"/>
        <w:keepNext w:val="0"/>
        <w:pBdr>
          <w:bottom w:val="single" w:sz="24" w:space="3" w:color="C0C0C0"/>
        </w:pBdr>
        <w:tabs>
          <w:tab w:val="clear" w:pos="1350"/>
        </w:tabs>
        <w:suppressAutoHyphens/>
        <w:spacing w:after="120"/>
        <w:jc w:val="center"/>
        <w:rPr>
          <w:sz w:val="28"/>
          <w:lang w:eastAsia="en-US"/>
        </w:rPr>
      </w:pPr>
      <w:r w:rsidRPr="0074308D">
        <w:rPr>
          <w:sz w:val="28"/>
          <w:lang w:eastAsia="en-US"/>
        </w:rPr>
        <w:t xml:space="preserve">Notes pour l’établissement des </w:t>
      </w:r>
      <w:r w:rsidR="000911A1" w:rsidRPr="0074308D">
        <w:rPr>
          <w:sz w:val="28"/>
          <w:lang w:eastAsia="en-US"/>
        </w:rPr>
        <w:t>m</w:t>
      </w:r>
      <w:r w:rsidRPr="0074308D">
        <w:rPr>
          <w:sz w:val="28"/>
          <w:lang w:eastAsia="en-US"/>
        </w:rPr>
        <w:t xml:space="preserve">odèles de </w:t>
      </w:r>
      <w:r w:rsidR="000911A1" w:rsidRPr="0074308D">
        <w:rPr>
          <w:sz w:val="28"/>
          <w:lang w:eastAsia="en-US"/>
        </w:rPr>
        <w:t>F</w:t>
      </w:r>
      <w:r w:rsidRPr="0074308D">
        <w:rPr>
          <w:sz w:val="28"/>
          <w:lang w:eastAsia="en-US"/>
        </w:rPr>
        <w:t xml:space="preserve">ormulaires </w:t>
      </w:r>
      <w:r w:rsidR="000911A1" w:rsidRPr="0074308D">
        <w:rPr>
          <w:sz w:val="28"/>
          <w:lang w:eastAsia="en-US"/>
        </w:rPr>
        <w:t xml:space="preserve">de Marché </w:t>
      </w:r>
      <w:r w:rsidRPr="0074308D">
        <w:rPr>
          <w:sz w:val="28"/>
          <w:lang w:eastAsia="en-US"/>
        </w:rPr>
        <w:t xml:space="preserve">par </w:t>
      </w:r>
      <w:bookmarkEnd w:id="1094"/>
      <w:r w:rsidR="000911A1" w:rsidRPr="0074308D">
        <w:rPr>
          <w:sz w:val="28"/>
          <w:lang w:eastAsia="en-US"/>
        </w:rPr>
        <w:t>l’Acheteur</w:t>
      </w:r>
      <w:bookmarkEnd w:id="1095"/>
    </w:p>
    <w:p w14:paraId="5C6234EB" w14:textId="77777777" w:rsidR="009F134A" w:rsidRPr="0074308D" w:rsidRDefault="009F134A" w:rsidP="009F134A">
      <w:pPr>
        <w:pStyle w:val="explanatorynotes"/>
        <w:spacing w:line="240" w:lineRule="auto"/>
        <w:rPr>
          <w:rFonts w:asciiTheme="majorBidi" w:hAnsiTheme="majorBidi" w:cstheme="majorBidi"/>
          <w:bCs/>
          <w:sz w:val="24"/>
          <w:szCs w:val="24"/>
          <w:lang w:val="fr-FR"/>
        </w:rPr>
      </w:pPr>
      <w:r w:rsidRPr="0074308D">
        <w:rPr>
          <w:rFonts w:asciiTheme="majorBidi" w:hAnsiTheme="majorBidi" w:cstheme="majorBidi"/>
          <w:sz w:val="24"/>
          <w:szCs w:val="24"/>
          <w:lang w:val="fr-FR"/>
        </w:rPr>
        <w:tab/>
      </w:r>
      <w:r w:rsidRPr="0074308D">
        <w:rPr>
          <w:rFonts w:asciiTheme="majorBidi" w:hAnsiTheme="majorBidi" w:cstheme="majorBidi"/>
          <w:bCs/>
          <w:sz w:val="24"/>
          <w:szCs w:val="24"/>
          <w:lang w:val="fr-FR"/>
        </w:rPr>
        <w:t>Modèle de garantie de bonne exécution</w:t>
      </w:r>
      <w:r w:rsidR="009745EB" w:rsidRPr="0074308D">
        <w:rPr>
          <w:rFonts w:asciiTheme="majorBidi" w:hAnsiTheme="majorBidi" w:cstheme="majorBidi"/>
          <w:bCs/>
          <w:sz w:val="24"/>
          <w:szCs w:val="24"/>
          <w:lang w:val="fr-FR"/>
        </w:rPr>
        <w:t> :</w:t>
      </w:r>
      <w:r w:rsidRPr="0074308D">
        <w:rPr>
          <w:rFonts w:asciiTheme="majorBidi" w:hAnsiTheme="majorBidi" w:cstheme="majorBidi"/>
          <w:bCs/>
          <w:sz w:val="24"/>
          <w:szCs w:val="24"/>
          <w:lang w:val="fr-FR"/>
        </w:rPr>
        <w:t xml:space="preserve"> Conformément à la Clause 13.3 du CCAG, le Soumissionnaire retenu doit fournir la Garantie de bonne exécution dans les vingt-huit (28) jours suivant la notification de l’attribution du marché. </w:t>
      </w:r>
    </w:p>
    <w:p w14:paraId="3E950EFC" w14:textId="77777777" w:rsidR="009F134A" w:rsidRPr="0074308D" w:rsidRDefault="009F134A" w:rsidP="009F134A">
      <w:pPr>
        <w:pStyle w:val="explanatorynotes"/>
        <w:spacing w:line="240" w:lineRule="auto"/>
        <w:rPr>
          <w:rFonts w:asciiTheme="majorBidi" w:hAnsiTheme="majorBidi" w:cstheme="majorBidi"/>
          <w:bCs/>
          <w:sz w:val="24"/>
          <w:szCs w:val="24"/>
          <w:lang w:val="fr-FR"/>
        </w:rPr>
      </w:pPr>
      <w:r w:rsidRPr="0074308D">
        <w:rPr>
          <w:rFonts w:asciiTheme="majorBidi" w:hAnsiTheme="majorBidi" w:cstheme="majorBidi"/>
          <w:bCs/>
          <w:sz w:val="24"/>
          <w:szCs w:val="24"/>
          <w:lang w:val="fr-FR"/>
        </w:rPr>
        <w:tab/>
        <w:t>Garantie bancaire de restitution d’avance</w:t>
      </w:r>
      <w:r w:rsidR="009745EB" w:rsidRPr="0074308D">
        <w:rPr>
          <w:rFonts w:asciiTheme="majorBidi" w:hAnsiTheme="majorBidi" w:cstheme="majorBidi"/>
          <w:bCs/>
          <w:sz w:val="24"/>
          <w:szCs w:val="24"/>
          <w:lang w:val="fr-FR"/>
        </w:rPr>
        <w:t> :</w:t>
      </w:r>
      <w:r w:rsidRPr="0074308D">
        <w:rPr>
          <w:rFonts w:asciiTheme="majorBidi" w:hAnsiTheme="majorBidi" w:cstheme="majorBidi"/>
          <w:bCs/>
          <w:sz w:val="24"/>
          <w:szCs w:val="24"/>
          <w:lang w:val="fr-FR"/>
        </w:rPr>
        <w:t xml:space="preserve"> Conformément à la Clause 13.2 du CCAG, le Soumissionnaire retenu doit fournir une garantie bancaire d’un montant égal à l’avance consentie si les dispositions du CCAP relatives à la Clause 12.1 du CCAG en prévoient une.</w:t>
      </w:r>
    </w:p>
    <w:p w14:paraId="776CBDCC" w14:textId="115175ED" w:rsidR="009F134A" w:rsidRPr="0074308D" w:rsidRDefault="009F134A" w:rsidP="009F134A">
      <w:pPr>
        <w:pStyle w:val="explanatorynotes"/>
        <w:spacing w:line="240" w:lineRule="auto"/>
        <w:rPr>
          <w:rFonts w:asciiTheme="majorBidi" w:hAnsiTheme="majorBidi" w:cstheme="majorBidi"/>
          <w:bCs/>
          <w:sz w:val="24"/>
          <w:szCs w:val="24"/>
          <w:lang w:val="fr-FR"/>
        </w:rPr>
      </w:pPr>
      <w:r w:rsidRPr="0074308D">
        <w:rPr>
          <w:rFonts w:asciiTheme="majorBidi" w:hAnsiTheme="majorBidi" w:cstheme="majorBidi"/>
          <w:bCs/>
          <w:sz w:val="24"/>
          <w:szCs w:val="24"/>
          <w:lang w:val="fr-FR"/>
        </w:rPr>
        <w:tab/>
      </w:r>
      <w:r w:rsidRPr="0074308D">
        <w:rPr>
          <w:rFonts w:asciiTheme="majorBidi" w:hAnsiTheme="majorBidi" w:cstheme="majorBidi"/>
          <w:bCs/>
          <w:iCs/>
          <w:sz w:val="24"/>
          <w:szCs w:val="24"/>
          <w:lang w:val="fr-FR"/>
        </w:rPr>
        <w:t>Certificats d’installation et de réception opérationnelle</w:t>
      </w:r>
      <w:r w:rsidR="009745EB" w:rsidRPr="0074308D">
        <w:rPr>
          <w:rFonts w:asciiTheme="majorBidi" w:hAnsiTheme="majorBidi" w:cstheme="majorBidi"/>
          <w:bCs/>
          <w:i/>
          <w:sz w:val="24"/>
          <w:szCs w:val="24"/>
          <w:lang w:val="fr-FR"/>
        </w:rPr>
        <w:t> :</w:t>
      </w:r>
      <w:r w:rsidRPr="0074308D">
        <w:rPr>
          <w:rFonts w:asciiTheme="majorBidi" w:hAnsiTheme="majorBidi" w:cstheme="majorBidi"/>
          <w:bCs/>
          <w:i/>
          <w:sz w:val="24"/>
          <w:szCs w:val="24"/>
          <w:lang w:val="fr-FR"/>
        </w:rPr>
        <w:t xml:space="preserve"> </w:t>
      </w:r>
      <w:r w:rsidRPr="0074308D">
        <w:rPr>
          <w:rFonts w:asciiTheme="majorBidi" w:hAnsiTheme="majorBidi" w:cstheme="majorBidi"/>
          <w:bCs/>
          <w:sz w:val="24"/>
          <w:szCs w:val="24"/>
          <w:lang w:val="fr-FR"/>
        </w:rPr>
        <w:t xml:space="preserve">Les modèles recommandés de ces certificats figurent dans le DTPM. À moins que l’Acheteur ait des raisons valables d’imposer des procédures différentes de celles recommandées ou des libellés différents pour ces certificats, les procédures et modèles en question devront figurer sans modification dans le Dossier d’appel d’offres. Si l’Acheteur désire y apporter des modifications, il pourra soumettre les solutions envisagées à l’approbation de la </w:t>
      </w:r>
      <w:r w:rsidR="00CB1900">
        <w:rPr>
          <w:rFonts w:asciiTheme="majorBidi" w:hAnsiTheme="majorBidi" w:cstheme="majorBidi"/>
          <w:bCs/>
          <w:sz w:val="24"/>
          <w:szCs w:val="24"/>
          <w:lang w:val="fr-FR"/>
        </w:rPr>
        <w:t>BIsD</w:t>
      </w:r>
      <w:r w:rsidRPr="0074308D">
        <w:rPr>
          <w:rFonts w:asciiTheme="majorBidi" w:hAnsiTheme="majorBidi" w:cstheme="majorBidi"/>
          <w:bCs/>
          <w:sz w:val="24"/>
          <w:szCs w:val="24"/>
          <w:lang w:val="fr-FR"/>
        </w:rPr>
        <w:t xml:space="preserve"> avant de communiquer le Dossier d’appel d’offres aux candidats.</w:t>
      </w:r>
    </w:p>
    <w:p w14:paraId="21BA3CAA" w14:textId="7D25C2D6" w:rsidR="009F134A" w:rsidRPr="0074308D" w:rsidRDefault="009F134A" w:rsidP="009F134A">
      <w:pPr>
        <w:pStyle w:val="explanatorynotes"/>
        <w:spacing w:line="240" w:lineRule="auto"/>
        <w:rPr>
          <w:rFonts w:asciiTheme="majorBidi" w:hAnsiTheme="majorBidi" w:cstheme="majorBidi"/>
          <w:sz w:val="24"/>
          <w:szCs w:val="24"/>
          <w:lang w:val="fr-FR"/>
        </w:rPr>
      </w:pPr>
      <w:r w:rsidRPr="0074308D">
        <w:rPr>
          <w:rFonts w:asciiTheme="majorBidi" w:hAnsiTheme="majorBidi" w:cstheme="majorBidi"/>
          <w:bCs/>
          <w:sz w:val="24"/>
          <w:szCs w:val="24"/>
          <w:lang w:val="fr-FR"/>
        </w:rPr>
        <w:tab/>
      </w:r>
      <w:r w:rsidRPr="0074308D">
        <w:rPr>
          <w:rFonts w:asciiTheme="majorBidi" w:hAnsiTheme="majorBidi" w:cstheme="majorBidi"/>
          <w:bCs/>
          <w:iCs/>
          <w:sz w:val="24"/>
          <w:szCs w:val="24"/>
          <w:lang w:val="fr-FR"/>
        </w:rPr>
        <w:t>Procédures et modèles d’ordres de modification</w:t>
      </w:r>
      <w:r w:rsidR="009745EB" w:rsidRPr="0074308D">
        <w:rPr>
          <w:rFonts w:asciiTheme="majorBidi" w:hAnsiTheme="majorBidi" w:cstheme="majorBidi"/>
          <w:bCs/>
          <w:iCs/>
          <w:sz w:val="24"/>
          <w:szCs w:val="24"/>
          <w:lang w:val="fr-FR"/>
        </w:rPr>
        <w:t> :</w:t>
      </w:r>
      <w:r w:rsidRPr="0074308D">
        <w:rPr>
          <w:rFonts w:asciiTheme="majorBidi" w:hAnsiTheme="majorBidi" w:cstheme="majorBidi"/>
          <w:i/>
          <w:sz w:val="24"/>
          <w:szCs w:val="24"/>
          <w:lang w:val="fr-FR"/>
        </w:rPr>
        <w:t xml:space="preserve"> </w:t>
      </w:r>
      <w:r w:rsidRPr="0074308D">
        <w:rPr>
          <w:rFonts w:asciiTheme="majorBidi" w:hAnsiTheme="majorBidi" w:cstheme="majorBidi"/>
          <w:sz w:val="24"/>
          <w:szCs w:val="24"/>
          <w:lang w:val="fr-FR"/>
        </w:rPr>
        <w:t xml:space="preserve">De même que les Certificats d’installation et de réception opérationnelle, les modèles de demande de proposition de modification, de devis d’établissement de proposition de modification, d’acceptation de devis, de proposition de modification et d’ordre de modification, et autres formulaires du même ordre, doivent figurer tels quels dans le Dossier d’appel d’offres. Si l’Acheteur désire amender les procédures et/ou les modèles de certificats, il pourra soumettre les solutions envisagées à l’approbation de la </w:t>
      </w:r>
      <w:r w:rsidR="00CB1900">
        <w:rPr>
          <w:rFonts w:asciiTheme="majorBidi" w:hAnsiTheme="majorBidi" w:cstheme="majorBidi"/>
          <w:sz w:val="24"/>
          <w:szCs w:val="24"/>
          <w:lang w:val="fr-FR"/>
        </w:rPr>
        <w:t>BIsD</w:t>
      </w:r>
      <w:r w:rsidRPr="0074308D">
        <w:rPr>
          <w:rFonts w:asciiTheme="majorBidi" w:hAnsiTheme="majorBidi" w:cstheme="majorBidi"/>
          <w:sz w:val="24"/>
          <w:szCs w:val="24"/>
          <w:lang w:val="fr-FR"/>
        </w:rPr>
        <w:t xml:space="preserve"> avant de finaliser le Dossier d’appel d’offres.</w:t>
      </w:r>
    </w:p>
    <w:p w14:paraId="00B5FB7C" w14:textId="77777777" w:rsidR="000911A1" w:rsidRPr="0074308D" w:rsidRDefault="000911A1" w:rsidP="00BB4836">
      <w:pPr>
        <w:spacing w:after="120"/>
        <w:jc w:val="both"/>
        <w:rPr>
          <w:rFonts w:asciiTheme="majorBidi" w:hAnsiTheme="majorBidi" w:cstheme="majorBidi"/>
          <w:sz w:val="24"/>
          <w:szCs w:val="24"/>
        </w:rPr>
      </w:pPr>
    </w:p>
    <w:p w14:paraId="607D8096" w14:textId="77777777" w:rsidR="000911A1" w:rsidRPr="0074308D" w:rsidRDefault="000911A1" w:rsidP="00CE0EE3">
      <w:pPr>
        <w:pStyle w:val="Heading2"/>
        <w:keepNext w:val="0"/>
        <w:pBdr>
          <w:bottom w:val="single" w:sz="24" w:space="3" w:color="C0C0C0"/>
        </w:pBdr>
        <w:tabs>
          <w:tab w:val="clear" w:pos="1350"/>
        </w:tabs>
        <w:suppressAutoHyphens/>
        <w:spacing w:after="120"/>
        <w:jc w:val="center"/>
        <w:rPr>
          <w:sz w:val="28"/>
          <w:lang w:eastAsia="en-US"/>
        </w:rPr>
      </w:pPr>
      <w:bookmarkStart w:id="1096" w:name="_Toc485023714"/>
      <w:r w:rsidRPr="0074308D">
        <w:rPr>
          <w:sz w:val="28"/>
          <w:lang w:eastAsia="en-US"/>
        </w:rPr>
        <w:t>Notes pour l’établissement des modèles de Formulaires de Marché par les Soumissionnaires</w:t>
      </w:r>
      <w:bookmarkEnd w:id="1096"/>
    </w:p>
    <w:p w14:paraId="49BAF1B4" w14:textId="77777777" w:rsidR="000911A1" w:rsidRPr="0074308D" w:rsidRDefault="000911A1" w:rsidP="00246EA7">
      <w:pPr>
        <w:spacing w:after="120"/>
        <w:ind w:firstLine="709"/>
        <w:jc w:val="both"/>
        <w:rPr>
          <w:rFonts w:asciiTheme="majorBidi" w:hAnsiTheme="majorBidi" w:cstheme="majorBidi"/>
          <w:sz w:val="24"/>
          <w:szCs w:val="24"/>
        </w:rPr>
      </w:pPr>
      <w:r w:rsidRPr="0074308D">
        <w:rPr>
          <w:rFonts w:asciiTheme="majorBidi" w:hAnsiTheme="majorBidi" w:cstheme="majorBidi"/>
          <w:spacing w:val="-4"/>
          <w:sz w:val="24"/>
          <w:szCs w:val="24"/>
        </w:rPr>
        <w:t xml:space="preserve">Les formulaires suivants doivent être remplis et soumis par le Soumissionnaire retenu </w:t>
      </w:r>
      <w:r w:rsidRPr="0074308D">
        <w:rPr>
          <w:rFonts w:asciiTheme="majorBidi" w:hAnsiTheme="majorBidi" w:cstheme="majorBidi"/>
          <w:bCs/>
          <w:spacing w:val="-4"/>
          <w:sz w:val="24"/>
          <w:szCs w:val="24"/>
        </w:rPr>
        <w:t>après notification de l’attribution du Marché</w:t>
      </w:r>
      <w:r w:rsidR="009745EB" w:rsidRPr="0074308D">
        <w:rPr>
          <w:rFonts w:asciiTheme="majorBidi" w:hAnsiTheme="majorBidi" w:cstheme="majorBidi"/>
          <w:b/>
          <w:spacing w:val="-4"/>
          <w:sz w:val="24"/>
          <w:szCs w:val="24"/>
        </w:rPr>
        <w:t> :</w:t>
      </w:r>
      <w:r w:rsidRPr="0074308D">
        <w:rPr>
          <w:rFonts w:asciiTheme="majorBidi" w:hAnsiTheme="majorBidi" w:cstheme="majorBidi"/>
          <w:spacing w:val="-4"/>
          <w:sz w:val="24"/>
          <w:szCs w:val="24"/>
        </w:rPr>
        <w:t xml:space="preserve"> i) le Formulaire d’Acte d’Engagement, et toutes ses Annexes</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ii) la Garantie de bonne exécution</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et iii) la Garantie bancaire de restitution d’avance.</w:t>
      </w:r>
    </w:p>
    <w:p w14:paraId="23D76B52" w14:textId="77777777" w:rsidR="000911A1" w:rsidRPr="0074308D" w:rsidRDefault="000911A1" w:rsidP="00771E7D">
      <w:pPr>
        <w:numPr>
          <w:ilvl w:val="0"/>
          <w:numId w:val="37"/>
        </w:numPr>
        <w:tabs>
          <w:tab w:val="clear" w:pos="360"/>
          <w:tab w:val="num" w:pos="1418"/>
        </w:tabs>
        <w:suppressAutoHyphens/>
        <w:spacing w:after="120"/>
        <w:ind w:left="1418"/>
        <w:jc w:val="both"/>
        <w:rPr>
          <w:rFonts w:asciiTheme="majorBidi" w:hAnsiTheme="majorBidi" w:cstheme="majorBidi"/>
          <w:bCs/>
          <w:sz w:val="24"/>
          <w:szCs w:val="24"/>
        </w:rPr>
      </w:pPr>
      <w:r w:rsidRPr="0074308D">
        <w:rPr>
          <w:rFonts w:asciiTheme="majorBidi" w:hAnsiTheme="majorBidi" w:cstheme="majorBidi"/>
          <w:bCs/>
          <w:iCs/>
          <w:sz w:val="24"/>
          <w:szCs w:val="24"/>
        </w:rPr>
        <w:t xml:space="preserve">Formulaire </w:t>
      </w:r>
      <w:r w:rsidRPr="0074308D">
        <w:rPr>
          <w:rFonts w:asciiTheme="majorBidi" w:hAnsiTheme="majorBidi" w:cstheme="majorBidi"/>
          <w:bCs/>
          <w:spacing w:val="-4"/>
          <w:sz w:val="24"/>
          <w:szCs w:val="24"/>
        </w:rPr>
        <w:t>d’Acte d’Engagement</w:t>
      </w:r>
      <w:r w:rsidR="009745EB" w:rsidRPr="0074308D">
        <w:rPr>
          <w:rFonts w:asciiTheme="majorBidi" w:hAnsiTheme="majorBidi" w:cstheme="majorBidi"/>
          <w:bCs/>
          <w:i/>
          <w:sz w:val="24"/>
          <w:szCs w:val="24"/>
        </w:rPr>
        <w:t> :</w:t>
      </w:r>
      <w:r w:rsidRPr="0074308D">
        <w:rPr>
          <w:rFonts w:asciiTheme="majorBidi" w:hAnsiTheme="majorBidi" w:cstheme="majorBidi"/>
          <w:bCs/>
          <w:i/>
          <w:sz w:val="24"/>
          <w:szCs w:val="24"/>
        </w:rPr>
        <w:t xml:space="preserve"> </w:t>
      </w:r>
      <w:r w:rsidRPr="0074308D">
        <w:rPr>
          <w:rFonts w:asciiTheme="majorBidi" w:hAnsiTheme="majorBidi" w:cstheme="majorBidi"/>
          <w:bCs/>
          <w:sz w:val="24"/>
          <w:szCs w:val="24"/>
        </w:rPr>
        <w:t xml:space="preserve">Outre le fait d’identifier les parties et de stipuler le Prix du Marché, </w:t>
      </w:r>
      <w:r w:rsidRPr="0074308D">
        <w:rPr>
          <w:rFonts w:asciiTheme="majorBidi" w:hAnsiTheme="majorBidi" w:cstheme="majorBidi"/>
          <w:bCs/>
          <w:spacing w:val="-4"/>
          <w:sz w:val="24"/>
          <w:szCs w:val="24"/>
        </w:rPr>
        <w:t>l’Acte d’Engagement</w:t>
      </w:r>
      <w:r w:rsidRPr="0074308D">
        <w:rPr>
          <w:rFonts w:asciiTheme="majorBidi" w:hAnsiTheme="majorBidi" w:cstheme="majorBidi"/>
          <w:bCs/>
          <w:sz w:val="24"/>
          <w:szCs w:val="24"/>
        </w:rPr>
        <w:t xml:space="preserve"> spécifie</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i) l’identité du Représentant du Fournisseur</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ii) le cas échéant, celle du Conciliateur convenu, ainsi que le montant de ses honoraires</w:t>
      </w:r>
      <w:r w:rsidR="009745EB" w:rsidRPr="0074308D">
        <w:rPr>
          <w:rFonts w:asciiTheme="majorBidi" w:hAnsiTheme="majorBidi" w:cstheme="majorBidi"/>
          <w:bCs/>
          <w:sz w:val="24"/>
          <w:szCs w:val="24"/>
        </w:rPr>
        <w:t> ;</w:t>
      </w:r>
      <w:r w:rsidRPr="0074308D">
        <w:rPr>
          <w:rFonts w:asciiTheme="majorBidi" w:hAnsiTheme="majorBidi" w:cstheme="majorBidi"/>
          <w:bCs/>
          <w:sz w:val="24"/>
          <w:szCs w:val="24"/>
        </w:rPr>
        <w:t xml:space="preserve"> et iii) la Liste des Sous-traitants approuvés. En outre, les modifications apportées aux Bordereaux de prix figurant dans l’offre du Soumissionnaire retenu figurent en annexe de </w:t>
      </w:r>
      <w:r w:rsidRPr="0074308D">
        <w:rPr>
          <w:rFonts w:asciiTheme="majorBidi" w:hAnsiTheme="majorBidi" w:cstheme="majorBidi"/>
          <w:bCs/>
          <w:spacing w:val="-4"/>
          <w:sz w:val="24"/>
          <w:szCs w:val="24"/>
        </w:rPr>
        <w:t>l’Acte d’Engagement</w:t>
      </w:r>
      <w:r w:rsidRPr="0074308D">
        <w:rPr>
          <w:rFonts w:asciiTheme="majorBidi" w:hAnsiTheme="majorBidi" w:cstheme="majorBidi"/>
          <w:bCs/>
          <w:sz w:val="24"/>
          <w:szCs w:val="24"/>
        </w:rPr>
        <w:t>. Il s’agit des corrections et ajustements apportés au Bordereau de prix du Soumissionnaire notamment pour corriger des erreurs et réviser le Prix du Marché en cas d’extension – si elle est prévue -- du délai de validité des offres au-delà du dernier jour de la validité de l’offre plus 56 jours, etc.</w:t>
      </w:r>
    </w:p>
    <w:p w14:paraId="1A3CF5F8" w14:textId="77777777" w:rsidR="000911A1" w:rsidRPr="0074308D" w:rsidRDefault="000911A1" w:rsidP="00771E7D">
      <w:pPr>
        <w:numPr>
          <w:ilvl w:val="0"/>
          <w:numId w:val="38"/>
        </w:numPr>
        <w:tabs>
          <w:tab w:val="clear" w:pos="360"/>
          <w:tab w:val="num" w:pos="1418"/>
        </w:tabs>
        <w:suppressAutoHyphens/>
        <w:spacing w:after="120"/>
        <w:ind w:left="1418"/>
        <w:jc w:val="both"/>
        <w:rPr>
          <w:rFonts w:asciiTheme="majorBidi" w:hAnsiTheme="majorBidi" w:cstheme="majorBidi"/>
          <w:bCs/>
          <w:sz w:val="24"/>
          <w:szCs w:val="24"/>
        </w:rPr>
      </w:pPr>
      <w:r w:rsidRPr="0074308D">
        <w:rPr>
          <w:rFonts w:asciiTheme="majorBidi" w:hAnsiTheme="majorBidi" w:cstheme="majorBidi"/>
          <w:bCs/>
          <w:iCs/>
          <w:sz w:val="24"/>
          <w:szCs w:val="24"/>
        </w:rPr>
        <w:t>Garantie de bonne exécution</w:t>
      </w:r>
      <w:r w:rsidR="009745EB" w:rsidRPr="0074308D">
        <w:rPr>
          <w:rFonts w:asciiTheme="majorBidi" w:hAnsiTheme="majorBidi" w:cstheme="majorBidi"/>
          <w:bCs/>
          <w:i/>
          <w:sz w:val="24"/>
          <w:szCs w:val="24"/>
        </w:rPr>
        <w:t> :</w:t>
      </w:r>
      <w:r w:rsidRPr="0074308D">
        <w:rPr>
          <w:rFonts w:asciiTheme="majorBidi" w:hAnsiTheme="majorBidi" w:cstheme="majorBidi"/>
          <w:bCs/>
          <w:i/>
          <w:sz w:val="24"/>
          <w:szCs w:val="24"/>
        </w:rPr>
        <w:t xml:space="preserve"> </w:t>
      </w:r>
      <w:r w:rsidRPr="0074308D">
        <w:rPr>
          <w:rFonts w:asciiTheme="majorBidi" w:hAnsiTheme="majorBidi" w:cstheme="majorBidi"/>
          <w:bCs/>
          <w:sz w:val="24"/>
          <w:szCs w:val="24"/>
        </w:rPr>
        <w:t>Conformément aux dispositions de la Clause 13.3 du CCAG, le Soumissionnaire retenu doit fournir la Garantie de bonne exécution sous la forme du modèle figurant dans la présente section du Dossier d’appel d’offres, et pour le montant spécifié conformément aux dispositions du CCAP.</w:t>
      </w:r>
      <w:r w:rsidR="009745EB" w:rsidRPr="0074308D">
        <w:rPr>
          <w:rFonts w:asciiTheme="majorBidi" w:hAnsiTheme="majorBidi" w:cstheme="majorBidi"/>
          <w:bCs/>
          <w:sz w:val="24"/>
          <w:szCs w:val="24"/>
        </w:rPr>
        <w:t xml:space="preserve"> </w:t>
      </w:r>
    </w:p>
    <w:p w14:paraId="2FB4E204" w14:textId="77777777" w:rsidR="000911A1" w:rsidRPr="0074308D" w:rsidRDefault="000911A1" w:rsidP="00771E7D">
      <w:pPr>
        <w:numPr>
          <w:ilvl w:val="0"/>
          <w:numId w:val="38"/>
        </w:numPr>
        <w:tabs>
          <w:tab w:val="clear" w:pos="360"/>
          <w:tab w:val="num" w:pos="1418"/>
        </w:tabs>
        <w:suppressAutoHyphens/>
        <w:spacing w:after="120"/>
        <w:ind w:left="1418"/>
        <w:jc w:val="both"/>
        <w:rPr>
          <w:rFonts w:asciiTheme="majorBidi" w:hAnsiTheme="majorBidi" w:cstheme="majorBidi"/>
          <w:sz w:val="24"/>
          <w:szCs w:val="24"/>
        </w:rPr>
      </w:pPr>
      <w:r w:rsidRPr="0074308D">
        <w:rPr>
          <w:rFonts w:asciiTheme="majorBidi" w:hAnsiTheme="majorBidi" w:cstheme="majorBidi"/>
          <w:bCs/>
          <w:iCs/>
          <w:spacing w:val="-2"/>
          <w:sz w:val="24"/>
          <w:szCs w:val="24"/>
        </w:rPr>
        <w:t>Garantie bancaire de restitution d’avance</w:t>
      </w:r>
      <w:r w:rsidR="009745EB" w:rsidRPr="0074308D">
        <w:rPr>
          <w:rFonts w:asciiTheme="majorBidi" w:hAnsiTheme="majorBidi" w:cstheme="majorBidi"/>
          <w:bCs/>
          <w:i/>
          <w:spacing w:val="-2"/>
          <w:sz w:val="24"/>
          <w:szCs w:val="24"/>
        </w:rPr>
        <w:t> :</w:t>
      </w:r>
      <w:r w:rsidRPr="0074308D">
        <w:rPr>
          <w:rFonts w:asciiTheme="majorBidi" w:hAnsiTheme="majorBidi" w:cstheme="majorBidi"/>
          <w:spacing w:val="-2"/>
          <w:sz w:val="24"/>
          <w:szCs w:val="24"/>
        </w:rPr>
        <w:t xml:space="preserve"> Conformément aux dispositions de la Clause 13.2 du CCAG, le Soumissionnaire retenu doit fournir une Garantie bancaire de restitution d’avance sous la forme du modèle figurant dans la présente section du Dossier d’appel d’offres ou sous toute autre forme jugée acceptable par l’Acheteur. S’il désire proposer une formule de garantie différente, il devra en soumettre dans les meilleurs délais un exemplaire à l’Acheteur pour examen et approbation </w:t>
      </w:r>
      <w:r w:rsidRPr="0074308D">
        <w:rPr>
          <w:rFonts w:asciiTheme="majorBidi" w:hAnsiTheme="majorBidi" w:cstheme="majorBidi"/>
          <w:bCs/>
          <w:spacing w:val="-2"/>
          <w:sz w:val="24"/>
          <w:szCs w:val="24"/>
        </w:rPr>
        <w:t>avant la date limite de remise des offres</w:t>
      </w:r>
      <w:r w:rsidRPr="0074308D">
        <w:rPr>
          <w:rFonts w:asciiTheme="majorBidi" w:hAnsiTheme="majorBidi" w:cstheme="majorBidi"/>
          <w:spacing w:val="-2"/>
          <w:sz w:val="24"/>
          <w:szCs w:val="24"/>
        </w:rPr>
        <w:t xml:space="preserve">. </w:t>
      </w:r>
    </w:p>
    <w:p w14:paraId="494F92C3" w14:textId="77777777" w:rsidR="009E260D" w:rsidRPr="0074308D" w:rsidRDefault="009E260D"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r>
      <w:r w:rsidRPr="0074308D">
        <w:rPr>
          <w:rFonts w:asciiTheme="majorBidi" w:hAnsiTheme="majorBidi" w:cstheme="majorBidi"/>
          <w:spacing w:val="-2"/>
          <w:sz w:val="24"/>
          <w:szCs w:val="24"/>
        </w:rPr>
        <w:t>L’Acheteur et le Fournisseur utiliseront les formulaires supplémentaires suivants durant l’exécution du Marché pour officialiser ou certifier certains faits majeurs dans le cadre du Marché</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i) les Certificats d’installation et de réception opérationnelle</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et ii) les différents formulaires relatifs à des modifications. Ces formulaires et leurs modalités d’utilisation durant l’exécution du Marché sont inclus dans le Dossier d’appel d’offres pour l’information des Soumissionnaires.</w:t>
      </w:r>
    </w:p>
    <w:p w14:paraId="0CBE1E7B" w14:textId="77777777" w:rsidR="00AF135B" w:rsidRPr="0074308D" w:rsidRDefault="009E260D" w:rsidP="009E260D">
      <w:pPr>
        <w:rPr>
          <w:rFonts w:asciiTheme="majorBidi" w:hAnsiTheme="majorBidi" w:cstheme="majorBidi"/>
        </w:rPr>
      </w:pPr>
      <w:r w:rsidRPr="0074308D">
        <w:rPr>
          <w:rFonts w:asciiTheme="majorBidi" w:hAnsiTheme="majorBidi" w:cstheme="majorBidi"/>
          <w:sz w:val="22"/>
        </w:rPr>
        <w:br w:type="page"/>
      </w:r>
    </w:p>
    <w:p w14:paraId="36DD3FF1" w14:textId="77777777" w:rsidR="00AF135B" w:rsidRPr="0074308D" w:rsidRDefault="00AF135B" w:rsidP="002E524B">
      <w:pPr>
        <w:pStyle w:val="Heading2"/>
        <w:keepNext w:val="0"/>
        <w:pBdr>
          <w:bottom w:val="single" w:sz="24" w:space="3" w:color="C0C0C0"/>
        </w:pBdr>
        <w:tabs>
          <w:tab w:val="clear" w:pos="1350"/>
        </w:tabs>
        <w:suppressAutoHyphens/>
        <w:spacing w:after="120"/>
        <w:jc w:val="center"/>
        <w:rPr>
          <w:sz w:val="28"/>
          <w:lang w:eastAsia="en-US"/>
        </w:rPr>
      </w:pPr>
      <w:bookmarkStart w:id="1097" w:name="_Toc494778794"/>
      <w:bookmarkStart w:id="1098" w:name="_Toc485023715"/>
      <w:r w:rsidRPr="0074308D">
        <w:rPr>
          <w:sz w:val="28"/>
          <w:lang w:eastAsia="en-US"/>
        </w:rPr>
        <w:t>Liste des formulaires</w:t>
      </w:r>
      <w:bookmarkEnd w:id="1097"/>
      <w:bookmarkEnd w:id="1098"/>
    </w:p>
    <w:p w14:paraId="4CFD7586" w14:textId="4764D3AE" w:rsidR="00084448" w:rsidRDefault="002E524B">
      <w:pPr>
        <w:pStyle w:val="TOC1"/>
        <w:rPr>
          <w:rFonts w:asciiTheme="minorHAnsi" w:eastAsiaTheme="minorEastAsia" w:hAnsiTheme="minorHAnsi" w:cstheme="minorBidi"/>
          <w:b w:val="0"/>
          <w:bCs w:val="0"/>
          <w:sz w:val="22"/>
          <w:szCs w:val="22"/>
          <w:lang w:val="en-US" w:eastAsia="en-US"/>
        </w:rPr>
      </w:pPr>
      <w:r w:rsidRPr="0074308D">
        <w:rPr>
          <w:rFonts w:asciiTheme="majorBidi" w:hAnsiTheme="majorBidi" w:cstheme="majorBidi"/>
        </w:rPr>
        <w:fldChar w:fldCharType="begin"/>
      </w:r>
      <w:r w:rsidRPr="0074308D">
        <w:rPr>
          <w:rFonts w:asciiTheme="majorBidi" w:hAnsiTheme="majorBidi" w:cstheme="majorBidi"/>
        </w:rPr>
        <w:instrText xml:space="preserve"> TOC \h \z \t "Section X Title,1,Section X Subtitle,2" </w:instrText>
      </w:r>
      <w:r w:rsidRPr="0074308D">
        <w:rPr>
          <w:rFonts w:asciiTheme="majorBidi" w:hAnsiTheme="majorBidi" w:cstheme="majorBidi"/>
        </w:rPr>
        <w:fldChar w:fldCharType="separate"/>
      </w:r>
      <w:hyperlink w:anchor="_Toc48038976" w:history="1">
        <w:r w:rsidR="00084448" w:rsidRPr="00FE215A">
          <w:rPr>
            <w:rStyle w:val="Hyperlink"/>
          </w:rPr>
          <w:t>Modèle de Notification d’intention d’attribution</w:t>
        </w:r>
        <w:r w:rsidR="00084448">
          <w:rPr>
            <w:webHidden/>
          </w:rPr>
          <w:tab/>
        </w:r>
        <w:r w:rsidR="00084448">
          <w:rPr>
            <w:webHidden/>
          </w:rPr>
          <w:fldChar w:fldCharType="begin"/>
        </w:r>
        <w:r w:rsidR="00084448">
          <w:rPr>
            <w:webHidden/>
          </w:rPr>
          <w:instrText xml:space="preserve"> PAGEREF _Toc48038976 \h </w:instrText>
        </w:r>
        <w:r w:rsidR="00084448">
          <w:rPr>
            <w:webHidden/>
          </w:rPr>
        </w:r>
        <w:r w:rsidR="00084448">
          <w:rPr>
            <w:webHidden/>
          </w:rPr>
          <w:fldChar w:fldCharType="separate"/>
        </w:r>
        <w:r w:rsidR="00EF6E82">
          <w:rPr>
            <w:webHidden/>
          </w:rPr>
          <w:t>276</w:t>
        </w:r>
        <w:r w:rsidR="00084448">
          <w:rPr>
            <w:webHidden/>
          </w:rPr>
          <w:fldChar w:fldCharType="end"/>
        </w:r>
      </w:hyperlink>
    </w:p>
    <w:p w14:paraId="32927DD5" w14:textId="7EE6916A" w:rsidR="00084448" w:rsidRDefault="00084448">
      <w:pPr>
        <w:pStyle w:val="TOC1"/>
        <w:rPr>
          <w:rFonts w:asciiTheme="minorHAnsi" w:eastAsiaTheme="minorEastAsia" w:hAnsiTheme="minorHAnsi" w:cstheme="minorBidi"/>
          <w:b w:val="0"/>
          <w:bCs w:val="0"/>
          <w:sz w:val="22"/>
          <w:szCs w:val="22"/>
          <w:lang w:val="en-US" w:eastAsia="en-US"/>
        </w:rPr>
      </w:pPr>
      <w:hyperlink w:anchor="_Toc48038977" w:history="1">
        <w:r w:rsidRPr="00FE215A">
          <w:rPr>
            <w:rStyle w:val="Hyperlink"/>
          </w:rPr>
          <w:t>Formulaire de Divulgation des Bénéficiaires effectifs</w:t>
        </w:r>
        <w:r>
          <w:rPr>
            <w:webHidden/>
          </w:rPr>
          <w:tab/>
        </w:r>
        <w:r>
          <w:rPr>
            <w:webHidden/>
          </w:rPr>
          <w:fldChar w:fldCharType="begin"/>
        </w:r>
        <w:r>
          <w:rPr>
            <w:webHidden/>
          </w:rPr>
          <w:instrText xml:space="preserve"> PAGEREF _Toc48038977 \h </w:instrText>
        </w:r>
        <w:r>
          <w:rPr>
            <w:webHidden/>
          </w:rPr>
        </w:r>
        <w:r>
          <w:rPr>
            <w:webHidden/>
          </w:rPr>
          <w:fldChar w:fldCharType="separate"/>
        </w:r>
        <w:r w:rsidR="00EF6E82">
          <w:rPr>
            <w:webHidden/>
          </w:rPr>
          <w:t>281</w:t>
        </w:r>
        <w:r>
          <w:rPr>
            <w:webHidden/>
          </w:rPr>
          <w:fldChar w:fldCharType="end"/>
        </w:r>
      </w:hyperlink>
    </w:p>
    <w:p w14:paraId="38F21A4A" w14:textId="3789F2DE" w:rsidR="00084448" w:rsidRDefault="00084448">
      <w:pPr>
        <w:pStyle w:val="TOC1"/>
        <w:rPr>
          <w:rFonts w:asciiTheme="minorHAnsi" w:eastAsiaTheme="minorEastAsia" w:hAnsiTheme="minorHAnsi" w:cstheme="minorBidi"/>
          <w:b w:val="0"/>
          <w:bCs w:val="0"/>
          <w:sz w:val="22"/>
          <w:szCs w:val="22"/>
          <w:lang w:val="en-US" w:eastAsia="en-US"/>
        </w:rPr>
      </w:pPr>
      <w:hyperlink w:anchor="_Toc48038978" w:history="1">
        <w:r w:rsidRPr="00FE215A">
          <w:rPr>
            <w:rStyle w:val="Hyperlink"/>
          </w:rPr>
          <w:t>Lettre de Notification de l’Attribution - Lettre de Marché</w:t>
        </w:r>
        <w:r>
          <w:rPr>
            <w:webHidden/>
          </w:rPr>
          <w:tab/>
        </w:r>
        <w:r>
          <w:rPr>
            <w:webHidden/>
          </w:rPr>
          <w:fldChar w:fldCharType="begin"/>
        </w:r>
        <w:r>
          <w:rPr>
            <w:webHidden/>
          </w:rPr>
          <w:instrText xml:space="preserve"> PAGEREF _Toc48038978 \h </w:instrText>
        </w:r>
        <w:r>
          <w:rPr>
            <w:webHidden/>
          </w:rPr>
        </w:r>
        <w:r>
          <w:rPr>
            <w:webHidden/>
          </w:rPr>
          <w:fldChar w:fldCharType="separate"/>
        </w:r>
        <w:r w:rsidR="00EF6E82">
          <w:rPr>
            <w:webHidden/>
          </w:rPr>
          <w:t>283</w:t>
        </w:r>
        <w:r>
          <w:rPr>
            <w:webHidden/>
          </w:rPr>
          <w:fldChar w:fldCharType="end"/>
        </w:r>
      </w:hyperlink>
    </w:p>
    <w:p w14:paraId="3AE74E6B" w14:textId="33150CDF" w:rsidR="00084448" w:rsidRDefault="00084448">
      <w:pPr>
        <w:pStyle w:val="TOC1"/>
        <w:rPr>
          <w:rFonts w:asciiTheme="minorHAnsi" w:eastAsiaTheme="minorEastAsia" w:hAnsiTheme="minorHAnsi" w:cstheme="minorBidi"/>
          <w:b w:val="0"/>
          <w:bCs w:val="0"/>
          <w:sz w:val="22"/>
          <w:szCs w:val="22"/>
          <w:lang w:val="en-US" w:eastAsia="en-US"/>
        </w:rPr>
      </w:pPr>
      <w:hyperlink w:anchor="_Toc48038979" w:history="1">
        <w:r w:rsidRPr="00FE215A">
          <w:rPr>
            <w:rStyle w:val="Hyperlink"/>
          </w:rPr>
          <w:t>1. Acte d’Engagement</w:t>
        </w:r>
        <w:r>
          <w:rPr>
            <w:webHidden/>
          </w:rPr>
          <w:tab/>
        </w:r>
        <w:r>
          <w:rPr>
            <w:webHidden/>
          </w:rPr>
          <w:fldChar w:fldCharType="begin"/>
        </w:r>
        <w:r>
          <w:rPr>
            <w:webHidden/>
          </w:rPr>
          <w:instrText xml:space="preserve"> PAGEREF _Toc48038979 \h </w:instrText>
        </w:r>
        <w:r>
          <w:rPr>
            <w:webHidden/>
          </w:rPr>
        </w:r>
        <w:r>
          <w:rPr>
            <w:webHidden/>
          </w:rPr>
          <w:fldChar w:fldCharType="separate"/>
        </w:r>
        <w:r w:rsidR="00EF6E82">
          <w:rPr>
            <w:webHidden/>
          </w:rPr>
          <w:t>284</w:t>
        </w:r>
        <w:r>
          <w:rPr>
            <w:webHidden/>
          </w:rPr>
          <w:fldChar w:fldCharType="end"/>
        </w:r>
      </w:hyperlink>
    </w:p>
    <w:p w14:paraId="56B827ED" w14:textId="7B03FD47" w:rsidR="00084448" w:rsidRDefault="00084448">
      <w:pPr>
        <w:pStyle w:val="TOC2"/>
        <w:rPr>
          <w:rFonts w:asciiTheme="minorHAnsi" w:eastAsiaTheme="minorEastAsia" w:hAnsiTheme="minorHAnsi" w:cstheme="minorBidi"/>
          <w:bCs w:val="0"/>
          <w:sz w:val="22"/>
          <w:szCs w:val="22"/>
          <w:lang w:val="en-US" w:eastAsia="en-US"/>
        </w:rPr>
      </w:pPr>
      <w:hyperlink w:anchor="_Toc48038980" w:history="1">
        <w:r w:rsidRPr="00FE215A">
          <w:rPr>
            <w:rStyle w:val="Hyperlink"/>
          </w:rPr>
          <w:t>Annexe 1. Représentant du Fournisseur</w:t>
        </w:r>
        <w:r>
          <w:rPr>
            <w:webHidden/>
          </w:rPr>
          <w:tab/>
        </w:r>
        <w:r>
          <w:rPr>
            <w:webHidden/>
          </w:rPr>
          <w:fldChar w:fldCharType="begin"/>
        </w:r>
        <w:r>
          <w:rPr>
            <w:webHidden/>
          </w:rPr>
          <w:instrText xml:space="preserve"> PAGEREF _Toc48038980 \h </w:instrText>
        </w:r>
        <w:r>
          <w:rPr>
            <w:webHidden/>
          </w:rPr>
        </w:r>
        <w:r>
          <w:rPr>
            <w:webHidden/>
          </w:rPr>
          <w:fldChar w:fldCharType="separate"/>
        </w:r>
        <w:r w:rsidR="00EF6E82">
          <w:rPr>
            <w:webHidden/>
          </w:rPr>
          <w:t>287</w:t>
        </w:r>
        <w:r>
          <w:rPr>
            <w:webHidden/>
          </w:rPr>
          <w:fldChar w:fldCharType="end"/>
        </w:r>
      </w:hyperlink>
    </w:p>
    <w:p w14:paraId="71E08CC1" w14:textId="22B7410E" w:rsidR="00084448" w:rsidRDefault="00084448">
      <w:pPr>
        <w:pStyle w:val="TOC2"/>
        <w:rPr>
          <w:rFonts w:asciiTheme="minorHAnsi" w:eastAsiaTheme="minorEastAsia" w:hAnsiTheme="minorHAnsi" w:cstheme="minorBidi"/>
          <w:bCs w:val="0"/>
          <w:sz w:val="22"/>
          <w:szCs w:val="22"/>
          <w:lang w:val="en-US" w:eastAsia="en-US"/>
        </w:rPr>
      </w:pPr>
      <w:hyperlink w:anchor="_Toc48038981" w:history="1">
        <w:r w:rsidRPr="00FE215A">
          <w:rPr>
            <w:rStyle w:val="Hyperlink"/>
          </w:rPr>
          <w:t>Annexe 2. Conciliateur</w:t>
        </w:r>
        <w:r>
          <w:rPr>
            <w:webHidden/>
          </w:rPr>
          <w:tab/>
        </w:r>
        <w:r>
          <w:rPr>
            <w:webHidden/>
          </w:rPr>
          <w:fldChar w:fldCharType="begin"/>
        </w:r>
        <w:r>
          <w:rPr>
            <w:webHidden/>
          </w:rPr>
          <w:instrText xml:space="preserve"> PAGEREF _Toc48038981 \h </w:instrText>
        </w:r>
        <w:r>
          <w:rPr>
            <w:webHidden/>
          </w:rPr>
        </w:r>
        <w:r>
          <w:rPr>
            <w:webHidden/>
          </w:rPr>
          <w:fldChar w:fldCharType="separate"/>
        </w:r>
        <w:r w:rsidR="00EF6E82">
          <w:rPr>
            <w:webHidden/>
          </w:rPr>
          <w:t>288</w:t>
        </w:r>
        <w:r>
          <w:rPr>
            <w:webHidden/>
          </w:rPr>
          <w:fldChar w:fldCharType="end"/>
        </w:r>
      </w:hyperlink>
    </w:p>
    <w:p w14:paraId="4E84CA43" w14:textId="6995FB88" w:rsidR="00084448" w:rsidRDefault="00084448">
      <w:pPr>
        <w:pStyle w:val="TOC2"/>
        <w:rPr>
          <w:rFonts w:asciiTheme="minorHAnsi" w:eastAsiaTheme="minorEastAsia" w:hAnsiTheme="minorHAnsi" w:cstheme="minorBidi"/>
          <w:bCs w:val="0"/>
          <w:sz w:val="22"/>
          <w:szCs w:val="22"/>
          <w:lang w:val="en-US" w:eastAsia="en-US"/>
        </w:rPr>
      </w:pPr>
      <w:hyperlink w:anchor="_Toc48038982" w:history="1">
        <w:r w:rsidRPr="00FE215A">
          <w:rPr>
            <w:rStyle w:val="Hyperlink"/>
          </w:rPr>
          <w:t>Annexe 3. Liste des Sous-traitants approuvés</w:t>
        </w:r>
        <w:r>
          <w:rPr>
            <w:webHidden/>
          </w:rPr>
          <w:tab/>
        </w:r>
        <w:r>
          <w:rPr>
            <w:webHidden/>
          </w:rPr>
          <w:fldChar w:fldCharType="begin"/>
        </w:r>
        <w:r>
          <w:rPr>
            <w:webHidden/>
          </w:rPr>
          <w:instrText xml:space="preserve"> PAGEREF _Toc48038982 \h </w:instrText>
        </w:r>
        <w:r>
          <w:rPr>
            <w:webHidden/>
          </w:rPr>
        </w:r>
        <w:r>
          <w:rPr>
            <w:webHidden/>
          </w:rPr>
          <w:fldChar w:fldCharType="separate"/>
        </w:r>
        <w:r w:rsidR="00EF6E82">
          <w:rPr>
            <w:webHidden/>
          </w:rPr>
          <w:t>289</w:t>
        </w:r>
        <w:r>
          <w:rPr>
            <w:webHidden/>
          </w:rPr>
          <w:fldChar w:fldCharType="end"/>
        </w:r>
      </w:hyperlink>
    </w:p>
    <w:p w14:paraId="575059CF" w14:textId="3B20EC25" w:rsidR="00084448" w:rsidRDefault="00084448">
      <w:pPr>
        <w:pStyle w:val="TOC2"/>
        <w:rPr>
          <w:rFonts w:asciiTheme="minorHAnsi" w:eastAsiaTheme="minorEastAsia" w:hAnsiTheme="minorHAnsi" w:cstheme="minorBidi"/>
          <w:bCs w:val="0"/>
          <w:sz w:val="22"/>
          <w:szCs w:val="22"/>
          <w:lang w:val="en-US" w:eastAsia="en-US"/>
        </w:rPr>
      </w:pPr>
      <w:hyperlink w:anchor="_Toc48038983" w:history="1">
        <w:r w:rsidRPr="00FE215A">
          <w:rPr>
            <w:rStyle w:val="Hyperlink"/>
          </w:rPr>
          <w:t>Annexe 4. Catégories de Logiciels</w:t>
        </w:r>
        <w:r>
          <w:rPr>
            <w:webHidden/>
          </w:rPr>
          <w:tab/>
        </w:r>
        <w:r>
          <w:rPr>
            <w:webHidden/>
          </w:rPr>
          <w:fldChar w:fldCharType="begin"/>
        </w:r>
        <w:r>
          <w:rPr>
            <w:webHidden/>
          </w:rPr>
          <w:instrText xml:space="preserve"> PAGEREF _Toc48038983 \h </w:instrText>
        </w:r>
        <w:r>
          <w:rPr>
            <w:webHidden/>
          </w:rPr>
        </w:r>
        <w:r>
          <w:rPr>
            <w:webHidden/>
          </w:rPr>
          <w:fldChar w:fldCharType="separate"/>
        </w:r>
        <w:r w:rsidR="00EF6E82">
          <w:rPr>
            <w:webHidden/>
          </w:rPr>
          <w:t>290</w:t>
        </w:r>
        <w:r>
          <w:rPr>
            <w:webHidden/>
          </w:rPr>
          <w:fldChar w:fldCharType="end"/>
        </w:r>
      </w:hyperlink>
    </w:p>
    <w:p w14:paraId="40924280" w14:textId="3BB15D80" w:rsidR="00084448" w:rsidRDefault="00084448">
      <w:pPr>
        <w:pStyle w:val="TOC2"/>
        <w:rPr>
          <w:rFonts w:asciiTheme="minorHAnsi" w:eastAsiaTheme="minorEastAsia" w:hAnsiTheme="minorHAnsi" w:cstheme="minorBidi"/>
          <w:bCs w:val="0"/>
          <w:sz w:val="22"/>
          <w:szCs w:val="22"/>
          <w:lang w:val="en-US" w:eastAsia="en-US"/>
        </w:rPr>
      </w:pPr>
      <w:hyperlink w:anchor="_Toc48038984" w:history="1">
        <w:r w:rsidRPr="00FE215A">
          <w:rPr>
            <w:rStyle w:val="Hyperlink"/>
          </w:rPr>
          <w:t>Annexe 5. Documents personnalisés</w:t>
        </w:r>
        <w:r>
          <w:rPr>
            <w:webHidden/>
          </w:rPr>
          <w:tab/>
        </w:r>
        <w:r>
          <w:rPr>
            <w:webHidden/>
          </w:rPr>
          <w:fldChar w:fldCharType="begin"/>
        </w:r>
        <w:r>
          <w:rPr>
            <w:webHidden/>
          </w:rPr>
          <w:instrText xml:space="preserve"> PAGEREF _Toc48038984 \h </w:instrText>
        </w:r>
        <w:r>
          <w:rPr>
            <w:webHidden/>
          </w:rPr>
        </w:r>
        <w:r>
          <w:rPr>
            <w:webHidden/>
          </w:rPr>
          <w:fldChar w:fldCharType="separate"/>
        </w:r>
        <w:r w:rsidR="00EF6E82">
          <w:rPr>
            <w:webHidden/>
          </w:rPr>
          <w:t>291</w:t>
        </w:r>
        <w:r>
          <w:rPr>
            <w:webHidden/>
          </w:rPr>
          <w:fldChar w:fldCharType="end"/>
        </w:r>
      </w:hyperlink>
    </w:p>
    <w:p w14:paraId="460DFC58" w14:textId="43DB745D" w:rsidR="00084448" w:rsidRDefault="00084448">
      <w:pPr>
        <w:pStyle w:val="TOC2"/>
        <w:rPr>
          <w:rFonts w:asciiTheme="minorHAnsi" w:eastAsiaTheme="minorEastAsia" w:hAnsiTheme="minorHAnsi" w:cstheme="minorBidi"/>
          <w:bCs w:val="0"/>
          <w:sz w:val="22"/>
          <w:szCs w:val="22"/>
          <w:lang w:val="en-US" w:eastAsia="en-US"/>
        </w:rPr>
      </w:pPr>
      <w:hyperlink w:anchor="_Toc48038985" w:history="1">
        <w:r w:rsidRPr="00FE215A">
          <w:rPr>
            <w:rStyle w:val="Hyperlink"/>
          </w:rPr>
          <w:t>Annexe 6. Bordereaux de prix révisés</w:t>
        </w:r>
        <w:r>
          <w:rPr>
            <w:webHidden/>
          </w:rPr>
          <w:tab/>
        </w:r>
        <w:r>
          <w:rPr>
            <w:webHidden/>
          </w:rPr>
          <w:fldChar w:fldCharType="begin"/>
        </w:r>
        <w:r>
          <w:rPr>
            <w:webHidden/>
          </w:rPr>
          <w:instrText xml:space="preserve"> PAGEREF _Toc48038985 \h </w:instrText>
        </w:r>
        <w:r>
          <w:rPr>
            <w:webHidden/>
          </w:rPr>
        </w:r>
        <w:r>
          <w:rPr>
            <w:webHidden/>
          </w:rPr>
          <w:fldChar w:fldCharType="separate"/>
        </w:r>
        <w:r w:rsidR="00EF6E82">
          <w:rPr>
            <w:webHidden/>
          </w:rPr>
          <w:t>292</w:t>
        </w:r>
        <w:r>
          <w:rPr>
            <w:webHidden/>
          </w:rPr>
          <w:fldChar w:fldCharType="end"/>
        </w:r>
      </w:hyperlink>
    </w:p>
    <w:p w14:paraId="21969FA0" w14:textId="0E783E63" w:rsidR="00084448" w:rsidRDefault="00084448" w:rsidP="00084448">
      <w:pPr>
        <w:pStyle w:val="TOC2"/>
        <w:ind w:right="630"/>
        <w:rPr>
          <w:rFonts w:asciiTheme="minorHAnsi" w:eastAsiaTheme="minorEastAsia" w:hAnsiTheme="minorHAnsi" w:cstheme="minorBidi"/>
          <w:bCs w:val="0"/>
          <w:sz w:val="22"/>
          <w:szCs w:val="22"/>
          <w:lang w:val="en-US" w:eastAsia="en-US"/>
        </w:rPr>
      </w:pPr>
      <w:hyperlink w:anchor="_Toc48038986" w:history="1">
        <w:r w:rsidRPr="00FE215A">
          <w:rPr>
            <w:rStyle w:val="Hyperlink"/>
          </w:rPr>
          <w:t>Annexe 7. Procès-verbal des réunions de finalisation du Marché et amendements convenus au Marché</w:t>
        </w:r>
        <w:r>
          <w:rPr>
            <w:webHidden/>
          </w:rPr>
          <w:tab/>
        </w:r>
        <w:r>
          <w:rPr>
            <w:webHidden/>
          </w:rPr>
          <w:fldChar w:fldCharType="begin"/>
        </w:r>
        <w:r>
          <w:rPr>
            <w:webHidden/>
          </w:rPr>
          <w:instrText xml:space="preserve"> PAGEREF _Toc48038986 \h </w:instrText>
        </w:r>
        <w:r>
          <w:rPr>
            <w:webHidden/>
          </w:rPr>
        </w:r>
        <w:r>
          <w:rPr>
            <w:webHidden/>
          </w:rPr>
          <w:fldChar w:fldCharType="separate"/>
        </w:r>
        <w:r w:rsidR="00EF6E82">
          <w:rPr>
            <w:webHidden/>
          </w:rPr>
          <w:t>293</w:t>
        </w:r>
        <w:r>
          <w:rPr>
            <w:webHidden/>
          </w:rPr>
          <w:fldChar w:fldCharType="end"/>
        </w:r>
      </w:hyperlink>
    </w:p>
    <w:p w14:paraId="2A7686EE" w14:textId="7A5C86FF" w:rsidR="00084448" w:rsidRDefault="00084448">
      <w:pPr>
        <w:pStyle w:val="TOC1"/>
        <w:rPr>
          <w:rFonts w:asciiTheme="minorHAnsi" w:eastAsiaTheme="minorEastAsia" w:hAnsiTheme="minorHAnsi" w:cstheme="minorBidi"/>
          <w:b w:val="0"/>
          <w:bCs w:val="0"/>
          <w:sz w:val="22"/>
          <w:szCs w:val="22"/>
          <w:lang w:val="en-US" w:eastAsia="en-US"/>
        </w:rPr>
      </w:pPr>
      <w:hyperlink w:anchor="_Toc48038987" w:history="1">
        <w:r w:rsidRPr="00FE215A">
          <w:rPr>
            <w:rStyle w:val="Hyperlink"/>
          </w:rPr>
          <w:t>2. Modèles de Garantie de bonne exécution et de Garantie de restitution d’avance</w:t>
        </w:r>
        <w:r>
          <w:rPr>
            <w:webHidden/>
          </w:rPr>
          <w:tab/>
        </w:r>
        <w:r>
          <w:rPr>
            <w:webHidden/>
          </w:rPr>
          <w:fldChar w:fldCharType="begin"/>
        </w:r>
        <w:r>
          <w:rPr>
            <w:webHidden/>
          </w:rPr>
          <w:instrText xml:space="preserve"> PAGEREF _Toc48038987 \h </w:instrText>
        </w:r>
        <w:r>
          <w:rPr>
            <w:webHidden/>
          </w:rPr>
        </w:r>
        <w:r>
          <w:rPr>
            <w:webHidden/>
          </w:rPr>
          <w:fldChar w:fldCharType="separate"/>
        </w:r>
        <w:r w:rsidR="00EF6E82">
          <w:rPr>
            <w:webHidden/>
          </w:rPr>
          <w:t>294</w:t>
        </w:r>
        <w:r>
          <w:rPr>
            <w:webHidden/>
          </w:rPr>
          <w:fldChar w:fldCharType="end"/>
        </w:r>
      </w:hyperlink>
    </w:p>
    <w:p w14:paraId="20232F15" w14:textId="38A40C6D" w:rsidR="00084448" w:rsidRDefault="00084448">
      <w:pPr>
        <w:pStyle w:val="TOC2"/>
        <w:rPr>
          <w:rFonts w:asciiTheme="minorHAnsi" w:eastAsiaTheme="minorEastAsia" w:hAnsiTheme="minorHAnsi" w:cstheme="minorBidi"/>
          <w:bCs w:val="0"/>
          <w:sz w:val="22"/>
          <w:szCs w:val="22"/>
          <w:lang w:val="en-US" w:eastAsia="en-US"/>
        </w:rPr>
      </w:pPr>
      <w:hyperlink w:anchor="_Toc48038988" w:history="1">
        <w:r w:rsidRPr="00FE215A">
          <w:rPr>
            <w:rStyle w:val="Hyperlink"/>
          </w:rPr>
          <w:t>2.1</w:t>
        </w:r>
        <w:r>
          <w:rPr>
            <w:rFonts w:asciiTheme="minorHAnsi" w:eastAsiaTheme="minorEastAsia" w:hAnsiTheme="minorHAnsi" w:cstheme="minorBidi"/>
            <w:bCs w:val="0"/>
            <w:sz w:val="22"/>
            <w:szCs w:val="22"/>
            <w:lang w:val="en-US" w:eastAsia="en-US"/>
          </w:rPr>
          <w:tab/>
        </w:r>
        <w:r w:rsidRPr="00FE215A">
          <w:rPr>
            <w:rStyle w:val="Hyperlink"/>
          </w:rPr>
          <w:t>Modèle de Garantie bancaire de bonne exécution</w:t>
        </w:r>
        <w:r>
          <w:rPr>
            <w:webHidden/>
          </w:rPr>
          <w:tab/>
        </w:r>
        <w:r>
          <w:rPr>
            <w:webHidden/>
          </w:rPr>
          <w:fldChar w:fldCharType="begin"/>
        </w:r>
        <w:r>
          <w:rPr>
            <w:webHidden/>
          </w:rPr>
          <w:instrText xml:space="preserve"> PAGEREF _Toc48038988 \h </w:instrText>
        </w:r>
        <w:r>
          <w:rPr>
            <w:webHidden/>
          </w:rPr>
        </w:r>
        <w:r>
          <w:rPr>
            <w:webHidden/>
          </w:rPr>
          <w:fldChar w:fldCharType="separate"/>
        </w:r>
        <w:r w:rsidR="00EF6E82">
          <w:rPr>
            <w:webHidden/>
          </w:rPr>
          <w:t>295</w:t>
        </w:r>
        <w:r>
          <w:rPr>
            <w:webHidden/>
          </w:rPr>
          <w:fldChar w:fldCharType="end"/>
        </w:r>
      </w:hyperlink>
    </w:p>
    <w:p w14:paraId="00D1EB36" w14:textId="49818DEF" w:rsidR="00084448" w:rsidRDefault="00084448">
      <w:pPr>
        <w:pStyle w:val="TOC2"/>
        <w:rPr>
          <w:rFonts w:asciiTheme="minorHAnsi" w:eastAsiaTheme="minorEastAsia" w:hAnsiTheme="minorHAnsi" w:cstheme="minorBidi"/>
          <w:bCs w:val="0"/>
          <w:sz w:val="22"/>
          <w:szCs w:val="22"/>
          <w:lang w:val="en-US" w:eastAsia="en-US"/>
        </w:rPr>
      </w:pPr>
      <w:hyperlink w:anchor="_Toc48038989" w:history="1">
        <w:r w:rsidRPr="00FE215A">
          <w:rPr>
            <w:rStyle w:val="Hyperlink"/>
          </w:rPr>
          <w:t>2.2</w:t>
        </w:r>
        <w:r>
          <w:rPr>
            <w:rFonts w:asciiTheme="minorHAnsi" w:eastAsiaTheme="minorEastAsia" w:hAnsiTheme="minorHAnsi" w:cstheme="minorBidi"/>
            <w:bCs w:val="0"/>
            <w:sz w:val="22"/>
            <w:szCs w:val="22"/>
            <w:lang w:val="en-US" w:eastAsia="en-US"/>
          </w:rPr>
          <w:tab/>
        </w:r>
        <w:r w:rsidRPr="00FE215A">
          <w:rPr>
            <w:rStyle w:val="Hyperlink"/>
          </w:rPr>
          <w:t>Garantie bancaire de restitution d’avance</w:t>
        </w:r>
        <w:r>
          <w:rPr>
            <w:webHidden/>
          </w:rPr>
          <w:tab/>
        </w:r>
        <w:r>
          <w:rPr>
            <w:webHidden/>
          </w:rPr>
          <w:fldChar w:fldCharType="begin"/>
        </w:r>
        <w:r>
          <w:rPr>
            <w:webHidden/>
          </w:rPr>
          <w:instrText xml:space="preserve"> PAGEREF _Toc48038989 \h </w:instrText>
        </w:r>
        <w:r>
          <w:rPr>
            <w:webHidden/>
          </w:rPr>
        </w:r>
        <w:r>
          <w:rPr>
            <w:webHidden/>
          </w:rPr>
          <w:fldChar w:fldCharType="separate"/>
        </w:r>
        <w:r w:rsidR="00EF6E82">
          <w:rPr>
            <w:webHidden/>
          </w:rPr>
          <w:t>297</w:t>
        </w:r>
        <w:r>
          <w:rPr>
            <w:webHidden/>
          </w:rPr>
          <w:fldChar w:fldCharType="end"/>
        </w:r>
      </w:hyperlink>
    </w:p>
    <w:p w14:paraId="10391B09" w14:textId="4BBDA8EE" w:rsidR="00084448" w:rsidRDefault="00084448">
      <w:pPr>
        <w:pStyle w:val="TOC1"/>
        <w:rPr>
          <w:rFonts w:asciiTheme="minorHAnsi" w:eastAsiaTheme="minorEastAsia" w:hAnsiTheme="minorHAnsi" w:cstheme="minorBidi"/>
          <w:b w:val="0"/>
          <w:bCs w:val="0"/>
          <w:sz w:val="22"/>
          <w:szCs w:val="22"/>
          <w:lang w:val="en-US" w:eastAsia="en-US"/>
        </w:rPr>
      </w:pPr>
      <w:hyperlink w:anchor="_Toc48038990" w:history="1">
        <w:r w:rsidRPr="00FE215A">
          <w:rPr>
            <w:rStyle w:val="Hyperlink"/>
          </w:rPr>
          <w:t>3. Certificats d’installation et de réception opérationnelle</w:t>
        </w:r>
        <w:r>
          <w:rPr>
            <w:webHidden/>
          </w:rPr>
          <w:tab/>
        </w:r>
        <w:r>
          <w:rPr>
            <w:webHidden/>
          </w:rPr>
          <w:fldChar w:fldCharType="begin"/>
        </w:r>
        <w:r>
          <w:rPr>
            <w:webHidden/>
          </w:rPr>
          <w:instrText xml:space="preserve"> PAGEREF _Toc48038990 \h </w:instrText>
        </w:r>
        <w:r>
          <w:rPr>
            <w:webHidden/>
          </w:rPr>
        </w:r>
        <w:r>
          <w:rPr>
            <w:webHidden/>
          </w:rPr>
          <w:fldChar w:fldCharType="separate"/>
        </w:r>
        <w:r w:rsidR="00EF6E82">
          <w:rPr>
            <w:webHidden/>
          </w:rPr>
          <w:t>299</w:t>
        </w:r>
        <w:r>
          <w:rPr>
            <w:webHidden/>
          </w:rPr>
          <w:fldChar w:fldCharType="end"/>
        </w:r>
      </w:hyperlink>
    </w:p>
    <w:p w14:paraId="79CEE662" w14:textId="6843B12E" w:rsidR="00084448" w:rsidRDefault="00084448">
      <w:pPr>
        <w:pStyle w:val="TOC2"/>
        <w:rPr>
          <w:rFonts w:asciiTheme="minorHAnsi" w:eastAsiaTheme="minorEastAsia" w:hAnsiTheme="minorHAnsi" w:cstheme="minorBidi"/>
          <w:bCs w:val="0"/>
          <w:sz w:val="22"/>
          <w:szCs w:val="22"/>
          <w:lang w:val="en-US" w:eastAsia="en-US"/>
        </w:rPr>
      </w:pPr>
      <w:hyperlink w:anchor="_Toc48038991" w:history="1">
        <w:r w:rsidRPr="00FE215A">
          <w:rPr>
            <w:rStyle w:val="Hyperlink"/>
          </w:rPr>
          <w:t>3.1</w:t>
        </w:r>
        <w:r>
          <w:rPr>
            <w:rFonts w:asciiTheme="minorHAnsi" w:eastAsiaTheme="minorEastAsia" w:hAnsiTheme="minorHAnsi" w:cstheme="minorBidi"/>
            <w:bCs w:val="0"/>
            <w:sz w:val="22"/>
            <w:szCs w:val="22"/>
            <w:lang w:val="en-US" w:eastAsia="en-US"/>
          </w:rPr>
          <w:tab/>
        </w:r>
        <w:r w:rsidRPr="00FE215A">
          <w:rPr>
            <w:rStyle w:val="Hyperlink"/>
          </w:rPr>
          <w:t>Modèle de Certificat d’installation</w:t>
        </w:r>
        <w:r>
          <w:rPr>
            <w:webHidden/>
          </w:rPr>
          <w:tab/>
        </w:r>
        <w:r>
          <w:rPr>
            <w:webHidden/>
          </w:rPr>
          <w:fldChar w:fldCharType="begin"/>
        </w:r>
        <w:r>
          <w:rPr>
            <w:webHidden/>
          </w:rPr>
          <w:instrText xml:space="preserve"> PAGEREF _Toc48038991 \h </w:instrText>
        </w:r>
        <w:r>
          <w:rPr>
            <w:webHidden/>
          </w:rPr>
        </w:r>
        <w:r>
          <w:rPr>
            <w:webHidden/>
          </w:rPr>
          <w:fldChar w:fldCharType="separate"/>
        </w:r>
        <w:r w:rsidR="00EF6E82">
          <w:rPr>
            <w:webHidden/>
          </w:rPr>
          <w:t>300</w:t>
        </w:r>
        <w:r>
          <w:rPr>
            <w:webHidden/>
          </w:rPr>
          <w:fldChar w:fldCharType="end"/>
        </w:r>
      </w:hyperlink>
    </w:p>
    <w:p w14:paraId="11693933" w14:textId="75AA80C5" w:rsidR="00084448" w:rsidRDefault="00084448">
      <w:pPr>
        <w:pStyle w:val="TOC2"/>
        <w:rPr>
          <w:rFonts w:asciiTheme="minorHAnsi" w:eastAsiaTheme="minorEastAsia" w:hAnsiTheme="minorHAnsi" w:cstheme="minorBidi"/>
          <w:bCs w:val="0"/>
          <w:sz w:val="22"/>
          <w:szCs w:val="22"/>
          <w:lang w:val="en-US" w:eastAsia="en-US"/>
        </w:rPr>
      </w:pPr>
      <w:hyperlink w:anchor="_Toc48038992" w:history="1">
        <w:r w:rsidRPr="00FE215A">
          <w:rPr>
            <w:rStyle w:val="Hyperlink"/>
          </w:rPr>
          <w:t>3.2</w:t>
        </w:r>
        <w:r>
          <w:rPr>
            <w:rFonts w:asciiTheme="minorHAnsi" w:eastAsiaTheme="minorEastAsia" w:hAnsiTheme="minorHAnsi" w:cstheme="minorBidi"/>
            <w:bCs w:val="0"/>
            <w:sz w:val="22"/>
            <w:szCs w:val="22"/>
            <w:lang w:val="en-US" w:eastAsia="en-US"/>
          </w:rPr>
          <w:tab/>
        </w:r>
        <w:r w:rsidRPr="00FE215A">
          <w:rPr>
            <w:rStyle w:val="Hyperlink"/>
          </w:rPr>
          <w:t>Modèle de Certificat de réception opérationnelle</w:t>
        </w:r>
        <w:r>
          <w:rPr>
            <w:webHidden/>
          </w:rPr>
          <w:tab/>
        </w:r>
        <w:r>
          <w:rPr>
            <w:webHidden/>
          </w:rPr>
          <w:fldChar w:fldCharType="begin"/>
        </w:r>
        <w:r>
          <w:rPr>
            <w:webHidden/>
          </w:rPr>
          <w:instrText xml:space="preserve"> PAGEREF _Toc48038992 \h </w:instrText>
        </w:r>
        <w:r>
          <w:rPr>
            <w:webHidden/>
          </w:rPr>
        </w:r>
        <w:r>
          <w:rPr>
            <w:webHidden/>
          </w:rPr>
          <w:fldChar w:fldCharType="separate"/>
        </w:r>
        <w:r w:rsidR="00EF6E82">
          <w:rPr>
            <w:webHidden/>
          </w:rPr>
          <w:t>301</w:t>
        </w:r>
        <w:r>
          <w:rPr>
            <w:webHidden/>
          </w:rPr>
          <w:fldChar w:fldCharType="end"/>
        </w:r>
      </w:hyperlink>
    </w:p>
    <w:p w14:paraId="0CC41181" w14:textId="7BC84E38" w:rsidR="00084448" w:rsidRDefault="00084448">
      <w:pPr>
        <w:pStyle w:val="TOC1"/>
        <w:rPr>
          <w:rFonts w:asciiTheme="minorHAnsi" w:eastAsiaTheme="minorEastAsia" w:hAnsiTheme="minorHAnsi" w:cstheme="minorBidi"/>
          <w:b w:val="0"/>
          <w:bCs w:val="0"/>
          <w:sz w:val="22"/>
          <w:szCs w:val="22"/>
          <w:lang w:val="en-US" w:eastAsia="en-US"/>
        </w:rPr>
      </w:pPr>
      <w:hyperlink w:anchor="_Toc48038993" w:history="1">
        <w:r w:rsidRPr="00FE215A">
          <w:rPr>
            <w:rStyle w:val="Hyperlink"/>
          </w:rPr>
          <w:t>4. Procédures et Modèles d’ordres de modification</w:t>
        </w:r>
        <w:r>
          <w:rPr>
            <w:webHidden/>
          </w:rPr>
          <w:tab/>
        </w:r>
        <w:r>
          <w:rPr>
            <w:webHidden/>
          </w:rPr>
          <w:fldChar w:fldCharType="begin"/>
        </w:r>
        <w:r>
          <w:rPr>
            <w:webHidden/>
          </w:rPr>
          <w:instrText xml:space="preserve"> PAGEREF _Toc48038993 \h </w:instrText>
        </w:r>
        <w:r>
          <w:rPr>
            <w:webHidden/>
          </w:rPr>
        </w:r>
        <w:r>
          <w:rPr>
            <w:webHidden/>
          </w:rPr>
          <w:fldChar w:fldCharType="separate"/>
        </w:r>
        <w:r w:rsidR="00EF6E82">
          <w:rPr>
            <w:webHidden/>
          </w:rPr>
          <w:t>302</w:t>
        </w:r>
        <w:r>
          <w:rPr>
            <w:webHidden/>
          </w:rPr>
          <w:fldChar w:fldCharType="end"/>
        </w:r>
      </w:hyperlink>
    </w:p>
    <w:p w14:paraId="58E02946" w14:textId="635047B0" w:rsidR="00084448" w:rsidRDefault="00084448">
      <w:pPr>
        <w:pStyle w:val="TOC2"/>
        <w:rPr>
          <w:rFonts w:asciiTheme="minorHAnsi" w:eastAsiaTheme="minorEastAsia" w:hAnsiTheme="minorHAnsi" w:cstheme="minorBidi"/>
          <w:bCs w:val="0"/>
          <w:sz w:val="22"/>
          <w:szCs w:val="22"/>
          <w:lang w:val="en-US" w:eastAsia="en-US"/>
        </w:rPr>
      </w:pPr>
      <w:hyperlink w:anchor="_Toc48038994" w:history="1">
        <w:r w:rsidRPr="00FE215A">
          <w:rPr>
            <w:rStyle w:val="Hyperlink"/>
          </w:rPr>
          <w:t xml:space="preserve">4.1 </w:t>
        </w:r>
        <w:r>
          <w:rPr>
            <w:rFonts w:asciiTheme="minorHAnsi" w:eastAsiaTheme="minorEastAsia" w:hAnsiTheme="minorHAnsi" w:cstheme="minorBidi"/>
            <w:bCs w:val="0"/>
            <w:sz w:val="22"/>
            <w:szCs w:val="22"/>
            <w:lang w:val="en-US" w:eastAsia="en-US"/>
          </w:rPr>
          <w:tab/>
        </w:r>
        <w:r w:rsidRPr="00FE215A">
          <w:rPr>
            <w:rStyle w:val="Hyperlink"/>
          </w:rPr>
          <w:t>Modèle de demande pour proposition de modification</w:t>
        </w:r>
        <w:r>
          <w:rPr>
            <w:webHidden/>
          </w:rPr>
          <w:tab/>
        </w:r>
        <w:r>
          <w:rPr>
            <w:webHidden/>
          </w:rPr>
          <w:fldChar w:fldCharType="begin"/>
        </w:r>
        <w:r>
          <w:rPr>
            <w:webHidden/>
          </w:rPr>
          <w:instrText xml:space="preserve"> PAGEREF _Toc48038994 \h </w:instrText>
        </w:r>
        <w:r>
          <w:rPr>
            <w:webHidden/>
          </w:rPr>
        </w:r>
        <w:r>
          <w:rPr>
            <w:webHidden/>
          </w:rPr>
          <w:fldChar w:fldCharType="separate"/>
        </w:r>
        <w:r w:rsidR="00EF6E82">
          <w:rPr>
            <w:webHidden/>
          </w:rPr>
          <w:t>304</w:t>
        </w:r>
        <w:r>
          <w:rPr>
            <w:webHidden/>
          </w:rPr>
          <w:fldChar w:fldCharType="end"/>
        </w:r>
      </w:hyperlink>
    </w:p>
    <w:p w14:paraId="2A9C511A" w14:textId="3637D643" w:rsidR="00084448" w:rsidRDefault="00084448">
      <w:pPr>
        <w:pStyle w:val="TOC2"/>
        <w:rPr>
          <w:rFonts w:asciiTheme="minorHAnsi" w:eastAsiaTheme="minorEastAsia" w:hAnsiTheme="minorHAnsi" w:cstheme="minorBidi"/>
          <w:bCs w:val="0"/>
          <w:sz w:val="22"/>
          <w:szCs w:val="22"/>
          <w:lang w:val="en-US" w:eastAsia="en-US"/>
        </w:rPr>
      </w:pPr>
      <w:hyperlink w:anchor="_Toc48038995" w:history="1">
        <w:r w:rsidRPr="00FE215A">
          <w:rPr>
            <w:rStyle w:val="Hyperlink"/>
          </w:rPr>
          <w:t>4.2</w:t>
        </w:r>
        <w:r>
          <w:rPr>
            <w:rFonts w:asciiTheme="minorHAnsi" w:eastAsiaTheme="minorEastAsia" w:hAnsiTheme="minorHAnsi" w:cstheme="minorBidi"/>
            <w:bCs w:val="0"/>
            <w:sz w:val="22"/>
            <w:szCs w:val="22"/>
            <w:lang w:val="en-US" w:eastAsia="en-US"/>
          </w:rPr>
          <w:tab/>
        </w:r>
        <w:r w:rsidRPr="00FE215A">
          <w:rPr>
            <w:rStyle w:val="Hyperlink"/>
          </w:rPr>
          <w:t>Modèle de devis d’établissement de proposition de modification</w:t>
        </w:r>
        <w:r>
          <w:rPr>
            <w:webHidden/>
          </w:rPr>
          <w:tab/>
        </w:r>
        <w:r>
          <w:rPr>
            <w:webHidden/>
          </w:rPr>
          <w:fldChar w:fldCharType="begin"/>
        </w:r>
        <w:r>
          <w:rPr>
            <w:webHidden/>
          </w:rPr>
          <w:instrText xml:space="preserve"> PAGEREF _Toc48038995 \h </w:instrText>
        </w:r>
        <w:r>
          <w:rPr>
            <w:webHidden/>
          </w:rPr>
        </w:r>
        <w:r>
          <w:rPr>
            <w:webHidden/>
          </w:rPr>
          <w:fldChar w:fldCharType="separate"/>
        </w:r>
        <w:r w:rsidR="00EF6E82">
          <w:rPr>
            <w:webHidden/>
          </w:rPr>
          <w:t>306</w:t>
        </w:r>
        <w:r>
          <w:rPr>
            <w:webHidden/>
          </w:rPr>
          <w:fldChar w:fldCharType="end"/>
        </w:r>
      </w:hyperlink>
    </w:p>
    <w:p w14:paraId="49E010C9" w14:textId="610AB292" w:rsidR="00084448" w:rsidRDefault="00084448">
      <w:pPr>
        <w:pStyle w:val="TOC2"/>
        <w:rPr>
          <w:rFonts w:asciiTheme="minorHAnsi" w:eastAsiaTheme="minorEastAsia" w:hAnsiTheme="minorHAnsi" w:cstheme="minorBidi"/>
          <w:bCs w:val="0"/>
          <w:sz w:val="22"/>
          <w:szCs w:val="22"/>
          <w:lang w:val="en-US" w:eastAsia="en-US"/>
        </w:rPr>
      </w:pPr>
      <w:hyperlink w:anchor="_Toc48038996" w:history="1">
        <w:r w:rsidRPr="00FE215A">
          <w:rPr>
            <w:rStyle w:val="Hyperlink"/>
          </w:rPr>
          <w:t>4.3</w:t>
        </w:r>
        <w:r>
          <w:rPr>
            <w:rFonts w:asciiTheme="minorHAnsi" w:eastAsiaTheme="minorEastAsia" w:hAnsiTheme="minorHAnsi" w:cstheme="minorBidi"/>
            <w:bCs w:val="0"/>
            <w:sz w:val="22"/>
            <w:szCs w:val="22"/>
            <w:lang w:val="en-US" w:eastAsia="en-US"/>
          </w:rPr>
          <w:tab/>
        </w:r>
        <w:r w:rsidRPr="00FE215A">
          <w:rPr>
            <w:rStyle w:val="Hyperlink"/>
          </w:rPr>
          <w:t>Modèle d’acceptation de devis</w:t>
        </w:r>
        <w:r>
          <w:rPr>
            <w:webHidden/>
          </w:rPr>
          <w:tab/>
        </w:r>
        <w:r>
          <w:rPr>
            <w:webHidden/>
          </w:rPr>
          <w:fldChar w:fldCharType="begin"/>
        </w:r>
        <w:r>
          <w:rPr>
            <w:webHidden/>
          </w:rPr>
          <w:instrText xml:space="preserve"> PAGEREF _Toc48038996 \h </w:instrText>
        </w:r>
        <w:r>
          <w:rPr>
            <w:webHidden/>
          </w:rPr>
        </w:r>
        <w:r>
          <w:rPr>
            <w:webHidden/>
          </w:rPr>
          <w:fldChar w:fldCharType="separate"/>
        </w:r>
        <w:r w:rsidR="00EF6E82">
          <w:rPr>
            <w:webHidden/>
          </w:rPr>
          <w:t>308</w:t>
        </w:r>
        <w:r>
          <w:rPr>
            <w:webHidden/>
          </w:rPr>
          <w:fldChar w:fldCharType="end"/>
        </w:r>
      </w:hyperlink>
    </w:p>
    <w:p w14:paraId="33F0CDA8" w14:textId="24790163" w:rsidR="00084448" w:rsidRDefault="00084448">
      <w:pPr>
        <w:pStyle w:val="TOC2"/>
        <w:rPr>
          <w:rFonts w:asciiTheme="minorHAnsi" w:eastAsiaTheme="minorEastAsia" w:hAnsiTheme="minorHAnsi" w:cstheme="minorBidi"/>
          <w:bCs w:val="0"/>
          <w:sz w:val="22"/>
          <w:szCs w:val="22"/>
          <w:lang w:val="en-US" w:eastAsia="en-US"/>
        </w:rPr>
      </w:pPr>
      <w:hyperlink w:anchor="_Toc48038997" w:history="1">
        <w:r w:rsidRPr="00FE215A">
          <w:rPr>
            <w:rStyle w:val="Hyperlink"/>
          </w:rPr>
          <w:t>4.4</w:t>
        </w:r>
        <w:r>
          <w:rPr>
            <w:rFonts w:asciiTheme="minorHAnsi" w:eastAsiaTheme="minorEastAsia" w:hAnsiTheme="minorHAnsi" w:cstheme="minorBidi"/>
            <w:bCs w:val="0"/>
            <w:sz w:val="22"/>
            <w:szCs w:val="22"/>
            <w:lang w:val="en-US" w:eastAsia="en-US"/>
          </w:rPr>
          <w:tab/>
        </w:r>
        <w:r w:rsidRPr="00FE215A">
          <w:rPr>
            <w:rStyle w:val="Hyperlink"/>
          </w:rPr>
          <w:t>Modèle de proposition de modification</w:t>
        </w:r>
        <w:r>
          <w:rPr>
            <w:webHidden/>
          </w:rPr>
          <w:tab/>
        </w:r>
        <w:r>
          <w:rPr>
            <w:webHidden/>
          </w:rPr>
          <w:fldChar w:fldCharType="begin"/>
        </w:r>
        <w:r>
          <w:rPr>
            <w:webHidden/>
          </w:rPr>
          <w:instrText xml:space="preserve"> PAGEREF _Toc48038997 \h </w:instrText>
        </w:r>
        <w:r>
          <w:rPr>
            <w:webHidden/>
          </w:rPr>
        </w:r>
        <w:r>
          <w:rPr>
            <w:webHidden/>
          </w:rPr>
          <w:fldChar w:fldCharType="separate"/>
        </w:r>
        <w:r w:rsidR="00EF6E82">
          <w:rPr>
            <w:webHidden/>
          </w:rPr>
          <w:t>310</w:t>
        </w:r>
        <w:r>
          <w:rPr>
            <w:webHidden/>
          </w:rPr>
          <w:fldChar w:fldCharType="end"/>
        </w:r>
      </w:hyperlink>
    </w:p>
    <w:p w14:paraId="380E6951" w14:textId="5439B1C9" w:rsidR="00084448" w:rsidRDefault="00084448">
      <w:pPr>
        <w:pStyle w:val="TOC2"/>
        <w:rPr>
          <w:rFonts w:asciiTheme="minorHAnsi" w:eastAsiaTheme="minorEastAsia" w:hAnsiTheme="minorHAnsi" w:cstheme="minorBidi"/>
          <w:bCs w:val="0"/>
          <w:sz w:val="22"/>
          <w:szCs w:val="22"/>
          <w:lang w:val="en-US" w:eastAsia="en-US"/>
        </w:rPr>
      </w:pPr>
      <w:hyperlink w:anchor="_Toc48038998" w:history="1">
        <w:r w:rsidRPr="00FE215A">
          <w:rPr>
            <w:rStyle w:val="Hyperlink"/>
          </w:rPr>
          <w:t>4.5</w:t>
        </w:r>
        <w:r>
          <w:rPr>
            <w:rFonts w:asciiTheme="minorHAnsi" w:eastAsiaTheme="minorEastAsia" w:hAnsiTheme="minorHAnsi" w:cstheme="minorBidi"/>
            <w:bCs w:val="0"/>
            <w:sz w:val="22"/>
            <w:szCs w:val="22"/>
            <w:lang w:val="en-US" w:eastAsia="en-US"/>
          </w:rPr>
          <w:tab/>
        </w:r>
        <w:r w:rsidRPr="00FE215A">
          <w:rPr>
            <w:rStyle w:val="Hyperlink"/>
          </w:rPr>
          <w:t>Modèle d’ordre de modification</w:t>
        </w:r>
        <w:r>
          <w:rPr>
            <w:webHidden/>
          </w:rPr>
          <w:tab/>
        </w:r>
        <w:r>
          <w:rPr>
            <w:webHidden/>
          </w:rPr>
          <w:fldChar w:fldCharType="begin"/>
        </w:r>
        <w:r>
          <w:rPr>
            <w:webHidden/>
          </w:rPr>
          <w:instrText xml:space="preserve"> PAGEREF _Toc48038998 \h </w:instrText>
        </w:r>
        <w:r>
          <w:rPr>
            <w:webHidden/>
          </w:rPr>
        </w:r>
        <w:r>
          <w:rPr>
            <w:webHidden/>
          </w:rPr>
          <w:fldChar w:fldCharType="separate"/>
        </w:r>
        <w:r w:rsidR="00EF6E82">
          <w:rPr>
            <w:webHidden/>
          </w:rPr>
          <w:t>312</w:t>
        </w:r>
        <w:r>
          <w:rPr>
            <w:webHidden/>
          </w:rPr>
          <w:fldChar w:fldCharType="end"/>
        </w:r>
      </w:hyperlink>
    </w:p>
    <w:p w14:paraId="1BEB269D" w14:textId="4928836E" w:rsidR="00084448" w:rsidRDefault="00084448">
      <w:pPr>
        <w:pStyle w:val="TOC2"/>
        <w:rPr>
          <w:rFonts w:asciiTheme="minorHAnsi" w:eastAsiaTheme="minorEastAsia" w:hAnsiTheme="minorHAnsi" w:cstheme="minorBidi"/>
          <w:bCs w:val="0"/>
          <w:sz w:val="22"/>
          <w:szCs w:val="22"/>
          <w:lang w:val="en-US" w:eastAsia="en-US"/>
        </w:rPr>
      </w:pPr>
      <w:hyperlink w:anchor="_Toc48038999" w:history="1">
        <w:r w:rsidRPr="00FE215A">
          <w:rPr>
            <w:rStyle w:val="Hyperlink"/>
          </w:rPr>
          <w:t>4.6</w:t>
        </w:r>
        <w:r>
          <w:rPr>
            <w:rFonts w:asciiTheme="minorHAnsi" w:eastAsiaTheme="minorEastAsia" w:hAnsiTheme="minorHAnsi" w:cstheme="minorBidi"/>
            <w:bCs w:val="0"/>
            <w:sz w:val="22"/>
            <w:szCs w:val="22"/>
            <w:lang w:val="en-US" w:eastAsia="en-US"/>
          </w:rPr>
          <w:tab/>
        </w:r>
        <w:r w:rsidRPr="00FE215A">
          <w:rPr>
            <w:rStyle w:val="Hyperlink"/>
          </w:rPr>
          <w:t>Modèle d’offre de proposition de modification</w:t>
        </w:r>
        <w:r>
          <w:rPr>
            <w:webHidden/>
          </w:rPr>
          <w:tab/>
        </w:r>
        <w:r>
          <w:rPr>
            <w:webHidden/>
          </w:rPr>
          <w:fldChar w:fldCharType="begin"/>
        </w:r>
        <w:r>
          <w:rPr>
            <w:webHidden/>
          </w:rPr>
          <w:instrText xml:space="preserve"> PAGEREF _Toc48038999 \h </w:instrText>
        </w:r>
        <w:r>
          <w:rPr>
            <w:webHidden/>
          </w:rPr>
        </w:r>
        <w:r>
          <w:rPr>
            <w:webHidden/>
          </w:rPr>
          <w:fldChar w:fldCharType="separate"/>
        </w:r>
        <w:r w:rsidR="00EF6E82">
          <w:rPr>
            <w:webHidden/>
          </w:rPr>
          <w:t>314</w:t>
        </w:r>
        <w:r>
          <w:rPr>
            <w:webHidden/>
          </w:rPr>
          <w:fldChar w:fldCharType="end"/>
        </w:r>
      </w:hyperlink>
    </w:p>
    <w:p w14:paraId="26B5D81E" w14:textId="48A06989" w:rsidR="00B31C54" w:rsidRPr="0074308D" w:rsidRDefault="002E524B" w:rsidP="00A01251">
      <w:pPr>
        <w:rPr>
          <w:rFonts w:asciiTheme="majorBidi" w:hAnsiTheme="majorBidi" w:cstheme="majorBidi"/>
        </w:rPr>
      </w:pPr>
      <w:r w:rsidRPr="0074308D">
        <w:rPr>
          <w:rFonts w:asciiTheme="majorBidi" w:hAnsiTheme="majorBidi" w:cstheme="majorBidi"/>
        </w:rPr>
        <w:fldChar w:fldCharType="end"/>
      </w:r>
    </w:p>
    <w:p w14:paraId="2930B2EB" w14:textId="77777777" w:rsidR="00AF135B" w:rsidRPr="0074308D" w:rsidRDefault="00DB6730" w:rsidP="00DB6730">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rPr>
      </w:pPr>
      <w:r w:rsidRPr="0074308D">
        <w:rPr>
          <w:rFonts w:asciiTheme="majorBidi" w:hAnsiTheme="majorBidi" w:cstheme="majorBidi"/>
        </w:rPr>
        <w:br w:type="page"/>
      </w:r>
    </w:p>
    <w:p w14:paraId="4C4CA7CE" w14:textId="77777777" w:rsidR="009E1AF4" w:rsidRPr="0074308D" w:rsidRDefault="009E1AF4" w:rsidP="002E524B">
      <w:pPr>
        <w:pStyle w:val="SectionXTitle"/>
      </w:pPr>
      <w:bookmarkStart w:id="1099" w:name="_Toc478115496"/>
      <w:bookmarkStart w:id="1100" w:name="_Toc479457996"/>
      <w:bookmarkStart w:id="1101" w:name="_Toc479627900"/>
      <w:bookmarkStart w:id="1102" w:name="_Toc481399077"/>
      <w:bookmarkStart w:id="1103" w:name="_Toc481660403"/>
      <w:bookmarkStart w:id="1104" w:name="_Toc485023716"/>
      <w:bookmarkStart w:id="1105" w:name="_Toc48038976"/>
      <w:bookmarkStart w:id="1106" w:name="_Toc213669846"/>
      <w:r w:rsidRPr="0074308D">
        <w:t>Modèle de Notification d’intention d’attribution</w:t>
      </w:r>
      <w:bookmarkEnd w:id="1099"/>
      <w:bookmarkEnd w:id="1100"/>
      <w:bookmarkEnd w:id="1101"/>
      <w:bookmarkEnd w:id="1102"/>
      <w:bookmarkEnd w:id="1103"/>
      <w:bookmarkEnd w:id="1104"/>
      <w:bookmarkEnd w:id="1105"/>
    </w:p>
    <w:p w14:paraId="3DC2CDD5" w14:textId="77777777" w:rsidR="002D6C74" w:rsidRPr="0074308D" w:rsidRDefault="002D6C74" w:rsidP="002D6C74">
      <w:pPr>
        <w:spacing w:before="240" w:after="240"/>
        <w:jc w:val="center"/>
        <w:rPr>
          <w:i/>
        </w:rPr>
      </w:pPr>
    </w:p>
    <w:p w14:paraId="33CE59C9" w14:textId="5E7DA1D6" w:rsidR="009E1AF4" w:rsidRPr="0074308D" w:rsidRDefault="009E1AF4" w:rsidP="002D6C74">
      <w:pPr>
        <w:spacing w:before="120" w:after="120"/>
        <w:jc w:val="both"/>
        <w:rPr>
          <w:rFonts w:asciiTheme="majorBidi" w:hAnsiTheme="majorBidi" w:cstheme="majorBidi"/>
          <w:b/>
          <w:sz w:val="24"/>
          <w:szCs w:val="24"/>
        </w:rPr>
      </w:pPr>
      <w:r w:rsidRPr="0074308D">
        <w:rPr>
          <w:rFonts w:asciiTheme="majorBidi" w:hAnsiTheme="majorBidi" w:cstheme="majorBidi"/>
          <w:b/>
          <w:sz w:val="24"/>
          <w:szCs w:val="24"/>
        </w:rPr>
        <w:t>[</w:t>
      </w:r>
      <w:r w:rsidRPr="0074308D">
        <w:rPr>
          <w:rFonts w:asciiTheme="majorBidi" w:hAnsiTheme="majorBidi" w:cstheme="majorBidi"/>
          <w:b/>
          <w:i/>
          <w:sz w:val="24"/>
          <w:szCs w:val="24"/>
        </w:rPr>
        <w:t>La Notification d’intention d’attribution doit être adressée à chacun des Soumissionnaires ayant remis une Offre. Le destinataire doit être le représentant autorisé du Soumissionnaire].</w:t>
      </w:r>
    </w:p>
    <w:p w14:paraId="7606B62D" w14:textId="77777777" w:rsidR="00F44D70" w:rsidRPr="0074308D" w:rsidRDefault="00F44D70" w:rsidP="009E1AF4">
      <w:pPr>
        <w:pStyle w:val="Outline"/>
        <w:suppressAutoHyphens/>
        <w:spacing w:before="60" w:after="60"/>
        <w:rPr>
          <w:rFonts w:asciiTheme="majorBidi" w:hAnsiTheme="majorBidi" w:cstheme="majorBidi"/>
        </w:rPr>
      </w:pPr>
    </w:p>
    <w:p w14:paraId="0E574698" w14:textId="450F463F" w:rsidR="009E1AF4" w:rsidRPr="0074308D" w:rsidRDefault="00F44D70" w:rsidP="009E1AF4">
      <w:pPr>
        <w:pStyle w:val="Outline"/>
        <w:suppressAutoHyphens/>
        <w:spacing w:before="60" w:after="60"/>
        <w:rPr>
          <w:rFonts w:asciiTheme="majorBidi" w:hAnsiTheme="majorBidi" w:cstheme="majorBidi"/>
        </w:rPr>
      </w:pPr>
      <w:r w:rsidRPr="0074308D">
        <w:rPr>
          <w:rFonts w:asciiTheme="majorBidi" w:hAnsiTheme="majorBidi" w:cstheme="majorBidi"/>
        </w:rPr>
        <w:t>À</w:t>
      </w:r>
      <w:r w:rsidR="009E1AF4" w:rsidRPr="0074308D">
        <w:rPr>
          <w:rFonts w:asciiTheme="majorBidi" w:hAnsiTheme="majorBidi" w:cstheme="majorBidi"/>
        </w:rPr>
        <w:t xml:space="preserve"> l’attention du représentant autorisé du Soumissionnaire</w:t>
      </w:r>
    </w:p>
    <w:p w14:paraId="453BEF23" w14:textId="77777777" w:rsidR="009E1AF4" w:rsidRPr="0074308D" w:rsidRDefault="009E1AF4" w:rsidP="009E1AF4">
      <w:pPr>
        <w:pStyle w:val="Outline"/>
        <w:suppressAutoHyphens/>
        <w:spacing w:before="60" w:after="60"/>
        <w:rPr>
          <w:rFonts w:asciiTheme="majorBidi" w:hAnsiTheme="majorBidi" w:cstheme="majorBidi"/>
        </w:rPr>
      </w:pPr>
      <w:r w:rsidRPr="0074308D">
        <w:rPr>
          <w:rFonts w:asciiTheme="majorBidi" w:hAnsiTheme="majorBidi" w:cstheme="majorBidi"/>
        </w:rPr>
        <w:t>Nom</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le nom du représentant autorisé du Soumissionnaire]</w:t>
      </w:r>
    </w:p>
    <w:p w14:paraId="2751FB37" w14:textId="77777777" w:rsidR="009E1AF4" w:rsidRPr="0074308D" w:rsidRDefault="009E1AF4" w:rsidP="009E1AF4">
      <w:pPr>
        <w:pStyle w:val="Outline"/>
        <w:suppressAutoHyphens/>
        <w:spacing w:before="60" w:after="60"/>
        <w:rPr>
          <w:rFonts w:asciiTheme="majorBidi" w:hAnsiTheme="majorBidi" w:cstheme="majorBidi"/>
        </w:rPr>
      </w:pPr>
      <w:r w:rsidRPr="0074308D">
        <w:rPr>
          <w:rFonts w:asciiTheme="majorBidi" w:hAnsiTheme="majorBidi" w:cstheme="majorBidi"/>
        </w:rPr>
        <w:t>Adresse</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l’adresse du représentant autorisé du Soumissionnaire]</w:t>
      </w:r>
    </w:p>
    <w:p w14:paraId="0F1F3D3B" w14:textId="77777777" w:rsidR="009E1AF4" w:rsidRPr="0074308D" w:rsidRDefault="009E1AF4" w:rsidP="009E1AF4">
      <w:pPr>
        <w:pStyle w:val="Outline"/>
        <w:suppressAutoHyphens/>
        <w:spacing w:before="60" w:after="60"/>
        <w:rPr>
          <w:rFonts w:asciiTheme="majorBidi" w:hAnsiTheme="majorBidi" w:cstheme="majorBidi"/>
        </w:rPr>
      </w:pPr>
      <w:r w:rsidRPr="0074308D">
        <w:rPr>
          <w:rFonts w:asciiTheme="majorBidi" w:hAnsiTheme="majorBidi" w:cstheme="majorBidi"/>
        </w:rPr>
        <w:t>Téléphone/télécopie</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téléphone/télécopie du représentant autorisé du Soumissionnaire]</w:t>
      </w:r>
    </w:p>
    <w:p w14:paraId="3C7CC884" w14:textId="77777777" w:rsidR="009E1AF4" w:rsidRPr="0074308D" w:rsidRDefault="009E1AF4" w:rsidP="009E1AF4">
      <w:pPr>
        <w:pStyle w:val="Outline"/>
        <w:suppressAutoHyphens/>
        <w:spacing w:before="60" w:after="240"/>
        <w:rPr>
          <w:rFonts w:asciiTheme="majorBidi" w:hAnsiTheme="majorBidi" w:cstheme="majorBidi"/>
          <w:i/>
        </w:rPr>
      </w:pPr>
      <w:r w:rsidRPr="0074308D">
        <w:rPr>
          <w:rFonts w:asciiTheme="majorBidi" w:hAnsiTheme="majorBidi" w:cstheme="majorBidi"/>
        </w:rPr>
        <w:t>Adresse courriel</w:t>
      </w:r>
      <w:r w:rsidR="009745EB" w:rsidRPr="0074308D">
        <w:rPr>
          <w:rFonts w:asciiTheme="majorBidi" w:hAnsiTheme="majorBidi" w:cstheme="majorBidi"/>
        </w:rPr>
        <w:t> :</w:t>
      </w:r>
      <w:r w:rsidRPr="0074308D">
        <w:rPr>
          <w:rFonts w:asciiTheme="majorBidi" w:hAnsiTheme="majorBidi" w:cstheme="majorBidi"/>
        </w:rPr>
        <w:t xml:space="preserve"> </w:t>
      </w:r>
      <w:r w:rsidRPr="0074308D">
        <w:rPr>
          <w:rFonts w:asciiTheme="majorBidi" w:hAnsiTheme="majorBidi" w:cstheme="majorBidi"/>
          <w:i/>
        </w:rPr>
        <w:t>[insérer adresse courriel du représentant autorisé du Soumissionnaire]</w:t>
      </w:r>
    </w:p>
    <w:p w14:paraId="1A253FC1" w14:textId="77777777" w:rsidR="009E1AF4" w:rsidRPr="0074308D" w:rsidRDefault="009E1AF4" w:rsidP="009E1AF4">
      <w:pPr>
        <w:pStyle w:val="Outline"/>
        <w:suppressAutoHyphens/>
        <w:spacing w:before="60" w:after="60"/>
        <w:jc w:val="both"/>
        <w:rPr>
          <w:rFonts w:asciiTheme="majorBidi" w:hAnsiTheme="majorBidi" w:cstheme="majorBidi"/>
          <w:b/>
          <w:i/>
        </w:rPr>
      </w:pPr>
      <w:r w:rsidRPr="0074308D">
        <w:rPr>
          <w:rFonts w:asciiTheme="majorBidi" w:hAnsiTheme="majorBidi" w:cstheme="majorBidi"/>
          <w:b/>
          <w:i/>
        </w:rPr>
        <w:t>[IMPORTANT</w:t>
      </w:r>
      <w:r w:rsidR="009745EB" w:rsidRPr="0074308D">
        <w:rPr>
          <w:rFonts w:asciiTheme="majorBidi" w:hAnsiTheme="majorBidi" w:cstheme="majorBidi"/>
          <w:b/>
          <w:i/>
        </w:rPr>
        <w:t> :</w:t>
      </w:r>
      <w:r w:rsidRPr="0074308D">
        <w:rPr>
          <w:rFonts w:asciiTheme="majorBidi" w:hAnsiTheme="majorBidi" w:cstheme="majorBidi"/>
          <w:b/>
          <w:i/>
        </w:rPr>
        <w:t xml:space="preserve"> insérer la date de transmission de la présente Notification à tous les Soumissionnaires. La Notification doit être envoyée à tous les Soumissionnaires simultanément, c’est-à-dire à la même date et dans le même temps, dans toute la mesure du possible].</w:t>
      </w:r>
    </w:p>
    <w:p w14:paraId="723E6416" w14:textId="77777777" w:rsidR="00F44D70" w:rsidRPr="0074308D" w:rsidRDefault="00F44D70" w:rsidP="009E1AF4">
      <w:pPr>
        <w:spacing w:after="120"/>
        <w:rPr>
          <w:rFonts w:asciiTheme="majorBidi" w:hAnsiTheme="majorBidi" w:cstheme="majorBidi"/>
          <w:b/>
          <w:sz w:val="24"/>
          <w:szCs w:val="24"/>
        </w:rPr>
      </w:pPr>
    </w:p>
    <w:p w14:paraId="220B93C0" w14:textId="6B1726F5" w:rsidR="009E1AF4" w:rsidRPr="0074308D" w:rsidRDefault="009E1AF4" w:rsidP="00F44D70">
      <w:pPr>
        <w:spacing w:after="120"/>
        <w:jc w:val="both"/>
        <w:rPr>
          <w:rFonts w:asciiTheme="majorBidi" w:hAnsiTheme="majorBidi" w:cstheme="majorBidi"/>
          <w:b/>
          <w:sz w:val="24"/>
          <w:szCs w:val="24"/>
        </w:rPr>
      </w:pPr>
      <w:r w:rsidRPr="0074308D">
        <w:rPr>
          <w:rFonts w:asciiTheme="majorBidi" w:hAnsiTheme="majorBidi" w:cstheme="majorBidi"/>
          <w:b/>
          <w:sz w:val="24"/>
          <w:szCs w:val="24"/>
        </w:rPr>
        <w:t>DATE D’ENVOI</w:t>
      </w:r>
      <w:r w:rsidR="009745EB" w:rsidRPr="0074308D">
        <w:rPr>
          <w:rFonts w:asciiTheme="majorBidi" w:hAnsiTheme="majorBidi" w:cstheme="majorBidi"/>
          <w:b/>
          <w:sz w:val="24"/>
          <w:szCs w:val="24"/>
        </w:rPr>
        <w:t> :</w:t>
      </w:r>
      <w:r w:rsidRPr="0074308D">
        <w:rPr>
          <w:rFonts w:asciiTheme="majorBidi" w:hAnsiTheme="majorBidi" w:cstheme="majorBidi"/>
          <w:b/>
          <w:sz w:val="24"/>
          <w:szCs w:val="24"/>
        </w:rPr>
        <w:t xml:space="preserve"> </w:t>
      </w:r>
      <w:r w:rsidRPr="0074308D">
        <w:rPr>
          <w:rFonts w:asciiTheme="majorBidi" w:hAnsiTheme="majorBidi" w:cstheme="majorBidi"/>
          <w:sz w:val="24"/>
          <w:szCs w:val="24"/>
        </w:rPr>
        <w:t>La présente Notification est envoyée par</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courriel/télécopie</w:t>
      </w:r>
      <w:r w:rsidRPr="0074308D">
        <w:rPr>
          <w:rFonts w:asciiTheme="majorBidi" w:hAnsiTheme="majorBidi" w:cstheme="majorBidi"/>
          <w:sz w:val="24"/>
          <w:szCs w:val="24"/>
        </w:rPr>
        <w:t>] le [</w:t>
      </w:r>
      <w:r w:rsidRPr="0074308D">
        <w:rPr>
          <w:rFonts w:asciiTheme="majorBidi" w:hAnsiTheme="majorBidi" w:cstheme="majorBidi"/>
          <w:i/>
          <w:sz w:val="24"/>
          <w:szCs w:val="24"/>
        </w:rPr>
        <w:t>date</w:t>
      </w:r>
      <w:r w:rsidRPr="0074308D">
        <w:rPr>
          <w:rFonts w:asciiTheme="majorBidi" w:hAnsiTheme="majorBidi" w:cstheme="majorBidi"/>
          <w:sz w:val="24"/>
          <w:szCs w:val="24"/>
        </w:rPr>
        <w:t>] (heure locale).</w:t>
      </w:r>
    </w:p>
    <w:p w14:paraId="312FEEEA" w14:textId="77777777" w:rsidR="009E1AF4" w:rsidRPr="0074308D" w:rsidRDefault="009E1AF4" w:rsidP="00F44D70">
      <w:pPr>
        <w:suppressAutoHyphens/>
        <w:spacing w:after="120"/>
        <w:ind w:right="289"/>
        <w:jc w:val="both"/>
        <w:rPr>
          <w:b/>
          <w:bCs/>
          <w:sz w:val="36"/>
          <w:szCs w:val="36"/>
          <w:lang w:eastAsia="en-US"/>
        </w:rPr>
      </w:pPr>
      <w:r w:rsidRPr="0074308D">
        <w:rPr>
          <w:b/>
          <w:bCs/>
          <w:sz w:val="36"/>
          <w:szCs w:val="36"/>
          <w:lang w:eastAsia="en-US"/>
        </w:rPr>
        <w:t>Notification d’intention d’attribution</w:t>
      </w:r>
    </w:p>
    <w:p w14:paraId="16ED4966" w14:textId="77777777"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Acheteur</w:t>
      </w:r>
      <w:r w:rsidR="009745EB" w:rsidRPr="0074308D">
        <w:rPr>
          <w:rFonts w:asciiTheme="majorBidi" w:hAnsiTheme="majorBidi" w:cstheme="majorBidi"/>
          <w:b/>
          <w:color w:val="000000"/>
          <w:sz w:val="24"/>
          <w:szCs w:val="24"/>
        </w:rPr>
        <w:t> :</w:t>
      </w:r>
      <w:r w:rsidRPr="0074308D">
        <w:rPr>
          <w:rFonts w:asciiTheme="majorBidi" w:hAnsiTheme="majorBidi" w:cstheme="majorBidi"/>
          <w:b/>
          <w:color w:val="000000"/>
          <w:sz w:val="24"/>
          <w:szCs w:val="24"/>
        </w:rPr>
        <w:t xml:space="preserve"> </w:t>
      </w:r>
      <w:r w:rsidRPr="0074308D">
        <w:rPr>
          <w:rFonts w:asciiTheme="majorBidi" w:hAnsiTheme="majorBidi" w:cstheme="majorBidi"/>
          <w:i/>
          <w:color w:val="000000"/>
          <w:sz w:val="24"/>
          <w:szCs w:val="24"/>
        </w:rPr>
        <w:t>[insérer le nom de l’Acheteur]</w:t>
      </w:r>
    </w:p>
    <w:p w14:paraId="28257EFC" w14:textId="77777777"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Intitulé du Marché</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l’intitulé du Marché]</w:t>
      </w:r>
    </w:p>
    <w:p w14:paraId="4185547A" w14:textId="3A67ECE6"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Pays</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le nom du pays de l’Acheteur]</w:t>
      </w:r>
    </w:p>
    <w:p w14:paraId="33069860" w14:textId="23FF0FCE" w:rsidR="009E1AF4" w:rsidRPr="0074308D" w:rsidRDefault="009E1AF4" w:rsidP="00F44D70">
      <w:pPr>
        <w:spacing w:after="120"/>
        <w:rPr>
          <w:rFonts w:asciiTheme="majorBidi" w:hAnsiTheme="majorBidi" w:cstheme="majorBidi"/>
          <w:i/>
          <w:color w:val="000000"/>
          <w:sz w:val="24"/>
          <w:szCs w:val="24"/>
        </w:rPr>
      </w:pPr>
      <w:r w:rsidRPr="0074308D">
        <w:rPr>
          <w:rFonts w:asciiTheme="majorBidi" w:hAnsiTheme="majorBidi" w:cstheme="majorBidi"/>
          <w:b/>
          <w:color w:val="000000"/>
          <w:sz w:val="24"/>
          <w:szCs w:val="24"/>
        </w:rPr>
        <w:t>Prêt No./Crédit No./Don No.</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la référence du </w:t>
      </w:r>
      <w:r w:rsidR="00066445">
        <w:rPr>
          <w:rFonts w:asciiTheme="majorBidi" w:hAnsiTheme="majorBidi" w:cstheme="majorBidi"/>
          <w:i/>
          <w:color w:val="000000"/>
          <w:sz w:val="24"/>
          <w:szCs w:val="24"/>
        </w:rPr>
        <w:t>Financement</w:t>
      </w:r>
      <w:r w:rsidRPr="0074308D">
        <w:rPr>
          <w:rFonts w:asciiTheme="majorBidi" w:hAnsiTheme="majorBidi" w:cstheme="majorBidi"/>
          <w:i/>
          <w:color w:val="000000"/>
          <w:sz w:val="24"/>
          <w:szCs w:val="24"/>
        </w:rPr>
        <w:t>/don]</w:t>
      </w:r>
    </w:p>
    <w:p w14:paraId="1F105C5D" w14:textId="77777777" w:rsidR="009E1AF4" w:rsidRPr="0074308D" w:rsidRDefault="009E1AF4" w:rsidP="00F44D70">
      <w:pPr>
        <w:spacing w:after="240"/>
        <w:rPr>
          <w:rFonts w:asciiTheme="majorBidi" w:hAnsiTheme="majorBidi" w:cstheme="majorBidi"/>
          <w:i/>
          <w:color w:val="000000"/>
          <w:sz w:val="24"/>
          <w:szCs w:val="24"/>
        </w:rPr>
      </w:pPr>
      <w:r w:rsidRPr="0074308D">
        <w:rPr>
          <w:rFonts w:asciiTheme="majorBidi" w:hAnsiTheme="majorBidi" w:cstheme="majorBidi"/>
          <w:b/>
          <w:color w:val="000000"/>
          <w:sz w:val="24"/>
          <w:szCs w:val="24"/>
        </w:rPr>
        <w:t>AO No</w:t>
      </w:r>
      <w:r w:rsidR="009745EB" w:rsidRPr="0074308D">
        <w:rPr>
          <w:rFonts w:asciiTheme="majorBidi" w:hAnsiTheme="majorBidi" w:cstheme="majorBidi"/>
          <w:b/>
          <w:color w:val="000000"/>
          <w:sz w:val="24"/>
          <w:szCs w:val="24"/>
        </w:rPr>
        <w:t> :</w:t>
      </w:r>
      <w:r w:rsidRPr="0074308D">
        <w:rPr>
          <w:rFonts w:asciiTheme="majorBidi" w:hAnsiTheme="majorBidi" w:cstheme="majorBidi"/>
          <w:i/>
          <w:color w:val="000000"/>
          <w:sz w:val="24"/>
          <w:szCs w:val="24"/>
        </w:rPr>
        <w:t xml:space="preserve"> [insérer le numéro de l’appel d’Offres en référence au Plan de Passation des Marchés]</w:t>
      </w:r>
    </w:p>
    <w:p w14:paraId="51B42C2F" w14:textId="77777777" w:rsidR="009E1AF4" w:rsidRPr="0074308D" w:rsidRDefault="009E1AF4" w:rsidP="00F44D70">
      <w:pPr>
        <w:pStyle w:val="BodyTextIndent"/>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Par la présente Notification de l’intention d’attribution (la Notification) nous vous informons de notre décision d’attribuer le Marché ci-dessus.</w:t>
      </w:r>
      <w:r w:rsidR="009745EB" w:rsidRPr="0074308D">
        <w:rPr>
          <w:rFonts w:asciiTheme="majorBidi" w:hAnsiTheme="majorBidi" w:cstheme="majorBidi"/>
          <w:iCs/>
          <w:szCs w:val="24"/>
          <w:lang w:val="fr-FR"/>
        </w:rPr>
        <w:t xml:space="preserve"> </w:t>
      </w:r>
      <w:r w:rsidRPr="0074308D">
        <w:rPr>
          <w:rFonts w:asciiTheme="majorBidi" w:hAnsiTheme="majorBidi" w:cstheme="majorBidi"/>
          <w:iCs/>
          <w:szCs w:val="24"/>
          <w:lang w:val="fr-FR"/>
        </w:rPr>
        <w:t>L’envoi de la Notification marque le commencement de la Période d’attente.</w:t>
      </w:r>
      <w:r w:rsidR="009745EB" w:rsidRPr="0074308D">
        <w:rPr>
          <w:rFonts w:asciiTheme="majorBidi" w:hAnsiTheme="majorBidi" w:cstheme="majorBidi"/>
          <w:iCs/>
          <w:szCs w:val="24"/>
          <w:lang w:val="fr-FR"/>
        </w:rPr>
        <w:t xml:space="preserve"> </w:t>
      </w:r>
      <w:r w:rsidRPr="0074308D">
        <w:rPr>
          <w:rFonts w:asciiTheme="majorBidi" w:hAnsiTheme="majorBidi" w:cstheme="majorBidi"/>
          <w:iCs/>
          <w:szCs w:val="24"/>
          <w:lang w:val="fr-FR"/>
        </w:rPr>
        <w:t>Durant ladite période, il vous est possible de</w:t>
      </w:r>
      <w:r w:rsidR="009745EB" w:rsidRPr="0074308D">
        <w:rPr>
          <w:rFonts w:asciiTheme="majorBidi" w:hAnsiTheme="majorBidi" w:cstheme="majorBidi"/>
          <w:iCs/>
          <w:szCs w:val="24"/>
          <w:lang w:val="fr-FR"/>
        </w:rPr>
        <w:t> :</w:t>
      </w:r>
    </w:p>
    <w:p w14:paraId="080FDD18" w14:textId="77777777" w:rsidR="009E1AF4" w:rsidRPr="0074308D" w:rsidRDefault="009E1AF4" w:rsidP="00771E7D">
      <w:pPr>
        <w:pStyle w:val="BodyTextIndent"/>
        <w:numPr>
          <w:ilvl w:val="0"/>
          <w:numId w:val="50"/>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demander un débriefing concernant l’évaluation de votre Offre, et/ou</w:t>
      </w:r>
    </w:p>
    <w:p w14:paraId="63A1A946" w14:textId="77777777" w:rsidR="009E1AF4" w:rsidRPr="0074308D" w:rsidRDefault="009E1AF4" w:rsidP="00771E7D">
      <w:pPr>
        <w:pStyle w:val="BodyTextIndent"/>
        <w:numPr>
          <w:ilvl w:val="0"/>
          <w:numId w:val="50"/>
        </w:numPr>
        <w:spacing w:after="240"/>
        <w:ind w:right="288"/>
        <w:jc w:val="left"/>
        <w:rPr>
          <w:rFonts w:asciiTheme="majorBidi" w:hAnsiTheme="majorBidi" w:cstheme="majorBidi"/>
          <w:iCs/>
          <w:szCs w:val="24"/>
          <w:lang w:val="fr-FR"/>
        </w:rPr>
      </w:pPr>
      <w:r w:rsidRPr="0074308D">
        <w:rPr>
          <w:rFonts w:asciiTheme="majorBidi" w:hAnsiTheme="majorBidi" w:cstheme="majorBidi"/>
          <w:iCs/>
          <w:szCs w:val="24"/>
          <w:lang w:val="fr-FR"/>
        </w:rPr>
        <w:t>soumettre une réclamation concernant la passation du marché, portant sur la décision d’attribuer le marché.</w:t>
      </w:r>
    </w:p>
    <w:p w14:paraId="4BE7CE2D" w14:textId="77777777" w:rsidR="009E1AF4" w:rsidRPr="0074308D" w:rsidRDefault="009E1AF4" w:rsidP="00771E7D">
      <w:pPr>
        <w:pStyle w:val="BodyTextIndent"/>
        <w:pageBreakBefore/>
        <w:numPr>
          <w:ilvl w:val="0"/>
          <w:numId w:val="49"/>
        </w:numPr>
        <w:spacing w:before="240" w:after="120"/>
        <w:ind w:left="284" w:right="289" w:hanging="284"/>
        <w:rPr>
          <w:b/>
          <w:iCs/>
          <w:lang w:val="fr-FR" w:eastAsia="en-US"/>
        </w:rPr>
      </w:pPr>
      <w:r w:rsidRPr="0074308D">
        <w:rPr>
          <w:b/>
          <w:iCs/>
          <w:lang w:val="fr-FR" w:eastAsia="en-US"/>
        </w:rPr>
        <w:t>Soumissionnaire retenu</w:t>
      </w:r>
    </w:p>
    <w:tbl>
      <w:tblPr>
        <w:tblW w:w="8820" w:type="dxa"/>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27"/>
        <w:gridCol w:w="6793"/>
      </w:tblGrid>
      <w:tr w:rsidR="009E1AF4" w:rsidRPr="0074308D" w14:paraId="59E7B168" w14:textId="77777777" w:rsidTr="003027BE">
        <w:tc>
          <w:tcPr>
            <w:tcW w:w="2027" w:type="dxa"/>
            <w:shd w:val="clear" w:color="auto" w:fill="C6D9F1"/>
          </w:tcPr>
          <w:p w14:paraId="16DD75D5" w14:textId="77777777" w:rsidR="009E1AF4" w:rsidRPr="0074308D" w:rsidRDefault="009E1AF4" w:rsidP="00FF3EBE">
            <w:pPr>
              <w:pStyle w:val="BodyTextIndent"/>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Nom</w:t>
            </w:r>
            <w:r w:rsidR="009745EB" w:rsidRPr="0074308D">
              <w:rPr>
                <w:rFonts w:asciiTheme="majorBidi" w:hAnsiTheme="majorBidi" w:cstheme="majorBidi"/>
                <w:b/>
                <w:iCs/>
                <w:szCs w:val="24"/>
                <w:lang w:val="fr-FR"/>
              </w:rPr>
              <w:t> :</w:t>
            </w:r>
          </w:p>
        </w:tc>
        <w:tc>
          <w:tcPr>
            <w:tcW w:w="6793" w:type="dxa"/>
            <w:shd w:val="clear" w:color="auto" w:fill="auto"/>
            <w:vAlign w:val="center"/>
          </w:tcPr>
          <w:p w14:paraId="48FE2BEB" w14:textId="77777777" w:rsidR="009E1AF4" w:rsidRPr="0074308D" w:rsidRDefault="009E1AF4" w:rsidP="004D281A">
            <w:pPr>
              <w:pStyle w:val="BodyTextIndent"/>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nom du Soumissionnaire retenu</w:t>
            </w:r>
            <w:r w:rsidRPr="0074308D">
              <w:rPr>
                <w:rFonts w:asciiTheme="majorBidi" w:hAnsiTheme="majorBidi" w:cstheme="majorBidi"/>
                <w:iCs/>
                <w:szCs w:val="24"/>
                <w:lang w:val="fr-FR"/>
              </w:rPr>
              <w:t>]</w:t>
            </w:r>
          </w:p>
        </w:tc>
      </w:tr>
      <w:tr w:rsidR="009E1AF4" w:rsidRPr="0074308D" w14:paraId="12A4DFE7" w14:textId="77777777" w:rsidTr="003027BE">
        <w:tc>
          <w:tcPr>
            <w:tcW w:w="2027" w:type="dxa"/>
            <w:shd w:val="clear" w:color="auto" w:fill="C6D9F1"/>
          </w:tcPr>
          <w:p w14:paraId="288DD739" w14:textId="77777777" w:rsidR="009E1AF4" w:rsidRPr="0074308D" w:rsidRDefault="009E1AF4" w:rsidP="00FF3EBE">
            <w:pPr>
              <w:pStyle w:val="BodyTextIndent"/>
              <w:spacing w:before="120" w:after="120"/>
              <w:ind w:left="270"/>
              <w:rPr>
                <w:rFonts w:asciiTheme="majorBidi" w:hAnsiTheme="majorBidi" w:cstheme="majorBidi"/>
                <w:b/>
                <w:iCs/>
                <w:szCs w:val="24"/>
                <w:lang w:val="fr-FR"/>
              </w:rPr>
            </w:pPr>
            <w:r w:rsidRPr="0074308D">
              <w:rPr>
                <w:rFonts w:asciiTheme="majorBidi" w:hAnsiTheme="majorBidi" w:cstheme="majorBidi"/>
                <w:b/>
                <w:iCs/>
                <w:szCs w:val="24"/>
                <w:lang w:val="fr-FR"/>
              </w:rPr>
              <w:t>Adresse</w:t>
            </w:r>
            <w:r w:rsidR="009745EB" w:rsidRPr="0074308D">
              <w:rPr>
                <w:rFonts w:asciiTheme="majorBidi" w:hAnsiTheme="majorBidi" w:cstheme="majorBidi"/>
                <w:b/>
                <w:iCs/>
                <w:szCs w:val="24"/>
                <w:lang w:val="fr-FR"/>
              </w:rPr>
              <w:t> :</w:t>
            </w:r>
          </w:p>
        </w:tc>
        <w:tc>
          <w:tcPr>
            <w:tcW w:w="6793" w:type="dxa"/>
            <w:shd w:val="clear" w:color="auto" w:fill="auto"/>
            <w:vAlign w:val="center"/>
          </w:tcPr>
          <w:p w14:paraId="64866385" w14:textId="77777777" w:rsidR="009E1AF4" w:rsidRPr="0074308D" w:rsidRDefault="009E1AF4" w:rsidP="004D281A">
            <w:pPr>
              <w:pStyle w:val="BodyTextIndent"/>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l’adresse du Soumissionnaire retenu</w:t>
            </w:r>
            <w:r w:rsidRPr="0074308D">
              <w:rPr>
                <w:rFonts w:asciiTheme="majorBidi" w:hAnsiTheme="majorBidi" w:cstheme="majorBidi"/>
                <w:iCs/>
                <w:szCs w:val="24"/>
                <w:lang w:val="fr-FR"/>
              </w:rPr>
              <w:t>]</w:t>
            </w:r>
          </w:p>
        </w:tc>
      </w:tr>
      <w:tr w:rsidR="009E1AF4" w:rsidRPr="0074308D" w14:paraId="77F91FFD" w14:textId="77777777" w:rsidTr="003027BE">
        <w:tc>
          <w:tcPr>
            <w:tcW w:w="2027" w:type="dxa"/>
            <w:shd w:val="clear" w:color="auto" w:fill="C6D9F1"/>
          </w:tcPr>
          <w:p w14:paraId="5A2E5AB0" w14:textId="77777777" w:rsidR="009E1AF4" w:rsidRPr="0074308D" w:rsidRDefault="009E1AF4" w:rsidP="00F44D70">
            <w:pPr>
              <w:pStyle w:val="BodyTextIndent"/>
              <w:spacing w:before="120" w:after="120"/>
              <w:ind w:left="270"/>
              <w:jc w:val="left"/>
              <w:rPr>
                <w:rFonts w:asciiTheme="majorBidi" w:hAnsiTheme="majorBidi" w:cstheme="majorBidi"/>
                <w:b/>
                <w:iCs/>
                <w:szCs w:val="24"/>
                <w:lang w:val="fr-FR"/>
              </w:rPr>
            </w:pPr>
            <w:r w:rsidRPr="0074308D">
              <w:rPr>
                <w:rFonts w:asciiTheme="majorBidi" w:hAnsiTheme="majorBidi" w:cstheme="majorBidi"/>
                <w:b/>
                <w:iCs/>
                <w:szCs w:val="24"/>
                <w:lang w:val="fr-FR"/>
              </w:rPr>
              <w:t>Prix du Marché</w:t>
            </w:r>
            <w:r w:rsidR="009745EB" w:rsidRPr="0074308D">
              <w:rPr>
                <w:rFonts w:asciiTheme="majorBidi" w:hAnsiTheme="majorBidi" w:cstheme="majorBidi"/>
                <w:b/>
                <w:iCs/>
                <w:szCs w:val="24"/>
                <w:lang w:val="fr-FR"/>
              </w:rPr>
              <w:t> :</w:t>
            </w:r>
          </w:p>
        </w:tc>
        <w:tc>
          <w:tcPr>
            <w:tcW w:w="6793" w:type="dxa"/>
            <w:shd w:val="clear" w:color="auto" w:fill="auto"/>
            <w:vAlign w:val="center"/>
          </w:tcPr>
          <w:p w14:paraId="3F59ED80" w14:textId="77777777" w:rsidR="009E1AF4" w:rsidRPr="0074308D" w:rsidRDefault="009E1AF4" w:rsidP="004D281A">
            <w:pPr>
              <w:pStyle w:val="BodyTextIndent"/>
              <w:spacing w:before="120" w:after="120"/>
              <w:rPr>
                <w:rFonts w:asciiTheme="majorBidi" w:hAnsiTheme="majorBidi" w:cstheme="majorBidi"/>
                <w:iCs/>
                <w:szCs w:val="24"/>
                <w:lang w:val="fr-FR"/>
              </w:rPr>
            </w:pPr>
            <w:r w:rsidRPr="0074308D">
              <w:rPr>
                <w:rFonts w:asciiTheme="majorBidi" w:hAnsiTheme="majorBidi" w:cstheme="majorBidi"/>
                <w:iCs/>
                <w:szCs w:val="24"/>
                <w:lang w:val="fr-FR"/>
              </w:rPr>
              <w:t>[</w:t>
            </w:r>
            <w:r w:rsidRPr="0074308D">
              <w:rPr>
                <w:rFonts w:asciiTheme="majorBidi" w:hAnsiTheme="majorBidi" w:cstheme="majorBidi"/>
                <w:i/>
                <w:iCs/>
                <w:szCs w:val="24"/>
                <w:lang w:val="fr-FR"/>
              </w:rPr>
              <w:t>insérer le prix du Marché du Soumissionnaire retenu</w:t>
            </w:r>
            <w:r w:rsidRPr="0074308D">
              <w:rPr>
                <w:rFonts w:asciiTheme="majorBidi" w:hAnsiTheme="majorBidi" w:cstheme="majorBidi"/>
                <w:iCs/>
                <w:szCs w:val="24"/>
                <w:lang w:val="fr-FR"/>
              </w:rPr>
              <w:t>]</w:t>
            </w:r>
          </w:p>
        </w:tc>
      </w:tr>
      <w:tr w:rsidR="00F44D70" w:rsidRPr="0074308D" w14:paraId="298DA9DE" w14:textId="77777777" w:rsidTr="003027BE">
        <w:tc>
          <w:tcPr>
            <w:tcW w:w="2027" w:type="dxa"/>
            <w:shd w:val="clear" w:color="auto" w:fill="C6D9F1"/>
          </w:tcPr>
          <w:p w14:paraId="14A22994" w14:textId="61648604" w:rsidR="00F44D70" w:rsidRPr="0074308D" w:rsidRDefault="00423732" w:rsidP="00423732">
            <w:pPr>
              <w:pStyle w:val="BodyTextIndent"/>
              <w:spacing w:before="120" w:after="120"/>
              <w:ind w:left="270"/>
              <w:jc w:val="left"/>
              <w:rPr>
                <w:rFonts w:asciiTheme="majorBidi" w:hAnsiTheme="majorBidi" w:cstheme="majorBidi"/>
                <w:b/>
                <w:iCs/>
                <w:szCs w:val="24"/>
                <w:lang w:val="fr-FR"/>
              </w:rPr>
            </w:pPr>
            <w:r w:rsidRPr="0074308D">
              <w:rPr>
                <w:b/>
                <w:iCs/>
                <w:lang w:val="fr-FR"/>
              </w:rPr>
              <w:t xml:space="preserve">Score </w:t>
            </w:r>
            <w:r w:rsidR="00F44D70" w:rsidRPr="0074308D">
              <w:rPr>
                <w:b/>
                <w:iCs/>
                <w:lang w:val="fr-FR"/>
              </w:rPr>
              <w:t>Total combin</w:t>
            </w:r>
            <w:r w:rsidRPr="0074308D">
              <w:rPr>
                <w:b/>
                <w:iCs/>
                <w:lang w:val="fr-FR"/>
              </w:rPr>
              <w:t>é</w:t>
            </w:r>
            <w:r w:rsidR="00F44D70" w:rsidRPr="0074308D">
              <w:rPr>
                <w:b/>
                <w:iCs/>
                <w:lang w:val="fr-FR"/>
              </w:rPr>
              <w:t>:</w:t>
            </w:r>
          </w:p>
        </w:tc>
        <w:tc>
          <w:tcPr>
            <w:tcW w:w="6793" w:type="dxa"/>
            <w:shd w:val="clear" w:color="auto" w:fill="auto"/>
            <w:vAlign w:val="center"/>
          </w:tcPr>
          <w:p w14:paraId="2C21D8FA" w14:textId="1BDBB2E3" w:rsidR="00F44D70" w:rsidRPr="0074308D" w:rsidRDefault="00F44D70" w:rsidP="00423732">
            <w:pPr>
              <w:pStyle w:val="BodyTextIndent"/>
              <w:spacing w:before="120" w:after="120"/>
              <w:rPr>
                <w:rFonts w:asciiTheme="majorBidi" w:hAnsiTheme="majorBidi" w:cstheme="majorBidi"/>
                <w:iCs/>
                <w:szCs w:val="24"/>
                <w:lang w:val="fr-FR"/>
              </w:rPr>
            </w:pPr>
            <w:r w:rsidRPr="0074308D">
              <w:rPr>
                <w:iCs/>
                <w:lang w:val="fr-FR"/>
              </w:rPr>
              <w:t>[</w:t>
            </w:r>
            <w:r w:rsidRPr="0074308D">
              <w:rPr>
                <w:i/>
                <w:iCs/>
                <w:lang w:val="fr-FR"/>
              </w:rPr>
              <w:t>ins</w:t>
            </w:r>
            <w:r w:rsidR="00423732" w:rsidRPr="0074308D">
              <w:rPr>
                <w:i/>
                <w:iCs/>
                <w:lang w:val="fr-FR"/>
              </w:rPr>
              <w:t>érer le score total combine du soumissionnaire retenu</w:t>
            </w:r>
            <w:r w:rsidRPr="0074308D">
              <w:rPr>
                <w:iCs/>
                <w:lang w:val="fr-FR"/>
              </w:rPr>
              <w:t>]</w:t>
            </w:r>
          </w:p>
        </w:tc>
      </w:tr>
    </w:tbl>
    <w:p w14:paraId="2B4D1A9B" w14:textId="608DF7D1" w:rsidR="009E1AF4" w:rsidRPr="0074308D" w:rsidRDefault="009E1AF4" w:rsidP="00771E7D">
      <w:pPr>
        <w:pStyle w:val="BodyTextIndent"/>
        <w:numPr>
          <w:ilvl w:val="0"/>
          <w:numId w:val="49"/>
        </w:numPr>
        <w:spacing w:before="240" w:after="120"/>
        <w:ind w:left="284" w:right="289" w:hanging="284"/>
        <w:jc w:val="left"/>
        <w:rPr>
          <w:b/>
          <w:i/>
          <w:lang w:val="fr-FR" w:eastAsia="en-US"/>
        </w:rPr>
      </w:pPr>
      <w:r w:rsidRPr="0074308D">
        <w:rPr>
          <w:b/>
          <w:iCs/>
          <w:lang w:val="fr-FR" w:eastAsia="en-US"/>
        </w:rPr>
        <w:t xml:space="preserve">Autres Soumissionnaires </w:t>
      </w:r>
      <w:r w:rsidRPr="0074308D">
        <w:rPr>
          <w:b/>
          <w:i/>
          <w:lang w:val="fr-FR" w:eastAsia="en-US"/>
        </w:rPr>
        <w:t>[INSTRUCTIONS</w:t>
      </w:r>
      <w:r w:rsidR="009745EB" w:rsidRPr="0074308D">
        <w:rPr>
          <w:b/>
          <w:i/>
          <w:lang w:val="fr-FR" w:eastAsia="en-US"/>
        </w:rPr>
        <w:t> :</w:t>
      </w:r>
      <w:r w:rsidRPr="0074308D">
        <w:rPr>
          <w:b/>
          <w:i/>
          <w:lang w:val="fr-FR" w:eastAsia="en-US"/>
        </w:rPr>
        <w:t xml:space="preserve"> insérer les noms de tous les Soumissionnaires ayant remis une Offre.</w:t>
      </w:r>
      <w:r w:rsidR="009745EB" w:rsidRPr="0074308D">
        <w:rPr>
          <w:b/>
          <w:i/>
          <w:lang w:val="fr-FR" w:eastAsia="en-US"/>
        </w:rPr>
        <w:t xml:space="preserve"> </w:t>
      </w:r>
      <w:r w:rsidRPr="0074308D">
        <w:rPr>
          <w:b/>
          <w:i/>
          <w:lang w:val="fr-FR" w:eastAsia="en-US"/>
        </w:rPr>
        <w:t>Lorsque le prix de l’Offre a été évalué, indiquez le prix évalué de chaque Offre, ainsi que le prix de chaque Offre tel que lu en séance d’ouverture.]</w:t>
      </w:r>
    </w:p>
    <w:tbl>
      <w:tblPr>
        <w:tblStyle w:val="TableGrid"/>
        <w:tblW w:w="9198" w:type="dxa"/>
        <w:tblLook w:val="04A0" w:firstRow="1" w:lastRow="0" w:firstColumn="1" w:lastColumn="0" w:noHBand="0" w:noVBand="1"/>
      </w:tblPr>
      <w:tblGrid>
        <w:gridCol w:w="1943"/>
        <w:gridCol w:w="2049"/>
        <w:gridCol w:w="1487"/>
        <w:gridCol w:w="1882"/>
        <w:gridCol w:w="1837"/>
      </w:tblGrid>
      <w:tr w:rsidR="009306E9" w:rsidRPr="0074308D" w14:paraId="06A45DF9" w14:textId="77777777" w:rsidTr="009306E9">
        <w:tc>
          <w:tcPr>
            <w:tcW w:w="1943" w:type="dxa"/>
            <w:shd w:val="clear" w:color="auto" w:fill="C6D9F1" w:themeFill="text2" w:themeFillTint="33"/>
            <w:vAlign w:val="center"/>
          </w:tcPr>
          <w:p w14:paraId="43C2CAD7" w14:textId="720C6E5D" w:rsidR="009306E9" w:rsidRPr="0074308D" w:rsidRDefault="009306E9" w:rsidP="009306E9">
            <w:pPr>
              <w:pStyle w:val="BodyTextIndent"/>
              <w:spacing w:before="60" w:after="60"/>
              <w:ind w:left="0" w:right="33"/>
              <w:jc w:val="center"/>
              <w:rPr>
                <w:b/>
                <w:iCs/>
                <w:szCs w:val="24"/>
                <w:lang w:val="fr-FR"/>
              </w:rPr>
            </w:pPr>
            <w:r w:rsidRPr="0074308D">
              <w:rPr>
                <w:b/>
                <w:iCs/>
                <w:szCs w:val="24"/>
                <w:lang w:val="fr-FR"/>
              </w:rPr>
              <w:t>Nom du Soumissionnaire</w:t>
            </w:r>
          </w:p>
        </w:tc>
        <w:tc>
          <w:tcPr>
            <w:tcW w:w="2049" w:type="dxa"/>
            <w:shd w:val="clear" w:color="auto" w:fill="C6D9F1" w:themeFill="text2" w:themeFillTint="33"/>
            <w:vAlign w:val="center"/>
          </w:tcPr>
          <w:p w14:paraId="22EC7B37" w14:textId="566A798B" w:rsidR="009306E9" w:rsidRPr="0074308D" w:rsidRDefault="009306E9" w:rsidP="009306E9">
            <w:pPr>
              <w:pStyle w:val="BodyTextIndent"/>
              <w:ind w:left="6" w:right="29"/>
              <w:rPr>
                <w:b/>
                <w:iCs/>
                <w:szCs w:val="24"/>
                <w:lang w:val="fr-FR"/>
              </w:rPr>
            </w:pPr>
            <w:r w:rsidRPr="0074308D">
              <w:rPr>
                <w:b/>
                <w:iCs/>
                <w:szCs w:val="24"/>
                <w:lang w:val="fr-FR"/>
              </w:rPr>
              <w:t>Score</w:t>
            </w:r>
            <w:r w:rsidR="00423732" w:rsidRPr="0074308D">
              <w:rPr>
                <w:b/>
                <w:iCs/>
                <w:szCs w:val="24"/>
                <w:lang w:val="fr-FR"/>
              </w:rPr>
              <w:t xml:space="preserve"> Technique </w:t>
            </w:r>
          </w:p>
          <w:p w14:paraId="653FB00A" w14:textId="4DC5A37C" w:rsidR="009306E9" w:rsidRPr="0074308D" w:rsidRDefault="009306E9" w:rsidP="009306E9">
            <w:pPr>
              <w:pStyle w:val="BodyTextIndent"/>
              <w:ind w:left="6" w:right="29"/>
              <w:jc w:val="center"/>
              <w:rPr>
                <w:b/>
                <w:iCs/>
                <w:szCs w:val="24"/>
                <w:lang w:val="fr-FR"/>
              </w:rPr>
            </w:pPr>
            <w:r w:rsidRPr="0074308D">
              <w:rPr>
                <w:b/>
                <w:iCs/>
                <w:szCs w:val="24"/>
                <w:lang w:val="fr-FR"/>
              </w:rPr>
              <w:t>(</w:t>
            </w:r>
            <w:r w:rsidR="00423732" w:rsidRPr="0074308D">
              <w:rPr>
                <w:b/>
                <w:iCs/>
                <w:szCs w:val="24"/>
                <w:lang w:val="fr-FR"/>
              </w:rPr>
              <w:t>si</w:t>
            </w:r>
            <w:r w:rsidRPr="0074308D">
              <w:rPr>
                <w:b/>
                <w:iCs/>
                <w:szCs w:val="24"/>
                <w:lang w:val="fr-FR"/>
              </w:rPr>
              <w:t xml:space="preserve"> applicable)</w:t>
            </w:r>
          </w:p>
        </w:tc>
        <w:tc>
          <w:tcPr>
            <w:tcW w:w="1487" w:type="dxa"/>
            <w:shd w:val="clear" w:color="auto" w:fill="C6D9F1" w:themeFill="text2" w:themeFillTint="33"/>
            <w:vAlign w:val="center"/>
          </w:tcPr>
          <w:p w14:paraId="57515F46" w14:textId="43FE1A13" w:rsidR="009306E9" w:rsidRPr="0074308D" w:rsidRDefault="009306E9" w:rsidP="009306E9">
            <w:pPr>
              <w:pStyle w:val="BodyTextIndent"/>
              <w:ind w:left="0"/>
              <w:jc w:val="center"/>
              <w:rPr>
                <w:b/>
                <w:iCs/>
                <w:szCs w:val="24"/>
                <w:lang w:val="fr-FR"/>
              </w:rPr>
            </w:pPr>
            <w:r w:rsidRPr="0074308D">
              <w:rPr>
                <w:b/>
                <w:iCs/>
                <w:szCs w:val="24"/>
                <w:lang w:val="fr-FR"/>
              </w:rPr>
              <w:t>Prix de l’Offre</w:t>
            </w:r>
          </w:p>
        </w:tc>
        <w:tc>
          <w:tcPr>
            <w:tcW w:w="1882" w:type="dxa"/>
            <w:shd w:val="clear" w:color="auto" w:fill="C6D9F1" w:themeFill="text2" w:themeFillTint="33"/>
            <w:vAlign w:val="center"/>
          </w:tcPr>
          <w:p w14:paraId="67C0F2FE" w14:textId="7E0783D8" w:rsidR="009306E9" w:rsidRPr="0074308D" w:rsidRDefault="009306E9" w:rsidP="009306E9">
            <w:pPr>
              <w:pStyle w:val="BodyTextIndent"/>
              <w:ind w:left="0"/>
              <w:jc w:val="center"/>
              <w:rPr>
                <w:b/>
                <w:iCs/>
                <w:szCs w:val="24"/>
                <w:lang w:val="fr-FR"/>
              </w:rPr>
            </w:pPr>
            <w:r w:rsidRPr="0074308D">
              <w:rPr>
                <w:b/>
                <w:iCs/>
                <w:szCs w:val="24"/>
                <w:lang w:val="fr-FR"/>
              </w:rPr>
              <w:t>Prix évalué de l’Offre (si applicable)</w:t>
            </w:r>
          </w:p>
        </w:tc>
        <w:tc>
          <w:tcPr>
            <w:tcW w:w="1837" w:type="dxa"/>
            <w:shd w:val="clear" w:color="auto" w:fill="C6D9F1" w:themeFill="text2" w:themeFillTint="33"/>
            <w:vAlign w:val="center"/>
          </w:tcPr>
          <w:p w14:paraId="7036F00F" w14:textId="0228E894" w:rsidR="009306E9" w:rsidRPr="0074308D" w:rsidRDefault="00423732" w:rsidP="00423732">
            <w:pPr>
              <w:pStyle w:val="BodyTextIndent"/>
              <w:ind w:left="0"/>
              <w:jc w:val="center"/>
              <w:rPr>
                <w:b/>
                <w:iCs/>
                <w:szCs w:val="24"/>
                <w:lang w:val="fr-FR"/>
              </w:rPr>
            </w:pPr>
            <w:r w:rsidRPr="0074308D">
              <w:rPr>
                <w:b/>
                <w:iCs/>
                <w:szCs w:val="24"/>
                <w:lang w:val="fr-FR"/>
              </w:rPr>
              <w:t xml:space="preserve">Score </w:t>
            </w:r>
            <w:r w:rsidR="009306E9" w:rsidRPr="0074308D">
              <w:rPr>
                <w:b/>
                <w:iCs/>
                <w:szCs w:val="24"/>
                <w:lang w:val="fr-FR"/>
              </w:rPr>
              <w:t>Combin</w:t>
            </w:r>
            <w:r w:rsidRPr="0074308D">
              <w:rPr>
                <w:b/>
                <w:iCs/>
                <w:szCs w:val="24"/>
                <w:lang w:val="fr-FR"/>
              </w:rPr>
              <w:t>é</w:t>
            </w:r>
            <w:r w:rsidR="00F40BB8" w:rsidRPr="0074308D">
              <w:rPr>
                <w:b/>
                <w:iCs/>
                <w:szCs w:val="24"/>
                <w:lang w:val="fr-FR"/>
              </w:rPr>
              <w:t xml:space="preserve"> </w:t>
            </w:r>
            <w:r w:rsidR="009306E9" w:rsidRPr="0074308D">
              <w:rPr>
                <w:b/>
                <w:iCs/>
                <w:szCs w:val="24"/>
                <w:lang w:val="fr-FR"/>
              </w:rPr>
              <w:t>(</w:t>
            </w:r>
            <w:r w:rsidRPr="0074308D">
              <w:rPr>
                <w:b/>
                <w:iCs/>
                <w:szCs w:val="24"/>
                <w:lang w:val="fr-FR"/>
              </w:rPr>
              <w:t>si</w:t>
            </w:r>
            <w:r w:rsidR="009306E9" w:rsidRPr="0074308D">
              <w:rPr>
                <w:b/>
                <w:iCs/>
                <w:szCs w:val="24"/>
                <w:lang w:val="fr-FR"/>
              </w:rPr>
              <w:t xml:space="preserve"> applicable)</w:t>
            </w:r>
          </w:p>
        </w:tc>
      </w:tr>
      <w:tr w:rsidR="009306E9" w:rsidRPr="0074308D" w14:paraId="53A1BE02" w14:textId="77777777" w:rsidTr="009306E9">
        <w:tc>
          <w:tcPr>
            <w:tcW w:w="1943" w:type="dxa"/>
            <w:vAlign w:val="center"/>
          </w:tcPr>
          <w:p w14:paraId="6AB5C9EF" w14:textId="3187D38B" w:rsidR="009306E9" w:rsidRPr="0074308D" w:rsidRDefault="009306E9"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5B10C3AB" w14:textId="711F3CAF" w:rsidR="009306E9" w:rsidRPr="0074308D" w:rsidRDefault="009306E9" w:rsidP="00423732">
            <w:pPr>
              <w:pStyle w:val="BodyTextIndent"/>
              <w:spacing w:before="120" w:after="120"/>
              <w:ind w:left="6" w:right="33"/>
              <w:jc w:val="center"/>
              <w:rPr>
                <w:iCs/>
                <w:szCs w:val="24"/>
                <w:lang w:val="fr-FR"/>
              </w:rPr>
            </w:pPr>
            <w:r w:rsidRPr="0074308D">
              <w:rPr>
                <w:iCs/>
                <w:szCs w:val="24"/>
                <w:lang w:val="fr-FR"/>
              </w:rPr>
              <w:t>[</w:t>
            </w:r>
            <w:r w:rsidRPr="0074308D">
              <w:rPr>
                <w:i/>
                <w:iCs/>
                <w:szCs w:val="24"/>
                <w:lang w:val="fr-FR"/>
              </w:rPr>
              <w:t>ins</w:t>
            </w:r>
            <w:r w:rsidR="00423732" w:rsidRPr="0074308D">
              <w:rPr>
                <w:i/>
                <w:iCs/>
                <w:szCs w:val="24"/>
                <w:lang w:val="fr-FR"/>
              </w:rPr>
              <w:t>érer le score technique</w:t>
            </w:r>
            <w:r w:rsidRPr="0074308D">
              <w:rPr>
                <w:iCs/>
                <w:szCs w:val="24"/>
                <w:lang w:val="fr-FR"/>
              </w:rPr>
              <w:t>]</w:t>
            </w:r>
          </w:p>
        </w:tc>
        <w:tc>
          <w:tcPr>
            <w:tcW w:w="1487" w:type="dxa"/>
            <w:vAlign w:val="center"/>
          </w:tcPr>
          <w:p w14:paraId="2D2F5BE7" w14:textId="3DC653D5" w:rsidR="009306E9" w:rsidRPr="0074308D" w:rsidRDefault="009306E9"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0CE56C29" w14:textId="5D622926" w:rsidR="009306E9" w:rsidRPr="0074308D" w:rsidRDefault="009306E9"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5873200F" w14:textId="5667F0A5" w:rsidR="009306E9" w:rsidRPr="0074308D" w:rsidRDefault="009306E9" w:rsidP="00423732">
            <w:pPr>
              <w:pStyle w:val="BodyTextIndent"/>
              <w:spacing w:before="120" w:after="120"/>
              <w:ind w:left="52"/>
              <w:jc w:val="center"/>
              <w:rPr>
                <w:iCs/>
                <w:szCs w:val="24"/>
                <w:lang w:val="fr-FR"/>
              </w:rPr>
            </w:pPr>
            <w:r w:rsidRPr="0074308D">
              <w:rPr>
                <w:iCs/>
                <w:szCs w:val="24"/>
                <w:lang w:val="fr-FR"/>
              </w:rPr>
              <w:t>[</w:t>
            </w:r>
            <w:r w:rsidRPr="0074308D">
              <w:rPr>
                <w:i/>
                <w:iCs/>
                <w:szCs w:val="24"/>
                <w:lang w:val="fr-FR"/>
              </w:rPr>
              <w:t>ins</w:t>
            </w:r>
            <w:r w:rsidR="00423732" w:rsidRPr="0074308D">
              <w:rPr>
                <w:i/>
                <w:iCs/>
                <w:szCs w:val="24"/>
                <w:lang w:val="fr-FR"/>
              </w:rPr>
              <w:t>érer le score combiné</w:t>
            </w:r>
            <w:r w:rsidRPr="0074308D">
              <w:rPr>
                <w:iCs/>
                <w:szCs w:val="24"/>
                <w:lang w:val="fr-FR"/>
              </w:rPr>
              <w:t>]</w:t>
            </w:r>
          </w:p>
        </w:tc>
      </w:tr>
      <w:tr w:rsidR="00423732" w:rsidRPr="0074308D" w14:paraId="42B78A34" w14:textId="77777777" w:rsidTr="001B4CC5">
        <w:tc>
          <w:tcPr>
            <w:tcW w:w="1943" w:type="dxa"/>
            <w:vAlign w:val="center"/>
          </w:tcPr>
          <w:p w14:paraId="7F033567" w14:textId="6C87D982"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3924B917" w14:textId="00132950"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50DD66D2" w14:textId="7A2495FC"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58BE5A5C" w14:textId="1891615C"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199D4D9F" w14:textId="0E16F483" w:rsidR="00423732" w:rsidRPr="0074308D" w:rsidRDefault="00423732" w:rsidP="009306E9">
            <w:pPr>
              <w:pStyle w:val="BodyTextIndent"/>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423732" w:rsidRPr="0074308D" w14:paraId="7568F2BE" w14:textId="77777777" w:rsidTr="001B4CC5">
        <w:tc>
          <w:tcPr>
            <w:tcW w:w="1943" w:type="dxa"/>
            <w:vAlign w:val="center"/>
          </w:tcPr>
          <w:p w14:paraId="163DC4A2" w14:textId="21AF0F8C"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5AAD493A" w14:textId="239E5DC4"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44DF0FC2" w14:textId="0D7FDF47"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3C6C6F93" w14:textId="7DA56DAC"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27013C09" w14:textId="7204EB55" w:rsidR="00423732" w:rsidRPr="0074308D" w:rsidRDefault="00423732" w:rsidP="009306E9">
            <w:pPr>
              <w:pStyle w:val="BodyTextIndent"/>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423732" w:rsidRPr="0074308D" w14:paraId="7E27B003" w14:textId="77777777" w:rsidTr="001B4CC5">
        <w:tc>
          <w:tcPr>
            <w:tcW w:w="1943" w:type="dxa"/>
            <w:vAlign w:val="center"/>
          </w:tcPr>
          <w:p w14:paraId="56355C2E" w14:textId="41C5127E"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581E45F9" w14:textId="06647FF3"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C6F4590" w14:textId="588D4FD0"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73CC7290" w14:textId="403BC3CA"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0553E292" w14:textId="059CEC70" w:rsidR="00423732" w:rsidRPr="0074308D" w:rsidRDefault="00423732" w:rsidP="009306E9">
            <w:pPr>
              <w:pStyle w:val="BodyTextIndent"/>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r w:rsidR="00423732" w:rsidRPr="0074308D" w14:paraId="40F304F7" w14:textId="77777777" w:rsidTr="001B4CC5">
        <w:tc>
          <w:tcPr>
            <w:tcW w:w="1943" w:type="dxa"/>
            <w:vAlign w:val="center"/>
          </w:tcPr>
          <w:p w14:paraId="53984D0A" w14:textId="70272BDF" w:rsidR="00423732" w:rsidRPr="0074308D" w:rsidRDefault="00423732" w:rsidP="009306E9">
            <w:pPr>
              <w:rPr>
                <w:sz w:val="24"/>
                <w:szCs w:val="24"/>
              </w:rPr>
            </w:pPr>
            <w:r w:rsidRPr="0074308D">
              <w:rPr>
                <w:rFonts w:asciiTheme="majorBidi" w:hAnsiTheme="majorBidi" w:cstheme="majorBidi"/>
                <w:i/>
                <w:iCs/>
                <w:sz w:val="24"/>
                <w:szCs w:val="24"/>
              </w:rPr>
              <w:t>[insérer le nom]</w:t>
            </w:r>
          </w:p>
        </w:tc>
        <w:tc>
          <w:tcPr>
            <w:tcW w:w="2049" w:type="dxa"/>
            <w:vAlign w:val="center"/>
          </w:tcPr>
          <w:p w14:paraId="14D04C7B" w14:textId="509282E8" w:rsidR="00423732" w:rsidRPr="0074308D" w:rsidRDefault="00423732" w:rsidP="009306E9">
            <w:pPr>
              <w:jc w:val="center"/>
              <w:rPr>
                <w:sz w:val="24"/>
                <w:szCs w:val="24"/>
              </w:rPr>
            </w:pPr>
            <w:r w:rsidRPr="0074308D">
              <w:rPr>
                <w:iCs/>
                <w:szCs w:val="24"/>
              </w:rPr>
              <w:t>[</w:t>
            </w:r>
            <w:r w:rsidRPr="0074308D">
              <w:rPr>
                <w:i/>
                <w:iCs/>
                <w:szCs w:val="24"/>
              </w:rPr>
              <w:t>insérer le score technique</w:t>
            </w:r>
            <w:r w:rsidRPr="0074308D">
              <w:rPr>
                <w:iCs/>
                <w:szCs w:val="24"/>
              </w:rPr>
              <w:t>]</w:t>
            </w:r>
          </w:p>
        </w:tc>
        <w:tc>
          <w:tcPr>
            <w:tcW w:w="1487" w:type="dxa"/>
            <w:vAlign w:val="center"/>
          </w:tcPr>
          <w:p w14:paraId="1612C7FA" w14:textId="1FB4EA68"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de l’Offre]</w:t>
            </w:r>
          </w:p>
        </w:tc>
        <w:tc>
          <w:tcPr>
            <w:tcW w:w="1882" w:type="dxa"/>
            <w:vAlign w:val="center"/>
          </w:tcPr>
          <w:p w14:paraId="698E8B9F" w14:textId="7A914F60" w:rsidR="00423732" w:rsidRPr="0074308D" w:rsidRDefault="00423732" w:rsidP="009306E9">
            <w:pPr>
              <w:pStyle w:val="BodyTextIndent"/>
              <w:spacing w:before="120" w:after="120"/>
              <w:ind w:left="0"/>
              <w:jc w:val="center"/>
              <w:rPr>
                <w:iCs/>
                <w:szCs w:val="24"/>
                <w:lang w:val="fr-FR"/>
              </w:rPr>
            </w:pPr>
            <w:r w:rsidRPr="0074308D">
              <w:rPr>
                <w:rFonts w:asciiTheme="majorBidi" w:hAnsiTheme="majorBidi" w:cstheme="majorBidi"/>
                <w:i/>
                <w:iCs/>
                <w:szCs w:val="24"/>
                <w:lang w:val="fr-FR"/>
              </w:rPr>
              <w:t>[Prix évalué de l’Offre]</w:t>
            </w:r>
          </w:p>
        </w:tc>
        <w:tc>
          <w:tcPr>
            <w:tcW w:w="1837" w:type="dxa"/>
            <w:vAlign w:val="center"/>
          </w:tcPr>
          <w:p w14:paraId="1C8F4FBF" w14:textId="3A4EFCC4" w:rsidR="00423732" w:rsidRPr="0074308D" w:rsidRDefault="00423732" w:rsidP="009306E9">
            <w:pPr>
              <w:pStyle w:val="BodyTextIndent"/>
              <w:spacing w:before="120" w:after="120"/>
              <w:ind w:left="0"/>
              <w:jc w:val="center"/>
              <w:rPr>
                <w:iCs/>
                <w:szCs w:val="24"/>
                <w:lang w:val="fr-FR"/>
              </w:rPr>
            </w:pPr>
            <w:r w:rsidRPr="0074308D">
              <w:rPr>
                <w:iCs/>
                <w:szCs w:val="24"/>
                <w:lang w:val="fr-FR"/>
              </w:rPr>
              <w:t>[</w:t>
            </w:r>
            <w:r w:rsidRPr="0074308D">
              <w:rPr>
                <w:i/>
                <w:iCs/>
                <w:szCs w:val="24"/>
                <w:lang w:val="fr-FR"/>
              </w:rPr>
              <w:t>insérer le score combiné</w:t>
            </w:r>
            <w:r w:rsidRPr="0074308D">
              <w:rPr>
                <w:iCs/>
                <w:szCs w:val="24"/>
                <w:lang w:val="fr-FR"/>
              </w:rPr>
              <w:t>]</w:t>
            </w:r>
          </w:p>
        </w:tc>
      </w:tr>
    </w:tbl>
    <w:p w14:paraId="33823C92" w14:textId="77777777" w:rsidR="009E1AF4" w:rsidRPr="0074308D" w:rsidRDefault="009E1AF4" w:rsidP="00771E7D">
      <w:pPr>
        <w:pStyle w:val="BodyTextIndent"/>
        <w:numPr>
          <w:ilvl w:val="0"/>
          <w:numId w:val="49"/>
        </w:numPr>
        <w:spacing w:before="240" w:after="120"/>
        <w:ind w:left="284" w:right="289" w:hanging="284"/>
        <w:rPr>
          <w:b/>
          <w:iCs/>
          <w:lang w:val="fr-FR" w:eastAsia="en-US"/>
        </w:rPr>
      </w:pPr>
      <w:r w:rsidRPr="0074308D">
        <w:rPr>
          <w:b/>
          <w:iCs/>
          <w:lang w:val="fr-FR" w:eastAsia="en-US"/>
        </w:rPr>
        <w:t xml:space="preserve">Motif(s) pour le(s)quel(s) votre Offre n’a pas été retenue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7865A962" w14:textId="77777777" w:rsidTr="003027BE">
        <w:tc>
          <w:tcPr>
            <w:tcW w:w="9360" w:type="dxa"/>
            <w:shd w:val="clear" w:color="auto" w:fill="auto"/>
          </w:tcPr>
          <w:p w14:paraId="265A7C77" w14:textId="77B77153" w:rsidR="009E1AF4" w:rsidRPr="0074308D" w:rsidRDefault="009E1AF4" w:rsidP="006C381D">
            <w:pPr>
              <w:pStyle w:val="BodyTextIndent"/>
              <w:spacing w:before="120" w:after="120"/>
              <w:ind w:left="144" w:right="252"/>
              <w:rPr>
                <w:rFonts w:asciiTheme="majorBidi" w:hAnsiTheme="majorBidi" w:cstheme="majorBidi"/>
                <w:b/>
                <w:i/>
                <w:iCs/>
                <w:szCs w:val="24"/>
                <w:lang w:val="fr-FR"/>
              </w:rPr>
            </w:pPr>
            <w:r w:rsidRPr="0074308D">
              <w:rPr>
                <w:rFonts w:asciiTheme="majorBidi" w:hAnsiTheme="majorBidi" w:cstheme="majorBidi"/>
                <w:b/>
                <w:i/>
                <w:iCs/>
                <w:szCs w:val="24"/>
                <w:lang w:val="fr-FR"/>
              </w:rPr>
              <w:t>[INSTRUCTIONS</w:t>
            </w:r>
            <w:r w:rsidR="009745EB" w:rsidRPr="0074308D">
              <w:rPr>
                <w:rFonts w:asciiTheme="majorBidi" w:hAnsiTheme="majorBidi" w:cstheme="majorBidi"/>
                <w:b/>
                <w:i/>
                <w:iCs/>
                <w:szCs w:val="24"/>
                <w:lang w:val="fr-FR"/>
              </w:rPr>
              <w:t> :</w:t>
            </w:r>
            <w:r w:rsidRPr="0074308D">
              <w:rPr>
                <w:rFonts w:asciiTheme="majorBidi" w:hAnsiTheme="majorBidi" w:cstheme="majorBidi"/>
                <w:b/>
                <w:i/>
                <w:iCs/>
                <w:szCs w:val="24"/>
                <w:lang w:val="fr-FR"/>
              </w:rPr>
              <w:t xml:space="preserve"> indiquer le(s) motif(s) pour le(s)</w:t>
            </w:r>
            <w:r w:rsidR="00EF6E82">
              <w:rPr>
                <w:rFonts w:asciiTheme="majorBidi" w:hAnsiTheme="majorBidi" w:cstheme="majorBidi"/>
                <w:b/>
                <w:i/>
                <w:iCs/>
                <w:szCs w:val="24"/>
                <w:lang w:val="fr-FR"/>
              </w:rPr>
              <w:t xml:space="preserve"> </w:t>
            </w:r>
            <w:r w:rsidRPr="0074308D">
              <w:rPr>
                <w:rFonts w:asciiTheme="majorBidi" w:hAnsiTheme="majorBidi" w:cstheme="majorBidi"/>
                <w:b/>
                <w:i/>
                <w:iCs/>
                <w:szCs w:val="24"/>
                <w:lang w:val="fr-FR"/>
              </w:rPr>
              <w:t xml:space="preserve">quell(s) l’Offre du Soumissionnaire </w:t>
            </w:r>
            <w:r w:rsidR="006C381D" w:rsidRPr="0074308D">
              <w:rPr>
                <w:rFonts w:asciiTheme="majorBidi" w:hAnsiTheme="majorBidi" w:cstheme="majorBidi"/>
                <w:b/>
                <w:i/>
                <w:iCs/>
                <w:szCs w:val="24"/>
                <w:lang w:val="fr-FR"/>
              </w:rPr>
              <w:t xml:space="preserve">à qui cette notification est adressée </w:t>
            </w:r>
            <w:r w:rsidRPr="0074308D">
              <w:rPr>
                <w:rFonts w:asciiTheme="majorBidi" w:hAnsiTheme="majorBidi" w:cstheme="majorBidi"/>
                <w:b/>
                <w:i/>
                <w:iCs/>
                <w:szCs w:val="24"/>
                <w:lang w:val="fr-FR"/>
              </w:rPr>
              <w:t>n’a pas été retenue.</w:t>
            </w:r>
            <w:r w:rsidR="009745EB" w:rsidRPr="0074308D">
              <w:rPr>
                <w:rFonts w:asciiTheme="majorBidi" w:hAnsiTheme="majorBidi" w:cstheme="majorBidi"/>
                <w:b/>
                <w:i/>
                <w:iCs/>
                <w:szCs w:val="24"/>
                <w:lang w:val="fr-FR"/>
              </w:rPr>
              <w:t xml:space="preserve"> </w:t>
            </w:r>
            <w:r w:rsidRPr="0074308D">
              <w:rPr>
                <w:rFonts w:asciiTheme="majorBidi" w:hAnsiTheme="majorBidi" w:cstheme="majorBidi"/>
                <w:b/>
                <w:i/>
                <w:iCs/>
                <w:szCs w:val="24"/>
                <w:lang w:val="fr-FR"/>
              </w:rPr>
              <w:t>Ne pas fournir</w:t>
            </w:r>
            <w:r w:rsidR="009745EB" w:rsidRPr="0074308D">
              <w:rPr>
                <w:rFonts w:asciiTheme="majorBidi" w:hAnsiTheme="majorBidi" w:cstheme="majorBidi"/>
                <w:b/>
                <w:i/>
                <w:iCs/>
                <w:szCs w:val="24"/>
                <w:lang w:val="fr-FR"/>
              </w:rPr>
              <w:t> :</w:t>
            </w:r>
            <w:r w:rsidRPr="0074308D">
              <w:rPr>
                <w:rFonts w:asciiTheme="majorBidi" w:hAnsiTheme="majorBidi" w:cstheme="majorBidi"/>
                <w:b/>
                <w:i/>
                <w:iCs/>
                <w:szCs w:val="24"/>
                <w:lang w:val="fr-FR"/>
              </w:rPr>
              <w:t xml:space="preserve"> (a) une comparaison point par point avec une Offre concurrente, ou (b) des renseignements identifié</w:t>
            </w:r>
            <w:r w:rsidR="006C381D" w:rsidRPr="0074308D">
              <w:rPr>
                <w:rFonts w:asciiTheme="majorBidi" w:hAnsiTheme="majorBidi" w:cstheme="majorBidi"/>
                <w:b/>
                <w:i/>
                <w:iCs/>
                <w:szCs w:val="24"/>
                <w:lang w:val="fr-FR"/>
              </w:rPr>
              <w:t>s</w:t>
            </w:r>
            <w:r w:rsidRPr="0074308D">
              <w:rPr>
                <w:rFonts w:asciiTheme="majorBidi" w:hAnsiTheme="majorBidi" w:cstheme="majorBidi"/>
                <w:b/>
                <w:i/>
                <w:iCs/>
                <w:szCs w:val="24"/>
                <w:lang w:val="fr-FR"/>
              </w:rPr>
              <w:t xml:space="preserve"> comme confidentiels par le Soumissionnaire dans s</w:t>
            </w:r>
            <w:r w:rsidR="006C381D" w:rsidRPr="0074308D">
              <w:rPr>
                <w:rFonts w:asciiTheme="majorBidi" w:hAnsiTheme="majorBidi" w:cstheme="majorBidi"/>
                <w:b/>
                <w:i/>
                <w:iCs/>
                <w:szCs w:val="24"/>
                <w:lang w:val="fr-FR"/>
              </w:rPr>
              <w:t>on</w:t>
            </w:r>
            <w:r w:rsidRPr="0074308D">
              <w:rPr>
                <w:rFonts w:asciiTheme="majorBidi" w:hAnsiTheme="majorBidi" w:cstheme="majorBidi"/>
                <w:b/>
                <w:i/>
                <w:iCs/>
                <w:szCs w:val="24"/>
                <w:lang w:val="fr-FR"/>
              </w:rPr>
              <w:t xml:space="preserve"> Offre.]</w:t>
            </w:r>
          </w:p>
        </w:tc>
      </w:tr>
    </w:tbl>
    <w:p w14:paraId="6F2011BB" w14:textId="77777777" w:rsidR="009E1AF4" w:rsidRPr="0074308D" w:rsidRDefault="009E1AF4" w:rsidP="00771E7D">
      <w:pPr>
        <w:pStyle w:val="BodyTextIndent"/>
        <w:pageBreakBefore/>
        <w:numPr>
          <w:ilvl w:val="0"/>
          <w:numId w:val="49"/>
        </w:numPr>
        <w:spacing w:before="240" w:after="120"/>
        <w:ind w:left="284" w:right="289" w:hanging="284"/>
        <w:rPr>
          <w:b/>
          <w:iCs/>
          <w:lang w:val="fr-FR" w:eastAsia="en-US"/>
        </w:rPr>
      </w:pPr>
      <w:r w:rsidRPr="0074308D">
        <w:rPr>
          <w:b/>
          <w:iCs/>
          <w:lang w:val="fr-FR" w:eastAsia="en-US"/>
        </w:rPr>
        <w:t>Comment demander un débriefing</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6D29CFB9" w14:textId="77777777" w:rsidTr="003027BE">
        <w:tc>
          <w:tcPr>
            <w:tcW w:w="9360" w:type="dxa"/>
            <w:shd w:val="clear" w:color="auto" w:fill="auto"/>
          </w:tcPr>
          <w:p w14:paraId="3C5519F6" w14:textId="7A94897F" w:rsidR="009E1AF4" w:rsidRPr="0074308D" w:rsidRDefault="00D33F65" w:rsidP="00D33F65">
            <w:pPr>
              <w:pStyle w:val="BodyTextIndent"/>
              <w:spacing w:before="120" w:after="120"/>
              <w:ind w:left="42"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w:t>
            </w:r>
            <w:r w:rsidR="009E1AF4" w:rsidRPr="0074308D">
              <w:rPr>
                <w:rFonts w:asciiTheme="majorBidi" w:hAnsiTheme="majorBidi" w:cstheme="majorBidi"/>
                <w:b/>
                <w:iCs/>
                <w:szCs w:val="24"/>
                <w:lang w:val="fr-FR"/>
              </w:rPr>
              <w:t>l’heure et la date limite pour demander un débriefing est minuit le [</w:t>
            </w:r>
            <w:r w:rsidR="009E1AF4" w:rsidRPr="0074308D">
              <w:rPr>
                <w:rFonts w:asciiTheme="majorBidi" w:hAnsiTheme="majorBidi" w:cstheme="majorBidi"/>
                <w:b/>
                <w:i/>
                <w:iCs/>
                <w:szCs w:val="24"/>
                <w:lang w:val="fr-FR"/>
              </w:rPr>
              <w:t>insérer la date</w:t>
            </w:r>
            <w:r w:rsidR="009E1AF4" w:rsidRPr="0074308D">
              <w:rPr>
                <w:rFonts w:asciiTheme="majorBidi" w:hAnsiTheme="majorBidi" w:cstheme="majorBidi"/>
                <w:b/>
                <w:iCs/>
                <w:szCs w:val="24"/>
                <w:lang w:val="fr-FR"/>
              </w:rPr>
              <w:t>] (heure local</w:t>
            </w:r>
            <w:r w:rsidR="006C381D" w:rsidRPr="0074308D">
              <w:rPr>
                <w:rFonts w:asciiTheme="majorBidi" w:hAnsiTheme="majorBidi" w:cstheme="majorBidi"/>
                <w:b/>
                <w:iCs/>
                <w:szCs w:val="24"/>
                <w:lang w:val="fr-FR"/>
              </w:rPr>
              <w:t>e</w:t>
            </w:r>
            <w:r w:rsidR="009E1AF4" w:rsidRPr="0074308D">
              <w:rPr>
                <w:rFonts w:asciiTheme="majorBidi" w:hAnsiTheme="majorBidi" w:cstheme="majorBidi"/>
                <w:b/>
                <w:iCs/>
                <w:szCs w:val="24"/>
                <w:lang w:val="fr-FR"/>
              </w:rPr>
              <w:t>).</w:t>
            </w:r>
          </w:p>
          <w:p w14:paraId="27D1C2EB" w14:textId="77777777" w:rsidR="009E1AF4" w:rsidRPr="0074308D" w:rsidRDefault="009E1AF4" w:rsidP="00D33F65">
            <w:pPr>
              <w:pStyle w:val="BodyTextIndent"/>
              <w:spacing w:after="120"/>
              <w:ind w:left="42" w:right="289"/>
              <w:rPr>
                <w:rFonts w:asciiTheme="majorBidi" w:hAnsiTheme="majorBidi" w:cstheme="majorBidi"/>
                <w:iCs/>
                <w:szCs w:val="24"/>
                <w:lang w:val="fr-FR"/>
              </w:rPr>
            </w:pPr>
            <w:r w:rsidRPr="0074308D">
              <w:rPr>
                <w:rFonts w:asciiTheme="majorBidi" w:hAnsiTheme="majorBidi" w:cstheme="majorBidi"/>
                <w:iCs/>
                <w:szCs w:val="24"/>
                <w:lang w:val="fr-FR"/>
              </w:rPr>
              <w:t>Vous pouvez demander un débriefing concernant les résultats de l’évaluation de votre Offre. Si vous désirez demander un débriefing, votre demande écrite doit être présentée dans le délai de trois (3) jours ouvrables à compter de la réception de la présente Notification d’intention d’attribution.</w:t>
            </w:r>
          </w:p>
          <w:p w14:paraId="352F6EF7" w14:textId="77777777" w:rsidR="009E1AF4" w:rsidRPr="0074308D" w:rsidRDefault="009E1AF4" w:rsidP="00D33F65">
            <w:pPr>
              <w:pStyle w:val="BodyTextIndent"/>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Indiquer l’intitulé du marché, le numéro de référence, le nom du Soumissionnaire, les détails du marché et l’adresse pour la présentation de la demande de débriefing comme suit</w:t>
            </w:r>
            <w:r w:rsidR="009745EB" w:rsidRPr="0074308D">
              <w:rPr>
                <w:rFonts w:asciiTheme="majorBidi" w:hAnsiTheme="majorBidi" w:cstheme="majorBidi"/>
                <w:color w:val="000000"/>
                <w:szCs w:val="24"/>
                <w:lang w:val="fr-FR"/>
              </w:rPr>
              <w:t> :</w:t>
            </w:r>
          </w:p>
          <w:p w14:paraId="77C0B90B" w14:textId="4FAD4552" w:rsidR="009E1AF4" w:rsidRPr="0074308D" w:rsidRDefault="00160833" w:rsidP="00160833">
            <w:pPr>
              <w:pStyle w:val="Outline"/>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À</w:t>
            </w:r>
            <w:r w:rsidR="009E1AF4" w:rsidRPr="0074308D">
              <w:rPr>
                <w:rFonts w:asciiTheme="majorBidi" w:hAnsiTheme="majorBidi" w:cstheme="majorBidi"/>
                <w:b/>
                <w:color w:val="000000"/>
                <w:szCs w:val="24"/>
              </w:rPr>
              <w:t xml:space="preserve"> l’attention de</w:t>
            </w:r>
            <w:r w:rsidR="009745EB" w:rsidRPr="0074308D">
              <w:rPr>
                <w:rFonts w:asciiTheme="majorBidi" w:hAnsiTheme="majorBidi" w:cstheme="majorBidi"/>
                <w:b/>
                <w:color w:val="000000"/>
                <w:szCs w:val="24"/>
              </w:rPr>
              <w:t> :</w:t>
            </w:r>
            <w:r w:rsidR="009E1AF4" w:rsidRPr="0074308D">
              <w:rPr>
                <w:rFonts w:asciiTheme="majorBidi" w:hAnsiTheme="majorBidi" w:cstheme="majorBidi"/>
                <w:b/>
                <w:color w:val="000000"/>
                <w:szCs w:val="24"/>
              </w:rPr>
              <w:t xml:space="preserve"> </w:t>
            </w:r>
          </w:p>
          <w:p w14:paraId="3787C77E" w14:textId="77777777" w:rsidR="009E1AF4" w:rsidRPr="0074308D" w:rsidRDefault="009E1AF4" w:rsidP="00160833">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6EFD0736" w14:textId="77777777" w:rsidR="009E1AF4" w:rsidRPr="0074308D" w:rsidRDefault="009E1AF4" w:rsidP="00160833">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7C0A85AB" w14:textId="77777777" w:rsidR="009E1AF4" w:rsidRPr="0074308D" w:rsidRDefault="009E1AF4" w:rsidP="00160833">
            <w:pPr>
              <w:pStyle w:val="Outline"/>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3AB6F66B" w14:textId="77777777" w:rsidR="009E1AF4" w:rsidRPr="0074308D" w:rsidRDefault="009E1AF4" w:rsidP="00160833">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1818461C" w14:textId="77777777" w:rsidR="009E1AF4" w:rsidRPr="0074308D" w:rsidRDefault="009E1AF4" w:rsidP="00160833">
            <w:pPr>
              <w:pStyle w:val="Outline"/>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009745EB" w:rsidRPr="0074308D">
              <w:rPr>
                <w:rFonts w:asciiTheme="majorBidi" w:hAnsiTheme="majorBidi" w:cstheme="majorBidi"/>
                <w:szCs w:val="24"/>
              </w:rPr>
              <w:t>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76464E79" w14:textId="77777777" w:rsidR="009E1AF4" w:rsidRPr="0074308D" w:rsidRDefault="009E1AF4" w:rsidP="00D33F65">
            <w:pPr>
              <w:pStyle w:val="BodyTextIndent"/>
              <w:spacing w:before="120"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 xml:space="preserve">Lorsqu’une demande de débriefing aura été présentée dans le délai de </w:t>
            </w:r>
            <w:r w:rsidR="006C381D" w:rsidRPr="0074308D">
              <w:rPr>
                <w:rFonts w:asciiTheme="majorBidi" w:hAnsiTheme="majorBidi" w:cstheme="majorBidi"/>
                <w:color w:val="000000"/>
                <w:szCs w:val="24"/>
                <w:lang w:val="fr-FR"/>
              </w:rPr>
              <w:t>trois (</w:t>
            </w:r>
            <w:r w:rsidRPr="0074308D">
              <w:rPr>
                <w:rFonts w:asciiTheme="majorBidi" w:hAnsiTheme="majorBidi" w:cstheme="majorBidi"/>
                <w:color w:val="000000"/>
                <w:szCs w:val="24"/>
                <w:lang w:val="fr-FR"/>
              </w:rPr>
              <w:t>3</w:t>
            </w:r>
            <w:r w:rsidR="006C381D" w:rsidRPr="0074308D">
              <w:rPr>
                <w:rFonts w:asciiTheme="majorBidi" w:hAnsiTheme="majorBidi" w:cstheme="majorBidi"/>
                <w:color w:val="000000"/>
                <w:szCs w:val="24"/>
                <w:lang w:val="fr-FR"/>
              </w:rPr>
              <w:t>)</w:t>
            </w:r>
            <w:r w:rsidRPr="0074308D">
              <w:rPr>
                <w:rFonts w:asciiTheme="majorBidi" w:hAnsiTheme="majorBidi" w:cstheme="majorBidi"/>
                <w:color w:val="000000"/>
                <w:szCs w:val="24"/>
                <w:lang w:val="fr-FR"/>
              </w:rPr>
              <w:t xml:space="preserve"> jours ouvrables, nous accorderons le débriefing dans le délai de cinq (5) jours ouvrables à compter de la réception de la demande. Dans le cas où il ne nous serait pas possible d’accorder un débriefing dans ce délai, la période d’attente sera prorogée jusqu’à cinq (5) jours ouvrables après que le débriefing aura eu lieu.</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 xml:space="preserve">Dans un tel cas, nous vous informerons par le moyen le plus rapide de la prolongation de la période d’attente et confirmerons la date à laquelle la période d’attente prorogée expirera. </w:t>
            </w:r>
          </w:p>
          <w:p w14:paraId="023D81E7" w14:textId="77777777" w:rsidR="009E1AF4" w:rsidRPr="0074308D" w:rsidRDefault="009E1AF4" w:rsidP="00D33F65">
            <w:pPr>
              <w:pStyle w:val="BodyTextIndent"/>
              <w:spacing w:after="120"/>
              <w:ind w:left="42" w:right="289"/>
              <w:rPr>
                <w:rFonts w:asciiTheme="majorBidi" w:hAnsiTheme="majorBidi" w:cstheme="majorBidi"/>
                <w:color w:val="000000"/>
                <w:szCs w:val="24"/>
                <w:lang w:val="fr-FR"/>
              </w:rPr>
            </w:pPr>
            <w:r w:rsidRPr="0074308D">
              <w:rPr>
                <w:rFonts w:asciiTheme="majorBidi" w:hAnsiTheme="majorBidi" w:cstheme="majorBidi"/>
                <w:color w:val="000000"/>
                <w:szCs w:val="24"/>
                <w:lang w:val="fr-FR"/>
              </w:rPr>
              <w:t>Le débriefing peut être par écrit, par téléphone, vidéo-conférence ou en personne.</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Nous vous informerons par écrit et dans les meilleurs délais de la manière dont le débriefing aura lieu, en confirmant la date et l’heure.</w:t>
            </w:r>
          </w:p>
          <w:p w14:paraId="0CAD3DD5" w14:textId="77777777" w:rsidR="009E1AF4" w:rsidRPr="0074308D" w:rsidRDefault="009E1AF4" w:rsidP="00D33F65">
            <w:pPr>
              <w:pStyle w:val="BodyTextIndent"/>
              <w:spacing w:after="120"/>
              <w:ind w:left="42" w:right="289"/>
              <w:rPr>
                <w:rFonts w:asciiTheme="majorBidi" w:hAnsiTheme="majorBidi" w:cstheme="majorBidi"/>
                <w:iCs/>
                <w:szCs w:val="24"/>
                <w:lang w:val="fr-FR"/>
              </w:rPr>
            </w:pPr>
            <w:r w:rsidRPr="0074308D">
              <w:rPr>
                <w:rFonts w:asciiTheme="majorBidi" w:hAnsiTheme="majorBidi" w:cstheme="majorBidi"/>
                <w:color w:val="000000"/>
                <w:szCs w:val="24"/>
                <w:lang w:val="fr-FR"/>
              </w:rPr>
              <w:t>Lorsque la date limite de demande d’un débriefing est expirée, vous pouvez cependant demander un débriefing.</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Dans un tel cas,</w:t>
            </w:r>
            <w:r w:rsidR="009745EB" w:rsidRPr="0074308D">
              <w:rPr>
                <w:rFonts w:asciiTheme="majorBidi" w:hAnsiTheme="majorBidi" w:cstheme="majorBidi"/>
                <w:color w:val="000000"/>
                <w:szCs w:val="24"/>
                <w:lang w:val="fr-FR"/>
              </w:rPr>
              <w:t xml:space="preserve"> </w:t>
            </w:r>
            <w:r w:rsidRPr="0074308D">
              <w:rPr>
                <w:rFonts w:asciiTheme="majorBidi" w:hAnsiTheme="majorBidi" w:cstheme="majorBidi"/>
                <w:color w:val="000000"/>
                <w:szCs w:val="24"/>
                <w:lang w:val="fr-FR"/>
              </w:rPr>
              <w:t xml:space="preserve">nous accorderons le débriefing dès que possible, et normalement au plus tard dans le délai de quinze (15) jours ouvrables suivant la publication de la notification d’attribution du Contrat. </w:t>
            </w:r>
          </w:p>
        </w:tc>
      </w:tr>
    </w:tbl>
    <w:p w14:paraId="7812D7A4" w14:textId="77777777" w:rsidR="009E1AF4" w:rsidRPr="0074308D" w:rsidRDefault="009E1AF4" w:rsidP="00771E7D">
      <w:pPr>
        <w:pStyle w:val="BodyTextIndent"/>
        <w:numPr>
          <w:ilvl w:val="0"/>
          <w:numId w:val="49"/>
        </w:numPr>
        <w:spacing w:before="240" w:after="120"/>
        <w:ind w:left="284" w:right="289" w:hanging="284"/>
        <w:rPr>
          <w:b/>
          <w:iCs/>
          <w:lang w:val="fr-FR" w:eastAsia="en-US"/>
        </w:rPr>
      </w:pPr>
      <w:r w:rsidRPr="0074308D">
        <w:rPr>
          <w:b/>
          <w:iCs/>
          <w:lang w:val="fr-FR" w:eastAsia="en-US"/>
        </w:rPr>
        <w:t xml:space="preserve">Comment formuler une réclamation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417A9F2D" w14:textId="77777777" w:rsidTr="003027BE">
        <w:tc>
          <w:tcPr>
            <w:tcW w:w="9360" w:type="dxa"/>
            <w:shd w:val="clear" w:color="auto" w:fill="auto"/>
          </w:tcPr>
          <w:p w14:paraId="05E7B1C8" w14:textId="435EC455" w:rsidR="009E1AF4" w:rsidRPr="0074308D" w:rsidRDefault="00C617B8" w:rsidP="00C617B8">
            <w:pPr>
              <w:pStyle w:val="BodyTextIndent"/>
              <w:spacing w:before="120"/>
              <w:ind w:left="184"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w:t>
            </w:r>
            <w:r w:rsidR="009E1AF4" w:rsidRPr="0074308D">
              <w:rPr>
                <w:rFonts w:asciiTheme="majorBidi" w:hAnsiTheme="majorBidi" w:cstheme="majorBidi"/>
                <w:b/>
                <w:iCs/>
                <w:szCs w:val="24"/>
                <w:lang w:val="fr-FR"/>
              </w:rPr>
              <w:t>l’heure et la date limite pour présenter une réclamation est minuit le [</w:t>
            </w:r>
            <w:r w:rsidR="009E1AF4" w:rsidRPr="0074308D">
              <w:rPr>
                <w:rFonts w:asciiTheme="majorBidi" w:hAnsiTheme="majorBidi" w:cstheme="majorBidi"/>
                <w:b/>
                <w:i/>
                <w:iCs/>
                <w:szCs w:val="24"/>
                <w:lang w:val="fr-FR"/>
              </w:rPr>
              <w:t>insérer la date</w:t>
            </w:r>
            <w:r w:rsidR="009E1AF4" w:rsidRPr="0074308D">
              <w:rPr>
                <w:rFonts w:asciiTheme="majorBidi" w:hAnsiTheme="majorBidi" w:cstheme="majorBidi"/>
                <w:b/>
                <w:iCs/>
                <w:szCs w:val="24"/>
                <w:lang w:val="fr-FR"/>
              </w:rPr>
              <w:t>] (heure locale).</w:t>
            </w:r>
          </w:p>
          <w:p w14:paraId="249BFB3B" w14:textId="77777777" w:rsidR="009E1AF4" w:rsidRPr="0074308D" w:rsidRDefault="009E1AF4" w:rsidP="00C617B8">
            <w:pPr>
              <w:pStyle w:val="BodyTextIndent"/>
              <w:spacing w:before="120" w:after="120"/>
              <w:ind w:left="184" w:right="289"/>
              <w:rPr>
                <w:rFonts w:asciiTheme="majorBidi" w:hAnsiTheme="majorBidi" w:cstheme="majorBidi"/>
                <w:color w:val="000000"/>
                <w:spacing w:val="-4"/>
                <w:szCs w:val="24"/>
                <w:lang w:val="fr-FR"/>
              </w:rPr>
            </w:pPr>
            <w:r w:rsidRPr="0074308D">
              <w:rPr>
                <w:rFonts w:asciiTheme="majorBidi" w:hAnsiTheme="majorBidi" w:cstheme="majorBidi"/>
                <w:color w:val="000000"/>
                <w:spacing w:val="-4"/>
                <w:szCs w:val="24"/>
                <w:lang w:val="fr-FR"/>
              </w:rPr>
              <w:t>Indiquer l’intitulé du marché, le numéro de référence, le nom du Soumissionnaire, les détails du marché et l’adresse pour la présentation de la demande de débriefing comme suit</w:t>
            </w:r>
            <w:r w:rsidR="009745EB" w:rsidRPr="0074308D">
              <w:rPr>
                <w:rFonts w:asciiTheme="majorBidi" w:hAnsiTheme="majorBidi" w:cstheme="majorBidi"/>
                <w:color w:val="000000"/>
                <w:spacing w:val="-4"/>
                <w:szCs w:val="24"/>
                <w:lang w:val="fr-FR"/>
              </w:rPr>
              <w:t> :</w:t>
            </w:r>
          </w:p>
          <w:p w14:paraId="0F01DB68" w14:textId="77777777" w:rsidR="009E1AF4" w:rsidRPr="0074308D" w:rsidRDefault="009E1AF4" w:rsidP="00C617B8">
            <w:pPr>
              <w:pStyle w:val="Outline"/>
              <w:keepNext/>
              <w:keepLines/>
              <w:suppressAutoHyphens/>
              <w:spacing w:before="60" w:after="60"/>
              <w:ind w:left="467"/>
              <w:rPr>
                <w:rFonts w:asciiTheme="majorBidi" w:hAnsiTheme="majorBidi" w:cstheme="majorBidi"/>
                <w:b/>
                <w:color w:val="000000"/>
                <w:szCs w:val="24"/>
              </w:rPr>
            </w:pPr>
            <w:r w:rsidRPr="0074308D">
              <w:rPr>
                <w:rFonts w:asciiTheme="majorBidi" w:hAnsiTheme="majorBidi" w:cstheme="majorBidi"/>
                <w:b/>
                <w:color w:val="000000"/>
                <w:szCs w:val="24"/>
              </w:rPr>
              <w:t>à l’attention de</w:t>
            </w:r>
            <w:r w:rsidR="009745EB" w:rsidRPr="0074308D">
              <w:rPr>
                <w:rFonts w:asciiTheme="majorBidi" w:hAnsiTheme="majorBidi" w:cstheme="majorBidi"/>
                <w:b/>
                <w:color w:val="000000"/>
                <w:szCs w:val="24"/>
              </w:rPr>
              <w:t> :</w:t>
            </w:r>
            <w:r w:rsidRPr="0074308D">
              <w:rPr>
                <w:rFonts w:asciiTheme="majorBidi" w:hAnsiTheme="majorBidi" w:cstheme="majorBidi"/>
                <w:b/>
                <w:color w:val="000000"/>
                <w:szCs w:val="24"/>
              </w:rPr>
              <w:t xml:space="preserve"> </w:t>
            </w:r>
          </w:p>
          <w:p w14:paraId="554AD782" w14:textId="77777777" w:rsidR="009E1AF4" w:rsidRPr="0074308D" w:rsidRDefault="009E1AF4" w:rsidP="00C617B8">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Nom</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complet de la personne]</w:t>
            </w:r>
          </w:p>
          <w:p w14:paraId="333A6EF1" w14:textId="77777777" w:rsidR="009E1AF4" w:rsidRPr="0074308D" w:rsidRDefault="009E1AF4" w:rsidP="00C617B8">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Titre/position</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titre/la position]</w:t>
            </w:r>
          </w:p>
          <w:p w14:paraId="63BEEFC9" w14:textId="77777777" w:rsidR="009E1AF4" w:rsidRPr="0074308D" w:rsidRDefault="009E1AF4" w:rsidP="00C617B8">
            <w:pPr>
              <w:pStyle w:val="Outline"/>
              <w:keepLines/>
              <w:suppressAutoHyphens/>
              <w:spacing w:before="60" w:after="60"/>
              <w:ind w:left="467"/>
              <w:rPr>
                <w:rFonts w:asciiTheme="majorBidi" w:hAnsiTheme="majorBidi" w:cstheme="majorBidi"/>
                <w:i/>
                <w:szCs w:val="24"/>
              </w:rPr>
            </w:pPr>
            <w:r w:rsidRPr="0074308D">
              <w:rPr>
                <w:rFonts w:asciiTheme="majorBidi" w:hAnsiTheme="majorBidi" w:cstheme="majorBidi"/>
                <w:b/>
                <w:color w:val="000000"/>
                <w:kern w:val="0"/>
                <w:szCs w:val="24"/>
                <w:lang w:eastAsia="en-GB"/>
              </w:rPr>
              <w:t>Agence</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le nom de l’Acheteur]</w:t>
            </w:r>
          </w:p>
          <w:p w14:paraId="2F01E2DD" w14:textId="77777777" w:rsidR="009E1AF4" w:rsidRPr="0074308D" w:rsidRDefault="009E1AF4" w:rsidP="00C617B8">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kern w:val="0"/>
                <w:szCs w:val="24"/>
                <w:lang w:eastAsia="en-GB"/>
              </w:rPr>
              <w:t>Adresse courriel</w:t>
            </w:r>
            <w:r w:rsidR="009745EB" w:rsidRPr="0074308D">
              <w:rPr>
                <w:rFonts w:asciiTheme="majorBidi" w:hAnsiTheme="majorBidi" w:cstheme="majorBidi"/>
                <w:b/>
                <w:color w:val="000000"/>
                <w:kern w:val="0"/>
                <w:szCs w:val="24"/>
                <w:lang w:eastAsia="en-GB"/>
              </w:rPr>
              <w:t> :</w:t>
            </w:r>
            <w:r w:rsidRPr="0074308D">
              <w:rPr>
                <w:rFonts w:asciiTheme="majorBidi" w:hAnsiTheme="majorBidi" w:cstheme="majorBidi"/>
                <w:szCs w:val="24"/>
              </w:rPr>
              <w:t xml:space="preserve"> </w:t>
            </w:r>
            <w:r w:rsidRPr="0074308D">
              <w:rPr>
                <w:rFonts w:asciiTheme="majorBidi" w:hAnsiTheme="majorBidi" w:cstheme="majorBidi"/>
                <w:i/>
                <w:szCs w:val="24"/>
              </w:rPr>
              <w:t>[insérer adresse courriel]</w:t>
            </w:r>
          </w:p>
          <w:p w14:paraId="766900E3" w14:textId="77777777" w:rsidR="009E1AF4" w:rsidRPr="0074308D" w:rsidRDefault="009E1AF4" w:rsidP="00C617B8">
            <w:pPr>
              <w:pStyle w:val="Outline"/>
              <w:keepLines/>
              <w:suppressAutoHyphens/>
              <w:spacing w:before="60" w:after="60"/>
              <w:ind w:left="467"/>
              <w:rPr>
                <w:rFonts w:asciiTheme="majorBidi" w:hAnsiTheme="majorBidi" w:cstheme="majorBidi"/>
                <w:szCs w:val="24"/>
              </w:rPr>
            </w:pPr>
            <w:r w:rsidRPr="0074308D">
              <w:rPr>
                <w:rFonts w:asciiTheme="majorBidi" w:hAnsiTheme="majorBidi" w:cstheme="majorBidi"/>
                <w:b/>
                <w:color w:val="000000"/>
                <w:szCs w:val="24"/>
              </w:rPr>
              <w:t>Télécopie</w:t>
            </w:r>
            <w:r w:rsidR="009745EB" w:rsidRPr="0074308D">
              <w:rPr>
                <w:rFonts w:asciiTheme="majorBidi" w:hAnsiTheme="majorBidi" w:cstheme="majorBidi"/>
                <w:szCs w:val="24"/>
              </w:rPr>
              <w:t> :</w:t>
            </w:r>
            <w:r w:rsidRPr="0074308D">
              <w:rPr>
                <w:rFonts w:asciiTheme="majorBidi" w:hAnsiTheme="majorBidi" w:cstheme="majorBidi"/>
                <w:szCs w:val="24"/>
              </w:rPr>
              <w:t xml:space="preserve"> </w:t>
            </w:r>
            <w:r w:rsidRPr="0074308D">
              <w:rPr>
                <w:rFonts w:asciiTheme="majorBidi" w:hAnsiTheme="majorBidi" w:cstheme="majorBidi"/>
                <w:i/>
                <w:szCs w:val="24"/>
              </w:rPr>
              <w:t xml:space="preserve">[insérer No télécopie </w:t>
            </w:r>
            <w:r w:rsidRPr="0074308D">
              <w:rPr>
                <w:rFonts w:asciiTheme="majorBidi" w:hAnsiTheme="majorBidi" w:cstheme="majorBidi"/>
                <w:b/>
                <w:i/>
                <w:szCs w:val="24"/>
              </w:rPr>
              <w:t>omettre si non utilisé</w:t>
            </w:r>
            <w:r w:rsidRPr="0074308D">
              <w:rPr>
                <w:rFonts w:asciiTheme="majorBidi" w:hAnsiTheme="majorBidi" w:cstheme="majorBidi"/>
                <w:i/>
                <w:szCs w:val="24"/>
              </w:rPr>
              <w:t>]</w:t>
            </w:r>
          </w:p>
          <w:p w14:paraId="3554050B" w14:textId="171D156B" w:rsidR="009E1AF4" w:rsidRPr="0074308D" w:rsidRDefault="002548DE" w:rsidP="00C617B8">
            <w:pPr>
              <w:pStyle w:val="BodyTextIndent"/>
              <w:spacing w:before="120" w:after="120"/>
              <w:ind w:left="184" w:right="289"/>
              <w:rPr>
                <w:rFonts w:asciiTheme="majorBidi" w:hAnsiTheme="majorBidi" w:cstheme="majorBidi"/>
                <w:iCs/>
                <w:szCs w:val="24"/>
                <w:lang w:val="fr-FR"/>
              </w:rPr>
            </w:pPr>
            <w:r>
              <w:rPr>
                <w:rFonts w:asciiTheme="majorBidi" w:hAnsiTheme="majorBidi" w:cstheme="majorBidi"/>
                <w:iCs/>
                <w:szCs w:val="24"/>
                <w:lang w:val="fr-FR"/>
              </w:rPr>
              <w:t>A</w:t>
            </w:r>
            <w:r w:rsidR="009E1AF4" w:rsidRPr="0074308D">
              <w:rPr>
                <w:rFonts w:asciiTheme="majorBidi" w:hAnsiTheme="majorBidi" w:cstheme="majorBidi"/>
                <w:iCs/>
                <w:szCs w:val="24"/>
                <w:lang w:val="fr-FR"/>
              </w:rPr>
              <w:t xml:space="preserve"> ce stade du processus de passation du marché vous pouvez soumettre une réclamation relative à la passation des marchés au sujet de la décision d’attribution du marché.</w:t>
            </w:r>
            <w:r w:rsidR="009745EB" w:rsidRPr="0074308D">
              <w:rPr>
                <w:rFonts w:asciiTheme="majorBidi" w:hAnsiTheme="majorBidi" w:cstheme="majorBidi"/>
                <w:iCs/>
                <w:szCs w:val="24"/>
                <w:lang w:val="fr-FR"/>
              </w:rPr>
              <w:t xml:space="preserve"> </w:t>
            </w:r>
            <w:r w:rsidR="009E1AF4" w:rsidRPr="0074308D">
              <w:rPr>
                <w:rFonts w:asciiTheme="majorBidi" w:hAnsiTheme="majorBidi" w:cstheme="majorBidi"/>
                <w:iCs/>
                <w:szCs w:val="24"/>
                <w:lang w:val="fr-FR"/>
              </w:rPr>
              <w:t>Il n’est pas nécessaire que vous ayez demandé ou reçu un débriefing avant de présenter une réclamation.</w:t>
            </w:r>
            <w:r w:rsidR="009745EB" w:rsidRPr="0074308D">
              <w:rPr>
                <w:rFonts w:asciiTheme="majorBidi" w:hAnsiTheme="majorBidi" w:cstheme="majorBidi"/>
                <w:iCs/>
                <w:szCs w:val="24"/>
                <w:lang w:val="fr-FR"/>
              </w:rPr>
              <w:t xml:space="preserve"> </w:t>
            </w:r>
            <w:r w:rsidR="009E1AF4" w:rsidRPr="0074308D">
              <w:rPr>
                <w:rFonts w:asciiTheme="majorBidi" w:hAnsiTheme="majorBidi" w:cstheme="majorBidi"/>
                <w:iCs/>
                <w:szCs w:val="24"/>
                <w:lang w:val="fr-FR"/>
              </w:rPr>
              <w:t>Votre réclamation doit être présentée durant la Période d’attente et reçue par nous avant l’expiration de ladite Période d’attente.</w:t>
            </w:r>
          </w:p>
          <w:p w14:paraId="73524525" w14:textId="77777777" w:rsidR="009E1AF4" w:rsidRPr="0074308D" w:rsidRDefault="009E1AF4" w:rsidP="00C617B8">
            <w:pPr>
              <w:pStyle w:val="BodyTextIndent"/>
              <w:spacing w:before="120" w:after="120"/>
              <w:ind w:left="184" w:right="289"/>
              <w:rPr>
                <w:rFonts w:asciiTheme="majorBidi" w:hAnsiTheme="majorBidi" w:cstheme="majorBidi"/>
                <w:iCs/>
                <w:szCs w:val="24"/>
                <w:u w:val="single"/>
                <w:lang w:val="fr-FR"/>
              </w:rPr>
            </w:pPr>
            <w:r w:rsidRPr="0074308D">
              <w:rPr>
                <w:rFonts w:asciiTheme="majorBidi" w:hAnsiTheme="majorBidi" w:cstheme="majorBidi"/>
                <w:iCs/>
                <w:szCs w:val="24"/>
                <w:u w:val="single"/>
                <w:lang w:val="fr-FR"/>
              </w:rPr>
              <w:t>Informations complémentaires</w:t>
            </w:r>
            <w:r w:rsidR="009745EB" w:rsidRPr="0074308D">
              <w:rPr>
                <w:rFonts w:asciiTheme="majorBidi" w:hAnsiTheme="majorBidi" w:cstheme="majorBidi"/>
                <w:iCs/>
                <w:szCs w:val="24"/>
                <w:u w:val="single"/>
                <w:lang w:val="fr-FR"/>
              </w:rPr>
              <w:t> :</w:t>
            </w:r>
          </w:p>
          <w:p w14:paraId="36338797" w14:textId="2D4327ED" w:rsidR="009E1AF4" w:rsidRPr="0074308D" w:rsidRDefault="009E1AF4" w:rsidP="00C617B8">
            <w:pPr>
              <w:pStyle w:val="BodyTextIndent"/>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 xml:space="preserve">Pour obtenir plus d’informations, prière vous référer </w:t>
            </w:r>
            <w:r w:rsidR="002548DE" w:rsidRPr="00E0339C">
              <w:rPr>
                <w:iCs/>
                <w:lang w:val="fr-FR"/>
              </w:rPr>
              <w:t xml:space="preserve">aux </w:t>
            </w:r>
            <w:r w:rsidR="002548DE">
              <w:rPr>
                <w:iCs/>
                <w:lang w:val="fr-FR"/>
              </w:rPr>
              <w:t>Directives pour les acquisitions de Biens, Travaux et services connexes dans le cadre de Projets Financés par la BIsD (Les Directives</w:t>
            </w:r>
            <w:r w:rsidR="002548DE" w:rsidRPr="00E0339C">
              <w:rPr>
                <w:iCs/>
                <w:lang w:val="fr-FR"/>
              </w:rPr>
              <w:t>) (</w:t>
            </w:r>
            <w:r w:rsidR="00BD1C7B" w:rsidRPr="00E0339C">
              <w:rPr>
                <w:iCs/>
                <w:lang w:val="fr-FR"/>
              </w:rPr>
              <w:t xml:space="preserve">Annexe </w:t>
            </w:r>
            <w:r w:rsidR="00BD1C7B">
              <w:rPr>
                <w:iCs/>
                <w:lang w:val="fr-FR"/>
              </w:rPr>
              <w:t>B</w:t>
            </w:r>
            <w:r w:rsidR="002548DE" w:rsidRPr="00E0339C">
              <w:rPr>
                <w:iCs/>
                <w:lang w:val="fr-FR"/>
              </w:rPr>
              <w:t>)</w:t>
            </w:r>
            <w:r w:rsidRPr="0074308D">
              <w:rPr>
                <w:rFonts w:asciiTheme="majorBidi" w:hAnsiTheme="majorBidi" w:cstheme="majorBidi"/>
                <w:iCs/>
                <w:szCs w:val="24"/>
                <w:lang w:val="fr-FR"/>
              </w:rPr>
              <w:t>.</w:t>
            </w:r>
          </w:p>
          <w:p w14:paraId="71E57C1A" w14:textId="77777777" w:rsidR="009E1AF4" w:rsidRPr="0074308D" w:rsidRDefault="009E1AF4" w:rsidP="00C617B8">
            <w:pPr>
              <w:pStyle w:val="BodyTextIndent"/>
              <w:spacing w:before="120" w:after="120"/>
              <w:ind w:left="184" w:right="289"/>
              <w:rPr>
                <w:rFonts w:asciiTheme="majorBidi" w:hAnsiTheme="majorBidi" w:cstheme="majorBidi"/>
                <w:iCs/>
                <w:szCs w:val="24"/>
                <w:lang w:val="fr-FR"/>
              </w:rPr>
            </w:pPr>
            <w:r w:rsidRPr="0074308D">
              <w:rPr>
                <w:rFonts w:asciiTheme="majorBidi" w:hAnsiTheme="majorBidi" w:cstheme="majorBidi"/>
                <w:iCs/>
                <w:szCs w:val="24"/>
                <w:lang w:val="fr-FR"/>
              </w:rPr>
              <w:t>En résumé, les quatre exigences ci-après sont essentielles</w:t>
            </w:r>
            <w:r w:rsidR="009745EB" w:rsidRPr="0074308D">
              <w:rPr>
                <w:rFonts w:asciiTheme="majorBidi" w:hAnsiTheme="majorBidi" w:cstheme="majorBidi"/>
                <w:iCs/>
                <w:szCs w:val="24"/>
                <w:lang w:val="fr-FR"/>
              </w:rPr>
              <w:t> :</w:t>
            </w:r>
          </w:p>
          <w:p w14:paraId="0BD6DFE5" w14:textId="77777777" w:rsidR="009E1AF4" w:rsidRPr="0074308D" w:rsidRDefault="009E1AF4" w:rsidP="00771E7D">
            <w:pPr>
              <w:pStyle w:val="BodyTextIndent"/>
              <w:numPr>
                <w:ilvl w:val="0"/>
                <w:numId w:val="5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 xml:space="preserve">Vous devez être une </w:t>
            </w:r>
            <w:r w:rsidR="009745EB" w:rsidRPr="0074308D">
              <w:rPr>
                <w:rFonts w:asciiTheme="majorBidi" w:hAnsiTheme="majorBidi" w:cstheme="majorBidi"/>
                <w:iCs/>
                <w:szCs w:val="24"/>
                <w:lang w:val="fr-FR"/>
              </w:rPr>
              <w:t>« </w:t>
            </w:r>
            <w:r w:rsidRPr="0074308D">
              <w:rPr>
                <w:rFonts w:asciiTheme="majorBidi" w:hAnsiTheme="majorBidi" w:cstheme="majorBidi"/>
                <w:iCs/>
                <w:szCs w:val="24"/>
                <w:lang w:val="fr-FR"/>
              </w:rPr>
              <w:t>partie intéressée</w:t>
            </w:r>
            <w:r w:rsidR="009745EB" w:rsidRPr="0074308D">
              <w:rPr>
                <w:rFonts w:asciiTheme="majorBidi" w:hAnsiTheme="majorBidi" w:cstheme="majorBidi"/>
                <w:iCs/>
                <w:szCs w:val="24"/>
                <w:lang w:val="fr-FR"/>
              </w:rPr>
              <w:t> »</w:t>
            </w:r>
            <w:r w:rsidRPr="0074308D">
              <w:rPr>
                <w:rFonts w:asciiTheme="majorBidi" w:hAnsiTheme="majorBidi" w:cstheme="majorBidi"/>
                <w:iCs/>
                <w:szCs w:val="24"/>
                <w:lang w:val="fr-FR"/>
              </w:rPr>
              <w:t>. Dans le cas présent, cela signifie un Soumissionnaire ayant remis une Offre dans le cadre de ce processus de sélection, et destinataire d’une Notification d’intention d’attribution.</w:t>
            </w:r>
          </w:p>
          <w:p w14:paraId="4D57FDC7" w14:textId="77777777" w:rsidR="009E1AF4" w:rsidRPr="0074308D" w:rsidRDefault="009E1AF4" w:rsidP="00771E7D">
            <w:pPr>
              <w:pStyle w:val="BodyTextIndent"/>
              <w:numPr>
                <w:ilvl w:val="0"/>
                <w:numId w:val="5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peut conteste</w:t>
            </w:r>
            <w:r w:rsidR="00C70C59" w:rsidRPr="0074308D">
              <w:rPr>
                <w:rFonts w:asciiTheme="majorBidi" w:hAnsiTheme="majorBidi" w:cstheme="majorBidi"/>
                <w:iCs/>
                <w:szCs w:val="24"/>
                <w:lang w:val="fr-FR"/>
              </w:rPr>
              <w:t>r</w:t>
            </w:r>
            <w:r w:rsidRPr="0074308D">
              <w:rPr>
                <w:rFonts w:asciiTheme="majorBidi" w:hAnsiTheme="majorBidi" w:cstheme="majorBidi"/>
                <w:iCs/>
                <w:szCs w:val="24"/>
                <w:lang w:val="fr-FR"/>
              </w:rPr>
              <w:t xml:space="preserve"> la décision d’attribution du marché exclusivement.</w:t>
            </w:r>
          </w:p>
          <w:p w14:paraId="43AF8DDD" w14:textId="77777777" w:rsidR="009E1AF4" w:rsidRPr="0074308D" w:rsidRDefault="009E1AF4" w:rsidP="00771E7D">
            <w:pPr>
              <w:pStyle w:val="BodyTextIndent"/>
              <w:numPr>
                <w:ilvl w:val="0"/>
                <w:numId w:val="5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La réclamation doit être reçue avant la date et l’heure limites indiqué</w:t>
            </w:r>
            <w:r w:rsidR="00C70C59" w:rsidRPr="0074308D">
              <w:rPr>
                <w:rFonts w:asciiTheme="majorBidi" w:hAnsiTheme="majorBidi" w:cstheme="majorBidi"/>
                <w:iCs/>
                <w:szCs w:val="24"/>
                <w:lang w:val="fr-FR"/>
              </w:rPr>
              <w:t>e</w:t>
            </w:r>
            <w:r w:rsidRPr="0074308D">
              <w:rPr>
                <w:rFonts w:asciiTheme="majorBidi" w:hAnsiTheme="majorBidi" w:cstheme="majorBidi"/>
                <w:iCs/>
                <w:szCs w:val="24"/>
                <w:lang w:val="fr-FR"/>
              </w:rPr>
              <w:t>s ci-avant.</w:t>
            </w:r>
          </w:p>
          <w:p w14:paraId="40E23791" w14:textId="13B8CC51" w:rsidR="009E1AF4" w:rsidRPr="0074308D" w:rsidRDefault="009E1AF4" w:rsidP="00771E7D">
            <w:pPr>
              <w:pStyle w:val="BodyTextIndent"/>
              <w:numPr>
                <w:ilvl w:val="0"/>
                <w:numId w:val="51"/>
              </w:numPr>
              <w:spacing w:after="120"/>
              <w:ind w:left="1034" w:right="289" w:hanging="425"/>
              <w:rPr>
                <w:rFonts w:asciiTheme="majorBidi" w:hAnsiTheme="majorBidi" w:cstheme="majorBidi"/>
                <w:iCs/>
                <w:szCs w:val="24"/>
                <w:lang w:val="fr-FR"/>
              </w:rPr>
            </w:pPr>
            <w:r w:rsidRPr="0074308D">
              <w:rPr>
                <w:rFonts w:asciiTheme="majorBidi" w:hAnsiTheme="majorBidi" w:cstheme="majorBidi"/>
                <w:iCs/>
                <w:szCs w:val="24"/>
                <w:lang w:val="fr-FR"/>
              </w:rPr>
              <w:t xml:space="preserve">Vous devez fournir dans la réclamation, tous les renseignements demandés par les </w:t>
            </w:r>
            <w:r w:rsidR="002548DE">
              <w:rPr>
                <w:rFonts w:asciiTheme="majorBidi" w:hAnsiTheme="majorBidi" w:cstheme="majorBidi"/>
                <w:iCs/>
                <w:szCs w:val="24"/>
                <w:lang w:val="fr-FR"/>
              </w:rPr>
              <w:t xml:space="preserve">Directives </w:t>
            </w:r>
            <w:r w:rsidR="002548DE">
              <w:rPr>
                <w:iCs/>
                <w:lang w:val="fr-FR"/>
              </w:rPr>
              <w:t>pour les acquisition</w:t>
            </w:r>
            <w:r w:rsidRPr="0074308D">
              <w:rPr>
                <w:rFonts w:asciiTheme="majorBidi" w:hAnsiTheme="majorBidi" w:cstheme="majorBidi"/>
                <w:iCs/>
                <w:szCs w:val="24"/>
                <w:lang w:val="fr-FR"/>
              </w:rPr>
              <w:t xml:space="preserve">s (comme décrits à l’Annexe </w:t>
            </w:r>
            <w:r w:rsidR="00BD1C7B">
              <w:rPr>
                <w:rFonts w:asciiTheme="majorBidi" w:hAnsiTheme="majorBidi" w:cstheme="majorBidi"/>
                <w:iCs/>
                <w:szCs w:val="24"/>
                <w:lang w:val="fr-FR"/>
              </w:rPr>
              <w:t>B</w:t>
            </w:r>
            <w:r w:rsidRPr="0074308D">
              <w:rPr>
                <w:rFonts w:asciiTheme="majorBidi" w:hAnsiTheme="majorBidi" w:cstheme="majorBidi"/>
                <w:iCs/>
                <w:szCs w:val="24"/>
                <w:lang w:val="fr-FR"/>
              </w:rPr>
              <w:t>).</w:t>
            </w:r>
          </w:p>
        </w:tc>
      </w:tr>
    </w:tbl>
    <w:p w14:paraId="18395199" w14:textId="77777777" w:rsidR="009E1AF4" w:rsidRPr="0074308D" w:rsidRDefault="009E1AF4" w:rsidP="00771E7D">
      <w:pPr>
        <w:pStyle w:val="BodyTextIndent"/>
        <w:numPr>
          <w:ilvl w:val="0"/>
          <w:numId w:val="49"/>
        </w:numPr>
        <w:spacing w:before="240" w:after="120"/>
        <w:ind w:left="284" w:right="289" w:hanging="284"/>
        <w:rPr>
          <w:b/>
          <w:iCs/>
          <w:lang w:val="fr-FR" w:eastAsia="en-US"/>
        </w:rPr>
      </w:pPr>
      <w:r w:rsidRPr="0074308D">
        <w:rPr>
          <w:b/>
          <w:iCs/>
          <w:lang w:val="fr-FR" w:eastAsia="en-US"/>
        </w:rPr>
        <w:t xml:space="preserve">Période d’attente </w:t>
      </w: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60"/>
      </w:tblGrid>
      <w:tr w:rsidR="009E1AF4" w:rsidRPr="0074308D" w14:paraId="286C61A8" w14:textId="77777777" w:rsidTr="003027BE">
        <w:tc>
          <w:tcPr>
            <w:tcW w:w="9360" w:type="dxa"/>
            <w:shd w:val="clear" w:color="auto" w:fill="auto"/>
          </w:tcPr>
          <w:p w14:paraId="69FC22A9" w14:textId="51F8CFBE" w:rsidR="009E1AF4" w:rsidRPr="0074308D" w:rsidRDefault="00C92C8B" w:rsidP="004D281A">
            <w:pPr>
              <w:pStyle w:val="BodyTextIndent"/>
              <w:spacing w:before="120"/>
              <w:ind w:left="144" w:right="289"/>
              <w:rPr>
                <w:rFonts w:asciiTheme="majorBidi" w:hAnsiTheme="majorBidi" w:cstheme="majorBidi"/>
                <w:b/>
                <w:iCs/>
                <w:szCs w:val="24"/>
                <w:lang w:val="fr-FR"/>
              </w:rPr>
            </w:pPr>
            <w:r w:rsidRPr="0074308D">
              <w:rPr>
                <w:rFonts w:asciiTheme="majorBidi" w:hAnsiTheme="majorBidi" w:cstheme="majorBidi"/>
                <w:b/>
                <w:iCs/>
                <w:szCs w:val="24"/>
                <w:lang w:val="fr-FR"/>
              </w:rPr>
              <w:t xml:space="preserve">DATE ET HEURE LIMITES : </w:t>
            </w:r>
            <w:r w:rsidR="009E1AF4" w:rsidRPr="0074308D">
              <w:rPr>
                <w:rFonts w:asciiTheme="majorBidi" w:hAnsiTheme="majorBidi" w:cstheme="majorBidi"/>
                <w:b/>
                <w:iCs/>
                <w:szCs w:val="24"/>
                <w:lang w:val="fr-FR"/>
              </w:rPr>
              <w:t>l’heure et la date limite d’expiration de la Période d’attente est minuit le [</w:t>
            </w:r>
            <w:r w:rsidR="009E1AF4" w:rsidRPr="0074308D">
              <w:rPr>
                <w:rFonts w:asciiTheme="majorBidi" w:hAnsiTheme="majorBidi" w:cstheme="majorBidi"/>
                <w:b/>
                <w:i/>
                <w:iCs/>
                <w:szCs w:val="24"/>
                <w:lang w:val="fr-FR"/>
              </w:rPr>
              <w:t>insérer la date</w:t>
            </w:r>
            <w:r w:rsidR="009E1AF4" w:rsidRPr="0074308D">
              <w:rPr>
                <w:rFonts w:asciiTheme="majorBidi" w:hAnsiTheme="majorBidi" w:cstheme="majorBidi"/>
                <w:b/>
                <w:iCs/>
                <w:szCs w:val="24"/>
                <w:lang w:val="fr-FR"/>
              </w:rPr>
              <w:t>] (heure locale).</w:t>
            </w:r>
          </w:p>
          <w:p w14:paraId="08CAA38F" w14:textId="77777777" w:rsidR="009E1AF4" w:rsidRPr="0074308D" w:rsidRDefault="009E1AF4" w:rsidP="004D281A">
            <w:pPr>
              <w:pStyle w:val="BodyTextIndent"/>
              <w:spacing w:before="120" w:after="120"/>
              <w:ind w:left="144" w:right="289"/>
              <w:rPr>
                <w:rFonts w:asciiTheme="majorBidi" w:hAnsiTheme="majorBidi" w:cstheme="majorBidi"/>
                <w:szCs w:val="24"/>
                <w:lang w:val="fr-FR"/>
              </w:rPr>
            </w:pPr>
            <w:r w:rsidRPr="0074308D">
              <w:rPr>
                <w:rFonts w:asciiTheme="majorBidi" w:hAnsiTheme="majorBidi" w:cstheme="majorBidi"/>
                <w:szCs w:val="24"/>
                <w:lang w:val="fr-FR"/>
              </w:rPr>
              <w:t>La période d’attente est de dix (10) jours ouvrables à compter de la date d’envoi de la présente Notification de l’intention d’attribution.</w:t>
            </w:r>
          </w:p>
          <w:p w14:paraId="60F16995" w14:textId="77777777" w:rsidR="009E1AF4" w:rsidRPr="0074308D" w:rsidRDefault="009E1AF4" w:rsidP="004D281A">
            <w:pPr>
              <w:pStyle w:val="BodyTextIndent"/>
              <w:spacing w:after="120"/>
              <w:ind w:left="144" w:right="289"/>
              <w:rPr>
                <w:rFonts w:asciiTheme="majorBidi" w:hAnsiTheme="majorBidi" w:cstheme="majorBidi"/>
                <w:iCs/>
                <w:szCs w:val="24"/>
                <w:lang w:val="fr-FR"/>
              </w:rPr>
            </w:pPr>
            <w:r w:rsidRPr="0074308D">
              <w:rPr>
                <w:rFonts w:asciiTheme="majorBidi" w:hAnsiTheme="majorBidi" w:cstheme="majorBidi"/>
                <w:szCs w:val="24"/>
                <w:lang w:val="fr-FR"/>
              </w:rPr>
              <w:t>La période d’attente pourra être prorogée. Cela pourrait survenir lorsque nous ne sommes pas en mesure d’accorder un débriefing dans le délai de cinq (5) jours ouvrables prescrit.</w:t>
            </w:r>
            <w:r w:rsidR="009745EB" w:rsidRPr="0074308D">
              <w:rPr>
                <w:rFonts w:asciiTheme="majorBidi" w:hAnsiTheme="majorBidi" w:cstheme="majorBidi"/>
                <w:szCs w:val="24"/>
                <w:lang w:val="fr-FR"/>
              </w:rPr>
              <w:t xml:space="preserve"> </w:t>
            </w:r>
            <w:r w:rsidRPr="0074308D">
              <w:rPr>
                <w:rFonts w:asciiTheme="majorBidi" w:hAnsiTheme="majorBidi" w:cstheme="majorBidi"/>
                <w:szCs w:val="24"/>
                <w:lang w:val="fr-FR"/>
              </w:rPr>
              <w:t>Dans un tel cas, nous vous notifierons la prorogation</w:t>
            </w:r>
            <w:r w:rsidRPr="0074308D">
              <w:rPr>
                <w:rFonts w:asciiTheme="majorBidi" w:hAnsiTheme="majorBidi" w:cstheme="majorBidi"/>
                <w:iCs/>
                <w:szCs w:val="24"/>
                <w:lang w:val="fr-FR"/>
              </w:rPr>
              <w:t xml:space="preserve"> </w:t>
            </w:r>
          </w:p>
        </w:tc>
      </w:tr>
    </w:tbl>
    <w:p w14:paraId="60EB2C6B" w14:textId="77777777" w:rsidR="009E1AF4" w:rsidRPr="0074308D" w:rsidRDefault="009E1AF4" w:rsidP="00C92C8B">
      <w:pPr>
        <w:pStyle w:val="BodyTextIndent"/>
        <w:keepNext/>
        <w:keepLines/>
        <w:spacing w:before="120" w:after="120"/>
        <w:ind w:left="0" w:right="288"/>
        <w:rPr>
          <w:rFonts w:asciiTheme="majorBidi" w:hAnsiTheme="majorBidi" w:cstheme="majorBidi"/>
          <w:iCs/>
          <w:szCs w:val="24"/>
          <w:lang w:val="fr-FR"/>
        </w:rPr>
      </w:pPr>
      <w:r w:rsidRPr="0074308D">
        <w:rPr>
          <w:rFonts w:asciiTheme="majorBidi" w:hAnsiTheme="majorBidi" w:cstheme="majorBidi"/>
          <w:iCs/>
          <w:szCs w:val="24"/>
          <w:lang w:val="fr-FR"/>
        </w:rPr>
        <w:t>Pour toute question relative à la présente Notification, prière nous contacter.</w:t>
      </w:r>
    </w:p>
    <w:p w14:paraId="3913DC2A" w14:textId="77777777" w:rsidR="009E1AF4" w:rsidRPr="0074308D" w:rsidRDefault="009E1AF4" w:rsidP="00C92C8B">
      <w:pPr>
        <w:pStyle w:val="BodyTextIndent"/>
        <w:keepNext/>
        <w:keepLines/>
        <w:spacing w:before="120" w:after="240"/>
        <w:ind w:left="0" w:right="288"/>
        <w:rPr>
          <w:rFonts w:asciiTheme="majorBidi" w:hAnsiTheme="majorBidi" w:cstheme="majorBidi"/>
          <w:iCs/>
          <w:szCs w:val="24"/>
          <w:lang w:val="fr-FR"/>
        </w:rPr>
      </w:pPr>
      <w:r w:rsidRPr="0074308D">
        <w:rPr>
          <w:rFonts w:asciiTheme="majorBidi" w:hAnsiTheme="majorBidi" w:cstheme="majorBidi"/>
          <w:iCs/>
          <w:szCs w:val="24"/>
          <w:lang w:val="fr-FR"/>
        </w:rPr>
        <w:t>Au nom de [insérer le nom de l’Acheteur]</w:t>
      </w:r>
      <w:r w:rsidR="009745EB" w:rsidRPr="0074308D">
        <w:rPr>
          <w:rFonts w:asciiTheme="majorBidi" w:hAnsiTheme="majorBidi" w:cstheme="majorBidi"/>
          <w:iCs/>
          <w:szCs w:val="24"/>
          <w:lang w:val="fr-FR"/>
        </w:rPr>
        <w:t> :</w:t>
      </w:r>
    </w:p>
    <w:p w14:paraId="49F20230" w14:textId="77777777" w:rsidR="009E1AF4" w:rsidRPr="0074308D" w:rsidRDefault="009E1AF4" w:rsidP="00C92C8B">
      <w:pPr>
        <w:keepNext/>
        <w:keepLines/>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Signature</w:t>
      </w:r>
      <w:r w:rsidR="009745EB" w:rsidRPr="0074308D">
        <w:rPr>
          <w:rFonts w:asciiTheme="majorBidi" w:hAnsiTheme="majorBidi" w:cstheme="majorBidi"/>
          <w:b/>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t>______________________________________________</w:t>
      </w:r>
    </w:p>
    <w:p w14:paraId="644AB77D" w14:textId="77777777" w:rsidR="009E1AF4" w:rsidRPr="0074308D" w:rsidRDefault="009E1AF4" w:rsidP="00C92C8B">
      <w:pPr>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Nom</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216E1E43" w14:textId="77777777" w:rsidR="009E1AF4" w:rsidRPr="0074308D" w:rsidRDefault="009E1AF4" w:rsidP="00C92C8B">
      <w:pPr>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Titre/position</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188BC0BE" w14:textId="77777777" w:rsidR="009E1AF4" w:rsidRPr="0074308D" w:rsidRDefault="009E1AF4" w:rsidP="00C92C8B">
      <w:pPr>
        <w:tabs>
          <w:tab w:val="left" w:pos="9000"/>
        </w:tabs>
        <w:spacing w:before="120" w:after="240"/>
        <w:ind w:left="1560" w:hanging="1560"/>
        <w:rPr>
          <w:rFonts w:asciiTheme="majorBidi" w:hAnsiTheme="majorBidi" w:cstheme="majorBidi"/>
          <w:sz w:val="24"/>
          <w:szCs w:val="24"/>
        </w:rPr>
      </w:pPr>
      <w:r w:rsidRPr="0074308D">
        <w:rPr>
          <w:rFonts w:asciiTheme="majorBidi" w:hAnsiTheme="majorBidi" w:cstheme="majorBidi"/>
          <w:b/>
          <w:sz w:val="24"/>
          <w:szCs w:val="24"/>
        </w:rPr>
        <w:t>Téléphone</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446DE8AE" w14:textId="77777777" w:rsidR="009E1AF4" w:rsidRPr="0074308D" w:rsidRDefault="009E1AF4" w:rsidP="00C92C8B">
      <w:pPr>
        <w:tabs>
          <w:tab w:val="left" w:pos="9000"/>
        </w:tabs>
        <w:spacing w:before="240" w:after="240"/>
        <w:ind w:left="1560" w:hanging="1560"/>
        <w:rPr>
          <w:rFonts w:asciiTheme="majorBidi" w:hAnsiTheme="majorBidi" w:cstheme="majorBidi"/>
          <w:sz w:val="24"/>
          <w:szCs w:val="24"/>
        </w:rPr>
      </w:pPr>
      <w:r w:rsidRPr="0074308D">
        <w:rPr>
          <w:rFonts w:asciiTheme="majorBidi" w:hAnsiTheme="majorBidi" w:cstheme="majorBidi"/>
          <w:b/>
          <w:sz w:val="24"/>
          <w:szCs w:val="24"/>
        </w:rPr>
        <w:t>Courriel</w:t>
      </w:r>
      <w:r w:rsidR="009745EB" w:rsidRPr="0074308D">
        <w:rPr>
          <w:rFonts w:asciiTheme="majorBidi" w:hAnsiTheme="majorBidi" w:cstheme="majorBidi"/>
          <w:b/>
          <w:sz w:val="24"/>
          <w:szCs w:val="24"/>
        </w:rPr>
        <w:t> :</w:t>
      </w:r>
      <w:r w:rsidRPr="0074308D">
        <w:rPr>
          <w:rFonts w:asciiTheme="majorBidi" w:hAnsiTheme="majorBidi" w:cstheme="majorBidi"/>
          <w:sz w:val="24"/>
          <w:szCs w:val="24"/>
        </w:rPr>
        <w:tab/>
        <w:t>______________________________________________</w:t>
      </w:r>
    </w:p>
    <w:p w14:paraId="5867C06F" w14:textId="77777777" w:rsidR="00AC5CE3" w:rsidRPr="001459D3" w:rsidRDefault="00AC5CE3" w:rsidP="00AC5CE3">
      <w:pPr>
        <w:rPr>
          <w:b/>
          <w:sz w:val="28"/>
        </w:rPr>
      </w:pPr>
      <w:r w:rsidRPr="001459D3">
        <w:br w:type="page"/>
      </w:r>
    </w:p>
    <w:p w14:paraId="478422C4" w14:textId="77777777" w:rsidR="009E1AF4" w:rsidRPr="0074308D" w:rsidRDefault="009E1AF4" w:rsidP="009E1AF4">
      <w:pPr>
        <w:rPr>
          <w:rFonts w:asciiTheme="majorBidi" w:hAnsiTheme="majorBidi" w:cstheme="majorBidi"/>
          <w:b/>
          <w:sz w:val="28"/>
        </w:rPr>
      </w:pPr>
      <w:r w:rsidRPr="0074308D">
        <w:rPr>
          <w:rFonts w:asciiTheme="majorBidi" w:hAnsiTheme="majorBidi" w:cstheme="majorBidi"/>
        </w:rPr>
        <w:br w:type="page"/>
      </w:r>
    </w:p>
    <w:p w14:paraId="5262DFC2" w14:textId="496E9FF3" w:rsidR="00A53589" w:rsidRPr="0074308D" w:rsidRDefault="00AF135B" w:rsidP="002E524B">
      <w:pPr>
        <w:pStyle w:val="SectionXTitle"/>
      </w:pPr>
      <w:bookmarkStart w:id="1107" w:name="_Toc481660404"/>
      <w:bookmarkStart w:id="1108" w:name="_Toc485023717"/>
      <w:bookmarkStart w:id="1109" w:name="_Toc48038978"/>
      <w:r w:rsidRPr="0074308D">
        <w:t xml:space="preserve">Lettre de </w:t>
      </w:r>
      <w:bookmarkEnd w:id="1106"/>
      <w:r w:rsidR="00CA1C6A" w:rsidRPr="0074308D">
        <w:t>Notification de l’Attribution</w:t>
      </w:r>
      <w:bookmarkEnd w:id="1107"/>
      <w:bookmarkEnd w:id="1108"/>
      <w:r w:rsidR="009917DD" w:rsidRPr="0074308D">
        <w:t xml:space="preserve"> - </w:t>
      </w:r>
      <w:r w:rsidR="00A53589" w:rsidRPr="0074308D">
        <w:t>Lettre de Marché</w:t>
      </w:r>
      <w:bookmarkEnd w:id="1109"/>
    </w:p>
    <w:p w14:paraId="33FB0458" w14:textId="77777777" w:rsidR="009917DD" w:rsidRPr="0074308D" w:rsidRDefault="009917DD" w:rsidP="009917DD">
      <w:pPr>
        <w:pStyle w:val="Head81"/>
        <w:keepNext/>
        <w:pBdr>
          <w:bottom w:val="single" w:sz="24" w:space="1" w:color="auto"/>
        </w:pBdr>
        <w:suppressAutoHyphens w:val="0"/>
        <w:overflowPunct/>
        <w:autoSpaceDE/>
        <w:autoSpaceDN/>
        <w:adjustRightInd/>
        <w:spacing w:before="360" w:after="120"/>
        <w:textAlignment w:val="auto"/>
        <w:rPr>
          <w:rFonts w:ascii="Times New Roman Bold" w:hAnsi="Times New Roman Bold"/>
          <w:smallCaps/>
          <w:sz w:val="32"/>
          <w:lang w:eastAsia="en-US"/>
        </w:rPr>
      </w:pPr>
    </w:p>
    <w:p w14:paraId="362EFB61" w14:textId="30E92300" w:rsidR="00AF135B" w:rsidRPr="0074308D" w:rsidRDefault="00AF135B" w:rsidP="00401B97">
      <w:pPr>
        <w:spacing w:after="120"/>
        <w:rPr>
          <w:rFonts w:asciiTheme="majorBidi" w:hAnsiTheme="majorBidi" w:cstheme="majorBidi"/>
          <w:sz w:val="24"/>
          <w:szCs w:val="24"/>
        </w:rPr>
      </w:pPr>
    </w:p>
    <w:p w14:paraId="7AF07B55" w14:textId="0BE2590B" w:rsidR="00F2037C" w:rsidRPr="0074308D" w:rsidRDefault="00F2037C" w:rsidP="00401B97">
      <w:pPr>
        <w:spacing w:after="120"/>
        <w:rPr>
          <w:rFonts w:asciiTheme="majorBidi" w:hAnsiTheme="majorBidi" w:cstheme="majorBidi"/>
          <w:sz w:val="24"/>
          <w:szCs w:val="24"/>
        </w:rPr>
      </w:pPr>
    </w:p>
    <w:p w14:paraId="057EB106" w14:textId="77777777" w:rsidR="00F2037C" w:rsidRPr="0074308D" w:rsidRDefault="00F2037C" w:rsidP="00401B97">
      <w:pPr>
        <w:spacing w:after="120"/>
        <w:rPr>
          <w:rFonts w:asciiTheme="majorBidi" w:hAnsiTheme="majorBidi" w:cstheme="majorBidi"/>
          <w:sz w:val="24"/>
          <w:szCs w:val="24"/>
        </w:rPr>
      </w:pPr>
    </w:p>
    <w:p w14:paraId="0414D8DF" w14:textId="77777777" w:rsidR="00AF135B" w:rsidRPr="0074308D" w:rsidRDefault="00AF135B" w:rsidP="00401B97">
      <w:pPr>
        <w:spacing w:after="120"/>
        <w:ind w:left="6480"/>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[date]</w:t>
      </w:r>
    </w:p>
    <w:p w14:paraId="2ED0A0D4" w14:textId="77777777" w:rsidR="00AF135B" w:rsidRPr="0074308D" w:rsidRDefault="00AF135B" w:rsidP="00401B97">
      <w:pPr>
        <w:spacing w:after="120"/>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[nom et adresse du Soumissionnaire retenu]</w:t>
      </w:r>
    </w:p>
    <w:p w14:paraId="14B6B93D" w14:textId="77777777" w:rsidR="00AF135B" w:rsidRPr="0074308D" w:rsidRDefault="00AF135B" w:rsidP="00401B97">
      <w:pPr>
        <w:spacing w:after="120"/>
        <w:rPr>
          <w:rFonts w:asciiTheme="majorBidi" w:hAnsiTheme="majorBidi" w:cstheme="majorBidi"/>
          <w:sz w:val="24"/>
          <w:szCs w:val="24"/>
        </w:rPr>
      </w:pPr>
    </w:p>
    <w:p w14:paraId="40ED12EE" w14:textId="77777777" w:rsidR="00AF135B" w:rsidRPr="0074308D" w:rsidRDefault="00AF135B" w:rsidP="00401B97">
      <w:pPr>
        <w:spacing w:after="120"/>
        <w:rPr>
          <w:rFonts w:asciiTheme="majorBidi" w:hAnsiTheme="majorBidi" w:cstheme="majorBidi"/>
          <w:sz w:val="24"/>
          <w:szCs w:val="24"/>
        </w:rPr>
      </w:pPr>
      <w:r w:rsidRPr="0074308D">
        <w:rPr>
          <w:rFonts w:asciiTheme="majorBidi" w:hAnsiTheme="majorBidi" w:cstheme="majorBidi"/>
          <w:sz w:val="24"/>
          <w:szCs w:val="24"/>
        </w:rPr>
        <w:t>Messieurs,</w:t>
      </w:r>
    </w:p>
    <w:p w14:paraId="61FC1006" w14:textId="77777777" w:rsidR="00AF135B" w:rsidRPr="0074308D" w:rsidRDefault="00AF135B" w:rsidP="00401B97">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La présente a pour but de vous notifier que votre offre en date du </w:t>
      </w:r>
      <w:r w:rsidRPr="0074308D">
        <w:rPr>
          <w:rFonts w:asciiTheme="majorBidi" w:hAnsiTheme="majorBidi" w:cstheme="majorBidi"/>
          <w:i/>
          <w:sz w:val="24"/>
          <w:szCs w:val="24"/>
        </w:rPr>
        <w:t>[date]</w:t>
      </w:r>
      <w:r w:rsidRPr="0074308D">
        <w:rPr>
          <w:rFonts w:asciiTheme="majorBidi" w:hAnsiTheme="majorBidi" w:cstheme="majorBidi"/>
          <w:sz w:val="24"/>
          <w:szCs w:val="24"/>
        </w:rPr>
        <w:t xml:space="preserve"> pour l’exécution des Travaux de </w:t>
      </w:r>
      <w:r w:rsidRPr="0074308D">
        <w:rPr>
          <w:rFonts w:asciiTheme="majorBidi" w:hAnsiTheme="majorBidi" w:cstheme="majorBidi"/>
          <w:i/>
          <w:sz w:val="24"/>
          <w:szCs w:val="24"/>
        </w:rPr>
        <w:t xml:space="preserve">[nom du projet et </w:t>
      </w:r>
      <w:r w:rsidR="007F1B45" w:rsidRPr="0074308D">
        <w:rPr>
          <w:rFonts w:asciiTheme="majorBidi" w:hAnsiTheme="majorBidi" w:cstheme="majorBidi"/>
          <w:i/>
          <w:sz w:val="24"/>
          <w:szCs w:val="24"/>
        </w:rPr>
        <w:t>Système d’Information</w:t>
      </w:r>
      <w:r w:rsidRPr="0074308D">
        <w:rPr>
          <w:rFonts w:asciiTheme="majorBidi" w:hAnsiTheme="majorBidi" w:cstheme="majorBidi"/>
          <w:i/>
          <w:sz w:val="24"/>
          <w:szCs w:val="24"/>
        </w:rPr>
        <w:t xml:space="preserve"> tels qu’ils sont présentés dans les Instructions aux soumissionnaires]</w:t>
      </w:r>
      <w:r w:rsidRPr="0074308D">
        <w:rPr>
          <w:rFonts w:asciiTheme="majorBidi" w:hAnsiTheme="majorBidi" w:cstheme="majorBidi"/>
          <w:sz w:val="24"/>
          <w:szCs w:val="24"/>
        </w:rPr>
        <w:t xml:space="preserve"> pour le montant du Marché de </w:t>
      </w:r>
      <w:r w:rsidR="00FC34AB" w:rsidRPr="0074308D">
        <w:rPr>
          <w:rFonts w:asciiTheme="majorBidi" w:hAnsiTheme="majorBidi" w:cstheme="majorBidi"/>
          <w:i/>
          <w:sz w:val="24"/>
          <w:szCs w:val="24"/>
        </w:rPr>
        <w:t>___________</w:t>
      </w:r>
      <w:r w:rsidRPr="0074308D">
        <w:rPr>
          <w:rFonts w:asciiTheme="majorBidi" w:hAnsiTheme="majorBidi" w:cstheme="majorBidi"/>
          <w:sz w:val="24"/>
          <w:szCs w:val="24"/>
        </w:rPr>
        <w:t>, rectifié et modifié conformément aux Instructions aux soumissionnaires, est acceptée par nos services.</w:t>
      </w:r>
    </w:p>
    <w:p w14:paraId="1DDC0B58" w14:textId="77777777" w:rsidR="00F2037C" w:rsidRPr="0074308D" w:rsidRDefault="00F2037C" w:rsidP="00401B97">
      <w:pPr>
        <w:spacing w:after="120"/>
        <w:jc w:val="both"/>
        <w:rPr>
          <w:rFonts w:asciiTheme="majorBidi" w:hAnsiTheme="majorBidi" w:cstheme="majorBidi"/>
          <w:sz w:val="24"/>
          <w:szCs w:val="24"/>
        </w:rPr>
      </w:pPr>
    </w:p>
    <w:p w14:paraId="1DFF8EAC" w14:textId="4B1F4088" w:rsidR="00AF135B" w:rsidRPr="0074308D" w:rsidRDefault="00AF135B" w:rsidP="00401B97">
      <w:pPr>
        <w:spacing w:after="120"/>
        <w:jc w:val="both"/>
        <w:rPr>
          <w:rFonts w:asciiTheme="majorBidi" w:hAnsiTheme="majorBidi" w:cstheme="majorBidi"/>
          <w:sz w:val="24"/>
          <w:szCs w:val="24"/>
        </w:rPr>
      </w:pPr>
      <w:r w:rsidRPr="0074308D">
        <w:rPr>
          <w:rFonts w:asciiTheme="majorBidi" w:hAnsiTheme="majorBidi" w:cstheme="majorBidi"/>
          <w:sz w:val="24"/>
          <w:szCs w:val="24"/>
        </w:rPr>
        <w:t>Il vous est demandé de fournir la garantie de bonne exécution dans les 28 jours,</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conformément au CCAG, en utilisant le formulaire de </w:t>
      </w:r>
      <w:r w:rsidR="00A53589" w:rsidRPr="0074308D">
        <w:rPr>
          <w:rFonts w:asciiTheme="majorBidi" w:hAnsiTheme="majorBidi" w:cstheme="majorBidi"/>
          <w:sz w:val="24"/>
          <w:szCs w:val="24"/>
        </w:rPr>
        <w:t xml:space="preserve">Garantie </w:t>
      </w:r>
      <w:r w:rsidRPr="0074308D">
        <w:rPr>
          <w:rFonts w:asciiTheme="majorBidi" w:hAnsiTheme="majorBidi" w:cstheme="majorBidi"/>
          <w:sz w:val="24"/>
          <w:szCs w:val="24"/>
        </w:rPr>
        <w:t>de</w:t>
      </w:r>
      <w:r w:rsidR="00401B97" w:rsidRPr="0074308D">
        <w:rPr>
          <w:rFonts w:asciiTheme="majorBidi" w:hAnsiTheme="majorBidi" w:cstheme="majorBidi"/>
          <w:sz w:val="24"/>
          <w:szCs w:val="24"/>
        </w:rPr>
        <w:t xml:space="preserve"> bonne exécution</w:t>
      </w:r>
      <w:r w:rsidR="00AC5CE3" w:rsidRPr="00AC5CE3">
        <w:rPr>
          <w:sz w:val="24"/>
          <w:szCs w:val="24"/>
        </w:rPr>
        <w:t xml:space="preserve"> </w:t>
      </w:r>
      <w:r w:rsidR="00401B97" w:rsidRPr="0074308D">
        <w:rPr>
          <w:rFonts w:asciiTheme="majorBidi" w:hAnsiTheme="majorBidi" w:cstheme="majorBidi"/>
          <w:sz w:val="24"/>
          <w:szCs w:val="24"/>
        </w:rPr>
        <w:t xml:space="preserve">de la Section </w:t>
      </w:r>
      <w:r w:rsidR="00156EBD" w:rsidRPr="0074308D">
        <w:rPr>
          <w:rFonts w:asciiTheme="majorBidi" w:hAnsiTheme="majorBidi" w:cstheme="majorBidi"/>
          <w:sz w:val="24"/>
          <w:szCs w:val="24"/>
        </w:rPr>
        <w:t>X</w:t>
      </w:r>
      <w:r w:rsidRPr="0074308D">
        <w:rPr>
          <w:rFonts w:asciiTheme="majorBidi" w:hAnsiTheme="majorBidi" w:cstheme="majorBidi"/>
          <w:sz w:val="24"/>
          <w:szCs w:val="24"/>
        </w:rPr>
        <w:t>, Formulaires du marché</w:t>
      </w:r>
      <w:r w:rsidR="00AC5CE3" w:rsidRPr="00AC5CE3">
        <w:rPr>
          <w:sz w:val="24"/>
          <w:lang w:eastAsia="en-US"/>
        </w:rPr>
        <w:t xml:space="preserve"> </w:t>
      </w:r>
      <w:r w:rsidR="00AC5CE3">
        <w:rPr>
          <w:sz w:val="24"/>
          <w:lang w:eastAsia="en-US"/>
        </w:rPr>
        <w:t>du dossier d’appel d’offres</w:t>
      </w:r>
      <w:r w:rsidRPr="0074308D">
        <w:rPr>
          <w:rFonts w:asciiTheme="majorBidi" w:hAnsiTheme="majorBidi" w:cstheme="majorBidi"/>
          <w:sz w:val="24"/>
          <w:szCs w:val="24"/>
        </w:rPr>
        <w:t>.</w:t>
      </w:r>
    </w:p>
    <w:p w14:paraId="3E9BC57C" w14:textId="77777777" w:rsidR="00F2037C" w:rsidRPr="0074308D" w:rsidRDefault="00F2037C" w:rsidP="00401B97">
      <w:pPr>
        <w:spacing w:after="120"/>
        <w:jc w:val="both"/>
        <w:rPr>
          <w:rFonts w:asciiTheme="majorBidi" w:hAnsiTheme="majorBidi" w:cstheme="majorBidi"/>
          <w:sz w:val="24"/>
          <w:szCs w:val="24"/>
        </w:rPr>
      </w:pPr>
    </w:p>
    <w:p w14:paraId="701123D0" w14:textId="71F77DA3" w:rsidR="00AF135B" w:rsidRPr="0074308D" w:rsidRDefault="00AF135B" w:rsidP="00401B97">
      <w:pPr>
        <w:spacing w:after="120"/>
        <w:jc w:val="both"/>
        <w:rPr>
          <w:rFonts w:asciiTheme="majorBidi" w:hAnsiTheme="majorBidi" w:cstheme="majorBidi"/>
          <w:sz w:val="24"/>
          <w:szCs w:val="24"/>
        </w:rPr>
      </w:pPr>
      <w:r w:rsidRPr="0074308D">
        <w:rPr>
          <w:rFonts w:asciiTheme="majorBidi" w:hAnsiTheme="majorBidi" w:cstheme="majorBidi"/>
          <w:sz w:val="24"/>
          <w:szCs w:val="24"/>
        </w:rPr>
        <w:t>Veuillez agréer, Messieurs, l’expression de notre considération distinguée.</w:t>
      </w:r>
    </w:p>
    <w:p w14:paraId="5C97DFC4" w14:textId="77777777" w:rsidR="00AF135B" w:rsidRPr="0074308D" w:rsidRDefault="00AF135B" w:rsidP="00401B97">
      <w:pPr>
        <w:spacing w:after="120"/>
        <w:jc w:val="both"/>
        <w:rPr>
          <w:rFonts w:asciiTheme="majorBidi" w:hAnsiTheme="majorBidi" w:cstheme="majorBidi"/>
          <w:sz w:val="24"/>
          <w:szCs w:val="24"/>
        </w:rPr>
      </w:pPr>
    </w:p>
    <w:p w14:paraId="4970501F" w14:textId="77777777" w:rsidR="00AF135B" w:rsidRPr="0074308D" w:rsidRDefault="00AF135B" w:rsidP="00401B97">
      <w:pPr>
        <w:spacing w:after="120"/>
        <w:rPr>
          <w:rFonts w:asciiTheme="majorBidi" w:hAnsiTheme="majorBidi" w:cstheme="majorBidi"/>
          <w:sz w:val="24"/>
          <w:szCs w:val="24"/>
        </w:rPr>
      </w:pPr>
      <w:r w:rsidRPr="0074308D">
        <w:rPr>
          <w:rFonts w:asciiTheme="majorBidi" w:hAnsiTheme="majorBidi" w:cstheme="majorBidi"/>
          <w:i/>
          <w:sz w:val="24"/>
          <w:szCs w:val="24"/>
        </w:rPr>
        <w:t xml:space="preserve">[Signature, nom et titre du signataire habilité à signer au nom </w:t>
      </w:r>
      <w:r w:rsidR="00780F42" w:rsidRPr="0074308D">
        <w:rPr>
          <w:rFonts w:asciiTheme="majorBidi" w:hAnsiTheme="majorBidi" w:cstheme="majorBidi"/>
          <w:i/>
          <w:sz w:val="24"/>
          <w:szCs w:val="24"/>
        </w:rPr>
        <w:t>de l’Acheteur</w:t>
      </w:r>
      <w:r w:rsidRPr="0074308D">
        <w:rPr>
          <w:rFonts w:asciiTheme="majorBidi" w:hAnsiTheme="majorBidi" w:cstheme="majorBidi"/>
          <w:i/>
          <w:sz w:val="24"/>
          <w:szCs w:val="24"/>
        </w:rPr>
        <w:t>]</w:t>
      </w:r>
    </w:p>
    <w:p w14:paraId="74BEA101" w14:textId="57CCD961" w:rsidR="00AF135B" w:rsidRPr="0074308D" w:rsidRDefault="00AF135B" w:rsidP="00401B97">
      <w:pPr>
        <w:spacing w:after="120"/>
        <w:rPr>
          <w:rFonts w:asciiTheme="majorBidi" w:hAnsiTheme="majorBidi" w:cstheme="majorBidi"/>
          <w:sz w:val="24"/>
          <w:szCs w:val="24"/>
        </w:rPr>
      </w:pPr>
    </w:p>
    <w:p w14:paraId="68BC317B" w14:textId="1CD1632F" w:rsidR="00F2037C" w:rsidRPr="0074308D" w:rsidRDefault="00F40BB8" w:rsidP="00401B97">
      <w:pPr>
        <w:spacing w:after="120"/>
        <w:rPr>
          <w:rFonts w:asciiTheme="majorBidi" w:hAnsiTheme="majorBidi" w:cstheme="majorBidi"/>
          <w:sz w:val="24"/>
          <w:szCs w:val="24"/>
        </w:rPr>
      </w:pPr>
      <w:r w:rsidRPr="0074308D">
        <w:rPr>
          <w:rFonts w:asciiTheme="majorBidi" w:hAnsiTheme="majorBidi" w:cstheme="majorBidi"/>
          <w:sz w:val="24"/>
          <w:szCs w:val="24"/>
        </w:rPr>
        <w:t xml:space="preserve">Ci-joint : </w:t>
      </w:r>
      <w:r w:rsidR="0027371A" w:rsidRPr="0074308D">
        <w:rPr>
          <w:rFonts w:asciiTheme="majorBidi" w:hAnsiTheme="majorBidi" w:cstheme="majorBidi"/>
          <w:sz w:val="24"/>
          <w:szCs w:val="24"/>
        </w:rPr>
        <w:t>Acte d’Engagement</w:t>
      </w:r>
    </w:p>
    <w:p w14:paraId="5033AB35" w14:textId="77777777" w:rsidR="00AF135B" w:rsidRPr="0074308D" w:rsidRDefault="00AF135B" w:rsidP="00AF135B">
      <w:pPr>
        <w:rPr>
          <w:rFonts w:asciiTheme="majorBidi" w:hAnsiTheme="majorBidi" w:cstheme="majorBidi"/>
          <w:sz w:val="21"/>
        </w:rPr>
      </w:pPr>
      <w:r w:rsidRPr="0074308D">
        <w:rPr>
          <w:rFonts w:asciiTheme="majorBidi" w:hAnsiTheme="majorBidi" w:cstheme="majorBidi"/>
          <w:sz w:val="21"/>
        </w:rPr>
        <w:br w:type="page"/>
      </w:r>
    </w:p>
    <w:p w14:paraId="693BF63B" w14:textId="77777777" w:rsidR="00AF135B" w:rsidRPr="0074308D" w:rsidRDefault="00AF135B" w:rsidP="00AF135B">
      <w:pPr>
        <w:pStyle w:val="Head81"/>
        <w:rPr>
          <w:rFonts w:asciiTheme="majorBidi" w:hAnsiTheme="majorBidi" w:cstheme="majorBidi"/>
          <w:sz w:val="21"/>
        </w:rPr>
      </w:pPr>
      <w:bookmarkStart w:id="1110" w:name="_Toc348233312"/>
    </w:p>
    <w:p w14:paraId="3C621771" w14:textId="32C5C6EF" w:rsidR="00AF135B" w:rsidRPr="0074308D" w:rsidRDefault="00E61D4D" w:rsidP="002E524B">
      <w:pPr>
        <w:pStyle w:val="SectionXTitle"/>
      </w:pPr>
      <w:bookmarkStart w:id="1111" w:name="_Toc213669847"/>
      <w:bookmarkStart w:id="1112" w:name="_Toc481660405"/>
      <w:bookmarkStart w:id="1113" w:name="_Toc485023718"/>
      <w:bookmarkStart w:id="1114" w:name="_Toc48038979"/>
      <w:r w:rsidRPr="0074308D">
        <w:t xml:space="preserve">1. </w:t>
      </w:r>
      <w:r w:rsidR="003027BE" w:rsidRPr="0074308D">
        <w:t>Acte d’E</w:t>
      </w:r>
      <w:r w:rsidR="00AF135B" w:rsidRPr="0074308D">
        <w:t>ngagement</w:t>
      </w:r>
      <w:bookmarkEnd w:id="1110"/>
      <w:bookmarkEnd w:id="1111"/>
      <w:bookmarkEnd w:id="1112"/>
      <w:bookmarkEnd w:id="1113"/>
      <w:bookmarkEnd w:id="1114"/>
    </w:p>
    <w:p w14:paraId="1A2A1402" w14:textId="77777777" w:rsidR="00C70C59" w:rsidRPr="0074308D" w:rsidRDefault="00C70C59" w:rsidP="00401B97">
      <w:pPr>
        <w:tabs>
          <w:tab w:val="left" w:pos="2880"/>
          <w:tab w:val="left" w:pos="5400"/>
          <w:tab w:val="left" w:pos="6480"/>
        </w:tabs>
        <w:spacing w:before="120" w:after="120"/>
        <w:rPr>
          <w:rFonts w:asciiTheme="majorBidi" w:hAnsiTheme="majorBidi" w:cstheme="majorBidi"/>
          <w:sz w:val="24"/>
          <w:szCs w:val="24"/>
        </w:rPr>
      </w:pPr>
    </w:p>
    <w:p w14:paraId="7332EDED" w14:textId="77777777" w:rsidR="009234AA" w:rsidRPr="0074308D" w:rsidRDefault="00FC34AB" w:rsidP="00401B97">
      <w:pPr>
        <w:tabs>
          <w:tab w:val="left" w:pos="2880"/>
          <w:tab w:val="left" w:pos="5400"/>
          <w:tab w:val="left" w:pos="6480"/>
        </w:tabs>
        <w:spacing w:before="120" w:after="120"/>
        <w:rPr>
          <w:rFonts w:asciiTheme="majorBidi" w:hAnsiTheme="majorBidi" w:cstheme="majorBidi"/>
          <w:sz w:val="24"/>
          <w:szCs w:val="24"/>
        </w:rPr>
      </w:pPr>
      <w:r w:rsidRPr="0074308D">
        <w:rPr>
          <w:rFonts w:asciiTheme="majorBidi" w:hAnsiTheme="majorBidi" w:cstheme="majorBidi"/>
          <w:sz w:val="24"/>
          <w:szCs w:val="24"/>
        </w:rPr>
        <w:t xml:space="preserve">MARCHE conclu </w:t>
      </w:r>
    </w:p>
    <w:p w14:paraId="5B4E4EEA" w14:textId="1FCE2088" w:rsidR="00FC34AB" w:rsidRPr="0074308D" w:rsidRDefault="009234AA" w:rsidP="009234AA">
      <w:pPr>
        <w:tabs>
          <w:tab w:val="left" w:pos="993"/>
          <w:tab w:val="left" w:pos="5400"/>
          <w:tab w:val="left" w:pos="6480"/>
        </w:tabs>
        <w:spacing w:before="120" w:after="120"/>
        <w:rPr>
          <w:rFonts w:asciiTheme="majorBidi" w:hAnsiTheme="majorBidi" w:cstheme="majorBidi"/>
          <w:sz w:val="24"/>
          <w:szCs w:val="24"/>
        </w:rPr>
      </w:pPr>
      <w:r w:rsidRPr="0074308D">
        <w:rPr>
          <w:rFonts w:asciiTheme="majorBidi" w:hAnsiTheme="majorBidi" w:cstheme="majorBidi"/>
          <w:sz w:val="24"/>
          <w:szCs w:val="24"/>
        </w:rPr>
        <w:tab/>
      </w:r>
      <w:r w:rsidR="00FC34AB" w:rsidRPr="0074308D">
        <w:rPr>
          <w:rFonts w:asciiTheme="majorBidi" w:hAnsiTheme="majorBidi" w:cstheme="majorBidi"/>
          <w:sz w:val="24"/>
          <w:szCs w:val="24"/>
        </w:rPr>
        <w:t xml:space="preserve">le </w:t>
      </w:r>
      <w:r w:rsidR="00FC34AB" w:rsidRPr="0074308D">
        <w:rPr>
          <w:rFonts w:asciiTheme="majorBidi" w:hAnsiTheme="majorBidi" w:cstheme="majorBidi"/>
          <w:sz w:val="24"/>
          <w:szCs w:val="24"/>
          <w:u w:val="single"/>
        </w:rPr>
        <w:tab/>
      </w:r>
      <w:r w:rsidR="00FC34AB" w:rsidRPr="0074308D">
        <w:rPr>
          <w:rFonts w:asciiTheme="majorBidi" w:hAnsiTheme="majorBidi" w:cstheme="majorBidi"/>
          <w:sz w:val="24"/>
          <w:szCs w:val="24"/>
        </w:rPr>
        <w:t xml:space="preserve"> jour du </w:t>
      </w:r>
      <w:r w:rsidR="00C70C59" w:rsidRPr="0074308D">
        <w:rPr>
          <w:rFonts w:asciiTheme="majorBidi" w:hAnsiTheme="majorBidi" w:cstheme="majorBidi"/>
          <w:sz w:val="24"/>
          <w:szCs w:val="24"/>
        </w:rPr>
        <w:t xml:space="preserve">mois de </w:t>
      </w:r>
      <w:r w:rsidR="00FC34AB" w:rsidRPr="0074308D">
        <w:rPr>
          <w:rFonts w:asciiTheme="majorBidi" w:hAnsiTheme="majorBidi" w:cstheme="majorBidi"/>
          <w:sz w:val="24"/>
          <w:szCs w:val="24"/>
          <w:u w:val="single"/>
        </w:rPr>
        <w:tab/>
      </w:r>
      <w:r w:rsidR="00FC34AB" w:rsidRPr="0074308D">
        <w:rPr>
          <w:rFonts w:asciiTheme="majorBidi" w:hAnsiTheme="majorBidi" w:cstheme="majorBidi"/>
          <w:sz w:val="24"/>
          <w:szCs w:val="24"/>
        </w:rPr>
        <w:t xml:space="preserve"> 19</w:t>
      </w:r>
      <w:r w:rsidR="00FC34AB" w:rsidRPr="0074308D">
        <w:rPr>
          <w:rFonts w:asciiTheme="majorBidi" w:hAnsiTheme="majorBidi" w:cstheme="majorBidi"/>
          <w:sz w:val="24"/>
          <w:szCs w:val="24"/>
          <w:u w:val="single"/>
        </w:rPr>
        <w:tab/>
      </w:r>
      <w:r w:rsidR="00FC34AB" w:rsidRPr="0074308D">
        <w:rPr>
          <w:rFonts w:asciiTheme="majorBidi" w:hAnsiTheme="majorBidi" w:cstheme="majorBidi"/>
          <w:sz w:val="24"/>
          <w:szCs w:val="24"/>
        </w:rPr>
        <w:t>.</w:t>
      </w:r>
    </w:p>
    <w:p w14:paraId="66365E11" w14:textId="77777777"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ENTRE</w:t>
      </w:r>
    </w:p>
    <w:p w14:paraId="4EC3A411" w14:textId="4DA538D2" w:rsidR="00FC34AB" w:rsidRPr="0074308D" w:rsidRDefault="009234AA" w:rsidP="009234AA">
      <w:p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1)</w:t>
      </w:r>
      <w:r w:rsidRPr="0074308D">
        <w:rPr>
          <w:rFonts w:asciiTheme="majorBidi" w:hAnsiTheme="majorBidi" w:cstheme="majorBidi"/>
          <w:sz w:val="24"/>
          <w:szCs w:val="24"/>
        </w:rPr>
        <w:tab/>
      </w:r>
      <w:r w:rsidR="00FC34AB" w:rsidRPr="0074308D">
        <w:rPr>
          <w:rFonts w:asciiTheme="majorBidi" w:hAnsiTheme="majorBidi" w:cstheme="majorBidi"/>
          <w:b/>
          <w:bCs/>
          <w:i/>
          <w:sz w:val="24"/>
          <w:szCs w:val="24"/>
        </w:rPr>
        <w:t xml:space="preserve">[nom </w:t>
      </w:r>
      <w:r w:rsidR="00780F42" w:rsidRPr="0074308D">
        <w:rPr>
          <w:rFonts w:asciiTheme="majorBidi" w:hAnsiTheme="majorBidi" w:cstheme="majorBidi"/>
          <w:b/>
          <w:bCs/>
          <w:i/>
          <w:sz w:val="24"/>
          <w:szCs w:val="24"/>
        </w:rPr>
        <w:t>de l’Acheteur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société de droit, </w:t>
      </w:r>
      <w:r w:rsidR="00FC34AB" w:rsidRPr="0074308D">
        <w:rPr>
          <w:rFonts w:asciiTheme="majorBidi" w:hAnsiTheme="majorBidi" w:cstheme="majorBidi"/>
          <w:b/>
          <w:bCs/>
          <w:i/>
          <w:sz w:val="24"/>
          <w:szCs w:val="24"/>
        </w:rPr>
        <w:t xml:space="preserve">[nom du pays </w:t>
      </w:r>
      <w:r w:rsidR="00780F42" w:rsidRPr="0074308D">
        <w:rPr>
          <w:rFonts w:asciiTheme="majorBidi" w:hAnsiTheme="majorBidi" w:cstheme="majorBidi"/>
          <w:b/>
          <w:bCs/>
          <w:i/>
          <w:sz w:val="24"/>
          <w:szCs w:val="24"/>
        </w:rPr>
        <w:t>de l’Acheteur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ayant son siège social à </w:t>
      </w:r>
      <w:r w:rsidR="00FC34AB" w:rsidRPr="0074308D">
        <w:rPr>
          <w:rFonts w:asciiTheme="majorBidi" w:hAnsiTheme="majorBidi" w:cstheme="majorBidi"/>
          <w:b/>
          <w:bCs/>
          <w:i/>
          <w:sz w:val="24"/>
          <w:szCs w:val="24"/>
        </w:rPr>
        <w:t xml:space="preserve">[adresse </w:t>
      </w:r>
      <w:r w:rsidR="00780F42" w:rsidRPr="0074308D">
        <w:rPr>
          <w:rFonts w:asciiTheme="majorBidi" w:hAnsiTheme="majorBidi" w:cstheme="majorBidi"/>
          <w:b/>
          <w:bCs/>
          <w:i/>
          <w:sz w:val="24"/>
          <w:szCs w:val="24"/>
        </w:rPr>
        <w:t>de l’Acheteur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(ci-après dénommée </w:t>
      </w:r>
      <w:r w:rsidR="009745EB" w:rsidRPr="0074308D">
        <w:rPr>
          <w:rFonts w:asciiTheme="majorBidi" w:hAnsiTheme="majorBidi" w:cstheme="majorBidi"/>
          <w:sz w:val="24"/>
          <w:szCs w:val="24"/>
        </w:rPr>
        <w:t>« </w:t>
      </w:r>
      <w:r w:rsidR="00780F42" w:rsidRPr="0074308D">
        <w:rPr>
          <w:rFonts w:asciiTheme="majorBidi" w:hAnsiTheme="majorBidi" w:cstheme="majorBidi"/>
          <w:sz w:val="24"/>
          <w:szCs w:val="24"/>
        </w:rPr>
        <w:t>l’Acheteur</w:t>
      </w:r>
      <w:r w:rsidR="009745EB" w:rsidRPr="0074308D">
        <w:rPr>
          <w:rFonts w:asciiTheme="majorBidi" w:hAnsiTheme="majorBidi" w:cstheme="majorBidi"/>
          <w:sz w:val="24"/>
          <w:szCs w:val="24"/>
        </w:rPr>
        <w:t> »</w:t>
      </w:r>
      <w:r w:rsidR="00FC34AB" w:rsidRPr="0074308D">
        <w:rPr>
          <w:rFonts w:asciiTheme="majorBidi" w:hAnsiTheme="majorBidi" w:cstheme="majorBidi"/>
          <w:sz w:val="24"/>
          <w:szCs w:val="24"/>
        </w:rPr>
        <w:t xml:space="preserve">), et </w:t>
      </w:r>
    </w:p>
    <w:p w14:paraId="4279FD9D" w14:textId="3EA071FD" w:rsidR="00FC34AB" w:rsidRPr="0074308D" w:rsidRDefault="009234AA" w:rsidP="009234AA">
      <w:pPr>
        <w:spacing w:after="120"/>
        <w:ind w:left="900" w:hanging="54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2)</w:t>
      </w:r>
      <w:r w:rsidRPr="0074308D">
        <w:rPr>
          <w:rFonts w:asciiTheme="majorBidi" w:hAnsiTheme="majorBidi" w:cstheme="majorBidi"/>
          <w:sz w:val="24"/>
          <w:szCs w:val="24"/>
        </w:rPr>
        <w:tab/>
      </w:r>
      <w:r w:rsidR="00FC34AB" w:rsidRPr="0074308D">
        <w:rPr>
          <w:rFonts w:asciiTheme="majorBidi" w:hAnsiTheme="majorBidi" w:cstheme="majorBidi"/>
          <w:b/>
          <w:bCs/>
          <w:i/>
          <w:sz w:val="24"/>
          <w:szCs w:val="24"/>
        </w:rPr>
        <w:t xml:space="preserve">[nom du </w:t>
      </w:r>
      <w:r w:rsidR="007F1B45" w:rsidRPr="0074308D">
        <w:rPr>
          <w:rFonts w:asciiTheme="majorBidi" w:hAnsiTheme="majorBidi" w:cstheme="majorBidi"/>
          <w:b/>
          <w:bCs/>
          <w:i/>
          <w:sz w:val="24"/>
          <w:szCs w:val="24"/>
        </w:rPr>
        <w:t>Fournisseur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société de droit, </w:t>
      </w:r>
      <w:r w:rsidR="00FC34AB" w:rsidRPr="0074308D">
        <w:rPr>
          <w:rFonts w:asciiTheme="majorBidi" w:hAnsiTheme="majorBidi" w:cstheme="majorBidi"/>
          <w:b/>
          <w:bCs/>
          <w:i/>
          <w:sz w:val="24"/>
          <w:szCs w:val="24"/>
        </w:rPr>
        <w:t xml:space="preserve">[nom du pays du </w:t>
      </w:r>
      <w:r w:rsidR="007F1B45" w:rsidRPr="0074308D">
        <w:rPr>
          <w:rFonts w:asciiTheme="majorBidi" w:hAnsiTheme="majorBidi" w:cstheme="majorBidi"/>
          <w:b/>
          <w:bCs/>
          <w:i/>
          <w:sz w:val="24"/>
          <w:szCs w:val="24"/>
        </w:rPr>
        <w:t>Fournisseur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ayant son siège social à </w:t>
      </w:r>
      <w:r w:rsidR="00FC34AB" w:rsidRPr="0074308D">
        <w:rPr>
          <w:rFonts w:asciiTheme="majorBidi" w:hAnsiTheme="majorBidi" w:cstheme="majorBidi"/>
          <w:b/>
          <w:bCs/>
          <w:i/>
          <w:sz w:val="24"/>
          <w:szCs w:val="24"/>
        </w:rPr>
        <w:t xml:space="preserve">[adresse du </w:t>
      </w:r>
      <w:r w:rsidR="007F1B45" w:rsidRPr="0074308D">
        <w:rPr>
          <w:rFonts w:asciiTheme="majorBidi" w:hAnsiTheme="majorBidi" w:cstheme="majorBidi"/>
          <w:b/>
          <w:bCs/>
          <w:i/>
          <w:sz w:val="24"/>
          <w:szCs w:val="24"/>
        </w:rPr>
        <w:t>Fournisseur</w:t>
      </w:r>
      <w:r w:rsidR="00FC34AB" w:rsidRPr="0074308D">
        <w:rPr>
          <w:rFonts w:asciiTheme="majorBidi" w:hAnsiTheme="majorBidi" w:cstheme="majorBidi"/>
          <w:b/>
          <w:bCs/>
          <w:i/>
          <w:sz w:val="24"/>
          <w:szCs w:val="24"/>
        </w:rPr>
        <w:t>]</w:t>
      </w:r>
      <w:r w:rsidR="00FC34AB" w:rsidRPr="0074308D">
        <w:rPr>
          <w:rFonts w:asciiTheme="majorBidi" w:hAnsiTheme="majorBidi" w:cstheme="majorBidi"/>
          <w:sz w:val="24"/>
          <w:szCs w:val="24"/>
        </w:rPr>
        <w:t xml:space="preserve"> (ci-après dénommée </w:t>
      </w:r>
      <w:r w:rsidR="009745EB" w:rsidRPr="0074308D">
        <w:rPr>
          <w:rFonts w:asciiTheme="majorBidi" w:hAnsiTheme="majorBidi" w:cstheme="majorBidi"/>
          <w:sz w:val="24"/>
          <w:szCs w:val="24"/>
        </w:rPr>
        <w:t>« </w:t>
      </w:r>
      <w:r w:rsidR="00FC34AB" w:rsidRPr="0074308D">
        <w:rPr>
          <w:rFonts w:asciiTheme="majorBidi" w:hAnsiTheme="majorBidi" w:cstheme="majorBidi"/>
          <w:sz w:val="24"/>
          <w:szCs w:val="24"/>
        </w:rPr>
        <w:t xml:space="preserve">le </w:t>
      </w:r>
      <w:r w:rsidR="007F1B45" w:rsidRPr="0074308D">
        <w:rPr>
          <w:rFonts w:asciiTheme="majorBidi" w:hAnsiTheme="majorBidi" w:cstheme="majorBidi"/>
          <w:sz w:val="24"/>
          <w:szCs w:val="24"/>
        </w:rPr>
        <w:t>Fournisseur</w:t>
      </w:r>
      <w:r w:rsidR="009745EB" w:rsidRPr="0074308D">
        <w:rPr>
          <w:rFonts w:asciiTheme="majorBidi" w:hAnsiTheme="majorBidi" w:cstheme="majorBidi"/>
          <w:sz w:val="24"/>
          <w:szCs w:val="24"/>
        </w:rPr>
        <w:t> »</w:t>
      </w:r>
      <w:r w:rsidR="00FC34AB" w:rsidRPr="0074308D">
        <w:rPr>
          <w:rFonts w:asciiTheme="majorBidi" w:hAnsiTheme="majorBidi" w:cstheme="majorBidi"/>
          <w:sz w:val="24"/>
          <w:szCs w:val="24"/>
        </w:rPr>
        <w:t>)</w:t>
      </w:r>
    </w:p>
    <w:p w14:paraId="25D18205" w14:textId="77777777" w:rsidR="009C72A3" w:rsidRPr="0074308D" w:rsidRDefault="009C72A3" w:rsidP="00401B97">
      <w:pPr>
        <w:spacing w:after="120"/>
        <w:jc w:val="both"/>
        <w:rPr>
          <w:rFonts w:asciiTheme="majorBidi" w:hAnsiTheme="majorBidi" w:cstheme="majorBidi"/>
          <w:sz w:val="24"/>
          <w:szCs w:val="24"/>
        </w:rPr>
      </w:pPr>
    </w:p>
    <w:p w14:paraId="5F5EA8C4" w14:textId="18EB5DEA" w:rsidR="00FC34AB" w:rsidRPr="0074308D" w:rsidRDefault="00FC34AB" w:rsidP="009C72A3">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ATTENDU que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souhaite confier au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la conception, la fabrication, les tests, la livraison, le montage, et la mise en service d’un</w:t>
      </w:r>
      <w:r w:rsidR="00FC338E" w:rsidRPr="0074308D">
        <w:rPr>
          <w:rFonts w:asciiTheme="majorBidi" w:hAnsiTheme="majorBidi" w:cstheme="majorBidi"/>
          <w:sz w:val="24"/>
          <w:szCs w:val="24"/>
        </w:rPr>
        <w:t xml:space="preserve"> Système d’Inform</w:t>
      </w:r>
      <w:r w:rsidRPr="0074308D">
        <w:rPr>
          <w:rFonts w:asciiTheme="majorBidi" w:hAnsiTheme="majorBidi" w:cstheme="majorBidi"/>
          <w:sz w:val="24"/>
          <w:szCs w:val="24"/>
        </w:rPr>
        <w:t xml:space="preserve">ation, à savoir </w:t>
      </w:r>
      <w:r w:rsidRPr="0074308D">
        <w:rPr>
          <w:rFonts w:asciiTheme="majorBidi" w:hAnsiTheme="majorBidi" w:cstheme="majorBidi"/>
          <w:b/>
          <w:bCs/>
          <w:i/>
          <w:sz w:val="24"/>
          <w:szCs w:val="24"/>
        </w:rPr>
        <w:t xml:space="preserve">[brève description </w:t>
      </w:r>
      <w:r w:rsidR="00FC338E" w:rsidRPr="0074308D">
        <w:rPr>
          <w:rFonts w:asciiTheme="majorBidi" w:hAnsiTheme="majorBidi" w:cstheme="majorBidi"/>
          <w:b/>
          <w:bCs/>
          <w:i/>
          <w:sz w:val="24"/>
          <w:szCs w:val="24"/>
        </w:rPr>
        <w:t>du système d’inform</w:t>
      </w:r>
      <w:r w:rsidRPr="0074308D">
        <w:rPr>
          <w:rFonts w:asciiTheme="majorBidi" w:hAnsiTheme="majorBidi" w:cstheme="majorBidi"/>
          <w:b/>
          <w:bCs/>
          <w:i/>
          <w:sz w:val="24"/>
          <w:szCs w:val="24"/>
        </w:rPr>
        <w:t>ation]</w:t>
      </w:r>
      <w:r w:rsidRPr="0074308D">
        <w:rPr>
          <w:rFonts w:asciiTheme="majorBidi" w:hAnsiTheme="majorBidi" w:cstheme="majorBidi"/>
          <w:i/>
          <w:sz w:val="24"/>
          <w:szCs w:val="24"/>
        </w:rPr>
        <w:t xml:space="preserve"> </w:t>
      </w:r>
      <w:r w:rsidRPr="0074308D">
        <w:rPr>
          <w:rFonts w:asciiTheme="majorBidi" w:hAnsiTheme="majorBidi" w:cstheme="majorBidi"/>
          <w:sz w:val="24"/>
          <w:szCs w:val="24"/>
        </w:rPr>
        <w:t>(ci-aprè</w:t>
      </w:r>
      <w:r w:rsidR="00401B97" w:rsidRPr="0074308D">
        <w:rPr>
          <w:rFonts w:asciiTheme="majorBidi" w:hAnsiTheme="majorBidi" w:cstheme="majorBidi"/>
          <w:sz w:val="24"/>
          <w:szCs w:val="24"/>
        </w:rPr>
        <w:t xml:space="preserve">s dénommée </w:t>
      </w:r>
      <w:r w:rsidR="009745EB" w:rsidRPr="0074308D">
        <w:rPr>
          <w:rFonts w:asciiTheme="majorBidi" w:hAnsiTheme="majorBidi" w:cstheme="majorBidi"/>
          <w:sz w:val="24"/>
          <w:szCs w:val="24"/>
        </w:rPr>
        <w:t>« </w:t>
      </w:r>
      <w:r w:rsidR="00FC338E" w:rsidRPr="0074308D">
        <w:rPr>
          <w:rFonts w:asciiTheme="majorBidi" w:hAnsiTheme="majorBidi" w:cstheme="majorBidi"/>
          <w:sz w:val="24"/>
          <w:szCs w:val="24"/>
        </w:rPr>
        <w:t>le Système</w:t>
      </w:r>
      <w:r w:rsidR="009745EB" w:rsidRPr="0074308D">
        <w:rPr>
          <w:rFonts w:asciiTheme="majorBidi" w:hAnsiTheme="majorBidi" w:cstheme="majorBidi"/>
          <w:sz w:val="24"/>
          <w:szCs w:val="24"/>
        </w:rPr>
        <w:t> »</w:t>
      </w:r>
      <w:r w:rsidR="00401B97" w:rsidRPr="0074308D">
        <w:rPr>
          <w:rFonts w:asciiTheme="majorBidi" w:hAnsiTheme="majorBidi" w:cstheme="majorBidi"/>
          <w:sz w:val="24"/>
          <w:szCs w:val="24"/>
        </w:rPr>
        <w:t>),</w:t>
      </w:r>
      <w:r w:rsidR="009C72A3"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et que le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xml:space="preserve"> a indiqué l’accepter dans les termes et conditions ci-après précisés,</w:t>
      </w:r>
    </w:p>
    <w:p w14:paraId="26448F1D" w14:textId="77777777" w:rsidR="00503285" w:rsidRPr="0074308D" w:rsidRDefault="00503285" w:rsidP="00401B97">
      <w:pPr>
        <w:spacing w:after="120"/>
        <w:rPr>
          <w:rFonts w:asciiTheme="majorBidi" w:hAnsiTheme="majorBidi" w:cstheme="majorBidi"/>
          <w:sz w:val="24"/>
          <w:szCs w:val="24"/>
        </w:rPr>
      </w:pPr>
    </w:p>
    <w:p w14:paraId="4D7D4769" w14:textId="457D7940"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IL A ETE CONCLU CE QUI SUIT</w:t>
      </w:r>
      <w:r w:rsidR="009745EB" w:rsidRPr="0074308D">
        <w:rPr>
          <w:rFonts w:asciiTheme="majorBidi" w:hAnsiTheme="majorBidi" w:cstheme="majorBidi"/>
          <w:sz w:val="24"/>
          <w:szCs w:val="24"/>
        </w:rPr>
        <w:t> :</w:t>
      </w:r>
    </w:p>
    <w:p w14:paraId="79A15454" w14:textId="77777777" w:rsidR="00503285" w:rsidRPr="0074308D" w:rsidRDefault="00503285" w:rsidP="00401B97">
      <w:pPr>
        <w:spacing w:after="120"/>
        <w:rPr>
          <w:rFonts w:asciiTheme="majorBidi" w:hAnsiTheme="majorBidi" w:cstheme="majorBidi"/>
          <w:sz w:val="24"/>
          <w:szCs w:val="24"/>
        </w:rPr>
      </w:pPr>
    </w:p>
    <w:tbl>
      <w:tblPr>
        <w:tblW w:w="9715" w:type="dxa"/>
        <w:tblLayout w:type="fixed"/>
        <w:tblLook w:val="0000" w:firstRow="0" w:lastRow="0" w:firstColumn="0" w:lastColumn="0" w:noHBand="0" w:noVBand="0"/>
      </w:tblPr>
      <w:tblGrid>
        <w:gridCol w:w="1985"/>
        <w:gridCol w:w="7730"/>
      </w:tblGrid>
      <w:tr w:rsidR="00FC34AB" w:rsidRPr="0074308D" w14:paraId="599B8E60" w14:textId="77777777" w:rsidTr="00B51A4D">
        <w:tc>
          <w:tcPr>
            <w:tcW w:w="1985" w:type="dxa"/>
          </w:tcPr>
          <w:p w14:paraId="01C7E639" w14:textId="309578EA" w:rsidR="00FC34AB" w:rsidRPr="0074308D" w:rsidRDefault="00FC34AB" w:rsidP="00805802">
            <w:pPr>
              <w:suppressAutoHyphens/>
              <w:spacing w:after="120"/>
              <w:rPr>
                <w:rFonts w:asciiTheme="majorBidi" w:hAnsiTheme="majorBidi" w:cstheme="majorBidi"/>
                <w:b/>
                <w:sz w:val="24"/>
                <w:szCs w:val="24"/>
              </w:rPr>
            </w:pPr>
            <w:r w:rsidRPr="0074308D">
              <w:rPr>
                <w:sz w:val="24"/>
                <w:lang w:eastAsia="en-US"/>
              </w:rPr>
              <w:t>Article 1.</w:t>
            </w:r>
            <w:r w:rsidR="00805802" w:rsidRPr="0074308D">
              <w:rPr>
                <w:sz w:val="24"/>
                <w:lang w:eastAsia="en-US"/>
              </w:rPr>
              <w:br/>
            </w:r>
            <w:r w:rsidR="00805802" w:rsidRPr="0074308D">
              <w:rPr>
                <w:sz w:val="24"/>
                <w:lang w:eastAsia="en-US"/>
              </w:rPr>
              <w:br/>
            </w:r>
            <w:r w:rsidRPr="0074308D">
              <w:rPr>
                <w:sz w:val="24"/>
                <w:lang w:eastAsia="en-US"/>
              </w:rPr>
              <w:t>Documents contractuels</w:t>
            </w:r>
          </w:p>
        </w:tc>
        <w:tc>
          <w:tcPr>
            <w:tcW w:w="7730" w:type="dxa"/>
          </w:tcPr>
          <w:p w14:paraId="6CD7BA0C" w14:textId="77777777"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 xml:space="preserve">Documents contractuels (Référence Clause </w:t>
            </w:r>
            <w:r w:rsidR="00FC338E" w:rsidRPr="0074308D">
              <w:rPr>
                <w:rFonts w:asciiTheme="majorBidi" w:hAnsiTheme="majorBidi" w:cstheme="majorBidi"/>
              </w:rPr>
              <w:t>1.1 (a) (ii)</w:t>
            </w:r>
            <w:r w:rsidRPr="0074308D">
              <w:rPr>
                <w:rFonts w:asciiTheme="majorBidi" w:hAnsiTheme="majorBidi" w:cstheme="majorBidi"/>
                <w:sz w:val="24"/>
                <w:szCs w:val="24"/>
              </w:rPr>
              <w:t xml:space="preserve"> du CCAG)</w:t>
            </w:r>
          </w:p>
          <w:p w14:paraId="2B09580C" w14:textId="77777777" w:rsidR="00FC34AB" w:rsidRPr="0074308D" w:rsidRDefault="00FC34AB" w:rsidP="00401B97">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 xml:space="preserve">Les documents suivants constitueront le Marché passé entre </w:t>
            </w:r>
            <w:r w:rsidR="00780F42" w:rsidRPr="0074308D">
              <w:rPr>
                <w:rFonts w:asciiTheme="majorBidi" w:hAnsiTheme="majorBidi" w:cstheme="majorBidi"/>
                <w:sz w:val="24"/>
                <w:szCs w:val="24"/>
              </w:rPr>
              <w:t>l’Acheteur</w:t>
            </w:r>
            <w:r w:rsidRPr="0074308D">
              <w:rPr>
                <w:rFonts w:asciiTheme="majorBidi" w:hAnsiTheme="majorBidi" w:cstheme="majorBidi"/>
                <w:sz w:val="24"/>
                <w:szCs w:val="24"/>
              </w:rPr>
              <w:t xml:space="preserve"> et le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et chacun de ces documents devra être considéré comme faisant partie intégrante du Marché</w:t>
            </w:r>
            <w:r w:rsidR="009745EB" w:rsidRPr="0074308D">
              <w:rPr>
                <w:rFonts w:asciiTheme="majorBidi" w:hAnsiTheme="majorBidi" w:cstheme="majorBidi"/>
                <w:sz w:val="24"/>
                <w:szCs w:val="24"/>
              </w:rPr>
              <w:t> :</w:t>
            </w:r>
          </w:p>
          <w:p w14:paraId="20838E51" w14:textId="1A8991BB"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a)</w:t>
            </w:r>
            <w:r w:rsidR="00FC34AB" w:rsidRPr="0074308D">
              <w:rPr>
                <w:rFonts w:asciiTheme="majorBidi" w:hAnsiTheme="majorBidi" w:cstheme="majorBidi"/>
                <w:sz w:val="24"/>
                <w:szCs w:val="24"/>
              </w:rPr>
              <w:tab/>
              <w:t>Le présent Acte d’engagement et ses annexes</w:t>
            </w:r>
          </w:p>
          <w:p w14:paraId="71F7779D" w14:textId="3DC7D6E0"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b)</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Le Cahier des clauses administratives particulières</w:t>
            </w:r>
            <w:r w:rsidR="009745EB" w:rsidRPr="0074308D">
              <w:rPr>
                <w:rFonts w:asciiTheme="majorBidi" w:hAnsiTheme="majorBidi" w:cstheme="majorBidi"/>
                <w:sz w:val="24"/>
                <w:szCs w:val="24"/>
              </w:rPr>
              <w:t xml:space="preserve"> </w:t>
            </w:r>
            <w:r w:rsidR="00FC34AB" w:rsidRPr="0074308D">
              <w:rPr>
                <w:rFonts w:asciiTheme="majorBidi" w:hAnsiTheme="majorBidi" w:cstheme="majorBidi"/>
                <w:sz w:val="24"/>
                <w:szCs w:val="24"/>
              </w:rPr>
              <w:t>La Lettre de marché</w:t>
            </w:r>
          </w:p>
          <w:p w14:paraId="3DB4B919" w14:textId="496850BD"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c)</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Le Cahier des clauses administratives générales</w:t>
            </w:r>
            <w:r w:rsidR="009745EB" w:rsidRPr="0074308D">
              <w:rPr>
                <w:rFonts w:asciiTheme="majorBidi" w:hAnsiTheme="majorBidi" w:cstheme="majorBidi"/>
                <w:sz w:val="24"/>
                <w:szCs w:val="24"/>
              </w:rPr>
              <w:t xml:space="preserve"> </w:t>
            </w:r>
          </w:p>
          <w:p w14:paraId="592DBFAF" w14:textId="226FE93D"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d)</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 xml:space="preserve">Les Exigences techniques (y compris le Calendrier de réalisation) </w:t>
            </w:r>
          </w:p>
          <w:p w14:paraId="4B1F80FA" w14:textId="7BFC0586"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e)</w:t>
            </w:r>
            <w:r w:rsidR="00FC34AB" w:rsidRPr="0074308D">
              <w:rPr>
                <w:rFonts w:asciiTheme="majorBidi" w:hAnsiTheme="majorBidi" w:cstheme="majorBidi"/>
                <w:sz w:val="24"/>
                <w:szCs w:val="24"/>
              </w:rPr>
              <w:tab/>
            </w:r>
            <w:r w:rsidR="00FC338E" w:rsidRPr="0074308D">
              <w:rPr>
                <w:rFonts w:asciiTheme="majorBidi" w:hAnsiTheme="majorBidi" w:cstheme="majorBidi"/>
                <w:sz w:val="24"/>
                <w:szCs w:val="24"/>
              </w:rPr>
              <w:t>L’Offre et les Bordereaux de prix remis par le Fournisseur</w:t>
            </w:r>
            <w:r w:rsidR="00FC338E" w:rsidRPr="0074308D" w:rsidDel="00FC338E">
              <w:rPr>
                <w:rFonts w:asciiTheme="majorBidi" w:hAnsiTheme="majorBidi" w:cstheme="majorBidi"/>
                <w:sz w:val="24"/>
                <w:szCs w:val="24"/>
              </w:rPr>
              <w:t xml:space="preserve"> </w:t>
            </w:r>
          </w:p>
          <w:p w14:paraId="12A3DFF3" w14:textId="4225E960" w:rsidR="00FC34AB" w:rsidRPr="0074308D" w:rsidRDefault="00805802" w:rsidP="00805802">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f)</w:t>
            </w:r>
            <w:r w:rsidR="00FC34AB" w:rsidRPr="0074308D">
              <w:rPr>
                <w:rFonts w:asciiTheme="majorBidi" w:hAnsiTheme="majorBidi" w:cstheme="majorBidi"/>
                <w:sz w:val="24"/>
                <w:szCs w:val="24"/>
              </w:rPr>
              <w:tab/>
            </w:r>
            <w:r w:rsidR="00FC338E" w:rsidRPr="0074308D">
              <w:rPr>
                <w:rFonts w:asciiTheme="majorBidi" w:hAnsiTheme="majorBidi" w:cstheme="majorBidi"/>
                <w:b/>
                <w:bCs/>
                <w:sz w:val="24"/>
                <w:szCs w:val="24"/>
              </w:rPr>
              <w:t>[</w:t>
            </w:r>
            <w:r w:rsidR="00FC338E" w:rsidRPr="0074308D">
              <w:rPr>
                <w:rFonts w:asciiTheme="majorBidi" w:hAnsiTheme="majorBidi" w:cstheme="majorBidi"/>
                <w:b/>
                <w:bCs/>
                <w:i/>
                <w:sz w:val="24"/>
                <w:szCs w:val="24"/>
              </w:rPr>
              <w:t>insérer ici tout autre document éventuel</w:t>
            </w:r>
            <w:r w:rsidR="00FC338E" w:rsidRPr="0074308D">
              <w:rPr>
                <w:rFonts w:asciiTheme="majorBidi" w:hAnsiTheme="majorBidi" w:cstheme="majorBidi"/>
                <w:b/>
                <w:bCs/>
                <w:sz w:val="24"/>
                <w:szCs w:val="24"/>
              </w:rPr>
              <w:t>]</w:t>
            </w:r>
            <w:r w:rsidR="009745EB" w:rsidRPr="0074308D">
              <w:rPr>
                <w:rFonts w:asciiTheme="majorBidi" w:hAnsiTheme="majorBidi" w:cstheme="majorBidi"/>
                <w:sz w:val="24"/>
                <w:szCs w:val="24"/>
              </w:rPr>
              <w:t xml:space="preserve"> </w:t>
            </w:r>
          </w:p>
          <w:p w14:paraId="33D31AAF" w14:textId="77777777" w:rsidR="00FC34AB" w:rsidRPr="0074308D" w:rsidRDefault="00FC34AB" w:rsidP="00805802">
            <w:pPr>
              <w:spacing w:after="120"/>
              <w:jc w:val="both"/>
              <w:rPr>
                <w:rFonts w:asciiTheme="majorBidi" w:hAnsiTheme="majorBidi" w:cstheme="majorBidi"/>
                <w:sz w:val="24"/>
                <w:szCs w:val="24"/>
              </w:rPr>
            </w:pPr>
            <w:r w:rsidRPr="0074308D">
              <w:rPr>
                <w:rFonts w:asciiTheme="majorBidi" w:hAnsiTheme="majorBidi" w:cstheme="majorBidi"/>
                <w:sz w:val="24"/>
                <w:szCs w:val="24"/>
              </w:rPr>
              <w:t>1.2</w:t>
            </w:r>
            <w:r w:rsidRPr="0074308D">
              <w:rPr>
                <w:rFonts w:asciiTheme="majorBidi" w:hAnsiTheme="majorBidi" w:cstheme="majorBidi"/>
                <w:sz w:val="24"/>
                <w:szCs w:val="24"/>
              </w:rPr>
              <w:tab/>
              <w:t>Ordre de Priorité (Référence Clause 2 du CCAG)</w:t>
            </w:r>
          </w:p>
          <w:p w14:paraId="44B38843" w14:textId="77777777" w:rsidR="00FC34AB" w:rsidRPr="0074308D" w:rsidRDefault="00FC34AB" w:rsidP="00805802">
            <w:pPr>
              <w:pStyle w:val="Head82"/>
              <w:spacing w:before="120"/>
              <w:ind w:left="715"/>
              <w:jc w:val="both"/>
              <w:rPr>
                <w:rFonts w:asciiTheme="majorBidi" w:hAnsiTheme="majorBidi" w:cstheme="majorBidi"/>
                <w:b w:val="0"/>
                <w:bCs/>
                <w:sz w:val="24"/>
                <w:szCs w:val="24"/>
                <w:lang w:val="fr-FR"/>
              </w:rPr>
            </w:pPr>
            <w:r w:rsidRPr="0074308D">
              <w:rPr>
                <w:rFonts w:asciiTheme="majorBidi" w:hAnsiTheme="majorBidi" w:cstheme="majorBidi"/>
                <w:b w:val="0"/>
                <w:bCs/>
                <w:sz w:val="24"/>
                <w:szCs w:val="24"/>
                <w:lang w:val="fr-FR"/>
              </w:rPr>
              <w:t>En cas d’ambiguïté ou de conf</w:t>
            </w:r>
            <w:r w:rsidR="00FC338E" w:rsidRPr="0074308D">
              <w:rPr>
                <w:rFonts w:asciiTheme="majorBidi" w:hAnsiTheme="majorBidi" w:cstheme="majorBidi"/>
                <w:b w:val="0"/>
                <w:bCs/>
                <w:sz w:val="24"/>
                <w:szCs w:val="24"/>
                <w:lang w:val="fr-FR"/>
              </w:rPr>
              <w:t>l</w:t>
            </w:r>
            <w:r w:rsidRPr="0074308D">
              <w:rPr>
                <w:rFonts w:asciiTheme="majorBidi" w:hAnsiTheme="majorBidi" w:cstheme="majorBidi"/>
                <w:b w:val="0"/>
                <w:bCs/>
                <w:sz w:val="24"/>
                <w:szCs w:val="24"/>
                <w:lang w:val="fr-FR"/>
              </w:rPr>
              <w:t xml:space="preserve">it entre les documents contractuels repris </w:t>
            </w:r>
            <w:r w:rsidR="00FC338E" w:rsidRPr="0074308D">
              <w:rPr>
                <w:rFonts w:asciiTheme="majorBidi" w:hAnsiTheme="majorBidi" w:cstheme="majorBidi"/>
                <w:b w:val="0"/>
                <w:bCs/>
                <w:sz w:val="24"/>
                <w:szCs w:val="24"/>
                <w:lang w:val="fr-FR"/>
              </w:rPr>
              <w:t>susmentionnés</w:t>
            </w:r>
            <w:r w:rsidRPr="0074308D">
              <w:rPr>
                <w:rFonts w:asciiTheme="majorBidi" w:hAnsiTheme="majorBidi" w:cstheme="majorBidi"/>
                <w:b w:val="0"/>
                <w:bCs/>
                <w:sz w:val="24"/>
                <w:szCs w:val="24"/>
                <w:lang w:val="fr-FR"/>
              </w:rPr>
              <w:t xml:space="preserve">, l’ordre de priorité sera celui dans lequel ils sont </w:t>
            </w:r>
            <w:r w:rsidR="00FC338E" w:rsidRPr="0074308D">
              <w:rPr>
                <w:rFonts w:asciiTheme="majorBidi" w:hAnsiTheme="majorBidi" w:cstheme="majorBidi"/>
                <w:b w:val="0"/>
                <w:bCs/>
                <w:sz w:val="24"/>
                <w:szCs w:val="24"/>
                <w:lang w:val="fr-FR"/>
              </w:rPr>
              <w:t>énumérés à l’Article 1.1 (Documents contractuels) ci-dessus, étant entendu que l’Annexe 7</w:t>
            </w:r>
            <w:r w:rsidR="003732A4" w:rsidRPr="0074308D">
              <w:rPr>
                <w:rFonts w:asciiTheme="majorBidi" w:hAnsiTheme="majorBidi" w:cstheme="majorBidi"/>
                <w:b w:val="0"/>
                <w:bCs/>
                <w:sz w:val="24"/>
                <w:szCs w:val="24"/>
                <w:lang w:val="fr-FR"/>
              </w:rPr>
              <w:t xml:space="preserve"> (Procès-verbal des réunions de finalisation du Marché et amendements convenus au Marché</w:t>
            </w:r>
            <w:r w:rsidR="00FC338E" w:rsidRPr="0074308D">
              <w:rPr>
                <w:rFonts w:asciiTheme="majorBidi" w:hAnsiTheme="majorBidi" w:cstheme="majorBidi"/>
                <w:b w:val="0"/>
                <w:bCs/>
                <w:sz w:val="24"/>
                <w:szCs w:val="24"/>
                <w:lang w:val="fr-FR"/>
              </w:rPr>
              <w:t xml:space="preserve"> prévaudra sur toutes les dispositions du Marché, les autres Annexes au Marché et tous les autres documents contractuels énumérés à l’Article 1.1 ci-dessus</w:t>
            </w:r>
            <w:r w:rsidRPr="0074308D">
              <w:rPr>
                <w:rFonts w:asciiTheme="majorBidi" w:hAnsiTheme="majorBidi" w:cstheme="majorBidi"/>
                <w:b w:val="0"/>
                <w:bCs/>
                <w:sz w:val="24"/>
                <w:szCs w:val="24"/>
                <w:lang w:val="fr-FR"/>
              </w:rPr>
              <w:t>.</w:t>
            </w:r>
          </w:p>
          <w:p w14:paraId="367F4044" w14:textId="77777777" w:rsidR="00FC34AB" w:rsidRPr="0074308D" w:rsidRDefault="00FC34AB" w:rsidP="00401B97">
            <w:pPr>
              <w:spacing w:after="120"/>
              <w:rPr>
                <w:rFonts w:asciiTheme="majorBidi" w:hAnsiTheme="majorBidi" w:cstheme="majorBidi"/>
                <w:sz w:val="24"/>
                <w:szCs w:val="24"/>
              </w:rPr>
            </w:pPr>
            <w:r w:rsidRPr="0074308D">
              <w:rPr>
                <w:rFonts w:asciiTheme="majorBidi" w:hAnsiTheme="majorBidi" w:cstheme="majorBidi"/>
                <w:sz w:val="24"/>
                <w:szCs w:val="24"/>
              </w:rPr>
              <w:t>1.3</w:t>
            </w:r>
            <w:r w:rsidRPr="0074308D">
              <w:rPr>
                <w:rFonts w:asciiTheme="majorBidi" w:hAnsiTheme="majorBidi" w:cstheme="majorBidi"/>
                <w:sz w:val="24"/>
                <w:szCs w:val="24"/>
              </w:rPr>
              <w:tab/>
              <w:t>Définitions (Référence Clause 1 du CCAG)</w:t>
            </w:r>
          </w:p>
          <w:p w14:paraId="4AD146F2" w14:textId="77777777" w:rsidR="00FC34AB" w:rsidRPr="0074308D" w:rsidRDefault="0087702D" w:rsidP="00401B97">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Tels qu’ils apparaissent dans le présent Marché, les mots et phrases commençant par une lettre majuscule auront la signification qui leur est donnée dans le Cahier des Clauses Administratives Générales CCAG</w:t>
            </w:r>
            <w:r w:rsidR="00FC34AB" w:rsidRPr="0074308D">
              <w:rPr>
                <w:rFonts w:asciiTheme="majorBidi" w:hAnsiTheme="majorBidi" w:cstheme="majorBidi"/>
                <w:sz w:val="24"/>
                <w:szCs w:val="24"/>
              </w:rPr>
              <w:t>.</w:t>
            </w:r>
          </w:p>
        </w:tc>
      </w:tr>
      <w:tr w:rsidR="00FC34AB" w:rsidRPr="0074308D" w14:paraId="08ABC381" w14:textId="77777777" w:rsidTr="00B51A4D">
        <w:tc>
          <w:tcPr>
            <w:tcW w:w="1985" w:type="dxa"/>
          </w:tcPr>
          <w:p w14:paraId="24C23E96" w14:textId="5161EE7D" w:rsidR="00FC34AB" w:rsidRPr="0074308D" w:rsidRDefault="00FC34AB" w:rsidP="00805802">
            <w:pPr>
              <w:suppressAutoHyphens/>
              <w:spacing w:after="120"/>
              <w:rPr>
                <w:rFonts w:asciiTheme="majorBidi" w:hAnsiTheme="majorBidi" w:cstheme="majorBidi"/>
                <w:b/>
                <w:sz w:val="24"/>
                <w:szCs w:val="24"/>
              </w:rPr>
            </w:pPr>
            <w:r w:rsidRPr="0074308D">
              <w:rPr>
                <w:sz w:val="24"/>
                <w:lang w:eastAsia="en-US"/>
              </w:rPr>
              <w:t>Article 2.</w:t>
            </w:r>
            <w:r w:rsidR="00805802" w:rsidRPr="0074308D">
              <w:rPr>
                <w:sz w:val="24"/>
                <w:lang w:eastAsia="en-US"/>
              </w:rPr>
              <w:br/>
            </w:r>
            <w:r w:rsidR="00805802" w:rsidRPr="0074308D">
              <w:rPr>
                <w:sz w:val="24"/>
                <w:lang w:eastAsia="en-US"/>
              </w:rPr>
              <w:br/>
            </w:r>
            <w:r w:rsidRPr="0074308D">
              <w:rPr>
                <w:sz w:val="24"/>
                <w:lang w:eastAsia="en-US"/>
              </w:rPr>
              <w:t>Montant du Marché et conditions de paiement tels que spécifiés dans le bordereau de prix</w:t>
            </w:r>
          </w:p>
        </w:tc>
        <w:tc>
          <w:tcPr>
            <w:tcW w:w="7730" w:type="dxa"/>
          </w:tcPr>
          <w:p w14:paraId="4AE7B577" w14:textId="77777777" w:rsidR="00FC34AB" w:rsidRPr="0074308D" w:rsidRDefault="00FC34AB" w:rsidP="00805802">
            <w:pPr>
              <w:spacing w:after="120"/>
              <w:ind w:left="715" w:hanging="630"/>
              <w:jc w:val="both"/>
              <w:rPr>
                <w:rFonts w:asciiTheme="majorBidi" w:hAnsiTheme="majorBidi" w:cstheme="majorBidi"/>
                <w:sz w:val="24"/>
                <w:szCs w:val="24"/>
              </w:rPr>
            </w:pPr>
            <w:r w:rsidRPr="0074308D">
              <w:rPr>
                <w:rFonts w:asciiTheme="majorBidi" w:hAnsiTheme="majorBidi" w:cstheme="majorBidi"/>
                <w:sz w:val="24"/>
                <w:szCs w:val="24"/>
              </w:rPr>
              <w:t>2.1</w:t>
            </w:r>
            <w:r w:rsidRPr="0074308D">
              <w:rPr>
                <w:rFonts w:asciiTheme="majorBidi" w:hAnsiTheme="majorBidi" w:cstheme="majorBidi"/>
                <w:sz w:val="24"/>
                <w:szCs w:val="24"/>
              </w:rPr>
              <w:tab/>
              <w:t xml:space="preserve">Montant du Marché (Référence Clause </w:t>
            </w:r>
            <w:r w:rsidR="0087702D" w:rsidRPr="0074308D">
              <w:rPr>
                <w:rFonts w:asciiTheme="majorBidi" w:hAnsiTheme="majorBidi" w:cstheme="majorBidi"/>
                <w:sz w:val="24"/>
                <w:szCs w:val="24"/>
              </w:rPr>
              <w:t>1.1 a) viii) du CCAG et Clause</w:t>
            </w:r>
            <w:r w:rsidRPr="0074308D">
              <w:rPr>
                <w:rFonts w:asciiTheme="majorBidi" w:hAnsiTheme="majorBidi" w:cstheme="majorBidi"/>
                <w:sz w:val="24"/>
                <w:szCs w:val="24"/>
              </w:rPr>
              <w:t>11 du CCAG)</w:t>
            </w:r>
          </w:p>
          <w:p w14:paraId="3629802E" w14:textId="77777777" w:rsidR="0087702D" w:rsidRPr="0074308D" w:rsidRDefault="0087702D" w:rsidP="00BB4836">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 xml:space="preserve">L’Acheteur s’engage par les présentes à payer au Fournisseur le Prix du Marché en échange de l’exécution par le Fournisseur de ses obligations au titre du Marché. Le Prix total du Marché est </w:t>
            </w:r>
            <w:r w:rsidR="003732A4" w:rsidRPr="0074308D">
              <w:rPr>
                <w:rFonts w:asciiTheme="majorBidi" w:hAnsiTheme="majorBidi" w:cstheme="majorBidi"/>
                <w:sz w:val="24"/>
                <w:szCs w:val="24"/>
              </w:rPr>
              <w:t>composé</w:t>
            </w:r>
            <w:r w:rsidR="009745EB" w:rsidRPr="0074308D">
              <w:rPr>
                <w:rFonts w:asciiTheme="majorBidi" w:hAnsiTheme="majorBidi" w:cstheme="majorBidi"/>
                <w:sz w:val="24"/>
                <w:szCs w:val="24"/>
              </w:rPr>
              <w:t xml:space="preserve"> </w:t>
            </w:r>
            <w:r w:rsidR="003732A4" w:rsidRPr="0074308D">
              <w:rPr>
                <w:rFonts w:asciiTheme="majorBidi" w:hAnsiTheme="majorBidi" w:cstheme="majorBidi"/>
                <w:sz w:val="24"/>
                <w:szCs w:val="24"/>
              </w:rPr>
              <w:t xml:space="preserve">de la somme </w:t>
            </w:r>
            <w:r w:rsidRPr="0074308D">
              <w:rPr>
                <w:rFonts w:asciiTheme="majorBidi" w:hAnsiTheme="majorBidi" w:cstheme="majorBidi"/>
                <w:sz w:val="24"/>
                <w:szCs w:val="24"/>
              </w:rPr>
              <w:t xml:space="preserve">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A en toutes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B en toute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C en toutes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nationale en toutes lettres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tel que déterminé dans le Récapitulatif général des Bordereaux de prix. </w:t>
            </w:r>
          </w:p>
          <w:p w14:paraId="71273867" w14:textId="77777777" w:rsidR="00FC34AB" w:rsidRPr="0074308D" w:rsidRDefault="0087702D" w:rsidP="00454E89">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 xml:space="preserve">Le Prix du Marché reflètera les termes et conditions utilisés dans la spécification des prix dans les Bordereaux de prix détaillés, y compris les termes et conditions des Incoterms associés de même que les taxes, droits et redevances assimilés tels qu’identifiés, le cas échéant. </w:t>
            </w:r>
          </w:p>
        </w:tc>
      </w:tr>
      <w:tr w:rsidR="00FC34AB" w:rsidRPr="0074308D" w14:paraId="6661472A" w14:textId="77777777" w:rsidTr="00B51A4D">
        <w:tc>
          <w:tcPr>
            <w:tcW w:w="1985" w:type="dxa"/>
          </w:tcPr>
          <w:p w14:paraId="5094EBBA" w14:textId="3B008DF3" w:rsidR="00FC34AB" w:rsidRPr="0074308D" w:rsidRDefault="00FC34AB" w:rsidP="00805802">
            <w:pPr>
              <w:suppressAutoHyphens/>
              <w:spacing w:after="120"/>
              <w:rPr>
                <w:rFonts w:asciiTheme="majorBidi" w:hAnsiTheme="majorBidi" w:cstheme="majorBidi"/>
                <w:b/>
                <w:sz w:val="24"/>
                <w:szCs w:val="24"/>
              </w:rPr>
            </w:pPr>
            <w:r w:rsidRPr="0074308D">
              <w:rPr>
                <w:sz w:val="24"/>
                <w:lang w:eastAsia="en-US"/>
              </w:rPr>
              <w:t>Article 3.</w:t>
            </w:r>
            <w:r w:rsidR="00805802" w:rsidRPr="0074308D">
              <w:rPr>
                <w:sz w:val="24"/>
                <w:lang w:eastAsia="en-US"/>
              </w:rPr>
              <w:br/>
            </w:r>
            <w:r w:rsidR="00805802" w:rsidRPr="0074308D">
              <w:rPr>
                <w:sz w:val="24"/>
                <w:lang w:eastAsia="en-US"/>
              </w:rPr>
              <w:br/>
            </w:r>
            <w:r w:rsidRPr="0074308D">
              <w:rPr>
                <w:sz w:val="24"/>
                <w:lang w:eastAsia="en-US"/>
              </w:rPr>
              <w:t xml:space="preserve">Date d’entrée en vigueur pour la détermination </w:t>
            </w:r>
            <w:r w:rsidR="00805802" w:rsidRPr="0074308D">
              <w:rPr>
                <w:sz w:val="24"/>
                <w:lang w:eastAsia="en-US"/>
              </w:rPr>
              <w:br/>
            </w:r>
            <w:r w:rsidRPr="0074308D">
              <w:rPr>
                <w:sz w:val="24"/>
                <w:lang w:eastAsia="en-US"/>
              </w:rPr>
              <w:t>de la Date d’achèvement</w:t>
            </w:r>
          </w:p>
        </w:tc>
        <w:tc>
          <w:tcPr>
            <w:tcW w:w="7730" w:type="dxa"/>
          </w:tcPr>
          <w:p w14:paraId="7C241E8D" w14:textId="77777777" w:rsidR="00FC34AB" w:rsidRPr="0074308D" w:rsidRDefault="00FC34AB" w:rsidP="005B1E9E">
            <w:pPr>
              <w:spacing w:after="120"/>
              <w:rPr>
                <w:rFonts w:asciiTheme="majorBidi" w:hAnsiTheme="majorBidi" w:cstheme="majorBidi"/>
                <w:sz w:val="24"/>
                <w:szCs w:val="24"/>
              </w:rPr>
            </w:pPr>
            <w:r w:rsidRPr="0074308D">
              <w:rPr>
                <w:rFonts w:asciiTheme="majorBidi" w:hAnsiTheme="majorBidi" w:cstheme="majorBidi"/>
                <w:sz w:val="24"/>
                <w:szCs w:val="24"/>
              </w:rPr>
              <w:t>3.1</w:t>
            </w:r>
            <w:r w:rsidRPr="0074308D">
              <w:rPr>
                <w:rFonts w:asciiTheme="majorBidi" w:hAnsiTheme="majorBidi" w:cstheme="majorBidi"/>
                <w:sz w:val="24"/>
                <w:szCs w:val="24"/>
              </w:rPr>
              <w:tab/>
              <w:t xml:space="preserve">Date d’entrée en vigueur (Référence Clause </w:t>
            </w:r>
            <w:r w:rsidR="0087702D" w:rsidRPr="0074308D">
              <w:rPr>
                <w:rFonts w:asciiTheme="majorBidi" w:hAnsiTheme="majorBidi" w:cstheme="majorBidi"/>
                <w:sz w:val="24"/>
                <w:szCs w:val="24"/>
              </w:rPr>
              <w:t>1.1 (e) (ix)</w:t>
            </w:r>
            <w:r w:rsidRPr="0074308D">
              <w:rPr>
                <w:rFonts w:asciiTheme="majorBidi" w:hAnsiTheme="majorBidi" w:cstheme="majorBidi"/>
                <w:sz w:val="24"/>
                <w:szCs w:val="24"/>
              </w:rPr>
              <w:t xml:space="preserve"> du CCAG)</w:t>
            </w:r>
          </w:p>
          <w:p w14:paraId="10B4FB37" w14:textId="77777777" w:rsidR="00FC34AB" w:rsidRPr="0074308D" w:rsidRDefault="0087702D" w:rsidP="00805802">
            <w:pPr>
              <w:spacing w:after="120"/>
              <w:ind w:left="625" w:right="-72"/>
              <w:jc w:val="both"/>
              <w:rPr>
                <w:rFonts w:asciiTheme="majorBidi" w:hAnsiTheme="majorBidi" w:cstheme="majorBidi"/>
                <w:sz w:val="24"/>
                <w:szCs w:val="24"/>
              </w:rPr>
            </w:pPr>
            <w:r w:rsidRPr="0074308D">
              <w:rPr>
                <w:rFonts w:asciiTheme="majorBidi" w:hAnsiTheme="majorBidi" w:cstheme="majorBidi"/>
                <w:sz w:val="24"/>
                <w:szCs w:val="24"/>
              </w:rPr>
              <w:t>Le délai imparti pour la fourniture, l’installation et la réception opérationnelle du Système sera déterminé en fonction de la date à laquelle toutes les conditions suivantes auront été remplies</w:t>
            </w:r>
            <w:r w:rsidR="009745EB" w:rsidRPr="0074308D">
              <w:rPr>
                <w:rFonts w:asciiTheme="majorBidi" w:hAnsiTheme="majorBidi" w:cstheme="majorBidi"/>
                <w:sz w:val="24"/>
                <w:szCs w:val="24"/>
              </w:rPr>
              <w:t> :</w:t>
            </w:r>
          </w:p>
          <w:p w14:paraId="0A16275A" w14:textId="69D4E5CC" w:rsidR="00FC34AB" w:rsidRPr="0074308D" w:rsidRDefault="00805802" w:rsidP="005B1E9E">
            <w:pPr>
              <w:spacing w:after="120"/>
              <w:ind w:left="1440" w:hanging="720"/>
              <w:jc w:val="both"/>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a)</w:t>
            </w:r>
            <w:r w:rsidR="00FC34AB" w:rsidRPr="0074308D">
              <w:rPr>
                <w:rFonts w:asciiTheme="majorBidi" w:hAnsiTheme="majorBidi" w:cstheme="majorBidi"/>
                <w:sz w:val="24"/>
                <w:szCs w:val="24"/>
              </w:rPr>
              <w:tab/>
              <w:t xml:space="preserve">le présent Acte d’engagement a été dûment signé pour le compte de et au nom </w:t>
            </w:r>
            <w:r w:rsidR="00780F42" w:rsidRPr="0074308D">
              <w:rPr>
                <w:rFonts w:asciiTheme="majorBidi" w:hAnsiTheme="majorBidi" w:cstheme="majorBidi"/>
                <w:sz w:val="24"/>
                <w:szCs w:val="24"/>
              </w:rPr>
              <w:t>de l’Acheteur</w:t>
            </w:r>
            <w:r w:rsidR="00FC34AB" w:rsidRPr="0074308D">
              <w:rPr>
                <w:rFonts w:asciiTheme="majorBidi" w:hAnsiTheme="majorBidi" w:cstheme="majorBidi"/>
                <w:sz w:val="24"/>
                <w:szCs w:val="24"/>
              </w:rPr>
              <w:t xml:space="preserve"> et du </w:t>
            </w:r>
            <w:r w:rsidR="007F1B45" w:rsidRPr="0074308D">
              <w:rPr>
                <w:rFonts w:asciiTheme="majorBidi" w:hAnsiTheme="majorBidi" w:cstheme="majorBidi"/>
                <w:sz w:val="24"/>
                <w:szCs w:val="24"/>
              </w:rPr>
              <w:t>Fournisseur</w:t>
            </w:r>
            <w:r w:rsidR="009745EB" w:rsidRPr="0074308D">
              <w:rPr>
                <w:rFonts w:asciiTheme="majorBidi" w:hAnsiTheme="majorBidi" w:cstheme="majorBidi"/>
                <w:sz w:val="24"/>
                <w:szCs w:val="24"/>
              </w:rPr>
              <w:t> ;</w:t>
            </w:r>
          </w:p>
          <w:p w14:paraId="0EF06E48" w14:textId="1154F786" w:rsidR="00FC34AB" w:rsidRPr="0074308D" w:rsidRDefault="00805802" w:rsidP="00BB4836">
            <w:pPr>
              <w:spacing w:after="120"/>
              <w:ind w:left="1440" w:hanging="720"/>
              <w:rPr>
                <w:rFonts w:asciiTheme="majorBidi" w:hAnsiTheme="majorBidi" w:cstheme="majorBidi"/>
                <w:sz w:val="24"/>
                <w:szCs w:val="24"/>
              </w:rPr>
            </w:pPr>
            <w:r w:rsidRPr="0074308D">
              <w:rPr>
                <w:rFonts w:asciiTheme="majorBidi" w:hAnsiTheme="majorBidi" w:cstheme="majorBidi"/>
                <w:sz w:val="24"/>
                <w:szCs w:val="24"/>
              </w:rPr>
              <w:t>(</w:t>
            </w:r>
            <w:r w:rsidR="00FC34AB" w:rsidRPr="0074308D">
              <w:rPr>
                <w:rFonts w:asciiTheme="majorBidi" w:hAnsiTheme="majorBidi" w:cstheme="majorBidi"/>
                <w:sz w:val="24"/>
                <w:szCs w:val="24"/>
              </w:rPr>
              <w:t>b)</w:t>
            </w:r>
            <w:r w:rsidR="00FC34AB" w:rsidRPr="0074308D">
              <w:rPr>
                <w:rFonts w:asciiTheme="majorBidi" w:hAnsiTheme="majorBidi" w:cstheme="majorBidi"/>
                <w:sz w:val="24"/>
                <w:szCs w:val="24"/>
              </w:rPr>
              <w:tab/>
              <w:t xml:space="preserve">le </w:t>
            </w:r>
            <w:r w:rsidR="007F1B45" w:rsidRPr="0074308D">
              <w:rPr>
                <w:rFonts w:asciiTheme="majorBidi" w:hAnsiTheme="majorBidi" w:cstheme="majorBidi"/>
                <w:sz w:val="24"/>
                <w:szCs w:val="24"/>
              </w:rPr>
              <w:t>Fournisseur</w:t>
            </w:r>
            <w:r w:rsidR="00FC34AB" w:rsidRPr="0074308D">
              <w:rPr>
                <w:rFonts w:asciiTheme="majorBidi" w:hAnsiTheme="majorBidi" w:cstheme="majorBidi"/>
                <w:sz w:val="24"/>
                <w:szCs w:val="24"/>
              </w:rPr>
              <w:t xml:space="preserve"> a soumis à l’approbation </w:t>
            </w:r>
            <w:r w:rsidR="00780F42" w:rsidRPr="0074308D">
              <w:rPr>
                <w:rFonts w:asciiTheme="majorBidi" w:hAnsiTheme="majorBidi" w:cstheme="majorBidi"/>
                <w:sz w:val="24"/>
                <w:szCs w:val="24"/>
              </w:rPr>
              <w:t>de l’Acheteur</w:t>
            </w:r>
            <w:r w:rsidR="00FC34AB" w:rsidRPr="0074308D">
              <w:rPr>
                <w:rFonts w:asciiTheme="majorBidi" w:hAnsiTheme="majorBidi" w:cstheme="majorBidi"/>
                <w:sz w:val="24"/>
                <w:szCs w:val="24"/>
              </w:rPr>
              <w:t xml:space="preserve"> les garanties de bonne </w:t>
            </w:r>
            <w:r w:rsidR="00454E89" w:rsidRPr="0074308D">
              <w:rPr>
                <w:rFonts w:asciiTheme="majorBidi" w:hAnsiTheme="majorBidi" w:cstheme="majorBidi"/>
                <w:sz w:val="24"/>
                <w:szCs w:val="24"/>
              </w:rPr>
              <w:t>exécution conformément</w:t>
            </w:r>
            <w:r w:rsidR="00B64C74" w:rsidRPr="0074308D">
              <w:rPr>
                <w:rFonts w:asciiTheme="majorBidi" w:hAnsiTheme="majorBidi" w:cstheme="majorBidi"/>
                <w:sz w:val="24"/>
                <w:szCs w:val="24"/>
              </w:rPr>
              <w:t xml:space="preserve"> aux dispositions de la Clause 13.2 du CCAG</w:t>
            </w:r>
            <w:r w:rsidR="009745EB" w:rsidRPr="0074308D">
              <w:rPr>
                <w:rFonts w:asciiTheme="majorBidi" w:hAnsiTheme="majorBidi" w:cstheme="majorBidi"/>
                <w:sz w:val="24"/>
                <w:szCs w:val="24"/>
              </w:rPr>
              <w:t> ;</w:t>
            </w:r>
          </w:p>
          <w:p w14:paraId="3CAF30C9" w14:textId="65B00B00" w:rsidR="00805802" w:rsidRPr="0074308D" w:rsidRDefault="00805802" w:rsidP="00805802">
            <w:pPr>
              <w:spacing w:after="120"/>
              <w:ind w:left="1410" w:hanging="690"/>
              <w:jc w:val="both"/>
              <w:rPr>
                <w:rFonts w:asciiTheme="majorBidi" w:hAnsiTheme="majorBidi" w:cstheme="majorBidi"/>
                <w:sz w:val="24"/>
                <w:szCs w:val="24"/>
              </w:rPr>
            </w:pPr>
            <w:r w:rsidRPr="0074308D">
              <w:rPr>
                <w:rFonts w:asciiTheme="majorBidi" w:hAnsiTheme="majorBidi" w:cstheme="majorBidi"/>
                <w:sz w:val="24"/>
                <w:szCs w:val="24"/>
              </w:rPr>
              <w:t>(c)</w:t>
            </w:r>
            <w:r w:rsidRPr="0074308D">
              <w:rPr>
                <w:rFonts w:asciiTheme="majorBidi" w:hAnsiTheme="majorBidi" w:cstheme="majorBidi"/>
                <w:sz w:val="24"/>
                <w:szCs w:val="24"/>
              </w:rPr>
              <w:tab/>
            </w:r>
            <w:r w:rsidR="0027371A" w:rsidRPr="0074308D">
              <w:rPr>
                <w:rFonts w:asciiTheme="majorBidi" w:hAnsiTheme="majorBidi" w:cstheme="majorBidi"/>
                <w:sz w:val="24"/>
                <w:szCs w:val="24"/>
              </w:rPr>
              <w:t xml:space="preserve">L’Acheteur a </w:t>
            </w:r>
            <w:r w:rsidR="00D10801" w:rsidRPr="0074308D">
              <w:rPr>
                <w:rFonts w:asciiTheme="majorBidi" w:hAnsiTheme="majorBidi" w:cstheme="majorBidi"/>
                <w:sz w:val="24"/>
                <w:szCs w:val="24"/>
              </w:rPr>
              <w:t>versé</w:t>
            </w:r>
            <w:r w:rsidR="0027371A" w:rsidRPr="0074308D">
              <w:rPr>
                <w:rFonts w:asciiTheme="majorBidi" w:hAnsiTheme="majorBidi" w:cstheme="majorBidi"/>
                <w:sz w:val="24"/>
                <w:szCs w:val="24"/>
              </w:rPr>
              <w:t xml:space="preserve"> au Fournisseur l’avance de démarrage selon la Clause 12 du CCAG</w:t>
            </w:r>
            <w:r w:rsidR="00F40BB8" w:rsidRPr="0074308D">
              <w:rPr>
                <w:rFonts w:asciiTheme="majorBidi" w:hAnsiTheme="majorBidi" w:cstheme="majorBidi"/>
                <w:sz w:val="24"/>
                <w:szCs w:val="24"/>
              </w:rPr>
              <w:t> </w:t>
            </w:r>
            <w:r w:rsidRPr="0074308D">
              <w:rPr>
                <w:rFonts w:asciiTheme="majorBidi" w:hAnsiTheme="majorBidi" w:cstheme="majorBidi"/>
                <w:sz w:val="24"/>
                <w:szCs w:val="24"/>
              </w:rPr>
              <w:t>;</w:t>
            </w:r>
          </w:p>
          <w:p w14:paraId="38C377AE" w14:textId="07A76A8C" w:rsidR="002417B7" w:rsidRPr="0074308D" w:rsidRDefault="002417B7" w:rsidP="00BD7C48">
            <w:pPr>
              <w:spacing w:after="120"/>
              <w:ind w:left="720"/>
              <w:jc w:val="both"/>
              <w:rPr>
                <w:rFonts w:asciiTheme="majorBidi" w:hAnsiTheme="majorBidi" w:cstheme="majorBidi"/>
                <w:sz w:val="24"/>
                <w:szCs w:val="24"/>
              </w:rPr>
            </w:pPr>
            <w:r w:rsidRPr="0074308D">
              <w:rPr>
                <w:rFonts w:asciiTheme="majorBidi" w:hAnsiTheme="majorBidi" w:cstheme="majorBidi"/>
                <w:sz w:val="24"/>
                <w:szCs w:val="24"/>
              </w:rPr>
              <w:t>Chacune des Parties fera tout son possible afin de remplir dans les meilleurs délais les conditions ci-avant qui sont de sa responsabilité.</w:t>
            </w:r>
          </w:p>
          <w:p w14:paraId="3DD3188A" w14:textId="77777777" w:rsidR="00FC34AB" w:rsidRPr="0074308D" w:rsidRDefault="00FC34AB" w:rsidP="00B64C74">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3.2</w:t>
            </w:r>
            <w:r w:rsidRPr="0074308D">
              <w:rPr>
                <w:rFonts w:asciiTheme="majorBidi" w:hAnsiTheme="majorBidi" w:cstheme="majorBidi"/>
                <w:sz w:val="24"/>
                <w:szCs w:val="24"/>
              </w:rPr>
              <w:tab/>
            </w:r>
            <w:r w:rsidR="00B64C74" w:rsidRPr="0074308D">
              <w:rPr>
                <w:rFonts w:asciiTheme="majorBidi" w:hAnsiTheme="majorBidi" w:cstheme="majorBidi"/>
                <w:sz w:val="24"/>
                <w:szCs w:val="24"/>
              </w:rPr>
              <w:t>Si les conditions énumérées au paragraphe 3.1 ci-dessus ne sont pas remplies dans un délai de</w:t>
            </w:r>
            <w:r w:rsidRPr="0074308D">
              <w:rPr>
                <w:rFonts w:asciiTheme="majorBidi" w:hAnsiTheme="majorBidi" w:cstheme="majorBidi"/>
                <w:sz w:val="24"/>
                <w:szCs w:val="24"/>
              </w:rPr>
              <w:t xml:space="preserve"> deux (2) mois suivant la date de </w:t>
            </w:r>
            <w:r w:rsidR="00B64C74" w:rsidRPr="0074308D">
              <w:rPr>
                <w:rFonts w:asciiTheme="majorBidi" w:hAnsiTheme="majorBidi" w:cstheme="majorBidi"/>
                <w:sz w:val="24"/>
                <w:szCs w:val="24"/>
              </w:rPr>
              <w:t>signature</w:t>
            </w:r>
            <w:r w:rsidRPr="0074308D">
              <w:rPr>
                <w:rFonts w:asciiTheme="majorBidi" w:hAnsiTheme="majorBidi" w:cstheme="majorBidi"/>
                <w:sz w:val="24"/>
                <w:szCs w:val="24"/>
              </w:rPr>
              <w:t xml:space="preserve"> du présent </w:t>
            </w:r>
            <w:r w:rsidR="00B64C74" w:rsidRPr="0074308D">
              <w:rPr>
                <w:rFonts w:asciiTheme="majorBidi" w:hAnsiTheme="majorBidi" w:cstheme="majorBidi"/>
                <w:sz w:val="24"/>
                <w:szCs w:val="24"/>
              </w:rPr>
              <w:t xml:space="preserve">Acte d’engagement </w:t>
            </w:r>
            <w:r w:rsidRPr="0074308D">
              <w:rPr>
                <w:rFonts w:asciiTheme="majorBidi" w:hAnsiTheme="majorBidi" w:cstheme="majorBidi"/>
                <w:sz w:val="24"/>
                <w:szCs w:val="24"/>
              </w:rPr>
              <w:t xml:space="preserve">pour des raisons indépendantes du </w:t>
            </w:r>
            <w:r w:rsidR="007F1B45" w:rsidRPr="0074308D">
              <w:rPr>
                <w:rFonts w:asciiTheme="majorBidi" w:hAnsiTheme="majorBidi" w:cstheme="majorBidi"/>
                <w:sz w:val="24"/>
                <w:szCs w:val="24"/>
              </w:rPr>
              <w:t>Fournisseur</w:t>
            </w:r>
            <w:r w:rsidRPr="0074308D">
              <w:rPr>
                <w:rFonts w:asciiTheme="majorBidi" w:hAnsiTheme="majorBidi" w:cstheme="majorBidi"/>
                <w:sz w:val="24"/>
                <w:szCs w:val="24"/>
              </w:rPr>
              <w:t>, les parties étudieront et se mettront d’accord sur un ajustement équitable du prix du Marché, d</w:t>
            </w:r>
            <w:r w:rsidR="00B64C74" w:rsidRPr="0074308D">
              <w:rPr>
                <w:rFonts w:asciiTheme="majorBidi" w:hAnsiTheme="majorBidi" w:cstheme="majorBidi"/>
                <w:sz w:val="24"/>
                <w:szCs w:val="24"/>
              </w:rPr>
              <w:t>u</w:t>
            </w:r>
            <w:r w:rsidRPr="0074308D">
              <w:rPr>
                <w:rFonts w:asciiTheme="majorBidi" w:hAnsiTheme="majorBidi" w:cstheme="majorBidi"/>
                <w:sz w:val="24"/>
                <w:szCs w:val="24"/>
              </w:rPr>
              <w:t xml:space="preserve"> </w:t>
            </w:r>
            <w:r w:rsidR="00B64C74" w:rsidRPr="0074308D">
              <w:rPr>
                <w:rFonts w:asciiTheme="majorBidi" w:hAnsiTheme="majorBidi" w:cstheme="majorBidi"/>
                <w:sz w:val="24"/>
                <w:szCs w:val="24"/>
              </w:rPr>
              <w:t xml:space="preserve">Délai de réception opérationnelle </w:t>
            </w:r>
            <w:r w:rsidRPr="0074308D">
              <w:rPr>
                <w:rFonts w:asciiTheme="majorBidi" w:hAnsiTheme="majorBidi" w:cstheme="majorBidi"/>
                <w:sz w:val="24"/>
                <w:szCs w:val="24"/>
              </w:rPr>
              <w:t>et de toute autre condition pertinente du Marché.</w:t>
            </w:r>
          </w:p>
        </w:tc>
      </w:tr>
      <w:tr w:rsidR="00B64C74" w:rsidRPr="0074308D" w14:paraId="6AF6219D" w14:textId="77777777" w:rsidTr="00B51A4D">
        <w:tc>
          <w:tcPr>
            <w:tcW w:w="1985" w:type="dxa"/>
          </w:tcPr>
          <w:p w14:paraId="769951E1" w14:textId="1860361E" w:rsidR="00B64C74" w:rsidRPr="0074308D" w:rsidRDefault="00B64C74" w:rsidP="00E15411">
            <w:pPr>
              <w:suppressAutoHyphens/>
              <w:spacing w:after="120"/>
              <w:rPr>
                <w:rFonts w:asciiTheme="majorBidi" w:hAnsiTheme="majorBidi" w:cstheme="majorBidi"/>
                <w:b/>
                <w:sz w:val="24"/>
                <w:szCs w:val="24"/>
              </w:rPr>
            </w:pPr>
            <w:r w:rsidRPr="0074308D">
              <w:rPr>
                <w:sz w:val="24"/>
                <w:lang w:eastAsia="en-US"/>
              </w:rPr>
              <w:t>Article 4.</w:t>
            </w:r>
            <w:r w:rsidR="00E15411" w:rsidRPr="0074308D">
              <w:rPr>
                <w:sz w:val="24"/>
                <w:lang w:eastAsia="en-US"/>
              </w:rPr>
              <w:br/>
            </w:r>
            <w:r w:rsidR="00E15411" w:rsidRPr="0074308D">
              <w:rPr>
                <w:sz w:val="24"/>
                <w:lang w:eastAsia="en-US"/>
              </w:rPr>
              <w:br/>
            </w:r>
            <w:r w:rsidRPr="0074308D">
              <w:rPr>
                <w:sz w:val="24"/>
                <w:lang w:eastAsia="en-US"/>
              </w:rPr>
              <w:t>Annexes</w:t>
            </w:r>
          </w:p>
        </w:tc>
        <w:tc>
          <w:tcPr>
            <w:tcW w:w="7730" w:type="dxa"/>
          </w:tcPr>
          <w:p w14:paraId="72E716ED" w14:textId="77777777" w:rsidR="00B64C74" w:rsidRPr="0074308D" w:rsidRDefault="00B64C74" w:rsidP="00BB4836">
            <w:pPr>
              <w:spacing w:before="120"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4.1</w:t>
            </w:r>
            <w:r w:rsidRPr="0074308D">
              <w:rPr>
                <w:rFonts w:asciiTheme="majorBidi" w:hAnsiTheme="majorBidi" w:cstheme="majorBidi"/>
                <w:sz w:val="24"/>
                <w:szCs w:val="24"/>
              </w:rPr>
              <w:tab/>
              <w:t xml:space="preserve">Les Annexes énumérées dans la liste des annexes ci-après seront réputées faire partie intégrante du présent Marché. </w:t>
            </w:r>
          </w:p>
          <w:p w14:paraId="26677B69" w14:textId="77777777" w:rsidR="00B64C74" w:rsidRPr="0074308D" w:rsidRDefault="00B64C74" w:rsidP="00BB4836">
            <w:pPr>
              <w:spacing w:after="120"/>
              <w:ind w:left="720" w:hanging="720"/>
              <w:jc w:val="both"/>
              <w:rPr>
                <w:rFonts w:asciiTheme="majorBidi" w:hAnsiTheme="majorBidi" w:cstheme="majorBidi"/>
                <w:sz w:val="24"/>
                <w:szCs w:val="24"/>
              </w:rPr>
            </w:pPr>
            <w:r w:rsidRPr="0074308D">
              <w:rPr>
                <w:rFonts w:asciiTheme="majorBidi" w:hAnsiTheme="majorBidi" w:cstheme="majorBidi"/>
                <w:sz w:val="24"/>
                <w:szCs w:val="24"/>
              </w:rPr>
              <w:t>4.2</w:t>
            </w:r>
            <w:r w:rsidRPr="0074308D">
              <w:rPr>
                <w:rFonts w:asciiTheme="majorBidi" w:hAnsiTheme="majorBidi" w:cstheme="majorBidi"/>
                <w:sz w:val="24"/>
                <w:szCs w:val="24"/>
              </w:rPr>
              <w:tab/>
              <w:t>Toute référence dans le Marché à une annexe concernera l’une des annexes jointes, et le Marché devra être compris conformément à cette disposition.</w:t>
            </w:r>
          </w:p>
        </w:tc>
      </w:tr>
    </w:tbl>
    <w:p w14:paraId="48F56880" w14:textId="77777777" w:rsidR="00E15411" w:rsidRPr="0074308D" w:rsidRDefault="00E15411" w:rsidP="00BB4836">
      <w:pPr>
        <w:spacing w:after="120"/>
        <w:jc w:val="both"/>
        <w:rPr>
          <w:rFonts w:asciiTheme="majorBidi" w:hAnsiTheme="majorBidi" w:cstheme="majorBidi"/>
          <w:sz w:val="24"/>
          <w:szCs w:val="24"/>
        </w:rPr>
      </w:pPr>
    </w:p>
    <w:p w14:paraId="7F748642" w14:textId="62E010E7" w:rsidR="00B64C74" w:rsidRPr="0074308D" w:rsidRDefault="00B64C74" w:rsidP="008D3653">
      <w:pPr>
        <w:suppressAutoHyphens/>
        <w:spacing w:after="120"/>
        <w:jc w:val="both"/>
        <w:rPr>
          <w:sz w:val="24"/>
          <w:lang w:eastAsia="en-US"/>
        </w:rPr>
      </w:pPr>
      <w:r w:rsidRPr="0074308D">
        <w:rPr>
          <w:sz w:val="24"/>
          <w:lang w:eastAsia="en-US"/>
        </w:rPr>
        <w:t>ANNEXES</w:t>
      </w:r>
    </w:p>
    <w:p w14:paraId="344F867E"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1</w:t>
      </w:r>
      <w:r w:rsidRPr="0074308D">
        <w:rPr>
          <w:sz w:val="24"/>
          <w:lang w:eastAsia="en-US"/>
        </w:rPr>
        <w:tab/>
        <w:t xml:space="preserve">Représentant du Fournisseur </w:t>
      </w:r>
      <w:r w:rsidRPr="0074308D">
        <w:rPr>
          <w:sz w:val="24"/>
          <w:lang w:eastAsia="en-US"/>
        </w:rPr>
        <w:tab/>
      </w:r>
    </w:p>
    <w:p w14:paraId="69E754A1"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 xml:space="preserve">Annexe 2 </w:t>
      </w:r>
      <w:r w:rsidRPr="0074308D">
        <w:rPr>
          <w:sz w:val="24"/>
          <w:lang w:eastAsia="en-US"/>
        </w:rPr>
        <w:tab/>
        <w:t xml:space="preserve">Conciliateur </w:t>
      </w:r>
      <w:r w:rsidRPr="0074308D">
        <w:rPr>
          <w:i/>
          <w:iCs/>
          <w:sz w:val="24"/>
          <w:lang w:eastAsia="en-US"/>
        </w:rPr>
        <w:t>[s’il n’y a pas de Conciliateur, indiquer (</w:t>
      </w:r>
      <w:r w:rsidR="009745EB" w:rsidRPr="0074308D">
        <w:rPr>
          <w:b/>
          <w:bCs/>
          <w:i/>
          <w:iCs/>
          <w:sz w:val="24"/>
          <w:lang w:eastAsia="en-US"/>
        </w:rPr>
        <w:t>« </w:t>
      </w:r>
      <w:r w:rsidRPr="0074308D">
        <w:rPr>
          <w:b/>
          <w:bCs/>
          <w:i/>
          <w:iCs/>
          <w:sz w:val="24"/>
          <w:lang w:eastAsia="en-US"/>
        </w:rPr>
        <w:t>sans objet</w:t>
      </w:r>
      <w:r w:rsidR="009745EB" w:rsidRPr="0074308D">
        <w:rPr>
          <w:b/>
          <w:bCs/>
          <w:i/>
          <w:iCs/>
          <w:sz w:val="24"/>
          <w:lang w:eastAsia="en-US"/>
        </w:rPr>
        <w:t> »</w:t>
      </w:r>
      <w:r w:rsidRPr="0074308D">
        <w:rPr>
          <w:i/>
          <w:iCs/>
          <w:sz w:val="24"/>
          <w:lang w:eastAsia="en-US"/>
        </w:rPr>
        <w:t>)]</w:t>
      </w:r>
    </w:p>
    <w:p w14:paraId="6AA6A1EA"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3</w:t>
      </w:r>
      <w:r w:rsidR="009745EB" w:rsidRPr="0074308D">
        <w:rPr>
          <w:sz w:val="24"/>
          <w:lang w:eastAsia="en-US"/>
        </w:rPr>
        <w:t xml:space="preserve"> </w:t>
      </w:r>
      <w:r w:rsidRPr="0074308D">
        <w:rPr>
          <w:sz w:val="24"/>
          <w:lang w:eastAsia="en-US"/>
        </w:rPr>
        <w:tab/>
        <w:t>Liste des Sous-traitants approuvés</w:t>
      </w:r>
    </w:p>
    <w:p w14:paraId="159E90C3"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4</w:t>
      </w:r>
      <w:r w:rsidRPr="0074308D">
        <w:rPr>
          <w:sz w:val="24"/>
          <w:lang w:eastAsia="en-US"/>
        </w:rPr>
        <w:tab/>
        <w:t>Catégories de Logiciels</w:t>
      </w:r>
    </w:p>
    <w:p w14:paraId="7F243AE3"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5</w:t>
      </w:r>
      <w:r w:rsidRPr="0074308D">
        <w:rPr>
          <w:sz w:val="24"/>
          <w:lang w:eastAsia="en-US"/>
        </w:rPr>
        <w:tab/>
        <w:t>Documents personnalisés</w:t>
      </w:r>
    </w:p>
    <w:p w14:paraId="2BF4238E"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6</w:t>
      </w:r>
      <w:r w:rsidRPr="0074308D">
        <w:rPr>
          <w:sz w:val="24"/>
          <w:lang w:eastAsia="en-US"/>
        </w:rPr>
        <w:tab/>
        <w:t>Bordereaux de prix révisés (le cas échéant)</w:t>
      </w:r>
    </w:p>
    <w:p w14:paraId="5004D9A0" w14:textId="77777777" w:rsidR="00B64C74" w:rsidRPr="0074308D" w:rsidRDefault="00B64C74" w:rsidP="008D3653">
      <w:pPr>
        <w:suppressAutoHyphens/>
        <w:spacing w:after="60"/>
        <w:ind w:left="2160" w:hanging="1440"/>
        <w:jc w:val="both"/>
        <w:rPr>
          <w:sz w:val="24"/>
          <w:lang w:eastAsia="en-US"/>
        </w:rPr>
      </w:pPr>
      <w:r w:rsidRPr="0074308D">
        <w:rPr>
          <w:sz w:val="24"/>
          <w:lang w:eastAsia="en-US"/>
        </w:rPr>
        <w:t>Annexe 7</w:t>
      </w:r>
      <w:r w:rsidRPr="0074308D">
        <w:rPr>
          <w:sz w:val="24"/>
          <w:lang w:eastAsia="en-US"/>
        </w:rPr>
        <w:tab/>
        <w:t>Procès-verbal des réunions de finalisation du Marché et amendements convenus au Marché</w:t>
      </w:r>
    </w:p>
    <w:p w14:paraId="1442D257" w14:textId="77777777" w:rsidR="008D3653" w:rsidRPr="0074308D" w:rsidRDefault="008D3653" w:rsidP="008D3653">
      <w:pPr>
        <w:spacing w:after="120"/>
        <w:jc w:val="both"/>
        <w:rPr>
          <w:rFonts w:asciiTheme="majorBidi" w:hAnsiTheme="majorBidi" w:cstheme="majorBidi"/>
          <w:sz w:val="24"/>
          <w:szCs w:val="24"/>
        </w:rPr>
      </w:pPr>
    </w:p>
    <w:p w14:paraId="651D9D33" w14:textId="7B876536" w:rsidR="00B64C74" w:rsidRPr="0074308D" w:rsidRDefault="00B64C74" w:rsidP="008D3653">
      <w:pPr>
        <w:spacing w:after="120"/>
        <w:jc w:val="both"/>
        <w:rPr>
          <w:rFonts w:asciiTheme="majorBidi" w:hAnsiTheme="majorBidi" w:cstheme="majorBidi"/>
          <w:sz w:val="24"/>
          <w:szCs w:val="24"/>
        </w:rPr>
      </w:pPr>
      <w:r w:rsidRPr="0074308D">
        <w:rPr>
          <w:rFonts w:asciiTheme="majorBidi" w:hAnsiTheme="majorBidi" w:cstheme="majorBidi"/>
          <w:sz w:val="24"/>
          <w:szCs w:val="24"/>
        </w:rPr>
        <w:t>EN FOI DE QUOI l’Acheteur et le Fournisseur, agissant par l’intermédiaire de leurs représentants dûment habilités à cet effet, ont fait signer le présent Acte d’engagement les jour et an qui apparaissent pour la première fois ci-dessus.</w:t>
      </w:r>
    </w:p>
    <w:p w14:paraId="7E44760D" w14:textId="77777777" w:rsidR="008D3653" w:rsidRPr="0074308D" w:rsidRDefault="008D3653" w:rsidP="00BB4836">
      <w:pPr>
        <w:spacing w:after="120"/>
        <w:jc w:val="both"/>
        <w:rPr>
          <w:rFonts w:asciiTheme="majorBidi" w:hAnsiTheme="majorBidi" w:cstheme="majorBidi"/>
          <w:sz w:val="24"/>
          <w:szCs w:val="24"/>
        </w:rPr>
      </w:pPr>
    </w:p>
    <w:p w14:paraId="3C2491B5" w14:textId="00BA1857" w:rsidR="00B64C74" w:rsidRPr="0074308D" w:rsidRDefault="00B64C74"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1213AD15" w14:textId="77777777" w:rsidR="008D3653" w:rsidRPr="0074308D" w:rsidRDefault="008D3653" w:rsidP="00BB4836">
      <w:pPr>
        <w:tabs>
          <w:tab w:val="right" w:pos="7200"/>
        </w:tabs>
        <w:spacing w:after="120"/>
        <w:jc w:val="both"/>
        <w:rPr>
          <w:rFonts w:asciiTheme="majorBidi" w:hAnsiTheme="majorBidi" w:cstheme="majorBidi"/>
          <w:sz w:val="24"/>
          <w:szCs w:val="24"/>
        </w:rPr>
      </w:pPr>
    </w:p>
    <w:p w14:paraId="61F6A0F9" w14:textId="068AB378" w:rsidR="00B64C74" w:rsidRPr="0074308D" w:rsidRDefault="00B64C74" w:rsidP="00BB4836">
      <w:pPr>
        <w:tabs>
          <w:tab w:val="righ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u w:val="single"/>
        </w:rPr>
        <w:tab/>
      </w:r>
    </w:p>
    <w:p w14:paraId="4D8A5097" w14:textId="77777777" w:rsidR="00B64C74" w:rsidRPr="0074308D" w:rsidRDefault="00B64C74" w:rsidP="00BB4836">
      <w:pPr>
        <w:tabs>
          <w:tab w:val="left" w:pos="1170"/>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ab/>
        <w:t xml:space="preserve">en tant que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 ou autre désignation appropriée</w:t>
      </w:r>
      <w:r w:rsidRPr="0074308D">
        <w:rPr>
          <w:rFonts w:asciiTheme="majorBidi" w:hAnsiTheme="majorBidi" w:cstheme="majorBidi"/>
          <w:i/>
          <w:sz w:val="24"/>
          <w:szCs w:val="24"/>
        </w:rPr>
        <w:t> ]</w:t>
      </w:r>
    </w:p>
    <w:p w14:paraId="4E428C6B" w14:textId="77777777" w:rsidR="00B64C74" w:rsidRPr="0074308D" w:rsidRDefault="00B64C74" w:rsidP="00BB4836">
      <w:pPr>
        <w:tabs>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 xml:space="preserve">en présence de </w:t>
      </w:r>
      <w:r w:rsidRPr="0074308D">
        <w:rPr>
          <w:rFonts w:asciiTheme="majorBidi" w:hAnsiTheme="majorBidi" w:cstheme="majorBidi"/>
          <w:sz w:val="24"/>
          <w:szCs w:val="24"/>
          <w:u w:val="single"/>
        </w:rPr>
        <w:tab/>
      </w:r>
    </w:p>
    <w:p w14:paraId="514E2E5D" w14:textId="77777777" w:rsidR="008D3653" w:rsidRPr="0074308D" w:rsidRDefault="008D3653" w:rsidP="00BB4836">
      <w:pPr>
        <w:spacing w:after="120"/>
        <w:jc w:val="both"/>
        <w:rPr>
          <w:rFonts w:asciiTheme="majorBidi" w:hAnsiTheme="majorBidi" w:cstheme="majorBidi"/>
          <w:sz w:val="24"/>
          <w:szCs w:val="24"/>
        </w:rPr>
      </w:pPr>
    </w:p>
    <w:p w14:paraId="6A11BD5C" w14:textId="2B5E0763" w:rsidR="00B64C74" w:rsidRPr="0074308D" w:rsidRDefault="00B64C74"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459A601E" w14:textId="77777777" w:rsidR="00B64C74" w:rsidRPr="0074308D" w:rsidRDefault="00B64C74" w:rsidP="00BB4836">
      <w:pPr>
        <w:tabs>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u w:val="single"/>
        </w:rPr>
        <w:tab/>
      </w:r>
    </w:p>
    <w:p w14:paraId="4E6635BD" w14:textId="77777777" w:rsidR="00B64C74" w:rsidRPr="0074308D" w:rsidRDefault="00B64C74" w:rsidP="00BB4836">
      <w:pPr>
        <w:tabs>
          <w:tab w:val="left" w:pos="1170"/>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ab/>
        <w:t xml:space="preserve">en tant que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 ou autre désignation appropriée</w:t>
      </w:r>
      <w:r w:rsidRPr="0074308D">
        <w:rPr>
          <w:rFonts w:asciiTheme="majorBidi" w:hAnsiTheme="majorBidi" w:cstheme="majorBidi"/>
          <w:i/>
          <w:sz w:val="24"/>
          <w:szCs w:val="24"/>
        </w:rPr>
        <w:t> ]</w:t>
      </w:r>
    </w:p>
    <w:p w14:paraId="42288181" w14:textId="77777777" w:rsidR="00B64C74" w:rsidRPr="0074308D" w:rsidRDefault="00B64C74" w:rsidP="00BB4836">
      <w:pPr>
        <w:tabs>
          <w:tab w:val="left" w:pos="7200"/>
        </w:tabs>
        <w:spacing w:after="120"/>
        <w:jc w:val="both"/>
        <w:rPr>
          <w:rFonts w:asciiTheme="majorBidi" w:hAnsiTheme="majorBidi" w:cstheme="majorBidi"/>
          <w:sz w:val="24"/>
          <w:szCs w:val="24"/>
          <w:u w:val="single"/>
        </w:rPr>
      </w:pPr>
      <w:r w:rsidRPr="0074308D">
        <w:rPr>
          <w:rFonts w:asciiTheme="majorBidi" w:hAnsiTheme="majorBidi" w:cstheme="majorBidi"/>
          <w:sz w:val="24"/>
          <w:szCs w:val="24"/>
        </w:rPr>
        <w:t xml:space="preserve">en présence de </w:t>
      </w:r>
      <w:r w:rsidRPr="0074308D">
        <w:rPr>
          <w:rFonts w:asciiTheme="majorBidi" w:hAnsiTheme="majorBidi" w:cstheme="majorBidi"/>
          <w:sz w:val="24"/>
          <w:szCs w:val="24"/>
          <w:u w:val="single"/>
        </w:rPr>
        <w:tab/>
      </w:r>
    </w:p>
    <w:p w14:paraId="26FD16A5" w14:textId="77777777" w:rsidR="00B64C74" w:rsidRPr="0074308D" w:rsidRDefault="00B64C74">
      <w:pPr>
        <w:rPr>
          <w:rFonts w:asciiTheme="majorBidi" w:hAnsiTheme="majorBidi" w:cstheme="majorBidi"/>
          <w:sz w:val="24"/>
          <w:szCs w:val="24"/>
        </w:rPr>
      </w:pPr>
      <w:r w:rsidRPr="0074308D">
        <w:rPr>
          <w:rFonts w:asciiTheme="majorBidi" w:hAnsiTheme="majorBidi" w:cstheme="majorBidi"/>
          <w:sz w:val="24"/>
          <w:szCs w:val="24"/>
        </w:rPr>
        <w:br w:type="page"/>
      </w:r>
    </w:p>
    <w:p w14:paraId="679B053D" w14:textId="77777777" w:rsidR="009F134A" w:rsidRPr="0074308D" w:rsidRDefault="009F134A" w:rsidP="002E524B">
      <w:pPr>
        <w:pStyle w:val="SectionXSubtitle"/>
      </w:pPr>
      <w:bookmarkStart w:id="1115" w:name="_Toc521497265"/>
      <w:bookmarkStart w:id="1116" w:name="_Toc77044894"/>
      <w:bookmarkStart w:id="1117" w:name="_Toc48038980"/>
      <w:r w:rsidRPr="0074308D">
        <w:t>Annexe 1.</w:t>
      </w:r>
      <w:r w:rsidR="009745EB" w:rsidRPr="0074308D">
        <w:t xml:space="preserve"> </w:t>
      </w:r>
      <w:r w:rsidRPr="0074308D">
        <w:t>Représentant du Fournisseur</w:t>
      </w:r>
      <w:bookmarkEnd w:id="1115"/>
      <w:bookmarkEnd w:id="1116"/>
      <w:bookmarkEnd w:id="1117"/>
    </w:p>
    <w:p w14:paraId="4124D3B8" w14:textId="77777777" w:rsidR="009F134A" w:rsidRPr="0074308D" w:rsidRDefault="009F134A" w:rsidP="00BB4836">
      <w:pPr>
        <w:spacing w:after="120"/>
        <w:jc w:val="both"/>
        <w:rPr>
          <w:rFonts w:asciiTheme="majorBidi" w:hAnsiTheme="majorBidi" w:cstheme="majorBidi"/>
          <w:sz w:val="32"/>
          <w:szCs w:val="32"/>
        </w:rPr>
      </w:pPr>
    </w:p>
    <w:p w14:paraId="3CDB1C8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à la Clause 1.1 b) iv) du CCAG, le représentant désigné du Fournisseur est</w:t>
      </w:r>
      <w:r w:rsidR="009745EB" w:rsidRPr="0074308D">
        <w:rPr>
          <w:rFonts w:asciiTheme="majorBidi" w:hAnsiTheme="majorBidi" w:cstheme="majorBidi"/>
          <w:sz w:val="24"/>
          <w:szCs w:val="24"/>
        </w:rPr>
        <w:t> :</w:t>
      </w:r>
    </w:p>
    <w:p w14:paraId="3CE222FC" w14:textId="77777777" w:rsidR="009F134A" w:rsidRPr="0074308D" w:rsidRDefault="009F134A" w:rsidP="00BB4836">
      <w:pPr>
        <w:spacing w:after="120"/>
        <w:jc w:val="both"/>
        <w:rPr>
          <w:rFonts w:asciiTheme="majorBidi" w:hAnsiTheme="majorBidi" w:cstheme="majorBidi"/>
          <w:sz w:val="24"/>
          <w:szCs w:val="24"/>
        </w:rPr>
      </w:pPr>
    </w:p>
    <w:p w14:paraId="4A650360" w14:textId="77777777" w:rsidR="009F134A" w:rsidRPr="0074308D" w:rsidRDefault="009F134A" w:rsidP="00BB4836">
      <w:pPr>
        <w:tabs>
          <w:tab w:val="left" w:pos="7200"/>
        </w:tabs>
        <w:spacing w:after="120"/>
        <w:ind w:left="1620" w:hanging="900"/>
        <w:jc w:val="both"/>
        <w:rPr>
          <w:rFonts w:asciiTheme="majorBidi" w:hAnsiTheme="majorBidi" w:cstheme="majorBidi"/>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w:t>
      </w:r>
      <w:r w:rsidRPr="0074308D">
        <w:rPr>
          <w:rFonts w:asciiTheme="majorBidi" w:hAnsiTheme="majorBidi" w:cstheme="majorBidi"/>
          <w:i/>
          <w:sz w:val="24"/>
          <w:szCs w:val="24"/>
        </w:rPr>
        <w:t xml:space="preserve"> ou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à désigner dans les quatorze (14) jours suivant la Date d’entrée en vigueur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w:t>
      </w:r>
    </w:p>
    <w:p w14:paraId="203F4DF2" w14:textId="77777777" w:rsidR="009F134A" w:rsidRPr="0074308D" w:rsidRDefault="009F134A" w:rsidP="00BB4836">
      <w:pPr>
        <w:spacing w:after="120"/>
        <w:ind w:left="720"/>
        <w:jc w:val="both"/>
        <w:rPr>
          <w:rFonts w:asciiTheme="majorBidi" w:hAnsiTheme="majorBidi" w:cstheme="majorBidi"/>
          <w:sz w:val="24"/>
          <w:szCs w:val="24"/>
        </w:rPr>
      </w:pPr>
    </w:p>
    <w:p w14:paraId="379E0F1C" w14:textId="77777777" w:rsidR="009F134A" w:rsidRPr="0074308D" w:rsidRDefault="009F134A" w:rsidP="00BB4836">
      <w:pPr>
        <w:tabs>
          <w:tab w:val="left" w:pos="7200"/>
        </w:tabs>
        <w:spacing w:after="120"/>
        <w:ind w:left="1620" w:hanging="900"/>
        <w:jc w:val="both"/>
        <w:rPr>
          <w:rFonts w:asciiTheme="majorBidi" w:hAnsiTheme="majorBidi" w:cstheme="majorBidi"/>
          <w:sz w:val="24"/>
          <w:szCs w:val="24"/>
        </w:rPr>
      </w:pPr>
      <w:r w:rsidRPr="0074308D">
        <w:rPr>
          <w:rFonts w:asciiTheme="majorBidi" w:hAnsiTheme="majorBidi" w:cstheme="majorBidi"/>
          <w:sz w:val="24"/>
          <w:szCs w:val="24"/>
        </w:rPr>
        <w:t>Titre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 </w:t>
      </w:r>
      <w:r w:rsidRPr="0074308D">
        <w:rPr>
          <w:rFonts w:asciiTheme="majorBidi" w:hAnsiTheme="majorBidi" w:cstheme="majorBidi"/>
          <w:i/>
          <w:sz w:val="24"/>
          <w:szCs w:val="24"/>
        </w:rPr>
        <w:t>]</w:t>
      </w:r>
    </w:p>
    <w:p w14:paraId="45B688FA" w14:textId="77777777" w:rsidR="00B40BD6" w:rsidRPr="0074308D" w:rsidRDefault="00B40BD6" w:rsidP="00B31D3B">
      <w:pPr>
        <w:spacing w:after="120"/>
        <w:jc w:val="both"/>
        <w:rPr>
          <w:rFonts w:asciiTheme="majorBidi" w:hAnsiTheme="majorBidi" w:cstheme="majorBidi"/>
          <w:sz w:val="24"/>
          <w:szCs w:val="24"/>
        </w:rPr>
      </w:pPr>
    </w:p>
    <w:p w14:paraId="06B1B691" w14:textId="77777777" w:rsidR="00B31D3B" w:rsidRPr="0074308D" w:rsidRDefault="00B31D3B" w:rsidP="00B31D3B">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à la Clause 4.3 du CCAG, l’adresse du Fournisseur aux fins de notification est</w:t>
      </w:r>
      <w:r w:rsidR="009745EB" w:rsidRPr="0074308D">
        <w:rPr>
          <w:rFonts w:asciiTheme="majorBidi" w:hAnsiTheme="majorBidi" w:cstheme="majorBidi"/>
          <w:sz w:val="24"/>
          <w:szCs w:val="24"/>
        </w:rPr>
        <w:t> :</w:t>
      </w:r>
    </w:p>
    <w:p w14:paraId="6AB580AF" w14:textId="77777777" w:rsidR="00B31D3B" w:rsidRPr="0074308D" w:rsidRDefault="00B31D3B" w:rsidP="00B31D3B">
      <w:pPr>
        <w:spacing w:after="120"/>
        <w:jc w:val="both"/>
        <w:rPr>
          <w:rFonts w:asciiTheme="majorBidi" w:hAnsiTheme="majorBidi" w:cstheme="majorBidi"/>
          <w:sz w:val="24"/>
          <w:szCs w:val="24"/>
        </w:rPr>
      </w:pPr>
    </w:p>
    <w:p w14:paraId="5016B9A0" w14:textId="77777777" w:rsidR="00B31D3B" w:rsidRPr="0074308D" w:rsidRDefault="00B31D3B" w:rsidP="00FF3EBE">
      <w:pPr>
        <w:tabs>
          <w:tab w:val="left" w:pos="7200"/>
        </w:tabs>
        <w:spacing w:after="120"/>
        <w:ind w:left="708"/>
        <w:jc w:val="both"/>
        <w:rPr>
          <w:rFonts w:asciiTheme="majorBidi" w:hAnsiTheme="majorBidi" w:cstheme="majorBidi"/>
          <w:sz w:val="24"/>
          <w:szCs w:val="24"/>
        </w:rPr>
      </w:pPr>
      <w:r w:rsidRPr="0074308D">
        <w:rPr>
          <w:rFonts w:asciiTheme="majorBidi" w:hAnsiTheme="majorBidi" w:cstheme="majorBidi"/>
          <w:sz w:val="24"/>
          <w:szCs w:val="24"/>
        </w:rPr>
        <w:t>Adresse du Représentant du Fournisseur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 moyen de notification</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xml:space="preserve"> </w:t>
      </w:r>
      <w:r w:rsidR="00B40BD6" w:rsidRPr="0074308D">
        <w:rPr>
          <w:rFonts w:asciiTheme="majorBidi" w:hAnsiTheme="majorBidi" w:cstheme="majorBidi"/>
          <w:b/>
          <w:i/>
          <w:sz w:val="24"/>
          <w:szCs w:val="24"/>
        </w:rPr>
        <w:t>remise</w:t>
      </w:r>
      <w:r w:rsidR="009745EB" w:rsidRPr="0074308D">
        <w:rPr>
          <w:rFonts w:asciiTheme="majorBidi" w:hAnsiTheme="majorBidi" w:cstheme="majorBidi"/>
          <w:b/>
          <w:i/>
          <w:sz w:val="24"/>
          <w:szCs w:val="24"/>
        </w:rPr>
        <w:t xml:space="preserve"> </w:t>
      </w:r>
      <w:r w:rsidR="00B40BD6" w:rsidRPr="0074308D">
        <w:rPr>
          <w:rFonts w:asciiTheme="majorBidi" w:hAnsiTheme="majorBidi" w:cstheme="majorBidi"/>
          <w:b/>
          <w:i/>
          <w:sz w:val="24"/>
          <w:szCs w:val="24"/>
        </w:rPr>
        <w:t>en main propre,</w:t>
      </w:r>
      <w:r w:rsidR="009745EB" w:rsidRPr="0074308D">
        <w:rPr>
          <w:rFonts w:asciiTheme="majorBidi" w:hAnsiTheme="majorBidi" w:cstheme="majorBidi"/>
          <w:b/>
          <w:i/>
          <w:sz w:val="24"/>
          <w:szCs w:val="24"/>
        </w:rPr>
        <w:t xml:space="preserve"> </w:t>
      </w:r>
      <w:r w:rsidRPr="0074308D">
        <w:rPr>
          <w:rFonts w:asciiTheme="majorBidi" w:hAnsiTheme="majorBidi" w:cstheme="majorBidi"/>
          <w:b/>
          <w:i/>
          <w:sz w:val="24"/>
          <w:szCs w:val="24"/>
        </w:rPr>
        <w:t>portage, télécopie, courriel et/ou adresse EDI</w:t>
      </w:r>
      <w:r w:rsidRPr="0074308D">
        <w:rPr>
          <w:rFonts w:asciiTheme="majorBidi" w:hAnsiTheme="majorBidi" w:cstheme="majorBidi"/>
          <w:i/>
          <w:sz w:val="24"/>
          <w:szCs w:val="24"/>
        </w:rPr>
        <w:t> ]</w:t>
      </w:r>
    </w:p>
    <w:p w14:paraId="12DC193A" w14:textId="77777777" w:rsidR="00B31D3B" w:rsidRPr="0074308D" w:rsidRDefault="00B31D3B" w:rsidP="00FF3EBE">
      <w:pPr>
        <w:spacing w:after="120"/>
        <w:ind w:left="708"/>
        <w:jc w:val="both"/>
        <w:rPr>
          <w:rFonts w:asciiTheme="majorBidi" w:hAnsiTheme="majorBidi" w:cstheme="majorBidi"/>
          <w:sz w:val="24"/>
          <w:szCs w:val="24"/>
        </w:rPr>
      </w:pPr>
    </w:p>
    <w:p w14:paraId="20C08157" w14:textId="77777777" w:rsidR="009F134A" w:rsidRPr="0074308D" w:rsidRDefault="00B31D3B" w:rsidP="00FF3EBE">
      <w:pPr>
        <w:tabs>
          <w:tab w:val="left" w:pos="7200"/>
        </w:tabs>
        <w:spacing w:after="120"/>
        <w:ind w:left="708"/>
        <w:jc w:val="both"/>
        <w:rPr>
          <w:rFonts w:asciiTheme="majorBidi" w:hAnsiTheme="majorBidi" w:cstheme="majorBidi"/>
          <w:sz w:val="24"/>
          <w:szCs w:val="24"/>
        </w:rPr>
      </w:pPr>
      <w:r w:rsidRPr="0074308D">
        <w:rPr>
          <w:rFonts w:asciiTheme="majorBidi" w:hAnsiTheme="majorBidi" w:cstheme="majorBidi"/>
          <w:sz w:val="24"/>
          <w:szCs w:val="24"/>
        </w:rPr>
        <w:t>Autre adresse du Fournisseur (au cas où la précédente ferait défaut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 moyen de notification</w:t>
      </w:r>
      <w:r w:rsidR="009745EB" w:rsidRPr="0074308D">
        <w:rPr>
          <w:rFonts w:asciiTheme="majorBidi" w:hAnsiTheme="majorBidi" w:cstheme="majorBidi"/>
          <w:b/>
          <w:i/>
          <w:sz w:val="24"/>
          <w:szCs w:val="24"/>
        </w:rPr>
        <w:t> :</w:t>
      </w:r>
      <w:r w:rsidR="00B40BD6" w:rsidRPr="0074308D">
        <w:rPr>
          <w:rFonts w:asciiTheme="majorBidi" w:hAnsiTheme="majorBidi" w:cstheme="majorBidi"/>
          <w:b/>
          <w:i/>
          <w:sz w:val="24"/>
          <w:szCs w:val="24"/>
        </w:rPr>
        <w:t xml:space="preserve"> remise en main propre, </w:t>
      </w:r>
      <w:r w:rsidRPr="0074308D">
        <w:rPr>
          <w:rFonts w:asciiTheme="majorBidi" w:hAnsiTheme="majorBidi" w:cstheme="majorBidi"/>
          <w:b/>
          <w:i/>
          <w:sz w:val="24"/>
          <w:szCs w:val="24"/>
        </w:rPr>
        <w:t>portage, télécopie, courriel et/ou adresse EDI</w:t>
      </w:r>
      <w:r w:rsidRPr="0074308D">
        <w:rPr>
          <w:rFonts w:asciiTheme="majorBidi" w:hAnsiTheme="majorBidi" w:cstheme="majorBidi"/>
          <w:i/>
          <w:sz w:val="24"/>
          <w:szCs w:val="24"/>
        </w:rPr>
        <w:t> ]</w:t>
      </w:r>
    </w:p>
    <w:p w14:paraId="142EB416" w14:textId="77777777" w:rsidR="009F134A" w:rsidRPr="0074308D" w:rsidRDefault="009F134A" w:rsidP="009F134A">
      <w:pPr>
        <w:rPr>
          <w:rFonts w:asciiTheme="majorBidi" w:hAnsiTheme="majorBidi" w:cstheme="majorBidi"/>
        </w:rPr>
      </w:pPr>
    </w:p>
    <w:p w14:paraId="5EBF5C6C" w14:textId="77777777" w:rsidR="009F134A" w:rsidRPr="0074308D" w:rsidRDefault="009F134A" w:rsidP="002E524B">
      <w:pPr>
        <w:pStyle w:val="SectionXSubtitle"/>
      </w:pPr>
      <w:r w:rsidRPr="0074308D">
        <w:rPr>
          <w:rFonts w:asciiTheme="majorBidi" w:hAnsiTheme="majorBidi" w:cstheme="majorBidi"/>
        </w:rPr>
        <w:br w:type="page"/>
      </w:r>
      <w:bookmarkStart w:id="1118" w:name="_Toc521497266"/>
      <w:bookmarkStart w:id="1119" w:name="_Toc77044895"/>
      <w:bookmarkStart w:id="1120" w:name="_Toc48038981"/>
      <w:r w:rsidRPr="0074308D">
        <w:t>Annexe 2.</w:t>
      </w:r>
      <w:r w:rsidR="009745EB" w:rsidRPr="0074308D">
        <w:t xml:space="preserve"> </w:t>
      </w:r>
      <w:r w:rsidRPr="0074308D">
        <w:t>Conciliateur</w:t>
      </w:r>
      <w:bookmarkEnd w:id="1118"/>
      <w:bookmarkEnd w:id="1119"/>
      <w:bookmarkEnd w:id="1120"/>
    </w:p>
    <w:p w14:paraId="6E49906B" w14:textId="77777777" w:rsidR="009F134A" w:rsidRPr="0074308D" w:rsidRDefault="009F134A" w:rsidP="00BB4836">
      <w:pPr>
        <w:spacing w:after="120"/>
        <w:jc w:val="both"/>
        <w:rPr>
          <w:rFonts w:asciiTheme="majorBidi" w:hAnsiTheme="majorBidi" w:cstheme="majorBidi"/>
          <w:sz w:val="24"/>
          <w:szCs w:val="24"/>
        </w:rPr>
      </w:pPr>
    </w:p>
    <w:p w14:paraId="17365C60"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aux dispositions de la Clause 1.1 </w:t>
      </w:r>
      <w:r w:rsidR="00AB5799" w:rsidRPr="0074308D">
        <w:rPr>
          <w:rFonts w:asciiTheme="majorBidi" w:hAnsiTheme="majorBidi" w:cstheme="majorBidi"/>
          <w:sz w:val="24"/>
          <w:szCs w:val="24"/>
        </w:rPr>
        <w:t>(</w:t>
      </w:r>
      <w:r w:rsidRPr="0074308D">
        <w:rPr>
          <w:rFonts w:asciiTheme="majorBidi" w:hAnsiTheme="majorBidi" w:cstheme="majorBidi"/>
          <w:sz w:val="24"/>
          <w:szCs w:val="24"/>
        </w:rPr>
        <w:t>b) </w:t>
      </w:r>
      <w:r w:rsidR="00AB5799" w:rsidRPr="0074308D">
        <w:rPr>
          <w:rFonts w:asciiTheme="majorBidi" w:hAnsiTheme="majorBidi" w:cstheme="majorBidi"/>
          <w:sz w:val="24"/>
          <w:szCs w:val="24"/>
        </w:rPr>
        <w:t>(vi</w:t>
      </w:r>
      <w:r w:rsidRPr="0074308D">
        <w:rPr>
          <w:rFonts w:asciiTheme="majorBidi" w:hAnsiTheme="majorBidi" w:cstheme="majorBidi"/>
          <w:sz w:val="24"/>
          <w:szCs w:val="24"/>
        </w:rPr>
        <w:t xml:space="preserve">) du </w:t>
      </w:r>
      <w:r w:rsidR="00B31D3B" w:rsidRPr="0074308D">
        <w:rPr>
          <w:rFonts w:asciiTheme="majorBidi" w:hAnsiTheme="majorBidi" w:cstheme="majorBidi"/>
          <w:sz w:val="24"/>
          <w:szCs w:val="24"/>
        </w:rPr>
        <w:t>CCAG, le Conciliateur</w:t>
      </w:r>
      <w:r w:rsidRPr="0074308D">
        <w:rPr>
          <w:rFonts w:asciiTheme="majorBidi" w:hAnsiTheme="majorBidi" w:cstheme="majorBidi"/>
          <w:sz w:val="24"/>
          <w:szCs w:val="24"/>
        </w:rPr>
        <w:t xml:space="preserve"> conve</w:t>
      </w:r>
      <w:r w:rsidR="00B31D3B" w:rsidRPr="0074308D">
        <w:rPr>
          <w:rFonts w:asciiTheme="majorBidi" w:hAnsiTheme="majorBidi" w:cstheme="majorBidi"/>
          <w:sz w:val="24"/>
          <w:szCs w:val="24"/>
        </w:rPr>
        <w:t>nu</w:t>
      </w:r>
      <w:r w:rsidRPr="0074308D">
        <w:rPr>
          <w:rFonts w:asciiTheme="majorBidi" w:hAnsiTheme="majorBidi" w:cstheme="majorBidi"/>
          <w:sz w:val="24"/>
          <w:szCs w:val="24"/>
        </w:rPr>
        <w:t xml:space="preserve"> est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p>
    <w:p w14:paraId="1B8279F6" w14:textId="77777777" w:rsidR="009F134A" w:rsidRPr="0074308D" w:rsidRDefault="009F134A" w:rsidP="00BB4836">
      <w:pPr>
        <w:spacing w:after="120"/>
        <w:jc w:val="both"/>
        <w:rPr>
          <w:rFonts w:asciiTheme="majorBidi" w:hAnsiTheme="majorBidi" w:cstheme="majorBidi"/>
          <w:sz w:val="24"/>
          <w:szCs w:val="24"/>
        </w:rPr>
      </w:pPr>
    </w:p>
    <w:p w14:paraId="778D96D9"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Nom</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nom</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0DE103C9" w14:textId="77777777" w:rsidR="009F134A" w:rsidRPr="0074308D" w:rsidRDefault="009F134A" w:rsidP="00BB4836">
      <w:pPr>
        <w:tabs>
          <w:tab w:val="right" w:pos="8280"/>
        </w:tabs>
        <w:spacing w:after="120"/>
        <w:ind w:left="720"/>
        <w:jc w:val="both"/>
        <w:rPr>
          <w:rFonts w:asciiTheme="majorBidi" w:hAnsiTheme="majorBidi" w:cstheme="majorBidi"/>
          <w:i/>
          <w:sz w:val="24"/>
          <w:szCs w:val="24"/>
        </w:rPr>
      </w:pPr>
    </w:p>
    <w:p w14:paraId="0C5B00BA"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Titre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titre</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1A3796B8" w14:textId="77777777" w:rsidR="009F134A" w:rsidRPr="0074308D" w:rsidRDefault="009F134A" w:rsidP="00BB4836">
      <w:pPr>
        <w:tabs>
          <w:tab w:val="right" w:pos="8280"/>
        </w:tabs>
        <w:spacing w:after="120"/>
        <w:ind w:left="720"/>
        <w:jc w:val="both"/>
        <w:rPr>
          <w:rFonts w:asciiTheme="majorBidi" w:hAnsiTheme="majorBidi" w:cstheme="majorBidi"/>
          <w:i/>
          <w:sz w:val="24"/>
          <w:szCs w:val="24"/>
        </w:rPr>
      </w:pPr>
    </w:p>
    <w:p w14:paraId="619DDEB1"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Adresse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adresse postale</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007521F1"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p>
    <w:p w14:paraId="28A3D4C6" w14:textId="77777777" w:rsidR="009F134A" w:rsidRPr="0074308D" w:rsidRDefault="009F134A" w:rsidP="00BB4836">
      <w:pPr>
        <w:tabs>
          <w:tab w:val="lef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Téléphone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iCs/>
          <w:sz w:val="24"/>
          <w:szCs w:val="24"/>
          <w:u w:val="single"/>
        </w:rPr>
        <w:t>[insérer</w:t>
      </w:r>
      <w:r w:rsidR="009745EB" w:rsidRPr="0074308D">
        <w:rPr>
          <w:rFonts w:asciiTheme="majorBidi" w:hAnsiTheme="majorBidi" w:cstheme="majorBidi"/>
          <w:i/>
          <w:iCs/>
          <w:sz w:val="24"/>
          <w:szCs w:val="24"/>
          <w:u w:val="single"/>
        </w:rPr>
        <w:t> :</w:t>
      </w:r>
      <w:r w:rsidRPr="0074308D">
        <w:rPr>
          <w:rFonts w:asciiTheme="majorBidi" w:hAnsiTheme="majorBidi" w:cstheme="majorBidi"/>
          <w:i/>
          <w:iCs/>
          <w:sz w:val="24"/>
          <w:szCs w:val="24"/>
          <w:u w:val="single"/>
        </w:rPr>
        <w:t xml:space="preserve"> </w:t>
      </w:r>
      <w:r w:rsidRPr="0074308D">
        <w:rPr>
          <w:rFonts w:asciiTheme="majorBidi" w:hAnsiTheme="majorBidi" w:cstheme="majorBidi"/>
          <w:b/>
          <w:i/>
          <w:iCs/>
          <w:sz w:val="24"/>
          <w:szCs w:val="24"/>
          <w:u w:val="single"/>
        </w:rPr>
        <w:t>téléphone</w:t>
      </w:r>
      <w:r w:rsidRPr="0074308D">
        <w:rPr>
          <w:rFonts w:asciiTheme="majorBidi" w:hAnsiTheme="majorBidi" w:cstheme="majorBidi"/>
          <w:i/>
          <w:iCs/>
          <w:sz w:val="24"/>
          <w:szCs w:val="24"/>
          <w:u w:val="single"/>
        </w:rPr>
        <w:t> ]</w:t>
      </w:r>
      <w:r w:rsidRPr="0074308D">
        <w:rPr>
          <w:rFonts w:asciiTheme="majorBidi" w:hAnsiTheme="majorBidi" w:cstheme="majorBidi"/>
          <w:sz w:val="24"/>
          <w:szCs w:val="24"/>
          <w:u w:val="single"/>
        </w:rPr>
        <w:tab/>
      </w:r>
    </w:p>
    <w:p w14:paraId="30266894" w14:textId="77777777" w:rsidR="009F134A" w:rsidRPr="0074308D" w:rsidRDefault="009F134A" w:rsidP="00BB4836">
      <w:pPr>
        <w:spacing w:after="120"/>
        <w:ind w:left="720"/>
        <w:jc w:val="both"/>
        <w:rPr>
          <w:rFonts w:asciiTheme="majorBidi" w:hAnsiTheme="majorBidi" w:cstheme="majorBidi"/>
          <w:sz w:val="24"/>
          <w:szCs w:val="24"/>
        </w:rPr>
      </w:pPr>
    </w:p>
    <w:p w14:paraId="4C86C108" w14:textId="77777777" w:rsidR="009F134A" w:rsidRPr="0074308D" w:rsidRDefault="009F134A" w:rsidP="00BB4836">
      <w:pPr>
        <w:spacing w:after="120"/>
        <w:ind w:left="720"/>
        <w:jc w:val="both"/>
        <w:rPr>
          <w:rFonts w:asciiTheme="majorBidi" w:hAnsiTheme="majorBidi" w:cstheme="majorBidi"/>
          <w:sz w:val="24"/>
          <w:szCs w:val="24"/>
        </w:rPr>
      </w:pPr>
    </w:p>
    <w:p w14:paraId="68A8282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Conformément aux dispositions de la Clause </w:t>
      </w:r>
      <w:r w:rsidR="00AB5799" w:rsidRPr="0074308D">
        <w:rPr>
          <w:rFonts w:asciiTheme="majorBidi" w:hAnsiTheme="majorBidi" w:cstheme="majorBidi"/>
          <w:sz w:val="24"/>
          <w:szCs w:val="24"/>
        </w:rPr>
        <w:t>43.1.3</w:t>
      </w:r>
      <w:r w:rsidRPr="0074308D">
        <w:rPr>
          <w:rFonts w:asciiTheme="majorBidi" w:hAnsiTheme="majorBidi" w:cstheme="majorBidi"/>
          <w:sz w:val="24"/>
          <w:szCs w:val="24"/>
        </w:rPr>
        <w:t xml:space="preserve"> du CCAG, les honoraires et dépenses remboursables convenus s’établissent ainsi</w:t>
      </w:r>
      <w:r w:rsidR="009745EB" w:rsidRPr="0074308D">
        <w:rPr>
          <w:rFonts w:asciiTheme="majorBidi" w:hAnsiTheme="majorBidi" w:cstheme="majorBidi"/>
          <w:sz w:val="24"/>
          <w:szCs w:val="24"/>
        </w:rPr>
        <w:t> :</w:t>
      </w:r>
    </w:p>
    <w:p w14:paraId="161888CE" w14:textId="77777777" w:rsidR="009F134A" w:rsidRPr="0074308D" w:rsidRDefault="009F134A" w:rsidP="00BB4836">
      <w:pPr>
        <w:spacing w:after="120"/>
        <w:ind w:left="720"/>
        <w:jc w:val="both"/>
        <w:rPr>
          <w:rFonts w:asciiTheme="majorBidi" w:hAnsiTheme="majorBidi" w:cstheme="majorBidi"/>
          <w:sz w:val="24"/>
          <w:szCs w:val="24"/>
        </w:rPr>
      </w:pPr>
    </w:p>
    <w:p w14:paraId="46450241"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Honoraires horaires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sz w:val="24"/>
          <w:szCs w:val="24"/>
          <w:u w:val="single"/>
        </w:rPr>
        <w:t>[insérer</w:t>
      </w:r>
      <w:r w:rsidR="009745EB" w:rsidRPr="0074308D">
        <w:rPr>
          <w:rFonts w:asciiTheme="majorBidi" w:hAnsiTheme="majorBidi" w:cstheme="majorBidi"/>
          <w:i/>
          <w:sz w:val="24"/>
          <w:szCs w:val="24"/>
          <w:u w:val="single"/>
        </w:rPr>
        <w:t> :</w:t>
      </w:r>
      <w:r w:rsidRPr="0074308D">
        <w:rPr>
          <w:rFonts w:asciiTheme="majorBidi" w:hAnsiTheme="majorBidi" w:cstheme="majorBidi"/>
          <w:i/>
          <w:sz w:val="24"/>
          <w:szCs w:val="24"/>
          <w:u w:val="single"/>
        </w:rPr>
        <w:t xml:space="preserve"> </w:t>
      </w:r>
      <w:r w:rsidRPr="0074308D">
        <w:rPr>
          <w:rFonts w:asciiTheme="majorBidi" w:hAnsiTheme="majorBidi" w:cstheme="majorBidi"/>
          <w:b/>
          <w:i/>
          <w:sz w:val="24"/>
          <w:szCs w:val="24"/>
          <w:u w:val="single"/>
        </w:rPr>
        <w:t>honoraires horaires</w:t>
      </w:r>
      <w:r w:rsidRPr="0074308D">
        <w:rPr>
          <w:rFonts w:asciiTheme="majorBidi" w:hAnsiTheme="majorBidi" w:cstheme="majorBidi"/>
          <w:i/>
          <w:sz w:val="24"/>
          <w:szCs w:val="24"/>
          <w:u w:val="single"/>
        </w:rPr>
        <w:t> ]</w:t>
      </w:r>
      <w:r w:rsidRPr="0074308D">
        <w:rPr>
          <w:rFonts w:asciiTheme="majorBidi" w:hAnsiTheme="majorBidi" w:cstheme="majorBidi"/>
          <w:i/>
          <w:sz w:val="24"/>
          <w:szCs w:val="24"/>
          <w:u w:val="single"/>
        </w:rPr>
        <w:tab/>
      </w:r>
    </w:p>
    <w:p w14:paraId="60745306"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p>
    <w:p w14:paraId="69A1FE18" w14:textId="77777777" w:rsidR="009F134A" w:rsidRPr="0074308D" w:rsidRDefault="009F134A" w:rsidP="00BB4836">
      <w:pPr>
        <w:tabs>
          <w:tab w:val="right" w:pos="828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Dépenses remboursables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B31D3B" w:rsidRPr="0074308D">
        <w:rPr>
          <w:rFonts w:asciiTheme="majorBidi" w:hAnsiTheme="majorBidi" w:cstheme="majorBidi"/>
          <w:i/>
          <w:sz w:val="24"/>
          <w:szCs w:val="24"/>
          <w:u w:val="single"/>
        </w:rPr>
        <w:t>[énumérer</w:t>
      </w:r>
      <w:r w:rsidR="009745EB" w:rsidRPr="0074308D">
        <w:rPr>
          <w:rFonts w:asciiTheme="majorBidi" w:hAnsiTheme="majorBidi" w:cstheme="majorBidi"/>
          <w:i/>
          <w:sz w:val="24"/>
          <w:szCs w:val="24"/>
          <w:u w:val="single"/>
        </w:rPr>
        <w:t> :</w:t>
      </w:r>
      <w:r w:rsidRPr="0074308D">
        <w:rPr>
          <w:rFonts w:asciiTheme="majorBidi" w:hAnsiTheme="majorBidi" w:cstheme="majorBidi"/>
          <w:i/>
          <w:sz w:val="24"/>
          <w:szCs w:val="24"/>
          <w:u w:val="single"/>
        </w:rPr>
        <w:t xml:space="preserve"> </w:t>
      </w:r>
      <w:r w:rsidRPr="0074308D">
        <w:rPr>
          <w:rFonts w:asciiTheme="majorBidi" w:hAnsiTheme="majorBidi" w:cstheme="majorBidi"/>
          <w:b/>
          <w:i/>
          <w:sz w:val="24"/>
          <w:szCs w:val="24"/>
          <w:u w:val="single"/>
        </w:rPr>
        <w:t>dépenses </w:t>
      </w:r>
      <w:r w:rsidRPr="0074308D">
        <w:rPr>
          <w:rFonts w:asciiTheme="majorBidi" w:hAnsiTheme="majorBidi" w:cstheme="majorBidi"/>
          <w:i/>
          <w:sz w:val="24"/>
          <w:szCs w:val="24"/>
          <w:u w:val="single"/>
        </w:rPr>
        <w:t>]</w:t>
      </w:r>
      <w:r w:rsidRPr="0074308D">
        <w:rPr>
          <w:rFonts w:asciiTheme="majorBidi" w:hAnsiTheme="majorBidi" w:cstheme="majorBidi"/>
          <w:i/>
          <w:sz w:val="24"/>
          <w:szCs w:val="24"/>
          <w:u w:val="single"/>
        </w:rPr>
        <w:tab/>
      </w:r>
    </w:p>
    <w:p w14:paraId="069DD4A9" w14:textId="77777777" w:rsidR="009F134A" w:rsidRPr="0074308D" w:rsidRDefault="009F134A" w:rsidP="00BB4836">
      <w:pPr>
        <w:tabs>
          <w:tab w:val="left" w:pos="7200"/>
        </w:tabs>
        <w:spacing w:after="120"/>
        <w:ind w:left="720"/>
        <w:jc w:val="both"/>
        <w:rPr>
          <w:rFonts w:asciiTheme="majorBidi" w:hAnsiTheme="majorBidi" w:cstheme="majorBidi"/>
          <w:sz w:val="24"/>
          <w:szCs w:val="24"/>
        </w:rPr>
      </w:pPr>
      <w:r w:rsidRPr="0074308D">
        <w:rPr>
          <w:rFonts w:asciiTheme="majorBidi" w:hAnsiTheme="majorBidi" w:cstheme="majorBidi"/>
          <w:sz w:val="24"/>
          <w:szCs w:val="24"/>
        </w:rPr>
        <w:tab/>
      </w:r>
    </w:p>
    <w:p w14:paraId="6FF4071F" w14:textId="77777777" w:rsidR="009F134A" w:rsidRPr="0074308D" w:rsidRDefault="009F134A" w:rsidP="00BB4836">
      <w:pPr>
        <w:spacing w:after="120"/>
        <w:jc w:val="both"/>
        <w:rPr>
          <w:rFonts w:asciiTheme="majorBidi" w:hAnsiTheme="majorBidi" w:cstheme="majorBidi"/>
          <w:spacing w:val="-2"/>
          <w:sz w:val="24"/>
          <w:szCs w:val="24"/>
        </w:rPr>
      </w:pPr>
      <w:r w:rsidRPr="0074308D">
        <w:rPr>
          <w:rFonts w:asciiTheme="majorBidi" w:hAnsiTheme="majorBidi" w:cstheme="majorBidi"/>
          <w:spacing w:val="-2"/>
          <w:sz w:val="24"/>
          <w:szCs w:val="24"/>
        </w:rPr>
        <w:t>Aux termes de la Clause</w:t>
      </w:r>
      <w:r w:rsidR="00AB5799" w:rsidRPr="0074308D">
        <w:rPr>
          <w:rFonts w:asciiTheme="majorBidi" w:hAnsiTheme="majorBidi" w:cstheme="majorBidi"/>
          <w:spacing w:val="-2"/>
          <w:sz w:val="24"/>
          <w:szCs w:val="24"/>
        </w:rPr>
        <w:t xml:space="preserve"> 43.1.4</w:t>
      </w:r>
      <w:r w:rsidRPr="0074308D">
        <w:rPr>
          <w:rFonts w:asciiTheme="majorBidi" w:hAnsiTheme="majorBidi" w:cstheme="majorBidi"/>
          <w:spacing w:val="-2"/>
          <w:sz w:val="24"/>
          <w:szCs w:val="24"/>
        </w:rPr>
        <w:t xml:space="preserve"> du CCAG, si l’Acheteur et le Fournisseur ne sont pas parvenus à un accord à la date de signature du Marché, un </w:t>
      </w:r>
      <w:r w:rsidRPr="0074308D">
        <w:rPr>
          <w:rFonts w:asciiTheme="majorBidi" w:hAnsiTheme="majorBidi" w:cstheme="majorBidi"/>
          <w:sz w:val="24"/>
          <w:szCs w:val="24"/>
        </w:rPr>
        <w:t>Conciliateur</w:t>
      </w:r>
      <w:r w:rsidRPr="0074308D">
        <w:rPr>
          <w:rFonts w:asciiTheme="majorBidi" w:hAnsiTheme="majorBidi" w:cstheme="majorBidi"/>
          <w:spacing w:val="-2"/>
          <w:sz w:val="24"/>
          <w:szCs w:val="24"/>
        </w:rPr>
        <w:t xml:space="preserve"> sera désigné par l’Autorité de </w:t>
      </w:r>
      <w:r w:rsidR="00B31D3B" w:rsidRPr="0074308D">
        <w:rPr>
          <w:rFonts w:asciiTheme="majorBidi" w:hAnsiTheme="majorBidi" w:cstheme="majorBidi"/>
          <w:spacing w:val="-2"/>
          <w:sz w:val="24"/>
          <w:szCs w:val="24"/>
        </w:rPr>
        <w:t>désign</w:t>
      </w:r>
      <w:r w:rsidRPr="0074308D">
        <w:rPr>
          <w:rFonts w:asciiTheme="majorBidi" w:hAnsiTheme="majorBidi" w:cstheme="majorBidi"/>
          <w:spacing w:val="-2"/>
          <w:sz w:val="24"/>
          <w:szCs w:val="24"/>
        </w:rPr>
        <w:t xml:space="preserve">ation spécifiée dans le </w:t>
      </w:r>
      <w:r w:rsidR="00B31D3B" w:rsidRPr="0074308D">
        <w:rPr>
          <w:rFonts w:asciiTheme="majorBidi" w:hAnsiTheme="majorBidi" w:cstheme="majorBidi"/>
          <w:spacing w:val="-2"/>
          <w:sz w:val="24"/>
          <w:szCs w:val="24"/>
        </w:rPr>
        <w:t>CCAP</w:t>
      </w:r>
      <w:r w:rsidRPr="0074308D">
        <w:rPr>
          <w:rFonts w:asciiTheme="majorBidi" w:hAnsiTheme="majorBidi" w:cstheme="majorBidi"/>
          <w:spacing w:val="-2"/>
          <w:sz w:val="24"/>
          <w:szCs w:val="24"/>
        </w:rPr>
        <w:t xml:space="preserve">. </w:t>
      </w:r>
    </w:p>
    <w:p w14:paraId="7FC22525" w14:textId="77777777" w:rsidR="009F134A" w:rsidRPr="0074308D" w:rsidRDefault="009F134A" w:rsidP="00BB4836">
      <w:pPr>
        <w:spacing w:after="120"/>
        <w:jc w:val="both"/>
        <w:rPr>
          <w:rFonts w:asciiTheme="majorBidi" w:hAnsiTheme="majorBidi" w:cstheme="majorBidi"/>
          <w:sz w:val="24"/>
          <w:szCs w:val="24"/>
        </w:rPr>
      </w:pPr>
    </w:p>
    <w:p w14:paraId="56180A6E" w14:textId="77777777" w:rsidR="009F134A" w:rsidRPr="0074308D" w:rsidRDefault="009F134A" w:rsidP="009F134A">
      <w:pPr>
        <w:rPr>
          <w:rFonts w:asciiTheme="majorBidi" w:hAnsiTheme="majorBidi" w:cstheme="majorBidi"/>
        </w:rPr>
      </w:pPr>
    </w:p>
    <w:p w14:paraId="7354FFE4" w14:textId="77777777" w:rsidR="009F134A" w:rsidRPr="0074308D" w:rsidRDefault="009F134A" w:rsidP="002E524B">
      <w:pPr>
        <w:pStyle w:val="SectionXSubtitle"/>
      </w:pPr>
      <w:r w:rsidRPr="0074308D">
        <w:rPr>
          <w:rFonts w:asciiTheme="majorBidi" w:hAnsiTheme="majorBidi" w:cstheme="majorBidi"/>
          <w:sz w:val="22"/>
        </w:rPr>
        <w:br w:type="page"/>
      </w:r>
      <w:bookmarkStart w:id="1121" w:name="_Toc521497267"/>
      <w:bookmarkStart w:id="1122" w:name="_Toc77044896"/>
      <w:bookmarkStart w:id="1123" w:name="_Toc48038982"/>
      <w:r w:rsidRPr="0074308D">
        <w:t>Annexe 3.</w:t>
      </w:r>
      <w:r w:rsidR="009745EB" w:rsidRPr="0074308D">
        <w:t xml:space="preserve"> </w:t>
      </w:r>
      <w:r w:rsidRPr="0074308D">
        <w:t>Liste des Sous-traitants approuvés</w:t>
      </w:r>
      <w:bookmarkEnd w:id="1121"/>
      <w:bookmarkEnd w:id="1122"/>
      <w:bookmarkEnd w:id="1123"/>
      <w:r w:rsidRPr="0074308D">
        <w:t xml:space="preserve"> </w:t>
      </w:r>
    </w:p>
    <w:p w14:paraId="1EE9B72E" w14:textId="77777777" w:rsidR="009F134A" w:rsidRPr="0074308D" w:rsidRDefault="009F134A" w:rsidP="009F134A">
      <w:pPr>
        <w:pStyle w:val="explanatorynotes"/>
        <w:rPr>
          <w:rFonts w:asciiTheme="majorBidi" w:hAnsiTheme="majorBidi" w:cstheme="majorBidi"/>
          <w:lang w:val="fr-FR"/>
        </w:rPr>
      </w:pPr>
    </w:p>
    <w:p w14:paraId="0725222D"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L’Acheteur a approuvé l’emploi des Sous-traitants ci-dessous, désignés par le Fournisseur, pour la mise en </w:t>
      </w:r>
      <w:r w:rsidR="00B31D3B" w:rsidRPr="0074308D">
        <w:rPr>
          <w:rFonts w:asciiTheme="majorBidi" w:hAnsiTheme="majorBidi" w:cstheme="majorBidi"/>
          <w:sz w:val="24"/>
          <w:szCs w:val="24"/>
        </w:rPr>
        <w:t>œuvre</w:t>
      </w:r>
      <w:r w:rsidRPr="0074308D">
        <w:rPr>
          <w:rFonts w:asciiTheme="majorBidi" w:hAnsiTheme="majorBidi" w:cstheme="majorBidi"/>
          <w:sz w:val="24"/>
          <w:szCs w:val="24"/>
        </w:rPr>
        <w:t xml:space="preserve"> de l’élément ou composant du Système indiqué. Lorsque plusieurs Sous-traitants sont mentionnés, le Fournisseur est libre de retenir le Sous-traitant de son choix, mais il doit informer l’Acheteur de ce choix en temps opportun avant la date à laquelle doivent débuter les travaux sous-traités, afin de lui donner un délai d’examen raisonnable. Conformément aux dispositions de la Clause 20.1 du CCAG, le Fournisseur est libre de proposer de temps à autre des Sous-traitants pour des éléments supplémentaires. Aucun contrat d’exécution d’un élément supplémentaire ne pourra être conclu avec un Sous-traitant tant que ledit Sous-traitant n’aura pas été approuvé par écrit par l’Acheteur et que son nom n’aura pas été ajouté à la présente liste des Sous-traitants approuvés, sous réserve des dispositions de la Clause 20.3 du CCAG.</w:t>
      </w:r>
    </w:p>
    <w:p w14:paraId="369CD03F" w14:textId="77777777" w:rsidR="009F134A" w:rsidRPr="0074308D" w:rsidRDefault="009F134A" w:rsidP="00BB4836">
      <w:pPr>
        <w:spacing w:after="120"/>
        <w:jc w:val="both"/>
        <w:rPr>
          <w:rFonts w:asciiTheme="majorBidi" w:hAnsiTheme="majorBidi" w:cstheme="majorBidi"/>
          <w:sz w:val="24"/>
          <w:szCs w:val="24"/>
        </w:rPr>
      </w:pPr>
    </w:p>
    <w:p w14:paraId="38EDC7B2" w14:textId="77777777" w:rsidR="009F134A" w:rsidRPr="0074308D" w:rsidRDefault="009F134A" w:rsidP="00BB4836">
      <w:pPr>
        <w:spacing w:after="120"/>
        <w:jc w:val="both"/>
        <w:rPr>
          <w:rFonts w:asciiTheme="majorBidi" w:hAnsiTheme="majorBidi" w:cstheme="majorBidi"/>
          <w:i/>
          <w:sz w:val="24"/>
          <w:szCs w:val="24"/>
        </w:rPr>
      </w:pPr>
      <w:r w:rsidRPr="0074308D">
        <w:rPr>
          <w:rFonts w:asciiTheme="majorBidi" w:hAnsiTheme="majorBidi" w:cstheme="majorBidi"/>
          <w:i/>
          <w:sz w:val="24"/>
          <w:szCs w:val="24"/>
        </w:rPr>
        <w:t>[ spécifier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les éléments, les Sous-traitants approuvés et leur siège social</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cette liste comprend les Sous-traitants que le Fournisseur a proposés dans le document correspondant joint à son offre et dont l’Acheteur approuve l’emploi durant l’exécution du Marché</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utiliser des pages supplémentaires si besoin est. ]</w:t>
      </w:r>
    </w:p>
    <w:p w14:paraId="1512C418" w14:textId="77777777" w:rsidR="009F134A" w:rsidRPr="0074308D" w:rsidRDefault="009F134A" w:rsidP="00BB4836">
      <w:pPr>
        <w:spacing w:after="120"/>
        <w:jc w:val="both"/>
        <w:rPr>
          <w:rStyle w:val="preparersnote"/>
          <w:rFonts w:asciiTheme="majorBidi" w:hAnsiTheme="majorBidi" w:cstheme="majorBidi"/>
          <w:sz w:val="24"/>
          <w:szCs w:val="24"/>
        </w:rPr>
      </w:pPr>
    </w:p>
    <w:p w14:paraId="0BF98AB0" w14:textId="77777777" w:rsidR="009F134A" w:rsidRPr="0074308D" w:rsidRDefault="009F134A" w:rsidP="009F134A">
      <w:pPr>
        <w:pStyle w:val="EndnoteText"/>
        <w:rPr>
          <w:rFonts w:asciiTheme="majorBidi" w:hAnsiTheme="majorBidi" w:cstheme="majorBidi"/>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628"/>
        <w:gridCol w:w="3150"/>
        <w:gridCol w:w="2718"/>
      </w:tblGrid>
      <w:tr w:rsidR="009F134A" w:rsidRPr="0074308D" w14:paraId="38D2BD0D" w14:textId="77777777" w:rsidTr="00FF3EBE">
        <w:trPr>
          <w:jc w:val="center"/>
        </w:trPr>
        <w:tc>
          <w:tcPr>
            <w:tcW w:w="2628" w:type="dxa"/>
          </w:tcPr>
          <w:p w14:paraId="7F4A3DBA" w14:textId="77777777" w:rsidR="009F134A" w:rsidRPr="0074308D" w:rsidRDefault="009F134A" w:rsidP="00352E86">
            <w:pPr>
              <w:pStyle w:val="Heading4"/>
              <w:numPr>
                <w:ilvl w:val="0"/>
                <w:numId w:val="0"/>
              </w:numPr>
              <w:spacing w:before="120"/>
              <w:ind w:left="864"/>
              <w:rPr>
                <w:rFonts w:asciiTheme="majorBidi" w:hAnsiTheme="majorBidi" w:cstheme="majorBidi"/>
                <w:b/>
                <w:bCs/>
                <w:szCs w:val="24"/>
                <w:lang w:val="fr-FR"/>
              </w:rPr>
            </w:pPr>
            <w:r w:rsidRPr="0074308D">
              <w:rPr>
                <w:rFonts w:asciiTheme="majorBidi" w:hAnsiTheme="majorBidi" w:cstheme="majorBidi"/>
                <w:b/>
                <w:bCs/>
                <w:szCs w:val="24"/>
                <w:lang w:val="fr-FR"/>
              </w:rPr>
              <w:t>Elément</w:t>
            </w:r>
          </w:p>
        </w:tc>
        <w:tc>
          <w:tcPr>
            <w:tcW w:w="3150" w:type="dxa"/>
          </w:tcPr>
          <w:p w14:paraId="5E2F06D3" w14:textId="77777777" w:rsidR="009F134A" w:rsidRPr="0074308D" w:rsidRDefault="009F134A" w:rsidP="009F134A">
            <w:pPr>
              <w:spacing w:before="120"/>
              <w:jc w:val="center"/>
              <w:rPr>
                <w:rFonts w:asciiTheme="majorBidi" w:hAnsiTheme="majorBidi" w:cstheme="majorBidi"/>
                <w:sz w:val="24"/>
                <w:szCs w:val="24"/>
              </w:rPr>
            </w:pPr>
            <w:r w:rsidRPr="0074308D">
              <w:rPr>
                <w:rFonts w:asciiTheme="majorBidi" w:hAnsiTheme="majorBidi" w:cstheme="majorBidi"/>
                <w:sz w:val="24"/>
                <w:szCs w:val="24"/>
              </w:rPr>
              <w:t>Sous-traitants approuvés</w:t>
            </w:r>
          </w:p>
        </w:tc>
        <w:tc>
          <w:tcPr>
            <w:tcW w:w="2718" w:type="dxa"/>
          </w:tcPr>
          <w:p w14:paraId="4D25A90A" w14:textId="77777777" w:rsidR="009F134A" w:rsidRPr="0074308D" w:rsidRDefault="00AB5799" w:rsidP="009F134A">
            <w:pPr>
              <w:spacing w:before="120"/>
              <w:jc w:val="center"/>
              <w:rPr>
                <w:rFonts w:asciiTheme="majorBidi" w:hAnsiTheme="majorBidi" w:cstheme="majorBidi"/>
                <w:sz w:val="24"/>
                <w:szCs w:val="24"/>
              </w:rPr>
            </w:pPr>
            <w:r w:rsidRPr="0074308D">
              <w:rPr>
                <w:rFonts w:asciiTheme="majorBidi" w:hAnsiTheme="majorBidi" w:cstheme="majorBidi"/>
                <w:sz w:val="24"/>
                <w:szCs w:val="24"/>
              </w:rPr>
              <w:t xml:space="preserve">Adresse du </w:t>
            </w:r>
            <w:r w:rsidR="009F134A" w:rsidRPr="0074308D">
              <w:rPr>
                <w:rFonts w:asciiTheme="majorBidi" w:hAnsiTheme="majorBidi" w:cstheme="majorBidi"/>
                <w:sz w:val="24"/>
                <w:szCs w:val="24"/>
              </w:rPr>
              <w:t>Siège social</w:t>
            </w:r>
          </w:p>
        </w:tc>
      </w:tr>
      <w:tr w:rsidR="009F134A" w:rsidRPr="0074308D" w14:paraId="34B48279" w14:textId="77777777" w:rsidTr="00FF3EBE">
        <w:trPr>
          <w:jc w:val="center"/>
        </w:trPr>
        <w:tc>
          <w:tcPr>
            <w:tcW w:w="2628" w:type="dxa"/>
          </w:tcPr>
          <w:p w14:paraId="07AB5C17"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53F892F4"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022A881D"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49E794CC" w14:textId="77777777" w:rsidTr="00FF3EBE">
        <w:trPr>
          <w:jc w:val="center"/>
        </w:trPr>
        <w:tc>
          <w:tcPr>
            <w:tcW w:w="2628" w:type="dxa"/>
          </w:tcPr>
          <w:p w14:paraId="0BFE2FCF"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317CC622"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1AC9C718"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7F60F0B5" w14:textId="77777777" w:rsidTr="00FF3EBE">
        <w:trPr>
          <w:jc w:val="center"/>
        </w:trPr>
        <w:tc>
          <w:tcPr>
            <w:tcW w:w="2628" w:type="dxa"/>
          </w:tcPr>
          <w:p w14:paraId="54442EF9"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56CAF0A1"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427E3917"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3F95251F" w14:textId="77777777" w:rsidTr="00FF3EBE">
        <w:trPr>
          <w:jc w:val="center"/>
        </w:trPr>
        <w:tc>
          <w:tcPr>
            <w:tcW w:w="2628" w:type="dxa"/>
          </w:tcPr>
          <w:p w14:paraId="44FF494A"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10AB6757"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1AA824B6"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61C4B9A8" w14:textId="77777777" w:rsidTr="00FF3EBE">
        <w:trPr>
          <w:jc w:val="center"/>
        </w:trPr>
        <w:tc>
          <w:tcPr>
            <w:tcW w:w="2628" w:type="dxa"/>
          </w:tcPr>
          <w:p w14:paraId="57BDE948"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2BAB52E3"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66979F3C"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320A6D8A" w14:textId="77777777" w:rsidTr="00FF3EBE">
        <w:trPr>
          <w:jc w:val="center"/>
        </w:trPr>
        <w:tc>
          <w:tcPr>
            <w:tcW w:w="2628" w:type="dxa"/>
          </w:tcPr>
          <w:p w14:paraId="53133B58"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23D88C97"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45964CBB"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33102D3D" w14:textId="77777777" w:rsidTr="00FF3EBE">
        <w:trPr>
          <w:jc w:val="center"/>
        </w:trPr>
        <w:tc>
          <w:tcPr>
            <w:tcW w:w="2628" w:type="dxa"/>
          </w:tcPr>
          <w:p w14:paraId="5519052C"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3BE8521C"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5AA2CFF1" w14:textId="77777777" w:rsidR="009F134A" w:rsidRPr="0074308D" w:rsidRDefault="009F134A" w:rsidP="00352E86">
            <w:pPr>
              <w:spacing w:before="120" w:after="120"/>
              <w:rPr>
                <w:rFonts w:asciiTheme="majorBidi" w:hAnsiTheme="majorBidi" w:cstheme="majorBidi"/>
                <w:sz w:val="24"/>
                <w:szCs w:val="24"/>
              </w:rPr>
            </w:pPr>
          </w:p>
        </w:tc>
      </w:tr>
      <w:tr w:rsidR="009F134A" w:rsidRPr="0074308D" w14:paraId="2BF51E5D" w14:textId="77777777" w:rsidTr="00FF3EBE">
        <w:trPr>
          <w:jc w:val="center"/>
        </w:trPr>
        <w:tc>
          <w:tcPr>
            <w:tcW w:w="2628" w:type="dxa"/>
          </w:tcPr>
          <w:p w14:paraId="0EA44B17" w14:textId="77777777" w:rsidR="009F134A" w:rsidRPr="0074308D" w:rsidRDefault="009F134A" w:rsidP="00352E86">
            <w:pPr>
              <w:spacing w:before="120" w:after="120"/>
              <w:rPr>
                <w:rFonts w:asciiTheme="majorBidi" w:hAnsiTheme="majorBidi" w:cstheme="majorBidi"/>
                <w:sz w:val="24"/>
                <w:szCs w:val="24"/>
              </w:rPr>
            </w:pPr>
          </w:p>
        </w:tc>
        <w:tc>
          <w:tcPr>
            <w:tcW w:w="3150" w:type="dxa"/>
          </w:tcPr>
          <w:p w14:paraId="4FE1613C" w14:textId="77777777" w:rsidR="009F134A" w:rsidRPr="0074308D" w:rsidRDefault="009F134A" w:rsidP="00352E86">
            <w:pPr>
              <w:spacing w:before="120" w:after="120"/>
              <w:rPr>
                <w:rFonts w:asciiTheme="majorBidi" w:hAnsiTheme="majorBidi" w:cstheme="majorBidi"/>
                <w:sz w:val="24"/>
                <w:szCs w:val="24"/>
              </w:rPr>
            </w:pPr>
          </w:p>
        </w:tc>
        <w:tc>
          <w:tcPr>
            <w:tcW w:w="2718" w:type="dxa"/>
          </w:tcPr>
          <w:p w14:paraId="145C1743" w14:textId="77777777" w:rsidR="009F134A" w:rsidRPr="0074308D" w:rsidRDefault="009F134A" w:rsidP="00352E86">
            <w:pPr>
              <w:spacing w:before="120" w:after="120"/>
              <w:rPr>
                <w:rFonts w:asciiTheme="majorBidi" w:hAnsiTheme="majorBidi" w:cstheme="majorBidi"/>
                <w:sz w:val="24"/>
                <w:szCs w:val="24"/>
              </w:rPr>
            </w:pPr>
          </w:p>
        </w:tc>
      </w:tr>
    </w:tbl>
    <w:p w14:paraId="759A9206" w14:textId="77777777" w:rsidR="009F134A" w:rsidRPr="0074308D" w:rsidRDefault="009F134A" w:rsidP="009F134A">
      <w:pPr>
        <w:rPr>
          <w:rFonts w:asciiTheme="majorBidi" w:hAnsiTheme="majorBidi" w:cstheme="majorBidi"/>
        </w:rPr>
      </w:pPr>
    </w:p>
    <w:p w14:paraId="45E0F1E1" w14:textId="77777777" w:rsidR="009F134A" w:rsidRPr="0074308D" w:rsidRDefault="009F134A" w:rsidP="009F134A">
      <w:pPr>
        <w:rPr>
          <w:rFonts w:asciiTheme="majorBidi" w:hAnsiTheme="majorBidi" w:cstheme="majorBidi"/>
        </w:rPr>
      </w:pPr>
      <w:r w:rsidRPr="0074308D">
        <w:rPr>
          <w:rFonts w:asciiTheme="majorBidi" w:hAnsiTheme="majorBidi" w:cstheme="majorBidi"/>
        </w:rPr>
        <w:br w:type="page"/>
      </w:r>
    </w:p>
    <w:p w14:paraId="61AC2EC3" w14:textId="77777777" w:rsidR="009F134A" w:rsidRPr="0074308D" w:rsidRDefault="009F134A" w:rsidP="002E524B">
      <w:pPr>
        <w:pStyle w:val="SectionXSubtitle"/>
      </w:pPr>
      <w:bookmarkStart w:id="1124" w:name="_Toc521497268"/>
      <w:bookmarkStart w:id="1125" w:name="_Toc77044897"/>
      <w:bookmarkStart w:id="1126" w:name="_Toc48038983"/>
      <w:r w:rsidRPr="0074308D">
        <w:t>Annexe 4.</w:t>
      </w:r>
      <w:r w:rsidR="009745EB" w:rsidRPr="0074308D">
        <w:t xml:space="preserve"> </w:t>
      </w:r>
      <w:r w:rsidRPr="0074308D">
        <w:t>Catégories de Logiciels</w:t>
      </w:r>
      <w:bookmarkEnd w:id="1124"/>
      <w:bookmarkEnd w:id="1125"/>
      <w:bookmarkEnd w:id="1126"/>
      <w:r w:rsidRPr="0074308D">
        <w:t xml:space="preserve"> </w:t>
      </w:r>
    </w:p>
    <w:p w14:paraId="258AC981" w14:textId="77777777" w:rsidR="009F134A" w:rsidRPr="0074308D" w:rsidRDefault="009F134A" w:rsidP="00BB4836">
      <w:pPr>
        <w:spacing w:after="240"/>
        <w:jc w:val="both"/>
        <w:rPr>
          <w:rFonts w:asciiTheme="majorBidi" w:hAnsiTheme="majorBidi" w:cstheme="majorBidi"/>
          <w:sz w:val="24"/>
          <w:szCs w:val="24"/>
        </w:rPr>
      </w:pPr>
      <w:r w:rsidRPr="0074308D">
        <w:rPr>
          <w:rFonts w:asciiTheme="majorBidi" w:hAnsiTheme="majorBidi" w:cstheme="majorBidi"/>
          <w:sz w:val="24"/>
          <w:szCs w:val="24"/>
        </w:rPr>
        <w:t>Le tableau ci-dessous sert à classer chacun des Logiciels fournis et installés au titre du Marché dans l’une des trois catégories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 Logiciels système, ii) Logiciels polyvalents, ou iii) Logiciels d’application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et dans l’une des deux catégories suivantes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i) Logiciels standard, ou ii) Logiciels personnalisés.</w:t>
      </w: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2061"/>
        <w:gridCol w:w="1350"/>
        <w:gridCol w:w="1350"/>
        <w:gridCol w:w="1530"/>
        <w:gridCol w:w="1170"/>
        <w:gridCol w:w="1521"/>
      </w:tblGrid>
      <w:tr w:rsidR="009F134A" w:rsidRPr="0074308D" w14:paraId="230967D0" w14:textId="77777777" w:rsidTr="00ED2E9D">
        <w:trPr>
          <w:trHeight w:val="847"/>
          <w:tblHeader/>
          <w:jc w:val="center"/>
        </w:trPr>
        <w:tc>
          <w:tcPr>
            <w:tcW w:w="2061" w:type="dxa"/>
          </w:tcPr>
          <w:p w14:paraId="58612B76" w14:textId="77777777" w:rsidR="009F134A" w:rsidRPr="0074308D" w:rsidRDefault="009F134A" w:rsidP="00BB4836">
            <w:pPr>
              <w:spacing w:before="120"/>
              <w:jc w:val="both"/>
              <w:rPr>
                <w:rFonts w:asciiTheme="majorBidi" w:hAnsiTheme="majorBidi" w:cstheme="majorBidi"/>
                <w:sz w:val="24"/>
                <w:szCs w:val="24"/>
              </w:rPr>
            </w:pPr>
          </w:p>
        </w:tc>
        <w:tc>
          <w:tcPr>
            <w:tcW w:w="4230" w:type="dxa"/>
            <w:gridSpan w:val="3"/>
          </w:tcPr>
          <w:p w14:paraId="22CD204A" w14:textId="77777777"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(cocher une seule case par logiciel)</w:t>
            </w:r>
          </w:p>
        </w:tc>
        <w:tc>
          <w:tcPr>
            <w:tcW w:w="2691" w:type="dxa"/>
            <w:gridSpan w:val="2"/>
          </w:tcPr>
          <w:p w14:paraId="325C893B" w14:textId="77777777"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(cocher une seule case par logiciel)</w:t>
            </w:r>
          </w:p>
        </w:tc>
      </w:tr>
      <w:tr w:rsidR="009F134A" w:rsidRPr="0074308D" w14:paraId="67651CFD" w14:textId="77777777" w:rsidTr="00ED2E9D">
        <w:trPr>
          <w:tblHeader/>
          <w:jc w:val="center"/>
        </w:trPr>
        <w:tc>
          <w:tcPr>
            <w:tcW w:w="2061" w:type="dxa"/>
            <w:vAlign w:val="bottom"/>
          </w:tcPr>
          <w:p w14:paraId="3AE06610" w14:textId="23F4DE49"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w:t>
            </w:r>
          </w:p>
        </w:tc>
        <w:tc>
          <w:tcPr>
            <w:tcW w:w="1350" w:type="dxa"/>
            <w:vAlign w:val="bottom"/>
          </w:tcPr>
          <w:p w14:paraId="4DB842F0" w14:textId="323B7B75"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système</w:t>
            </w:r>
          </w:p>
        </w:tc>
        <w:tc>
          <w:tcPr>
            <w:tcW w:w="1350" w:type="dxa"/>
            <w:vAlign w:val="bottom"/>
          </w:tcPr>
          <w:p w14:paraId="30ECC3D6" w14:textId="77777777"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polyvalent</w:t>
            </w:r>
          </w:p>
        </w:tc>
        <w:tc>
          <w:tcPr>
            <w:tcW w:w="1530" w:type="dxa"/>
            <w:vAlign w:val="bottom"/>
          </w:tcPr>
          <w:p w14:paraId="0621A9A2" w14:textId="469FB43F"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d’application</w:t>
            </w:r>
          </w:p>
        </w:tc>
        <w:tc>
          <w:tcPr>
            <w:tcW w:w="1170" w:type="dxa"/>
            <w:vAlign w:val="bottom"/>
          </w:tcPr>
          <w:p w14:paraId="54756ADE" w14:textId="676BC61A"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standard</w:t>
            </w:r>
          </w:p>
        </w:tc>
        <w:tc>
          <w:tcPr>
            <w:tcW w:w="1521" w:type="dxa"/>
            <w:vAlign w:val="bottom"/>
          </w:tcPr>
          <w:p w14:paraId="37919746" w14:textId="7F9F7738" w:rsidR="009F134A" w:rsidRPr="0074308D" w:rsidRDefault="009F134A" w:rsidP="00ED2E9D">
            <w:pPr>
              <w:spacing w:before="120"/>
              <w:jc w:val="center"/>
              <w:rPr>
                <w:rFonts w:asciiTheme="majorBidi" w:hAnsiTheme="majorBidi" w:cstheme="majorBidi"/>
                <w:sz w:val="24"/>
                <w:szCs w:val="24"/>
              </w:rPr>
            </w:pPr>
            <w:r w:rsidRPr="0074308D">
              <w:rPr>
                <w:rFonts w:asciiTheme="majorBidi" w:hAnsiTheme="majorBidi" w:cstheme="majorBidi"/>
                <w:sz w:val="24"/>
                <w:szCs w:val="24"/>
              </w:rPr>
              <w:t>Logiciel personnalisé</w:t>
            </w:r>
          </w:p>
        </w:tc>
      </w:tr>
      <w:tr w:rsidR="009F134A" w:rsidRPr="0074308D" w14:paraId="68232BCB" w14:textId="77777777" w:rsidTr="00FF3EBE">
        <w:trPr>
          <w:tblHeader/>
          <w:jc w:val="center"/>
        </w:trPr>
        <w:tc>
          <w:tcPr>
            <w:tcW w:w="2061" w:type="dxa"/>
          </w:tcPr>
          <w:p w14:paraId="2D15F77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EC37D1A"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CA3255C"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49DD2F3C"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4569F187"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0C63B4FE"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33652A01" w14:textId="77777777" w:rsidTr="00FF3EBE">
        <w:trPr>
          <w:jc w:val="center"/>
        </w:trPr>
        <w:tc>
          <w:tcPr>
            <w:tcW w:w="2061" w:type="dxa"/>
          </w:tcPr>
          <w:p w14:paraId="2853FB71"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8E1D8B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B43ED4D"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07F37061"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212ADEB4"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04AE7257"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1F2F3522" w14:textId="77777777" w:rsidTr="00FF3EBE">
        <w:trPr>
          <w:jc w:val="center"/>
        </w:trPr>
        <w:tc>
          <w:tcPr>
            <w:tcW w:w="2061" w:type="dxa"/>
          </w:tcPr>
          <w:p w14:paraId="4B093D42"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C7FDF19"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109E9EEC" w14:textId="77777777" w:rsidR="009F134A" w:rsidRPr="0074308D" w:rsidRDefault="009F134A" w:rsidP="00ED2E9D">
            <w:pPr>
              <w:pStyle w:val="TextBox"/>
              <w:keepNext w:val="0"/>
              <w:keepLines w:val="0"/>
              <w:tabs>
                <w:tab w:val="clear" w:pos="-720"/>
              </w:tabs>
              <w:spacing w:before="120" w:after="120"/>
              <w:rPr>
                <w:rFonts w:asciiTheme="majorBidi" w:hAnsiTheme="majorBidi" w:cstheme="majorBidi"/>
                <w:sz w:val="24"/>
                <w:szCs w:val="24"/>
                <w:lang w:val="fr-FR"/>
              </w:rPr>
            </w:pPr>
          </w:p>
        </w:tc>
        <w:tc>
          <w:tcPr>
            <w:tcW w:w="1530" w:type="dxa"/>
          </w:tcPr>
          <w:p w14:paraId="3043793C"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278EC0CD"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2A872F52"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40DEFCB9" w14:textId="77777777" w:rsidTr="00FF3EBE">
        <w:trPr>
          <w:jc w:val="center"/>
        </w:trPr>
        <w:tc>
          <w:tcPr>
            <w:tcW w:w="2061" w:type="dxa"/>
          </w:tcPr>
          <w:p w14:paraId="711612BE"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76DA087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2583D0C4"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4CECBBB4"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0E9D3B0"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156AE4FA"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266B4E42" w14:textId="77777777" w:rsidTr="00FF3EBE">
        <w:trPr>
          <w:jc w:val="center"/>
        </w:trPr>
        <w:tc>
          <w:tcPr>
            <w:tcW w:w="2061" w:type="dxa"/>
          </w:tcPr>
          <w:p w14:paraId="45921DFF"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1195A2D8"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494FED4"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5300D3FF"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61D1B454"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44FFDA6D"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42C78698" w14:textId="77777777" w:rsidTr="00FF3EBE">
        <w:trPr>
          <w:jc w:val="center"/>
        </w:trPr>
        <w:tc>
          <w:tcPr>
            <w:tcW w:w="2061" w:type="dxa"/>
          </w:tcPr>
          <w:p w14:paraId="7DA5F877"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339D9CD"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D656EF4"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775E6C8A"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7C76EB88"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7936B4EB"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344FEA17" w14:textId="77777777" w:rsidTr="00FF3EBE">
        <w:trPr>
          <w:jc w:val="center"/>
        </w:trPr>
        <w:tc>
          <w:tcPr>
            <w:tcW w:w="2061" w:type="dxa"/>
          </w:tcPr>
          <w:p w14:paraId="7B834C5B"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771548C6"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0695CEBE"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3C28F769"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0AA84D51"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75AACB8D"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59D98377" w14:textId="77777777" w:rsidTr="00FF3EBE">
        <w:trPr>
          <w:jc w:val="center"/>
        </w:trPr>
        <w:tc>
          <w:tcPr>
            <w:tcW w:w="2061" w:type="dxa"/>
          </w:tcPr>
          <w:p w14:paraId="78D45695"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050A975B"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025D300A"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4C08A907"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034950A2"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2EA70E3A"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05C44029" w14:textId="77777777" w:rsidTr="00FF3EBE">
        <w:trPr>
          <w:jc w:val="center"/>
        </w:trPr>
        <w:tc>
          <w:tcPr>
            <w:tcW w:w="2061" w:type="dxa"/>
          </w:tcPr>
          <w:p w14:paraId="08954626"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1B0D214"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577844E5"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3BF7FA28"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34498C3"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69A54E93"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515E3957" w14:textId="77777777" w:rsidTr="00FF3EBE">
        <w:trPr>
          <w:jc w:val="center"/>
        </w:trPr>
        <w:tc>
          <w:tcPr>
            <w:tcW w:w="2061" w:type="dxa"/>
          </w:tcPr>
          <w:p w14:paraId="54DE27CE"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9A9EB8A"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6BE07F1"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3343773A"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E41BB45"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7ABA1FAD"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09AD840A" w14:textId="77777777" w:rsidTr="00FF3EBE">
        <w:trPr>
          <w:jc w:val="center"/>
        </w:trPr>
        <w:tc>
          <w:tcPr>
            <w:tcW w:w="2061" w:type="dxa"/>
          </w:tcPr>
          <w:p w14:paraId="26CAA46F"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7130A65"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08296E3"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6CE36644"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6AD73CCE"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5E449FA6"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27EC015E" w14:textId="77777777" w:rsidTr="00FF3EBE">
        <w:trPr>
          <w:jc w:val="center"/>
        </w:trPr>
        <w:tc>
          <w:tcPr>
            <w:tcW w:w="2061" w:type="dxa"/>
          </w:tcPr>
          <w:p w14:paraId="60AF3A37"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3D592DDE"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214167FB"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653EC2DA"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33C607A7"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4F205F11"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5E190EBE" w14:textId="77777777" w:rsidTr="00FF3EBE">
        <w:trPr>
          <w:jc w:val="center"/>
        </w:trPr>
        <w:tc>
          <w:tcPr>
            <w:tcW w:w="2061" w:type="dxa"/>
          </w:tcPr>
          <w:p w14:paraId="23FD4619"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4676E37B"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5A01BA93"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0F5F91E4"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606C8E4D"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3F9BFBD6" w14:textId="77777777" w:rsidR="009F134A" w:rsidRPr="0074308D" w:rsidRDefault="009F134A" w:rsidP="00ED2E9D">
            <w:pPr>
              <w:spacing w:before="120" w:after="120"/>
              <w:jc w:val="both"/>
              <w:rPr>
                <w:rFonts w:asciiTheme="majorBidi" w:hAnsiTheme="majorBidi" w:cstheme="majorBidi"/>
                <w:sz w:val="24"/>
                <w:szCs w:val="24"/>
              </w:rPr>
            </w:pPr>
          </w:p>
        </w:tc>
      </w:tr>
      <w:tr w:rsidR="009F134A" w:rsidRPr="0074308D" w14:paraId="1CD71B3C" w14:textId="77777777" w:rsidTr="00FF3EBE">
        <w:trPr>
          <w:jc w:val="center"/>
        </w:trPr>
        <w:tc>
          <w:tcPr>
            <w:tcW w:w="2061" w:type="dxa"/>
          </w:tcPr>
          <w:p w14:paraId="02576C3D"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6EE01223" w14:textId="77777777" w:rsidR="009F134A" w:rsidRPr="0074308D" w:rsidRDefault="009F134A" w:rsidP="00ED2E9D">
            <w:pPr>
              <w:spacing w:before="120" w:after="120"/>
              <w:jc w:val="both"/>
              <w:rPr>
                <w:rFonts w:asciiTheme="majorBidi" w:hAnsiTheme="majorBidi" w:cstheme="majorBidi"/>
                <w:sz w:val="24"/>
                <w:szCs w:val="24"/>
              </w:rPr>
            </w:pPr>
          </w:p>
        </w:tc>
        <w:tc>
          <w:tcPr>
            <w:tcW w:w="1350" w:type="dxa"/>
          </w:tcPr>
          <w:p w14:paraId="2524A87A" w14:textId="77777777" w:rsidR="009F134A" w:rsidRPr="0074308D" w:rsidRDefault="009F134A" w:rsidP="00ED2E9D">
            <w:pPr>
              <w:spacing w:before="120" w:after="120"/>
              <w:jc w:val="both"/>
              <w:rPr>
                <w:rFonts w:asciiTheme="majorBidi" w:hAnsiTheme="majorBidi" w:cstheme="majorBidi"/>
                <w:sz w:val="24"/>
                <w:szCs w:val="24"/>
              </w:rPr>
            </w:pPr>
          </w:p>
        </w:tc>
        <w:tc>
          <w:tcPr>
            <w:tcW w:w="1530" w:type="dxa"/>
          </w:tcPr>
          <w:p w14:paraId="0A60201F" w14:textId="77777777" w:rsidR="009F134A" w:rsidRPr="0074308D" w:rsidRDefault="009F134A" w:rsidP="00ED2E9D">
            <w:pPr>
              <w:spacing w:before="120" w:after="120"/>
              <w:jc w:val="both"/>
              <w:rPr>
                <w:rFonts w:asciiTheme="majorBidi" w:hAnsiTheme="majorBidi" w:cstheme="majorBidi"/>
                <w:sz w:val="24"/>
                <w:szCs w:val="24"/>
              </w:rPr>
            </w:pPr>
          </w:p>
        </w:tc>
        <w:tc>
          <w:tcPr>
            <w:tcW w:w="1170" w:type="dxa"/>
          </w:tcPr>
          <w:p w14:paraId="24BD09E6" w14:textId="77777777" w:rsidR="009F134A" w:rsidRPr="0074308D" w:rsidRDefault="009F134A" w:rsidP="00ED2E9D">
            <w:pPr>
              <w:spacing w:before="120" w:after="120"/>
              <w:jc w:val="both"/>
              <w:rPr>
                <w:rFonts w:asciiTheme="majorBidi" w:hAnsiTheme="majorBidi" w:cstheme="majorBidi"/>
                <w:sz w:val="24"/>
                <w:szCs w:val="24"/>
              </w:rPr>
            </w:pPr>
          </w:p>
        </w:tc>
        <w:tc>
          <w:tcPr>
            <w:tcW w:w="1521" w:type="dxa"/>
          </w:tcPr>
          <w:p w14:paraId="03317EB8" w14:textId="77777777" w:rsidR="009F134A" w:rsidRPr="0074308D" w:rsidRDefault="009F134A" w:rsidP="00ED2E9D">
            <w:pPr>
              <w:spacing w:before="120" w:after="120"/>
              <w:jc w:val="both"/>
              <w:rPr>
                <w:rFonts w:asciiTheme="majorBidi" w:hAnsiTheme="majorBidi" w:cstheme="majorBidi"/>
                <w:sz w:val="24"/>
                <w:szCs w:val="24"/>
              </w:rPr>
            </w:pPr>
          </w:p>
        </w:tc>
      </w:tr>
    </w:tbl>
    <w:p w14:paraId="033C7DBB" w14:textId="77777777" w:rsidR="009F134A" w:rsidRPr="0074308D" w:rsidRDefault="009F134A" w:rsidP="00BB4836">
      <w:pPr>
        <w:jc w:val="both"/>
        <w:rPr>
          <w:rFonts w:asciiTheme="majorBidi" w:hAnsiTheme="majorBidi" w:cstheme="majorBidi"/>
          <w:sz w:val="24"/>
          <w:szCs w:val="24"/>
        </w:rPr>
      </w:pPr>
    </w:p>
    <w:p w14:paraId="42B02A80" w14:textId="77777777" w:rsidR="00B31D3B" w:rsidRPr="0074308D" w:rsidRDefault="00B31D3B">
      <w:pPr>
        <w:rPr>
          <w:rFonts w:asciiTheme="majorBidi" w:hAnsiTheme="majorBidi" w:cstheme="majorBidi"/>
          <w:sz w:val="24"/>
          <w:szCs w:val="24"/>
        </w:rPr>
      </w:pPr>
      <w:r w:rsidRPr="0074308D">
        <w:rPr>
          <w:rFonts w:asciiTheme="majorBidi" w:hAnsiTheme="majorBidi" w:cstheme="majorBidi"/>
          <w:sz w:val="24"/>
          <w:szCs w:val="24"/>
        </w:rPr>
        <w:br w:type="page"/>
      </w:r>
    </w:p>
    <w:p w14:paraId="7B5B59D9" w14:textId="77777777" w:rsidR="009F134A" w:rsidRPr="0074308D" w:rsidRDefault="009F134A" w:rsidP="002E524B">
      <w:pPr>
        <w:pStyle w:val="SectionXSubtitle"/>
      </w:pPr>
      <w:bookmarkStart w:id="1127" w:name="_Toc521497269"/>
      <w:bookmarkStart w:id="1128" w:name="_Toc77044898"/>
      <w:bookmarkStart w:id="1129" w:name="_Toc48038984"/>
      <w:r w:rsidRPr="0074308D">
        <w:t>Annexe 5.</w:t>
      </w:r>
      <w:r w:rsidR="009745EB" w:rsidRPr="0074308D">
        <w:t xml:space="preserve"> </w:t>
      </w:r>
      <w:r w:rsidRPr="0074308D">
        <w:t>Documents personnalisés</w:t>
      </w:r>
      <w:bookmarkEnd w:id="1127"/>
      <w:bookmarkEnd w:id="1128"/>
      <w:bookmarkEnd w:id="1129"/>
    </w:p>
    <w:p w14:paraId="7A92D982" w14:textId="77777777" w:rsidR="009F134A" w:rsidRPr="0074308D" w:rsidRDefault="009F134A" w:rsidP="009F134A">
      <w:pPr>
        <w:jc w:val="center"/>
        <w:rPr>
          <w:rFonts w:asciiTheme="majorBidi" w:hAnsiTheme="majorBidi" w:cstheme="majorBidi"/>
          <w:sz w:val="22"/>
        </w:rPr>
      </w:pPr>
    </w:p>
    <w:p w14:paraId="6EAF3DD8"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Le tableau ci-dessous spécifie les Documents personnalisés que le Fournisseur fournira au titre du Marché.</w:t>
      </w:r>
      <w:r w:rsidR="009745EB" w:rsidRPr="0074308D">
        <w:rPr>
          <w:rFonts w:asciiTheme="majorBidi" w:hAnsiTheme="majorBidi" w:cstheme="majorBidi"/>
          <w:sz w:val="24"/>
          <w:szCs w:val="24"/>
        </w:rPr>
        <w:t xml:space="preserve"> </w:t>
      </w:r>
    </w:p>
    <w:p w14:paraId="53E47DC8" w14:textId="77777777" w:rsidR="009F134A" w:rsidRPr="0074308D" w:rsidRDefault="009F134A" w:rsidP="00BB4836">
      <w:pPr>
        <w:spacing w:after="120"/>
        <w:rPr>
          <w:rFonts w:asciiTheme="majorBidi" w:hAnsiTheme="majorBidi" w:cstheme="majorBidi"/>
          <w:sz w:val="24"/>
          <w:szCs w:val="24"/>
        </w:rPr>
      </w:pPr>
    </w:p>
    <w:tbl>
      <w:tblPr>
        <w:tblW w:w="0" w:type="auto"/>
        <w:jc w:val="center"/>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8280"/>
      </w:tblGrid>
      <w:tr w:rsidR="009F134A" w:rsidRPr="0074308D" w14:paraId="2575553A" w14:textId="77777777" w:rsidTr="009F134A">
        <w:trPr>
          <w:jc w:val="center"/>
        </w:trPr>
        <w:tc>
          <w:tcPr>
            <w:tcW w:w="8280" w:type="dxa"/>
          </w:tcPr>
          <w:p w14:paraId="7FBA344C" w14:textId="77777777" w:rsidR="009F134A" w:rsidRPr="0074308D" w:rsidRDefault="009F134A" w:rsidP="00BB4836">
            <w:pPr>
              <w:spacing w:before="120" w:after="120"/>
              <w:jc w:val="center"/>
              <w:rPr>
                <w:rFonts w:asciiTheme="majorBidi" w:hAnsiTheme="majorBidi" w:cstheme="majorBidi"/>
                <w:sz w:val="24"/>
                <w:szCs w:val="24"/>
              </w:rPr>
            </w:pPr>
            <w:r w:rsidRPr="0074308D">
              <w:rPr>
                <w:rFonts w:asciiTheme="majorBidi" w:hAnsiTheme="majorBidi" w:cstheme="majorBidi"/>
                <w:sz w:val="24"/>
                <w:szCs w:val="24"/>
              </w:rPr>
              <w:t>Documents personnalisés</w:t>
            </w:r>
          </w:p>
        </w:tc>
      </w:tr>
      <w:tr w:rsidR="009F134A" w:rsidRPr="0074308D" w14:paraId="1460495C" w14:textId="77777777" w:rsidTr="009F134A">
        <w:trPr>
          <w:jc w:val="center"/>
        </w:trPr>
        <w:tc>
          <w:tcPr>
            <w:tcW w:w="8280" w:type="dxa"/>
          </w:tcPr>
          <w:p w14:paraId="2153513D"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7007D6F7" w14:textId="77777777" w:rsidTr="009F134A">
        <w:trPr>
          <w:jc w:val="center"/>
        </w:trPr>
        <w:tc>
          <w:tcPr>
            <w:tcW w:w="8280" w:type="dxa"/>
          </w:tcPr>
          <w:p w14:paraId="4CEB0ABD"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4DFEED18" w14:textId="77777777" w:rsidTr="009F134A">
        <w:trPr>
          <w:jc w:val="center"/>
        </w:trPr>
        <w:tc>
          <w:tcPr>
            <w:tcW w:w="8280" w:type="dxa"/>
          </w:tcPr>
          <w:p w14:paraId="77CEA78E"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2611BFA8" w14:textId="77777777" w:rsidTr="009F134A">
        <w:trPr>
          <w:jc w:val="center"/>
        </w:trPr>
        <w:tc>
          <w:tcPr>
            <w:tcW w:w="8280" w:type="dxa"/>
          </w:tcPr>
          <w:p w14:paraId="47DA8AF5"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1AF42BC6" w14:textId="77777777" w:rsidTr="009F134A">
        <w:trPr>
          <w:jc w:val="center"/>
        </w:trPr>
        <w:tc>
          <w:tcPr>
            <w:tcW w:w="8280" w:type="dxa"/>
          </w:tcPr>
          <w:p w14:paraId="11F26407"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482C1524" w14:textId="77777777" w:rsidTr="009F134A">
        <w:trPr>
          <w:jc w:val="center"/>
        </w:trPr>
        <w:tc>
          <w:tcPr>
            <w:tcW w:w="8280" w:type="dxa"/>
          </w:tcPr>
          <w:p w14:paraId="24400C7E"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05F159C1" w14:textId="77777777" w:rsidTr="009F134A">
        <w:trPr>
          <w:jc w:val="center"/>
        </w:trPr>
        <w:tc>
          <w:tcPr>
            <w:tcW w:w="8280" w:type="dxa"/>
          </w:tcPr>
          <w:p w14:paraId="5E33D7F9"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6937FDB2" w14:textId="77777777" w:rsidTr="009F134A">
        <w:trPr>
          <w:jc w:val="center"/>
        </w:trPr>
        <w:tc>
          <w:tcPr>
            <w:tcW w:w="8280" w:type="dxa"/>
          </w:tcPr>
          <w:p w14:paraId="170D02FA"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0E35217C" w14:textId="77777777" w:rsidTr="009F134A">
        <w:trPr>
          <w:jc w:val="center"/>
        </w:trPr>
        <w:tc>
          <w:tcPr>
            <w:tcW w:w="8280" w:type="dxa"/>
          </w:tcPr>
          <w:p w14:paraId="240C7D71"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1A4D76D6" w14:textId="77777777" w:rsidTr="009F134A">
        <w:trPr>
          <w:jc w:val="center"/>
        </w:trPr>
        <w:tc>
          <w:tcPr>
            <w:tcW w:w="8280" w:type="dxa"/>
          </w:tcPr>
          <w:p w14:paraId="275245D3"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03BC8808" w14:textId="77777777" w:rsidTr="009F134A">
        <w:trPr>
          <w:jc w:val="center"/>
        </w:trPr>
        <w:tc>
          <w:tcPr>
            <w:tcW w:w="8280" w:type="dxa"/>
          </w:tcPr>
          <w:p w14:paraId="28D4B8A6"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1841C5B0" w14:textId="77777777" w:rsidTr="009F134A">
        <w:trPr>
          <w:jc w:val="center"/>
        </w:trPr>
        <w:tc>
          <w:tcPr>
            <w:tcW w:w="8280" w:type="dxa"/>
          </w:tcPr>
          <w:p w14:paraId="72BB5892"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5C68AED5" w14:textId="77777777" w:rsidTr="009F134A">
        <w:trPr>
          <w:jc w:val="center"/>
        </w:trPr>
        <w:tc>
          <w:tcPr>
            <w:tcW w:w="8280" w:type="dxa"/>
          </w:tcPr>
          <w:p w14:paraId="2E49B31A"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47DBA96A" w14:textId="77777777" w:rsidTr="009F134A">
        <w:trPr>
          <w:jc w:val="center"/>
        </w:trPr>
        <w:tc>
          <w:tcPr>
            <w:tcW w:w="8280" w:type="dxa"/>
          </w:tcPr>
          <w:p w14:paraId="3707F8AC" w14:textId="77777777" w:rsidR="009F134A" w:rsidRPr="0074308D" w:rsidRDefault="009F134A" w:rsidP="00BB4836">
            <w:pPr>
              <w:spacing w:before="120" w:after="120"/>
              <w:rPr>
                <w:rFonts w:asciiTheme="majorBidi" w:hAnsiTheme="majorBidi" w:cstheme="majorBidi"/>
                <w:sz w:val="24"/>
                <w:szCs w:val="24"/>
              </w:rPr>
            </w:pPr>
          </w:p>
        </w:tc>
      </w:tr>
      <w:tr w:rsidR="009F134A" w:rsidRPr="0074308D" w14:paraId="649E3CCC" w14:textId="77777777" w:rsidTr="009F134A">
        <w:trPr>
          <w:jc w:val="center"/>
        </w:trPr>
        <w:tc>
          <w:tcPr>
            <w:tcW w:w="8280" w:type="dxa"/>
          </w:tcPr>
          <w:p w14:paraId="50FF138F" w14:textId="77777777" w:rsidR="009F134A" w:rsidRPr="0074308D" w:rsidRDefault="009F134A" w:rsidP="00BB4836">
            <w:pPr>
              <w:spacing w:before="120" w:after="120"/>
              <w:rPr>
                <w:rFonts w:asciiTheme="majorBidi" w:hAnsiTheme="majorBidi" w:cstheme="majorBidi"/>
                <w:sz w:val="24"/>
                <w:szCs w:val="24"/>
              </w:rPr>
            </w:pPr>
          </w:p>
        </w:tc>
      </w:tr>
    </w:tbl>
    <w:p w14:paraId="258F54DF" w14:textId="77777777" w:rsidR="009F134A" w:rsidRPr="0074308D" w:rsidRDefault="009F134A" w:rsidP="00BB4836">
      <w:pPr>
        <w:spacing w:after="120"/>
        <w:rPr>
          <w:rFonts w:asciiTheme="majorBidi" w:hAnsiTheme="majorBidi" w:cstheme="majorBidi"/>
          <w:sz w:val="24"/>
          <w:szCs w:val="24"/>
        </w:rPr>
      </w:pPr>
    </w:p>
    <w:p w14:paraId="06B7C509" w14:textId="77777777" w:rsidR="009F134A" w:rsidRPr="0074308D" w:rsidRDefault="009F134A" w:rsidP="009F134A">
      <w:pPr>
        <w:rPr>
          <w:rFonts w:asciiTheme="majorBidi" w:hAnsiTheme="majorBidi" w:cstheme="majorBidi"/>
        </w:rPr>
      </w:pPr>
    </w:p>
    <w:p w14:paraId="530E8B76" w14:textId="77777777" w:rsidR="009F134A" w:rsidRPr="0074308D" w:rsidRDefault="009F134A" w:rsidP="002E524B">
      <w:pPr>
        <w:pStyle w:val="SectionXSubtitle"/>
      </w:pPr>
      <w:r w:rsidRPr="0074308D">
        <w:rPr>
          <w:rFonts w:asciiTheme="majorBidi" w:hAnsiTheme="majorBidi" w:cstheme="majorBidi"/>
          <w:sz w:val="22"/>
        </w:rPr>
        <w:br w:type="page"/>
      </w:r>
      <w:bookmarkStart w:id="1130" w:name="_Toc521497270"/>
      <w:bookmarkStart w:id="1131" w:name="_Toc77044899"/>
      <w:bookmarkStart w:id="1132" w:name="_Toc48038985"/>
      <w:r w:rsidRPr="0074308D">
        <w:t>Annexe 6.</w:t>
      </w:r>
      <w:r w:rsidR="009745EB" w:rsidRPr="0074308D">
        <w:t xml:space="preserve"> </w:t>
      </w:r>
      <w:r w:rsidRPr="0074308D">
        <w:t>Bordereaux de prix révisés</w:t>
      </w:r>
      <w:bookmarkEnd w:id="1130"/>
      <w:bookmarkEnd w:id="1131"/>
      <w:bookmarkEnd w:id="1132"/>
    </w:p>
    <w:p w14:paraId="7009199D" w14:textId="77777777" w:rsidR="009F134A" w:rsidRPr="0074308D" w:rsidRDefault="009F134A" w:rsidP="00BB4836">
      <w:pPr>
        <w:spacing w:after="120"/>
        <w:jc w:val="both"/>
        <w:rPr>
          <w:rFonts w:asciiTheme="majorBidi" w:hAnsiTheme="majorBidi" w:cstheme="majorBidi"/>
          <w:sz w:val="24"/>
          <w:szCs w:val="24"/>
        </w:rPr>
      </w:pPr>
    </w:p>
    <w:p w14:paraId="28287D8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Les Bordereaux de prix révisés ci-joints (le cas échéant) feront partie intégrante de la présente </w:t>
      </w:r>
      <w:r w:rsidR="00011F0A" w:rsidRPr="0074308D">
        <w:rPr>
          <w:rFonts w:asciiTheme="majorBidi" w:hAnsiTheme="majorBidi" w:cstheme="majorBidi"/>
          <w:sz w:val="24"/>
          <w:szCs w:val="24"/>
        </w:rPr>
        <w:t>Lettre de Marché</w:t>
      </w:r>
      <w:r w:rsidRPr="0074308D">
        <w:rPr>
          <w:rFonts w:asciiTheme="majorBidi" w:hAnsiTheme="majorBidi" w:cstheme="majorBidi"/>
          <w:sz w:val="24"/>
          <w:szCs w:val="24"/>
        </w:rPr>
        <w:t xml:space="preserve"> et, en cas de différences, prévaudront sur les Bordereaux de prix figurant dans l’offre du Fournisseur. Ils reflètent toutes corrections ou modifications apportées au Prix de l’offre du Fournisseur, conformément aux</w:t>
      </w:r>
      <w:r w:rsidR="005C6F8D" w:rsidRPr="0074308D">
        <w:rPr>
          <w:rFonts w:asciiTheme="majorBidi" w:hAnsiTheme="majorBidi" w:cstheme="majorBidi"/>
          <w:sz w:val="24"/>
          <w:szCs w:val="24"/>
        </w:rPr>
        <w:t xml:space="preserve"> dispositions des Clauses 30.3 et </w:t>
      </w:r>
      <w:r w:rsidRPr="0074308D">
        <w:rPr>
          <w:rFonts w:asciiTheme="majorBidi" w:hAnsiTheme="majorBidi" w:cstheme="majorBidi"/>
          <w:sz w:val="24"/>
          <w:szCs w:val="24"/>
        </w:rPr>
        <w:t>38.2 des IS.</w:t>
      </w:r>
      <w:r w:rsidR="009745EB" w:rsidRPr="0074308D">
        <w:rPr>
          <w:rFonts w:asciiTheme="majorBidi" w:hAnsiTheme="majorBidi" w:cstheme="majorBidi"/>
          <w:sz w:val="24"/>
          <w:szCs w:val="24"/>
        </w:rPr>
        <w:t xml:space="preserve"> </w:t>
      </w:r>
    </w:p>
    <w:p w14:paraId="346416EE" w14:textId="77777777" w:rsidR="009F134A" w:rsidRPr="0074308D" w:rsidRDefault="009F134A" w:rsidP="00BB4836">
      <w:pPr>
        <w:spacing w:after="120"/>
        <w:jc w:val="both"/>
        <w:rPr>
          <w:rFonts w:asciiTheme="majorBidi" w:hAnsiTheme="majorBidi" w:cstheme="majorBidi"/>
          <w:sz w:val="24"/>
          <w:szCs w:val="24"/>
        </w:rPr>
      </w:pPr>
    </w:p>
    <w:p w14:paraId="7ED08A77" w14:textId="77777777" w:rsidR="009F134A" w:rsidRPr="0074308D" w:rsidRDefault="009F134A" w:rsidP="00BB4836">
      <w:pPr>
        <w:spacing w:after="120"/>
        <w:jc w:val="both"/>
        <w:rPr>
          <w:rFonts w:asciiTheme="majorBidi" w:hAnsiTheme="majorBidi" w:cstheme="majorBidi"/>
          <w:sz w:val="24"/>
          <w:szCs w:val="24"/>
        </w:rPr>
      </w:pPr>
    </w:p>
    <w:p w14:paraId="215CE78D" w14:textId="77777777" w:rsidR="009F134A" w:rsidRPr="0074308D" w:rsidRDefault="009F134A" w:rsidP="009F134A">
      <w:pPr>
        <w:jc w:val="center"/>
        <w:rPr>
          <w:rFonts w:asciiTheme="majorBidi" w:hAnsiTheme="majorBidi" w:cstheme="majorBidi"/>
        </w:rPr>
      </w:pPr>
    </w:p>
    <w:p w14:paraId="042BCA7E" w14:textId="77777777" w:rsidR="009F134A" w:rsidRPr="0074308D" w:rsidRDefault="009F134A" w:rsidP="009F134A">
      <w:pPr>
        <w:jc w:val="center"/>
        <w:rPr>
          <w:rFonts w:asciiTheme="majorBidi" w:hAnsiTheme="majorBidi" w:cstheme="majorBidi"/>
        </w:rPr>
      </w:pPr>
    </w:p>
    <w:p w14:paraId="1F03F514" w14:textId="77777777" w:rsidR="009F134A" w:rsidRPr="0074308D" w:rsidRDefault="009F134A" w:rsidP="009F134A">
      <w:pPr>
        <w:jc w:val="center"/>
        <w:rPr>
          <w:rFonts w:asciiTheme="majorBidi" w:hAnsiTheme="majorBidi" w:cstheme="majorBidi"/>
        </w:rPr>
      </w:pPr>
    </w:p>
    <w:p w14:paraId="75DDC7AB" w14:textId="77777777" w:rsidR="009F134A" w:rsidRPr="0074308D" w:rsidRDefault="009F134A" w:rsidP="002E524B">
      <w:pPr>
        <w:pStyle w:val="SectionXSubtitle"/>
      </w:pPr>
      <w:r w:rsidRPr="0074308D">
        <w:rPr>
          <w:rFonts w:asciiTheme="majorBidi" w:hAnsiTheme="majorBidi" w:cstheme="majorBidi"/>
          <w:sz w:val="22"/>
        </w:rPr>
        <w:br w:type="page"/>
      </w:r>
      <w:bookmarkStart w:id="1133" w:name="_Toc521497271"/>
      <w:bookmarkStart w:id="1134" w:name="_Toc77044900"/>
      <w:bookmarkStart w:id="1135" w:name="_Toc48038986"/>
      <w:r w:rsidRPr="0074308D">
        <w:t>Annexe 7.</w:t>
      </w:r>
      <w:r w:rsidR="009745EB" w:rsidRPr="0074308D">
        <w:t xml:space="preserve"> </w:t>
      </w:r>
      <w:r w:rsidRPr="0074308D">
        <w:t>Procès-verbal des réunions de finalisation du Marché et amendements convenus au Marché</w:t>
      </w:r>
      <w:bookmarkEnd w:id="1133"/>
      <w:bookmarkEnd w:id="1134"/>
      <w:bookmarkEnd w:id="1135"/>
    </w:p>
    <w:p w14:paraId="5841EF4B" w14:textId="77777777" w:rsidR="009F134A" w:rsidRPr="0074308D" w:rsidRDefault="009F134A" w:rsidP="00BB4836">
      <w:pPr>
        <w:spacing w:after="120"/>
        <w:jc w:val="both"/>
        <w:rPr>
          <w:rFonts w:asciiTheme="majorBidi" w:hAnsiTheme="majorBidi" w:cstheme="majorBidi"/>
          <w:sz w:val="24"/>
          <w:szCs w:val="24"/>
          <w:u w:val="single"/>
        </w:rPr>
      </w:pPr>
    </w:p>
    <w:p w14:paraId="7485F9F8"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Les amendements au Marché ci-joints (le cas éché</w:t>
      </w:r>
      <w:r w:rsidR="005C6F8D" w:rsidRPr="0074308D">
        <w:rPr>
          <w:rFonts w:asciiTheme="majorBidi" w:hAnsiTheme="majorBidi" w:cstheme="majorBidi"/>
          <w:sz w:val="24"/>
          <w:szCs w:val="24"/>
        </w:rPr>
        <w:t>ant) feront partie intégrante du</w:t>
      </w:r>
      <w:r w:rsidRPr="0074308D">
        <w:rPr>
          <w:rFonts w:asciiTheme="majorBidi" w:hAnsiTheme="majorBidi" w:cstheme="majorBidi"/>
          <w:sz w:val="24"/>
          <w:szCs w:val="24"/>
        </w:rPr>
        <w:t xml:space="preserve"> </w:t>
      </w:r>
      <w:r w:rsidR="005C6F8D" w:rsidRPr="0074308D">
        <w:rPr>
          <w:rFonts w:asciiTheme="majorBidi" w:hAnsiTheme="majorBidi" w:cstheme="majorBidi"/>
          <w:sz w:val="24"/>
          <w:szCs w:val="24"/>
        </w:rPr>
        <w:t>présent</w:t>
      </w:r>
      <w:r w:rsidRPr="0074308D">
        <w:rPr>
          <w:rFonts w:asciiTheme="majorBidi" w:hAnsiTheme="majorBidi" w:cstheme="majorBidi"/>
          <w:sz w:val="24"/>
          <w:szCs w:val="24"/>
        </w:rPr>
        <w:t xml:space="preserve"> </w:t>
      </w:r>
      <w:r w:rsidR="005C6F8D" w:rsidRPr="0074308D">
        <w:rPr>
          <w:rFonts w:asciiTheme="majorBidi" w:hAnsiTheme="majorBidi" w:cstheme="majorBidi"/>
          <w:sz w:val="24"/>
          <w:szCs w:val="24"/>
        </w:rPr>
        <w:t>Marché</w:t>
      </w:r>
      <w:r w:rsidRPr="0074308D">
        <w:rPr>
          <w:rFonts w:asciiTheme="majorBidi" w:hAnsiTheme="majorBidi" w:cstheme="majorBidi"/>
          <w:sz w:val="24"/>
          <w:szCs w:val="24"/>
        </w:rPr>
        <w:t xml:space="preserve"> et, en cas de différences, prévaudront sur les Clauses correspondantes du CCAG, du </w:t>
      </w:r>
      <w:r w:rsidR="005C6F8D" w:rsidRPr="0074308D">
        <w:rPr>
          <w:rFonts w:asciiTheme="majorBidi" w:hAnsiTheme="majorBidi" w:cstheme="majorBidi"/>
          <w:sz w:val="24"/>
          <w:szCs w:val="24"/>
        </w:rPr>
        <w:t>CCAP</w:t>
      </w:r>
      <w:r w:rsidRPr="0074308D">
        <w:rPr>
          <w:rFonts w:asciiTheme="majorBidi" w:hAnsiTheme="majorBidi" w:cstheme="majorBidi"/>
          <w:sz w:val="24"/>
          <w:szCs w:val="24"/>
        </w:rPr>
        <w:t xml:space="preserve">, des Spécifications techniques et autres parties </w:t>
      </w:r>
      <w:r w:rsidR="005C6F8D" w:rsidRPr="0074308D">
        <w:rPr>
          <w:rFonts w:asciiTheme="majorBidi" w:hAnsiTheme="majorBidi" w:cstheme="majorBidi"/>
          <w:sz w:val="24"/>
          <w:szCs w:val="24"/>
        </w:rPr>
        <w:t>du Marché</w:t>
      </w:r>
      <w:r w:rsidRPr="0074308D">
        <w:rPr>
          <w:rFonts w:asciiTheme="majorBidi" w:hAnsiTheme="majorBidi" w:cstheme="majorBidi"/>
          <w:sz w:val="24"/>
          <w:szCs w:val="24"/>
        </w:rPr>
        <w:t>, telles que définies à la Clause 1.1 a) ii) du CCAG.</w:t>
      </w:r>
    </w:p>
    <w:p w14:paraId="52D3843F" w14:textId="77777777" w:rsidR="009F134A" w:rsidRPr="0074308D" w:rsidRDefault="009F134A" w:rsidP="00BB4836">
      <w:pPr>
        <w:spacing w:after="120"/>
        <w:jc w:val="both"/>
        <w:rPr>
          <w:rFonts w:asciiTheme="majorBidi" w:hAnsiTheme="majorBidi" w:cstheme="majorBidi"/>
          <w:sz w:val="24"/>
          <w:szCs w:val="24"/>
        </w:rPr>
      </w:pPr>
    </w:p>
    <w:p w14:paraId="5A5672AA" w14:textId="08093EFA" w:rsidR="009F134A" w:rsidRPr="0074308D" w:rsidRDefault="009F134A" w:rsidP="002E524B">
      <w:pPr>
        <w:pStyle w:val="SectionXTitle"/>
      </w:pPr>
      <w:r w:rsidRPr="0074308D">
        <w:rPr>
          <w:rFonts w:asciiTheme="majorBidi" w:hAnsiTheme="majorBidi" w:cstheme="majorBidi"/>
          <w:sz w:val="22"/>
        </w:rPr>
        <w:br w:type="page"/>
      </w:r>
      <w:bookmarkStart w:id="1136" w:name="_Toc485023719"/>
      <w:bookmarkStart w:id="1137" w:name="_Toc521497272"/>
      <w:bookmarkStart w:id="1138" w:name="_Toc77044901"/>
      <w:bookmarkStart w:id="1139" w:name="_Toc481660406"/>
      <w:bookmarkStart w:id="1140" w:name="_Toc48038987"/>
      <w:r w:rsidR="006F60E1" w:rsidRPr="0074308D">
        <w:t xml:space="preserve">2. </w:t>
      </w:r>
      <w:r w:rsidRPr="0074308D">
        <w:t>Modèles de Garantie de bonne exécution</w:t>
      </w:r>
      <w:bookmarkEnd w:id="1136"/>
      <w:r w:rsidR="006F60E1" w:rsidRPr="0074308D">
        <w:t xml:space="preserve"> </w:t>
      </w:r>
      <w:bookmarkStart w:id="1141" w:name="_Toc485023720"/>
      <w:r w:rsidR="003027BE" w:rsidRPr="0074308D">
        <w:t>e</w:t>
      </w:r>
      <w:r w:rsidRPr="0074308D">
        <w:t>t</w:t>
      </w:r>
      <w:bookmarkEnd w:id="1141"/>
      <w:r w:rsidR="006F60E1" w:rsidRPr="0074308D">
        <w:t xml:space="preserve"> </w:t>
      </w:r>
      <w:bookmarkStart w:id="1142" w:name="_Toc485023721"/>
      <w:r w:rsidRPr="0074308D">
        <w:t>de Garantie de restitution d’avance</w:t>
      </w:r>
      <w:bookmarkEnd w:id="1137"/>
      <w:bookmarkEnd w:id="1138"/>
      <w:bookmarkEnd w:id="1139"/>
      <w:bookmarkEnd w:id="1140"/>
      <w:bookmarkEnd w:id="1142"/>
    </w:p>
    <w:p w14:paraId="0B3A2F72" w14:textId="77777777" w:rsidR="006F60E1" w:rsidRPr="0074308D" w:rsidRDefault="006F60E1" w:rsidP="006F60E1">
      <w:pPr>
        <w:pStyle w:val="Head82"/>
        <w:rPr>
          <w:rFonts w:asciiTheme="majorBidi" w:hAnsiTheme="majorBidi" w:cstheme="majorBidi"/>
          <w:sz w:val="22"/>
          <w:lang w:val="fr-FR"/>
        </w:rPr>
      </w:pPr>
    </w:p>
    <w:p w14:paraId="4179DC05" w14:textId="7D7A6FBB" w:rsidR="009F134A" w:rsidRPr="0074308D" w:rsidRDefault="009F134A" w:rsidP="002E524B">
      <w:pPr>
        <w:pStyle w:val="SectionXSubtitle"/>
      </w:pPr>
      <w:r w:rsidRPr="0074308D">
        <w:rPr>
          <w:rFonts w:asciiTheme="majorBidi" w:hAnsiTheme="majorBidi" w:cstheme="majorBidi"/>
          <w:sz w:val="22"/>
        </w:rPr>
        <w:br w:type="page"/>
      </w:r>
      <w:bookmarkStart w:id="1143" w:name="_Toc521497273"/>
      <w:bookmarkStart w:id="1144" w:name="_Toc77044902"/>
      <w:bookmarkStart w:id="1145" w:name="_Toc48038988"/>
      <w:r w:rsidR="00DF27AB" w:rsidRPr="0074308D">
        <w:t>2</w:t>
      </w:r>
      <w:r w:rsidRPr="0074308D">
        <w:t>.1</w:t>
      </w:r>
      <w:r w:rsidR="00084448" w:rsidRPr="0074308D">
        <w:tab/>
      </w:r>
      <w:r w:rsidR="00011F0A" w:rsidRPr="0074308D">
        <w:t xml:space="preserve">Modèle de Garantie </w:t>
      </w:r>
      <w:r w:rsidR="007F1FE1" w:rsidRPr="0074308D">
        <w:t xml:space="preserve">bancaire </w:t>
      </w:r>
      <w:r w:rsidRPr="0074308D">
        <w:t>de bonne exécution</w:t>
      </w:r>
      <w:bookmarkEnd w:id="1143"/>
      <w:bookmarkEnd w:id="1144"/>
      <w:bookmarkEnd w:id="1145"/>
    </w:p>
    <w:p w14:paraId="49BF0AE0" w14:textId="77777777" w:rsidR="0027371A" w:rsidRPr="0074308D" w:rsidRDefault="0027371A" w:rsidP="007F1FE1">
      <w:pPr>
        <w:tabs>
          <w:tab w:val="right" w:pos="3780"/>
          <w:tab w:val="left" w:pos="3960"/>
          <w:tab w:val="left" w:pos="9000"/>
        </w:tabs>
        <w:spacing w:after="240"/>
        <w:jc w:val="both"/>
        <w:rPr>
          <w:rFonts w:asciiTheme="majorBidi" w:hAnsiTheme="majorBidi" w:cstheme="majorBidi"/>
          <w:sz w:val="24"/>
          <w:szCs w:val="24"/>
        </w:rPr>
      </w:pPr>
    </w:p>
    <w:p w14:paraId="7AFA73BF" w14:textId="509F0666" w:rsidR="007F1FE1" w:rsidRPr="0074308D" w:rsidRDefault="007F1FE1" w:rsidP="007F1FE1">
      <w:pPr>
        <w:tabs>
          <w:tab w:val="right" w:pos="3780"/>
          <w:tab w:val="left" w:pos="3960"/>
          <w:tab w:val="left" w:pos="9000"/>
        </w:tabs>
        <w:spacing w:after="240"/>
        <w:jc w:val="both"/>
        <w:rPr>
          <w:rFonts w:asciiTheme="majorBidi" w:hAnsiTheme="majorBidi" w:cstheme="majorBidi"/>
          <w:i/>
          <w:sz w:val="24"/>
          <w:szCs w:val="24"/>
        </w:rPr>
      </w:pPr>
      <w:r w:rsidRPr="0074308D">
        <w:rPr>
          <w:rFonts w:asciiTheme="majorBidi" w:hAnsiTheme="majorBidi" w:cstheme="majorBidi"/>
          <w:sz w:val="24"/>
          <w:szCs w:val="24"/>
        </w:rPr>
        <w:t>[</w:t>
      </w:r>
      <w:r w:rsidRPr="0074308D">
        <w:rPr>
          <w:rFonts w:asciiTheme="majorBidi" w:hAnsiTheme="majorBidi" w:cstheme="majorBidi"/>
          <w:i/>
          <w:sz w:val="24"/>
          <w:szCs w:val="24"/>
        </w:rPr>
        <w:t>La banque, devra remplir le formulaire</w:t>
      </w:r>
      <w:r w:rsidR="00D10801" w:rsidRPr="0074308D">
        <w:rPr>
          <w:rFonts w:asciiTheme="majorBidi" w:hAnsiTheme="majorBidi" w:cstheme="majorBidi"/>
          <w:i/>
          <w:sz w:val="24"/>
          <w:szCs w:val="24"/>
        </w:rPr>
        <w:t xml:space="preserve"> sur papier à </w:t>
      </w:r>
      <w:r w:rsidR="0086220C" w:rsidRPr="0074308D">
        <w:rPr>
          <w:rFonts w:asciiTheme="majorBidi" w:hAnsiTheme="majorBidi" w:cstheme="majorBidi"/>
          <w:i/>
          <w:sz w:val="24"/>
          <w:szCs w:val="24"/>
        </w:rPr>
        <w:t>entête ou</w:t>
      </w:r>
      <w:r w:rsidR="00D10801" w:rsidRPr="0074308D">
        <w:rPr>
          <w:rFonts w:asciiTheme="majorBidi" w:hAnsiTheme="majorBidi" w:cstheme="majorBidi"/>
          <w:i/>
          <w:sz w:val="24"/>
          <w:szCs w:val="24"/>
        </w:rPr>
        <w:t xml:space="preserve"> Code </w:t>
      </w:r>
      <w:r w:rsidR="0086220C" w:rsidRPr="0074308D">
        <w:rPr>
          <w:rFonts w:asciiTheme="majorBidi" w:hAnsiTheme="majorBidi" w:cstheme="majorBidi"/>
          <w:i/>
          <w:sz w:val="24"/>
          <w:szCs w:val="24"/>
        </w:rPr>
        <w:t>SWIFT en</w:t>
      </w:r>
      <w:r w:rsidRPr="0074308D">
        <w:rPr>
          <w:rFonts w:asciiTheme="majorBidi" w:hAnsiTheme="majorBidi" w:cstheme="majorBidi"/>
          <w:i/>
          <w:sz w:val="24"/>
          <w:szCs w:val="24"/>
        </w:rPr>
        <w:t xml:space="preserve"> tenant compte des instructions portées en italiques]</w:t>
      </w:r>
    </w:p>
    <w:p w14:paraId="2DF39879" w14:textId="77777777" w:rsidR="00C037AE" w:rsidRPr="0074308D" w:rsidRDefault="00C037AE" w:rsidP="007F1FE1">
      <w:pPr>
        <w:tabs>
          <w:tab w:val="right" w:pos="3780"/>
          <w:tab w:val="left" w:pos="3960"/>
          <w:tab w:val="left" w:pos="9000"/>
        </w:tabs>
        <w:spacing w:after="240"/>
        <w:jc w:val="both"/>
        <w:rPr>
          <w:rFonts w:asciiTheme="majorBidi" w:hAnsiTheme="majorBidi" w:cstheme="majorBidi"/>
          <w:i/>
          <w:iCs/>
          <w:sz w:val="24"/>
          <w:szCs w:val="24"/>
        </w:rPr>
      </w:pPr>
    </w:p>
    <w:p w14:paraId="75374E9C" w14:textId="7332A501" w:rsidR="009F134A" w:rsidRPr="0074308D" w:rsidRDefault="00C037AE" w:rsidP="00C037AE">
      <w:pPr>
        <w:tabs>
          <w:tab w:val="right" w:pos="3780"/>
          <w:tab w:val="left" w:pos="3960"/>
          <w:tab w:val="left" w:pos="9000"/>
        </w:tabs>
        <w:spacing w:after="240"/>
        <w:jc w:val="both"/>
        <w:rPr>
          <w:rFonts w:asciiTheme="majorBidi" w:hAnsiTheme="majorBidi" w:cstheme="majorBidi"/>
          <w:sz w:val="24"/>
          <w:szCs w:val="24"/>
        </w:rPr>
      </w:pPr>
      <w:r w:rsidRPr="0074308D">
        <w:rPr>
          <w:i/>
        </w:rPr>
        <w:t>________________________________</w:t>
      </w:r>
      <w:r w:rsidRPr="0074308D">
        <w:rPr>
          <w:i/>
        </w:rPr>
        <w:br/>
      </w:r>
      <w:r w:rsidR="009F134A"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i/>
          <w:sz w:val="24"/>
          <w:szCs w:val="24"/>
        </w:rPr>
        <w:t xml:space="preserve"> </w:t>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009F134A" w:rsidRPr="0074308D">
        <w:rPr>
          <w:rFonts w:asciiTheme="majorBidi" w:hAnsiTheme="majorBidi" w:cstheme="majorBidi"/>
          <w:i/>
          <w:sz w:val="24"/>
          <w:szCs w:val="24"/>
        </w:rPr>
        <w:t xml:space="preserve"> </w:t>
      </w:r>
      <w:r w:rsidR="00245398" w:rsidRPr="0074308D">
        <w:rPr>
          <w:rFonts w:asciiTheme="majorBidi" w:hAnsiTheme="majorBidi" w:cstheme="majorBidi"/>
          <w:b/>
          <w:i/>
          <w:sz w:val="24"/>
          <w:szCs w:val="24"/>
        </w:rPr>
        <w:t>date</w:t>
      </w:r>
      <w:r w:rsidR="00245398" w:rsidRPr="0074308D">
        <w:rPr>
          <w:rFonts w:asciiTheme="majorBidi" w:hAnsiTheme="majorBidi" w:cstheme="majorBidi"/>
          <w:i/>
          <w:sz w:val="24"/>
          <w:szCs w:val="24"/>
        </w:rPr>
        <w:t>]</w:t>
      </w:r>
    </w:p>
    <w:p w14:paraId="59C23D6D" w14:textId="77777777" w:rsidR="009F134A" w:rsidRPr="0074308D" w:rsidRDefault="009F134A" w:rsidP="00FF3EBE">
      <w:pPr>
        <w:tabs>
          <w:tab w:val="right" w:pos="3780"/>
          <w:tab w:val="left" w:pos="3960"/>
          <w:tab w:val="left" w:pos="9000"/>
        </w:tabs>
        <w:spacing w:after="240"/>
        <w:jc w:val="both"/>
        <w:rPr>
          <w:rFonts w:asciiTheme="majorBidi" w:hAnsiTheme="majorBidi" w:cstheme="majorBidi"/>
          <w:i/>
          <w:sz w:val="24"/>
          <w:szCs w:val="24"/>
        </w:rPr>
      </w:pPr>
      <w:r w:rsidRPr="0074308D">
        <w:rPr>
          <w:rFonts w:asciiTheme="majorBidi" w:hAnsiTheme="majorBidi" w:cstheme="majorBidi"/>
          <w:b/>
          <w:bCs/>
          <w:sz w:val="24"/>
          <w:szCs w:val="24"/>
        </w:rPr>
        <w:t>Marché</w:t>
      </w:r>
      <w:r w:rsidR="009745EB" w:rsidRPr="0074308D">
        <w:rPr>
          <w:rFonts w:asciiTheme="majorBidi" w:hAnsiTheme="majorBidi" w:cstheme="majorBidi"/>
          <w:b/>
          <w:bCs/>
          <w:sz w:val="24"/>
          <w:szCs w:val="24"/>
        </w:rPr>
        <w:t> :</w:t>
      </w:r>
      <w:r w:rsidRPr="0074308D">
        <w:rPr>
          <w:rFonts w:asciiTheme="majorBidi" w:hAnsiTheme="majorBidi" w:cstheme="majorBidi"/>
          <w:b/>
          <w:bCs/>
          <w:sz w:val="24"/>
          <w:szCs w:val="24"/>
        </w:rPr>
        <w:tab/>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ou numéro du </w:t>
      </w:r>
      <w:r w:rsidR="005C6F8D" w:rsidRPr="0074308D">
        <w:rPr>
          <w:rFonts w:asciiTheme="majorBidi" w:hAnsiTheme="majorBidi" w:cstheme="majorBidi"/>
          <w:b/>
          <w:i/>
          <w:sz w:val="24"/>
          <w:szCs w:val="24"/>
        </w:rPr>
        <w:t>Marché</w:t>
      </w:r>
      <w:r w:rsidR="005C6F8D" w:rsidRPr="0074308D">
        <w:rPr>
          <w:rFonts w:asciiTheme="majorBidi" w:hAnsiTheme="majorBidi" w:cstheme="majorBidi"/>
          <w:i/>
          <w:sz w:val="24"/>
          <w:szCs w:val="24"/>
        </w:rPr>
        <w:t>]</w:t>
      </w:r>
    </w:p>
    <w:p w14:paraId="0BBB54FE" w14:textId="77777777" w:rsidR="009F134A" w:rsidRPr="0074308D" w:rsidRDefault="007F1FE1" w:rsidP="00BB4836">
      <w:pPr>
        <w:spacing w:after="120"/>
        <w:jc w:val="both"/>
        <w:rPr>
          <w:rFonts w:asciiTheme="majorBidi" w:hAnsiTheme="majorBidi" w:cstheme="majorBidi"/>
          <w:sz w:val="24"/>
          <w:szCs w:val="24"/>
        </w:rPr>
      </w:pPr>
      <w:r w:rsidRPr="0074308D">
        <w:rPr>
          <w:rFonts w:asciiTheme="majorBidi" w:hAnsiTheme="majorBidi" w:cstheme="majorBidi"/>
          <w:b/>
          <w:bCs/>
          <w:sz w:val="24"/>
          <w:szCs w:val="24"/>
        </w:rPr>
        <w:t>Nom de la banque et adresse de la succursale établissant la garantie</w:t>
      </w:r>
      <w:r w:rsidR="009745EB" w:rsidRPr="0074308D">
        <w:rPr>
          <w:rFonts w:asciiTheme="majorBidi" w:hAnsiTheme="majorBidi" w:cstheme="majorBidi"/>
          <w:b/>
          <w:bCs/>
          <w:sz w:val="24"/>
          <w:szCs w:val="24"/>
        </w:rPr>
        <w:t> :</w:t>
      </w:r>
      <w:r w:rsidRPr="0074308D">
        <w:rPr>
          <w:rFonts w:asciiTheme="majorBidi" w:hAnsiTheme="majorBidi" w:cstheme="majorBidi"/>
          <w:b/>
          <w:bCs/>
          <w:sz w:val="24"/>
          <w:szCs w:val="24"/>
        </w:rPr>
        <w:t xml:space="preserve"> </w:t>
      </w:r>
      <w:r w:rsidR="009F134A" w:rsidRPr="0074308D">
        <w:rPr>
          <w:rFonts w:asciiTheme="majorBidi" w:hAnsiTheme="majorBidi" w:cstheme="majorBidi"/>
          <w:b/>
          <w:bCs/>
          <w:sz w:val="24"/>
          <w:szCs w:val="24"/>
        </w:rPr>
        <w:t>A</w:t>
      </w:r>
      <w:r w:rsidR="009745EB" w:rsidRPr="0074308D">
        <w:rPr>
          <w:rFonts w:asciiTheme="majorBidi" w:hAnsiTheme="majorBidi" w:cstheme="majorBidi"/>
          <w:b/>
          <w:bCs/>
          <w:sz w:val="24"/>
          <w:szCs w:val="24"/>
        </w:rPr>
        <w:t> :</w:t>
      </w:r>
      <w:r w:rsidR="009745EB" w:rsidRPr="0074308D">
        <w:rPr>
          <w:rFonts w:asciiTheme="majorBidi" w:hAnsiTheme="majorBidi" w:cstheme="majorBidi"/>
          <w:sz w:val="24"/>
          <w:szCs w:val="24"/>
        </w:rPr>
        <w:t xml:space="preserve"> </w:t>
      </w:r>
      <w:r w:rsidR="009F134A" w:rsidRPr="0074308D">
        <w:rPr>
          <w:rFonts w:asciiTheme="majorBidi" w:hAnsiTheme="majorBidi" w:cstheme="majorBidi"/>
          <w:i/>
          <w:iCs/>
          <w:sz w:val="24"/>
          <w:szCs w:val="24"/>
        </w:rPr>
        <w:t>[ insérer</w:t>
      </w:r>
      <w:r w:rsidR="009745EB" w:rsidRPr="0074308D">
        <w:rPr>
          <w:rFonts w:asciiTheme="majorBidi" w:hAnsiTheme="majorBidi" w:cstheme="majorBidi"/>
          <w:i/>
          <w:iCs/>
          <w:sz w:val="24"/>
          <w:szCs w:val="24"/>
        </w:rPr>
        <w:t> :</w:t>
      </w:r>
      <w:r w:rsidR="009F134A" w:rsidRPr="0074308D">
        <w:rPr>
          <w:rFonts w:asciiTheme="majorBidi" w:hAnsiTheme="majorBidi" w:cstheme="majorBidi"/>
          <w:i/>
          <w:iCs/>
          <w:sz w:val="24"/>
          <w:szCs w:val="24"/>
        </w:rPr>
        <w:t xml:space="preserve"> </w:t>
      </w:r>
      <w:r w:rsidR="009F134A" w:rsidRPr="0074308D">
        <w:rPr>
          <w:rFonts w:asciiTheme="majorBidi" w:hAnsiTheme="majorBidi" w:cstheme="majorBidi"/>
          <w:b/>
          <w:bCs/>
          <w:i/>
          <w:iCs/>
          <w:sz w:val="24"/>
          <w:szCs w:val="24"/>
        </w:rPr>
        <w:t>nom et adresse de l’Acheteur</w:t>
      </w:r>
      <w:r w:rsidR="009F134A" w:rsidRPr="0074308D">
        <w:rPr>
          <w:rFonts w:asciiTheme="majorBidi" w:hAnsiTheme="majorBidi" w:cstheme="majorBidi"/>
          <w:i/>
          <w:iCs/>
          <w:sz w:val="24"/>
          <w:szCs w:val="24"/>
        </w:rPr>
        <w:t>]</w:t>
      </w:r>
    </w:p>
    <w:p w14:paraId="2CB8584F" w14:textId="77777777" w:rsidR="007F1FE1" w:rsidRPr="0074308D" w:rsidRDefault="007F1FE1" w:rsidP="00BB4836">
      <w:pPr>
        <w:pStyle w:val="EndnoteText"/>
        <w:spacing w:after="120"/>
        <w:rPr>
          <w:rFonts w:asciiTheme="majorBidi" w:hAnsiTheme="majorBidi" w:cstheme="majorBidi"/>
          <w:sz w:val="24"/>
          <w:szCs w:val="24"/>
        </w:rPr>
      </w:pPr>
    </w:p>
    <w:p w14:paraId="3720A5D7" w14:textId="77777777" w:rsidR="009F134A" w:rsidRPr="0074308D" w:rsidRDefault="009F134A" w:rsidP="00BB4836">
      <w:pPr>
        <w:pStyle w:val="EndnoteText"/>
        <w:spacing w:after="120"/>
        <w:rPr>
          <w:rFonts w:asciiTheme="majorBidi" w:hAnsiTheme="majorBidi" w:cstheme="majorBidi"/>
          <w:sz w:val="24"/>
          <w:szCs w:val="24"/>
        </w:rPr>
      </w:pPr>
      <w:r w:rsidRPr="0074308D">
        <w:rPr>
          <w:rFonts w:asciiTheme="majorBidi" w:hAnsiTheme="majorBidi" w:cstheme="majorBidi"/>
          <w:sz w:val="24"/>
          <w:szCs w:val="24"/>
        </w:rPr>
        <w:t>Mesdames, Messieurs,</w:t>
      </w:r>
    </w:p>
    <w:p w14:paraId="7A870C75" w14:textId="18EEBB72"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Nous avons été informés que </w:t>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 </w:t>
      </w:r>
      <w:r w:rsidR="005C6F8D" w:rsidRPr="0074308D">
        <w:rPr>
          <w:rFonts w:asciiTheme="majorBidi" w:hAnsiTheme="majorBidi" w:cstheme="majorBidi"/>
          <w:b/>
          <w:i/>
          <w:sz w:val="24"/>
          <w:szCs w:val="24"/>
        </w:rPr>
        <w:t>Fournisseur</w:t>
      </w:r>
      <w:r w:rsidR="005C6F8D" w:rsidRPr="0074308D">
        <w:rPr>
          <w:rFonts w:asciiTheme="majorBidi" w:hAnsiTheme="majorBidi" w:cstheme="majorBidi"/>
          <w:i/>
          <w:sz w:val="24"/>
          <w:szCs w:val="24"/>
        </w:rPr>
        <w:t>]</w:t>
      </w:r>
      <w:r w:rsidRPr="0074308D">
        <w:rPr>
          <w:rFonts w:asciiTheme="majorBidi" w:hAnsiTheme="majorBidi" w:cstheme="majorBidi"/>
          <w:sz w:val="24"/>
          <w:szCs w:val="24"/>
        </w:rPr>
        <w:t xml:space="preserve"> (ci-après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Fournisseur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a conclu avec vous le Marché no. </w:t>
      </w:r>
      <w:r w:rsidRPr="0074308D">
        <w:rPr>
          <w:rFonts w:asciiTheme="majorBidi" w:hAnsiTheme="majorBidi" w:cstheme="majorBidi"/>
          <w:i/>
          <w:iCs/>
          <w:sz w:val="24"/>
          <w:szCs w:val="24"/>
        </w:rPr>
        <w:t>[insérer</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numéro du Marché</w:t>
      </w:r>
      <w:r w:rsidRPr="0074308D">
        <w:rPr>
          <w:rFonts w:asciiTheme="majorBidi" w:hAnsiTheme="majorBidi" w:cstheme="majorBidi"/>
          <w:i/>
          <w:iCs/>
          <w:sz w:val="24"/>
          <w:szCs w:val="24"/>
        </w:rPr>
        <w:t xml:space="preserve">] </w:t>
      </w:r>
      <w:r w:rsidRPr="0074308D">
        <w:rPr>
          <w:rFonts w:asciiTheme="majorBidi" w:hAnsiTheme="majorBidi" w:cstheme="majorBidi"/>
          <w:sz w:val="24"/>
          <w:szCs w:val="24"/>
        </w:rPr>
        <w:t xml:space="preserve">en date du </w:t>
      </w:r>
      <w:r w:rsidR="005C6F8D"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245398" w:rsidRPr="0074308D">
        <w:rPr>
          <w:rFonts w:asciiTheme="majorBidi" w:hAnsiTheme="majorBidi" w:cstheme="majorBidi"/>
          <w:b/>
          <w:i/>
          <w:sz w:val="24"/>
          <w:szCs w:val="24"/>
        </w:rPr>
        <w:t>date</w:t>
      </w:r>
      <w:r w:rsidR="00245398" w:rsidRPr="0074308D">
        <w:rPr>
          <w:rFonts w:asciiTheme="majorBidi" w:hAnsiTheme="majorBidi" w:cstheme="majorBidi"/>
          <w:i/>
          <w:sz w:val="24"/>
          <w:szCs w:val="24"/>
        </w:rPr>
        <w:t>]</w:t>
      </w:r>
      <w:r w:rsidRPr="0074308D">
        <w:rPr>
          <w:rFonts w:asciiTheme="majorBidi" w:hAnsiTheme="majorBidi" w:cstheme="majorBidi"/>
          <w:sz w:val="24"/>
          <w:szCs w:val="24"/>
        </w:rPr>
        <w:t xml:space="preserve"> pour l’exécution de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 de fournitures</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(ci</w:t>
      </w:r>
      <w:r w:rsidR="005C6F8D" w:rsidRPr="0074308D">
        <w:rPr>
          <w:rFonts w:asciiTheme="majorBidi" w:hAnsiTheme="majorBidi" w:cstheme="majorBidi"/>
          <w:sz w:val="24"/>
          <w:szCs w:val="24"/>
        </w:rPr>
        <w:t xml:space="preserve">-après dénommée </w:t>
      </w:r>
      <w:r w:rsidR="009745EB" w:rsidRPr="0074308D">
        <w:rPr>
          <w:rFonts w:asciiTheme="majorBidi" w:hAnsiTheme="majorBidi" w:cstheme="majorBidi"/>
          <w:sz w:val="24"/>
          <w:szCs w:val="24"/>
        </w:rPr>
        <w:t>« </w:t>
      </w:r>
      <w:r w:rsidR="005C6F8D" w:rsidRPr="0074308D">
        <w:rPr>
          <w:rFonts w:asciiTheme="majorBidi" w:hAnsiTheme="majorBidi" w:cstheme="majorBidi"/>
          <w:sz w:val="24"/>
          <w:szCs w:val="24"/>
        </w:rPr>
        <w:t>le Marché</w:t>
      </w:r>
      <w:r w:rsidR="009745EB" w:rsidRPr="0074308D">
        <w:rPr>
          <w:rFonts w:asciiTheme="majorBidi" w:hAnsiTheme="majorBidi" w:cstheme="majorBidi"/>
          <w:sz w:val="24"/>
          <w:szCs w:val="24"/>
        </w:rPr>
        <w:t> »</w:t>
      </w:r>
      <w:r w:rsidR="005C6F8D" w:rsidRPr="0074308D">
        <w:rPr>
          <w:rFonts w:asciiTheme="majorBidi" w:hAnsiTheme="majorBidi" w:cstheme="majorBidi"/>
          <w:sz w:val="24"/>
          <w:szCs w:val="24"/>
        </w:rPr>
        <w: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De plus, nous comprenons qu’une garantie de bonne exécution est exigée en vertu des conditions du Marché.</w:t>
      </w:r>
    </w:p>
    <w:p w14:paraId="29F5DF2A" w14:textId="46F92D89" w:rsidR="009F134A" w:rsidRPr="0074308D" w:rsidRDefault="009F134A" w:rsidP="00C037AE">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A la demande du Fournisseur, nous,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de la </w:t>
      </w:r>
      <w:r w:rsidR="00245398" w:rsidRPr="0074308D">
        <w:rPr>
          <w:rFonts w:asciiTheme="majorBidi" w:hAnsiTheme="majorBidi" w:cstheme="majorBidi"/>
          <w:b/>
          <w:i/>
          <w:sz w:val="24"/>
          <w:szCs w:val="24"/>
        </w:rPr>
        <w:t>Banque</w:t>
      </w:r>
      <w:r w:rsidR="00245398" w:rsidRPr="0074308D">
        <w:rPr>
          <w:rFonts w:asciiTheme="majorBidi" w:hAnsiTheme="majorBidi" w:cstheme="majorBidi"/>
          <w:i/>
          <w:sz w:val="24"/>
          <w:szCs w:val="24"/>
        </w:rPr>
        <w:t>]</w:t>
      </w:r>
      <w:r w:rsidRPr="0074308D">
        <w:rPr>
          <w:rFonts w:asciiTheme="majorBidi" w:hAnsiTheme="majorBidi" w:cstheme="majorBidi"/>
          <w:sz w:val="24"/>
          <w:szCs w:val="24"/>
        </w:rPr>
        <w:t xml:space="preserve">, nous engageons par la présente, sans réserve et irrévocablement, à vous payer à première demande, tout somme que vous pourriez réclamer dans la limite de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montant en chiffres et </w:t>
      </w:r>
      <w:r w:rsidR="00245398" w:rsidRPr="0074308D">
        <w:rPr>
          <w:rFonts w:asciiTheme="majorBidi" w:hAnsiTheme="majorBidi" w:cstheme="majorBidi"/>
          <w:b/>
          <w:i/>
          <w:sz w:val="24"/>
          <w:szCs w:val="24"/>
        </w:rPr>
        <w:t>lettres</w:t>
      </w:r>
      <w:bookmarkStart w:id="1146" w:name="_Ref144029320"/>
      <w:r w:rsidR="00C037AE" w:rsidRPr="0074308D">
        <w:rPr>
          <w:rStyle w:val="FootnoteReference"/>
          <w:i/>
        </w:rPr>
        <w:footnoteReference w:id="28"/>
      </w:r>
      <w:bookmarkEnd w:id="1146"/>
      <w:r w:rsidR="00245398" w:rsidRPr="0074308D">
        <w:rPr>
          <w:rFonts w:asciiTheme="majorBidi" w:hAnsiTheme="majorBidi" w:cstheme="majorBidi"/>
          <w:b/>
          <w:i/>
          <w:sz w:val="24"/>
          <w:szCs w:val="24"/>
        </w:rPr>
        <w:t>]</w:t>
      </w:r>
      <w:r w:rsidRPr="0074308D">
        <w:rPr>
          <w:rFonts w:asciiTheme="majorBidi" w:hAnsiTheme="majorBidi" w:cstheme="majorBidi"/>
          <w:i/>
          <w:sz w:val="24"/>
          <w:szCs w:val="24"/>
        </w:rPr>
        <w:t>.</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Votre demande en paiement doit être accompagnée d’une déclaration attestant que le Soumissionnaire ne se conforme pas aux conditions du Marché, sans que vous ayez à prouver ou à donner les raisons ou le motif de votre demande ou du montant indiqué dans votre demande.</w:t>
      </w:r>
    </w:p>
    <w:p w14:paraId="1D7203F3" w14:textId="59E3286C" w:rsidR="009F134A" w:rsidRPr="0074308D" w:rsidRDefault="005C6F8D" w:rsidP="00C037AE">
      <w:pPr>
        <w:spacing w:after="120"/>
        <w:jc w:val="both"/>
        <w:rPr>
          <w:rFonts w:asciiTheme="majorBidi" w:hAnsiTheme="majorBidi" w:cstheme="majorBidi"/>
          <w:sz w:val="24"/>
          <w:szCs w:val="24"/>
        </w:rPr>
      </w:pPr>
      <w:r w:rsidRPr="0074308D">
        <w:rPr>
          <w:rFonts w:asciiTheme="majorBidi" w:hAnsiTheme="majorBidi" w:cstheme="majorBidi"/>
          <w:bCs/>
          <w:iCs/>
          <w:sz w:val="24"/>
          <w:szCs w:val="24"/>
        </w:rPr>
        <w:t xml:space="preserve">Sur réception d’un </w:t>
      </w:r>
      <w:r w:rsidR="00245398" w:rsidRPr="0074308D">
        <w:rPr>
          <w:rFonts w:asciiTheme="majorBidi" w:hAnsiTheme="majorBidi" w:cstheme="majorBidi"/>
          <w:bCs/>
          <w:iCs/>
          <w:sz w:val="24"/>
          <w:szCs w:val="24"/>
        </w:rPr>
        <w:t xml:space="preserve">certificat </w:t>
      </w:r>
      <w:r w:rsidRPr="0074308D">
        <w:rPr>
          <w:rFonts w:asciiTheme="majorBidi" w:hAnsiTheme="majorBidi" w:cstheme="majorBidi"/>
          <w:bCs/>
          <w:iCs/>
          <w:sz w:val="24"/>
          <w:szCs w:val="24"/>
        </w:rPr>
        <w:t xml:space="preserve">de réception opérationnelle, le montant de cette garantie sera réduit, au montant de </w:t>
      </w:r>
      <w:r w:rsidR="00245398" w:rsidRPr="0074308D">
        <w:rPr>
          <w:rFonts w:asciiTheme="majorBidi" w:hAnsiTheme="majorBidi" w:cstheme="majorBidi"/>
          <w:i/>
          <w:sz w:val="24"/>
          <w:szCs w:val="24"/>
        </w:rPr>
        <w:t>[</w:t>
      </w:r>
      <w:r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 et lettres</w:t>
      </w:r>
      <w:r w:rsidRPr="0074308D">
        <w:rPr>
          <w:rFonts w:asciiTheme="majorBidi" w:hAnsiTheme="majorBidi" w:cstheme="majorBidi"/>
          <w:i/>
          <w:sz w:val="24"/>
          <w:szCs w:val="24"/>
        </w:rPr>
        <w:t>]</w:t>
      </w:r>
      <w:r w:rsidR="007F1FE1" w:rsidRPr="0074308D">
        <w:rPr>
          <w:rFonts w:asciiTheme="majorBidi" w:hAnsiTheme="majorBidi" w:cstheme="majorBidi"/>
          <w:i/>
          <w:sz w:val="24"/>
          <w:szCs w:val="24"/>
        </w:rPr>
        <w:t>.</w:t>
      </w:r>
      <w:r w:rsidR="009745EB" w:rsidRPr="0074308D">
        <w:rPr>
          <w:rFonts w:asciiTheme="majorBidi" w:hAnsiTheme="majorBidi" w:cstheme="majorBidi"/>
          <w:i/>
          <w:sz w:val="24"/>
          <w:szCs w:val="24"/>
        </w:rPr>
        <w:t xml:space="preserve"> </w:t>
      </w:r>
      <w:r w:rsidR="00245398" w:rsidRPr="0074308D">
        <w:rPr>
          <w:rFonts w:asciiTheme="majorBidi" w:hAnsiTheme="majorBidi" w:cstheme="majorBidi"/>
          <w:bCs/>
          <w:iCs/>
          <w:sz w:val="24"/>
          <w:szCs w:val="24"/>
        </w:rPr>
        <w:t xml:space="preserve">Cette garantie résiduelle expirera </w:t>
      </w:r>
      <w:r w:rsidR="00245398" w:rsidRPr="0074308D">
        <w:rPr>
          <w:rFonts w:asciiTheme="majorBidi" w:hAnsiTheme="majorBidi" w:cstheme="majorBidi"/>
          <w:sz w:val="24"/>
          <w:szCs w:val="24"/>
        </w:rPr>
        <w:t xml:space="preserve">au plus tard </w:t>
      </w:r>
      <w:r w:rsidR="00245398"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00245398" w:rsidRPr="0074308D">
        <w:rPr>
          <w:rFonts w:asciiTheme="majorBidi" w:hAnsiTheme="majorBidi" w:cstheme="majorBidi"/>
          <w:i/>
          <w:sz w:val="24"/>
          <w:szCs w:val="24"/>
        </w:rPr>
        <w:t xml:space="preserve"> </w:t>
      </w:r>
      <w:r w:rsidR="00245398" w:rsidRPr="0074308D">
        <w:rPr>
          <w:rFonts w:asciiTheme="majorBidi" w:hAnsiTheme="majorBidi" w:cstheme="majorBidi"/>
          <w:b/>
          <w:i/>
          <w:sz w:val="24"/>
          <w:szCs w:val="24"/>
        </w:rPr>
        <w:t>nombre et retenir mois/années de la garantie à couvrir par la garantie résiduelle</w:t>
      </w:r>
      <w:r w:rsidR="00245398" w:rsidRPr="0074308D">
        <w:rPr>
          <w:rFonts w:asciiTheme="majorBidi" w:hAnsiTheme="majorBidi" w:cstheme="majorBidi"/>
          <w:i/>
          <w:sz w:val="24"/>
          <w:szCs w:val="24"/>
        </w:rPr>
        <w:t xml:space="preserve">] </w:t>
      </w:r>
      <w:r w:rsidR="00245398" w:rsidRPr="0074308D">
        <w:rPr>
          <w:rFonts w:asciiTheme="majorBidi" w:hAnsiTheme="majorBidi" w:cstheme="majorBidi"/>
          <w:sz w:val="24"/>
          <w:szCs w:val="24"/>
        </w:rPr>
        <w:t xml:space="preserve">à compter de la date du certificat de réception opérationnelle </w:t>
      </w:r>
      <w:r w:rsidR="007F1FE1" w:rsidRPr="0074308D">
        <w:rPr>
          <w:rFonts w:asciiTheme="majorBidi" w:hAnsiTheme="majorBidi" w:cstheme="majorBidi"/>
          <w:sz w:val="24"/>
          <w:szCs w:val="24"/>
        </w:rPr>
        <w:t>du</w:t>
      </w:r>
      <w:r w:rsidR="00245398" w:rsidRPr="0074308D">
        <w:rPr>
          <w:rFonts w:asciiTheme="majorBidi" w:hAnsiTheme="majorBidi" w:cstheme="majorBidi"/>
          <w:sz w:val="24"/>
          <w:szCs w:val="24"/>
        </w:rPr>
        <w:t xml:space="preserve"> le Système</w:t>
      </w:r>
      <w:r w:rsidR="00C037AE" w:rsidRPr="0074308D">
        <w:rPr>
          <w:rStyle w:val="FootnoteReference"/>
          <w:i/>
        </w:rPr>
        <w:footnoteReference w:id="29"/>
      </w:r>
      <w:r w:rsidR="00C037AE" w:rsidRPr="0074308D">
        <w:rPr>
          <w:rFonts w:asciiTheme="majorBidi" w:hAnsiTheme="majorBidi" w:cstheme="majorBidi"/>
          <w:sz w:val="24"/>
          <w:szCs w:val="24"/>
        </w:rPr>
        <w:t>.</w:t>
      </w:r>
      <w:r w:rsidR="00245398" w:rsidRPr="0074308D">
        <w:rPr>
          <w:rFonts w:asciiTheme="majorBidi" w:hAnsiTheme="majorBidi" w:cstheme="majorBidi"/>
          <w:sz w:val="24"/>
          <w:szCs w:val="24"/>
        </w:rPr>
        <w:t xml:space="preserve"> </w:t>
      </w:r>
      <w:r w:rsidR="009F134A" w:rsidRPr="0074308D">
        <w:rPr>
          <w:rFonts w:asciiTheme="majorBidi" w:hAnsiTheme="majorBidi" w:cstheme="majorBidi"/>
          <w:sz w:val="24"/>
          <w:szCs w:val="24"/>
        </w:rPr>
        <w:t>Toute demande de paiement doit être reçue dans nos bureaux à cette date au plus tard.</w:t>
      </w:r>
    </w:p>
    <w:p w14:paraId="3A0E5606" w14:textId="77777777" w:rsidR="009F134A" w:rsidRPr="0074308D" w:rsidRDefault="009F134A" w:rsidP="00BB4836">
      <w:pPr>
        <w:pStyle w:val="BodyText2"/>
        <w:jc w:val="both"/>
        <w:rPr>
          <w:rFonts w:asciiTheme="majorBidi" w:hAnsiTheme="majorBidi" w:cstheme="majorBidi"/>
          <w:sz w:val="24"/>
          <w:szCs w:val="24"/>
          <w:lang w:val="fr-FR"/>
        </w:rPr>
      </w:pPr>
      <w:r w:rsidRPr="0074308D">
        <w:rPr>
          <w:rFonts w:asciiTheme="majorBidi" w:hAnsiTheme="majorBidi" w:cstheme="majorBidi"/>
          <w:b w:val="0"/>
          <w:sz w:val="24"/>
          <w:szCs w:val="24"/>
          <w:lang w:val="fr-FR"/>
        </w:rPr>
        <w:t>La présente garantie est régie par les Règles uniformes de la CCI relatives aux garanties sur de</w:t>
      </w:r>
      <w:r w:rsidR="005C6F8D" w:rsidRPr="0074308D">
        <w:rPr>
          <w:rFonts w:asciiTheme="majorBidi" w:hAnsiTheme="majorBidi" w:cstheme="majorBidi"/>
          <w:b w:val="0"/>
          <w:sz w:val="24"/>
          <w:szCs w:val="24"/>
          <w:lang w:val="fr-FR"/>
        </w:rPr>
        <w:t xml:space="preserve">mande, Publication CCI </w:t>
      </w:r>
      <w:r w:rsidR="001D45DD" w:rsidRPr="0074308D">
        <w:rPr>
          <w:rFonts w:asciiTheme="majorBidi" w:hAnsiTheme="majorBidi" w:cstheme="majorBidi"/>
          <w:b w:val="0"/>
          <w:sz w:val="24"/>
          <w:szCs w:val="24"/>
          <w:lang w:val="fr-FR"/>
        </w:rPr>
        <w:t xml:space="preserve">2010 </w:t>
      </w:r>
      <w:r w:rsidR="005C6F8D" w:rsidRPr="0074308D">
        <w:rPr>
          <w:rFonts w:asciiTheme="majorBidi" w:hAnsiTheme="majorBidi" w:cstheme="majorBidi"/>
          <w:b w:val="0"/>
          <w:sz w:val="24"/>
          <w:szCs w:val="24"/>
          <w:lang w:val="fr-FR"/>
        </w:rPr>
        <w:t>no</w:t>
      </w:r>
      <w:r w:rsidR="009745EB" w:rsidRPr="0074308D">
        <w:rPr>
          <w:rFonts w:asciiTheme="majorBidi" w:hAnsiTheme="majorBidi" w:cstheme="majorBidi"/>
          <w:b w:val="0"/>
          <w:sz w:val="24"/>
          <w:szCs w:val="24"/>
          <w:lang w:val="fr-FR"/>
        </w:rPr>
        <w:t> :</w:t>
      </w:r>
      <w:r w:rsidR="005C6F8D" w:rsidRPr="0074308D">
        <w:rPr>
          <w:rFonts w:asciiTheme="majorBidi" w:hAnsiTheme="majorBidi" w:cstheme="majorBidi"/>
          <w:b w:val="0"/>
          <w:sz w:val="24"/>
          <w:szCs w:val="24"/>
          <w:lang w:val="fr-FR"/>
        </w:rPr>
        <w:t xml:space="preserve"> 7</w:t>
      </w:r>
      <w:r w:rsidRPr="0074308D">
        <w:rPr>
          <w:rFonts w:asciiTheme="majorBidi" w:hAnsiTheme="majorBidi" w:cstheme="majorBidi"/>
          <w:b w:val="0"/>
          <w:sz w:val="24"/>
          <w:szCs w:val="24"/>
          <w:lang w:val="fr-FR"/>
        </w:rPr>
        <w:t xml:space="preserve">58, excepté le sous-paragraphe </w:t>
      </w:r>
      <w:r w:rsidR="005C6F8D" w:rsidRPr="0074308D">
        <w:rPr>
          <w:rFonts w:asciiTheme="majorBidi" w:hAnsiTheme="majorBidi" w:cstheme="majorBidi"/>
          <w:b w:val="0"/>
          <w:sz w:val="24"/>
          <w:szCs w:val="24"/>
          <w:lang w:val="fr-FR"/>
        </w:rPr>
        <w:t>15 (a)</w:t>
      </w:r>
      <w:r w:rsidRPr="0074308D">
        <w:rPr>
          <w:rFonts w:asciiTheme="majorBidi" w:hAnsiTheme="majorBidi" w:cstheme="majorBidi"/>
          <w:b w:val="0"/>
          <w:sz w:val="24"/>
          <w:szCs w:val="24"/>
          <w:lang w:val="fr-FR"/>
        </w:rPr>
        <w:t xml:space="preserve"> qui est exclu par la pré</w:t>
      </w:r>
      <w:r w:rsidR="00245398" w:rsidRPr="0074308D">
        <w:rPr>
          <w:rFonts w:asciiTheme="majorBidi" w:hAnsiTheme="majorBidi" w:cstheme="majorBidi"/>
          <w:b w:val="0"/>
          <w:sz w:val="24"/>
          <w:szCs w:val="24"/>
          <w:lang w:val="fr-FR"/>
        </w:rPr>
        <w:t>sente.</w:t>
      </w:r>
    </w:p>
    <w:p w14:paraId="5306E85D"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 Banque</w:t>
      </w:r>
    </w:p>
    <w:p w14:paraId="4B0D1CDD"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0E5543AD" w14:textId="39AF01AC" w:rsidR="009F134A" w:rsidRPr="0074308D" w:rsidRDefault="009F134A" w:rsidP="00BB4836">
      <w:pPr>
        <w:pStyle w:val="BodyText2"/>
        <w:ind w:left="-29" w:firstLine="29"/>
        <w:jc w:val="both"/>
        <w:rPr>
          <w:rFonts w:asciiTheme="majorBidi" w:hAnsiTheme="majorBidi" w:cstheme="majorBidi"/>
          <w:i/>
          <w:sz w:val="24"/>
          <w:szCs w:val="24"/>
          <w:lang w:val="fr-FR"/>
        </w:rPr>
      </w:pPr>
    </w:p>
    <w:p w14:paraId="0B070E76" w14:textId="77777777" w:rsidR="00D761FF" w:rsidRPr="0074308D" w:rsidRDefault="00D761FF" w:rsidP="00D761FF">
      <w:pPr>
        <w:pStyle w:val="Head82"/>
        <w:suppressAutoHyphens w:val="0"/>
        <w:spacing w:before="0"/>
        <w:ind w:left="360" w:hanging="360"/>
        <w:rPr>
          <w:rFonts w:asciiTheme="majorBidi" w:hAnsiTheme="majorBidi" w:cstheme="majorBidi"/>
          <w:sz w:val="24"/>
          <w:szCs w:val="24"/>
          <w:lang w:val="fr-FR"/>
        </w:rPr>
        <w:sectPr w:rsidR="00D761FF" w:rsidRPr="0074308D" w:rsidSect="000C14CF">
          <w:headerReference w:type="even" r:id="rId79"/>
          <w:headerReference w:type="default" r:id="rId80"/>
          <w:footnotePr>
            <w:numRestart w:val="eachSect"/>
          </w:footnotePr>
          <w:pgSz w:w="12240" w:h="15840"/>
          <w:pgMar w:top="1440" w:right="1440" w:bottom="1440" w:left="1440" w:header="720" w:footer="720" w:gutter="0"/>
          <w:cols w:space="720"/>
          <w:docGrid w:linePitch="272"/>
        </w:sectPr>
      </w:pPr>
    </w:p>
    <w:p w14:paraId="420579E0" w14:textId="285975C0" w:rsidR="00D761FF" w:rsidRPr="0074308D" w:rsidRDefault="00D761FF" w:rsidP="00D761FF">
      <w:pPr>
        <w:pStyle w:val="Head82"/>
        <w:suppressAutoHyphens w:val="0"/>
        <w:spacing w:before="0"/>
        <w:ind w:left="360" w:hanging="360"/>
        <w:rPr>
          <w:rFonts w:asciiTheme="majorBidi" w:hAnsiTheme="majorBidi" w:cstheme="majorBidi"/>
          <w:sz w:val="24"/>
          <w:szCs w:val="24"/>
          <w:lang w:val="fr-FR"/>
        </w:rPr>
      </w:pPr>
    </w:p>
    <w:p w14:paraId="63E8BBE3" w14:textId="091B8F42" w:rsidR="009F134A" w:rsidRPr="0074308D" w:rsidRDefault="009F134A" w:rsidP="002E524B">
      <w:pPr>
        <w:pStyle w:val="SectionXSubtitle"/>
      </w:pPr>
      <w:r w:rsidRPr="0074308D">
        <w:rPr>
          <w:rFonts w:asciiTheme="majorBidi" w:hAnsiTheme="majorBidi" w:cstheme="majorBidi"/>
          <w:sz w:val="24"/>
          <w:szCs w:val="24"/>
        </w:rPr>
        <w:br w:type="page"/>
      </w:r>
      <w:bookmarkStart w:id="1147" w:name="_Toc521497274"/>
      <w:bookmarkStart w:id="1148" w:name="_Toc77044903"/>
      <w:bookmarkStart w:id="1149" w:name="_Toc48038989"/>
      <w:r w:rsidR="00DF27AB" w:rsidRPr="0074308D">
        <w:t>2</w:t>
      </w:r>
      <w:r w:rsidRPr="0074308D">
        <w:t>.2</w:t>
      </w:r>
      <w:r w:rsidR="00084448" w:rsidRPr="0074308D">
        <w:tab/>
      </w:r>
      <w:r w:rsidRPr="0074308D">
        <w:t>Garantie bancaire de restitution d’avance</w:t>
      </w:r>
      <w:bookmarkEnd w:id="1147"/>
      <w:bookmarkEnd w:id="1148"/>
      <w:bookmarkEnd w:id="1149"/>
    </w:p>
    <w:p w14:paraId="727CCFEC" w14:textId="77777777" w:rsidR="00087BD4" w:rsidRPr="0074308D" w:rsidRDefault="00087BD4" w:rsidP="00FF3EBE">
      <w:pPr>
        <w:pStyle w:val="Head82"/>
        <w:rPr>
          <w:rFonts w:asciiTheme="majorBidi" w:hAnsiTheme="majorBidi" w:cstheme="majorBidi"/>
          <w:sz w:val="32"/>
          <w:szCs w:val="32"/>
          <w:lang w:val="fr-FR"/>
        </w:rPr>
      </w:pPr>
    </w:p>
    <w:p w14:paraId="3941967B" w14:textId="77777777" w:rsidR="009F134A" w:rsidRPr="0074308D" w:rsidRDefault="009F134A" w:rsidP="00087BD4">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65BE0517" w14:textId="6F5E143F" w:rsidR="009F134A" w:rsidRPr="0074308D" w:rsidRDefault="009F134A" w:rsidP="004C5958">
      <w:pPr>
        <w:tabs>
          <w:tab w:val="right" w:pos="3780"/>
          <w:tab w:val="left" w:pos="3960"/>
          <w:tab w:val="left" w:pos="9000"/>
        </w:tabs>
        <w:spacing w:after="120"/>
        <w:jc w:val="both"/>
        <w:rPr>
          <w:rFonts w:asciiTheme="majorBidi" w:hAnsiTheme="majorBidi" w:cstheme="majorBidi"/>
          <w:i/>
          <w:sz w:val="24"/>
          <w:szCs w:val="24"/>
        </w:rPr>
      </w:pPr>
      <w:r w:rsidRPr="0074308D">
        <w:rPr>
          <w:rFonts w:asciiTheme="majorBidi" w:hAnsiTheme="majorBidi" w:cstheme="majorBidi"/>
          <w:sz w:val="24"/>
          <w:szCs w:val="24"/>
        </w:rPr>
        <w:tab/>
      </w:r>
    </w:p>
    <w:p w14:paraId="45D6292F" w14:textId="77777777" w:rsidR="009F134A" w:rsidRPr="0074308D" w:rsidRDefault="009F134A" w:rsidP="00BA1420">
      <w:pPr>
        <w:tabs>
          <w:tab w:val="right" w:pos="3780"/>
          <w:tab w:val="left" w:pos="3960"/>
          <w:tab w:val="left" w:pos="9000"/>
        </w:tabs>
        <w:spacing w:after="120"/>
        <w:jc w:val="both"/>
        <w:rPr>
          <w:rFonts w:asciiTheme="majorBidi" w:hAnsiTheme="majorBidi" w:cstheme="majorBidi"/>
          <w:b/>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numéro du Marché</w:t>
      </w:r>
      <w:r w:rsidRPr="0074308D">
        <w:rPr>
          <w:rFonts w:asciiTheme="majorBidi" w:hAnsiTheme="majorBidi" w:cstheme="majorBidi"/>
          <w:i/>
          <w:sz w:val="24"/>
          <w:szCs w:val="24"/>
        </w:rPr>
        <w:t> ]</w:t>
      </w:r>
    </w:p>
    <w:p w14:paraId="43F6C425" w14:textId="77777777" w:rsidR="009F134A" w:rsidRPr="0074308D" w:rsidRDefault="009F134A" w:rsidP="00BB4836">
      <w:pPr>
        <w:pStyle w:val="EndnoteText"/>
        <w:spacing w:after="120"/>
        <w:rPr>
          <w:rFonts w:asciiTheme="majorBidi" w:hAnsiTheme="majorBidi" w:cstheme="majorBidi"/>
          <w:sz w:val="24"/>
          <w:szCs w:val="24"/>
        </w:rPr>
      </w:pPr>
    </w:p>
    <w:p w14:paraId="6CCF91A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Pr="0074308D">
        <w:rPr>
          <w:rStyle w:val="preparersnote"/>
          <w:rFonts w:asciiTheme="majorBidi" w:hAnsiTheme="majorBidi" w:cstheme="majorBidi"/>
          <w:b w:val="0"/>
          <w:sz w:val="24"/>
          <w:szCs w:val="24"/>
        </w:rPr>
        <w:t xml:space="preserve"> </w:t>
      </w:r>
      <w:r w:rsidRPr="0074308D">
        <w:rPr>
          <w:rStyle w:val="preparersnote"/>
          <w:rFonts w:asciiTheme="majorBidi" w:hAnsiTheme="majorBidi" w:cstheme="majorBidi"/>
          <w:bCs/>
          <w:sz w:val="24"/>
          <w:szCs w:val="24"/>
        </w:rPr>
        <w:t>nom et adresse de l’Acheteur</w:t>
      </w:r>
      <w:r w:rsidRPr="0074308D">
        <w:rPr>
          <w:rStyle w:val="preparersnote"/>
          <w:rFonts w:asciiTheme="majorBidi" w:hAnsiTheme="majorBidi" w:cstheme="majorBidi"/>
          <w:b w:val="0"/>
          <w:sz w:val="24"/>
          <w:szCs w:val="24"/>
        </w:rPr>
        <w:t>]</w:t>
      </w:r>
    </w:p>
    <w:p w14:paraId="7212FE04" w14:textId="77777777" w:rsidR="009F134A" w:rsidRPr="0074308D" w:rsidRDefault="009F134A" w:rsidP="00BB4836">
      <w:pPr>
        <w:spacing w:after="120"/>
        <w:jc w:val="both"/>
        <w:rPr>
          <w:rFonts w:asciiTheme="majorBidi" w:hAnsiTheme="majorBidi" w:cstheme="majorBidi"/>
          <w:sz w:val="24"/>
          <w:szCs w:val="24"/>
        </w:rPr>
      </w:pPr>
    </w:p>
    <w:p w14:paraId="5DA7DD8E"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65697AB6" w14:textId="77777777" w:rsidR="009F134A" w:rsidRPr="0074308D" w:rsidRDefault="009F134A" w:rsidP="00BB4836">
      <w:pPr>
        <w:spacing w:after="120"/>
        <w:jc w:val="both"/>
        <w:rPr>
          <w:rFonts w:asciiTheme="majorBidi" w:hAnsiTheme="majorBidi" w:cstheme="majorBidi"/>
          <w:b/>
          <w:sz w:val="24"/>
          <w:szCs w:val="24"/>
        </w:rPr>
      </w:pPr>
      <w:r w:rsidRPr="0074308D">
        <w:rPr>
          <w:rFonts w:asciiTheme="majorBidi" w:hAnsiTheme="majorBidi" w:cstheme="majorBidi"/>
          <w:sz w:val="24"/>
          <w:szCs w:val="24"/>
        </w:rPr>
        <w:t xml:space="preserve">Nous avons été informés que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Fournisseur</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Fournisseur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a conclu avec vous le Marché </w:t>
      </w:r>
      <w:r w:rsidRPr="0074308D">
        <w:rPr>
          <w:rFonts w:asciiTheme="majorBidi" w:hAnsiTheme="majorBidi" w:cstheme="majorBidi"/>
          <w:i/>
          <w:iCs/>
          <w:sz w:val="24"/>
          <w:szCs w:val="24"/>
        </w:rPr>
        <w:t>[insérer</w:t>
      </w:r>
      <w:r w:rsidR="009745EB" w:rsidRPr="0074308D">
        <w:rPr>
          <w:rFonts w:asciiTheme="majorBidi" w:hAnsiTheme="majorBidi" w:cstheme="majorBidi"/>
          <w:i/>
          <w:iCs/>
          <w:sz w:val="24"/>
          <w:szCs w:val="24"/>
        </w:rPr>
        <w:t> :</w:t>
      </w:r>
      <w:r w:rsidRPr="0074308D">
        <w:rPr>
          <w:rFonts w:asciiTheme="majorBidi" w:hAnsiTheme="majorBidi" w:cstheme="majorBidi"/>
          <w:i/>
          <w:iCs/>
          <w:sz w:val="24"/>
          <w:szCs w:val="24"/>
        </w:rPr>
        <w:t xml:space="preserve"> </w:t>
      </w:r>
      <w:r w:rsidRPr="0074308D">
        <w:rPr>
          <w:rFonts w:asciiTheme="majorBidi" w:hAnsiTheme="majorBidi" w:cstheme="majorBidi"/>
          <w:b/>
          <w:bCs/>
          <w:i/>
          <w:iCs/>
          <w:sz w:val="24"/>
          <w:szCs w:val="24"/>
        </w:rPr>
        <w:t>numéro du Marché</w:t>
      </w:r>
      <w:r w:rsidRPr="0074308D">
        <w:rPr>
          <w:rFonts w:asciiTheme="majorBidi" w:hAnsiTheme="majorBidi" w:cstheme="majorBidi"/>
          <w:i/>
          <w:iCs/>
          <w:sz w:val="24"/>
          <w:szCs w:val="24"/>
        </w:rPr>
        <w:t xml:space="preserve">] </w:t>
      </w:r>
      <w:r w:rsidRPr="0074308D">
        <w:rPr>
          <w:rFonts w:asciiTheme="majorBidi" w:hAnsiTheme="majorBidi" w:cstheme="majorBidi"/>
          <w:sz w:val="24"/>
          <w:szCs w:val="24"/>
        </w:rPr>
        <w:t xml:space="preserve">en date du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pour la conception, fourniture, l’installation et la Réception opérationnelle 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brève description du Système d’information</w:t>
      </w:r>
      <w:r w:rsidRPr="0074308D">
        <w:rPr>
          <w:rFonts w:asciiTheme="majorBidi" w:hAnsiTheme="majorBidi" w:cstheme="majorBidi"/>
          <w:i/>
          <w:sz w:val="24"/>
          <w:szCs w:val="24"/>
        </w:rPr>
        <w:t xml:space="preserve"> ] </w:t>
      </w:r>
      <w:r w:rsidRPr="0074308D">
        <w:rPr>
          <w:rFonts w:asciiTheme="majorBidi" w:hAnsiTheme="majorBidi" w:cstheme="majorBidi"/>
          <w:sz w:val="24"/>
          <w:szCs w:val="24"/>
        </w:rPr>
        <w:t xml:space="preserve">(ci-après dénommé </w:t>
      </w:r>
      <w:r w:rsidR="009745EB" w:rsidRPr="0074308D">
        <w:rPr>
          <w:rFonts w:asciiTheme="majorBidi" w:hAnsiTheme="majorBidi" w:cstheme="majorBidi"/>
          <w:sz w:val="24"/>
          <w:szCs w:val="24"/>
        </w:rPr>
        <w:t>« </w:t>
      </w:r>
      <w:r w:rsidRPr="0074308D">
        <w:rPr>
          <w:rFonts w:asciiTheme="majorBidi" w:hAnsiTheme="majorBidi" w:cstheme="majorBidi"/>
          <w:sz w:val="24"/>
          <w:szCs w:val="24"/>
        </w:rPr>
        <w:t>le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w:t>
      </w:r>
      <w:r w:rsidRPr="0074308D">
        <w:rPr>
          <w:rFonts w:asciiTheme="majorBidi" w:hAnsiTheme="majorBidi" w:cstheme="majorBidi"/>
          <w:i/>
          <w:sz w:val="24"/>
          <w:szCs w:val="24"/>
        </w:rPr>
        <w:t>.</w:t>
      </w:r>
    </w:p>
    <w:p w14:paraId="1A957E19"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De plus, nous comprenons qu’en vertu </w:t>
      </w:r>
      <w:r w:rsidR="00087BD4" w:rsidRPr="0074308D">
        <w:rPr>
          <w:rFonts w:asciiTheme="majorBidi" w:hAnsiTheme="majorBidi" w:cstheme="majorBidi"/>
          <w:sz w:val="24"/>
          <w:szCs w:val="24"/>
        </w:rPr>
        <w:t>d</w:t>
      </w:r>
      <w:r w:rsidRPr="0074308D">
        <w:rPr>
          <w:rFonts w:asciiTheme="majorBidi" w:hAnsiTheme="majorBidi" w:cstheme="majorBidi"/>
          <w:sz w:val="24"/>
          <w:szCs w:val="24"/>
        </w:rPr>
        <w:t xml:space="preserve">es conditions du Marché, une avance au montant 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 et en toutes lettres</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pour chacune des monnaies de l’avance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est versée contre une garantie de restitution d’avance.</w:t>
      </w:r>
      <w:r w:rsidR="009745EB" w:rsidRPr="0074308D">
        <w:rPr>
          <w:rFonts w:asciiTheme="majorBidi" w:hAnsiTheme="majorBidi" w:cstheme="majorBidi"/>
          <w:sz w:val="24"/>
          <w:szCs w:val="24"/>
        </w:rPr>
        <w:t xml:space="preserve"> </w:t>
      </w:r>
    </w:p>
    <w:p w14:paraId="741340B9" w14:textId="41A6C025" w:rsidR="001D45DD"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A la demande du Fournisseur, nous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de la Banque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nous engageons par la présente, sans réserve et irrévocablement, à vous payer à première demande, toute somme que vous pourriez réclamer dans la limite de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chiffres et en toutes lettres</w:t>
      </w:r>
      <w:r w:rsidRPr="0074308D">
        <w:rPr>
          <w:rFonts w:asciiTheme="majorBidi" w:hAnsiTheme="majorBidi" w:cstheme="majorBidi"/>
          <w:bCs/>
          <w:i/>
          <w:sz w:val="24"/>
          <w:szCs w:val="24"/>
        </w:rPr>
        <w:t>]</w:t>
      </w:r>
      <w:r w:rsidR="00D761FF" w:rsidRPr="0074308D">
        <w:rPr>
          <w:rStyle w:val="FootnoteReference"/>
          <w:rFonts w:asciiTheme="majorBidi" w:hAnsiTheme="majorBidi" w:cstheme="majorBidi"/>
          <w:bCs/>
          <w:i/>
          <w:sz w:val="24"/>
          <w:szCs w:val="24"/>
        </w:rPr>
        <w:footnoteReference w:id="30"/>
      </w:r>
      <w:r w:rsidRPr="0074308D">
        <w:rPr>
          <w:rFonts w:asciiTheme="majorBidi" w:hAnsiTheme="majorBidi" w:cstheme="majorBidi"/>
          <w:bCs/>
          <w:i/>
          <w:sz w:val="24"/>
          <w:szCs w:val="24"/>
        </w:rPr>
        <w:t>.</w:t>
      </w:r>
      <w:r w:rsidR="009745EB" w:rsidRPr="0074308D">
        <w:rPr>
          <w:rFonts w:asciiTheme="majorBidi" w:hAnsiTheme="majorBidi" w:cstheme="majorBidi"/>
          <w:bCs/>
          <w:i/>
          <w:sz w:val="24"/>
          <w:szCs w:val="24"/>
        </w:rPr>
        <w:t xml:space="preserve"> </w:t>
      </w:r>
      <w:r w:rsidR="001D45DD" w:rsidRPr="0074308D">
        <w:rPr>
          <w:rFonts w:asciiTheme="majorBidi" w:hAnsiTheme="majorBidi" w:cstheme="majorBidi"/>
          <w:sz w:val="24"/>
          <w:szCs w:val="24"/>
        </w:rPr>
        <w:t>Votre demande en paiement doit comprendre, que ce soit dans la demande elle-même ou dans un document séparé signé</w:t>
      </w:r>
      <w:r w:rsidR="001D45DD" w:rsidRPr="0074308D" w:rsidDel="00667289">
        <w:rPr>
          <w:rFonts w:asciiTheme="majorBidi" w:hAnsiTheme="majorBidi" w:cstheme="majorBidi"/>
          <w:sz w:val="24"/>
          <w:szCs w:val="24"/>
        </w:rPr>
        <w:t xml:space="preserve"> </w:t>
      </w:r>
      <w:r w:rsidR="001D45DD" w:rsidRPr="0074308D">
        <w:rPr>
          <w:rFonts w:asciiTheme="majorBidi" w:hAnsiTheme="majorBidi" w:cstheme="majorBidi"/>
          <w:sz w:val="24"/>
          <w:szCs w:val="24"/>
        </w:rPr>
        <w:t>accompagnant ou identifiant la demande, la déclaration que le Fournisseur</w:t>
      </w:r>
      <w:r w:rsidR="009745EB" w:rsidRPr="0074308D">
        <w:rPr>
          <w:rFonts w:asciiTheme="majorBidi" w:hAnsiTheme="majorBidi" w:cstheme="majorBidi"/>
          <w:sz w:val="24"/>
          <w:szCs w:val="24"/>
        </w:rPr>
        <w:t> :</w:t>
      </w:r>
    </w:p>
    <w:p w14:paraId="21A6E987" w14:textId="054CA862" w:rsidR="001D45DD" w:rsidRPr="0074308D" w:rsidRDefault="001D45DD" w:rsidP="00D761FF">
      <w:pPr>
        <w:spacing w:after="120"/>
        <w:ind w:left="1134" w:hanging="594"/>
        <w:jc w:val="both"/>
        <w:rPr>
          <w:rFonts w:asciiTheme="majorBidi" w:hAnsiTheme="majorBidi" w:cstheme="majorBidi"/>
          <w:sz w:val="24"/>
          <w:szCs w:val="24"/>
        </w:rPr>
      </w:pPr>
      <w:r w:rsidRPr="0074308D">
        <w:rPr>
          <w:rFonts w:asciiTheme="majorBidi" w:hAnsiTheme="majorBidi" w:cstheme="majorBidi"/>
          <w:sz w:val="24"/>
          <w:szCs w:val="24"/>
        </w:rPr>
        <w:t>(a)</w:t>
      </w:r>
      <w:r w:rsidR="00D761FF" w:rsidRPr="0074308D">
        <w:rPr>
          <w:rFonts w:asciiTheme="majorBidi" w:hAnsiTheme="majorBidi" w:cstheme="majorBidi"/>
          <w:sz w:val="24"/>
          <w:szCs w:val="24"/>
        </w:rPr>
        <w:tab/>
      </w: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utilisé l’avance à d’autres fins que les prestations faisant l’objet du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ou bien</w:t>
      </w:r>
    </w:p>
    <w:p w14:paraId="1B599E50" w14:textId="50952CB6" w:rsidR="001D45DD" w:rsidRPr="0074308D" w:rsidRDefault="001D45DD" w:rsidP="00D761FF">
      <w:pPr>
        <w:spacing w:after="120"/>
        <w:ind w:left="1134" w:hanging="594"/>
        <w:jc w:val="both"/>
        <w:rPr>
          <w:rFonts w:asciiTheme="majorBidi" w:hAnsiTheme="majorBidi" w:cstheme="majorBidi"/>
          <w:sz w:val="24"/>
          <w:szCs w:val="24"/>
        </w:rPr>
      </w:pPr>
      <w:r w:rsidRPr="0074308D">
        <w:rPr>
          <w:rFonts w:asciiTheme="majorBidi" w:hAnsiTheme="majorBidi" w:cstheme="majorBidi"/>
          <w:sz w:val="24"/>
          <w:szCs w:val="24"/>
        </w:rPr>
        <w:t>(b)</w:t>
      </w:r>
      <w:r w:rsidR="00D761FF" w:rsidRPr="0074308D">
        <w:rPr>
          <w:rFonts w:asciiTheme="majorBidi" w:hAnsiTheme="majorBidi" w:cstheme="majorBidi"/>
          <w:sz w:val="24"/>
          <w:szCs w:val="24"/>
        </w:rPr>
        <w:tab/>
      </w:r>
      <w:r w:rsidRPr="0074308D">
        <w:rPr>
          <w:rFonts w:asciiTheme="majorBidi" w:hAnsiTheme="majorBidi" w:cstheme="majorBidi"/>
          <w:sz w:val="24"/>
          <w:szCs w:val="24"/>
        </w:rPr>
        <w:t xml:space="preserve">n’a pas remboursé l’avance dans les conditions spécifiées au Marché, spécifiant le montant non remboursé par le Fournisseur. </w:t>
      </w:r>
    </w:p>
    <w:p w14:paraId="581B145D" w14:textId="77777777" w:rsidR="001D45DD" w:rsidRPr="0074308D" w:rsidRDefault="001D45DD"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Toute demande en paiement au titre de la présente garantie doit être accompagnée par une attestation</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provenant de la banque du Bénéficiaire indiquant que l’avance mentionnée ci-dessus a été créditée au compte bancaire du Fournisseur portant le numéro ______________ à</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w:t>
      </w:r>
      <w:r w:rsidRPr="0074308D">
        <w:rPr>
          <w:rFonts w:asciiTheme="majorBidi" w:hAnsiTheme="majorBidi" w:cstheme="majorBidi"/>
          <w:i/>
          <w:sz w:val="24"/>
          <w:szCs w:val="24"/>
        </w:rPr>
        <w:t>nom et adresse de la banque</w:t>
      </w:r>
      <w:r w:rsidRPr="0074308D">
        <w:rPr>
          <w:rFonts w:asciiTheme="majorBidi" w:hAnsiTheme="majorBidi" w:cstheme="majorBidi"/>
          <w:sz w:val="24"/>
          <w:szCs w:val="24"/>
        </w:rPr>
        <w:t>].</w:t>
      </w:r>
    </w:p>
    <w:p w14:paraId="07B92266" w14:textId="3B43C255" w:rsidR="00CB775B" w:rsidRPr="0074308D" w:rsidRDefault="001D45DD" w:rsidP="00FB08D2">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Le montant de la présente garantie sera réduit au fur et à mesure à concurrence des remboursements de l’avance effectués par le Fournisseur tels qu’ils figurent aux décomptes dont la copie nous sera présentée. </w:t>
      </w:r>
      <w:r w:rsidR="00CB775B" w:rsidRPr="0074308D">
        <w:rPr>
          <w:rFonts w:asciiTheme="majorBidi" w:hAnsiTheme="majorBidi" w:cstheme="majorBidi"/>
          <w:sz w:val="24"/>
          <w:szCs w:val="24"/>
        </w:rPr>
        <w:t>La présente garantie expire au plus tard à la première des dates suivantes</w:t>
      </w:r>
      <w:r w:rsidR="009745EB" w:rsidRPr="0074308D">
        <w:rPr>
          <w:rFonts w:asciiTheme="majorBidi" w:hAnsiTheme="majorBidi" w:cstheme="majorBidi"/>
          <w:sz w:val="24"/>
          <w:szCs w:val="24"/>
        </w:rPr>
        <w:t> :</w:t>
      </w:r>
      <w:r w:rsidR="00CB775B" w:rsidRPr="0074308D">
        <w:rPr>
          <w:rFonts w:asciiTheme="majorBidi" w:hAnsiTheme="majorBidi" w:cstheme="majorBidi"/>
          <w:sz w:val="24"/>
          <w:szCs w:val="24"/>
        </w:rPr>
        <w:t xml:space="preserve"> à la réception d’une copie du décompte indiquant que 90 (quatre-vingt-dix) pourcent du Montant du Marché ont été approuvés pour paiement, ou à la date suivante</w:t>
      </w:r>
      <w:r w:rsidR="009745EB" w:rsidRPr="0074308D">
        <w:rPr>
          <w:rFonts w:asciiTheme="majorBidi" w:hAnsiTheme="majorBidi" w:cstheme="majorBidi"/>
          <w:sz w:val="24"/>
          <w:szCs w:val="24"/>
        </w:rPr>
        <w:t> :</w:t>
      </w:r>
      <w:r w:rsidR="00CB775B" w:rsidRPr="0074308D">
        <w:rPr>
          <w:rFonts w:asciiTheme="majorBidi" w:hAnsiTheme="majorBidi" w:cstheme="majorBidi"/>
          <w:sz w:val="24"/>
          <w:szCs w:val="24"/>
        </w:rPr>
        <w:t>___</w:t>
      </w:r>
      <w:r w:rsidR="00CB775B" w:rsidRPr="0074308D">
        <w:rPr>
          <w:rFonts w:asciiTheme="majorBidi" w:hAnsiTheme="majorBidi" w:cstheme="majorBidi"/>
          <w:sz w:val="24"/>
          <w:szCs w:val="24"/>
          <w:vertAlign w:val="superscript"/>
        </w:rPr>
        <w:footnoteReference w:id="31"/>
      </w:r>
      <w:r w:rsidR="00CB775B" w:rsidRPr="0074308D">
        <w:rPr>
          <w:rFonts w:asciiTheme="majorBidi" w:hAnsiTheme="majorBidi" w:cstheme="majorBidi"/>
          <w:sz w:val="24"/>
          <w:szCs w:val="24"/>
        </w:rPr>
        <w:t xml:space="preserve"> </w:t>
      </w:r>
      <w:r w:rsidR="00452A84" w:rsidRPr="0074308D">
        <w:rPr>
          <w:rFonts w:asciiTheme="majorBidi" w:hAnsiTheme="majorBidi" w:cstheme="majorBidi"/>
          <w:sz w:val="24"/>
          <w:szCs w:val="24"/>
        </w:rPr>
        <w:t>si ce décompte n’est pas établi à cette date.</w:t>
      </w:r>
      <w:r w:rsidR="009745EB" w:rsidRPr="0074308D">
        <w:rPr>
          <w:rFonts w:asciiTheme="majorBidi" w:hAnsiTheme="majorBidi" w:cstheme="majorBidi"/>
          <w:sz w:val="24"/>
          <w:szCs w:val="24"/>
        </w:rPr>
        <w:t xml:space="preserve"> </w:t>
      </w:r>
      <w:r w:rsidR="00CB775B" w:rsidRPr="0074308D">
        <w:rPr>
          <w:rFonts w:asciiTheme="majorBidi" w:hAnsiTheme="majorBidi" w:cstheme="majorBidi"/>
          <w:sz w:val="24"/>
          <w:szCs w:val="24"/>
        </w:rPr>
        <w:t>En conséquence, toute demande de paiement au titre de cette Garantie doit nous parvenir à cette date au plus tard.</w:t>
      </w:r>
    </w:p>
    <w:p w14:paraId="6469666A" w14:textId="77777777" w:rsidR="001D45DD" w:rsidRPr="0074308D" w:rsidRDefault="001D45DD" w:rsidP="001D45DD">
      <w:pPr>
        <w:pStyle w:val="BodyText2"/>
        <w:jc w:val="both"/>
        <w:rPr>
          <w:rFonts w:asciiTheme="majorBidi" w:hAnsiTheme="majorBidi" w:cstheme="majorBidi"/>
          <w:b w:val="0"/>
          <w:sz w:val="24"/>
          <w:szCs w:val="24"/>
          <w:lang w:val="fr-FR"/>
        </w:rPr>
      </w:pPr>
      <w:r w:rsidRPr="0074308D">
        <w:rPr>
          <w:rFonts w:asciiTheme="majorBidi" w:hAnsiTheme="majorBidi" w:cstheme="majorBidi"/>
          <w:b w:val="0"/>
          <w:sz w:val="24"/>
          <w:szCs w:val="24"/>
          <w:lang w:val="fr-FR"/>
        </w:rPr>
        <w:t>La présente garantie est régie par les Règles uniformes de la CCI relatives aux garanties sur demande, Publication CCI 2010 no</w:t>
      </w:r>
      <w:r w:rsidR="009745EB" w:rsidRPr="0074308D">
        <w:rPr>
          <w:rFonts w:asciiTheme="majorBidi" w:hAnsiTheme="majorBidi" w:cstheme="majorBidi"/>
          <w:b w:val="0"/>
          <w:sz w:val="24"/>
          <w:szCs w:val="24"/>
          <w:lang w:val="fr-FR"/>
        </w:rPr>
        <w:t> :</w:t>
      </w:r>
      <w:r w:rsidRPr="0074308D">
        <w:rPr>
          <w:rFonts w:asciiTheme="majorBidi" w:hAnsiTheme="majorBidi" w:cstheme="majorBidi"/>
          <w:b w:val="0"/>
          <w:sz w:val="24"/>
          <w:szCs w:val="24"/>
          <w:lang w:val="fr-FR"/>
        </w:rPr>
        <w:t xml:space="preserve"> 758, excepté le sous-paragraphe 15 (a) qui est exclu par la présente.</w:t>
      </w:r>
    </w:p>
    <w:p w14:paraId="3A8AD5A9" w14:textId="77777777" w:rsidR="009F134A" w:rsidRPr="0074308D" w:rsidRDefault="009F134A" w:rsidP="00BB4836">
      <w:pPr>
        <w:spacing w:after="120"/>
        <w:jc w:val="both"/>
        <w:rPr>
          <w:rFonts w:asciiTheme="majorBidi" w:hAnsiTheme="majorBidi" w:cstheme="majorBidi"/>
          <w:sz w:val="24"/>
          <w:szCs w:val="24"/>
        </w:rPr>
      </w:pPr>
    </w:p>
    <w:p w14:paraId="7B339679"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 Banque</w:t>
      </w:r>
    </w:p>
    <w:p w14:paraId="0520973F" w14:textId="77777777" w:rsidR="009F134A" w:rsidRPr="0074308D" w:rsidRDefault="009F134A" w:rsidP="00BB4836">
      <w:pPr>
        <w:spacing w:after="120"/>
        <w:jc w:val="both"/>
        <w:rPr>
          <w:rFonts w:asciiTheme="majorBidi" w:hAnsiTheme="majorBidi" w:cstheme="majorBidi"/>
          <w:sz w:val="24"/>
          <w:szCs w:val="24"/>
        </w:rPr>
      </w:pPr>
    </w:p>
    <w:p w14:paraId="4E5705F5"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7B8C5913" w14:textId="77777777" w:rsidR="009F134A" w:rsidRPr="0074308D" w:rsidRDefault="009F134A" w:rsidP="00BB4836">
      <w:pPr>
        <w:tabs>
          <w:tab w:val="right" w:pos="4320"/>
        </w:tabs>
        <w:spacing w:after="120"/>
        <w:jc w:val="both"/>
        <w:rPr>
          <w:rFonts w:asciiTheme="majorBidi" w:hAnsiTheme="majorBidi" w:cstheme="majorBidi"/>
          <w:sz w:val="24"/>
          <w:szCs w:val="24"/>
        </w:rPr>
      </w:pPr>
    </w:p>
    <w:p w14:paraId="52421C45"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D43725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En tant que</w:t>
      </w:r>
      <w:r w:rsidR="009745EB" w:rsidRPr="0074308D">
        <w:rPr>
          <w:rFonts w:asciiTheme="majorBidi" w:hAnsiTheme="majorBidi" w:cstheme="majorBidi"/>
          <w:sz w:val="24"/>
          <w:szCs w:val="24"/>
        </w:rPr>
        <w:t xml:space="preserve"> :</w:t>
      </w:r>
      <w:r w:rsidRPr="0074308D">
        <w:rPr>
          <w:rFonts w:asciiTheme="majorBidi" w:hAnsiTheme="majorBidi" w:cstheme="majorBidi"/>
          <w:sz w:val="24"/>
          <w:szCs w:val="24"/>
        </w:rPr>
        <w:t xml:space="preserve">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titre ou autre désignation appropriée</w:t>
      </w:r>
      <w:r w:rsidRPr="0074308D">
        <w:rPr>
          <w:rStyle w:val="preparersnote"/>
          <w:rFonts w:asciiTheme="majorBidi" w:hAnsiTheme="majorBidi" w:cstheme="majorBidi"/>
          <w:b w:val="0"/>
          <w:sz w:val="24"/>
          <w:szCs w:val="24"/>
        </w:rPr>
        <w:t> ]</w:t>
      </w:r>
    </w:p>
    <w:p w14:paraId="471213C2" w14:textId="77777777" w:rsidR="009F134A" w:rsidRPr="0074308D" w:rsidRDefault="009F134A" w:rsidP="00BB4836">
      <w:pPr>
        <w:spacing w:after="120"/>
        <w:jc w:val="both"/>
        <w:rPr>
          <w:rFonts w:asciiTheme="majorBidi" w:hAnsiTheme="majorBidi" w:cstheme="majorBidi"/>
          <w:sz w:val="24"/>
          <w:szCs w:val="24"/>
        </w:rPr>
      </w:pPr>
    </w:p>
    <w:p w14:paraId="1B8CE620"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Cachet de la Banque</w:t>
      </w:r>
    </w:p>
    <w:p w14:paraId="4CE21707" w14:textId="77777777" w:rsidR="009F134A" w:rsidRPr="0074308D" w:rsidRDefault="009F134A" w:rsidP="00BB4836">
      <w:pPr>
        <w:spacing w:after="120"/>
        <w:jc w:val="both"/>
        <w:rPr>
          <w:rFonts w:asciiTheme="majorBidi" w:hAnsiTheme="majorBidi" w:cstheme="majorBidi"/>
          <w:sz w:val="24"/>
          <w:szCs w:val="24"/>
        </w:rPr>
      </w:pPr>
    </w:p>
    <w:p w14:paraId="189A4714" w14:textId="77777777" w:rsidR="009F134A" w:rsidRPr="0074308D" w:rsidRDefault="009F134A" w:rsidP="00BB4836">
      <w:pPr>
        <w:autoSpaceDE w:val="0"/>
        <w:autoSpaceDN w:val="0"/>
        <w:adjustRightInd w:val="0"/>
        <w:spacing w:after="120" w:line="240" w:lineRule="atLeast"/>
        <w:jc w:val="both"/>
        <w:rPr>
          <w:rFonts w:asciiTheme="majorBidi" w:hAnsiTheme="majorBidi" w:cstheme="majorBidi"/>
          <w:sz w:val="24"/>
          <w:szCs w:val="24"/>
        </w:rPr>
      </w:pPr>
      <w:r w:rsidRPr="0074308D">
        <w:rPr>
          <w:rFonts w:asciiTheme="majorBidi" w:hAnsiTheme="majorBidi" w:cstheme="majorBidi"/>
          <w:b/>
          <w:bCs/>
          <w:i/>
          <w:sz w:val="24"/>
          <w:szCs w:val="24"/>
        </w:rPr>
        <w:t>Note</w:t>
      </w:r>
      <w:r w:rsidR="009745EB" w:rsidRPr="0074308D">
        <w:rPr>
          <w:rFonts w:asciiTheme="majorBidi" w:hAnsiTheme="majorBidi" w:cstheme="majorBidi"/>
          <w:b/>
          <w:bCs/>
          <w:i/>
          <w:sz w:val="24"/>
          <w:szCs w:val="24"/>
        </w:rPr>
        <w:t> :</w:t>
      </w:r>
      <w:r w:rsidR="009745EB"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 xml:space="preserve">Le texte en italiques </w:t>
      </w:r>
      <w:r w:rsidRPr="0074308D">
        <w:rPr>
          <w:rFonts w:asciiTheme="majorBidi" w:hAnsiTheme="majorBidi" w:cstheme="majorBidi"/>
          <w:b/>
          <w:bCs/>
          <w:i/>
          <w:sz w:val="24"/>
          <w:szCs w:val="24"/>
          <w:u w:val="single"/>
        </w:rPr>
        <w:t>doit être retiré du document final</w:t>
      </w:r>
      <w:r w:rsidR="009745EB" w:rsidRPr="0074308D">
        <w:rPr>
          <w:rFonts w:asciiTheme="majorBidi" w:hAnsiTheme="majorBidi" w:cstheme="majorBidi"/>
          <w:b/>
          <w:bCs/>
          <w:i/>
          <w:sz w:val="24"/>
          <w:szCs w:val="24"/>
          <w:u w:val="single"/>
        </w:rPr>
        <w:t> </w:t>
      </w:r>
      <w:r w:rsidR="009745EB" w:rsidRPr="0074308D">
        <w:rPr>
          <w:rFonts w:asciiTheme="majorBidi" w:hAnsiTheme="majorBidi" w:cstheme="majorBidi"/>
          <w:b/>
          <w:bCs/>
          <w:i/>
          <w:sz w:val="24"/>
          <w:szCs w:val="24"/>
        </w:rPr>
        <w:t>;</w:t>
      </w:r>
      <w:r w:rsidRPr="0074308D">
        <w:rPr>
          <w:rFonts w:asciiTheme="majorBidi" w:hAnsiTheme="majorBidi" w:cstheme="majorBidi"/>
          <w:b/>
          <w:bCs/>
          <w:i/>
          <w:sz w:val="24"/>
          <w:szCs w:val="24"/>
        </w:rPr>
        <w:t xml:space="preserve"> il est fourni à titre indicatif en vue de faciliter la préparation du document</w:t>
      </w:r>
      <w:r w:rsidRPr="0074308D">
        <w:rPr>
          <w:rFonts w:asciiTheme="majorBidi" w:hAnsiTheme="majorBidi" w:cstheme="majorBidi"/>
          <w:b/>
          <w:bCs/>
          <w:sz w:val="24"/>
          <w:szCs w:val="24"/>
        </w:rPr>
        <w:t>.</w:t>
      </w:r>
    </w:p>
    <w:p w14:paraId="71A59471" w14:textId="77777777" w:rsidR="009F134A" w:rsidRPr="0074308D" w:rsidRDefault="009F134A" w:rsidP="00BB4836">
      <w:pPr>
        <w:autoSpaceDE w:val="0"/>
        <w:autoSpaceDN w:val="0"/>
        <w:adjustRightInd w:val="0"/>
        <w:spacing w:after="120" w:line="240" w:lineRule="atLeast"/>
        <w:jc w:val="both"/>
        <w:rPr>
          <w:rFonts w:asciiTheme="majorBidi" w:hAnsiTheme="majorBidi" w:cstheme="majorBidi"/>
          <w:iCs/>
          <w:sz w:val="24"/>
          <w:szCs w:val="24"/>
        </w:rPr>
      </w:pPr>
    </w:p>
    <w:p w14:paraId="783CAC82" w14:textId="77777777" w:rsidR="009F134A" w:rsidRPr="0074308D" w:rsidRDefault="009F134A" w:rsidP="00BB4836">
      <w:pPr>
        <w:pStyle w:val="FootnoteText"/>
        <w:spacing w:after="120"/>
        <w:rPr>
          <w:rFonts w:asciiTheme="majorBidi" w:hAnsiTheme="majorBidi" w:cstheme="majorBidi"/>
          <w:sz w:val="24"/>
          <w:szCs w:val="24"/>
          <w:lang w:val="fr-FR"/>
        </w:rPr>
      </w:pPr>
    </w:p>
    <w:p w14:paraId="4AB2E200" w14:textId="77777777" w:rsidR="009F134A" w:rsidRPr="0074308D" w:rsidRDefault="009F134A" w:rsidP="009F134A">
      <w:pPr>
        <w:rPr>
          <w:rFonts w:asciiTheme="majorBidi" w:hAnsiTheme="majorBidi" w:cstheme="majorBidi"/>
        </w:rPr>
      </w:pPr>
    </w:p>
    <w:p w14:paraId="4B94EDB2" w14:textId="77777777" w:rsidR="009F134A" w:rsidRPr="0074308D" w:rsidRDefault="009F134A" w:rsidP="002E524B">
      <w:pPr>
        <w:pStyle w:val="SectionXTitle"/>
      </w:pPr>
      <w:r w:rsidRPr="0074308D">
        <w:rPr>
          <w:rFonts w:asciiTheme="majorBidi" w:hAnsiTheme="majorBidi" w:cstheme="majorBidi"/>
          <w:szCs w:val="32"/>
        </w:rPr>
        <w:br w:type="page"/>
      </w:r>
      <w:bookmarkStart w:id="1150" w:name="_Toc521497275"/>
      <w:bookmarkStart w:id="1151" w:name="_Toc77044904"/>
      <w:bookmarkStart w:id="1152" w:name="_Toc481660407"/>
      <w:bookmarkStart w:id="1153" w:name="_Toc485023722"/>
      <w:bookmarkStart w:id="1154" w:name="_Toc48038990"/>
      <w:r w:rsidR="00452A84" w:rsidRPr="0074308D">
        <w:t>3</w:t>
      </w:r>
      <w:r w:rsidR="003027BE" w:rsidRPr="0074308D">
        <w:t xml:space="preserve">. </w:t>
      </w:r>
      <w:r w:rsidRPr="0074308D">
        <w:t>Certificats d’installation et de réception opérationnelle</w:t>
      </w:r>
      <w:bookmarkEnd w:id="1150"/>
      <w:bookmarkEnd w:id="1151"/>
      <w:bookmarkEnd w:id="1152"/>
      <w:bookmarkEnd w:id="1153"/>
      <w:bookmarkEnd w:id="1154"/>
    </w:p>
    <w:p w14:paraId="2B6F9B62" w14:textId="77777777" w:rsidR="009F134A" w:rsidRPr="0074308D" w:rsidRDefault="009F134A" w:rsidP="002E524B">
      <w:pPr>
        <w:pStyle w:val="SectionXSubtitle"/>
      </w:pPr>
      <w:r w:rsidRPr="0074308D">
        <w:rPr>
          <w:rFonts w:asciiTheme="majorBidi" w:hAnsiTheme="majorBidi" w:cstheme="majorBidi"/>
          <w:sz w:val="22"/>
        </w:rPr>
        <w:br w:type="page"/>
      </w:r>
      <w:bookmarkStart w:id="1155" w:name="_Toc521497276"/>
      <w:bookmarkStart w:id="1156" w:name="_Toc77044905"/>
      <w:bookmarkStart w:id="1157" w:name="_Toc48038991"/>
      <w:r w:rsidR="00452A84" w:rsidRPr="0074308D">
        <w:t>3</w:t>
      </w:r>
      <w:r w:rsidRPr="0074308D">
        <w:t>.1</w:t>
      </w:r>
      <w:r w:rsidRPr="0074308D">
        <w:tab/>
        <w:t>Modèle de Certificat d’installation</w:t>
      </w:r>
      <w:bookmarkEnd w:id="1155"/>
      <w:bookmarkEnd w:id="1156"/>
      <w:bookmarkEnd w:id="1157"/>
    </w:p>
    <w:p w14:paraId="73A8D0A5"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2"/>
        </w:rPr>
        <w:tab/>
      </w: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date</w:t>
      </w:r>
      <w:r w:rsidR="00CB775B" w:rsidRPr="0074308D">
        <w:rPr>
          <w:rFonts w:asciiTheme="majorBidi" w:hAnsiTheme="majorBidi" w:cstheme="majorBidi"/>
          <w:i/>
          <w:sz w:val="24"/>
          <w:szCs w:val="24"/>
        </w:rPr>
        <w:t>]</w:t>
      </w:r>
    </w:p>
    <w:p w14:paraId="2E59462D" w14:textId="17B34FB6"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r>
      <w:r w:rsidR="002548DE">
        <w:rPr>
          <w:rFonts w:asciiTheme="majorBidi" w:hAnsiTheme="majorBidi" w:cstheme="majorBidi"/>
          <w:sz w:val="24"/>
          <w:szCs w:val="24"/>
        </w:rPr>
        <w:t>Financemen</w:t>
      </w:r>
      <w:r w:rsidRPr="0074308D">
        <w:rPr>
          <w:rFonts w:asciiTheme="majorBidi" w:hAnsiTheme="majorBidi" w:cstheme="majorBidi"/>
          <w:sz w:val="24"/>
          <w:szCs w:val="24"/>
        </w:rPr>
        <w:t>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2548DE">
        <w:rPr>
          <w:rFonts w:asciiTheme="majorBidi" w:hAnsiTheme="majorBidi" w:cstheme="majorBidi"/>
          <w:b/>
          <w:i/>
          <w:sz w:val="24"/>
          <w:szCs w:val="24"/>
        </w:rPr>
        <w:t>Financemen</w:t>
      </w:r>
      <w:r w:rsidRPr="0074308D">
        <w:rPr>
          <w:rFonts w:asciiTheme="majorBidi" w:hAnsiTheme="majorBidi" w:cstheme="majorBidi"/>
          <w:b/>
          <w:i/>
          <w:sz w:val="24"/>
          <w:szCs w:val="24"/>
        </w:rPr>
        <w:t>t tiré de l’AAO</w:t>
      </w:r>
      <w:r w:rsidRPr="0074308D">
        <w:rPr>
          <w:rFonts w:asciiTheme="majorBidi" w:hAnsiTheme="majorBidi" w:cstheme="majorBidi"/>
          <w:i/>
          <w:sz w:val="24"/>
          <w:szCs w:val="24"/>
        </w:rPr>
        <w:t> ]</w:t>
      </w:r>
    </w:p>
    <w:p w14:paraId="31E5E61E"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i/>
          <w:sz w:val="24"/>
          <w:szCs w:val="24"/>
        </w:rPr>
      </w:pPr>
      <w:r w:rsidRPr="0074308D">
        <w:rPr>
          <w:rFonts w:asciiTheme="majorBidi" w:hAnsiTheme="majorBidi" w:cstheme="majorBidi"/>
          <w:sz w:val="24"/>
          <w:szCs w:val="24"/>
        </w:rPr>
        <w:tab/>
        <w:t>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numéro de l’AAO</w:t>
      </w:r>
      <w:r w:rsidRPr="0074308D">
        <w:rPr>
          <w:rFonts w:asciiTheme="majorBidi" w:hAnsiTheme="majorBidi" w:cstheme="majorBidi"/>
          <w:i/>
          <w:sz w:val="24"/>
          <w:szCs w:val="24"/>
        </w:rPr>
        <w:t> ]</w:t>
      </w:r>
    </w:p>
    <w:p w14:paraId="5BB9E876"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numéro du Marché</w:t>
      </w:r>
      <w:r w:rsidRPr="0074308D">
        <w:rPr>
          <w:rFonts w:asciiTheme="majorBidi" w:hAnsiTheme="majorBidi" w:cstheme="majorBidi"/>
          <w:i/>
          <w:sz w:val="24"/>
          <w:szCs w:val="24"/>
        </w:rPr>
        <w:t> ]</w:t>
      </w:r>
    </w:p>
    <w:p w14:paraId="0617CF5D" w14:textId="77777777" w:rsidR="009F134A" w:rsidRPr="0074308D" w:rsidRDefault="009F134A" w:rsidP="00BB4836">
      <w:pPr>
        <w:spacing w:after="120"/>
        <w:jc w:val="both"/>
        <w:rPr>
          <w:rFonts w:asciiTheme="majorBidi" w:hAnsiTheme="majorBidi" w:cstheme="majorBidi"/>
          <w:sz w:val="24"/>
          <w:szCs w:val="24"/>
        </w:rPr>
      </w:pPr>
    </w:p>
    <w:p w14:paraId="5A7AC3C1" w14:textId="77777777" w:rsidR="009F134A" w:rsidRPr="0074308D" w:rsidRDefault="009F134A" w:rsidP="00BB4836">
      <w:pPr>
        <w:spacing w:after="120"/>
        <w:jc w:val="both"/>
        <w:rPr>
          <w:rFonts w:asciiTheme="majorBidi" w:hAnsiTheme="majorBidi" w:cstheme="majorBidi"/>
          <w:i/>
          <w:sz w:val="24"/>
          <w:szCs w:val="24"/>
        </w:rPr>
      </w:pPr>
      <w:r w:rsidRPr="0074308D">
        <w:rPr>
          <w:rFonts w:asciiTheme="majorBidi" w:hAnsiTheme="majorBidi" w:cstheme="majorBidi"/>
          <w:sz w:val="24"/>
          <w:szCs w:val="24"/>
        </w:rPr>
        <w:t>À</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adresse du Fournisseur</w:t>
      </w:r>
      <w:r w:rsidRPr="0074308D">
        <w:rPr>
          <w:rFonts w:asciiTheme="majorBidi" w:hAnsiTheme="majorBidi" w:cstheme="majorBidi"/>
          <w:i/>
          <w:sz w:val="24"/>
          <w:szCs w:val="24"/>
        </w:rPr>
        <w:t> ]</w:t>
      </w:r>
    </w:p>
    <w:p w14:paraId="32B499F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5583137C"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pacing w:val="-4"/>
          <w:sz w:val="24"/>
          <w:szCs w:val="24"/>
        </w:rPr>
        <w:tab/>
        <w:t xml:space="preserve">Conformément à la Clause 26 du CCAG (Installation du Système) du Marché conclu entre vous-mêmes et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nom de l’Acheteur</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(ci-après dénommé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l’Acheteur</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à la date du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date du Marché</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et relatif à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brève description du Système d’information</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nous vous notifions par les présentes que le Système (ou un Sous-système ou composant majeur dudit Système) est considéré comme ayant été correctement installé à la date ci-dessous indiquée</w:t>
      </w:r>
      <w:r w:rsidRPr="0074308D">
        <w:rPr>
          <w:rFonts w:asciiTheme="majorBidi" w:hAnsiTheme="majorBidi" w:cstheme="majorBidi"/>
          <w:sz w:val="24"/>
          <w:szCs w:val="24"/>
        </w:rPr>
        <w:t>.</w:t>
      </w:r>
    </w:p>
    <w:p w14:paraId="208F60D4"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Description du Système (ou du Sous-système ou composant majeur considéré)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description</w:t>
      </w:r>
      <w:r w:rsidR="00CB775B" w:rsidRPr="0074308D">
        <w:rPr>
          <w:rFonts w:asciiTheme="majorBidi" w:hAnsiTheme="majorBidi" w:cstheme="majorBidi"/>
          <w:i/>
          <w:sz w:val="24"/>
          <w:szCs w:val="24"/>
        </w:rPr>
        <w:t>]</w:t>
      </w:r>
    </w:p>
    <w:p w14:paraId="3782644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Date d’installation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date</w:t>
      </w:r>
      <w:r w:rsidR="00CB775B" w:rsidRPr="0074308D">
        <w:rPr>
          <w:rFonts w:asciiTheme="majorBidi" w:hAnsiTheme="majorBidi" w:cstheme="majorBidi"/>
          <w:i/>
          <w:sz w:val="24"/>
          <w:szCs w:val="24"/>
        </w:rPr>
        <w:t>]</w:t>
      </w:r>
    </w:p>
    <w:p w14:paraId="204CF72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Nonobstant ce qui précède, vous devez achever dès que possible les éléments en cours d’exécution énumérés dans le document joint au présent certificat. La présente lettre ne vous dégage pas de votre obligation d’achever la Réception opérationnelle du Système selon les termes du Marché, ni de vos obligations au titre de la Période de garantie.</w:t>
      </w:r>
    </w:p>
    <w:p w14:paraId="43B1FEA3" w14:textId="77777777" w:rsidR="009F134A" w:rsidRPr="0074308D" w:rsidRDefault="009F134A" w:rsidP="00BB4836">
      <w:pPr>
        <w:spacing w:after="120"/>
        <w:jc w:val="both"/>
        <w:rPr>
          <w:rFonts w:asciiTheme="majorBidi" w:hAnsiTheme="majorBidi" w:cstheme="majorBidi"/>
          <w:sz w:val="24"/>
          <w:szCs w:val="24"/>
        </w:rPr>
      </w:pPr>
    </w:p>
    <w:p w14:paraId="1E8295E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12BD5480" w14:textId="77777777" w:rsidR="009F134A" w:rsidRPr="0074308D" w:rsidRDefault="009F134A" w:rsidP="00BB4836">
      <w:pPr>
        <w:spacing w:after="120"/>
        <w:jc w:val="both"/>
        <w:rPr>
          <w:rFonts w:asciiTheme="majorBidi" w:hAnsiTheme="majorBidi" w:cstheme="majorBidi"/>
          <w:sz w:val="24"/>
          <w:szCs w:val="24"/>
        </w:rPr>
      </w:pPr>
    </w:p>
    <w:p w14:paraId="045F71F8"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5CA3E4CC"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168D5EAC"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00CB775B"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 xml:space="preserve">le titre d’un haut responsable habilité dans l’organisation de </w:t>
      </w:r>
      <w:r w:rsidR="00CB775B" w:rsidRPr="0074308D">
        <w:rPr>
          <w:rFonts w:asciiTheme="majorBidi" w:hAnsiTheme="majorBidi" w:cstheme="majorBidi"/>
          <w:b/>
          <w:bCs/>
          <w:i/>
          <w:sz w:val="24"/>
          <w:szCs w:val="24"/>
        </w:rPr>
        <w:t>l’Acheteur</w:t>
      </w:r>
      <w:r w:rsidR="00CB775B" w:rsidRPr="0074308D">
        <w:rPr>
          <w:rFonts w:asciiTheme="majorBidi" w:hAnsiTheme="majorBidi" w:cstheme="majorBidi"/>
          <w:i/>
          <w:sz w:val="24"/>
          <w:szCs w:val="24"/>
        </w:rPr>
        <w:t>]</w:t>
      </w:r>
    </w:p>
    <w:p w14:paraId="4875A9ED" w14:textId="77777777" w:rsidR="009F134A" w:rsidRPr="0074308D" w:rsidRDefault="009F134A" w:rsidP="002E524B">
      <w:pPr>
        <w:pStyle w:val="SectionXSubtitle"/>
      </w:pPr>
      <w:r w:rsidRPr="0074308D">
        <w:rPr>
          <w:rFonts w:asciiTheme="majorBidi" w:hAnsiTheme="majorBidi" w:cstheme="majorBidi"/>
          <w:sz w:val="22"/>
        </w:rPr>
        <w:br w:type="page"/>
      </w:r>
      <w:bookmarkStart w:id="1158" w:name="_Toc521497277"/>
      <w:bookmarkStart w:id="1159" w:name="_Toc77044906"/>
      <w:bookmarkStart w:id="1160" w:name="_Toc48038992"/>
      <w:r w:rsidR="00BA1420" w:rsidRPr="0074308D">
        <w:t>3</w:t>
      </w:r>
      <w:r w:rsidRPr="0074308D">
        <w:t>.2</w:t>
      </w:r>
      <w:r w:rsidRPr="0074308D">
        <w:tab/>
        <w:t>Modèle de Certificat de réception opérationnelle</w:t>
      </w:r>
      <w:bookmarkEnd w:id="1158"/>
      <w:bookmarkEnd w:id="1159"/>
      <w:bookmarkEnd w:id="1160"/>
    </w:p>
    <w:p w14:paraId="6504C0D6" w14:textId="77777777" w:rsidR="009F134A" w:rsidRPr="0074308D" w:rsidRDefault="009F134A" w:rsidP="009F134A">
      <w:pPr>
        <w:tabs>
          <w:tab w:val="right" w:pos="3780"/>
          <w:tab w:val="left" w:pos="3960"/>
          <w:tab w:val="left" w:pos="9000"/>
        </w:tabs>
        <w:rPr>
          <w:rFonts w:asciiTheme="majorBidi" w:hAnsiTheme="majorBidi" w:cstheme="majorBidi"/>
        </w:rPr>
      </w:pPr>
    </w:p>
    <w:p w14:paraId="0266C67C"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date</w:t>
      </w:r>
      <w:r w:rsidR="00CB775B" w:rsidRPr="0074308D">
        <w:rPr>
          <w:rFonts w:asciiTheme="majorBidi" w:hAnsiTheme="majorBidi" w:cstheme="majorBidi"/>
          <w:i/>
          <w:sz w:val="24"/>
          <w:szCs w:val="24"/>
        </w:rPr>
        <w:t>]</w:t>
      </w:r>
    </w:p>
    <w:p w14:paraId="3BD93660" w14:textId="559B7650"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w:t>
      </w:r>
      <w:r w:rsidRPr="0074308D">
        <w:rPr>
          <w:rFonts w:asciiTheme="majorBidi" w:hAnsiTheme="majorBidi" w:cstheme="majorBidi"/>
          <w:sz w:val="24"/>
          <w:szCs w:val="24"/>
        </w:rPr>
        <w:t>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w:t>
      </w:r>
      <w:r w:rsidRPr="0074308D">
        <w:rPr>
          <w:rFonts w:asciiTheme="majorBidi" w:hAnsiTheme="majorBidi" w:cstheme="majorBidi"/>
          <w:b/>
          <w:i/>
          <w:sz w:val="24"/>
          <w:szCs w:val="24"/>
        </w:rPr>
        <w:t xml:space="preserve">t tiré de </w:t>
      </w:r>
      <w:r w:rsidR="00CB775B" w:rsidRPr="0074308D">
        <w:rPr>
          <w:rFonts w:asciiTheme="majorBidi" w:hAnsiTheme="majorBidi" w:cstheme="majorBidi"/>
          <w:b/>
          <w:i/>
          <w:sz w:val="24"/>
          <w:szCs w:val="24"/>
        </w:rPr>
        <w:t>l’AAO</w:t>
      </w:r>
      <w:r w:rsidR="00CB775B" w:rsidRPr="0074308D">
        <w:rPr>
          <w:rFonts w:asciiTheme="majorBidi" w:hAnsiTheme="majorBidi" w:cstheme="majorBidi"/>
          <w:i/>
          <w:sz w:val="24"/>
          <w:szCs w:val="24"/>
        </w:rPr>
        <w:t>]</w:t>
      </w:r>
    </w:p>
    <w:p w14:paraId="1707C49E"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 Système ou Sous-système et numéro de </w:t>
      </w:r>
      <w:r w:rsidR="00CB775B" w:rsidRPr="0074308D">
        <w:rPr>
          <w:rFonts w:asciiTheme="majorBidi" w:hAnsiTheme="majorBidi" w:cstheme="majorBidi"/>
          <w:b/>
          <w:i/>
          <w:sz w:val="24"/>
          <w:szCs w:val="24"/>
        </w:rPr>
        <w:t>l’AAO</w:t>
      </w:r>
      <w:r w:rsidR="00CB775B" w:rsidRPr="0074308D">
        <w:rPr>
          <w:rFonts w:asciiTheme="majorBidi" w:hAnsiTheme="majorBidi" w:cstheme="majorBidi"/>
          <w:i/>
          <w:sz w:val="24"/>
          <w:szCs w:val="24"/>
        </w:rPr>
        <w:t>]</w:t>
      </w:r>
    </w:p>
    <w:p w14:paraId="200E8D4F"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b/>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nom du Système ou Sous-système et numéro du </w:t>
      </w:r>
      <w:r w:rsidR="00CB775B" w:rsidRPr="0074308D">
        <w:rPr>
          <w:rFonts w:asciiTheme="majorBidi" w:hAnsiTheme="majorBidi" w:cstheme="majorBidi"/>
          <w:b/>
          <w:i/>
          <w:sz w:val="24"/>
          <w:szCs w:val="24"/>
        </w:rPr>
        <w:t>Marché</w:t>
      </w:r>
      <w:r w:rsidR="00CB775B" w:rsidRPr="0074308D">
        <w:rPr>
          <w:rFonts w:asciiTheme="majorBidi" w:hAnsiTheme="majorBidi" w:cstheme="majorBidi"/>
          <w:i/>
          <w:sz w:val="24"/>
          <w:szCs w:val="24"/>
        </w:rPr>
        <w:t>]</w:t>
      </w:r>
    </w:p>
    <w:p w14:paraId="694FD41B" w14:textId="77777777" w:rsidR="009F134A" w:rsidRPr="0074308D" w:rsidRDefault="009F134A" w:rsidP="00BB4836">
      <w:pPr>
        <w:spacing w:after="120"/>
        <w:jc w:val="both"/>
        <w:rPr>
          <w:rFonts w:asciiTheme="majorBidi" w:hAnsiTheme="majorBidi" w:cstheme="majorBidi"/>
          <w:sz w:val="24"/>
          <w:szCs w:val="24"/>
        </w:rPr>
      </w:pPr>
    </w:p>
    <w:p w14:paraId="368909CB" w14:textId="77777777" w:rsidR="009F134A" w:rsidRPr="0074308D" w:rsidRDefault="009F134A" w:rsidP="00BB4836">
      <w:pPr>
        <w:spacing w:after="120"/>
        <w:jc w:val="both"/>
        <w:rPr>
          <w:rFonts w:asciiTheme="majorBidi" w:hAnsiTheme="majorBidi" w:cstheme="majorBidi"/>
          <w:b/>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du Fournisseur </w:t>
      </w:r>
      <w:r w:rsidRPr="0074308D">
        <w:rPr>
          <w:rStyle w:val="preparersnote"/>
          <w:rFonts w:asciiTheme="majorBidi" w:hAnsiTheme="majorBidi" w:cstheme="majorBidi"/>
          <w:b w:val="0"/>
          <w:sz w:val="24"/>
          <w:szCs w:val="24"/>
        </w:rPr>
        <w:t>]</w:t>
      </w:r>
    </w:p>
    <w:p w14:paraId="42497F7F" w14:textId="77777777" w:rsidR="009F134A" w:rsidRPr="0074308D" w:rsidRDefault="009F134A" w:rsidP="00BB4836">
      <w:pPr>
        <w:spacing w:after="120"/>
        <w:jc w:val="both"/>
        <w:rPr>
          <w:rFonts w:asciiTheme="majorBidi" w:hAnsiTheme="majorBidi" w:cstheme="majorBidi"/>
          <w:sz w:val="24"/>
          <w:szCs w:val="24"/>
        </w:rPr>
      </w:pPr>
    </w:p>
    <w:p w14:paraId="18AD014F"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4017E2D4" w14:textId="77777777" w:rsidR="009F134A" w:rsidRPr="0074308D" w:rsidRDefault="009F134A" w:rsidP="00BB4836">
      <w:pPr>
        <w:spacing w:after="120"/>
        <w:jc w:val="both"/>
        <w:rPr>
          <w:rFonts w:asciiTheme="majorBidi" w:hAnsiTheme="majorBidi" w:cstheme="majorBidi"/>
          <w:sz w:val="24"/>
          <w:szCs w:val="24"/>
        </w:rPr>
      </w:pPr>
    </w:p>
    <w:p w14:paraId="6F65C28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r>
      <w:r w:rsidRPr="0074308D">
        <w:rPr>
          <w:rFonts w:asciiTheme="majorBidi" w:hAnsiTheme="majorBidi" w:cstheme="majorBidi"/>
          <w:spacing w:val="-4"/>
          <w:sz w:val="24"/>
          <w:szCs w:val="24"/>
        </w:rPr>
        <w:t xml:space="preserve">Conformément à la Clause 27 du CCAG (Mise en service et Réception opérationnelle) du Marché conclu entre vous-mêmes et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nom de l’Acheteur</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(ci-après dénommé </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l’Acheteur</w:t>
      </w:r>
      <w:r w:rsidR="009745EB" w:rsidRPr="0074308D">
        <w:rPr>
          <w:rFonts w:asciiTheme="majorBidi" w:hAnsiTheme="majorBidi" w:cstheme="majorBidi"/>
          <w:spacing w:val="-4"/>
          <w:sz w:val="24"/>
          <w:szCs w:val="24"/>
        </w:rPr>
        <w:t> »</w:t>
      </w:r>
      <w:r w:rsidRPr="0074308D">
        <w:rPr>
          <w:rFonts w:asciiTheme="majorBidi" w:hAnsiTheme="majorBidi" w:cstheme="majorBidi"/>
          <w:spacing w:val="-4"/>
          <w:sz w:val="24"/>
          <w:szCs w:val="24"/>
        </w:rPr>
        <w:t xml:space="preserve">) à la date du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date du Marché</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xml:space="preserve">, et relatif à </w:t>
      </w:r>
      <w:r w:rsidRPr="0074308D">
        <w:rPr>
          <w:rFonts w:asciiTheme="majorBidi" w:hAnsiTheme="majorBidi" w:cstheme="majorBidi"/>
          <w:i/>
          <w:spacing w:val="-4"/>
          <w:sz w:val="24"/>
          <w:szCs w:val="24"/>
        </w:rPr>
        <w:t>[ insérer</w:t>
      </w:r>
      <w:r w:rsidR="009745EB" w:rsidRPr="0074308D">
        <w:rPr>
          <w:rFonts w:asciiTheme="majorBidi" w:hAnsiTheme="majorBidi" w:cstheme="majorBidi"/>
          <w:i/>
          <w:spacing w:val="-4"/>
          <w:sz w:val="24"/>
          <w:szCs w:val="24"/>
        </w:rPr>
        <w:t> :</w:t>
      </w:r>
      <w:r w:rsidRPr="0074308D">
        <w:rPr>
          <w:rFonts w:asciiTheme="majorBidi" w:hAnsiTheme="majorBidi" w:cstheme="majorBidi"/>
          <w:i/>
          <w:spacing w:val="-4"/>
          <w:sz w:val="24"/>
          <w:szCs w:val="24"/>
        </w:rPr>
        <w:t xml:space="preserve"> </w:t>
      </w:r>
      <w:r w:rsidRPr="0074308D">
        <w:rPr>
          <w:rFonts w:asciiTheme="majorBidi" w:hAnsiTheme="majorBidi" w:cstheme="majorBidi"/>
          <w:b/>
          <w:i/>
          <w:spacing w:val="-4"/>
          <w:sz w:val="24"/>
          <w:szCs w:val="24"/>
        </w:rPr>
        <w:t>brève description du Système d’information</w:t>
      </w:r>
      <w:r w:rsidRPr="0074308D">
        <w:rPr>
          <w:rFonts w:asciiTheme="majorBidi" w:hAnsiTheme="majorBidi" w:cstheme="majorBidi"/>
          <w:i/>
          <w:spacing w:val="-4"/>
          <w:sz w:val="24"/>
          <w:szCs w:val="24"/>
        </w:rPr>
        <w:t> ]</w:t>
      </w:r>
      <w:r w:rsidRPr="0074308D">
        <w:rPr>
          <w:rFonts w:asciiTheme="majorBidi" w:hAnsiTheme="majorBidi" w:cstheme="majorBidi"/>
          <w:spacing w:val="-4"/>
          <w:sz w:val="24"/>
          <w:szCs w:val="24"/>
        </w:rPr>
        <w:t>, nous vous notifions par les présentes que le Système (ou le Sous-système ou composant majeur identifié ci-dessous) a subi avec succès les Essais de réception opérationnelle spécifiés dans le Marché. Conformément aux dispositions du Marché, l’Acheteur confirme par les présentes qu’il prend possession du Système (ou du Sous-système ou composant majeur identifié ci-dessous), et assume la responsabilité d’en assurer la garde et l’entretien et le risque de perte à la date ci-dessous indiquée.</w:t>
      </w:r>
    </w:p>
    <w:p w14:paraId="2DE44A8D"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Description du Système (ou du Sous-système ou composant majeur)</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CB775B" w:rsidRPr="0074308D">
        <w:rPr>
          <w:rFonts w:asciiTheme="majorBidi" w:hAnsiTheme="majorBidi" w:cstheme="majorBidi"/>
          <w:b/>
          <w:i/>
          <w:sz w:val="24"/>
          <w:szCs w:val="24"/>
        </w:rPr>
        <w:t>description</w:t>
      </w:r>
      <w:r w:rsidR="00CB775B" w:rsidRPr="0074308D">
        <w:rPr>
          <w:rFonts w:asciiTheme="majorBidi" w:hAnsiTheme="majorBidi" w:cstheme="majorBidi"/>
          <w:i/>
          <w:sz w:val="24"/>
          <w:szCs w:val="24"/>
        </w:rPr>
        <w:t>]</w:t>
      </w:r>
    </w:p>
    <w:p w14:paraId="2A0CBBCC" w14:textId="77777777" w:rsidR="009F134A" w:rsidRPr="0074308D" w:rsidRDefault="009F134A" w:rsidP="00BB4836">
      <w:pPr>
        <w:spacing w:after="120"/>
        <w:jc w:val="both"/>
        <w:rPr>
          <w:rFonts w:asciiTheme="majorBidi" w:hAnsiTheme="majorBidi" w:cstheme="majorBidi"/>
          <w: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Date de Réception opérationnelle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00CB775B" w:rsidRPr="0074308D">
        <w:rPr>
          <w:rFonts w:asciiTheme="majorBidi" w:hAnsiTheme="majorBidi" w:cstheme="majorBidi"/>
          <w:i/>
          <w:sz w:val="24"/>
          <w:szCs w:val="24"/>
        </w:rPr>
        <w:t>[insérer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458D39E8"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La présente lettre ne vous dégage pas de votre obligation d’achever l’exécution du Système selon les termes du Marché, ni de vos obligations au titre de la période de garantie.</w:t>
      </w:r>
    </w:p>
    <w:p w14:paraId="55F346FB" w14:textId="77777777" w:rsidR="009F134A" w:rsidRPr="0074308D" w:rsidRDefault="009F134A" w:rsidP="00BB4836">
      <w:pPr>
        <w:spacing w:after="120"/>
        <w:jc w:val="both"/>
        <w:rPr>
          <w:rFonts w:asciiTheme="majorBidi" w:hAnsiTheme="majorBidi" w:cstheme="majorBidi"/>
          <w:sz w:val="24"/>
          <w:szCs w:val="24"/>
        </w:rPr>
      </w:pPr>
    </w:p>
    <w:p w14:paraId="70F6F2E2" w14:textId="77777777" w:rsidR="009F134A" w:rsidRPr="0074308D" w:rsidRDefault="009F134A" w:rsidP="00BB4836">
      <w:pPr>
        <w:pStyle w:val="EndnoteText"/>
        <w:spacing w:after="120"/>
        <w:rPr>
          <w:rFonts w:asciiTheme="majorBidi" w:hAnsiTheme="majorBidi" w:cstheme="majorBidi"/>
          <w:sz w:val="24"/>
          <w:szCs w:val="24"/>
        </w:rPr>
      </w:pPr>
      <w:r w:rsidRPr="0074308D">
        <w:rPr>
          <w:rFonts w:asciiTheme="majorBidi" w:hAnsiTheme="majorBidi" w:cstheme="majorBidi"/>
          <w:sz w:val="24"/>
          <w:szCs w:val="24"/>
        </w:rPr>
        <w:t>Pour et nom de l’Acheteur</w:t>
      </w:r>
    </w:p>
    <w:p w14:paraId="4CD0B0ED" w14:textId="77777777" w:rsidR="009F134A" w:rsidRPr="0074308D" w:rsidRDefault="009F134A" w:rsidP="00BB4836">
      <w:pPr>
        <w:spacing w:after="120"/>
        <w:jc w:val="both"/>
        <w:rPr>
          <w:rFonts w:asciiTheme="majorBidi" w:hAnsiTheme="majorBidi" w:cstheme="majorBidi"/>
          <w:sz w:val="24"/>
          <w:szCs w:val="24"/>
        </w:rPr>
      </w:pPr>
    </w:p>
    <w:p w14:paraId="7D20526E" w14:textId="77777777" w:rsidR="009F134A" w:rsidRPr="0074308D" w:rsidRDefault="009F134A" w:rsidP="00BB4836">
      <w:pPr>
        <w:spacing w:after="120"/>
        <w:jc w:val="both"/>
        <w:rPr>
          <w:rFonts w:asciiTheme="majorBidi" w:hAnsiTheme="majorBidi" w:cstheme="majorBidi"/>
          <w:sz w:val="24"/>
          <w:szCs w:val="24"/>
        </w:rPr>
      </w:pPr>
    </w:p>
    <w:p w14:paraId="5C073A19"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C4CBFE7"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76ACD3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00CB775B"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de l’Acheteur</w:t>
      </w:r>
      <w:r w:rsidRPr="0074308D">
        <w:rPr>
          <w:rFonts w:asciiTheme="majorBidi" w:hAnsiTheme="majorBidi" w:cstheme="majorBidi"/>
          <w:i/>
          <w:sz w:val="24"/>
          <w:szCs w:val="24"/>
        </w:rPr>
        <w:t> ]</w:t>
      </w:r>
    </w:p>
    <w:p w14:paraId="674ECD8E" w14:textId="77777777" w:rsidR="009F134A" w:rsidRPr="0074308D" w:rsidRDefault="009F134A" w:rsidP="002E524B">
      <w:pPr>
        <w:pStyle w:val="SectionXTitle"/>
      </w:pPr>
      <w:r w:rsidRPr="0074308D">
        <w:rPr>
          <w:rFonts w:asciiTheme="majorBidi" w:hAnsiTheme="majorBidi" w:cstheme="majorBidi"/>
          <w:szCs w:val="32"/>
        </w:rPr>
        <w:br w:type="page"/>
      </w:r>
      <w:bookmarkStart w:id="1161" w:name="_Toc521497278"/>
      <w:bookmarkStart w:id="1162" w:name="_Toc77044907"/>
      <w:bookmarkStart w:id="1163" w:name="_Toc481660408"/>
      <w:bookmarkStart w:id="1164" w:name="_Toc485023723"/>
      <w:bookmarkStart w:id="1165" w:name="_Toc48038993"/>
      <w:r w:rsidR="00186718" w:rsidRPr="0074308D">
        <w:t xml:space="preserve">4. </w:t>
      </w:r>
      <w:r w:rsidRPr="0074308D">
        <w:t>Procédures et Modèles d’ordres de modification</w:t>
      </w:r>
      <w:bookmarkEnd w:id="1161"/>
      <w:bookmarkEnd w:id="1162"/>
      <w:bookmarkEnd w:id="1163"/>
      <w:bookmarkEnd w:id="1164"/>
      <w:bookmarkEnd w:id="1165"/>
    </w:p>
    <w:p w14:paraId="5530AAFC" w14:textId="77777777" w:rsidR="00BA1420" w:rsidRPr="0074308D" w:rsidRDefault="00BA1420" w:rsidP="00FF3EBE">
      <w:pPr>
        <w:pStyle w:val="Style7"/>
        <w:ind w:left="-180" w:firstLine="180"/>
        <w:rPr>
          <w:rFonts w:asciiTheme="majorBidi" w:hAnsiTheme="majorBidi" w:cstheme="majorBidi"/>
        </w:rPr>
      </w:pPr>
    </w:p>
    <w:p w14:paraId="471C5CB0" w14:textId="77777777" w:rsidR="009F134A" w:rsidRPr="0074308D" w:rsidRDefault="009F134A" w:rsidP="00BB4836">
      <w:pPr>
        <w:tabs>
          <w:tab w:val="right" w:pos="3780"/>
          <w:tab w:val="left" w:pos="3960"/>
          <w:tab w:val="left" w:pos="9000"/>
        </w:tabs>
        <w:spacing w:before="120" w:after="120"/>
        <w:jc w:val="both"/>
        <w:rPr>
          <w:rFonts w:asciiTheme="majorBidi" w:hAnsiTheme="majorBidi" w:cstheme="majorBidi"/>
          <w:sz w:val="24"/>
          <w:szCs w:val="24"/>
        </w:rPr>
      </w:pPr>
      <w:r w:rsidRPr="0074308D">
        <w:rPr>
          <w:rFonts w:asciiTheme="majorBidi" w:hAnsiTheme="majorBidi" w:cstheme="majorBidi"/>
          <w:sz w:val="22"/>
        </w:rPr>
        <w:tab/>
      </w:r>
      <w:r w:rsidRPr="0074308D">
        <w:rPr>
          <w:rFonts w:asciiTheme="majorBidi" w:hAnsiTheme="majorBidi" w:cstheme="majorBidi"/>
          <w:sz w:val="24"/>
          <w:szCs w:val="24"/>
        </w:rPr>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261CAF4B" w14:textId="2B20E85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w:t>
      </w:r>
      <w:r w:rsidRPr="0074308D">
        <w:rPr>
          <w:rFonts w:asciiTheme="majorBidi" w:hAnsiTheme="majorBidi" w:cstheme="majorBidi"/>
          <w:sz w:val="24"/>
          <w:szCs w:val="24"/>
        </w:rPr>
        <w:t>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w:t>
      </w:r>
      <w:r w:rsidRPr="0074308D">
        <w:rPr>
          <w:rFonts w:asciiTheme="majorBidi" w:hAnsiTheme="majorBidi" w:cstheme="majorBidi"/>
          <w:b/>
          <w:i/>
          <w:sz w:val="24"/>
          <w:szCs w:val="24"/>
        </w:rPr>
        <w:t>t tiré de l’AAO</w:t>
      </w:r>
      <w:r w:rsidRPr="0074308D">
        <w:rPr>
          <w:rFonts w:asciiTheme="majorBidi" w:hAnsiTheme="majorBidi" w:cstheme="majorBidi"/>
          <w:i/>
          <w:sz w:val="24"/>
          <w:szCs w:val="24"/>
        </w:rPr>
        <w:t> ]</w:t>
      </w:r>
    </w:p>
    <w:p w14:paraId="357DA48B"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301E293C"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 </w:t>
      </w:r>
      <w:r w:rsidRPr="0074308D">
        <w:rPr>
          <w:rFonts w:asciiTheme="majorBidi" w:hAnsiTheme="majorBidi" w:cstheme="majorBidi"/>
          <w:i/>
          <w:sz w:val="24"/>
          <w:szCs w:val="24"/>
        </w:rPr>
        <w:t>]</w:t>
      </w:r>
    </w:p>
    <w:p w14:paraId="2ADEBF5D" w14:textId="77777777" w:rsidR="00870859" w:rsidRPr="0074308D" w:rsidRDefault="00870859" w:rsidP="00870859">
      <w:pPr>
        <w:spacing w:after="120"/>
        <w:ind w:left="547" w:hanging="547"/>
        <w:jc w:val="both"/>
        <w:rPr>
          <w:rFonts w:asciiTheme="majorBidi" w:hAnsiTheme="majorBidi" w:cstheme="majorBidi"/>
          <w:bCs/>
          <w:sz w:val="24"/>
          <w:szCs w:val="24"/>
        </w:rPr>
      </w:pPr>
      <w:r w:rsidRPr="0074308D">
        <w:rPr>
          <w:rFonts w:asciiTheme="majorBidi" w:hAnsiTheme="majorBidi" w:cstheme="majorBidi"/>
          <w:b/>
          <w:sz w:val="24"/>
          <w:szCs w:val="24"/>
        </w:rPr>
        <w:t>Généralités</w:t>
      </w:r>
    </w:p>
    <w:p w14:paraId="3E6024D5" w14:textId="77777777" w:rsidR="00870859" w:rsidRPr="0074308D" w:rsidRDefault="00870859" w:rsidP="00870859">
      <w:pPr>
        <w:spacing w:after="120"/>
        <w:ind w:left="540"/>
        <w:jc w:val="both"/>
        <w:rPr>
          <w:rFonts w:asciiTheme="majorBidi" w:hAnsiTheme="majorBidi" w:cstheme="majorBidi"/>
          <w:sz w:val="24"/>
          <w:szCs w:val="24"/>
        </w:rPr>
      </w:pPr>
      <w:r w:rsidRPr="0074308D">
        <w:rPr>
          <w:rFonts w:asciiTheme="majorBidi" w:hAnsiTheme="majorBidi" w:cstheme="majorBidi"/>
          <w:sz w:val="24"/>
          <w:szCs w:val="24"/>
        </w:rPr>
        <w:t>Cette section indique les procédures à suivre et fournit les modèles à utiliser pour la mise en œuvre de modifications au Système pendant l’exécution du Marché, conformément aux dispositions de la Clause 39 du CCAG (Modifications du Système).</w:t>
      </w:r>
    </w:p>
    <w:p w14:paraId="0971D540" w14:textId="77777777" w:rsidR="00870859" w:rsidRPr="0074308D" w:rsidRDefault="00870859" w:rsidP="00870859">
      <w:pPr>
        <w:spacing w:after="120"/>
        <w:ind w:left="547" w:hanging="547"/>
        <w:jc w:val="both"/>
        <w:rPr>
          <w:rFonts w:asciiTheme="majorBidi" w:hAnsiTheme="majorBidi" w:cstheme="majorBidi"/>
          <w:bCs/>
          <w:sz w:val="24"/>
          <w:szCs w:val="24"/>
        </w:rPr>
      </w:pPr>
      <w:r w:rsidRPr="0074308D">
        <w:rPr>
          <w:rFonts w:asciiTheme="majorBidi" w:hAnsiTheme="majorBidi" w:cstheme="majorBidi"/>
          <w:b/>
          <w:sz w:val="24"/>
          <w:szCs w:val="24"/>
        </w:rPr>
        <w:t>Tableau de suivi des ordres de modification</w:t>
      </w:r>
    </w:p>
    <w:p w14:paraId="6F0EB1DE" w14:textId="77777777" w:rsidR="00870859" w:rsidRPr="0074308D" w:rsidRDefault="00870859" w:rsidP="00870859">
      <w:pPr>
        <w:spacing w:after="120"/>
        <w:ind w:left="540"/>
        <w:jc w:val="both"/>
        <w:rPr>
          <w:rFonts w:asciiTheme="majorBidi" w:hAnsiTheme="majorBidi" w:cstheme="majorBidi"/>
          <w:sz w:val="24"/>
          <w:szCs w:val="24"/>
        </w:rPr>
      </w:pPr>
      <w:r w:rsidRPr="0074308D">
        <w:rPr>
          <w:rFonts w:asciiTheme="majorBidi" w:hAnsiTheme="majorBidi" w:cstheme="majorBidi"/>
          <w:sz w:val="24"/>
          <w:szCs w:val="24"/>
        </w:rPr>
        <w:t>Le Fournisseur tiendra à jour un Tableau de suivi des ordres de modification permettant de suivre le statut des demandes de modification et des modifications approuvées ou en attente d’accord. La saisie des modifications dans ce Tableau devra être effectuée de façon à assurer un suivi régulier. Le Fournisseur joindra une copie du Tableau de suivi des ordres de modification au rapport d’avancement mensuel soumis à l’Acheteur.</w:t>
      </w:r>
    </w:p>
    <w:p w14:paraId="21CA85A4" w14:textId="77777777" w:rsidR="00870859" w:rsidRPr="0074308D" w:rsidRDefault="00870859" w:rsidP="00870859">
      <w:pPr>
        <w:spacing w:after="120"/>
        <w:ind w:left="547" w:hanging="547"/>
        <w:jc w:val="both"/>
        <w:rPr>
          <w:rFonts w:asciiTheme="majorBidi" w:hAnsiTheme="majorBidi" w:cstheme="majorBidi"/>
          <w:bCs/>
          <w:sz w:val="24"/>
          <w:szCs w:val="24"/>
        </w:rPr>
      </w:pPr>
      <w:r w:rsidRPr="0074308D">
        <w:rPr>
          <w:rFonts w:asciiTheme="majorBidi" w:hAnsiTheme="majorBidi" w:cstheme="majorBidi"/>
          <w:b/>
          <w:sz w:val="24"/>
          <w:szCs w:val="24"/>
        </w:rPr>
        <w:t>Référencement des modifications</w:t>
      </w:r>
    </w:p>
    <w:p w14:paraId="71759EF2" w14:textId="5A6E9B46"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Les demandes de modification seront numérotées séquentiellement DP-X-nnn.</w:t>
      </w:r>
    </w:p>
    <w:p w14:paraId="485F96DC" w14:textId="72FD9D70"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Les devis d’établissement de proposition de modification seront numérotés séquentiellement DE-X-nnn.</w:t>
      </w:r>
    </w:p>
    <w:p w14:paraId="162B53F6" w14:textId="5362A559"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Les acceptations de devis seront numérotées séquentiellement AE-X-nnn.</w:t>
      </w:r>
    </w:p>
    <w:p w14:paraId="1740B646" w14:textId="534C7608"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Les propositions de modification seront numérotées séquentiellement PM-X-nnn.</w:t>
      </w:r>
    </w:p>
    <w:p w14:paraId="289D4DDC" w14:textId="1438E72A" w:rsidR="00870859" w:rsidRPr="0074308D" w:rsidRDefault="00870859" w:rsidP="00870859">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Les ordres de modification seront numérotés séquentiellement OM-X-nnn.</w:t>
      </w:r>
    </w:p>
    <w:p w14:paraId="52958F06" w14:textId="77777777" w:rsidR="009F134A" w:rsidRPr="0074308D" w:rsidRDefault="009F134A" w:rsidP="00BB4836">
      <w:pPr>
        <w:spacing w:after="120"/>
        <w:jc w:val="both"/>
        <w:rPr>
          <w:rFonts w:asciiTheme="majorBidi" w:hAnsiTheme="majorBidi" w:cstheme="majorBidi"/>
          <w:sz w:val="24"/>
          <w:szCs w:val="24"/>
        </w:rPr>
      </w:pPr>
    </w:p>
    <w:p w14:paraId="5A63BF17" w14:textId="77777777" w:rsidR="009F134A" w:rsidRPr="0074308D" w:rsidRDefault="009F134A" w:rsidP="00BB4836">
      <w:pPr>
        <w:spacing w:after="120"/>
        <w:ind w:hanging="360"/>
        <w:jc w:val="both"/>
        <w:rPr>
          <w:rFonts w:asciiTheme="majorBidi" w:hAnsiTheme="majorBidi" w:cstheme="majorBidi"/>
          <w:sz w:val="24"/>
          <w:szCs w:val="24"/>
        </w:rPr>
      </w:pPr>
    </w:p>
    <w:p w14:paraId="3FA6C021" w14:textId="77777777" w:rsidR="009F134A" w:rsidRPr="0074308D" w:rsidRDefault="009F134A" w:rsidP="00870859">
      <w:pPr>
        <w:pageBreakBefore/>
        <w:spacing w:after="120"/>
        <w:jc w:val="both"/>
        <w:rPr>
          <w:rFonts w:asciiTheme="majorBidi" w:hAnsiTheme="majorBidi" w:cstheme="majorBidi"/>
          <w:b/>
          <w:bCs/>
          <w:sz w:val="24"/>
          <w:szCs w:val="24"/>
        </w:rPr>
      </w:pPr>
      <w:r w:rsidRPr="0074308D">
        <w:rPr>
          <w:rFonts w:asciiTheme="majorBidi" w:hAnsiTheme="majorBidi" w:cstheme="majorBidi"/>
          <w:b/>
          <w:bCs/>
          <w:sz w:val="24"/>
          <w:szCs w:val="24"/>
        </w:rPr>
        <w:t>ANNEXES</w:t>
      </w:r>
    </w:p>
    <w:p w14:paraId="7B25859B"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.1</w:t>
      </w:r>
      <w:r w:rsidR="009F134A" w:rsidRPr="0074308D">
        <w:rPr>
          <w:rFonts w:asciiTheme="majorBidi" w:hAnsiTheme="majorBidi" w:cstheme="majorBidi"/>
          <w:sz w:val="24"/>
          <w:szCs w:val="24"/>
        </w:rPr>
        <w:tab/>
        <w:t xml:space="preserve">Modèle de demande de proposition de modification </w:t>
      </w:r>
    </w:p>
    <w:p w14:paraId="6983806B"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.2</w:t>
      </w:r>
      <w:r w:rsidR="009F134A" w:rsidRPr="0074308D">
        <w:rPr>
          <w:rFonts w:asciiTheme="majorBidi" w:hAnsiTheme="majorBidi" w:cstheme="majorBidi"/>
          <w:sz w:val="24"/>
          <w:szCs w:val="24"/>
        </w:rPr>
        <w:tab/>
        <w:t>Modèle de devis d’établissement de proposition de modification</w:t>
      </w:r>
    </w:p>
    <w:p w14:paraId="74E28579"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.3</w:t>
      </w:r>
      <w:r w:rsidR="009F134A" w:rsidRPr="0074308D">
        <w:rPr>
          <w:rFonts w:asciiTheme="majorBidi" w:hAnsiTheme="majorBidi" w:cstheme="majorBidi"/>
          <w:sz w:val="24"/>
          <w:szCs w:val="24"/>
        </w:rPr>
        <w:tab/>
        <w:t>Modèle d’acceptation de devis</w:t>
      </w:r>
    </w:p>
    <w:p w14:paraId="312775C8"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.4</w:t>
      </w:r>
      <w:r w:rsidR="009F134A" w:rsidRPr="0074308D">
        <w:rPr>
          <w:rFonts w:asciiTheme="majorBidi" w:hAnsiTheme="majorBidi" w:cstheme="majorBidi"/>
          <w:sz w:val="24"/>
          <w:szCs w:val="24"/>
        </w:rPr>
        <w:tab/>
        <w:t>Modèle de proposition de modification</w:t>
      </w:r>
    </w:p>
    <w:p w14:paraId="51DE5930"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.5</w:t>
      </w:r>
      <w:r w:rsidR="009F134A" w:rsidRPr="0074308D">
        <w:rPr>
          <w:rFonts w:asciiTheme="majorBidi" w:hAnsiTheme="majorBidi" w:cstheme="majorBidi"/>
          <w:sz w:val="24"/>
          <w:szCs w:val="24"/>
        </w:rPr>
        <w:tab/>
        <w:t>Modèle d’ordre de modification</w:t>
      </w:r>
    </w:p>
    <w:p w14:paraId="5A1076FB" w14:textId="77777777" w:rsidR="009F134A" w:rsidRPr="0074308D" w:rsidRDefault="00FB2A42" w:rsidP="00870859">
      <w:pPr>
        <w:spacing w:after="40"/>
        <w:ind w:left="720" w:hanging="720"/>
        <w:jc w:val="both"/>
        <w:rPr>
          <w:rFonts w:asciiTheme="majorBidi" w:hAnsiTheme="majorBidi" w:cstheme="majorBidi"/>
          <w:sz w:val="24"/>
          <w:szCs w:val="24"/>
        </w:rPr>
      </w:pPr>
      <w:r w:rsidRPr="0074308D">
        <w:rPr>
          <w:rFonts w:asciiTheme="majorBidi" w:hAnsiTheme="majorBidi" w:cstheme="majorBidi"/>
          <w:sz w:val="24"/>
          <w:szCs w:val="24"/>
        </w:rPr>
        <w:t>4</w:t>
      </w:r>
      <w:r w:rsidR="009F134A" w:rsidRPr="0074308D">
        <w:rPr>
          <w:rFonts w:asciiTheme="majorBidi" w:hAnsiTheme="majorBidi" w:cstheme="majorBidi"/>
          <w:sz w:val="24"/>
          <w:szCs w:val="24"/>
        </w:rPr>
        <w:t>.6</w:t>
      </w:r>
      <w:r w:rsidR="009F134A" w:rsidRPr="0074308D">
        <w:rPr>
          <w:rFonts w:asciiTheme="majorBidi" w:hAnsiTheme="majorBidi" w:cstheme="majorBidi"/>
          <w:sz w:val="24"/>
          <w:szCs w:val="24"/>
        </w:rPr>
        <w:tab/>
        <w:t>Modèle d’offre de proposition de modification</w:t>
      </w:r>
    </w:p>
    <w:p w14:paraId="44B14E47" w14:textId="77777777" w:rsidR="009F134A" w:rsidRPr="0074308D" w:rsidRDefault="009F134A" w:rsidP="00BB4836">
      <w:pPr>
        <w:spacing w:after="120"/>
        <w:jc w:val="both"/>
        <w:rPr>
          <w:rFonts w:asciiTheme="majorBidi" w:hAnsiTheme="majorBidi" w:cstheme="majorBidi"/>
          <w:sz w:val="24"/>
          <w:szCs w:val="24"/>
        </w:rPr>
      </w:pPr>
    </w:p>
    <w:p w14:paraId="6114E47D" w14:textId="77777777" w:rsidR="009F134A" w:rsidRPr="0074308D" w:rsidRDefault="009F134A" w:rsidP="00BB4836">
      <w:pPr>
        <w:spacing w:after="120"/>
        <w:jc w:val="both"/>
        <w:rPr>
          <w:rFonts w:asciiTheme="majorBidi" w:hAnsiTheme="majorBidi" w:cstheme="majorBidi"/>
          <w:sz w:val="24"/>
          <w:szCs w:val="24"/>
        </w:rPr>
      </w:pPr>
    </w:p>
    <w:p w14:paraId="6436EE6A" w14:textId="77777777" w:rsidR="009F134A" w:rsidRPr="0074308D" w:rsidRDefault="009F134A" w:rsidP="002E524B">
      <w:pPr>
        <w:pStyle w:val="SectionXSubtitle"/>
      </w:pPr>
      <w:r w:rsidRPr="0074308D">
        <w:rPr>
          <w:rFonts w:asciiTheme="majorBidi" w:hAnsiTheme="majorBidi" w:cstheme="majorBidi"/>
        </w:rPr>
        <w:br w:type="page"/>
      </w:r>
      <w:bookmarkStart w:id="1166" w:name="_Toc498333214"/>
      <w:bookmarkStart w:id="1167" w:name="_Toc77044908"/>
      <w:bookmarkStart w:id="1168" w:name="_Toc48038994"/>
      <w:r w:rsidR="00BA1420" w:rsidRPr="0074308D">
        <w:t>4</w:t>
      </w:r>
      <w:r w:rsidRPr="0074308D">
        <w:t xml:space="preserve">.1 </w:t>
      </w:r>
      <w:r w:rsidRPr="0074308D">
        <w:tab/>
        <w:t>Modèle de demande pour proposition de modification</w:t>
      </w:r>
      <w:bookmarkEnd w:id="1166"/>
      <w:bookmarkEnd w:id="1167"/>
      <w:bookmarkEnd w:id="1168"/>
    </w:p>
    <w:p w14:paraId="2A6554E4" w14:textId="77777777" w:rsidR="009F134A" w:rsidRPr="0074308D" w:rsidRDefault="009F134A" w:rsidP="00656C56">
      <w:pPr>
        <w:suppressAutoHyphens/>
        <w:spacing w:after="120"/>
        <w:jc w:val="center"/>
        <w:rPr>
          <w:sz w:val="24"/>
          <w:lang w:eastAsia="en-US"/>
        </w:rPr>
      </w:pPr>
      <w:r w:rsidRPr="0074308D">
        <w:rPr>
          <w:sz w:val="24"/>
          <w:lang w:eastAsia="en-US"/>
        </w:rPr>
        <w:t>(Papier à en-tête de l’Acheteur)</w:t>
      </w:r>
    </w:p>
    <w:p w14:paraId="0C767663" w14:textId="77777777" w:rsidR="009F134A" w:rsidRPr="0074308D" w:rsidRDefault="009F134A" w:rsidP="00BB4836">
      <w:pPr>
        <w:pStyle w:val="EndnoteText"/>
        <w:tabs>
          <w:tab w:val="right" w:pos="3780"/>
          <w:tab w:val="left" w:pos="3960"/>
          <w:tab w:val="left" w:pos="9000"/>
        </w:tabs>
        <w:spacing w:after="120"/>
        <w:rPr>
          <w:rFonts w:asciiTheme="majorBidi" w:hAnsiTheme="majorBidi" w:cstheme="majorBidi"/>
          <w:sz w:val="24"/>
          <w:szCs w:val="24"/>
        </w:rPr>
      </w:pPr>
    </w:p>
    <w:p w14:paraId="37A87959" w14:textId="77777777" w:rsidR="009F134A" w:rsidRPr="0074308D" w:rsidRDefault="009F134A" w:rsidP="00BB4836">
      <w:pPr>
        <w:tabs>
          <w:tab w:val="right" w:pos="3780"/>
          <w:tab w:val="left" w:pos="3960"/>
          <w:tab w:val="left" w:pos="9000"/>
        </w:tabs>
        <w:spacing w:after="120"/>
        <w:ind w:left="2347"/>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55442CD0" w14:textId="16B02165"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w:t>
      </w:r>
      <w:r w:rsidRPr="0074308D">
        <w:rPr>
          <w:rFonts w:asciiTheme="majorBidi" w:hAnsiTheme="majorBidi" w:cstheme="majorBidi"/>
          <w:sz w:val="24"/>
          <w:szCs w:val="24"/>
        </w:rPr>
        <w:t>t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iCs/>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w:t>
      </w:r>
      <w:r w:rsidRPr="0074308D">
        <w:rPr>
          <w:rFonts w:asciiTheme="majorBidi" w:hAnsiTheme="majorBidi" w:cstheme="majorBidi"/>
          <w:b/>
          <w:i/>
          <w:sz w:val="24"/>
          <w:szCs w:val="24"/>
        </w:rPr>
        <w:t>t tiré de l’AAO</w:t>
      </w:r>
      <w:r w:rsidRPr="0074308D">
        <w:rPr>
          <w:rFonts w:asciiTheme="majorBidi" w:hAnsiTheme="majorBidi" w:cstheme="majorBidi"/>
          <w:i/>
          <w:sz w:val="24"/>
          <w:szCs w:val="24"/>
        </w:rPr>
        <w:t> ]</w:t>
      </w:r>
    </w:p>
    <w:p w14:paraId="33780D77"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ou numéro de l’AAO</w:t>
      </w:r>
      <w:r w:rsidRPr="0074308D">
        <w:rPr>
          <w:rFonts w:asciiTheme="majorBidi" w:hAnsiTheme="majorBidi" w:cstheme="majorBidi"/>
          <w:i/>
          <w:sz w:val="24"/>
          <w:szCs w:val="24"/>
        </w:rPr>
        <w:t> ]</w:t>
      </w:r>
    </w:p>
    <w:p w14:paraId="1FA96945"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 </w:t>
      </w:r>
      <w:r w:rsidRPr="0074308D">
        <w:rPr>
          <w:rFonts w:asciiTheme="majorBidi" w:hAnsiTheme="majorBidi" w:cstheme="majorBidi"/>
          <w:i/>
          <w:sz w:val="24"/>
          <w:szCs w:val="24"/>
        </w:rPr>
        <w:t>]</w:t>
      </w:r>
    </w:p>
    <w:p w14:paraId="41384A24" w14:textId="77777777" w:rsidR="009F134A" w:rsidRPr="0074308D" w:rsidRDefault="009F134A" w:rsidP="00BB4836">
      <w:pPr>
        <w:tabs>
          <w:tab w:val="left" w:pos="2340"/>
          <w:tab w:val="left" w:pos="9000"/>
        </w:tabs>
        <w:spacing w:after="120"/>
        <w:jc w:val="both"/>
        <w:rPr>
          <w:rFonts w:asciiTheme="majorBidi" w:hAnsiTheme="majorBidi" w:cstheme="majorBidi"/>
          <w:i/>
          <w:sz w:val="24"/>
          <w:szCs w:val="24"/>
        </w:rPr>
      </w:pPr>
    </w:p>
    <w:p w14:paraId="27812B42" w14:textId="77777777" w:rsidR="009F134A" w:rsidRPr="0074308D" w:rsidRDefault="009F134A" w:rsidP="00BB4836">
      <w:pPr>
        <w:tabs>
          <w:tab w:val="left" w:pos="234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À</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adresse du Fournisseur</w:t>
      </w:r>
      <w:r w:rsidRPr="0074308D">
        <w:rPr>
          <w:rFonts w:asciiTheme="majorBidi" w:hAnsiTheme="majorBidi" w:cstheme="majorBidi"/>
          <w:i/>
          <w:sz w:val="24"/>
          <w:szCs w:val="24"/>
        </w:rPr>
        <w:t> ]</w:t>
      </w:r>
    </w:p>
    <w:p w14:paraId="2165573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À l’attention de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et titre</w:t>
      </w:r>
      <w:r w:rsidRPr="0074308D">
        <w:rPr>
          <w:rFonts w:asciiTheme="majorBidi" w:hAnsiTheme="majorBidi" w:cstheme="majorBidi"/>
          <w:i/>
          <w:sz w:val="24"/>
          <w:szCs w:val="24"/>
        </w:rPr>
        <w:t> ]</w:t>
      </w:r>
    </w:p>
    <w:p w14:paraId="47CEF94C" w14:textId="77777777" w:rsidR="009F134A" w:rsidRPr="0074308D" w:rsidRDefault="009F134A" w:rsidP="00BB4836">
      <w:pPr>
        <w:spacing w:after="120"/>
        <w:jc w:val="both"/>
        <w:rPr>
          <w:rFonts w:asciiTheme="majorBidi" w:hAnsiTheme="majorBidi" w:cstheme="majorBidi"/>
          <w:sz w:val="24"/>
          <w:szCs w:val="24"/>
        </w:rPr>
      </w:pPr>
    </w:p>
    <w:p w14:paraId="6A3EB42B" w14:textId="69B0A67A" w:rsidR="009F134A" w:rsidRPr="0074308D" w:rsidRDefault="009F134A" w:rsidP="00BB4836">
      <w:pPr>
        <w:pStyle w:val="EndnoteText"/>
        <w:spacing w:after="120"/>
        <w:rPr>
          <w:rFonts w:asciiTheme="majorBidi" w:hAnsiTheme="majorBidi" w:cstheme="majorBidi"/>
          <w:sz w:val="24"/>
          <w:szCs w:val="24"/>
        </w:rPr>
      </w:pPr>
      <w:r w:rsidRPr="0074308D">
        <w:rPr>
          <w:rFonts w:asciiTheme="majorBidi" w:hAnsiTheme="majorBidi" w:cstheme="majorBidi"/>
          <w:sz w:val="24"/>
          <w:szCs w:val="24"/>
        </w:rPr>
        <w:t>Mesdames, Messieurs,</w:t>
      </w:r>
    </w:p>
    <w:p w14:paraId="38EF879D" w14:textId="77777777" w:rsidR="00656C56" w:rsidRPr="0074308D" w:rsidRDefault="00656C56" w:rsidP="00BB4836">
      <w:pPr>
        <w:pStyle w:val="EndnoteText"/>
        <w:spacing w:after="120"/>
        <w:rPr>
          <w:rFonts w:asciiTheme="majorBidi" w:hAnsiTheme="majorBidi" w:cstheme="majorBidi"/>
          <w:sz w:val="24"/>
          <w:szCs w:val="24"/>
        </w:rPr>
      </w:pPr>
    </w:p>
    <w:p w14:paraId="0292D47B" w14:textId="6F4E6571" w:rsidR="009F134A" w:rsidRPr="0074308D" w:rsidRDefault="009F134A" w:rsidP="00BB4836">
      <w:pPr>
        <w:spacing w:after="120"/>
        <w:ind w:firstLine="540"/>
        <w:jc w:val="both"/>
        <w:rPr>
          <w:rFonts w:asciiTheme="majorBidi" w:hAnsiTheme="majorBidi" w:cstheme="majorBidi"/>
          <w:sz w:val="24"/>
          <w:szCs w:val="24"/>
        </w:rPr>
      </w:pPr>
      <w:r w:rsidRPr="0074308D">
        <w:rPr>
          <w:rFonts w:asciiTheme="majorBidi" w:hAnsiTheme="majorBidi" w:cstheme="majorBidi"/>
          <w:sz w:val="24"/>
          <w:szCs w:val="24"/>
        </w:rPr>
        <w:t xml:space="preserve">Dans le cadre du Marché susmentionné, nous vous demandons d’élaborer et de soumettre, dans les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jours suivant la date de la présente lettre, une proposition de modification pour la modification précisée ci-après en appliquant les instructions suivantes</w:t>
      </w:r>
      <w:r w:rsidR="009745EB" w:rsidRPr="0074308D">
        <w:rPr>
          <w:rFonts w:asciiTheme="majorBidi" w:hAnsiTheme="majorBidi" w:cstheme="majorBidi"/>
          <w:sz w:val="24"/>
          <w:szCs w:val="24"/>
        </w:rPr>
        <w:t> :</w:t>
      </w:r>
    </w:p>
    <w:p w14:paraId="2D96A1D4" w14:textId="77777777" w:rsidR="00656C56" w:rsidRPr="0074308D" w:rsidRDefault="00656C56" w:rsidP="00BB4836">
      <w:pPr>
        <w:spacing w:after="120"/>
        <w:ind w:firstLine="540"/>
        <w:jc w:val="both"/>
        <w:rPr>
          <w:rFonts w:asciiTheme="majorBidi" w:hAnsiTheme="majorBidi" w:cstheme="majorBidi"/>
          <w:sz w:val="24"/>
          <w:szCs w:val="24"/>
        </w:rPr>
      </w:pPr>
    </w:p>
    <w:p w14:paraId="55EE13A7" w14:textId="5E89BC92" w:rsidR="009F134A" w:rsidRPr="0074308D" w:rsidRDefault="009F134A" w:rsidP="00AF1E4A">
      <w:pPr>
        <w:spacing w:before="120"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65141C4E" w14:textId="77777777" w:rsidR="00656C56" w:rsidRPr="0074308D" w:rsidRDefault="00656C56" w:rsidP="00AF1E4A">
      <w:pPr>
        <w:spacing w:before="120" w:after="120"/>
        <w:ind w:left="540" w:hanging="540"/>
        <w:jc w:val="both"/>
        <w:rPr>
          <w:rFonts w:asciiTheme="majorBidi" w:hAnsiTheme="majorBidi" w:cstheme="majorBidi"/>
          <w:sz w:val="24"/>
          <w:szCs w:val="24"/>
        </w:rPr>
      </w:pPr>
    </w:p>
    <w:p w14:paraId="2974C484" w14:textId="504FB969" w:rsidR="009F134A" w:rsidRPr="0074308D" w:rsidRDefault="009F134A" w:rsidP="00AF1E4A">
      <w:pPr>
        <w:spacing w:before="120"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sz w:val="24"/>
          <w:szCs w:val="24"/>
        </w:rPr>
        <w:t>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1D88DBD8" w14:textId="77777777" w:rsidR="00656C56" w:rsidRPr="0074308D" w:rsidRDefault="00656C56" w:rsidP="00AF1E4A">
      <w:pPr>
        <w:spacing w:before="120" w:after="120"/>
        <w:ind w:left="540" w:hanging="540"/>
        <w:jc w:val="both"/>
        <w:rPr>
          <w:rFonts w:asciiTheme="majorBidi" w:hAnsiTheme="majorBidi" w:cstheme="majorBidi"/>
          <w:sz w:val="24"/>
          <w:szCs w:val="24"/>
        </w:rPr>
      </w:pPr>
    </w:p>
    <w:p w14:paraId="7FA3B412" w14:textId="5B768242" w:rsidR="009F134A" w:rsidRPr="0074308D" w:rsidRDefault="009F134A" w:rsidP="00AF1E4A">
      <w:pPr>
        <w:spacing w:before="120" w:after="120"/>
        <w:ind w:left="540" w:hanging="540"/>
        <w:jc w:val="both"/>
        <w:rPr>
          <w:rFonts w:asciiTheme="majorBidi" w:hAnsiTheme="majorBidi" w:cstheme="majorBidi"/>
          <w:i/>
          <w:spacing w:val="-2"/>
          <w:sz w:val="24"/>
          <w:szCs w:val="24"/>
        </w:rPr>
      </w:pPr>
      <w:r w:rsidRPr="0074308D">
        <w:rPr>
          <w:rFonts w:asciiTheme="majorBidi" w:hAnsiTheme="majorBidi" w:cstheme="majorBidi"/>
          <w:spacing w:val="-2"/>
          <w:sz w:val="24"/>
          <w:szCs w:val="24"/>
        </w:rPr>
        <w:t>3.</w:t>
      </w:r>
      <w:r w:rsidRPr="0074308D">
        <w:rPr>
          <w:rFonts w:asciiTheme="majorBidi" w:hAnsiTheme="majorBidi" w:cstheme="majorBidi"/>
          <w:spacing w:val="-2"/>
          <w:sz w:val="24"/>
          <w:szCs w:val="24"/>
        </w:rPr>
        <w:tab/>
        <w:t>Demandeur de la modification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ab/>
        <w:t>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nom du demandeur</w:t>
      </w:r>
      <w:r w:rsidRPr="0074308D">
        <w:rPr>
          <w:rFonts w:asciiTheme="majorBidi" w:hAnsiTheme="majorBidi" w:cstheme="majorBidi"/>
          <w:i/>
          <w:spacing w:val="-2"/>
          <w:sz w:val="24"/>
          <w:szCs w:val="24"/>
        </w:rPr>
        <w:t> ]</w:t>
      </w:r>
    </w:p>
    <w:p w14:paraId="6C7009B9" w14:textId="77777777" w:rsidR="00656C56" w:rsidRPr="0074308D" w:rsidRDefault="00656C56" w:rsidP="00AF1E4A">
      <w:pPr>
        <w:spacing w:before="120" w:after="120"/>
        <w:ind w:left="540" w:hanging="540"/>
        <w:jc w:val="both"/>
        <w:rPr>
          <w:rFonts w:asciiTheme="majorBidi" w:hAnsiTheme="majorBidi" w:cstheme="majorBidi"/>
          <w:i/>
          <w:spacing w:val="-2"/>
          <w:sz w:val="24"/>
          <w:szCs w:val="24"/>
        </w:rPr>
      </w:pPr>
    </w:p>
    <w:p w14:paraId="23FD2577" w14:textId="74436A38" w:rsidR="009F134A" w:rsidRPr="0074308D" w:rsidRDefault="009F134A" w:rsidP="00AF1E4A">
      <w:pPr>
        <w:spacing w:before="120" w:after="120" w:line="360" w:lineRule="auto"/>
        <w:ind w:left="547" w:hanging="547"/>
        <w:jc w:val="both"/>
        <w:rPr>
          <w:rFonts w:asciiTheme="majorBidi" w:hAnsiTheme="majorBidi" w:cstheme="majorBidi"/>
          <w: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594ED0F7" w14:textId="77777777" w:rsidR="00656C56" w:rsidRPr="0074308D" w:rsidRDefault="00656C56" w:rsidP="00AF1E4A">
      <w:pPr>
        <w:spacing w:before="120" w:after="120" w:line="360" w:lineRule="auto"/>
        <w:ind w:left="547" w:hanging="547"/>
        <w:jc w:val="both"/>
        <w:rPr>
          <w:rFonts w:asciiTheme="majorBidi" w:hAnsiTheme="majorBidi" w:cstheme="majorBidi"/>
          <w:sz w:val="24"/>
          <w:szCs w:val="24"/>
        </w:rPr>
      </w:pPr>
    </w:p>
    <w:p w14:paraId="41930552" w14:textId="6CCE9294" w:rsidR="009F134A" w:rsidRPr="0074308D" w:rsidRDefault="009F134A" w:rsidP="00AF1E4A">
      <w:pPr>
        <w:spacing w:before="120"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Système (ou Sous-système ou composant majeur concerné par la modification demandée)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4BDA2C47" w14:textId="77777777" w:rsidR="00656C56" w:rsidRPr="0074308D" w:rsidRDefault="00656C56" w:rsidP="00AF1E4A">
      <w:pPr>
        <w:spacing w:before="120" w:after="120"/>
        <w:ind w:left="540" w:hanging="540"/>
        <w:jc w:val="both"/>
        <w:rPr>
          <w:rFonts w:asciiTheme="majorBidi" w:hAnsiTheme="majorBidi" w:cstheme="majorBidi"/>
          <w:i/>
          <w:sz w:val="24"/>
          <w:szCs w:val="24"/>
        </w:rPr>
      </w:pPr>
    </w:p>
    <w:p w14:paraId="403FF261" w14:textId="7A275478" w:rsidR="009F134A" w:rsidRPr="0074308D" w:rsidRDefault="009F134A" w:rsidP="00AF1E4A">
      <w:pPr>
        <w:spacing w:before="120"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Documents techniques et/ou dessins de référence pour la demande de modification</w:t>
      </w:r>
      <w:r w:rsidR="009745EB" w:rsidRPr="0074308D">
        <w:rPr>
          <w:rFonts w:asciiTheme="majorBidi" w:hAnsiTheme="majorBidi" w:cstheme="majorBidi"/>
          <w:sz w:val="24"/>
          <w:szCs w:val="24"/>
        </w:rPr>
        <w:t> :</w:t>
      </w:r>
    </w:p>
    <w:p w14:paraId="51E06EA3" w14:textId="77777777" w:rsidR="0031544F" w:rsidRPr="0074308D" w:rsidRDefault="0031544F" w:rsidP="00AF1E4A">
      <w:pPr>
        <w:spacing w:before="120" w:after="120"/>
        <w:ind w:left="540" w:hanging="540"/>
        <w:jc w:val="both"/>
        <w:rPr>
          <w:rFonts w:asciiTheme="majorBidi" w:hAnsiTheme="majorBidi" w:cstheme="majorBidi"/>
          <w:sz w:val="24"/>
          <w:szCs w:val="24"/>
        </w:rPr>
      </w:pPr>
    </w:p>
    <w:p w14:paraId="70425A0A" w14:textId="1244A57A" w:rsidR="009F134A" w:rsidRPr="0074308D" w:rsidRDefault="009F134A" w:rsidP="00AF1E4A">
      <w:pPr>
        <w:tabs>
          <w:tab w:val="left" w:pos="4320"/>
        </w:tabs>
        <w:spacing w:before="120" w:after="120"/>
        <w:ind w:left="540"/>
        <w:jc w:val="both"/>
        <w:rPr>
          <w:rFonts w:asciiTheme="majorBidi" w:hAnsiTheme="majorBidi" w:cstheme="majorBidi"/>
          <w:sz w:val="24"/>
          <w:szCs w:val="24"/>
        </w:rPr>
      </w:pPr>
      <w:r w:rsidRPr="0074308D">
        <w:rPr>
          <w:rFonts w:asciiTheme="majorBidi" w:hAnsiTheme="majorBidi" w:cstheme="majorBidi"/>
          <w:sz w:val="24"/>
          <w:szCs w:val="24"/>
        </w:rPr>
        <w:t>Document ou dessin No.</w:t>
      </w:r>
      <w:r w:rsidRPr="0074308D">
        <w:rPr>
          <w:rFonts w:asciiTheme="majorBidi" w:hAnsiTheme="majorBidi" w:cstheme="majorBidi"/>
          <w:sz w:val="24"/>
          <w:szCs w:val="24"/>
        </w:rPr>
        <w:tab/>
        <w:t>Description</w:t>
      </w:r>
    </w:p>
    <w:p w14:paraId="6E8CED3E" w14:textId="77777777" w:rsidR="0031544F" w:rsidRPr="0074308D" w:rsidRDefault="0031544F" w:rsidP="00AF1E4A">
      <w:pPr>
        <w:tabs>
          <w:tab w:val="left" w:pos="4320"/>
        </w:tabs>
        <w:spacing w:before="120" w:after="120"/>
        <w:ind w:left="540"/>
        <w:jc w:val="both"/>
        <w:rPr>
          <w:rFonts w:asciiTheme="majorBidi" w:hAnsiTheme="majorBidi" w:cstheme="majorBidi"/>
          <w:sz w:val="24"/>
          <w:szCs w:val="24"/>
        </w:rPr>
      </w:pPr>
    </w:p>
    <w:p w14:paraId="3C851391" w14:textId="6BB4AE57" w:rsidR="009F134A" w:rsidRPr="0074308D" w:rsidRDefault="009F134A" w:rsidP="00AF1E4A">
      <w:pPr>
        <w:spacing w:before="120"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Conditions détaillées ou exigences spéciales relatives à la modification demandée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0D91414F" w14:textId="77777777" w:rsidR="0031544F" w:rsidRPr="0074308D" w:rsidRDefault="0031544F" w:rsidP="00BB4836">
      <w:pPr>
        <w:spacing w:after="120"/>
        <w:ind w:left="540" w:hanging="540"/>
        <w:jc w:val="both"/>
        <w:rPr>
          <w:rFonts w:asciiTheme="majorBidi" w:hAnsiTheme="majorBidi" w:cstheme="majorBidi"/>
          <w:sz w:val="24"/>
          <w:szCs w:val="24"/>
        </w:rPr>
      </w:pPr>
    </w:p>
    <w:p w14:paraId="584C64BC"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8.</w:t>
      </w:r>
      <w:r w:rsidRPr="0074308D">
        <w:rPr>
          <w:rFonts w:asciiTheme="majorBidi" w:hAnsiTheme="majorBidi" w:cstheme="majorBidi"/>
          <w:sz w:val="24"/>
          <w:szCs w:val="24"/>
        </w:rPr>
        <w:tab/>
        <w:t>Procédures à suivre</w:t>
      </w:r>
      <w:r w:rsidR="009745EB" w:rsidRPr="0074308D">
        <w:rPr>
          <w:rFonts w:asciiTheme="majorBidi" w:hAnsiTheme="majorBidi" w:cstheme="majorBidi"/>
          <w:sz w:val="24"/>
          <w:szCs w:val="24"/>
        </w:rPr>
        <w:t> :</w:t>
      </w:r>
    </w:p>
    <w:p w14:paraId="05C16FF2" w14:textId="7F91DE3B"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a)</w:t>
      </w:r>
      <w:r w:rsidR="009F134A" w:rsidRPr="0074308D">
        <w:rPr>
          <w:rFonts w:asciiTheme="majorBidi" w:hAnsiTheme="majorBidi" w:cstheme="majorBidi"/>
          <w:sz w:val="24"/>
          <w:szCs w:val="24"/>
        </w:rPr>
        <w:tab/>
        <w:t xml:space="preserve">Veuillez nous soumettre votre devis en indiquant les conséquences de la modification demandée sur le Prix du Marché. </w:t>
      </w:r>
    </w:p>
    <w:p w14:paraId="68F03CC0" w14:textId="30A45046"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b)</w:t>
      </w:r>
      <w:r w:rsidR="009F134A" w:rsidRPr="0074308D">
        <w:rPr>
          <w:rFonts w:asciiTheme="majorBidi" w:hAnsiTheme="majorBidi" w:cstheme="majorBidi"/>
          <w:sz w:val="24"/>
          <w:szCs w:val="24"/>
        </w:rPr>
        <w:tab/>
        <w:t xml:space="preserve">Votre Proposition de modification devra indiquer le temps qu’il faudra pour procéder à la modification demandée et l’impact éventuel que celle-ci aura sur la date convenue dans le Marché pour la Réception opérationnelle de l’ensemble du Système. </w:t>
      </w:r>
    </w:p>
    <w:p w14:paraId="63578789" w14:textId="53477D76"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c)</w:t>
      </w:r>
      <w:r w:rsidR="009F134A" w:rsidRPr="0074308D">
        <w:rPr>
          <w:rFonts w:asciiTheme="majorBidi" w:hAnsiTheme="majorBidi" w:cstheme="majorBidi"/>
          <w:sz w:val="24"/>
          <w:szCs w:val="24"/>
        </w:rPr>
        <w:tab/>
        <w:t xml:space="preserve">Si vous pensez que la Modification demandée aura un impact négatif sur la qualité, la fonctionnalité ou l’intégrité du système, veuillez donner une explication détaillée et suggérer d’autres approches susceptibles de parvenir aux mêmes résultats que la modification demandée. </w:t>
      </w:r>
    </w:p>
    <w:p w14:paraId="2FF7814A" w14:textId="518A0801"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d)</w:t>
      </w:r>
      <w:r w:rsidR="009F134A" w:rsidRPr="0074308D">
        <w:rPr>
          <w:rFonts w:asciiTheme="majorBidi" w:hAnsiTheme="majorBidi" w:cstheme="majorBidi"/>
          <w:sz w:val="24"/>
          <w:szCs w:val="24"/>
        </w:rPr>
        <w:tab/>
        <w:t xml:space="preserve">Vous devrez également indiquer l’impact que la Modification aura sur les effectifs et la composition du personnel nécessaire au Fournisseur pour exécuter le Marché. </w:t>
      </w:r>
    </w:p>
    <w:p w14:paraId="4527CAA6" w14:textId="0BDEEC0F" w:rsidR="009F134A" w:rsidRPr="0074308D" w:rsidRDefault="0031544F"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e)</w:t>
      </w:r>
      <w:r w:rsidR="009F134A" w:rsidRPr="0074308D">
        <w:rPr>
          <w:rFonts w:asciiTheme="majorBidi" w:hAnsiTheme="majorBidi" w:cstheme="majorBidi"/>
          <w:sz w:val="24"/>
          <w:szCs w:val="24"/>
        </w:rPr>
        <w:tab/>
        <w:t>L’exécution des travaux relatifs à la Modification demandée ne pourra commencer qu’une fois que nous aurons accepté et confirmé par écrit l’impact qu’elle aura sur le Prix du Marché et le Calendrier d’exécution.</w:t>
      </w:r>
    </w:p>
    <w:p w14:paraId="2296292F"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9.</w:t>
      </w:r>
      <w:r w:rsidRPr="0074308D">
        <w:rPr>
          <w:rFonts w:asciiTheme="majorBidi" w:hAnsiTheme="majorBidi" w:cstheme="majorBidi"/>
          <w:sz w:val="24"/>
          <w:szCs w:val="24"/>
        </w:rPr>
        <w:tab/>
        <w:t xml:space="preserve">Au titre de l’étape suivante, veuillez répondre à l’aide du Modèle de devis d’établissement de proposition de modification en indiquant quel sera le coût de la préparation d’une Proposition de modification concrète, qui décrira la démarche suggérée pour la mise en </w:t>
      </w:r>
      <w:r w:rsidR="00BA1420" w:rsidRPr="0074308D">
        <w:rPr>
          <w:rFonts w:asciiTheme="majorBidi" w:hAnsiTheme="majorBidi" w:cstheme="majorBidi"/>
          <w:sz w:val="24"/>
          <w:szCs w:val="24"/>
        </w:rPr>
        <w:t>œuvre</w:t>
      </w:r>
      <w:r w:rsidRPr="0074308D">
        <w:rPr>
          <w:rFonts w:asciiTheme="majorBidi" w:hAnsiTheme="majorBidi" w:cstheme="majorBidi"/>
          <w:sz w:val="24"/>
          <w:szCs w:val="24"/>
        </w:rPr>
        <w:t xml:space="preserve"> de la modification et de tous ses éléments. Ladite proposition devra également aborder les points du paragraphe 8 susmentionné conformément aux dispositions de la Clause 39.2.1. du CCAG. Votre devis d’établissement de proposition de modification doit inclure une première ébauche de la démarche suggérée de même que les conséquences de la Modification sur le calendrier et le coût.</w:t>
      </w:r>
      <w:r w:rsidR="009745EB" w:rsidRPr="0074308D">
        <w:rPr>
          <w:rFonts w:asciiTheme="majorBidi" w:hAnsiTheme="majorBidi" w:cstheme="majorBidi"/>
          <w:sz w:val="24"/>
          <w:szCs w:val="24"/>
        </w:rPr>
        <w:t xml:space="preserve">  </w:t>
      </w:r>
    </w:p>
    <w:p w14:paraId="75B6B29C" w14:textId="77777777" w:rsidR="009F134A" w:rsidRPr="0074308D" w:rsidRDefault="009F134A" w:rsidP="00BB4836">
      <w:pPr>
        <w:spacing w:after="120"/>
        <w:jc w:val="both"/>
        <w:rPr>
          <w:rFonts w:asciiTheme="majorBidi" w:hAnsiTheme="majorBidi" w:cstheme="majorBidi"/>
          <w:sz w:val="24"/>
          <w:szCs w:val="24"/>
        </w:rPr>
      </w:pPr>
    </w:p>
    <w:p w14:paraId="7CEEEFE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757633AD" w14:textId="77777777" w:rsidR="009F134A" w:rsidRPr="0074308D" w:rsidRDefault="009F134A" w:rsidP="00BB4836">
      <w:pPr>
        <w:spacing w:after="120"/>
        <w:jc w:val="both"/>
        <w:rPr>
          <w:rFonts w:asciiTheme="majorBidi" w:hAnsiTheme="majorBidi" w:cstheme="majorBidi"/>
          <w:sz w:val="24"/>
          <w:szCs w:val="24"/>
        </w:rPr>
      </w:pPr>
    </w:p>
    <w:p w14:paraId="52A96E0E"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48EFF2D1"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38430CB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de l’Acheteur </w:t>
      </w:r>
      <w:r w:rsidRPr="0074308D">
        <w:rPr>
          <w:rFonts w:asciiTheme="majorBidi" w:hAnsiTheme="majorBidi" w:cstheme="majorBidi"/>
          <w:i/>
          <w:sz w:val="24"/>
          <w:szCs w:val="24"/>
        </w:rPr>
        <w:t>]</w:t>
      </w:r>
    </w:p>
    <w:p w14:paraId="7F4B0185" w14:textId="77777777" w:rsidR="009F134A" w:rsidRPr="0074308D" w:rsidRDefault="009F134A" w:rsidP="002E524B">
      <w:pPr>
        <w:pStyle w:val="SectionXSubtitle"/>
      </w:pPr>
      <w:r w:rsidRPr="0074308D">
        <w:rPr>
          <w:rFonts w:asciiTheme="majorBidi" w:hAnsiTheme="majorBidi" w:cstheme="majorBidi"/>
          <w:sz w:val="22"/>
        </w:rPr>
        <w:br w:type="page"/>
      </w:r>
      <w:bookmarkStart w:id="1169" w:name="_Toc521497280"/>
      <w:bookmarkStart w:id="1170" w:name="_Toc77044909"/>
      <w:bookmarkStart w:id="1171" w:name="_Toc48038995"/>
      <w:r w:rsidR="00FB2A42" w:rsidRPr="0074308D">
        <w:t>4</w:t>
      </w:r>
      <w:r w:rsidRPr="0074308D">
        <w:t>.2</w:t>
      </w:r>
      <w:r w:rsidRPr="0074308D">
        <w:tab/>
        <w:t>Modèle de devis d’établissement de proposition de modification</w:t>
      </w:r>
      <w:bookmarkEnd w:id="1169"/>
      <w:bookmarkEnd w:id="1170"/>
      <w:bookmarkEnd w:id="1171"/>
    </w:p>
    <w:p w14:paraId="7B864AFE" w14:textId="77777777" w:rsidR="009F134A" w:rsidRPr="0074308D" w:rsidRDefault="009F134A" w:rsidP="00AD03E2">
      <w:pPr>
        <w:suppressAutoHyphens/>
        <w:spacing w:after="120"/>
        <w:jc w:val="center"/>
        <w:rPr>
          <w:sz w:val="24"/>
          <w:lang w:eastAsia="en-US"/>
        </w:rPr>
      </w:pPr>
      <w:r w:rsidRPr="0074308D">
        <w:rPr>
          <w:sz w:val="24"/>
          <w:lang w:eastAsia="en-US"/>
        </w:rPr>
        <w:t>(Papier à en-tête du Fournisseur)</w:t>
      </w:r>
    </w:p>
    <w:p w14:paraId="69F7DFE4" w14:textId="77777777" w:rsidR="009F134A" w:rsidRPr="0074308D" w:rsidRDefault="009F134A" w:rsidP="00BB4836">
      <w:pPr>
        <w:spacing w:after="120"/>
        <w:jc w:val="both"/>
        <w:rPr>
          <w:rFonts w:asciiTheme="majorBidi" w:hAnsiTheme="majorBidi" w:cstheme="majorBidi"/>
          <w:sz w:val="24"/>
          <w:szCs w:val="24"/>
        </w:rPr>
      </w:pPr>
    </w:p>
    <w:p w14:paraId="65552423"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0E584BA7" w14:textId="0D16B03F"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Financement</w:t>
      </w:r>
      <w:r w:rsidRPr="0074308D">
        <w:rPr>
          <w:rFonts w:asciiTheme="majorBidi" w:hAnsiTheme="majorBidi" w:cstheme="majorBidi"/>
          <w:sz w:val="24"/>
          <w:szCs w:val="24"/>
        </w:rPr>
        <w:t xml:space="preserv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Financement</w:t>
      </w:r>
      <w:r w:rsidRPr="0074308D">
        <w:rPr>
          <w:rFonts w:asciiTheme="majorBidi" w:hAnsiTheme="majorBidi" w:cstheme="majorBidi"/>
          <w:b/>
          <w:i/>
          <w:sz w:val="24"/>
          <w:szCs w:val="24"/>
        </w:rPr>
        <w:t xml:space="preserve"> tiré de l’AAO</w:t>
      </w:r>
      <w:r w:rsidRPr="0074308D">
        <w:rPr>
          <w:rFonts w:asciiTheme="majorBidi" w:hAnsiTheme="majorBidi" w:cstheme="majorBidi"/>
          <w:i/>
          <w:sz w:val="24"/>
          <w:szCs w:val="24"/>
        </w:rPr>
        <w:t> ]</w:t>
      </w:r>
    </w:p>
    <w:p w14:paraId="6C5AFF96"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7A0C06FD"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3A750E86"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p>
    <w:p w14:paraId="37BAF2D6" w14:textId="77777777" w:rsidR="009F134A" w:rsidRPr="0074308D" w:rsidRDefault="009F134A" w:rsidP="00BB4836">
      <w:pPr>
        <w:spacing w:after="120"/>
        <w:jc w:val="both"/>
        <w:rPr>
          <w:rFonts w:asciiTheme="majorBidi" w:hAnsiTheme="majorBidi" w:cstheme="majorBidi"/>
          <w:sz w:val="24"/>
          <w:szCs w:val="24"/>
        </w:rPr>
      </w:pPr>
    </w:p>
    <w:p w14:paraId="1A02D283"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de l’Acheteur </w:t>
      </w:r>
      <w:r w:rsidRPr="0074308D">
        <w:rPr>
          <w:rStyle w:val="preparersnote"/>
          <w:rFonts w:asciiTheme="majorBidi" w:hAnsiTheme="majorBidi" w:cstheme="majorBidi"/>
          <w:b w:val="0"/>
          <w:sz w:val="24"/>
          <w:szCs w:val="24"/>
        </w:rPr>
        <w:t>]</w:t>
      </w:r>
    </w:p>
    <w:p w14:paraId="7952AC1A" w14:textId="6EACCB09" w:rsidR="009F134A" w:rsidRPr="0074308D" w:rsidRDefault="009F134A" w:rsidP="00BB4836">
      <w:pPr>
        <w:spacing w:after="120"/>
        <w:jc w:val="both"/>
        <w:rPr>
          <w:rFonts w:asciiTheme="majorBidi" w:hAnsiTheme="majorBidi" w:cstheme="majorBidi"/>
          <w:b/>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73A14A58" w14:textId="77777777" w:rsidR="009F134A" w:rsidRPr="0074308D" w:rsidRDefault="009F134A" w:rsidP="00BB4836">
      <w:pPr>
        <w:spacing w:after="120"/>
        <w:jc w:val="both"/>
        <w:rPr>
          <w:rFonts w:asciiTheme="majorBidi" w:hAnsiTheme="majorBidi" w:cstheme="majorBidi"/>
          <w:sz w:val="24"/>
          <w:szCs w:val="24"/>
        </w:rPr>
      </w:pPr>
    </w:p>
    <w:p w14:paraId="0DADF733"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65F12249" w14:textId="77777777" w:rsidR="009F134A" w:rsidRPr="0074308D" w:rsidRDefault="009F134A" w:rsidP="00BB4836">
      <w:pPr>
        <w:spacing w:after="120"/>
        <w:jc w:val="both"/>
        <w:rPr>
          <w:rFonts w:asciiTheme="majorBidi" w:hAnsiTheme="majorBidi" w:cstheme="majorBidi"/>
          <w:sz w:val="24"/>
          <w:szCs w:val="24"/>
        </w:rPr>
      </w:pPr>
    </w:p>
    <w:p w14:paraId="6EBD44A6"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 xml:space="preserve">En référence à votre Demande de proposition de modification, nous avons le plaisir de vous notifier le coût approximatif de l’élaboration de la proposition de modification ci-dessous référencée conformément aux dispositions de la Clause 39.2.1 du CCAG du Marché. Nous reconnaissons que votre accord sur le coût d’élaboration de la Proposition de modification conformément aux dispositions de la Clause 39.2.2 du CCAG est requis avant que nous puissions procéder à la préparation de la Modification elle-même qui inclut un devis détaillé du coût de la mise en </w:t>
      </w:r>
      <w:r w:rsidR="00953B29" w:rsidRPr="0074308D">
        <w:rPr>
          <w:rFonts w:asciiTheme="majorBidi" w:hAnsiTheme="majorBidi" w:cstheme="majorBidi"/>
          <w:sz w:val="24"/>
          <w:szCs w:val="24"/>
        </w:rPr>
        <w:t>œuvre</w:t>
      </w:r>
      <w:r w:rsidRPr="0074308D">
        <w:rPr>
          <w:rFonts w:asciiTheme="majorBidi" w:hAnsiTheme="majorBidi" w:cstheme="majorBidi"/>
          <w:sz w:val="24"/>
          <w:szCs w:val="24"/>
        </w:rPr>
        <w:t xml:space="preserve"> de la Modification elle-même.</w:t>
      </w:r>
    </w:p>
    <w:p w14:paraId="6DFF975A" w14:textId="77777777" w:rsidR="009F134A" w:rsidRPr="0074308D" w:rsidRDefault="009F134A" w:rsidP="00BB4836">
      <w:pPr>
        <w:spacing w:after="120"/>
        <w:jc w:val="both"/>
        <w:rPr>
          <w:rFonts w:asciiTheme="majorBidi" w:hAnsiTheme="majorBidi" w:cstheme="majorBidi"/>
          <w:sz w:val="24"/>
          <w:szCs w:val="24"/>
        </w:rPr>
      </w:pPr>
    </w:p>
    <w:p w14:paraId="015E4C10" w14:textId="77777777" w:rsidR="009F134A" w:rsidRPr="0074308D" w:rsidRDefault="009F134A" w:rsidP="00AD03E2">
      <w:pPr>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1998B8BD" w14:textId="77777777" w:rsidR="009F134A" w:rsidRPr="0074308D" w:rsidRDefault="009F134A" w:rsidP="00771E7D">
      <w:pPr>
        <w:numPr>
          <w:ilvl w:val="0"/>
          <w:numId w:val="45"/>
        </w:numPr>
        <w:tabs>
          <w:tab w:val="clear" w:pos="720"/>
          <w:tab w:val="num" w:pos="90"/>
        </w:tabs>
        <w:suppressAutoHyphens/>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/Réf.</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sz w:val="24"/>
          <w:szCs w:val="24"/>
        </w:rPr>
        <w:t> </w:t>
      </w:r>
      <w:r w:rsidRPr="0074308D">
        <w:rPr>
          <w:rFonts w:asciiTheme="majorBidi" w:hAnsiTheme="majorBidi" w:cstheme="majorBidi"/>
          <w:i/>
          <w:sz w:val="24"/>
          <w:szCs w:val="24"/>
        </w:rPr>
        <w:t>]</w:t>
      </w:r>
    </w:p>
    <w:p w14:paraId="12F3E39C" w14:textId="77777777" w:rsidR="009F134A" w:rsidRPr="0074308D" w:rsidRDefault="009F134A" w:rsidP="00AD03E2">
      <w:pPr>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 xml:space="preserve">Brève description de la modification (y compris la démarche de mise en </w:t>
      </w:r>
      <w:r w:rsidR="00953B29" w:rsidRPr="0074308D">
        <w:rPr>
          <w:rFonts w:asciiTheme="majorBidi" w:hAnsiTheme="majorBidi" w:cstheme="majorBidi"/>
          <w:sz w:val="24"/>
          <w:szCs w:val="24"/>
        </w:rPr>
        <w:t>œuvre</w:t>
      </w:r>
      <w:r w:rsidRPr="0074308D">
        <w:rPr>
          <w:rFonts w:asciiTheme="majorBidi" w:hAnsiTheme="majorBidi" w:cstheme="majorBidi"/>
          <w:sz w:val="24"/>
          <w:szCs w:val="24"/>
        </w:rPr>
        <w:t xml:space="preserve"> proposée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316F9873" w14:textId="77777777" w:rsidR="009F134A" w:rsidRPr="0074308D" w:rsidRDefault="009F134A" w:rsidP="00AD03E2">
      <w:pPr>
        <w:spacing w:before="180" w:after="480"/>
        <w:ind w:left="547" w:hanging="547"/>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Conséquences prévues de la modification (devis initial)</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21383B86" w14:textId="77777777" w:rsidR="009F134A" w:rsidRPr="0074308D" w:rsidRDefault="009F134A" w:rsidP="00AD03E2">
      <w:pPr>
        <w:spacing w:after="480"/>
        <w:ind w:left="540" w:hanging="540"/>
        <w:jc w:val="both"/>
        <w:rPr>
          <w:rFonts w:asciiTheme="majorBidi" w:hAnsiTheme="majorBidi" w:cstheme="majorBidi"/>
          <w:i/>
          <w:iCs/>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Devis initial pour l’exécution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devis initial</w:t>
      </w:r>
      <w:r w:rsidRPr="0074308D">
        <w:rPr>
          <w:rFonts w:asciiTheme="majorBidi" w:hAnsiTheme="majorBidi" w:cstheme="majorBidi"/>
          <w:i/>
          <w:sz w:val="24"/>
          <w:szCs w:val="24"/>
        </w:rPr>
        <w:t>]</w:t>
      </w:r>
      <w:r w:rsidRPr="0074308D">
        <w:rPr>
          <w:rFonts w:asciiTheme="majorBidi" w:hAnsiTheme="majorBidi" w:cstheme="majorBidi"/>
          <w:sz w:val="24"/>
          <w:szCs w:val="24"/>
        </w:rPr>
        <w:t>.</w:t>
      </w:r>
    </w:p>
    <w:p w14:paraId="0550474E" w14:textId="77777777" w:rsidR="009F134A" w:rsidRPr="0074308D" w:rsidRDefault="009F134A" w:rsidP="00AD03E2">
      <w:pPr>
        <w:spacing w:after="480"/>
        <w:ind w:left="540" w:hanging="540"/>
        <w:jc w:val="both"/>
        <w:rPr>
          <w:rFonts w:asciiTheme="majorBidi" w:hAnsiTheme="majorBidi" w:cstheme="majorBid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Coût d’élaboration de la proposition de modification</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coût dans les monnaies du Marché </w:t>
      </w:r>
      <w:r w:rsidRPr="0074308D">
        <w:rPr>
          <w:rStyle w:val="preparersnote"/>
          <w:rFonts w:asciiTheme="majorBidi" w:hAnsiTheme="majorBidi" w:cstheme="majorBidi"/>
          <w:b w:val="0"/>
          <w:sz w:val="24"/>
          <w:szCs w:val="24"/>
        </w:rPr>
        <w:t>],</w:t>
      </w:r>
      <w:r w:rsidRPr="0074308D">
        <w:rPr>
          <w:rFonts w:asciiTheme="majorBidi" w:hAnsiTheme="majorBidi" w:cstheme="majorBidi"/>
          <w:sz w:val="24"/>
          <w:szCs w:val="24"/>
        </w:rPr>
        <w:t xml:space="preserve"> tel que détaillé dans la ventilation qui suit des prix, des tarifs et des quantités.</w:t>
      </w:r>
      <w:r w:rsidR="009745EB" w:rsidRPr="0074308D">
        <w:rPr>
          <w:rFonts w:asciiTheme="majorBidi" w:hAnsiTheme="majorBidi" w:cstheme="majorBidi"/>
          <w:sz w:val="24"/>
          <w:szCs w:val="24"/>
        </w:rPr>
        <w:t xml:space="preserve"> </w:t>
      </w:r>
    </w:p>
    <w:p w14:paraId="7DA686B7"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788B1330" w14:textId="77777777" w:rsidR="009F134A" w:rsidRPr="0074308D" w:rsidRDefault="009F134A" w:rsidP="00BB4836">
      <w:pPr>
        <w:spacing w:after="120"/>
        <w:jc w:val="both"/>
        <w:rPr>
          <w:rFonts w:asciiTheme="majorBidi" w:hAnsiTheme="majorBidi" w:cstheme="majorBidi"/>
          <w:sz w:val="24"/>
          <w:szCs w:val="24"/>
        </w:rPr>
      </w:pPr>
    </w:p>
    <w:p w14:paraId="0A6C0A42"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6DD23627"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34746E8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 </w:t>
      </w:r>
      <w:r w:rsidRPr="0074308D">
        <w:rPr>
          <w:rFonts w:asciiTheme="majorBidi" w:hAnsiTheme="majorBidi" w:cstheme="majorBidi"/>
          <w:i/>
          <w:sz w:val="24"/>
          <w:szCs w:val="24"/>
        </w:rPr>
        <w:t>]</w:t>
      </w:r>
    </w:p>
    <w:p w14:paraId="71C019E9" w14:textId="77777777" w:rsidR="009F134A" w:rsidRPr="0074308D" w:rsidRDefault="009F134A" w:rsidP="00BB4836">
      <w:pPr>
        <w:spacing w:after="120"/>
        <w:ind w:left="540" w:hanging="540"/>
        <w:jc w:val="both"/>
        <w:rPr>
          <w:rFonts w:asciiTheme="majorBidi" w:hAnsiTheme="majorBidi" w:cstheme="majorBidi"/>
          <w:sz w:val="24"/>
          <w:szCs w:val="24"/>
        </w:rPr>
      </w:pPr>
    </w:p>
    <w:p w14:paraId="71AEF1AF" w14:textId="77777777" w:rsidR="009F134A" w:rsidRPr="0074308D" w:rsidRDefault="009F134A" w:rsidP="009F134A">
      <w:pPr>
        <w:pStyle w:val="Head82"/>
        <w:rPr>
          <w:rFonts w:asciiTheme="majorBidi" w:hAnsiTheme="majorBidi" w:cstheme="majorBidi"/>
          <w:sz w:val="24"/>
          <w:lang w:val="fr-FR"/>
        </w:rPr>
      </w:pPr>
    </w:p>
    <w:p w14:paraId="5F7AB218" w14:textId="77777777" w:rsidR="009F134A" w:rsidRPr="0074308D" w:rsidRDefault="009F134A" w:rsidP="002E524B">
      <w:pPr>
        <w:pStyle w:val="SectionXSubtitle"/>
      </w:pPr>
      <w:r w:rsidRPr="0074308D">
        <w:rPr>
          <w:rFonts w:asciiTheme="majorBidi" w:hAnsiTheme="majorBidi" w:cstheme="majorBidi"/>
          <w:sz w:val="22"/>
        </w:rPr>
        <w:br w:type="page"/>
      </w:r>
      <w:bookmarkStart w:id="1172" w:name="_Toc521497281"/>
      <w:bookmarkStart w:id="1173" w:name="_Toc77044910"/>
      <w:bookmarkStart w:id="1174" w:name="_Toc48038996"/>
      <w:r w:rsidR="00FB2A42" w:rsidRPr="0074308D">
        <w:t>4</w:t>
      </w:r>
      <w:r w:rsidRPr="0074308D">
        <w:t>.3</w:t>
      </w:r>
      <w:r w:rsidRPr="0074308D">
        <w:tab/>
        <w:t>Modèle d’acceptation de devis</w:t>
      </w:r>
      <w:bookmarkEnd w:id="1172"/>
      <w:bookmarkEnd w:id="1173"/>
      <w:bookmarkEnd w:id="1174"/>
    </w:p>
    <w:p w14:paraId="010F35BD" w14:textId="77777777" w:rsidR="009F134A" w:rsidRPr="0074308D" w:rsidRDefault="009F134A" w:rsidP="00AD03E2">
      <w:pPr>
        <w:suppressAutoHyphens/>
        <w:spacing w:after="120"/>
        <w:jc w:val="center"/>
        <w:rPr>
          <w:sz w:val="24"/>
          <w:lang w:eastAsia="en-US"/>
        </w:rPr>
      </w:pPr>
      <w:r w:rsidRPr="0074308D">
        <w:rPr>
          <w:sz w:val="24"/>
          <w:lang w:eastAsia="en-US"/>
        </w:rPr>
        <w:t>(Papier à en-tête de l’Acheteur)</w:t>
      </w:r>
    </w:p>
    <w:p w14:paraId="3F8D402B" w14:textId="77777777" w:rsidR="009F134A" w:rsidRPr="0074308D" w:rsidRDefault="009F134A" w:rsidP="00BB4836">
      <w:pPr>
        <w:spacing w:after="120"/>
        <w:jc w:val="both"/>
        <w:rPr>
          <w:rFonts w:asciiTheme="majorBidi" w:hAnsiTheme="majorBidi" w:cstheme="majorBidi"/>
          <w:sz w:val="24"/>
          <w:szCs w:val="24"/>
        </w:rPr>
      </w:pPr>
    </w:p>
    <w:p w14:paraId="28E3876B"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3BCED1FD" w14:textId="11D68A1E"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Financement</w:t>
      </w:r>
      <w:r w:rsidRPr="0074308D">
        <w:rPr>
          <w:rFonts w:asciiTheme="majorBidi" w:hAnsiTheme="majorBidi" w:cstheme="majorBidi"/>
          <w:sz w:val="24"/>
          <w:szCs w:val="24"/>
        </w:rPr>
        <w:t xml:space="preserv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Financement</w:t>
      </w:r>
      <w:r w:rsidRPr="0074308D">
        <w:rPr>
          <w:rFonts w:asciiTheme="majorBidi" w:hAnsiTheme="majorBidi" w:cstheme="majorBidi"/>
          <w:b/>
          <w:i/>
          <w:sz w:val="24"/>
          <w:szCs w:val="24"/>
        </w:rPr>
        <w:t xml:space="preserve"> tiré de l’AAO</w:t>
      </w:r>
      <w:r w:rsidRPr="0074308D">
        <w:rPr>
          <w:rFonts w:asciiTheme="majorBidi" w:hAnsiTheme="majorBidi" w:cstheme="majorBidi"/>
          <w:i/>
          <w:sz w:val="24"/>
          <w:szCs w:val="24"/>
        </w:rPr>
        <w:t> ]</w:t>
      </w:r>
    </w:p>
    <w:p w14:paraId="085AA0A5"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17D1833B"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5BA42521" w14:textId="77777777" w:rsidR="009F134A" w:rsidRPr="0074308D" w:rsidRDefault="009F134A" w:rsidP="00BB4836">
      <w:pPr>
        <w:spacing w:after="120"/>
        <w:jc w:val="both"/>
        <w:rPr>
          <w:rFonts w:asciiTheme="majorBidi" w:hAnsiTheme="majorBidi" w:cstheme="majorBidi"/>
          <w:sz w:val="24"/>
          <w:szCs w:val="24"/>
        </w:rPr>
      </w:pPr>
    </w:p>
    <w:p w14:paraId="433153C1"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du Fournisseur </w:t>
      </w:r>
      <w:r w:rsidRPr="0074308D">
        <w:rPr>
          <w:rStyle w:val="preparersnote"/>
          <w:rFonts w:asciiTheme="majorBidi" w:hAnsiTheme="majorBidi" w:cstheme="majorBidi"/>
          <w:b w:val="0"/>
          <w:sz w:val="24"/>
          <w:szCs w:val="24"/>
        </w:rPr>
        <w:t>]</w:t>
      </w:r>
    </w:p>
    <w:p w14:paraId="5666FB1D" w14:textId="77777777" w:rsidR="009F134A" w:rsidRPr="0074308D" w:rsidRDefault="009F134A" w:rsidP="00BB4836">
      <w:pPr>
        <w:spacing w:after="120"/>
        <w:jc w:val="both"/>
        <w:rPr>
          <w:rFonts w:asciiTheme="majorBidi" w:hAnsiTheme="majorBidi" w:cstheme="majorBidi"/>
          <w:sz w:val="24"/>
          <w:szCs w:val="24"/>
        </w:rPr>
      </w:pPr>
    </w:p>
    <w:p w14:paraId="47BC65DF"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w:t>
      </w:r>
      <w:r w:rsidR="009745EB" w:rsidRPr="0074308D">
        <w:rPr>
          <w:rFonts w:asciiTheme="majorBidi" w:hAnsiTheme="majorBidi" w:cstheme="majorBidi"/>
          <w:b/>
          <w:sz w:val="24"/>
          <w:szCs w:val="24"/>
        </w:rPr>
        <w:t xml:space="preserve">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219CE9CA" w14:textId="77777777" w:rsidR="009F134A" w:rsidRPr="0074308D" w:rsidRDefault="009F134A" w:rsidP="00BB4836">
      <w:pPr>
        <w:spacing w:after="120"/>
        <w:jc w:val="both"/>
        <w:rPr>
          <w:rFonts w:asciiTheme="majorBidi" w:hAnsiTheme="majorBidi" w:cstheme="majorBidi"/>
          <w:sz w:val="24"/>
          <w:szCs w:val="24"/>
        </w:rPr>
      </w:pPr>
    </w:p>
    <w:p w14:paraId="1BC1B2B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70F0EEA3" w14:textId="77777777" w:rsidR="009F134A" w:rsidRPr="0074308D" w:rsidRDefault="009F134A" w:rsidP="00BB4836">
      <w:pPr>
        <w:spacing w:after="120"/>
        <w:jc w:val="both"/>
        <w:rPr>
          <w:rFonts w:asciiTheme="majorBidi" w:hAnsiTheme="majorBidi" w:cstheme="majorBidi"/>
          <w:sz w:val="24"/>
          <w:szCs w:val="24"/>
        </w:rPr>
      </w:pPr>
    </w:p>
    <w:p w14:paraId="65FFE836" w14:textId="3272A7E4"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Par les présentes, nous acceptons votre devis d’établissement de proposition de modification et vous donnons notre accord pour l’élaboration de la proposition de modification.</w:t>
      </w:r>
    </w:p>
    <w:p w14:paraId="739FAE51" w14:textId="77777777" w:rsidR="00AD03E2" w:rsidRPr="0074308D" w:rsidRDefault="00AD03E2" w:rsidP="00BB4836">
      <w:pPr>
        <w:spacing w:after="120"/>
        <w:jc w:val="both"/>
        <w:rPr>
          <w:rFonts w:asciiTheme="majorBidi" w:hAnsiTheme="majorBidi" w:cstheme="majorBidi"/>
          <w:sz w:val="24"/>
          <w:szCs w:val="24"/>
        </w:rPr>
      </w:pPr>
    </w:p>
    <w:p w14:paraId="257C4958" w14:textId="6EC12B63"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03AA57CD" w14:textId="77777777" w:rsidR="00AD03E2" w:rsidRPr="0074308D" w:rsidRDefault="00AD03E2" w:rsidP="00BB4836">
      <w:pPr>
        <w:spacing w:after="120"/>
        <w:ind w:left="540" w:hanging="540"/>
        <w:jc w:val="both"/>
        <w:rPr>
          <w:rFonts w:asciiTheme="majorBidi" w:hAnsiTheme="majorBidi" w:cstheme="majorBidi"/>
          <w:sz w:val="24"/>
          <w:szCs w:val="24"/>
        </w:rPr>
      </w:pPr>
    </w:p>
    <w:p w14:paraId="2C1673C3" w14:textId="7D850A00"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demande / révision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73DD9337" w14:textId="77777777" w:rsidR="00AD03E2" w:rsidRPr="0074308D" w:rsidRDefault="00AD03E2" w:rsidP="00BB4836">
      <w:pPr>
        <w:spacing w:after="120"/>
        <w:ind w:left="540" w:hanging="540"/>
        <w:jc w:val="both"/>
        <w:rPr>
          <w:rFonts w:asciiTheme="majorBidi" w:hAnsiTheme="majorBidi" w:cstheme="majorBidi"/>
          <w:sz w:val="24"/>
          <w:szCs w:val="24"/>
        </w:rPr>
      </w:pPr>
    </w:p>
    <w:p w14:paraId="7463BB8E" w14:textId="69A7FEEE"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Devis d’établissement de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proposition / révision </w:t>
      </w:r>
      <w:r w:rsidRPr="0074308D">
        <w:rPr>
          <w:rFonts w:asciiTheme="majorBidi" w:hAnsiTheme="majorBidi" w:cstheme="majorBidi"/>
          <w:i/>
          <w:sz w:val="24"/>
          <w:szCs w:val="24"/>
        </w:rPr>
        <w:t>]</w:t>
      </w:r>
    </w:p>
    <w:p w14:paraId="6CEBDEFA" w14:textId="77777777" w:rsidR="00AD03E2" w:rsidRPr="0074308D" w:rsidRDefault="00AD03E2" w:rsidP="00BB4836">
      <w:pPr>
        <w:spacing w:after="120"/>
        <w:ind w:left="540" w:hanging="540"/>
        <w:jc w:val="both"/>
        <w:rPr>
          <w:rFonts w:asciiTheme="majorBidi" w:hAnsiTheme="majorBidi" w:cstheme="majorBidi"/>
          <w:sz w:val="24"/>
          <w:szCs w:val="24"/>
        </w:rPr>
      </w:pPr>
    </w:p>
    <w:p w14:paraId="311F2DDF" w14:textId="1EB20509" w:rsidR="009F134A" w:rsidRPr="0074308D" w:rsidRDefault="009F134A" w:rsidP="00BB4836">
      <w:pPr>
        <w:spacing w:before="180" w:after="120"/>
        <w:ind w:left="547" w:hanging="547"/>
        <w:jc w:val="both"/>
        <w:rPr>
          <w:rFonts w:asciiTheme="majorBidi" w:hAnsiTheme="majorBidi" w:cstheme="majorBid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Acceptation de devis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/Réf.</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devis / révision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2E77FBDE" w14:textId="77777777" w:rsidR="00AD03E2" w:rsidRPr="0074308D" w:rsidRDefault="00AD03E2" w:rsidP="00BB4836">
      <w:pPr>
        <w:spacing w:before="180" w:after="120"/>
        <w:ind w:left="547" w:hanging="547"/>
        <w:jc w:val="both"/>
        <w:rPr>
          <w:rFonts w:asciiTheme="majorBidi" w:hAnsiTheme="majorBidi" w:cstheme="majorBidi"/>
          <w:sz w:val="24"/>
          <w:szCs w:val="24"/>
        </w:rPr>
      </w:pPr>
    </w:p>
    <w:p w14:paraId="142FA473" w14:textId="52914990"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2ABFEEE2" w14:textId="77777777" w:rsidR="00AD03E2" w:rsidRPr="0074308D" w:rsidRDefault="00AD03E2" w:rsidP="00BB4836">
      <w:pPr>
        <w:spacing w:after="120"/>
        <w:ind w:left="540" w:hanging="540"/>
        <w:jc w:val="both"/>
        <w:rPr>
          <w:rFonts w:asciiTheme="majorBidi" w:hAnsiTheme="majorBidi" w:cstheme="majorBidi"/>
          <w:sz w:val="24"/>
          <w:szCs w:val="24"/>
        </w:rPr>
      </w:pPr>
    </w:p>
    <w:p w14:paraId="02C47A7E"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Autres termes et conditions</w:t>
      </w:r>
      <w:r w:rsidR="009745EB" w:rsidRPr="0074308D">
        <w:rPr>
          <w:rFonts w:asciiTheme="majorBidi" w:hAnsiTheme="majorBidi" w:cstheme="majorBidi"/>
          <w:sz w:val="24"/>
          <w:szCs w:val="24"/>
        </w:rPr>
        <w:t xml:space="preserve"> : </w:t>
      </w:r>
    </w:p>
    <w:p w14:paraId="469BD56B" w14:textId="77777777" w:rsidR="009F134A" w:rsidRPr="0074308D" w:rsidRDefault="009F134A" w:rsidP="00BB4836">
      <w:pPr>
        <w:spacing w:after="120"/>
        <w:ind w:left="540" w:hanging="540"/>
        <w:jc w:val="both"/>
        <w:rPr>
          <w:rFonts w:asciiTheme="majorBidi" w:hAnsiTheme="majorBidi" w:cstheme="majorBidi"/>
          <w:sz w:val="24"/>
          <w:szCs w:val="24"/>
        </w:rPr>
      </w:pPr>
    </w:p>
    <w:p w14:paraId="635732B4"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ab/>
        <w:t>Si nous décidons de ne pas ordonner la modification susmentionnée, vous aurez droit, conformément aux dispositions de la Clause 39 du CCAG du Marché, au remboursement du coût d’élaboration de la proposition de modification à concurrence du montant estimé à cette fin dans le devis d’établissement de proposition de modification.</w:t>
      </w:r>
    </w:p>
    <w:p w14:paraId="23410327" w14:textId="77777777" w:rsidR="009F134A" w:rsidRPr="0074308D" w:rsidRDefault="009F134A" w:rsidP="00BB4836">
      <w:pPr>
        <w:spacing w:after="120"/>
        <w:jc w:val="both"/>
        <w:rPr>
          <w:rFonts w:asciiTheme="majorBidi" w:hAnsiTheme="majorBidi" w:cstheme="majorBidi"/>
          <w:sz w:val="24"/>
          <w:szCs w:val="24"/>
        </w:rPr>
      </w:pPr>
    </w:p>
    <w:p w14:paraId="1022A7E4"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1C8F9C90" w14:textId="77777777" w:rsidR="009F134A" w:rsidRPr="0074308D" w:rsidRDefault="009F134A" w:rsidP="00BB4836">
      <w:pPr>
        <w:spacing w:after="120"/>
        <w:jc w:val="both"/>
        <w:rPr>
          <w:rFonts w:asciiTheme="majorBidi" w:hAnsiTheme="majorBidi" w:cstheme="majorBidi"/>
          <w:sz w:val="24"/>
          <w:szCs w:val="24"/>
        </w:rPr>
      </w:pPr>
    </w:p>
    <w:p w14:paraId="4C7605C5"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66C83F04"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2B265E3C"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de l’Acheteur</w:t>
      </w:r>
      <w:r w:rsidRPr="0074308D">
        <w:rPr>
          <w:rFonts w:asciiTheme="majorBidi" w:hAnsiTheme="majorBidi" w:cstheme="majorBidi"/>
          <w:i/>
          <w:sz w:val="24"/>
          <w:szCs w:val="24"/>
        </w:rPr>
        <w:t> ]</w:t>
      </w:r>
    </w:p>
    <w:p w14:paraId="79F9FF35" w14:textId="77777777" w:rsidR="009F134A" w:rsidRPr="0074308D" w:rsidRDefault="009F134A" w:rsidP="00BB4836">
      <w:pPr>
        <w:spacing w:after="120"/>
        <w:jc w:val="both"/>
        <w:rPr>
          <w:rFonts w:asciiTheme="majorBidi" w:hAnsiTheme="majorBidi" w:cstheme="majorBidi"/>
          <w:sz w:val="24"/>
          <w:szCs w:val="24"/>
        </w:rPr>
      </w:pPr>
    </w:p>
    <w:p w14:paraId="06C0852D" w14:textId="77777777" w:rsidR="009F134A" w:rsidRPr="0074308D" w:rsidRDefault="009F134A" w:rsidP="009F134A">
      <w:pPr>
        <w:rPr>
          <w:rFonts w:asciiTheme="majorBidi" w:hAnsiTheme="majorBidi" w:cstheme="majorBidi"/>
          <w:sz w:val="22"/>
        </w:rPr>
      </w:pPr>
    </w:p>
    <w:p w14:paraId="22C1B8A3" w14:textId="77777777" w:rsidR="009F134A" w:rsidRPr="0074308D" w:rsidRDefault="009F134A" w:rsidP="002E524B">
      <w:pPr>
        <w:pStyle w:val="SectionXSubtitle"/>
      </w:pPr>
      <w:r w:rsidRPr="0074308D">
        <w:rPr>
          <w:rFonts w:asciiTheme="majorBidi" w:hAnsiTheme="majorBidi" w:cstheme="majorBidi"/>
          <w:sz w:val="22"/>
        </w:rPr>
        <w:br w:type="page"/>
      </w:r>
      <w:bookmarkStart w:id="1175" w:name="_Toc521497282"/>
      <w:bookmarkStart w:id="1176" w:name="_Toc77044911"/>
      <w:bookmarkStart w:id="1177" w:name="_Toc48038997"/>
      <w:r w:rsidR="00FB2A42" w:rsidRPr="0074308D">
        <w:t>4</w:t>
      </w:r>
      <w:r w:rsidRPr="0074308D">
        <w:t>.4</w:t>
      </w:r>
      <w:r w:rsidRPr="0074308D">
        <w:tab/>
        <w:t>Modèle de proposition de modification</w:t>
      </w:r>
      <w:bookmarkEnd w:id="1175"/>
      <w:bookmarkEnd w:id="1176"/>
      <w:bookmarkEnd w:id="1177"/>
    </w:p>
    <w:p w14:paraId="7CD4FBE9" w14:textId="77777777" w:rsidR="009F134A" w:rsidRPr="0074308D" w:rsidRDefault="009F134A" w:rsidP="00574D2A">
      <w:pPr>
        <w:suppressAutoHyphens/>
        <w:spacing w:after="120"/>
        <w:jc w:val="center"/>
        <w:rPr>
          <w:sz w:val="24"/>
          <w:lang w:eastAsia="en-US"/>
        </w:rPr>
      </w:pPr>
      <w:r w:rsidRPr="0074308D">
        <w:rPr>
          <w:sz w:val="24"/>
          <w:lang w:eastAsia="en-US"/>
        </w:rPr>
        <w:t>(Papier à en-tête du Fournisseur)</w:t>
      </w:r>
    </w:p>
    <w:p w14:paraId="11D10A6A" w14:textId="77777777" w:rsidR="009F134A" w:rsidRPr="0074308D" w:rsidRDefault="009F134A" w:rsidP="00BB4836">
      <w:pPr>
        <w:spacing w:after="120"/>
        <w:jc w:val="both"/>
        <w:rPr>
          <w:rFonts w:asciiTheme="majorBidi" w:hAnsiTheme="majorBidi" w:cstheme="majorBidi"/>
          <w:sz w:val="24"/>
          <w:szCs w:val="24"/>
        </w:rPr>
      </w:pPr>
    </w:p>
    <w:p w14:paraId="1B894639"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7C57B7A5" w14:textId="10CC1058"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Financement</w:t>
      </w:r>
      <w:r w:rsidRPr="0074308D">
        <w:rPr>
          <w:rFonts w:asciiTheme="majorBidi" w:hAnsiTheme="majorBidi" w:cstheme="majorBidi"/>
          <w:sz w:val="24"/>
          <w:szCs w:val="24"/>
        </w:rPr>
        <w:t xml:space="preserv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Financement</w:t>
      </w:r>
      <w:r w:rsidRPr="0074308D">
        <w:rPr>
          <w:rFonts w:asciiTheme="majorBidi" w:hAnsiTheme="majorBidi" w:cstheme="majorBidi"/>
          <w:b/>
          <w:i/>
          <w:sz w:val="24"/>
          <w:szCs w:val="24"/>
        </w:rPr>
        <w:t xml:space="preserve"> tiré de l’AAO</w:t>
      </w:r>
      <w:r w:rsidRPr="0074308D">
        <w:rPr>
          <w:rFonts w:asciiTheme="majorBidi" w:hAnsiTheme="majorBidi" w:cstheme="majorBidi"/>
          <w:i/>
          <w:sz w:val="24"/>
          <w:szCs w:val="24"/>
        </w:rPr>
        <w:t> ]</w:t>
      </w:r>
    </w:p>
    <w:p w14:paraId="4C2D24F5"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7AEFBA1F"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59C41F69" w14:textId="77777777" w:rsidR="009F134A" w:rsidRPr="0074308D" w:rsidRDefault="009F134A" w:rsidP="00BB4836">
      <w:pPr>
        <w:spacing w:after="120"/>
        <w:jc w:val="both"/>
        <w:rPr>
          <w:rFonts w:asciiTheme="majorBidi" w:hAnsiTheme="majorBidi" w:cstheme="majorBidi"/>
          <w:sz w:val="24"/>
          <w:szCs w:val="24"/>
        </w:rPr>
      </w:pPr>
    </w:p>
    <w:p w14:paraId="53F5EB91"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de l’Acheteur </w:t>
      </w:r>
      <w:r w:rsidRPr="0074308D">
        <w:rPr>
          <w:rStyle w:val="preparersnote"/>
          <w:rFonts w:asciiTheme="majorBidi" w:hAnsiTheme="majorBidi" w:cstheme="majorBidi"/>
          <w:b w:val="0"/>
          <w:sz w:val="24"/>
          <w:szCs w:val="24"/>
        </w:rPr>
        <w:t>]</w:t>
      </w:r>
    </w:p>
    <w:p w14:paraId="1C5AED26" w14:textId="77777777" w:rsidR="009F134A" w:rsidRPr="0074308D" w:rsidRDefault="009F134A" w:rsidP="00BB4836">
      <w:pPr>
        <w:spacing w:after="120"/>
        <w:jc w:val="both"/>
        <w:rPr>
          <w:rFonts w:asciiTheme="majorBidi" w:hAnsiTheme="majorBidi" w:cstheme="majorBidi"/>
          <w:sz w:val="24"/>
          <w:szCs w:val="24"/>
        </w:rPr>
      </w:pPr>
    </w:p>
    <w:p w14:paraId="67488B9E"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65210ACE" w14:textId="77777777" w:rsidR="009F134A" w:rsidRPr="0074308D" w:rsidRDefault="009F134A" w:rsidP="00BB4836">
      <w:pPr>
        <w:spacing w:after="120"/>
        <w:jc w:val="both"/>
        <w:rPr>
          <w:rFonts w:asciiTheme="majorBidi" w:hAnsiTheme="majorBidi" w:cstheme="majorBidi"/>
          <w:sz w:val="24"/>
          <w:szCs w:val="24"/>
        </w:rPr>
      </w:pPr>
    </w:p>
    <w:p w14:paraId="3FA87BF2"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3DA7B719" w14:textId="77777777" w:rsidR="009F134A" w:rsidRPr="0074308D" w:rsidRDefault="009F134A" w:rsidP="00BB4836">
      <w:pPr>
        <w:spacing w:after="120"/>
        <w:jc w:val="both"/>
        <w:rPr>
          <w:rFonts w:asciiTheme="majorBidi" w:hAnsiTheme="majorBidi" w:cstheme="majorBidi"/>
          <w:sz w:val="24"/>
          <w:szCs w:val="24"/>
        </w:rPr>
      </w:pPr>
    </w:p>
    <w:p w14:paraId="66281F29" w14:textId="50415B6D"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b/>
        <w:t>En réponse à votre Demande de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i/>
          <w:sz w:val="24"/>
          <w:szCs w:val="24"/>
        </w:rPr>
        <w:t> ]</w:t>
      </w:r>
      <w:r w:rsidRPr="0074308D">
        <w:rPr>
          <w:rFonts w:asciiTheme="majorBidi" w:hAnsiTheme="majorBidi" w:cstheme="majorBidi"/>
          <w:sz w:val="24"/>
          <w:szCs w:val="24"/>
        </w:rPr>
        <w:t>, nous vous soumettons la proposition suivante</w:t>
      </w:r>
      <w:r w:rsidR="009745EB" w:rsidRPr="0074308D">
        <w:rPr>
          <w:rFonts w:asciiTheme="majorBidi" w:hAnsiTheme="majorBidi" w:cstheme="majorBidi"/>
          <w:sz w:val="24"/>
          <w:szCs w:val="24"/>
        </w:rPr>
        <w:t> :</w:t>
      </w:r>
    </w:p>
    <w:p w14:paraId="765D330B" w14:textId="77777777" w:rsidR="00574D2A" w:rsidRPr="0074308D" w:rsidRDefault="00574D2A" w:rsidP="00BB4836">
      <w:pPr>
        <w:spacing w:after="120"/>
        <w:jc w:val="both"/>
        <w:rPr>
          <w:rFonts w:asciiTheme="majorBidi" w:hAnsiTheme="majorBidi" w:cstheme="majorBidi"/>
          <w:sz w:val="24"/>
          <w:szCs w:val="24"/>
        </w:rPr>
      </w:pPr>
    </w:p>
    <w:p w14:paraId="2C404302" w14:textId="63981FE5"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5E0C6D34" w14:textId="77777777" w:rsidR="00574D2A" w:rsidRPr="0074308D" w:rsidRDefault="00574D2A" w:rsidP="00BB4836">
      <w:pPr>
        <w:spacing w:after="120"/>
        <w:ind w:left="540" w:hanging="540"/>
        <w:jc w:val="both"/>
        <w:rPr>
          <w:rFonts w:asciiTheme="majorBidi" w:hAnsiTheme="majorBidi" w:cstheme="majorBidi"/>
          <w:sz w:val="24"/>
          <w:szCs w:val="24"/>
        </w:rPr>
      </w:pPr>
    </w:p>
    <w:p w14:paraId="385778C5" w14:textId="0A02EEED"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proposition / révision </w:t>
      </w:r>
      <w:r w:rsidRPr="0074308D">
        <w:rPr>
          <w:rFonts w:asciiTheme="majorBidi" w:hAnsiTheme="majorBidi" w:cstheme="majorBidi"/>
          <w:i/>
          <w:sz w:val="24"/>
          <w:szCs w:val="24"/>
        </w:rPr>
        <w:t>]</w:t>
      </w:r>
    </w:p>
    <w:p w14:paraId="2D94B452" w14:textId="77777777" w:rsidR="00574D2A" w:rsidRPr="0074308D" w:rsidRDefault="00574D2A" w:rsidP="00BB4836">
      <w:pPr>
        <w:spacing w:after="120"/>
        <w:ind w:left="540" w:hanging="540"/>
        <w:jc w:val="both"/>
        <w:rPr>
          <w:rFonts w:asciiTheme="majorBidi" w:hAnsiTheme="majorBidi" w:cstheme="majorBidi"/>
          <w:sz w:val="24"/>
          <w:szCs w:val="24"/>
        </w:rPr>
      </w:pPr>
    </w:p>
    <w:p w14:paraId="0EC0FDA1" w14:textId="4AD65003" w:rsidR="009F134A" w:rsidRPr="0074308D" w:rsidRDefault="009F134A" w:rsidP="00BB4836">
      <w:pPr>
        <w:spacing w:after="120"/>
        <w:ind w:left="540" w:hanging="540"/>
        <w:jc w:val="both"/>
        <w:rPr>
          <w:rFonts w:asciiTheme="majorBidi" w:hAnsiTheme="majorBidi" w:cstheme="majorBidi"/>
          <w:i/>
          <w:spacing w:val="-2"/>
          <w:sz w:val="24"/>
          <w:szCs w:val="24"/>
        </w:rPr>
      </w:pPr>
      <w:r w:rsidRPr="0074308D">
        <w:rPr>
          <w:rFonts w:asciiTheme="majorBidi" w:hAnsiTheme="majorBidi" w:cstheme="majorBidi"/>
          <w:spacing w:val="-2"/>
          <w:sz w:val="24"/>
          <w:szCs w:val="24"/>
        </w:rPr>
        <w:t>3.</w:t>
      </w:r>
      <w:r w:rsidRPr="0074308D">
        <w:rPr>
          <w:rFonts w:asciiTheme="majorBidi" w:hAnsiTheme="majorBidi" w:cstheme="majorBidi"/>
          <w:spacing w:val="-2"/>
          <w:sz w:val="24"/>
          <w:szCs w:val="24"/>
        </w:rPr>
        <w:tab/>
        <w:t>Demandeur de la modification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ab/>
        <w:t>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nom</w:t>
      </w:r>
      <w:r w:rsidRPr="0074308D">
        <w:rPr>
          <w:rFonts w:asciiTheme="majorBidi" w:hAnsiTheme="majorBidi" w:cstheme="majorBidi"/>
          <w:i/>
          <w:spacing w:val="-2"/>
          <w:sz w:val="24"/>
          <w:szCs w:val="24"/>
        </w:rPr>
        <w:t> ]</w:t>
      </w:r>
    </w:p>
    <w:p w14:paraId="1AC85B35" w14:textId="77777777" w:rsidR="00574D2A" w:rsidRPr="0074308D" w:rsidRDefault="00574D2A" w:rsidP="00BB4836">
      <w:pPr>
        <w:spacing w:after="120"/>
        <w:ind w:left="540" w:hanging="540"/>
        <w:jc w:val="both"/>
        <w:rPr>
          <w:rFonts w:asciiTheme="majorBidi" w:hAnsiTheme="majorBidi" w:cstheme="majorBidi"/>
          <w:spacing w:val="-2"/>
          <w:sz w:val="24"/>
          <w:szCs w:val="24"/>
        </w:rPr>
      </w:pPr>
    </w:p>
    <w:p w14:paraId="416AEA75" w14:textId="32D278BF" w:rsidR="009F134A" w:rsidRPr="0074308D" w:rsidRDefault="009F134A" w:rsidP="00BB4836">
      <w:pPr>
        <w:spacing w:after="120"/>
        <w:ind w:left="547" w:hanging="547"/>
        <w:jc w:val="both"/>
        <w:rPr>
          <w:rFonts w:asciiTheme="majorBidi" w:hAnsiTheme="majorBidi" w:cstheme="majorBidi"/>
          <w: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4F6EF4E7" w14:textId="77777777" w:rsidR="00574D2A" w:rsidRPr="0074308D" w:rsidRDefault="00574D2A" w:rsidP="00BB4836">
      <w:pPr>
        <w:spacing w:after="120"/>
        <w:ind w:left="547" w:hanging="547"/>
        <w:jc w:val="both"/>
        <w:rPr>
          <w:rFonts w:asciiTheme="majorBidi" w:hAnsiTheme="majorBidi" w:cstheme="majorBidi"/>
          <w:sz w:val="24"/>
          <w:szCs w:val="24"/>
        </w:rPr>
      </w:pPr>
    </w:p>
    <w:p w14:paraId="3DB15176" w14:textId="656468A1"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Raison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raison</w:t>
      </w:r>
      <w:r w:rsidRPr="0074308D">
        <w:rPr>
          <w:rFonts w:asciiTheme="majorBidi" w:hAnsiTheme="majorBidi" w:cstheme="majorBidi"/>
          <w:i/>
          <w:sz w:val="24"/>
          <w:szCs w:val="24"/>
        </w:rPr>
        <w:t> ]</w:t>
      </w:r>
    </w:p>
    <w:p w14:paraId="580EC3F9" w14:textId="77777777" w:rsidR="00574D2A" w:rsidRPr="0074308D" w:rsidRDefault="00574D2A" w:rsidP="00BB4836">
      <w:pPr>
        <w:spacing w:after="120"/>
        <w:ind w:left="540" w:hanging="540"/>
        <w:jc w:val="both"/>
        <w:rPr>
          <w:rFonts w:asciiTheme="majorBidi" w:hAnsiTheme="majorBidi" w:cstheme="majorBidi"/>
          <w:sz w:val="24"/>
          <w:szCs w:val="24"/>
        </w:rPr>
      </w:pPr>
    </w:p>
    <w:p w14:paraId="568EF63B" w14:textId="2B580032"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Système, Sous-système, composant majeur ou équipement concerné par la modification demandée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 </w:t>
      </w:r>
      <w:r w:rsidRPr="0074308D">
        <w:rPr>
          <w:rFonts w:asciiTheme="majorBidi" w:hAnsiTheme="majorBidi" w:cstheme="majorBidi"/>
          <w:i/>
          <w:sz w:val="24"/>
          <w:szCs w:val="24"/>
        </w:rPr>
        <w:t>]</w:t>
      </w:r>
    </w:p>
    <w:p w14:paraId="6A0C43C5" w14:textId="77777777" w:rsidR="00574D2A" w:rsidRPr="0074308D" w:rsidRDefault="00574D2A" w:rsidP="00BB4836">
      <w:pPr>
        <w:spacing w:after="120"/>
        <w:ind w:left="540" w:hanging="540"/>
        <w:jc w:val="both"/>
        <w:rPr>
          <w:rFonts w:asciiTheme="majorBidi" w:hAnsiTheme="majorBidi" w:cstheme="majorBidi"/>
          <w:sz w:val="24"/>
          <w:szCs w:val="24"/>
        </w:rPr>
      </w:pPr>
    </w:p>
    <w:p w14:paraId="45891185"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Documents techniques et/ou dessins de référence relatifs à la modification demandée</w:t>
      </w:r>
      <w:r w:rsidR="009745EB" w:rsidRPr="0074308D">
        <w:rPr>
          <w:rFonts w:asciiTheme="majorBidi" w:hAnsiTheme="majorBidi" w:cstheme="majorBidi"/>
          <w:sz w:val="24"/>
          <w:szCs w:val="24"/>
        </w:rPr>
        <w:t> :</w:t>
      </w:r>
    </w:p>
    <w:p w14:paraId="3671FE39" w14:textId="5D8AF505" w:rsidR="009F134A" w:rsidRPr="0074308D" w:rsidRDefault="009F134A" w:rsidP="00BB4836">
      <w:pPr>
        <w:tabs>
          <w:tab w:val="left" w:pos="3960"/>
        </w:tabs>
        <w:spacing w:after="120"/>
        <w:ind w:left="540"/>
        <w:jc w:val="both"/>
        <w:rPr>
          <w:rFonts w:asciiTheme="majorBidi" w:hAnsiTheme="majorBidi" w:cstheme="majorBidi"/>
          <w:sz w:val="24"/>
          <w:szCs w:val="24"/>
        </w:rPr>
      </w:pPr>
      <w:r w:rsidRPr="0074308D">
        <w:rPr>
          <w:rFonts w:asciiTheme="majorBidi" w:hAnsiTheme="majorBidi" w:cstheme="majorBidi"/>
          <w:sz w:val="24"/>
          <w:szCs w:val="24"/>
        </w:rPr>
        <w:t>Document ou dessin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ab/>
        <w:t>Description</w:t>
      </w:r>
    </w:p>
    <w:p w14:paraId="36E696C3" w14:textId="77777777" w:rsidR="00574D2A" w:rsidRPr="0074308D" w:rsidRDefault="00574D2A" w:rsidP="00BB4836">
      <w:pPr>
        <w:tabs>
          <w:tab w:val="left" w:pos="3960"/>
        </w:tabs>
        <w:spacing w:after="120"/>
        <w:ind w:left="540"/>
        <w:jc w:val="both"/>
        <w:rPr>
          <w:rFonts w:asciiTheme="majorBidi" w:hAnsiTheme="majorBidi" w:cstheme="majorBidi"/>
          <w:sz w:val="24"/>
          <w:szCs w:val="24"/>
        </w:rPr>
      </w:pPr>
    </w:p>
    <w:p w14:paraId="4E32A18E"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8.</w:t>
      </w:r>
      <w:r w:rsidRPr="0074308D">
        <w:rPr>
          <w:rFonts w:asciiTheme="majorBidi" w:hAnsiTheme="majorBidi" w:cstheme="majorBidi"/>
          <w:sz w:val="24"/>
          <w:szCs w:val="24"/>
        </w:rPr>
        <w:tab/>
        <w:t>Estimation de l’augmentation ou de la diminution du Prix du Marché résultant de la proposition de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w:t>
      </w:r>
      <w:r w:rsidRPr="0074308D">
        <w:rPr>
          <w:rFonts w:asciiTheme="majorBidi" w:hAnsiTheme="majorBidi" w:cstheme="majorBidi"/>
          <w:i/>
          <w:sz w:val="24"/>
          <w:szCs w:val="24"/>
        </w:rPr>
        <w:t xml:space="preserve"> </w:t>
      </w:r>
      <w:r w:rsidRPr="0074308D">
        <w:rPr>
          <w:rFonts w:asciiTheme="majorBidi" w:hAnsiTheme="majorBidi" w:cstheme="majorBidi"/>
          <w:b/>
          <w:bCs/>
          <w:i/>
          <w:sz w:val="24"/>
          <w:szCs w:val="24"/>
        </w:rPr>
        <w:t>dans les monnaies du Marché</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comme indiqué en détail ci-dessous dans la ventilation des prix, taux et quantités. </w:t>
      </w:r>
    </w:p>
    <w:p w14:paraId="6CF82DEA" w14:textId="77777777" w:rsidR="009F134A" w:rsidRPr="0074308D" w:rsidRDefault="009F134A" w:rsidP="00BB4836">
      <w:pPr>
        <w:tabs>
          <w:tab w:val="left" w:pos="6480"/>
          <w:tab w:val="left" w:pos="8640"/>
        </w:tabs>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Somme forfaitaire totale pour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u w:val="single"/>
        </w:rPr>
        <w:tab/>
      </w:r>
    </w:p>
    <w:p w14:paraId="766AEAB6" w14:textId="77777777" w:rsidR="009F134A" w:rsidRPr="0074308D" w:rsidRDefault="009F134A" w:rsidP="00FF3EBE">
      <w:pPr>
        <w:tabs>
          <w:tab w:val="left" w:pos="6480"/>
          <w:tab w:val="left" w:pos="8640"/>
        </w:tabs>
        <w:ind w:left="540"/>
        <w:jc w:val="both"/>
        <w:rPr>
          <w:rFonts w:asciiTheme="majorBidi" w:hAnsiTheme="majorBidi" w:cstheme="majorBidi"/>
          <w:sz w:val="24"/>
          <w:szCs w:val="24"/>
        </w:rPr>
      </w:pPr>
      <w:r w:rsidRPr="0074308D">
        <w:rPr>
          <w:rFonts w:asciiTheme="majorBidi" w:hAnsiTheme="majorBidi" w:cstheme="majorBidi"/>
          <w:sz w:val="24"/>
          <w:szCs w:val="24"/>
        </w:rPr>
        <w:t xml:space="preserve">Coût d’élaboration du devis d’établissement de la proposition de modification </w:t>
      </w:r>
      <w:r w:rsidRPr="0074308D">
        <w:rPr>
          <w:rFonts w:asciiTheme="majorBidi" w:hAnsiTheme="majorBidi" w:cstheme="majorBidi"/>
          <w:iCs/>
          <w:sz w:val="24"/>
          <w:szCs w:val="24"/>
        </w:rPr>
        <w:t>(montant payable en cas de rejet de la proposition de modification, limité tel que prévu conformément aux dispositions de la Clause 39.2.6. du CCAG)</w:t>
      </w:r>
      <w:r w:rsidRPr="0074308D">
        <w:rPr>
          <w:rFonts w:asciiTheme="majorBidi" w:hAnsiTheme="majorBidi" w:cstheme="majorBidi"/>
          <w:sz w:val="24"/>
          <w:szCs w:val="24"/>
        </w:rPr>
        <w:tab/>
      </w:r>
    </w:p>
    <w:p w14:paraId="7EBB4BD6" w14:textId="77777777" w:rsidR="009F134A" w:rsidRPr="0074308D" w:rsidRDefault="009F134A" w:rsidP="00FF3EBE">
      <w:pPr>
        <w:tabs>
          <w:tab w:val="left" w:pos="6480"/>
          <w:tab w:val="left" w:pos="8640"/>
        </w:tabs>
        <w:ind w:left="1080" w:hanging="540"/>
        <w:jc w:val="both"/>
        <w:rPr>
          <w:rFonts w:asciiTheme="majorBidi" w:hAnsiTheme="majorBidi" w:cstheme="majorBidi"/>
          <w:sz w:val="24"/>
          <w:szCs w:val="24"/>
        </w:rPr>
      </w:pPr>
      <w:r w:rsidRPr="0074308D">
        <w:rPr>
          <w:rFonts w:asciiTheme="majorBidi" w:hAnsiTheme="majorBidi" w:cstheme="majorBidi"/>
          <w:sz w:val="24"/>
          <w:szCs w:val="24"/>
        </w:rPr>
        <w:tab/>
      </w:r>
      <w:r w:rsidRPr="0074308D">
        <w:rPr>
          <w:rFonts w:asciiTheme="majorBidi" w:hAnsiTheme="majorBidi" w:cstheme="majorBidi"/>
          <w:sz w:val="24"/>
          <w:szCs w:val="24"/>
        </w:rPr>
        <w:tab/>
      </w:r>
      <w:r w:rsidRPr="0074308D">
        <w:rPr>
          <w:rFonts w:asciiTheme="majorBidi" w:hAnsiTheme="majorBidi" w:cstheme="majorBidi"/>
          <w:sz w:val="24"/>
          <w:szCs w:val="24"/>
        </w:rPr>
        <w:tab/>
      </w:r>
    </w:p>
    <w:p w14:paraId="72595D88" w14:textId="345E148A"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9.</w:t>
      </w:r>
      <w:r w:rsidRPr="0074308D">
        <w:rPr>
          <w:rFonts w:asciiTheme="majorBidi" w:hAnsiTheme="majorBidi" w:cstheme="majorBidi"/>
          <w:sz w:val="24"/>
          <w:szCs w:val="24"/>
        </w:rPr>
        <w:tab/>
        <w:t>Prorogation de la Date de réception opérationnelle nécessaire pour effectuer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 de jours / semaines</w:t>
      </w:r>
      <w:r w:rsidRPr="0074308D">
        <w:rPr>
          <w:rFonts w:asciiTheme="majorBidi" w:hAnsiTheme="majorBidi" w:cstheme="majorBidi"/>
          <w:i/>
          <w:sz w:val="24"/>
          <w:szCs w:val="24"/>
        </w:rPr>
        <w:t> ]</w:t>
      </w:r>
    </w:p>
    <w:p w14:paraId="1846B340" w14:textId="77777777" w:rsidR="00574D2A" w:rsidRPr="0074308D" w:rsidRDefault="00574D2A" w:rsidP="00BB4836">
      <w:pPr>
        <w:spacing w:after="120"/>
        <w:ind w:left="540" w:hanging="540"/>
        <w:jc w:val="both"/>
        <w:rPr>
          <w:rFonts w:asciiTheme="majorBidi" w:hAnsiTheme="majorBidi" w:cstheme="majorBidi"/>
          <w:sz w:val="24"/>
          <w:szCs w:val="24"/>
        </w:rPr>
      </w:pPr>
    </w:p>
    <w:p w14:paraId="69660FEF" w14:textId="6C58435C"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10.</w:t>
      </w:r>
      <w:r w:rsidRPr="0074308D">
        <w:rPr>
          <w:rFonts w:asciiTheme="majorBidi" w:hAnsiTheme="majorBidi" w:cstheme="majorBidi"/>
          <w:sz w:val="24"/>
          <w:szCs w:val="24"/>
        </w:rPr>
        <w:tab/>
        <w:t>Conséquences sur les garanties opérationnelles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111D0641" w14:textId="77777777" w:rsidR="00574D2A" w:rsidRPr="0074308D" w:rsidRDefault="00574D2A" w:rsidP="00BB4836">
      <w:pPr>
        <w:spacing w:after="120"/>
        <w:ind w:left="540" w:hanging="540"/>
        <w:jc w:val="both"/>
        <w:rPr>
          <w:rFonts w:asciiTheme="majorBidi" w:hAnsiTheme="majorBidi" w:cstheme="majorBidi"/>
          <w:sz w:val="24"/>
          <w:szCs w:val="24"/>
        </w:rPr>
      </w:pPr>
    </w:p>
    <w:p w14:paraId="0B7E2276" w14:textId="49C7C605"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11.</w:t>
      </w:r>
      <w:r w:rsidRPr="0074308D">
        <w:rPr>
          <w:rFonts w:asciiTheme="majorBidi" w:hAnsiTheme="majorBidi" w:cstheme="majorBidi"/>
          <w:sz w:val="24"/>
          <w:szCs w:val="24"/>
        </w:rPr>
        <w:tab/>
        <w:t>Conséquences sur les autres termes et conditions du 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1004887C" w14:textId="77777777" w:rsidR="00574D2A" w:rsidRPr="0074308D" w:rsidRDefault="00574D2A" w:rsidP="00BB4836">
      <w:pPr>
        <w:spacing w:after="120"/>
        <w:ind w:left="540" w:hanging="540"/>
        <w:jc w:val="both"/>
        <w:rPr>
          <w:rFonts w:asciiTheme="majorBidi" w:hAnsiTheme="majorBidi" w:cstheme="majorBidi"/>
          <w:sz w:val="24"/>
          <w:szCs w:val="24"/>
        </w:rPr>
      </w:pPr>
    </w:p>
    <w:p w14:paraId="00FCCC28" w14:textId="32FAAD41"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12.</w:t>
      </w:r>
      <w:r w:rsidRPr="0074308D">
        <w:rPr>
          <w:rFonts w:asciiTheme="majorBidi" w:hAnsiTheme="majorBidi" w:cstheme="majorBidi"/>
          <w:sz w:val="24"/>
          <w:szCs w:val="24"/>
        </w:rPr>
        <w:tab/>
        <w:t>Durée de validité de cette proposition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nombre</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jours après réception de la proposition par l’Acheteur</w:t>
      </w:r>
    </w:p>
    <w:p w14:paraId="55D5588D" w14:textId="77777777" w:rsidR="00574D2A" w:rsidRPr="0074308D" w:rsidRDefault="00574D2A" w:rsidP="00BB4836">
      <w:pPr>
        <w:spacing w:after="120"/>
        <w:ind w:left="540" w:hanging="540"/>
        <w:jc w:val="both"/>
        <w:rPr>
          <w:rFonts w:asciiTheme="majorBidi" w:hAnsiTheme="majorBidi" w:cstheme="majorBidi"/>
          <w:sz w:val="24"/>
          <w:szCs w:val="24"/>
        </w:rPr>
      </w:pPr>
    </w:p>
    <w:p w14:paraId="7D30D259"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13.</w:t>
      </w:r>
      <w:r w:rsidRPr="0074308D">
        <w:rPr>
          <w:rFonts w:asciiTheme="majorBidi" w:hAnsiTheme="majorBidi" w:cstheme="majorBidi"/>
          <w:sz w:val="24"/>
          <w:szCs w:val="24"/>
        </w:rPr>
        <w:tab/>
        <w:t>Procédures à suivre</w:t>
      </w:r>
      <w:r w:rsidR="009745EB" w:rsidRPr="0074308D">
        <w:rPr>
          <w:rFonts w:asciiTheme="majorBidi" w:hAnsiTheme="majorBidi" w:cstheme="majorBidi"/>
          <w:sz w:val="24"/>
          <w:szCs w:val="24"/>
        </w:rPr>
        <w:t> :</w:t>
      </w:r>
    </w:p>
    <w:p w14:paraId="5502ACE6" w14:textId="4105BAE4" w:rsidR="009F134A" w:rsidRPr="0074308D" w:rsidRDefault="00574D2A"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a)</w:t>
      </w:r>
      <w:r w:rsidR="009F134A" w:rsidRPr="0074308D">
        <w:rPr>
          <w:rFonts w:asciiTheme="majorBidi" w:hAnsiTheme="majorBidi" w:cstheme="majorBidi"/>
          <w:sz w:val="24"/>
          <w:szCs w:val="24"/>
        </w:rPr>
        <w:tab/>
        <w:t xml:space="preserve">Nous vous demandons de nous notifier par écrit votre acceptation, votre analyse ou votre rejet de cette proposition détaillée de modification dans les </w:t>
      </w:r>
      <w:r w:rsidR="009F134A"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009F134A" w:rsidRPr="0074308D">
        <w:rPr>
          <w:rFonts w:asciiTheme="majorBidi" w:hAnsiTheme="majorBidi" w:cstheme="majorBidi"/>
          <w:i/>
          <w:sz w:val="24"/>
          <w:szCs w:val="24"/>
        </w:rPr>
        <w:t xml:space="preserve"> </w:t>
      </w:r>
      <w:r w:rsidR="009F134A" w:rsidRPr="0074308D">
        <w:rPr>
          <w:rFonts w:asciiTheme="majorBidi" w:hAnsiTheme="majorBidi" w:cstheme="majorBidi"/>
          <w:b/>
          <w:i/>
          <w:sz w:val="24"/>
          <w:szCs w:val="24"/>
        </w:rPr>
        <w:t>nombre</w:t>
      </w:r>
      <w:r w:rsidR="009F134A" w:rsidRPr="0074308D">
        <w:rPr>
          <w:rFonts w:asciiTheme="majorBidi" w:hAnsiTheme="majorBidi" w:cstheme="majorBidi"/>
          <w:i/>
          <w:sz w:val="24"/>
          <w:szCs w:val="24"/>
        </w:rPr>
        <w:t> ]</w:t>
      </w:r>
      <w:r w:rsidR="009F134A" w:rsidRPr="0074308D">
        <w:rPr>
          <w:rFonts w:asciiTheme="majorBidi" w:hAnsiTheme="majorBidi" w:cstheme="majorBidi"/>
          <w:sz w:val="24"/>
          <w:szCs w:val="24"/>
        </w:rPr>
        <w:t xml:space="preserve"> jours suivant la réception de la proposition.</w:t>
      </w:r>
    </w:p>
    <w:p w14:paraId="62AFCFA4" w14:textId="54DD7CF2" w:rsidR="009F134A" w:rsidRPr="0074308D" w:rsidRDefault="00574D2A" w:rsidP="00BB4836">
      <w:pPr>
        <w:spacing w:after="120"/>
        <w:ind w:left="1080" w:hanging="540"/>
        <w:jc w:val="both"/>
        <w:rPr>
          <w:rFonts w:asciiTheme="majorBidi" w:hAnsiTheme="majorBidi" w:cstheme="majorBidi"/>
          <w:sz w:val="24"/>
          <w:szCs w:val="24"/>
        </w:rPr>
      </w:pPr>
      <w:r w:rsidRPr="0074308D">
        <w:rPr>
          <w:rFonts w:asciiTheme="majorBidi" w:hAnsiTheme="majorBidi" w:cstheme="majorBidi"/>
          <w:sz w:val="24"/>
          <w:szCs w:val="24"/>
        </w:rPr>
        <w:t>(</w:t>
      </w:r>
      <w:r w:rsidR="009F134A" w:rsidRPr="0074308D">
        <w:rPr>
          <w:rFonts w:asciiTheme="majorBidi" w:hAnsiTheme="majorBidi" w:cstheme="majorBidi"/>
          <w:sz w:val="24"/>
          <w:szCs w:val="24"/>
        </w:rPr>
        <w:t>b)</w:t>
      </w:r>
      <w:r w:rsidR="009F134A" w:rsidRPr="0074308D">
        <w:rPr>
          <w:rFonts w:asciiTheme="majorBidi" w:hAnsiTheme="majorBidi" w:cstheme="majorBidi"/>
          <w:sz w:val="24"/>
          <w:szCs w:val="24"/>
        </w:rPr>
        <w:tab/>
        <w:t>Le montant de toute augmentation et/ou diminution sera pris en compte dans l’ajustement du Prix du Marché.</w:t>
      </w:r>
    </w:p>
    <w:p w14:paraId="0DBDA97D" w14:textId="77777777" w:rsidR="009F134A" w:rsidRPr="0074308D" w:rsidRDefault="009F134A" w:rsidP="00BB4836">
      <w:pPr>
        <w:spacing w:after="120"/>
        <w:jc w:val="both"/>
        <w:rPr>
          <w:rFonts w:asciiTheme="majorBidi" w:hAnsiTheme="majorBidi" w:cstheme="majorBidi"/>
          <w:sz w:val="24"/>
          <w:szCs w:val="24"/>
        </w:rPr>
      </w:pPr>
    </w:p>
    <w:p w14:paraId="401BCAE5"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05438CA9" w14:textId="77777777" w:rsidR="009F134A" w:rsidRPr="0074308D" w:rsidRDefault="009F134A" w:rsidP="00BB4836">
      <w:pPr>
        <w:spacing w:after="120"/>
        <w:jc w:val="both"/>
        <w:rPr>
          <w:rFonts w:asciiTheme="majorBidi" w:hAnsiTheme="majorBidi" w:cstheme="majorBidi"/>
          <w:sz w:val="24"/>
          <w:szCs w:val="24"/>
        </w:rPr>
      </w:pPr>
    </w:p>
    <w:p w14:paraId="0B77DE3A"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0951EB4"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3C7ABBE" w14:textId="77777777"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w:t>
      </w:r>
      <w:r w:rsidRPr="0074308D">
        <w:rPr>
          <w:rFonts w:asciiTheme="majorBidi" w:hAnsiTheme="majorBidi" w:cstheme="majorBidi"/>
          <w:i/>
          <w:sz w:val="24"/>
          <w:szCs w:val="24"/>
        </w:rPr>
        <w:t> ]</w:t>
      </w:r>
    </w:p>
    <w:p w14:paraId="5E147562" w14:textId="77777777" w:rsidR="009F134A" w:rsidRPr="0074308D" w:rsidRDefault="009F134A" w:rsidP="009F134A">
      <w:pPr>
        <w:rPr>
          <w:rFonts w:asciiTheme="majorBidi" w:hAnsiTheme="majorBidi" w:cstheme="majorBidi"/>
          <w:sz w:val="22"/>
        </w:rPr>
      </w:pPr>
    </w:p>
    <w:p w14:paraId="51E816E1" w14:textId="77777777" w:rsidR="009F134A" w:rsidRPr="0074308D" w:rsidRDefault="009F134A" w:rsidP="002E524B">
      <w:pPr>
        <w:pStyle w:val="SectionXSubtitle"/>
      </w:pPr>
      <w:r w:rsidRPr="0074308D">
        <w:rPr>
          <w:rFonts w:asciiTheme="majorBidi" w:hAnsiTheme="majorBidi" w:cstheme="majorBidi"/>
          <w:sz w:val="22"/>
        </w:rPr>
        <w:br w:type="page"/>
      </w:r>
      <w:bookmarkStart w:id="1178" w:name="_Toc521497283"/>
      <w:bookmarkStart w:id="1179" w:name="_Toc77044912"/>
      <w:bookmarkStart w:id="1180" w:name="_Toc48038998"/>
      <w:r w:rsidR="00FB2A42" w:rsidRPr="0074308D">
        <w:t>4</w:t>
      </w:r>
      <w:r w:rsidRPr="0074308D">
        <w:t>.5</w:t>
      </w:r>
      <w:r w:rsidRPr="0074308D">
        <w:tab/>
        <w:t>Modèle d’ordre de modification</w:t>
      </w:r>
      <w:bookmarkEnd w:id="1178"/>
      <w:bookmarkEnd w:id="1179"/>
      <w:bookmarkEnd w:id="1180"/>
    </w:p>
    <w:p w14:paraId="4FC28D41" w14:textId="77777777" w:rsidR="009F134A" w:rsidRPr="0074308D" w:rsidRDefault="009F134A" w:rsidP="00155716">
      <w:pPr>
        <w:suppressAutoHyphens/>
        <w:spacing w:after="120"/>
        <w:jc w:val="center"/>
        <w:rPr>
          <w:sz w:val="24"/>
          <w:lang w:eastAsia="en-US"/>
        </w:rPr>
      </w:pPr>
      <w:r w:rsidRPr="0074308D">
        <w:rPr>
          <w:sz w:val="24"/>
          <w:lang w:eastAsia="en-US"/>
        </w:rPr>
        <w:t>(Papier à en-tête de l’Acheteur)</w:t>
      </w:r>
    </w:p>
    <w:p w14:paraId="75B1D672" w14:textId="77777777" w:rsidR="009F134A" w:rsidRPr="0074308D" w:rsidRDefault="009F134A" w:rsidP="00BB4836">
      <w:pPr>
        <w:spacing w:after="120"/>
        <w:jc w:val="both"/>
        <w:rPr>
          <w:rFonts w:asciiTheme="majorBidi" w:hAnsiTheme="majorBidi" w:cstheme="majorBidi"/>
          <w:sz w:val="24"/>
          <w:szCs w:val="24"/>
        </w:rPr>
      </w:pPr>
    </w:p>
    <w:p w14:paraId="427CB977" w14:textId="77777777"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45E3F35B" w14:textId="131A8FC5" w:rsidR="009F134A" w:rsidRPr="0074308D" w:rsidRDefault="009F134A" w:rsidP="00BB4836">
      <w:pPr>
        <w:tabs>
          <w:tab w:val="right" w:pos="3780"/>
          <w:tab w:val="left" w:pos="396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Financement</w:t>
      </w:r>
      <w:r w:rsidRPr="0074308D">
        <w:rPr>
          <w:rFonts w:asciiTheme="majorBidi" w:hAnsiTheme="majorBidi" w:cstheme="majorBidi"/>
          <w:sz w:val="24"/>
          <w:szCs w:val="24"/>
        </w:rPr>
        <w:t xml:space="preserv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Financement</w:t>
      </w:r>
      <w:r w:rsidRPr="0074308D">
        <w:rPr>
          <w:rFonts w:asciiTheme="majorBidi" w:hAnsiTheme="majorBidi" w:cstheme="majorBidi"/>
          <w:b/>
          <w:i/>
          <w:sz w:val="24"/>
          <w:szCs w:val="24"/>
        </w:rPr>
        <w:t xml:space="preserve"> tiré de l’AAO</w:t>
      </w:r>
      <w:r w:rsidRPr="0074308D">
        <w:rPr>
          <w:rFonts w:asciiTheme="majorBidi" w:hAnsiTheme="majorBidi" w:cstheme="majorBidi"/>
          <w:i/>
          <w:sz w:val="24"/>
          <w:szCs w:val="24"/>
        </w:rPr>
        <w:t> ]</w:t>
      </w:r>
    </w:p>
    <w:p w14:paraId="54FBBDD4"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58AE4AB3" w14:textId="77777777" w:rsidR="009F134A" w:rsidRPr="0074308D" w:rsidRDefault="009F134A" w:rsidP="00BB4836">
      <w:pPr>
        <w:tabs>
          <w:tab w:val="right" w:pos="3780"/>
          <w:tab w:val="left" w:pos="3960"/>
          <w:tab w:val="left" w:pos="9000"/>
        </w:tabs>
        <w:spacing w:after="120"/>
        <w:ind w:left="3960" w:hanging="3960"/>
        <w:jc w:val="both"/>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 </w:t>
      </w:r>
    </w:p>
    <w:p w14:paraId="3174A951" w14:textId="77777777" w:rsidR="009F134A" w:rsidRPr="0074308D" w:rsidRDefault="009F134A" w:rsidP="00BB4836">
      <w:pPr>
        <w:spacing w:after="120"/>
        <w:jc w:val="both"/>
        <w:rPr>
          <w:rFonts w:asciiTheme="majorBidi" w:hAnsiTheme="majorBidi" w:cstheme="majorBidi"/>
          <w:sz w:val="24"/>
          <w:szCs w:val="24"/>
        </w:rPr>
      </w:pPr>
    </w:p>
    <w:p w14:paraId="63905EAB" w14:textId="77777777" w:rsidR="009F134A" w:rsidRPr="0074308D" w:rsidRDefault="009F134A" w:rsidP="00BB4836">
      <w:pPr>
        <w:tabs>
          <w:tab w:val="left" w:pos="6480"/>
          <w:tab w:val="left" w:pos="9000"/>
        </w:tabs>
        <w:spacing w:after="120"/>
        <w:jc w:val="both"/>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adresse du Fournisseur </w:t>
      </w:r>
      <w:r w:rsidRPr="0074308D">
        <w:rPr>
          <w:rStyle w:val="preparersnote"/>
          <w:rFonts w:asciiTheme="majorBidi" w:hAnsiTheme="majorBidi" w:cstheme="majorBidi"/>
          <w:b w:val="0"/>
          <w:sz w:val="24"/>
          <w:szCs w:val="24"/>
        </w:rPr>
        <w:t>]</w:t>
      </w:r>
    </w:p>
    <w:p w14:paraId="348CA295" w14:textId="77777777" w:rsidR="009F134A" w:rsidRPr="0074308D" w:rsidRDefault="009F134A" w:rsidP="00BB4836">
      <w:pPr>
        <w:spacing w:after="120"/>
        <w:jc w:val="both"/>
        <w:rPr>
          <w:rFonts w:asciiTheme="majorBidi" w:hAnsiTheme="majorBidi" w:cstheme="majorBidi"/>
          <w:sz w:val="24"/>
          <w:szCs w:val="24"/>
        </w:rPr>
      </w:pPr>
    </w:p>
    <w:p w14:paraId="12460D84"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24813D33" w14:textId="77777777" w:rsidR="009F134A" w:rsidRPr="0074308D" w:rsidRDefault="009F134A" w:rsidP="00BB4836">
      <w:pPr>
        <w:spacing w:after="120"/>
        <w:jc w:val="both"/>
        <w:rPr>
          <w:rFonts w:asciiTheme="majorBidi" w:hAnsiTheme="majorBidi" w:cstheme="majorBidi"/>
          <w:sz w:val="24"/>
          <w:szCs w:val="24"/>
        </w:rPr>
      </w:pPr>
    </w:p>
    <w:p w14:paraId="0D15828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Mesdames, Messieurs,</w:t>
      </w:r>
    </w:p>
    <w:p w14:paraId="0D3C5274" w14:textId="77777777" w:rsidR="009F134A" w:rsidRPr="0074308D" w:rsidRDefault="009F134A" w:rsidP="00BB4836">
      <w:pPr>
        <w:spacing w:after="120"/>
        <w:jc w:val="both"/>
        <w:rPr>
          <w:rFonts w:asciiTheme="majorBidi" w:hAnsiTheme="majorBidi" w:cstheme="majorBidi"/>
          <w:sz w:val="24"/>
          <w:szCs w:val="24"/>
        </w:rPr>
      </w:pPr>
    </w:p>
    <w:p w14:paraId="5E33D979" w14:textId="1193647A" w:rsidR="009F134A" w:rsidRPr="0074308D" w:rsidRDefault="009F134A" w:rsidP="00BB4836">
      <w:pPr>
        <w:tabs>
          <w:tab w:val="left" w:pos="720"/>
          <w:tab w:val="left" w:pos="8460"/>
        </w:tabs>
        <w:spacing w:after="120"/>
        <w:jc w:val="both"/>
        <w:rPr>
          <w:rFonts w:asciiTheme="majorBidi" w:hAnsiTheme="majorBidi" w:cstheme="majorBidi"/>
          <w:sz w:val="24"/>
          <w:szCs w:val="24"/>
        </w:rPr>
      </w:pPr>
      <w:r w:rsidRPr="0074308D">
        <w:rPr>
          <w:rFonts w:asciiTheme="majorBidi" w:hAnsiTheme="majorBidi" w:cstheme="majorBidi"/>
          <w:sz w:val="24"/>
          <w:szCs w:val="24"/>
        </w:rPr>
        <w:tab/>
        <w:t>Nous approuvons par la présente l’Ordre de modification relatif à la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i/>
          <w:sz w:val="24"/>
          <w:szCs w:val="24"/>
        </w:rPr>
        <w:t> ]</w:t>
      </w:r>
      <w:r w:rsidRPr="0074308D">
        <w:rPr>
          <w:rFonts w:asciiTheme="majorBidi" w:hAnsiTheme="majorBidi" w:cstheme="majorBidi"/>
          <w:sz w:val="24"/>
          <w:szCs w:val="24"/>
        </w:rPr>
        <w:t>, et nous vous donnons notre accord pour ajuster le Prix du Marché, le Délai d’achèvement et/ou les autres conditions du Marché conformément aux dispositions de la Clause 39 du CCAG.</w:t>
      </w:r>
    </w:p>
    <w:p w14:paraId="5E825976" w14:textId="77777777" w:rsidR="00155716" w:rsidRPr="0074308D" w:rsidRDefault="00155716" w:rsidP="00BB4836">
      <w:pPr>
        <w:tabs>
          <w:tab w:val="left" w:pos="720"/>
          <w:tab w:val="left" w:pos="8460"/>
        </w:tabs>
        <w:spacing w:after="120"/>
        <w:jc w:val="both"/>
        <w:rPr>
          <w:rFonts w:asciiTheme="majorBidi" w:hAnsiTheme="majorBidi" w:cstheme="majorBidi"/>
          <w:sz w:val="24"/>
          <w:szCs w:val="24"/>
        </w:rPr>
      </w:pPr>
    </w:p>
    <w:p w14:paraId="062ACCAE" w14:textId="65FC30EB"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16EDA0D5" w14:textId="77777777" w:rsidR="00155716" w:rsidRPr="0074308D" w:rsidRDefault="00155716" w:rsidP="00BB4836">
      <w:pPr>
        <w:spacing w:after="120"/>
        <w:ind w:left="540" w:hanging="540"/>
        <w:jc w:val="both"/>
        <w:rPr>
          <w:rFonts w:asciiTheme="majorBidi" w:hAnsiTheme="majorBidi" w:cstheme="majorBidi"/>
          <w:sz w:val="24"/>
          <w:szCs w:val="24"/>
        </w:rPr>
      </w:pPr>
    </w:p>
    <w:p w14:paraId="32FADAE5" w14:textId="15CF1261" w:rsidR="009F134A" w:rsidRPr="0074308D" w:rsidRDefault="009F134A" w:rsidP="00BB4836">
      <w:pPr>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de demande / révision </w:t>
      </w:r>
      <w:r w:rsidRPr="0074308D">
        <w:rPr>
          <w:rFonts w:asciiTheme="majorBidi" w:hAnsiTheme="majorBidi" w:cstheme="majorBidi"/>
          <w:i/>
          <w:sz w:val="24"/>
          <w:szCs w:val="24"/>
        </w:rPr>
        <w:t>]</w:t>
      </w:r>
      <w:r w:rsidRPr="0074308D">
        <w:rPr>
          <w:rFonts w:asciiTheme="majorBidi" w:hAnsiTheme="majorBidi" w:cstheme="majorBidi"/>
          <w:sz w:val="24"/>
          <w:szCs w:val="24"/>
        </w:rPr>
        <w:t xml:space="preserve"> </w:t>
      </w:r>
    </w:p>
    <w:p w14:paraId="4400CF7B" w14:textId="77777777" w:rsidR="00155716" w:rsidRPr="0074308D" w:rsidRDefault="00155716" w:rsidP="00BB4836">
      <w:pPr>
        <w:spacing w:after="120"/>
        <w:ind w:left="540" w:hanging="540"/>
        <w:jc w:val="both"/>
        <w:rPr>
          <w:rFonts w:asciiTheme="majorBidi" w:hAnsiTheme="majorBidi" w:cstheme="majorBidi"/>
          <w:sz w:val="24"/>
          <w:szCs w:val="24"/>
        </w:rPr>
      </w:pPr>
    </w:p>
    <w:p w14:paraId="5CAC590F" w14:textId="492972A3" w:rsidR="009F134A" w:rsidRPr="0074308D" w:rsidRDefault="009F134A" w:rsidP="00BB4836">
      <w:pPr>
        <w:spacing w:after="120"/>
        <w:ind w:left="540" w:hanging="540"/>
        <w:jc w:val="both"/>
        <w:rPr>
          <w:rStyle w:val="preparersnote"/>
          <w:rFonts w:asciiTheme="majorBidi" w:hAnsiTheme="majorBidi" w:cstheme="majorBidi"/>
          <w:b w:val="0"/>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Ordre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d’ordre / révision</w:t>
      </w:r>
      <w:r w:rsidRPr="0074308D">
        <w:rPr>
          <w:rStyle w:val="preparersnote"/>
          <w:rFonts w:asciiTheme="majorBidi" w:hAnsiTheme="majorBidi" w:cstheme="majorBidi"/>
          <w:b w:val="0"/>
          <w:sz w:val="24"/>
          <w:szCs w:val="24"/>
        </w:rPr>
        <w:t>]</w:t>
      </w:r>
    </w:p>
    <w:p w14:paraId="561FB70C" w14:textId="77777777" w:rsidR="00155716" w:rsidRPr="0074308D" w:rsidRDefault="00155716" w:rsidP="00BB4836">
      <w:pPr>
        <w:spacing w:after="120"/>
        <w:ind w:left="540" w:hanging="540"/>
        <w:jc w:val="both"/>
        <w:rPr>
          <w:rFonts w:asciiTheme="majorBidi" w:hAnsiTheme="majorBidi" w:cstheme="majorBidi"/>
          <w:sz w:val="24"/>
          <w:szCs w:val="24"/>
        </w:rPr>
      </w:pPr>
    </w:p>
    <w:p w14:paraId="5AE1746E" w14:textId="32092320" w:rsidR="009F134A" w:rsidRPr="0074308D" w:rsidRDefault="009F134A" w:rsidP="00BB4836">
      <w:pPr>
        <w:spacing w:after="120"/>
        <w:ind w:left="540" w:hanging="540"/>
        <w:jc w:val="both"/>
        <w:rPr>
          <w:rFonts w:asciiTheme="majorBidi" w:hAnsiTheme="majorBidi" w:cstheme="majorBidi"/>
          <w:i/>
          <w:spacing w:val="-2"/>
          <w:sz w:val="24"/>
          <w:szCs w:val="24"/>
        </w:rPr>
      </w:pPr>
      <w:r w:rsidRPr="0074308D">
        <w:rPr>
          <w:rFonts w:asciiTheme="majorBidi" w:hAnsiTheme="majorBidi" w:cstheme="majorBidi"/>
          <w:spacing w:val="-2"/>
          <w:sz w:val="24"/>
          <w:szCs w:val="24"/>
        </w:rPr>
        <w:t>4.</w:t>
      </w:r>
      <w:r w:rsidRPr="0074308D">
        <w:rPr>
          <w:rFonts w:asciiTheme="majorBidi" w:hAnsiTheme="majorBidi" w:cstheme="majorBidi"/>
          <w:spacing w:val="-2"/>
          <w:sz w:val="24"/>
          <w:szCs w:val="24"/>
        </w:rPr>
        <w:tab/>
        <w:t>Demandeur de la modification</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ab/>
        <w:t>Acheteur</w:t>
      </w:r>
      <w:r w:rsidR="009745EB" w:rsidRPr="0074308D">
        <w:rPr>
          <w:rFonts w:asciiTheme="majorBidi" w:hAnsiTheme="majorBidi" w:cstheme="majorBidi"/>
          <w:spacing w:val="-2"/>
          <w:sz w:val="24"/>
          <w:szCs w:val="24"/>
        </w:rPr>
        <w:t> :</w:t>
      </w:r>
      <w:r w:rsidRPr="0074308D">
        <w:rPr>
          <w:rFonts w:asciiTheme="majorBidi" w:hAnsiTheme="majorBidi" w:cstheme="majorBidi"/>
          <w:spacing w:val="-2"/>
          <w:sz w:val="24"/>
          <w:szCs w:val="24"/>
        </w:rPr>
        <w:t xml:space="preserve"> </w:t>
      </w:r>
      <w:r w:rsidRPr="0074308D">
        <w:rPr>
          <w:rFonts w:asciiTheme="majorBidi" w:hAnsiTheme="majorBidi" w:cstheme="majorBidi"/>
          <w:i/>
          <w:spacing w:val="-2"/>
          <w:sz w:val="24"/>
          <w:szCs w:val="24"/>
        </w:rPr>
        <w:t>[ insérer</w:t>
      </w:r>
      <w:r w:rsidR="009745EB" w:rsidRPr="0074308D">
        <w:rPr>
          <w:rFonts w:asciiTheme="majorBidi" w:hAnsiTheme="majorBidi" w:cstheme="majorBidi"/>
          <w:i/>
          <w:spacing w:val="-2"/>
          <w:sz w:val="24"/>
          <w:szCs w:val="24"/>
        </w:rPr>
        <w:t> :</w:t>
      </w:r>
      <w:r w:rsidRPr="0074308D">
        <w:rPr>
          <w:rFonts w:asciiTheme="majorBidi" w:hAnsiTheme="majorBidi" w:cstheme="majorBidi"/>
          <w:i/>
          <w:spacing w:val="-2"/>
          <w:sz w:val="24"/>
          <w:szCs w:val="24"/>
        </w:rPr>
        <w:t xml:space="preserve"> </w:t>
      </w:r>
      <w:r w:rsidRPr="0074308D">
        <w:rPr>
          <w:rFonts w:asciiTheme="majorBidi" w:hAnsiTheme="majorBidi" w:cstheme="majorBidi"/>
          <w:b/>
          <w:i/>
          <w:spacing w:val="-2"/>
          <w:sz w:val="24"/>
          <w:szCs w:val="24"/>
        </w:rPr>
        <w:t>nom</w:t>
      </w:r>
      <w:r w:rsidRPr="0074308D">
        <w:rPr>
          <w:rFonts w:asciiTheme="majorBidi" w:hAnsiTheme="majorBidi" w:cstheme="majorBidi"/>
          <w:i/>
          <w:spacing w:val="-2"/>
          <w:sz w:val="24"/>
          <w:szCs w:val="24"/>
        </w:rPr>
        <w:t> ]</w:t>
      </w:r>
    </w:p>
    <w:p w14:paraId="23955353" w14:textId="77777777" w:rsidR="00155716" w:rsidRPr="0074308D" w:rsidRDefault="00155716" w:rsidP="00BB4836">
      <w:pPr>
        <w:spacing w:after="120"/>
        <w:ind w:left="540" w:hanging="540"/>
        <w:jc w:val="both"/>
        <w:rPr>
          <w:rFonts w:asciiTheme="majorBidi" w:hAnsiTheme="majorBidi" w:cstheme="majorBidi"/>
          <w:spacing w:val="-2"/>
          <w:sz w:val="24"/>
          <w:szCs w:val="24"/>
        </w:rPr>
      </w:pPr>
    </w:p>
    <w:p w14:paraId="2D04B203" w14:textId="77777777" w:rsidR="009F134A" w:rsidRPr="0074308D" w:rsidRDefault="009F134A" w:rsidP="00BB4836">
      <w:pPr>
        <w:tabs>
          <w:tab w:val="left" w:pos="5760"/>
        </w:tabs>
        <w:spacing w:after="120"/>
        <w:ind w:left="540" w:hanging="540"/>
        <w:jc w:val="both"/>
        <w:rPr>
          <w:rFonts w:asciiTheme="majorBidi" w:hAnsiTheme="majorBidi" w:cstheme="majorBid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Prix autorisé pour la modification</w:t>
      </w:r>
      <w:r w:rsidR="009745EB" w:rsidRPr="0074308D">
        <w:rPr>
          <w:rFonts w:asciiTheme="majorBidi" w:hAnsiTheme="majorBidi" w:cstheme="majorBidi"/>
          <w:sz w:val="24"/>
          <w:szCs w:val="24"/>
        </w:rPr>
        <w:t> :</w:t>
      </w:r>
    </w:p>
    <w:p w14:paraId="282DE3AD" w14:textId="45885301" w:rsidR="009F134A" w:rsidRPr="0074308D" w:rsidRDefault="009F134A" w:rsidP="00BB4836">
      <w:pPr>
        <w:tabs>
          <w:tab w:val="left" w:pos="5760"/>
        </w:tabs>
        <w:spacing w:after="120"/>
        <w:ind w:left="540"/>
        <w:jc w:val="both"/>
        <w:rPr>
          <w:rFonts w:asciiTheme="majorBidi" w:hAnsiTheme="majorBidi" w:cstheme="majorBidi"/>
          <w:i/>
          <w:sz w:val="24"/>
          <w:szCs w:val="24"/>
        </w:rPr>
      </w:pPr>
      <w:r w:rsidRPr="0074308D">
        <w:rPr>
          <w:rFonts w:asciiTheme="majorBidi" w:hAnsiTheme="majorBidi" w:cstheme="majorBidi"/>
          <w:sz w:val="24"/>
          <w:szCs w:val="24"/>
        </w:rPr>
        <w:t>Réf.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w:t>
      </w:r>
      <w:r w:rsidRPr="0074308D">
        <w:rPr>
          <w:rFonts w:asciiTheme="majorBidi" w:hAnsiTheme="majorBidi" w:cstheme="majorBidi"/>
          <w:i/>
          <w:sz w:val="24"/>
          <w:szCs w:val="24"/>
        </w:rPr>
        <w:t> ]</w:t>
      </w: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19E536A4" w14:textId="77777777" w:rsidR="00155716" w:rsidRPr="0074308D" w:rsidRDefault="00155716" w:rsidP="00BB4836">
      <w:pPr>
        <w:tabs>
          <w:tab w:val="left" w:pos="5760"/>
        </w:tabs>
        <w:spacing w:after="120"/>
        <w:ind w:left="540"/>
        <w:jc w:val="both"/>
        <w:rPr>
          <w:rFonts w:asciiTheme="majorBidi" w:hAnsiTheme="majorBidi" w:cstheme="majorBidi"/>
          <w:sz w:val="24"/>
          <w:szCs w:val="24"/>
        </w:rPr>
      </w:pPr>
    </w:p>
    <w:p w14:paraId="03841B60" w14:textId="671A42C7" w:rsidR="009F134A" w:rsidRPr="0074308D" w:rsidRDefault="009F134A" w:rsidP="00BB4836">
      <w:pPr>
        <w:spacing w:after="120"/>
        <w:ind w:left="540"/>
        <w:jc w:val="both"/>
        <w:rPr>
          <w:rStyle w:val="preparersnote"/>
          <w:rFonts w:asciiTheme="majorBidi" w:hAnsiTheme="majorBidi" w:cstheme="majorBidi"/>
          <w:b w:val="0"/>
          <w:sz w:val="24"/>
          <w:szCs w:val="24"/>
        </w:rPr>
      </w:pPr>
      <w:r w:rsidRPr="0074308D">
        <w:rPr>
          <w:rFonts w:asciiTheme="majorBidi" w:hAnsiTheme="majorBidi" w:cstheme="majorBidi"/>
          <w:bCs/>
          <w:i/>
          <w:sz w:val="24"/>
          <w:szCs w:val="24"/>
        </w:rPr>
        <w:t>[ insérer</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 xml:space="preserve"> montant en monnaie étrangère A</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B</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étrangère C</w:t>
      </w:r>
      <w:r w:rsidRPr="0074308D">
        <w:rPr>
          <w:rFonts w:asciiTheme="majorBidi" w:hAnsiTheme="majorBidi" w:cstheme="majorBidi"/>
          <w:i/>
          <w:sz w:val="24"/>
          <w:szCs w:val="24"/>
        </w:rPr>
        <w:t> ]</w:t>
      </w:r>
      <w:r w:rsidRPr="0074308D">
        <w:rPr>
          <w:rFonts w:asciiTheme="majorBidi" w:hAnsiTheme="majorBidi" w:cstheme="majorBidi"/>
          <w:sz w:val="24"/>
          <w:szCs w:val="24"/>
        </w:rPr>
        <w:t xml:space="preserve"> plus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 en monnaie nationale</w:t>
      </w:r>
      <w:r w:rsidRPr="0074308D">
        <w:rPr>
          <w:rStyle w:val="preparersnote"/>
          <w:rFonts w:asciiTheme="majorBidi" w:hAnsiTheme="majorBidi" w:cstheme="majorBidi"/>
          <w:b w:val="0"/>
          <w:sz w:val="24"/>
          <w:szCs w:val="24"/>
        </w:rPr>
        <w:t>]</w:t>
      </w:r>
    </w:p>
    <w:p w14:paraId="7580A980" w14:textId="77777777" w:rsidR="00155716" w:rsidRPr="0074308D" w:rsidRDefault="00155716" w:rsidP="00BB4836">
      <w:pPr>
        <w:spacing w:after="120"/>
        <w:ind w:left="540"/>
        <w:jc w:val="both"/>
        <w:rPr>
          <w:rFonts w:asciiTheme="majorBidi" w:hAnsiTheme="majorBidi" w:cstheme="majorBidi"/>
          <w:sz w:val="24"/>
          <w:szCs w:val="24"/>
        </w:rPr>
      </w:pPr>
    </w:p>
    <w:p w14:paraId="7E1AD5D6" w14:textId="5F6842E6" w:rsidR="009F134A" w:rsidRPr="0074308D" w:rsidRDefault="009F134A" w:rsidP="00BB4836">
      <w:pPr>
        <w:spacing w:after="120"/>
        <w:ind w:left="540" w:hanging="540"/>
        <w:jc w:val="both"/>
        <w:rPr>
          <w:rFonts w:asciiTheme="majorBidi" w:hAnsiTheme="majorBidi" w:cstheme="majorBidi"/>
          <w:i/>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Ajustement du Délai de réception opérationnelle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durée et description de l’ajustement</w:t>
      </w:r>
      <w:r w:rsidRPr="0074308D">
        <w:rPr>
          <w:rFonts w:asciiTheme="majorBidi" w:hAnsiTheme="majorBidi" w:cstheme="majorBidi"/>
          <w:i/>
          <w:sz w:val="24"/>
          <w:szCs w:val="24"/>
        </w:rPr>
        <w:t xml:space="preserve"> ]</w:t>
      </w:r>
    </w:p>
    <w:p w14:paraId="3DDB5489" w14:textId="77777777" w:rsidR="00155716" w:rsidRPr="0074308D" w:rsidRDefault="00155716" w:rsidP="00BB4836">
      <w:pPr>
        <w:spacing w:after="120"/>
        <w:ind w:left="540" w:hanging="540"/>
        <w:jc w:val="both"/>
        <w:rPr>
          <w:rFonts w:asciiTheme="majorBidi" w:hAnsiTheme="majorBidi" w:cstheme="majorBidi"/>
          <w:sz w:val="24"/>
          <w:szCs w:val="24"/>
        </w:rPr>
      </w:pPr>
    </w:p>
    <w:p w14:paraId="668A7A23" w14:textId="77777777" w:rsidR="009F134A" w:rsidRPr="0074308D" w:rsidRDefault="009F134A" w:rsidP="00BB4836">
      <w:pPr>
        <w:spacing w:after="120"/>
        <w:ind w:left="540" w:hanging="540"/>
        <w:jc w:val="both"/>
        <w:rPr>
          <w:rFonts w:asciiTheme="majorBidi" w:hAnsiTheme="majorBidi" w:cstheme="majorBidi"/>
          <w:b/>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Autres conséquences</w:t>
      </w:r>
      <w:r w:rsidR="00C86A55" w:rsidRPr="0074308D">
        <w:rPr>
          <w:rFonts w:asciiTheme="majorBidi" w:hAnsiTheme="majorBidi" w:cstheme="majorBidi"/>
          <w:sz w:val="24"/>
          <w:szCs w:val="24"/>
        </w:rPr>
        <w:t>, le cas échéant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Style w:val="preparersnote"/>
          <w:rFonts w:asciiTheme="majorBidi" w:hAnsiTheme="majorBidi" w:cstheme="majorBidi"/>
          <w:b w:val="0"/>
          <w:sz w:val="24"/>
          <w:szCs w:val="24"/>
        </w:rPr>
        <w:t>]</w:t>
      </w:r>
    </w:p>
    <w:p w14:paraId="697C733E" w14:textId="77777777" w:rsidR="009F134A" w:rsidRPr="0074308D" w:rsidRDefault="009F134A" w:rsidP="00BB4836">
      <w:pPr>
        <w:spacing w:after="120"/>
        <w:jc w:val="both"/>
        <w:rPr>
          <w:rFonts w:asciiTheme="majorBidi" w:hAnsiTheme="majorBidi" w:cstheme="majorBidi"/>
          <w:sz w:val="24"/>
          <w:szCs w:val="24"/>
        </w:rPr>
      </w:pPr>
    </w:p>
    <w:p w14:paraId="665E0C41"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de l’Acheteur</w:t>
      </w:r>
    </w:p>
    <w:p w14:paraId="410907AF"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27897E6"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3768056F"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Directeur de projet</w:t>
      </w:r>
      <w:r w:rsidR="009745EB" w:rsidRPr="0074308D">
        <w:rPr>
          <w:rFonts w:asciiTheme="majorBidi" w:hAnsiTheme="majorBidi" w:cstheme="majorBidi"/>
          <w:b/>
          <w:i/>
          <w:sz w:val="24"/>
          <w:szCs w:val="24"/>
        </w:rPr>
        <w:t> »</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de l’organisme de l’Acheteur</w:t>
      </w:r>
      <w:r w:rsidRPr="0074308D">
        <w:rPr>
          <w:rStyle w:val="preparersnote"/>
          <w:rFonts w:asciiTheme="majorBidi" w:hAnsiTheme="majorBidi" w:cstheme="majorBidi"/>
          <w:b w:val="0"/>
          <w:sz w:val="24"/>
          <w:szCs w:val="24"/>
        </w:rPr>
        <w:t>]</w:t>
      </w:r>
    </w:p>
    <w:p w14:paraId="2CA5339D" w14:textId="77777777" w:rsidR="009F134A" w:rsidRPr="0074308D" w:rsidRDefault="009F134A" w:rsidP="00BB4836">
      <w:pPr>
        <w:spacing w:after="120"/>
        <w:jc w:val="both"/>
        <w:rPr>
          <w:rFonts w:asciiTheme="majorBidi" w:hAnsiTheme="majorBidi" w:cstheme="majorBidi"/>
          <w:sz w:val="24"/>
          <w:szCs w:val="24"/>
        </w:rPr>
      </w:pPr>
    </w:p>
    <w:p w14:paraId="58B9E207"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6E211822"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p>
    <w:p w14:paraId="06A7B848" w14:textId="77777777" w:rsidR="009F134A" w:rsidRPr="0074308D" w:rsidRDefault="009F134A" w:rsidP="00BB4836">
      <w:pPr>
        <w:tabs>
          <w:tab w:val="right" w:pos="900"/>
          <w:tab w:val="left" w:pos="7200"/>
        </w:tabs>
        <w:spacing w:after="120"/>
        <w:jc w:val="both"/>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6B55533B" w14:textId="77777777" w:rsidR="009F134A" w:rsidRPr="0074308D" w:rsidRDefault="009F134A" w:rsidP="00BB4836">
      <w:pPr>
        <w:tabs>
          <w:tab w:val="right" w:pos="4320"/>
        </w:tabs>
        <w:spacing w:after="120"/>
        <w:jc w:val="both"/>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366FDA9" w14:textId="77777777" w:rsidR="009F134A" w:rsidRPr="0074308D" w:rsidRDefault="009F134A" w:rsidP="00BB4836">
      <w:pPr>
        <w:spacing w:after="120"/>
        <w:jc w:val="both"/>
        <w:rPr>
          <w:rFonts w:asciiTheme="majorBidi" w:hAnsiTheme="majorBidi" w:cstheme="majorBidi"/>
          <w:sz w:val="24"/>
          <w:szCs w:val="24"/>
        </w:rPr>
      </w:pPr>
      <w:r w:rsidRPr="0074308D">
        <w:rPr>
          <w:rFonts w:asciiTheme="majorBidi" w:hAnsiTheme="majorBidi" w:cstheme="majorBidi"/>
          <w:sz w:val="24"/>
          <w:szCs w:val="24"/>
        </w:rPr>
        <w:t xml:space="preserve">En tant que </w:t>
      </w:r>
      <w:r w:rsidRPr="0074308D">
        <w:rPr>
          <w:rFonts w:asciiTheme="majorBidi" w:hAnsiTheme="majorBidi" w:cstheme="majorBidi"/>
          <w:i/>
          <w:sz w:val="24"/>
          <w:szCs w:val="24"/>
        </w:rPr>
        <w:t>[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 </w:t>
      </w:r>
      <w:r w:rsidRPr="0074308D">
        <w:rPr>
          <w:rFonts w:asciiTheme="majorBidi" w:hAnsiTheme="majorBidi" w:cstheme="majorBidi"/>
          <w:i/>
          <w:sz w:val="24"/>
          <w:szCs w:val="24"/>
        </w:rPr>
        <w:t>]</w:t>
      </w:r>
    </w:p>
    <w:p w14:paraId="611E26B7" w14:textId="77777777" w:rsidR="009F134A" w:rsidRPr="0074308D" w:rsidRDefault="009F134A" w:rsidP="009F134A">
      <w:pPr>
        <w:rPr>
          <w:rFonts w:asciiTheme="majorBidi" w:hAnsiTheme="majorBidi" w:cstheme="majorBidi"/>
        </w:rPr>
      </w:pPr>
    </w:p>
    <w:p w14:paraId="5CC03104" w14:textId="77777777" w:rsidR="009F134A" w:rsidRPr="0074308D" w:rsidRDefault="009F134A" w:rsidP="009F134A">
      <w:pPr>
        <w:jc w:val="center"/>
        <w:rPr>
          <w:rFonts w:asciiTheme="majorBidi" w:hAnsiTheme="majorBidi" w:cstheme="majorBidi"/>
        </w:rPr>
      </w:pPr>
    </w:p>
    <w:p w14:paraId="54254DEE" w14:textId="77777777" w:rsidR="009F134A" w:rsidRPr="0074308D" w:rsidRDefault="009F134A" w:rsidP="002E524B">
      <w:pPr>
        <w:pStyle w:val="SectionXSubtitle"/>
      </w:pPr>
      <w:r w:rsidRPr="0074308D">
        <w:rPr>
          <w:rFonts w:asciiTheme="majorBidi" w:hAnsiTheme="majorBidi" w:cstheme="majorBidi"/>
          <w:sz w:val="22"/>
        </w:rPr>
        <w:br w:type="page"/>
      </w:r>
      <w:bookmarkStart w:id="1181" w:name="_Toc521497285"/>
      <w:bookmarkStart w:id="1182" w:name="_Toc77044913"/>
      <w:bookmarkStart w:id="1183" w:name="_Toc48038999"/>
      <w:r w:rsidR="00FB2A42" w:rsidRPr="0074308D">
        <w:t>4</w:t>
      </w:r>
      <w:r w:rsidRPr="0074308D">
        <w:t>.6</w:t>
      </w:r>
      <w:r w:rsidRPr="0074308D">
        <w:tab/>
        <w:t>Modèle d’offre de proposition de modification</w:t>
      </w:r>
      <w:bookmarkEnd w:id="1181"/>
      <w:bookmarkEnd w:id="1182"/>
      <w:bookmarkEnd w:id="1183"/>
    </w:p>
    <w:p w14:paraId="362B7762" w14:textId="0DF8DB13" w:rsidR="009F134A" w:rsidRPr="0074308D" w:rsidRDefault="009F134A" w:rsidP="00EC6A97">
      <w:pPr>
        <w:suppressAutoHyphens/>
        <w:spacing w:after="120"/>
        <w:jc w:val="center"/>
        <w:rPr>
          <w:sz w:val="24"/>
          <w:lang w:eastAsia="en-US"/>
        </w:rPr>
      </w:pPr>
      <w:r w:rsidRPr="0074308D">
        <w:rPr>
          <w:sz w:val="24"/>
          <w:lang w:eastAsia="en-US"/>
        </w:rPr>
        <w:t>(Papier à en-tête du Fournisseur)</w:t>
      </w:r>
    </w:p>
    <w:p w14:paraId="1EF92412" w14:textId="77777777" w:rsidR="00EC6A97" w:rsidRPr="0074308D" w:rsidRDefault="00EC6A97" w:rsidP="00EC6A97">
      <w:pPr>
        <w:suppressAutoHyphens/>
        <w:spacing w:after="120"/>
        <w:jc w:val="center"/>
        <w:rPr>
          <w:sz w:val="24"/>
          <w:lang w:eastAsia="en-US"/>
        </w:rPr>
      </w:pPr>
    </w:p>
    <w:p w14:paraId="3C8FAEDD" w14:textId="77777777" w:rsidR="009F134A" w:rsidRPr="0074308D" w:rsidRDefault="009F134A" w:rsidP="00BB4836">
      <w:pPr>
        <w:tabs>
          <w:tab w:val="right" w:pos="3780"/>
          <w:tab w:val="left" w:pos="3960"/>
          <w:tab w:val="left" w:pos="9000"/>
        </w:tabs>
        <w:spacing w:after="120"/>
        <w:rPr>
          <w:rFonts w:asciiTheme="majorBidi" w:hAnsiTheme="majorBidi" w:cstheme="majorBidi"/>
          <w:sz w:val="24"/>
          <w:szCs w:val="24"/>
        </w:rPr>
      </w:pPr>
      <w:r w:rsidRPr="0074308D">
        <w:rPr>
          <w:rFonts w:asciiTheme="majorBidi" w:hAnsiTheme="majorBidi" w:cstheme="majorBidi"/>
          <w:sz w:val="24"/>
          <w:szCs w:val="24"/>
        </w:rPr>
        <w:tab/>
        <w:t>Date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6F3419F7" w14:textId="0C819A11" w:rsidR="009F134A" w:rsidRPr="0074308D" w:rsidRDefault="009F134A" w:rsidP="00BB4836">
      <w:pPr>
        <w:tabs>
          <w:tab w:val="right" w:pos="3780"/>
          <w:tab w:val="left" w:pos="3960"/>
          <w:tab w:val="left" w:pos="9000"/>
        </w:tabs>
        <w:spacing w:after="120"/>
        <w:rPr>
          <w:rFonts w:asciiTheme="majorBidi" w:hAnsiTheme="majorBidi" w:cstheme="majorBidi"/>
          <w:sz w:val="24"/>
          <w:szCs w:val="24"/>
        </w:rPr>
      </w:pPr>
      <w:r w:rsidRPr="0074308D">
        <w:rPr>
          <w:rFonts w:asciiTheme="majorBidi" w:hAnsiTheme="majorBidi" w:cstheme="majorBidi"/>
          <w:sz w:val="24"/>
          <w:szCs w:val="24"/>
        </w:rPr>
        <w:tab/>
      </w:r>
      <w:r w:rsidR="00066445">
        <w:rPr>
          <w:rFonts w:asciiTheme="majorBidi" w:hAnsiTheme="majorBidi" w:cstheme="majorBidi"/>
          <w:sz w:val="24"/>
          <w:szCs w:val="24"/>
        </w:rPr>
        <w:t>Financement</w:t>
      </w:r>
      <w:r w:rsidRPr="0074308D">
        <w:rPr>
          <w:rFonts w:asciiTheme="majorBidi" w:hAnsiTheme="majorBidi" w:cstheme="majorBidi"/>
          <w:sz w:val="24"/>
          <w:szCs w:val="24"/>
        </w:rPr>
        <w:t xml:space="preserve"> N</w:t>
      </w:r>
      <w:r w:rsidRPr="0074308D">
        <w:rPr>
          <w:rFonts w:asciiTheme="majorBidi" w:hAnsiTheme="majorBidi" w:cstheme="majorBidi"/>
          <w:sz w:val="24"/>
          <w:szCs w:val="24"/>
          <w:vertAlign w:val="superscript"/>
        </w:rPr>
        <w:t>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 xml:space="preserve">numéro du </w:t>
      </w:r>
      <w:r w:rsidR="00066445">
        <w:rPr>
          <w:rFonts w:asciiTheme="majorBidi" w:hAnsiTheme="majorBidi" w:cstheme="majorBidi"/>
          <w:b/>
          <w:i/>
          <w:sz w:val="24"/>
          <w:szCs w:val="24"/>
        </w:rPr>
        <w:t>Financement</w:t>
      </w:r>
      <w:r w:rsidRPr="0074308D">
        <w:rPr>
          <w:rFonts w:asciiTheme="majorBidi" w:hAnsiTheme="majorBidi" w:cstheme="majorBidi"/>
          <w:b/>
          <w:i/>
          <w:sz w:val="24"/>
          <w:szCs w:val="24"/>
        </w:rPr>
        <w:t xml:space="preserve"> tiré de l’AAO</w:t>
      </w:r>
      <w:r w:rsidRPr="0074308D">
        <w:rPr>
          <w:rFonts w:asciiTheme="majorBidi" w:hAnsiTheme="majorBidi" w:cstheme="majorBidi"/>
          <w:i/>
          <w:sz w:val="24"/>
          <w:szCs w:val="24"/>
        </w:rPr>
        <w:t> ]</w:t>
      </w:r>
    </w:p>
    <w:p w14:paraId="3CD51616" w14:textId="77777777" w:rsidR="009F134A" w:rsidRPr="0074308D" w:rsidRDefault="009F134A" w:rsidP="00BB4836">
      <w:pPr>
        <w:tabs>
          <w:tab w:val="right" w:pos="3780"/>
          <w:tab w:val="left" w:pos="3960"/>
          <w:tab w:val="left" w:pos="9000"/>
        </w:tabs>
        <w:spacing w:after="120"/>
        <w:ind w:left="3960" w:hanging="3960"/>
        <w:rPr>
          <w:rFonts w:asciiTheme="majorBidi" w:hAnsiTheme="majorBidi" w:cstheme="majorBidi"/>
          <w:i/>
          <w:sz w:val="24"/>
          <w:szCs w:val="24"/>
        </w:rPr>
      </w:pPr>
      <w:r w:rsidRPr="0074308D">
        <w:rPr>
          <w:rFonts w:asciiTheme="majorBidi" w:hAnsiTheme="majorBidi" w:cstheme="majorBidi"/>
          <w:sz w:val="24"/>
          <w:szCs w:val="24"/>
        </w:rPr>
        <w:tab/>
        <w:t xml:space="preserve"> AAO</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de l’AAO</w:t>
      </w:r>
      <w:r w:rsidRPr="0074308D">
        <w:rPr>
          <w:rFonts w:asciiTheme="majorBidi" w:hAnsiTheme="majorBidi" w:cstheme="majorBidi"/>
          <w:i/>
          <w:sz w:val="24"/>
          <w:szCs w:val="24"/>
        </w:rPr>
        <w:t> ]</w:t>
      </w:r>
    </w:p>
    <w:p w14:paraId="55BD1F7C" w14:textId="77777777" w:rsidR="009F134A" w:rsidRPr="0074308D" w:rsidRDefault="009F134A" w:rsidP="00BB4836">
      <w:pPr>
        <w:tabs>
          <w:tab w:val="right" w:pos="3780"/>
          <w:tab w:val="left" w:pos="3960"/>
          <w:tab w:val="left" w:pos="9000"/>
        </w:tabs>
        <w:spacing w:after="120"/>
        <w:ind w:left="3960" w:hanging="3960"/>
        <w:rPr>
          <w:rFonts w:asciiTheme="majorBidi" w:hAnsiTheme="majorBidi" w:cstheme="majorBidi"/>
          <w:sz w:val="24"/>
          <w:szCs w:val="24"/>
        </w:rPr>
      </w:pPr>
      <w:r w:rsidRPr="0074308D">
        <w:rPr>
          <w:rFonts w:asciiTheme="majorBidi" w:hAnsiTheme="majorBidi" w:cstheme="majorBidi"/>
          <w:sz w:val="24"/>
          <w:szCs w:val="24"/>
        </w:rPr>
        <w:tab/>
        <w:t>Marché</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nom du Système ou Sous-système et numéro du Marché</w:t>
      </w:r>
      <w:r w:rsidRPr="0074308D">
        <w:rPr>
          <w:rFonts w:asciiTheme="majorBidi" w:hAnsiTheme="majorBidi" w:cstheme="majorBidi"/>
          <w:i/>
          <w:sz w:val="24"/>
          <w:szCs w:val="24"/>
        </w:rPr>
        <w:t>]</w:t>
      </w:r>
    </w:p>
    <w:p w14:paraId="536DBB8D" w14:textId="77777777" w:rsidR="009F134A" w:rsidRPr="0074308D" w:rsidRDefault="009F134A" w:rsidP="00BB4836">
      <w:pPr>
        <w:spacing w:after="120"/>
        <w:rPr>
          <w:rFonts w:asciiTheme="majorBidi" w:hAnsiTheme="majorBidi" w:cstheme="majorBidi"/>
          <w:sz w:val="24"/>
          <w:szCs w:val="24"/>
        </w:rPr>
      </w:pPr>
    </w:p>
    <w:p w14:paraId="33C0F274" w14:textId="77777777" w:rsidR="009F134A" w:rsidRPr="0074308D" w:rsidRDefault="009F134A" w:rsidP="00BB4836">
      <w:pPr>
        <w:tabs>
          <w:tab w:val="left" w:pos="6480"/>
          <w:tab w:val="left" w:pos="9000"/>
        </w:tabs>
        <w:spacing w:after="120"/>
        <w:rPr>
          <w:rFonts w:asciiTheme="majorBidi" w:hAnsiTheme="majorBidi" w:cstheme="majorBidi"/>
          <w:sz w:val="24"/>
          <w:szCs w:val="24"/>
        </w:rPr>
      </w:pPr>
      <w:r w:rsidRPr="0074308D">
        <w:rPr>
          <w:rFonts w:asciiTheme="majorBidi" w:hAnsiTheme="majorBidi" w:cstheme="majorBidi"/>
          <w:sz w:val="24"/>
          <w:szCs w:val="24"/>
        </w:rPr>
        <w:t>A</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xml:space="preserve"> : </w:t>
      </w:r>
      <w:r w:rsidRPr="0074308D">
        <w:rPr>
          <w:rStyle w:val="preparersnote"/>
          <w:rFonts w:asciiTheme="majorBidi" w:hAnsiTheme="majorBidi" w:cstheme="majorBidi"/>
          <w:sz w:val="24"/>
          <w:szCs w:val="24"/>
        </w:rPr>
        <w:t>nom et adresse de l’Acheteur </w:t>
      </w:r>
      <w:r w:rsidRPr="0074308D">
        <w:rPr>
          <w:rStyle w:val="preparersnote"/>
          <w:rFonts w:asciiTheme="majorBidi" w:hAnsiTheme="majorBidi" w:cstheme="majorBidi"/>
          <w:b w:val="0"/>
          <w:sz w:val="24"/>
          <w:szCs w:val="24"/>
        </w:rPr>
        <w:t>]</w:t>
      </w:r>
    </w:p>
    <w:p w14:paraId="0C222B01" w14:textId="77777777" w:rsidR="009F134A" w:rsidRPr="0074308D" w:rsidRDefault="009F134A" w:rsidP="00BB4836">
      <w:pPr>
        <w:spacing w:after="120"/>
        <w:rPr>
          <w:rFonts w:asciiTheme="majorBidi" w:hAnsiTheme="majorBidi" w:cstheme="majorBidi"/>
          <w:sz w:val="24"/>
          <w:szCs w:val="24"/>
        </w:rPr>
      </w:pPr>
    </w:p>
    <w:p w14:paraId="15D87732"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A l’attention de</w:t>
      </w:r>
      <w:r w:rsidR="009745EB" w:rsidRPr="0074308D">
        <w:rPr>
          <w:rFonts w:asciiTheme="majorBidi" w:hAnsiTheme="majorBidi" w:cstheme="majorBidi"/>
          <w:sz w:val="24"/>
          <w:szCs w:val="24"/>
        </w:rPr>
        <w:t xml:space="preserve"> : </w:t>
      </w:r>
      <w:r w:rsidRPr="0074308D">
        <w:rPr>
          <w:rStyle w:val="preparersnote"/>
          <w:rFonts w:asciiTheme="majorBidi" w:hAnsiTheme="majorBidi" w:cstheme="majorBidi"/>
          <w:b w:val="0"/>
          <w:sz w:val="24"/>
          <w:szCs w:val="24"/>
        </w:rPr>
        <w:t>[ insérer</w:t>
      </w:r>
      <w:r w:rsidR="009745EB" w:rsidRPr="0074308D">
        <w:rPr>
          <w:rStyle w:val="preparersnote"/>
          <w:rFonts w:asciiTheme="majorBidi" w:hAnsiTheme="majorBidi" w:cstheme="majorBidi"/>
          <w:b w:val="0"/>
          <w:sz w:val="24"/>
          <w:szCs w:val="24"/>
        </w:rPr>
        <w:t> :</w:t>
      </w:r>
      <w:r w:rsidR="009745EB" w:rsidRPr="0074308D">
        <w:rPr>
          <w:rStyle w:val="preparersnote"/>
          <w:rFonts w:asciiTheme="majorBidi" w:hAnsiTheme="majorBidi" w:cstheme="majorBidi"/>
          <w:sz w:val="24"/>
          <w:szCs w:val="24"/>
        </w:rPr>
        <w:t xml:space="preserve"> </w:t>
      </w:r>
      <w:r w:rsidRPr="0074308D">
        <w:rPr>
          <w:rStyle w:val="preparersnote"/>
          <w:rFonts w:asciiTheme="majorBidi" w:hAnsiTheme="majorBidi" w:cstheme="majorBidi"/>
          <w:sz w:val="24"/>
          <w:szCs w:val="24"/>
        </w:rPr>
        <w:t>nom et titre </w:t>
      </w:r>
      <w:r w:rsidRPr="0074308D">
        <w:rPr>
          <w:rStyle w:val="preparersnote"/>
          <w:rFonts w:asciiTheme="majorBidi" w:hAnsiTheme="majorBidi" w:cstheme="majorBidi"/>
          <w:b w:val="0"/>
          <w:sz w:val="24"/>
          <w:szCs w:val="24"/>
        </w:rPr>
        <w:t>]</w:t>
      </w:r>
    </w:p>
    <w:p w14:paraId="2C6164A0" w14:textId="77777777" w:rsidR="009F134A" w:rsidRPr="0074308D" w:rsidRDefault="009F134A" w:rsidP="00BB4836">
      <w:pPr>
        <w:spacing w:after="120"/>
        <w:rPr>
          <w:rFonts w:asciiTheme="majorBidi" w:hAnsiTheme="majorBidi" w:cstheme="majorBidi"/>
          <w:sz w:val="24"/>
          <w:szCs w:val="24"/>
        </w:rPr>
      </w:pPr>
    </w:p>
    <w:p w14:paraId="2F5E0F17"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Mesdames, Messieurs,</w:t>
      </w:r>
    </w:p>
    <w:p w14:paraId="4675AB57" w14:textId="77777777" w:rsidR="009F134A" w:rsidRPr="0074308D" w:rsidRDefault="009F134A" w:rsidP="00BB4836">
      <w:pPr>
        <w:spacing w:after="120"/>
        <w:rPr>
          <w:rFonts w:asciiTheme="majorBidi" w:hAnsiTheme="majorBidi" w:cstheme="majorBidi"/>
          <w:sz w:val="24"/>
          <w:szCs w:val="24"/>
        </w:rPr>
      </w:pPr>
    </w:p>
    <w:p w14:paraId="2B3AF51C" w14:textId="1546F835"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ab/>
        <w:t>Par les présentes, nous vous proposons d’exécuter le travail ci-dessous mentionné en tant que modification du Système.</w:t>
      </w:r>
    </w:p>
    <w:p w14:paraId="5EACB430" w14:textId="77777777" w:rsidR="0009591F" w:rsidRPr="0074308D" w:rsidRDefault="0009591F" w:rsidP="00BB4836">
      <w:pPr>
        <w:spacing w:after="120"/>
        <w:rPr>
          <w:rFonts w:asciiTheme="majorBidi" w:hAnsiTheme="majorBidi" w:cstheme="majorBidi"/>
          <w:sz w:val="24"/>
          <w:szCs w:val="24"/>
        </w:rPr>
      </w:pPr>
    </w:p>
    <w:p w14:paraId="0FD9F81C" w14:textId="20219389"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1.</w:t>
      </w:r>
      <w:r w:rsidRPr="0074308D">
        <w:rPr>
          <w:rFonts w:asciiTheme="majorBidi" w:hAnsiTheme="majorBidi" w:cstheme="majorBidi"/>
          <w:sz w:val="24"/>
          <w:szCs w:val="24"/>
        </w:rPr>
        <w:tab/>
        <w:t>Titre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w:t>
      </w:r>
      <w:r w:rsidRPr="0074308D">
        <w:rPr>
          <w:rFonts w:asciiTheme="majorBidi" w:hAnsiTheme="majorBidi" w:cstheme="majorBidi"/>
          <w:i/>
          <w:sz w:val="24"/>
          <w:szCs w:val="24"/>
        </w:rPr>
        <w:t> ]</w:t>
      </w:r>
    </w:p>
    <w:p w14:paraId="4325ABD6" w14:textId="77777777" w:rsidR="0009591F" w:rsidRPr="0074308D" w:rsidRDefault="0009591F" w:rsidP="00BB4836">
      <w:pPr>
        <w:spacing w:after="120"/>
        <w:ind w:left="540" w:hanging="540"/>
        <w:rPr>
          <w:rFonts w:asciiTheme="majorBidi" w:hAnsiTheme="majorBidi" w:cstheme="majorBidi"/>
          <w:sz w:val="24"/>
          <w:szCs w:val="24"/>
        </w:rPr>
      </w:pPr>
    </w:p>
    <w:p w14:paraId="381001D8" w14:textId="778C1523" w:rsidR="009F134A" w:rsidRPr="0074308D" w:rsidRDefault="009F134A" w:rsidP="00BB4836">
      <w:pPr>
        <w:tabs>
          <w:tab w:val="left" w:pos="7560"/>
        </w:tabs>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2.</w:t>
      </w:r>
      <w:r w:rsidRPr="0074308D">
        <w:rPr>
          <w:rFonts w:asciiTheme="majorBidi" w:hAnsiTheme="majorBidi" w:cstheme="majorBidi"/>
          <w:sz w:val="24"/>
          <w:szCs w:val="24"/>
        </w:rPr>
        <w:tab/>
        <w:t>Demande de proposition de modification N</w:t>
      </w:r>
      <w:r w:rsidRPr="0074308D">
        <w:rPr>
          <w:rFonts w:asciiTheme="majorBidi" w:hAnsiTheme="majorBidi" w:cstheme="majorBidi"/>
          <w:sz w:val="24"/>
          <w:szCs w:val="24"/>
          <w:vertAlign w:val="superscript"/>
        </w:rPr>
        <w:t>o</w:t>
      </w:r>
      <w:r w:rsidRPr="0074308D">
        <w:rPr>
          <w:rFonts w:asciiTheme="majorBidi" w:hAnsiTheme="majorBidi" w:cstheme="majorBidi"/>
          <w:sz w:val="24"/>
          <w:szCs w:val="24"/>
        </w:rPr>
        <w:t>/Rév.</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numéro / révision</w:t>
      </w:r>
      <w:r w:rsidRPr="0074308D">
        <w:rPr>
          <w:rFonts w:asciiTheme="majorBidi" w:hAnsiTheme="majorBidi" w:cstheme="majorBidi"/>
          <w:i/>
          <w:sz w:val="24"/>
          <w:szCs w:val="24"/>
        </w:rPr>
        <w:t> ]</w:t>
      </w:r>
      <w:r w:rsidRPr="0074308D">
        <w:rPr>
          <w:rFonts w:asciiTheme="majorBidi" w:hAnsiTheme="majorBidi" w:cstheme="majorBidi"/>
          <w:sz w:val="24"/>
          <w:szCs w:val="24"/>
        </w:rPr>
        <w:t>, en date du</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date</w:t>
      </w:r>
      <w:r w:rsidRPr="0074308D">
        <w:rPr>
          <w:rFonts w:asciiTheme="majorBidi" w:hAnsiTheme="majorBidi" w:cstheme="majorBidi"/>
          <w:i/>
          <w:sz w:val="24"/>
          <w:szCs w:val="24"/>
        </w:rPr>
        <w:t> ]</w:t>
      </w:r>
    </w:p>
    <w:p w14:paraId="5413D1D4" w14:textId="77777777" w:rsidR="0009591F" w:rsidRPr="0074308D" w:rsidRDefault="0009591F" w:rsidP="00BB4836">
      <w:pPr>
        <w:tabs>
          <w:tab w:val="left" w:pos="7560"/>
        </w:tabs>
        <w:spacing w:after="120"/>
        <w:ind w:left="540" w:hanging="540"/>
        <w:rPr>
          <w:rFonts w:asciiTheme="majorBidi" w:hAnsiTheme="majorBidi" w:cstheme="majorBidi"/>
          <w:sz w:val="24"/>
          <w:szCs w:val="24"/>
        </w:rPr>
      </w:pPr>
    </w:p>
    <w:p w14:paraId="592393BC" w14:textId="5FF60E08" w:rsidR="009F134A" w:rsidRPr="0074308D" w:rsidRDefault="009F134A" w:rsidP="00BB4836">
      <w:pPr>
        <w:spacing w:after="120"/>
        <w:ind w:left="540" w:hanging="540"/>
        <w:rPr>
          <w:rStyle w:val="preparersnote"/>
          <w:rFonts w:asciiTheme="majorBidi" w:hAnsiTheme="majorBidi" w:cstheme="majorBidi"/>
          <w:b w:val="0"/>
          <w:sz w:val="24"/>
          <w:szCs w:val="24"/>
        </w:rPr>
      </w:pPr>
      <w:r w:rsidRPr="0074308D">
        <w:rPr>
          <w:rFonts w:asciiTheme="majorBidi" w:hAnsiTheme="majorBidi" w:cstheme="majorBidi"/>
          <w:sz w:val="24"/>
          <w:szCs w:val="24"/>
        </w:rPr>
        <w:t>3.</w:t>
      </w:r>
      <w:r w:rsidRPr="0074308D">
        <w:rPr>
          <w:rFonts w:asciiTheme="majorBidi" w:hAnsiTheme="majorBidi" w:cstheme="majorBidi"/>
          <w:sz w:val="24"/>
          <w:szCs w:val="24"/>
        </w:rPr>
        <w:tab/>
        <w:t>Brève description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Style w:val="preparersnote"/>
          <w:rFonts w:asciiTheme="majorBidi" w:hAnsiTheme="majorBidi" w:cstheme="majorBidi"/>
          <w:b w:val="0"/>
          <w:sz w:val="24"/>
          <w:szCs w:val="24"/>
        </w:rPr>
        <w:t>]</w:t>
      </w:r>
    </w:p>
    <w:p w14:paraId="7D8522D1" w14:textId="77777777" w:rsidR="0009591F" w:rsidRPr="0074308D" w:rsidRDefault="0009591F" w:rsidP="00BB4836">
      <w:pPr>
        <w:spacing w:after="120"/>
        <w:ind w:left="540" w:hanging="540"/>
        <w:rPr>
          <w:rFonts w:asciiTheme="majorBidi" w:hAnsiTheme="majorBidi" w:cstheme="majorBidi"/>
          <w:sz w:val="24"/>
          <w:szCs w:val="24"/>
        </w:rPr>
      </w:pPr>
    </w:p>
    <w:p w14:paraId="44E76C16" w14:textId="5E21AB76"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4.</w:t>
      </w:r>
      <w:r w:rsidRPr="0074308D">
        <w:rPr>
          <w:rFonts w:asciiTheme="majorBidi" w:hAnsiTheme="majorBidi" w:cstheme="majorBidi"/>
          <w:sz w:val="24"/>
          <w:szCs w:val="24"/>
        </w:rPr>
        <w:tab/>
        <w:t>Raisons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4CBBC1DB" w14:textId="77777777" w:rsidR="0009591F" w:rsidRPr="0074308D" w:rsidRDefault="0009591F" w:rsidP="00BB4836">
      <w:pPr>
        <w:spacing w:after="120"/>
        <w:ind w:left="540" w:hanging="540"/>
        <w:rPr>
          <w:rFonts w:asciiTheme="majorBidi" w:hAnsiTheme="majorBidi" w:cstheme="majorBidi"/>
          <w:sz w:val="24"/>
          <w:szCs w:val="24"/>
        </w:rPr>
      </w:pPr>
    </w:p>
    <w:p w14:paraId="7D2A6B32" w14:textId="4CFB66A5"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5.</w:t>
      </w:r>
      <w:r w:rsidRPr="0074308D">
        <w:rPr>
          <w:rFonts w:asciiTheme="majorBidi" w:hAnsiTheme="majorBidi" w:cstheme="majorBidi"/>
          <w:sz w:val="24"/>
          <w:szCs w:val="24"/>
        </w:rPr>
        <w:tab/>
        <w:t>Estimation approximative du coût</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montant</w:t>
      </w:r>
      <w:r w:rsidRPr="0074308D">
        <w:rPr>
          <w:rFonts w:asciiTheme="majorBidi" w:hAnsiTheme="majorBidi" w:cstheme="majorBidi"/>
          <w:i/>
          <w:sz w:val="24"/>
          <w:szCs w:val="24"/>
        </w:rPr>
        <w:t>,</w:t>
      </w:r>
      <w:r w:rsidRPr="0074308D">
        <w:rPr>
          <w:rFonts w:asciiTheme="majorBidi" w:hAnsiTheme="majorBidi" w:cstheme="majorBidi"/>
          <w:b/>
          <w:i/>
          <w:sz w:val="24"/>
          <w:szCs w:val="24"/>
        </w:rPr>
        <w:t xml:space="preserve"> </w:t>
      </w:r>
      <w:r w:rsidRPr="0074308D">
        <w:rPr>
          <w:rFonts w:asciiTheme="majorBidi" w:hAnsiTheme="majorBidi" w:cstheme="majorBidi"/>
          <w:b/>
          <w:bCs/>
          <w:i/>
          <w:sz w:val="24"/>
          <w:szCs w:val="24"/>
        </w:rPr>
        <w:t>dans les monnaies du Marché</w:t>
      </w:r>
      <w:r w:rsidRPr="0074308D">
        <w:rPr>
          <w:rFonts w:asciiTheme="majorBidi" w:hAnsiTheme="majorBidi" w:cstheme="majorBidi"/>
          <w:i/>
          <w:sz w:val="24"/>
          <w:szCs w:val="24"/>
        </w:rPr>
        <w:t> ]</w:t>
      </w:r>
    </w:p>
    <w:p w14:paraId="639D98F0" w14:textId="77777777" w:rsidR="0009591F" w:rsidRPr="0074308D" w:rsidRDefault="0009591F" w:rsidP="00BB4836">
      <w:pPr>
        <w:spacing w:after="120"/>
        <w:ind w:left="540" w:hanging="540"/>
        <w:rPr>
          <w:rFonts w:asciiTheme="majorBidi" w:hAnsiTheme="majorBidi" w:cstheme="majorBidi"/>
          <w:sz w:val="24"/>
          <w:szCs w:val="24"/>
        </w:rPr>
      </w:pPr>
    </w:p>
    <w:p w14:paraId="5F5F49E2" w14:textId="1C8E7EE7" w:rsidR="009F134A" w:rsidRPr="0074308D" w:rsidRDefault="009F134A" w:rsidP="00BB4836">
      <w:pPr>
        <w:spacing w:after="120"/>
        <w:ind w:left="540" w:hanging="540"/>
        <w:rPr>
          <w:rStyle w:val="preparersnote"/>
          <w:rFonts w:asciiTheme="majorBidi" w:hAnsiTheme="majorBidi" w:cstheme="majorBidi"/>
          <w:b w:val="0"/>
          <w:sz w:val="24"/>
          <w:szCs w:val="24"/>
        </w:rPr>
      </w:pPr>
      <w:r w:rsidRPr="0074308D">
        <w:rPr>
          <w:rFonts w:asciiTheme="majorBidi" w:hAnsiTheme="majorBidi" w:cstheme="majorBidi"/>
          <w:sz w:val="24"/>
          <w:szCs w:val="24"/>
        </w:rPr>
        <w:t>6.</w:t>
      </w:r>
      <w:r w:rsidRPr="0074308D">
        <w:rPr>
          <w:rFonts w:asciiTheme="majorBidi" w:hAnsiTheme="majorBidi" w:cstheme="majorBidi"/>
          <w:sz w:val="24"/>
          <w:szCs w:val="24"/>
        </w:rPr>
        <w:tab/>
        <w:t>Conséquences prévues de la modification</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Style w:val="preparersnote"/>
          <w:rFonts w:asciiTheme="majorBidi" w:hAnsiTheme="majorBidi" w:cstheme="majorBidi"/>
          <w:b w:val="0"/>
          <w:sz w:val="24"/>
          <w:szCs w:val="24"/>
        </w:rPr>
        <w:t>]</w:t>
      </w:r>
    </w:p>
    <w:p w14:paraId="21A723E9" w14:textId="77777777" w:rsidR="0009591F" w:rsidRPr="0074308D" w:rsidRDefault="0009591F" w:rsidP="00BB4836">
      <w:pPr>
        <w:spacing w:after="120"/>
        <w:ind w:left="540" w:hanging="540"/>
        <w:rPr>
          <w:rFonts w:asciiTheme="majorBidi" w:hAnsiTheme="majorBidi" w:cstheme="majorBidi"/>
          <w:sz w:val="24"/>
          <w:szCs w:val="24"/>
        </w:rPr>
      </w:pPr>
    </w:p>
    <w:p w14:paraId="65A25285" w14:textId="48E95948" w:rsidR="009F134A" w:rsidRPr="0074308D" w:rsidRDefault="009F134A" w:rsidP="00BB4836">
      <w:pPr>
        <w:spacing w:after="120"/>
        <w:ind w:left="540" w:hanging="540"/>
        <w:rPr>
          <w:rFonts w:asciiTheme="majorBidi" w:hAnsiTheme="majorBidi" w:cstheme="majorBidi"/>
          <w:i/>
          <w:sz w:val="24"/>
          <w:szCs w:val="24"/>
        </w:rPr>
      </w:pPr>
      <w:r w:rsidRPr="0074308D">
        <w:rPr>
          <w:rFonts w:asciiTheme="majorBidi" w:hAnsiTheme="majorBidi" w:cstheme="majorBidi"/>
          <w:sz w:val="24"/>
          <w:szCs w:val="24"/>
        </w:rPr>
        <w:t>7.</w:t>
      </w:r>
      <w:r w:rsidRPr="0074308D">
        <w:rPr>
          <w:rFonts w:asciiTheme="majorBidi" w:hAnsiTheme="majorBidi" w:cstheme="majorBidi"/>
          <w:sz w:val="24"/>
          <w:szCs w:val="24"/>
        </w:rPr>
        <w:tab/>
        <w:t>Conséquences éventuelles sur les garanties opérationnelles</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description</w:t>
      </w:r>
      <w:r w:rsidRPr="0074308D">
        <w:rPr>
          <w:rFonts w:asciiTheme="majorBidi" w:hAnsiTheme="majorBidi" w:cstheme="majorBidi"/>
          <w:i/>
          <w:sz w:val="24"/>
          <w:szCs w:val="24"/>
        </w:rPr>
        <w:t> ]</w:t>
      </w:r>
    </w:p>
    <w:p w14:paraId="3B130296" w14:textId="77777777" w:rsidR="0009591F" w:rsidRPr="0074308D" w:rsidRDefault="0009591F" w:rsidP="00BB4836">
      <w:pPr>
        <w:spacing w:after="120"/>
        <w:ind w:left="540" w:hanging="540"/>
        <w:rPr>
          <w:rFonts w:asciiTheme="majorBidi" w:hAnsiTheme="majorBidi" w:cstheme="majorBidi"/>
          <w:sz w:val="24"/>
          <w:szCs w:val="24"/>
        </w:rPr>
      </w:pPr>
    </w:p>
    <w:p w14:paraId="1F4495FB" w14:textId="77777777" w:rsidR="009F134A" w:rsidRPr="0074308D" w:rsidRDefault="009F134A" w:rsidP="00BB4836">
      <w:pPr>
        <w:spacing w:after="120"/>
        <w:ind w:left="540" w:hanging="540"/>
        <w:rPr>
          <w:rFonts w:asciiTheme="majorBidi" w:hAnsiTheme="majorBidi" w:cstheme="majorBidi"/>
          <w:sz w:val="24"/>
          <w:szCs w:val="24"/>
        </w:rPr>
      </w:pPr>
      <w:r w:rsidRPr="0074308D">
        <w:rPr>
          <w:rFonts w:asciiTheme="majorBidi" w:hAnsiTheme="majorBidi" w:cstheme="majorBidi"/>
          <w:sz w:val="24"/>
          <w:szCs w:val="24"/>
        </w:rPr>
        <w:t>8.</w:t>
      </w:r>
      <w:r w:rsidRPr="0074308D">
        <w:rPr>
          <w:rFonts w:asciiTheme="majorBidi" w:hAnsiTheme="majorBidi" w:cstheme="majorBidi"/>
          <w:sz w:val="24"/>
          <w:szCs w:val="24"/>
        </w:rPr>
        <w:tab/>
        <w:t>Annexe</w:t>
      </w:r>
      <w:r w:rsidR="009745EB" w:rsidRPr="0074308D">
        <w:rPr>
          <w:rFonts w:asciiTheme="majorBidi" w:hAnsiTheme="majorBidi" w:cstheme="majorBidi"/>
          <w:sz w:val="24"/>
          <w:szCs w:val="24"/>
        </w:rPr>
        <w:t> :</w:t>
      </w:r>
      <w:r w:rsidRPr="0074308D">
        <w:rPr>
          <w:rFonts w:asciiTheme="majorBidi" w:hAnsiTheme="majorBidi" w:cstheme="majorBidi"/>
          <w:sz w:val="24"/>
          <w:szCs w:val="24"/>
        </w:rPr>
        <w:t xml:space="preserve"> </w:t>
      </w:r>
      <w:r w:rsidRPr="0074308D">
        <w:rPr>
          <w:rFonts w:asciiTheme="majorBidi" w:hAnsiTheme="majorBidi" w:cstheme="majorBidi"/>
          <w:i/>
          <w:sz w:val="24"/>
          <w:szCs w:val="24"/>
        </w:rPr>
        <w:t>[ insérer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Pr="0074308D">
        <w:rPr>
          <w:rFonts w:asciiTheme="majorBidi" w:hAnsiTheme="majorBidi" w:cstheme="majorBidi"/>
          <w:b/>
          <w:i/>
          <w:sz w:val="24"/>
          <w:szCs w:val="24"/>
        </w:rPr>
        <w:t>titres</w:t>
      </w:r>
      <w:r w:rsidRPr="0074308D">
        <w:rPr>
          <w:rFonts w:asciiTheme="majorBidi" w:hAnsiTheme="majorBidi" w:cstheme="majorBidi"/>
          <w:i/>
          <w:sz w:val="24"/>
          <w:szCs w:val="24"/>
        </w:rPr>
        <w:t xml:space="preserve"> (le cas échéant)</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sinon, 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néant</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w:t>
      </w:r>
    </w:p>
    <w:p w14:paraId="253A739C" w14:textId="77777777" w:rsidR="009F134A" w:rsidRPr="0074308D" w:rsidRDefault="009F134A" w:rsidP="00BB4836">
      <w:pPr>
        <w:spacing w:after="120"/>
        <w:rPr>
          <w:rFonts w:asciiTheme="majorBidi" w:hAnsiTheme="majorBidi" w:cstheme="majorBidi"/>
          <w:sz w:val="24"/>
          <w:szCs w:val="24"/>
        </w:rPr>
      </w:pPr>
    </w:p>
    <w:p w14:paraId="4E71EEB4" w14:textId="77777777" w:rsidR="009F134A" w:rsidRPr="0074308D" w:rsidRDefault="009F134A" w:rsidP="00BB4836">
      <w:pPr>
        <w:spacing w:after="120"/>
        <w:rPr>
          <w:rFonts w:asciiTheme="majorBidi" w:hAnsiTheme="majorBidi" w:cstheme="majorBidi"/>
          <w:sz w:val="24"/>
          <w:szCs w:val="24"/>
        </w:rPr>
      </w:pPr>
      <w:r w:rsidRPr="0074308D">
        <w:rPr>
          <w:rFonts w:asciiTheme="majorBidi" w:hAnsiTheme="majorBidi" w:cstheme="majorBidi"/>
          <w:sz w:val="24"/>
          <w:szCs w:val="24"/>
        </w:rPr>
        <w:t>Pour et au nom du Fournisseur</w:t>
      </w:r>
    </w:p>
    <w:p w14:paraId="03DF50BA" w14:textId="77777777" w:rsidR="009F134A" w:rsidRPr="0074308D" w:rsidRDefault="009F134A" w:rsidP="00BB4836">
      <w:pPr>
        <w:tabs>
          <w:tab w:val="right" w:pos="900"/>
          <w:tab w:val="left" w:pos="7200"/>
        </w:tabs>
        <w:spacing w:after="120"/>
        <w:rPr>
          <w:rFonts w:asciiTheme="majorBidi" w:hAnsiTheme="majorBidi" w:cstheme="majorBidi"/>
          <w:sz w:val="24"/>
          <w:szCs w:val="24"/>
        </w:rPr>
      </w:pPr>
    </w:p>
    <w:p w14:paraId="2928A12D" w14:textId="77777777" w:rsidR="009F134A" w:rsidRPr="0074308D" w:rsidRDefault="009F134A" w:rsidP="00BB4836">
      <w:pPr>
        <w:tabs>
          <w:tab w:val="right" w:pos="900"/>
          <w:tab w:val="left" w:pos="7200"/>
        </w:tabs>
        <w:spacing w:after="120"/>
        <w:rPr>
          <w:rFonts w:asciiTheme="majorBidi" w:hAnsiTheme="majorBidi" w:cstheme="majorBidi"/>
          <w:sz w:val="24"/>
          <w:szCs w:val="24"/>
        </w:rPr>
      </w:pPr>
      <w:r w:rsidRPr="0074308D">
        <w:rPr>
          <w:rFonts w:asciiTheme="majorBidi" w:hAnsiTheme="majorBidi" w:cstheme="majorBidi"/>
          <w:sz w:val="24"/>
          <w:szCs w:val="24"/>
        </w:rPr>
        <w:t>Signature</w:t>
      </w:r>
      <w:r w:rsidR="009745EB" w:rsidRPr="0074308D">
        <w:rPr>
          <w:rFonts w:asciiTheme="majorBidi" w:hAnsiTheme="majorBidi" w:cstheme="majorBidi"/>
          <w:sz w:val="24"/>
          <w:szCs w:val="24"/>
        </w:rPr>
        <w:t> :</w:t>
      </w:r>
      <w:r w:rsidRPr="0074308D">
        <w:rPr>
          <w:rFonts w:asciiTheme="majorBidi" w:hAnsiTheme="majorBidi" w:cstheme="majorBidi"/>
          <w:sz w:val="24"/>
          <w:szCs w:val="24"/>
        </w:rPr>
        <w:tab/>
      </w:r>
      <w:r w:rsidRPr="0074308D">
        <w:rPr>
          <w:rFonts w:asciiTheme="majorBidi" w:hAnsiTheme="majorBidi" w:cstheme="majorBidi"/>
          <w:sz w:val="24"/>
          <w:szCs w:val="24"/>
        </w:rPr>
        <w:tab/>
      </w:r>
    </w:p>
    <w:p w14:paraId="16BBF844" w14:textId="77777777" w:rsidR="009F134A" w:rsidRPr="0074308D" w:rsidRDefault="009F134A" w:rsidP="00BB4836">
      <w:pPr>
        <w:tabs>
          <w:tab w:val="right" w:pos="4320"/>
        </w:tabs>
        <w:spacing w:after="120"/>
        <w:rPr>
          <w:rFonts w:asciiTheme="majorBidi" w:hAnsiTheme="majorBidi" w:cstheme="majorBidi"/>
          <w:sz w:val="24"/>
          <w:szCs w:val="24"/>
        </w:rPr>
      </w:pPr>
      <w:r w:rsidRPr="0074308D">
        <w:rPr>
          <w:rFonts w:asciiTheme="majorBidi" w:hAnsiTheme="majorBidi" w:cstheme="majorBidi"/>
          <w:sz w:val="24"/>
          <w:szCs w:val="24"/>
        </w:rPr>
        <w:t>Date</w:t>
      </w:r>
      <w:r w:rsidR="009745EB" w:rsidRPr="0074308D">
        <w:rPr>
          <w:rFonts w:asciiTheme="majorBidi" w:hAnsiTheme="majorBidi" w:cstheme="majorBidi"/>
          <w:sz w:val="24"/>
          <w:szCs w:val="24"/>
        </w:rPr>
        <w:t xml:space="preserve"> : </w:t>
      </w:r>
      <w:r w:rsidRPr="0074308D">
        <w:rPr>
          <w:rFonts w:asciiTheme="majorBidi" w:hAnsiTheme="majorBidi" w:cstheme="majorBidi"/>
          <w:sz w:val="24"/>
          <w:szCs w:val="24"/>
        </w:rPr>
        <w:tab/>
      </w:r>
    </w:p>
    <w:p w14:paraId="44301607" w14:textId="3E9AF0B9" w:rsidR="006A0FA5" w:rsidRDefault="009F134A" w:rsidP="00186718">
      <w:pPr>
        <w:spacing w:after="120"/>
        <w:rPr>
          <w:rStyle w:val="preparersnote"/>
          <w:rFonts w:asciiTheme="majorBidi" w:hAnsiTheme="majorBidi" w:cstheme="majorBidi"/>
          <w:b w:val="0"/>
          <w:sz w:val="24"/>
          <w:szCs w:val="24"/>
        </w:rPr>
      </w:pPr>
      <w:r w:rsidRPr="0074308D">
        <w:rPr>
          <w:rFonts w:asciiTheme="majorBidi" w:hAnsiTheme="majorBidi" w:cstheme="majorBidi"/>
          <w:sz w:val="24"/>
          <w:szCs w:val="24"/>
        </w:rPr>
        <w:t xml:space="preserve">En tant que </w:t>
      </w:r>
      <w:r w:rsidR="00C86A55" w:rsidRPr="0074308D">
        <w:rPr>
          <w:rFonts w:asciiTheme="majorBidi" w:hAnsiTheme="majorBidi" w:cstheme="majorBidi"/>
          <w:i/>
          <w:sz w:val="24"/>
          <w:szCs w:val="24"/>
        </w:rPr>
        <w:t>[indiquer</w:t>
      </w:r>
      <w:r w:rsidR="009745EB" w:rsidRPr="0074308D">
        <w:rPr>
          <w:rFonts w:asciiTheme="majorBidi" w:hAnsiTheme="majorBidi" w:cstheme="majorBidi"/>
          <w:i/>
          <w:sz w:val="24"/>
          <w:szCs w:val="24"/>
        </w:rPr>
        <w:t> :</w:t>
      </w:r>
      <w:r w:rsidRPr="0074308D">
        <w:rPr>
          <w:rFonts w:asciiTheme="majorBidi" w:hAnsiTheme="majorBidi" w:cstheme="majorBidi"/>
          <w:i/>
          <w:sz w:val="24"/>
          <w:szCs w:val="24"/>
        </w:rPr>
        <w:t xml:space="preserve"> </w:t>
      </w:r>
      <w:r w:rsidR="009745EB" w:rsidRPr="0074308D">
        <w:rPr>
          <w:rFonts w:asciiTheme="majorBidi" w:hAnsiTheme="majorBidi" w:cstheme="majorBidi"/>
          <w:b/>
          <w:i/>
          <w:sz w:val="24"/>
          <w:szCs w:val="24"/>
        </w:rPr>
        <w:t>« </w:t>
      </w:r>
      <w:r w:rsidRPr="0074308D">
        <w:rPr>
          <w:rFonts w:asciiTheme="majorBidi" w:hAnsiTheme="majorBidi" w:cstheme="majorBidi"/>
          <w:b/>
          <w:i/>
          <w:sz w:val="24"/>
          <w:szCs w:val="24"/>
        </w:rPr>
        <w:t>Représentant du Fournisseur</w:t>
      </w:r>
      <w:r w:rsidR="009745EB" w:rsidRPr="0074308D">
        <w:rPr>
          <w:rFonts w:asciiTheme="majorBidi" w:hAnsiTheme="majorBidi" w:cstheme="majorBidi"/>
          <w:b/>
          <w:i/>
          <w:sz w:val="24"/>
          <w:szCs w:val="24"/>
        </w:rPr>
        <w:t> »</w:t>
      </w:r>
      <w:r w:rsidRPr="0074308D">
        <w:rPr>
          <w:rFonts w:asciiTheme="majorBidi" w:hAnsiTheme="majorBidi" w:cstheme="majorBidi"/>
          <w:i/>
          <w:sz w:val="24"/>
          <w:szCs w:val="24"/>
        </w:rPr>
        <w:t xml:space="preserve"> ou donner </w:t>
      </w:r>
      <w:r w:rsidRPr="0074308D">
        <w:rPr>
          <w:rFonts w:asciiTheme="majorBidi" w:hAnsiTheme="majorBidi" w:cstheme="majorBidi"/>
          <w:b/>
          <w:bCs/>
          <w:i/>
          <w:sz w:val="24"/>
          <w:szCs w:val="24"/>
        </w:rPr>
        <w:t>le titre d’un haut responsable habilité dans l’organisation du Fournisseur</w:t>
      </w:r>
      <w:r w:rsidRPr="0074308D">
        <w:rPr>
          <w:rStyle w:val="preparersnote"/>
          <w:rFonts w:asciiTheme="majorBidi" w:hAnsiTheme="majorBidi" w:cstheme="majorBidi"/>
          <w:b w:val="0"/>
          <w:sz w:val="24"/>
          <w:szCs w:val="24"/>
        </w:rPr>
        <w:t>]</w:t>
      </w:r>
    </w:p>
    <w:p w14:paraId="5911ACCB" w14:textId="161EBB72" w:rsidR="00A24091" w:rsidRDefault="00A24091" w:rsidP="00186718">
      <w:pPr>
        <w:spacing w:after="120"/>
        <w:rPr>
          <w:rStyle w:val="preparersnote"/>
          <w:rFonts w:asciiTheme="majorBidi" w:hAnsiTheme="majorBidi" w:cstheme="majorBidi"/>
          <w:b w:val="0"/>
          <w:sz w:val="24"/>
          <w:szCs w:val="24"/>
        </w:rPr>
      </w:pPr>
    </w:p>
    <w:p w14:paraId="3409B3C5" w14:textId="73425E9C" w:rsidR="00A24091" w:rsidRDefault="00A24091" w:rsidP="00186718">
      <w:pPr>
        <w:spacing w:after="120"/>
        <w:rPr>
          <w:rStyle w:val="preparersnote"/>
          <w:rFonts w:asciiTheme="majorBidi" w:hAnsiTheme="majorBidi" w:cstheme="majorBidi"/>
          <w:b w:val="0"/>
          <w:sz w:val="24"/>
          <w:szCs w:val="24"/>
        </w:rPr>
      </w:pPr>
    </w:p>
    <w:p w14:paraId="543482E7" w14:textId="7D8EB80C" w:rsidR="00A24091" w:rsidRDefault="00A24091" w:rsidP="00186718">
      <w:pPr>
        <w:spacing w:after="120"/>
        <w:rPr>
          <w:rStyle w:val="preparersnote"/>
          <w:rFonts w:asciiTheme="majorBidi" w:hAnsiTheme="majorBidi" w:cstheme="majorBidi"/>
          <w:b w:val="0"/>
          <w:sz w:val="24"/>
          <w:szCs w:val="24"/>
        </w:rPr>
      </w:pPr>
    </w:p>
    <w:p w14:paraId="6737A648" w14:textId="5CF31729" w:rsidR="00A24091" w:rsidRDefault="00A24091" w:rsidP="00186718">
      <w:pPr>
        <w:spacing w:after="120"/>
        <w:rPr>
          <w:rStyle w:val="preparersnote"/>
          <w:rFonts w:asciiTheme="majorBidi" w:hAnsiTheme="majorBidi" w:cstheme="majorBidi"/>
          <w:b w:val="0"/>
          <w:sz w:val="24"/>
          <w:szCs w:val="24"/>
        </w:rPr>
      </w:pPr>
    </w:p>
    <w:p w14:paraId="74CC5529" w14:textId="5DEBFADB" w:rsidR="00A24091" w:rsidRDefault="00A24091" w:rsidP="00186718">
      <w:pPr>
        <w:spacing w:after="120"/>
        <w:rPr>
          <w:rStyle w:val="preparersnote"/>
          <w:rFonts w:asciiTheme="majorBidi" w:hAnsiTheme="majorBidi" w:cstheme="majorBidi"/>
          <w:b w:val="0"/>
          <w:sz w:val="24"/>
          <w:szCs w:val="24"/>
        </w:rPr>
      </w:pPr>
    </w:p>
    <w:p w14:paraId="4103923A" w14:textId="410D9FC6" w:rsidR="00A24091" w:rsidRDefault="00A24091" w:rsidP="00186718">
      <w:pPr>
        <w:spacing w:after="120"/>
        <w:rPr>
          <w:rStyle w:val="preparersnote"/>
          <w:rFonts w:asciiTheme="majorBidi" w:hAnsiTheme="majorBidi" w:cstheme="majorBidi"/>
          <w:b w:val="0"/>
          <w:sz w:val="24"/>
          <w:szCs w:val="24"/>
        </w:rPr>
      </w:pPr>
    </w:p>
    <w:p w14:paraId="42B74D90" w14:textId="0D2776F7" w:rsidR="00A24091" w:rsidRDefault="00A24091" w:rsidP="00186718">
      <w:pPr>
        <w:spacing w:after="120"/>
        <w:rPr>
          <w:rStyle w:val="preparersnote"/>
          <w:rFonts w:asciiTheme="majorBidi" w:hAnsiTheme="majorBidi" w:cstheme="majorBidi"/>
          <w:b w:val="0"/>
          <w:sz w:val="24"/>
          <w:szCs w:val="24"/>
        </w:rPr>
      </w:pPr>
    </w:p>
    <w:p w14:paraId="3E0B998D" w14:textId="5E0E9C6C" w:rsidR="00A24091" w:rsidRDefault="00A24091" w:rsidP="00186718">
      <w:pPr>
        <w:spacing w:after="120"/>
        <w:rPr>
          <w:rStyle w:val="preparersnote"/>
          <w:rFonts w:asciiTheme="majorBidi" w:hAnsiTheme="majorBidi" w:cstheme="majorBidi"/>
          <w:b w:val="0"/>
          <w:sz w:val="24"/>
          <w:szCs w:val="24"/>
        </w:rPr>
      </w:pPr>
    </w:p>
    <w:p w14:paraId="7193D225" w14:textId="4EF1B965" w:rsidR="00A24091" w:rsidRDefault="00A24091" w:rsidP="00186718">
      <w:pPr>
        <w:spacing w:after="120"/>
        <w:rPr>
          <w:rStyle w:val="preparersnote"/>
          <w:rFonts w:asciiTheme="majorBidi" w:hAnsiTheme="majorBidi" w:cstheme="majorBidi"/>
          <w:b w:val="0"/>
          <w:sz w:val="24"/>
          <w:szCs w:val="24"/>
        </w:rPr>
      </w:pPr>
    </w:p>
    <w:p w14:paraId="2A623D85" w14:textId="15DEEB64" w:rsidR="00A24091" w:rsidRDefault="00A24091" w:rsidP="00186718">
      <w:pPr>
        <w:spacing w:after="120"/>
        <w:rPr>
          <w:rStyle w:val="preparersnote"/>
          <w:rFonts w:asciiTheme="majorBidi" w:hAnsiTheme="majorBidi" w:cstheme="majorBidi"/>
          <w:b w:val="0"/>
          <w:sz w:val="24"/>
          <w:szCs w:val="24"/>
        </w:rPr>
      </w:pPr>
    </w:p>
    <w:p w14:paraId="23F9072A" w14:textId="239493B3" w:rsidR="00A24091" w:rsidRDefault="00A24091" w:rsidP="00186718">
      <w:pPr>
        <w:spacing w:after="120"/>
        <w:rPr>
          <w:rStyle w:val="preparersnote"/>
          <w:rFonts w:asciiTheme="majorBidi" w:hAnsiTheme="majorBidi" w:cstheme="majorBidi"/>
          <w:b w:val="0"/>
          <w:sz w:val="24"/>
          <w:szCs w:val="24"/>
        </w:rPr>
      </w:pPr>
    </w:p>
    <w:p w14:paraId="15F311C5" w14:textId="28FD80F1" w:rsidR="00A24091" w:rsidRDefault="00A24091" w:rsidP="00186718">
      <w:pPr>
        <w:spacing w:after="120"/>
        <w:rPr>
          <w:rStyle w:val="preparersnote"/>
          <w:rFonts w:asciiTheme="majorBidi" w:hAnsiTheme="majorBidi" w:cstheme="majorBidi"/>
          <w:b w:val="0"/>
          <w:sz w:val="24"/>
          <w:szCs w:val="24"/>
        </w:rPr>
      </w:pPr>
    </w:p>
    <w:p w14:paraId="2048773E" w14:textId="17134943" w:rsidR="00A24091" w:rsidRDefault="00A24091" w:rsidP="00186718">
      <w:pPr>
        <w:spacing w:after="120"/>
        <w:rPr>
          <w:rStyle w:val="preparersnote"/>
          <w:rFonts w:asciiTheme="majorBidi" w:hAnsiTheme="majorBidi" w:cstheme="majorBidi"/>
          <w:b w:val="0"/>
          <w:sz w:val="24"/>
          <w:szCs w:val="24"/>
        </w:rPr>
      </w:pPr>
    </w:p>
    <w:p w14:paraId="59EE4A9B" w14:textId="25B11026" w:rsidR="00A24091" w:rsidRDefault="00A24091" w:rsidP="00186718">
      <w:pPr>
        <w:spacing w:after="120"/>
        <w:rPr>
          <w:rStyle w:val="preparersnote"/>
          <w:rFonts w:asciiTheme="majorBidi" w:hAnsiTheme="majorBidi" w:cstheme="majorBidi"/>
          <w:b w:val="0"/>
          <w:sz w:val="24"/>
          <w:szCs w:val="24"/>
        </w:rPr>
      </w:pPr>
    </w:p>
    <w:p w14:paraId="14C5549A" w14:textId="714B66C4" w:rsidR="00A24091" w:rsidRDefault="00A24091" w:rsidP="00186718">
      <w:pPr>
        <w:spacing w:after="120"/>
        <w:rPr>
          <w:rStyle w:val="preparersnote"/>
          <w:rFonts w:asciiTheme="majorBidi" w:hAnsiTheme="majorBidi" w:cstheme="majorBidi"/>
          <w:b w:val="0"/>
          <w:sz w:val="24"/>
          <w:szCs w:val="24"/>
        </w:rPr>
      </w:pPr>
    </w:p>
    <w:p w14:paraId="74B270B3" w14:textId="7C9A7AD6" w:rsidR="00A24091" w:rsidRDefault="00A24091" w:rsidP="00186718">
      <w:pPr>
        <w:spacing w:after="120"/>
        <w:rPr>
          <w:rStyle w:val="preparersnote"/>
          <w:rFonts w:asciiTheme="majorBidi" w:hAnsiTheme="majorBidi" w:cstheme="majorBidi"/>
          <w:b w:val="0"/>
          <w:sz w:val="24"/>
          <w:szCs w:val="24"/>
        </w:rPr>
      </w:pPr>
    </w:p>
    <w:p w14:paraId="4D674EAA" w14:textId="0F41B165" w:rsidR="00A24091" w:rsidRDefault="00A24091" w:rsidP="00186718">
      <w:pPr>
        <w:spacing w:after="120"/>
        <w:rPr>
          <w:rStyle w:val="preparersnote"/>
          <w:rFonts w:asciiTheme="majorBidi" w:hAnsiTheme="majorBidi" w:cstheme="majorBidi"/>
          <w:b w:val="0"/>
          <w:sz w:val="24"/>
          <w:szCs w:val="24"/>
        </w:rPr>
      </w:pPr>
    </w:p>
    <w:p w14:paraId="663F16CD" w14:textId="1D5AAFA2" w:rsidR="00A24091" w:rsidRDefault="00A24091" w:rsidP="00186718">
      <w:pPr>
        <w:spacing w:after="120"/>
        <w:rPr>
          <w:rStyle w:val="preparersnote"/>
          <w:rFonts w:asciiTheme="majorBidi" w:hAnsiTheme="majorBidi" w:cstheme="majorBidi"/>
          <w:b w:val="0"/>
          <w:sz w:val="24"/>
          <w:szCs w:val="24"/>
        </w:rPr>
      </w:pPr>
    </w:p>
    <w:p w14:paraId="3B10A8AD" w14:textId="0923D1FD" w:rsidR="00A24091" w:rsidRDefault="00A24091" w:rsidP="00186718">
      <w:pPr>
        <w:spacing w:after="120"/>
        <w:rPr>
          <w:rStyle w:val="preparersnote"/>
          <w:rFonts w:asciiTheme="majorBidi" w:hAnsiTheme="majorBidi" w:cstheme="majorBidi"/>
          <w:b w:val="0"/>
          <w:sz w:val="24"/>
          <w:szCs w:val="24"/>
        </w:rPr>
      </w:pPr>
    </w:p>
    <w:p w14:paraId="3E3B81EB" w14:textId="0BF3F841" w:rsidR="00A24091" w:rsidRDefault="00A24091" w:rsidP="00186718">
      <w:pPr>
        <w:spacing w:after="120"/>
        <w:rPr>
          <w:rStyle w:val="preparersnote"/>
          <w:rFonts w:asciiTheme="majorBidi" w:hAnsiTheme="majorBidi" w:cstheme="majorBidi"/>
          <w:b w:val="0"/>
          <w:sz w:val="24"/>
          <w:szCs w:val="24"/>
        </w:rPr>
      </w:pPr>
    </w:p>
    <w:p w14:paraId="29878DF6" w14:textId="505DE09F" w:rsidR="00A24091" w:rsidRDefault="00A24091" w:rsidP="00186718">
      <w:pPr>
        <w:spacing w:after="120"/>
        <w:rPr>
          <w:rStyle w:val="preparersnote"/>
          <w:rFonts w:asciiTheme="majorBidi" w:hAnsiTheme="majorBidi" w:cstheme="majorBidi"/>
          <w:b w:val="0"/>
          <w:sz w:val="24"/>
          <w:szCs w:val="24"/>
        </w:rPr>
      </w:pPr>
    </w:p>
    <w:p w14:paraId="3C7F0DD3" w14:textId="71423E3A" w:rsidR="00A24091" w:rsidRDefault="00A24091" w:rsidP="00186718">
      <w:pPr>
        <w:spacing w:after="120"/>
        <w:rPr>
          <w:rStyle w:val="preparersnote"/>
          <w:rFonts w:asciiTheme="majorBidi" w:hAnsiTheme="majorBidi" w:cstheme="majorBidi"/>
          <w:b w:val="0"/>
          <w:sz w:val="24"/>
          <w:szCs w:val="24"/>
        </w:rPr>
      </w:pPr>
    </w:p>
    <w:p w14:paraId="155A2A76" w14:textId="3F1BC037" w:rsidR="00A24091" w:rsidRDefault="00A24091" w:rsidP="00186718">
      <w:pPr>
        <w:spacing w:after="120"/>
        <w:rPr>
          <w:rStyle w:val="preparersnote"/>
          <w:rFonts w:asciiTheme="majorBidi" w:hAnsiTheme="majorBidi" w:cstheme="majorBidi"/>
          <w:b w:val="0"/>
          <w:sz w:val="24"/>
          <w:szCs w:val="24"/>
        </w:rPr>
      </w:pPr>
    </w:p>
    <w:p w14:paraId="26A9E589" w14:textId="5ED76D4B" w:rsidR="00A24091" w:rsidRDefault="00A24091" w:rsidP="00186718">
      <w:pPr>
        <w:spacing w:after="120"/>
        <w:rPr>
          <w:rStyle w:val="preparersnote"/>
          <w:rFonts w:asciiTheme="majorBidi" w:hAnsiTheme="majorBidi" w:cstheme="majorBidi"/>
          <w:b w:val="0"/>
          <w:sz w:val="24"/>
          <w:szCs w:val="24"/>
        </w:rPr>
      </w:pPr>
    </w:p>
    <w:p w14:paraId="0988BCC0" w14:textId="5DBDD7CE" w:rsidR="00A24091" w:rsidRDefault="00A24091" w:rsidP="00186718">
      <w:pPr>
        <w:spacing w:after="120"/>
        <w:rPr>
          <w:rStyle w:val="preparersnote"/>
          <w:rFonts w:asciiTheme="majorBidi" w:hAnsiTheme="majorBidi" w:cstheme="majorBidi"/>
          <w:b w:val="0"/>
          <w:sz w:val="24"/>
          <w:szCs w:val="24"/>
        </w:rPr>
      </w:pPr>
    </w:p>
    <w:p w14:paraId="570CF3AB" w14:textId="26ECCE4D" w:rsidR="00A24091" w:rsidRDefault="00A24091" w:rsidP="00186718">
      <w:pPr>
        <w:spacing w:after="120"/>
        <w:rPr>
          <w:rStyle w:val="preparersnote"/>
          <w:rFonts w:asciiTheme="majorBidi" w:hAnsiTheme="majorBidi" w:cstheme="majorBidi"/>
          <w:b w:val="0"/>
          <w:sz w:val="24"/>
          <w:szCs w:val="24"/>
        </w:rPr>
      </w:pPr>
    </w:p>
    <w:p w14:paraId="65B31804" w14:textId="451A2D47" w:rsidR="00A24091" w:rsidRDefault="00A24091" w:rsidP="00186718">
      <w:pPr>
        <w:spacing w:after="120"/>
        <w:rPr>
          <w:rStyle w:val="preparersnote"/>
          <w:rFonts w:asciiTheme="majorBidi" w:hAnsiTheme="majorBidi" w:cstheme="majorBidi"/>
          <w:b w:val="0"/>
          <w:sz w:val="24"/>
          <w:szCs w:val="24"/>
        </w:rPr>
      </w:pPr>
    </w:p>
    <w:p w14:paraId="1847C7E0" w14:textId="14CB9001" w:rsidR="00BF5D29" w:rsidRDefault="00BF5D29" w:rsidP="00186718">
      <w:pPr>
        <w:spacing w:after="120"/>
        <w:rPr>
          <w:rStyle w:val="preparersnote"/>
          <w:rFonts w:asciiTheme="majorBidi" w:hAnsiTheme="majorBidi" w:cstheme="majorBidi"/>
          <w:b w:val="0"/>
          <w:sz w:val="24"/>
          <w:szCs w:val="24"/>
        </w:rPr>
      </w:pPr>
    </w:p>
    <w:p w14:paraId="60602F9B" w14:textId="650F44D1" w:rsidR="00BF5D29" w:rsidRDefault="00BF5D29" w:rsidP="00186718">
      <w:pPr>
        <w:spacing w:after="120"/>
        <w:rPr>
          <w:rStyle w:val="preparersnote"/>
          <w:rFonts w:asciiTheme="majorBidi" w:hAnsiTheme="majorBidi" w:cstheme="majorBidi"/>
          <w:b w:val="0"/>
          <w:sz w:val="24"/>
          <w:szCs w:val="24"/>
        </w:rPr>
      </w:pPr>
    </w:p>
    <w:p w14:paraId="15CFFB44" w14:textId="66E72469" w:rsidR="00BF5D29" w:rsidRDefault="00BF5D29" w:rsidP="00186718">
      <w:pPr>
        <w:spacing w:after="120"/>
        <w:rPr>
          <w:rStyle w:val="preparersnote"/>
          <w:rFonts w:asciiTheme="majorBidi" w:hAnsiTheme="majorBidi" w:cstheme="majorBidi"/>
          <w:b w:val="0"/>
          <w:sz w:val="24"/>
          <w:szCs w:val="24"/>
        </w:rPr>
      </w:pPr>
    </w:p>
    <w:p w14:paraId="4C6CBFA3" w14:textId="0300B4D9" w:rsidR="00BF5D29" w:rsidRDefault="00BF5D29" w:rsidP="00186718">
      <w:pPr>
        <w:spacing w:after="120"/>
        <w:rPr>
          <w:rStyle w:val="preparersnote"/>
          <w:rFonts w:asciiTheme="majorBidi" w:hAnsiTheme="majorBidi" w:cstheme="majorBidi"/>
          <w:b w:val="0"/>
          <w:sz w:val="24"/>
          <w:szCs w:val="24"/>
        </w:rPr>
      </w:pPr>
    </w:p>
    <w:p w14:paraId="4D269A22" w14:textId="5CF3F81F" w:rsidR="00BF5D29" w:rsidRDefault="00BF5D29" w:rsidP="00186718">
      <w:pPr>
        <w:spacing w:after="120"/>
        <w:rPr>
          <w:rStyle w:val="preparersnote"/>
          <w:rFonts w:asciiTheme="majorBidi" w:hAnsiTheme="majorBidi" w:cstheme="majorBidi"/>
          <w:b w:val="0"/>
          <w:sz w:val="24"/>
          <w:szCs w:val="24"/>
        </w:rPr>
      </w:pPr>
    </w:p>
    <w:p w14:paraId="1682B214" w14:textId="2EF66390" w:rsidR="00BF5D29" w:rsidRDefault="00BF5D29" w:rsidP="00186718">
      <w:pPr>
        <w:spacing w:after="120"/>
        <w:rPr>
          <w:rStyle w:val="preparersnote"/>
          <w:rFonts w:asciiTheme="majorBidi" w:hAnsiTheme="majorBidi" w:cstheme="majorBidi"/>
          <w:b w:val="0"/>
          <w:sz w:val="24"/>
          <w:szCs w:val="24"/>
        </w:rPr>
      </w:pPr>
    </w:p>
    <w:p w14:paraId="3D564AED" w14:textId="3285481B" w:rsidR="00BF5D29" w:rsidRDefault="00BF5D29" w:rsidP="00186718">
      <w:pPr>
        <w:spacing w:after="120"/>
        <w:rPr>
          <w:rStyle w:val="preparersnote"/>
          <w:rFonts w:asciiTheme="majorBidi" w:hAnsiTheme="majorBidi" w:cstheme="majorBidi"/>
          <w:b w:val="0"/>
          <w:sz w:val="24"/>
          <w:szCs w:val="24"/>
        </w:rPr>
      </w:pPr>
    </w:p>
    <w:p w14:paraId="3E2BFDC3" w14:textId="38B30665" w:rsidR="00BF5D29" w:rsidRDefault="00BF5D29" w:rsidP="00186718">
      <w:pPr>
        <w:spacing w:after="120"/>
        <w:rPr>
          <w:rStyle w:val="preparersnote"/>
          <w:rFonts w:asciiTheme="majorBidi" w:hAnsiTheme="majorBidi" w:cstheme="majorBidi"/>
          <w:b w:val="0"/>
          <w:sz w:val="24"/>
          <w:szCs w:val="24"/>
        </w:rPr>
      </w:pPr>
    </w:p>
    <w:p w14:paraId="47092164" w14:textId="4452C4DB" w:rsidR="00BF5D29" w:rsidRDefault="00BF5D29" w:rsidP="00186718">
      <w:pPr>
        <w:spacing w:after="120"/>
        <w:rPr>
          <w:rStyle w:val="preparersnote"/>
          <w:rFonts w:asciiTheme="majorBidi" w:hAnsiTheme="majorBidi" w:cstheme="majorBidi"/>
          <w:b w:val="0"/>
          <w:sz w:val="24"/>
          <w:szCs w:val="24"/>
        </w:rPr>
      </w:pPr>
    </w:p>
    <w:p w14:paraId="3656E2FF" w14:textId="3E4F1785" w:rsidR="00BF5D29" w:rsidRDefault="00BF5D29" w:rsidP="00186718">
      <w:pPr>
        <w:spacing w:after="120"/>
        <w:rPr>
          <w:rStyle w:val="preparersnote"/>
          <w:rFonts w:asciiTheme="majorBidi" w:hAnsiTheme="majorBidi" w:cstheme="majorBidi"/>
          <w:b w:val="0"/>
          <w:sz w:val="24"/>
          <w:szCs w:val="24"/>
        </w:rPr>
      </w:pPr>
    </w:p>
    <w:p w14:paraId="7B461CB5" w14:textId="4BC85253" w:rsidR="00BF5D29" w:rsidRDefault="00BF5D29" w:rsidP="00186718">
      <w:pPr>
        <w:spacing w:after="120"/>
        <w:rPr>
          <w:rStyle w:val="preparersnote"/>
          <w:rFonts w:asciiTheme="majorBidi" w:hAnsiTheme="majorBidi" w:cstheme="majorBidi"/>
          <w:b w:val="0"/>
          <w:sz w:val="24"/>
          <w:szCs w:val="24"/>
        </w:rPr>
      </w:pPr>
    </w:p>
    <w:p w14:paraId="5F0B1CAE" w14:textId="485839F1" w:rsidR="00BF5D29" w:rsidRDefault="00BF5D29" w:rsidP="00186718">
      <w:pPr>
        <w:spacing w:after="120"/>
        <w:rPr>
          <w:rStyle w:val="preparersnote"/>
          <w:rFonts w:asciiTheme="majorBidi" w:hAnsiTheme="majorBidi" w:cstheme="majorBidi"/>
          <w:b w:val="0"/>
          <w:sz w:val="24"/>
          <w:szCs w:val="24"/>
        </w:rPr>
      </w:pPr>
    </w:p>
    <w:p w14:paraId="7BB3C09E" w14:textId="39F16715" w:rsidR="00BF5D29" w:rsidRDefault="00BF5D29" w:rsidP="00186718">
      <w:pPr>
        <w:spacing w:after="120"/>
        <w:rPr>
          <w:rStyle w:val="preparersnote"/>
          <w:rFonts w:asciiTheme="majorBidi" w:hAnsiTheme="majorBidi" w:cstheme="majorBidi"/>
          <w:b w:val="0"/>
          <w:sz w:val="24"/>
          <w:szCs w:val="24"/>
        </w:rPr>
      </w:pPr>
    </w:p>
    <w:p w14:paraId="28D39B7F" w14:textId="77777777" w:rsidR="00BF5D29" w:rsidRDefault="00BF5D29" w:rsidP="00186718">
      <w:pPr>
        <w:spacing w:after="120"/>
        <w:rPr>
          <w:rStyle w:val="preparersnote"/>
          <w:rFonts w:asciiTheme="majorBidi" w:hAnsiTheme="majorBidi" w:cstheme="majorBidi"/>
          <w:b w:val="0"/>
          <w:sz w:val="24"/>
          <w:szCs w:val="24"/>
        </w:rPr>
      </w:pPr>
    </w:p>
    <w:p w14:paraId="5853D393" w14:textId="38CE8750"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r w:rsidRPr="00F4029C">
        <w:rPr>
          <w:b/>
          <w:bCs/>
          <w:sz w:val="36"/>
          <w:szCs w:val="36"/>
        </w:rPr>
        <w:t>Annexe :</w:t>
      </w:r>
      <w:r w:rsidRPr="00F4029C">
        <w:rPr>
          <w:sz w:val="36"/>
          <w:szCs w:val="36"/>
        </w:rPr>
        <w:t xml:space="preserve"> </w:t>
      </w:r>
      <w:r w:rsidRPr="00F4029C">
        <w:rPr>
          <w:rFonts w:asciiTheme="majorBidi" w:hAnsiTheme="majorBidi" w:cstheme="majorBidi"/>
          <w:b/>
          <w:sz w:val="36"/>
          <w:szCs w:val="36"/>
        </w:rPr>
        <w:t>Questionnaire du Groupe de la BID en  LBC/KYC</w:t>
      </w:r>
    </w:p>
    <w:p w14:paraId="6629E19A" w14:textId="6FC0AD1B"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4DBDCEAF" w14:textId="05AEDC61"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20492FAF" w14:textId="32B71A20"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5721764" w14:textId="74F82207"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E3E6A6A" w14:textId="6B8558B8"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5A9808E" w14:textId="02B5AF37"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F0F8C8D" w14:textId="628FC036"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FCDB0EF" w14:textId="51098815"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5B65D80" w14:textId="702DE977"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2C625EB6" w14:textId="54D835EC"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599755B" w14:textId="6B37D6A2"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5831F5FE" w14:textId="0FB6F5E8"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79047695" w14:textId="3B461FE6"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C429871" w14:textId="71DEF160"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10DEF746" w14:textId="54C0F499"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36FE640D" w14:textId="77777777" w:rsidR="00E13A6C" w:rsidRPr="00192E64" w:rsidRDefault="00E13A6C" w:rsidP="00E13A6C">
      <w:pPr>
        <w:spacing w:before="74"/>
        <w:ind w:left="180" w:right="130"/>
        <w:rPr>
          <w:rFonts w:asciiTheme="majorBidi" w:hAnsiTheme="majorBidi" w:cstheme="majorBidi"/>
          <w:sz w:val="32"/>
          <w:szCs w:val="32"/>
        </w:rPr>
      </w:pPr>
      <w:r w:rsidRPr="00A41BE3">
        <w:rPr>
          <w:rFonts w:asciiTheme="majorBidi" w:hAnsiTheme="majorBidi" w:cstheme="majorBidi"/>
          <w:b/>
          <w:sz w:val="32"/>
          <w:szCs w:val="32"/>
        </w:rPr>
        <w:t>Questionnaire du Groupe de la BID</w:t>
      </w:r>
      <w:r>
        <w:rPr>
          <w:rStyle w:val="FootnoteReference"/>
          <w:rFonts w:asciiTheme="majorBidi" w:hAnsiTheme="majorBidi" w:cstheme="majorBidi"/>
          <w:sz w:val="32"/>
          <w:szCs w:val="32"/>
        </w:rPr>
        <w:footnoteReference w:id="32"/>
      </w:r>
      <w:r w:rsidRPr="00A41BE3">
        <w:rPr>
          <w:rFonts w:asciiTheme="majorBidi" w:hAnsiTheme="majorBidi" w:cstheme="majorBidi"/>
          <w:b/>
          <w:sz w:val="32"/>
          <w:szCs w:val="32"/>
        </w:rPr>
        <w:t xml:space="preserve"> dans le cadre de la lutte contre le blanchiment de capitaux et pour la connaissance de l’identité du client (LBC/KYC)</w:t>
      </w:r>
      <w:r>
        <w:rPr>
          <w:b/>
        </w:rPr>
        <w:t xml:space="preserve"> </w:t>
      </w:r>
      <w:r w:rsidRPr="00192E64">
        <w:rPr>
          <w:rFonts w:asciiTheme="majorBidi" w:hAnsiTheme="majorBidi" w:cstheme="majorBidi"/>
          <w:b/>
          <w:sz w:val="32"/>
          <w:szCs w:val="32"/>
        </w:rPr>
        <w:t>(Institutions non financières)</w:t>
      </w:r>
    </w:p>
    <w:p w14:paraId="58511433" w14:textId="77777777" w:rsidR="00E13A6C" w:rsidRDefault="00E13A6C" w:rsidP="00E13A6C">
      <w:pPr>
        <w:spacing w:line="30" w:lineRule="atLeast"/>
        <w:ind w:left="270"/>
        <w:rPr>
          <w:sz w:val="3"/>
          <w:szCs w:val="3"/>
        </w:rPr>
      </w:pPr>
      <w:r>
        <w:rPr>
          <w:noProof/>
          <w:sz w:val="3"/>
          <w:szCs w:val="3"/>
        </w:rPr>
        <mc:AlternateContent>
          <mc:Choice Requires="wpg">
            <w:drawing>
              <wp:inline distT="0" distB="0" distL="0" distR="0" wp14:anchorId="4D8182FB" wp14:editId="7C8ABCDC">
                <wp:extent cx="6438900" cy="45719"/>
                <wp:effectExtent l="0" t="0" r="0" b="0"/>
                <wp:docPr id="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38900" cy="45719"/>
                          <a:chOff x="0" y="0"/>
                          <a:chExt cx="8565" cy="31"/>
                        </a:xfrm>
                      </wpg:grpSpPr>
                      <wpg:grpSp>
                        <wpg:cNvPr id="2" name="Group 27"/>
                        <wpg:cNvGrpSpPr>
                          <a:grpSpLocks/>
                        </wpg:cNvGrpSpPr>
                        <wpg:grpSpPr bwMode="auto">
                          <a:xfrm>
                            <a:off x="15" y="15"/>
                            <a:ext cx="8534" cy="2"/>
                            <a:chOff x="15" y="15"/>
                            <a:chExt cx="8534" cy="2"/>
                          </a:xfrm>
                        </wpg:grpSpPr>
                        <wps:wsp>
                          <wps:cNvPr id="4" name="Freeform 28"/>
                          <wps:cNvSpPr>
                            <a:spLocks/>
                          </wps:cNvSpPr>
                          <wps:spPr bwMode="auto">
                            <a:xfrm>
                              <a:off x="15" y="15"/>
                              <a:ext cx="8534" cy="2"/>
                            </a:xfrm>
                            <a:custGeom>
                              <a:avLst/>
                              <a:gdLst>
                                <a:gd name="T0" fmla="+- 0 15 15"/>
                                <a:gd name="T1" fmla="*/ T0 w 8534"/>
                                <a:gd name="T2" fmla="+- 0 8549 15"/>
                                <a:gd name="T3" fmla="*/ T2 w 8534"/>
                              </a:gdLst>
                              <a:ahLst/>
                              <a:cxnLst>
                                <a:cxn ang="0">
                                  <a:pos x="T1" y="0"/>
                                </a:cxn>
                                <a:cxn ang="0">
                                  <a:pos x="T3" y="0"/>
                                </a:cxn>
                              </a:cxnLst>
                              <a:rect l="0" t="0" r="r" b="b"/>
                              <a:pathLst>
                                <a:path w="8534">
                                  <a:moveTo>
                                    <a:pt x="0" y="0"/>
                                  </a:moveTo>
                                  <a:lnTo>
                                    <a:pt x="85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CF2D296" id="Group 26" o:spid="_x0000_s1026" style="width:507pt;height:3.6pt;mso-position-horizontal-relative:char;mso-position-vertical-relative:line" coordsize="8565,3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">
                <v:group id="Group 27" o:spid="_x0000_s1027" style="position:absolute;left:15;top:15;width:8534;height:2" coordorigin="15,15"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">
                  <v:shape id="Freeform 28" o:spid="_x0000_s1028" style="position:absolute;left:15;top:15;width:8534;height:2;visibility:visible;mso-wrap-style:square;v-text-anchor:top" coordsize="853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" path="m,l8534,e" filled="f" strokeweight="1.54pt">
                    <v:path arrowok="t" o:connecttype="custom" o:connectlocs="0,0;8534,0" o:connectangles="0,0"/>
                  </v:shape>
                </v:group>
                <w10:anchorlock/>
              </v:group>
            </w:pict>
          </mc:Fallback>
        </mc:AlternateContent>
      </w:r>
    </w:p>
    <w:p w14:paraId="3980BB53" w14:textId="77777777" w:rsidR="00E13A6C" w:rsidRPr="001634AD" w:rsidRDefault="00E13A6C" w:rsidP="00E13A6C">
      <w:pPr>
        <w:spacing w:before="1"/>
        <w:rPr>
          <w:b/>
          <w:bCs/>
          <w:sz w:val="10"/>
          <w:szCs w:val="10"/>
        </w:rPr>
      </w:pPr>
    </w:p>
    <w:p w14:paraId="1A9F2DFB" w14:textId="77777777" w:rsidR="00E13A6C" w:rsidRDefault="00E13A6C" w:rsidP="00E13A6C">
      <w:pPr>
        <w:pStyle w:val="BodyText"/>
        <w:spacing w:before="69"/>
        <w:ind w:left="207" w:right="142"/>
      </w:pPr>
      <w:r>
        <w:t>Les questions ci-après sont destinées à aider les membres du Groupe de la Banque islamique de développement (ci-après dénommé "groupe de la BID") dans leur vérification préalable à l'égard du client. Elles visent à recueillir des informations et à fournir des justificatifs sur les politiques et procédures de lutte contre le blanchiment de capitaux et le financement du terrorisme mises en œuvre par leurs clients, les intermédiaires professionnels, les banques correspondantes, les consultants et les organisations non gouvernementales.</w:t>
      </w:r>
    </w:p>
    <w:p w14:paraId="67B3ACF4" w14:textId="77777777" w:rsidR="00E13A6C" w:rsidRDefault="00E13A6C" w:rsidP="00E13A6C">
      <w:pPr>
        <w:spacing w:before="5"/>
        <w:rPr>
          <w:szCs w:val="24"/>
        </w:rPr>
      </w:pPr>
    </w:p>
    <w:p w14:paraId="72FF0460" w14:textId="77777777" w:rsidR="00E13A6C" w:rsidRPr="00785FD6" w:rsidRDefault="00E13A6C" w:rsidP="00C15E9D">
      <w:pPr>
        <w:pStyle w:val="Heading1"/>
        <w:widowControl w:val="0"/>
        <w:numPr>
          <w:ilvl w:val="0"/>
          <w:numId w:val="92"/>
        </w:numPr>
        <w:tabs>
          <w:tab w:val="num" w:pos="720"/>
          <w:tab w:val="left" w:pos="929"/>
        </w:tabs>
        <w:ind w:left="720" w:hanging="720"/>
        <w:jc w:val="both"/>
        <w:rPr>
          <w:b w:val="0"/>
          <w:bCs/>
          <w:sz w:val="28"/>
          <w:szCs w:val="28"/>
        </w:rPr>
      </w:pPr>
      <w:r w:rsidRPr="00785FD6">
        <w:rPr>
          <w:sz w:val="28"/>
          <w:szCs w:val="28"/>
        </w:rPr>
        <w:t>Informations générales</w:t>
      </w:r>
    </w:p>
    <w:p w14:paraId="3C57BAC1" w14:textId="77777777" w:rsidR="00E13A6C" w:rsidRDefault="00E13A6C" w:rsidP="00C15E9D">
      <w:pPr>
        <w:widowControl w:val="0"/>
        <w:numPr>
          <w:ilvl w:val="1"/>
          <w:numId w:val="92"/>
        </w:numPr>
        <w:tabs>
          <w:tab w:val="left" w:pos="905"/>
        </w:tabs>
        <w:ind w:hanging="696"/>
        <w:jc w:val="both"/>
        <w:rPr>
          <w:szCs w:val="24"/>
        </w:rPr>
      </w:pPr>
      <w:r>
        <w:rPr>
          <w:b/>
        </w:rPr>
        <w:t>Informations générales sur l'entité</w:t>
      </w:r>
    </w:p>
    <w:p w14:paraId="0CA45CE7" w14:textId="77777777" w:rsidR="00E13A6C" w:rsidRDefault="00E13A6C" w:rsidP="00E13A6C">
      <w:pPr>
        <w:spacing w:before="2"/>
        <w:rPr>
          <w:b/>
          <w:bCs/>
          <w:szCs w:val="24"/>
        </w:rPr>
      </w:pPr>
    </w:p>
    <w:tbl>
      <w:tblPr>
        <w:tblW w:w="0" w:type="auto"/>
        <w:tblInd w:w="94" w:type="dxa"/>
        <w:tblLayout w:type="fixed"/>
        <w:tblCellMar>
          <w:left w:w="0" w:type="dxa"/>
          <w:right w:w="0" w:type="dxa"/>
        </w:tblCellMar>
        <w:tblLook w:val="01E0" w:firstRow="1" w:lastRow="1" w:firstColumn="1" w:lastColumn="1" w:noHBand="0" w:noVBand="0"/>
      </w:tblPr>
      <w:tblGrid>
        <w:gridCol w:w="4969"/>
        <w:gridCol w:w="5401"/>
      </w:tblGrid>
      <w:tr w:rsidR="00E13A6C" w14:paraId="41E240C0" w14:textId="77777777" w:rsidTr="00F072C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88CB4C8"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Nom de l'institution </w:t>
            </w:r>
          </w:p>
        </w:tc>
        <w:tc>
          <w:tcPr>
            <w:tcW w:w="5401" w:type="dxa"/>
            <w:tcBorders>
              <w:top w:val="single" w:sz="5" w:space="0" w:color="000000"/>
              <w:left w:val="single" w:sz="5" w:space="0" w:color="000000"/>
              <w:bottom w:val="single" w:sz="5" w:space="0" w:color="000000"/>
              <w:right w:val="single" w:sz="5" w:space="0" w:color="000000"/>
            </w:tcBorders>
          </w:tcPr>
          <w:p w14:paraId="69000C3C" w14:textId="77777777" w:rsidR="00E13A6C" w:rsidRDefault="00E13A6C" w:rsidP="00F072C4"/>
        </w:tc>
      </w:tr>
      <w:tr w:rsidR="00E13A6C" w14:paraId="4C736944" w14:textId="77777777" w:rsidTr="00F072C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1FDACF42"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Pays de constitution ou d'immatriculation</w:t>
            </w:r>
          </w:p>
        </w:tc>
        <w:tc>
          <w:tcPr>
            <w:tcW w:w="5401" w:type="dxa"/>
            <w:tcBorders>
              <w:top w:val="single" w:sz="5" w:space="0" w:color="000000"/>
              <w:left w:val="single" w:sz="5" w:space="0" w:color="000000"/>
              <w:bottom w:val="single" w:sz="5" w:space="0" w:color="000000"/>
              <w:right w:val="single" w:sz="5" w:space="0" w:color="000000"/>
            </w:tcBorders>
          </w:tcPr>
          <w:p w14:paraId="284DD1B9" w14:textId="77777777" w:rsidR="00E13A6C" w:rsidRDefault="00E13A6C" w:rsidP="00F072C4"/>
        </w:tc>
      </w:tr>
      <w:tr w:rsidR="00E13A6C" w14:paraId="3FBCDE32" w14:textId="77777777" w:rsidTr="00F072C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029A455A"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Num</w:t>
            </w:r>
            <w:r>
              <w:rPr>
                <w:rFonts w:ascii="Times New Roman"/>
                <w:sz w:val="24"/>
              </w:rPr>
              <w:t>é</w:t>
            </w:r>
            <w:r>
              <w:rPr>
                <w:rFonts w:ascii="Times New Roman"/>
                <w:sz w:val="24"/>
              </w:rPr>
              <w:t>ro d</w:t>
            </w:r>
            <w:r>
              <w:rPr>
                <w:rFonts w:ascii="Times New Roman"/>
                <w:sz w:val="24"/>
              </w:rPr>
              <w:t>’</w:t>
            </w:r>
            <w:r>
              <w:rPr>
                <w:rFonts w:ascii="Times New Roman"/>
                <w:sz w:val="24"/>
              </w:rPr>
              <w:t>immatriculation / d'agr</w:t>
            </w:r>
            <w:r>
              <w:rPr>
                <w:rFonts w:ascii="Times New Roman"/>
                <w:sz w:val="24"/>
              </w:rPr>
              <w:t>é</w:t>
            </w:r>
            <w:r>
              <w:rPr>
                <w:rFonts w:ascii="Times New Roman"/>
                <w:sz w:val="24"/>
              </w:rPr>
              <w:t>ment</w:t>
            </w:r>
          </w:p>
        </w:tc>
        <w:tc>
          <w:tcPr>
            <w:tcW w:w="5401" w:type="dxa"/>
            <w:tcBorders>
              <w:top w:val="single" w:sz="5" w:space="0" w:color="000000"/>
              <w:left w:val="single" w:sz="5" w:space="0" w:color="000000"/>
              <w:bottom w:val="single" w:sz="5" w:space="0" w:color="000000"/>
              <w:right w:val="single" w:sz="5" w:space="0" w:color="000000"/>
            </w:tcBorders>
          </w:tcPr>
          <w:p w14:paraId="73633388" w14:textId="77777777" w:rsidR="00E13A6C" w:rsidRDefault="00E13A6C" w:rsidP="00F072C4"/>
        </w:tc>
      </w:tr>
      <w:tr w:rsidR="00E13A6C" w14:paraId="0B208839" w14:textId="77777777" w:rsidTr="00F072C4">
        <w:trPr>
          <w:trHeight w:hRule="exact" w:val="1114"/>
        </w:trPr>
        <w:tc>
          <w:tcPr>
            <w:tcW w:w="4969" w:type="dxa"/>
            <w:tcBorders>
              <w:top w:val="single" w:sz="5" w:space="0" w:color="000000"/>
              <w:left w:val="single" w:sz="5" w:space="0" w:color="000000"/>
              <w:bottom w:val="single" w:sz="5" w:space="0" w:color="000000"/>
              <w:right w:val="single" w:sz="5" w:space="0" w:color="000000"/>
            </w:tcBorders>
          </w:tcPr>
          <w:p w14:paraId="4BA50366" w14:textId="77777777" w:rsidR="00E13A6C" w:rsidRDefault="00E13A6C" w:rsidP="00F072C4">
            <w:pPr>
              <w:pStyle w:val="TableParagraph"/>
              <w:spacing w:line="267" w:lineRule="exact"/>
              <w:ind w:left="102"/>
              <w:jc w:val="both"/>
              <w:rPr>
                <w:rFonts w:ascii="Times New Roman" w:eastAsia="Times New Roman" w:hAnsi="Times New Roman" w:cs="Times New Roman"/>
                <w:sz w:val="24"/>
                <w:szCs w:val="24"/>
              </w:rPr>
            </w:pPr>
            <w:r>
              <w:rPr>
                <w:rFonts w:ascii="Times New Roman"/>
                <w:sz w:val="24"/>
              </w:rPr>
              <w:t>Forme juridique</w:t>
            </w:r>
          </w:p>
          <w:p w14:paraId="148034BA" w14:textId="77777777" w:rsidR="00E13A6C" w:rsidRDefault="00E13A6C" w:rsidP="00F072C4">
            <w:pPr>
              <w:pStyle w:val="TableParagraph"/>
              <w:ind w:left="102" w:right="100"/>
              <w:jc w:val="both"/>
              <w:rPr>
                <w:rFonts w:ascii="Times New Roman" w:eastAsia="Times New Roman" w:hAnsi="Times New Roman" w:cs="Times New Roman"/>
                <w:sz w:val="24"/>
                <w:szCs w:val="24"/>
              </w:rPr>
            </w:pPr>
            <w:r>
              <w:rPr>
                <w:rFonts w:ascii="Times New Roman"/>
                <w:sz w:val="24"/>
              </w:rPr>
              <w:t>(Soci</w:t>
            </w:r>
            <w:r>
              <w:rPr>
                <w:rFonts w:ascii="Times New Roman"/>
                <w:sz w:val="24"/>
              </w:rPr>
              <w:t>é</w:t>
            </w:r>
            <w:r>
              <w:rPr>
                <w:rFonts w:ascii="Times New Roman"/>
                <w:sz w:val="24"/>
              </w:rPr>
              <w:t>t</w:t>
            </w:r>
            <w:r>
              <w:rPr>
                <w:rFonts w:ascii="Times New Roman"/>
                <w:sz w:val="24"/>
              </w:rPr>
              <w:t>é</w:t>
            </w:r>
            <w:r>
              <w:rPr>
                <w:rFonts w:ascii="Times New Roman"/>
                <w:sz w:val="24"/>
              </w:rPr>
              <w:t xml:space="preserve"> anonyme, soci</w:t>
            </w:r>
            <w:r>
              <w:rPr>
                <w:rFonts w:ascii="Times New Roman"/>
                <w:sz w:val="24"/>
              </w:rPr>
              <w:t>é</w:t>
            </w:r>
            <w:r>
              <w:rPr>
                <w:rFonts w:ascii="Times New Roman"/>
                <w:sz w:val="24"/>
              </w:rPr>
              <w:t>t</w:t>
            </w:r>
            <w:r>
              <w:rPr>
                <w:rFonts w:ascii="Times New Roman"/>
                <w:sz w:val="24"/>
              </w:rPr>
              <w:t>é</w:t>
            </w:r>
            <w:r>
              <w:rPr>
                <w:rFonts w:ascii="Times New Roman"/>
                <w:sz w:val="24"/>
              </w:rPr>
              <w:t xml:space="preserve"> par actions, soci</w:t>
            </w:r>
            <w:r>
              <w:rPr>
                <w:rFonts w:ascii="Times New Roman"/>
                <w:sz w:val="24"/>
              </w:rPr>
              <w:t>é</w:t>
            </w:r>
            <w:r>
              <w:rPr>
                <w:rFonts w:ascii="Times New Roman"/>
                <w:sz w:val="24"/>
              </w:rPr>
              <w:t>t</w:t>
            </w:r>
            <w:r>
              <w:rPr>
                <w:rFonts w:ascii="Times New Roman"/>
                <w:sz w:val="24"/>
              </w:rPr>
              <w:t>é</w:t>
            </w:r>
            <w:r>
              <w:rPr>
                <w:rFonts w:ascii="Times New Roman"/>
                <w:sz w:val="24"/>
              </w:rPr>
              <w:t xml:space="preserve"> en commandite, </w:t>
            </w:r>
            <w:r>
              <w:rPr>
                <w:rFonts w:ascii="Times New Roman"/>
                <w:sz w:val="24"/>
              </w:rPr>
              <w:t>à</w:t>
            </w:r>
            <w:r>
              <w:rPr>
                <w:rFonts w:ascii="Times New Roman"/>
                <w:sz w:val="24"/>
              </w:rPr>
              <w:t xml:space="preserve"> responsabilit</w:t>
            </w:r>
            <w:r>
              <w:rPr>
                <w:rFonts w:ascii="Times New Roman"/>
                <w:sz w:val="24"/>
              </w:rPr>
              <w:t>é</w:t>
            </w:r>
            <w:r>
              <w:rPr>
                <w:rFonts w:ascii="Times New Roman"/>
                <w:sz w:val="24"/>
              </w:rPr>
              <w:t xml:space="preserve"> limit</w:t>
            </w:r>
            <w:r>
              <w:rPr>
                <w:rFonts w:ascii="Times New Roman"/>
                <w:sz w:val="24"/>
              </w:rPr>
              <w:t>é</w:t>
            </w:r>
            <w:r>
              <w:rPr>
                <w:rFonts w:ascii="Times New Roman"/>
                <w:sz w:val="24"/>
              </w:rPr>
              <w:t>e ou illimit</w:t>
            </w:r>
            <w:r>
              <w:rPr>
                <w:rFonts w:ascii="Times New Roman"/>
                <w:sz w:val="24"/>
              </w:rPr>
              <w:t>é</w:t>
            </w:r>
            <w:r>
              <w:rPr>
                <w:rFonts w:ascii="Times New Roman"/>
                <w:sz w:val="24"/>
              </w:rPr>
              <w:t>e, etc.)</w:t>
            </w:r>
          </w:p>
        </w:tc>
        <w:tc>
          <w:tcPr>
            <w:tcW w:w="5401" w:type="dxa"/>
            <w:tcBorders>
              <w:top w:val="single" w:sz="5" w:space="0" w:color="000000"/>
              <w:left w:val="single" w:sz="5" w:space="0" w:color="000000"/>
              <w:bottom w:val="single" w:sz="5" w:space="0" w:color="000000"/>
              <w:right w:val="single" w:sz="5" w:space="0" w:color="000000"/>
            </w:tcBorders>
          </w:tcPr>
          <w:p w14:paraId="157380CA" w14:textId="77777777" w:rsidR="00E13A6C" w:rsidRDefault="00E13A6C" w:rsidP="00F072C4"/>
        </w:tc>
      </w:tr>
      <w:tr w:rsidR="00E13A6C" w14:paraId="7DABB19C" w14:textId="77777777" w:rsidTr="00F072C4">
        <w:trPr>
          <w:trHeight w:hRule="exact" w:val="286"/>
        </w:trPr>
        <w:tc>
          <w:tcPr>
            <w:tcW w:w="4969" w:type="dxa"/>
            <w:tcBorders>
              <w:top w:val="single" w:sz="5" w:space="0" w:color="000000"/>
              <w:left w:val="single" w:sz="5" w:space="0" w:color="000000"/>
              <w:bottom w:val="single" w:sz="5" w:space="0" w:color="000000"/>
              <w:right w:val="single" w:sz="5" w:space="0" w:color="000000"/>
            </w:tcBorders>
          </w:tcPr>
          <w:p w14:paraId="7A16A714"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Adresse du si</w:t>
            </w:r>
            <w:r>
              <w:rPr>
                <w:rFonts w:ascii="Times New Roman"/>
                <w:sz w:val="24"/>
              </w:rPr>
              <w:t>è</w:t>
            </w:r>
            <w:r>
              <w:rPr>
                <w:rFonts w:ascii="Times New Roman"/>
                <w:sz w:val="24"/>
              </w:rPr>
              <w:t>ge</w:t>
            </w:r>
          </w:p>
        </w:tc>
        <w:tc>
          <w:tcPr>
            <w:tcW w:w="5401" w:type="dxa"/>
            <w:tcBorders>
              <w:top w:val="single" w:sz="5" w:space="0" w:color="000000"/>
              <w:left w:val="single" w:sz="5" w:space="0" w:color="000000"/>
              <w:bottom w:val="single" w:sz="5" w:space="0" w:color="000000"/>
              <w:right w:val="single" w:sz="5" w:space="0" w:color="000000"/>
            </w:tcBorders>
          </w:tcPr>
          <w:p w14:paraId="5214A932" w14:textId="77777777" w:rsidR="00E13A6C" w:rsidRDefault="00E13A6C" w:rsidP="00F072C4"/>
        </w:tc>
      </w:tr>
      <w:tr w:rsidR="00E13A6C" w14:paraId="54B9D58A" w14:textId="77777777" w:rsidTr="00F072C4">
        <w:trPr>
          <w:trHeight w:hRule="exact" w:val="288"/>
        </w:trPr>
        <w:tc>
          <w:tcPr>
            <w:tcW w:w="4969" w:type="dxa"/>
            <w:tcBorders>
              <w:top w:val="single" w:sz="5" w:space="0" w:color="000000"/>
              <w:left w:val="single" w:sz="5" w:space="0" w:color="000000"/>
              <w:bottom w:val="single" w:sz="5" w:space="0" w:color="000000"/>
              <w:right w:val="single" w:sz="5" w:space="0" w:color="000000"/>
            </w:tcBorders>
          </w:tcPr>
          <w:p w14:paraId="3EC9B4B1" w14:textId="77777777" w:rsidR="00E13A6C" w:rsidRDefault="00E13A6C" w:rsidP="00F072C4">
            <w:pPr>
              <w:pStyle w:val="TableParagraph"/>
              <w:spacing w:line="269" w:lineRule="exact"/>
              <w:ind w:left="102"/>
              <w:rPr>
                <w:rFonts w:ascii="Times New Roman" w:eastAsia="Times New Roman" w:hAnsi="Times New Roman" w:cs="Times New Roman"/>
                <w:sz w:val="24"/>
                <w:szCs w:val="24"/>
              </w:rPr>
            </w:pPr>
            <w:r>
              <w:rPr>
                <w:rFonts w:ascii="Times New Roman"/>
                <w:sz w:val="24"/>
              </w:rPr>
              <w:t>Site web</w:t>
            </w:r>
          </w:p>
        </w:tc>
        <w:tc>
          <w:tcPr>
            <w:tcW w:w="5401" w:type="dxa"/>
            <w:tcBorders>
              <w:top w:val="single" w:sz="5" w:space="0" w:color="000000"/>
              <w:left w:val="single" w:sz="5" w:space="0" w:color="000000"/>
              <w:bottom w:val="single" w:sz="5" w:space="0" w:color="000000"/>
              <w:right w:val="single" w:sz="5" w:space="0" w:color="000000"/>
            </w:tcBorders>
          </w:tcPr>
          <w:p w14:paraId="5B25D06D" w14:textId="77777777" w:rsidR="00E13A6C" w:rsidRDefault="00E13A6C" w:rsidP="00F072C4"/>
        </w:tc>
      </w:tr>
      <w:tr w:rsidR="00E13A6C" w14:paraId="719DE49A" w14:textId="77777777" w:rsidTr="00F072C4">
        <w:trPr>
          <w:trHeight w:hRule="exact" w:val="562"/>
        </w:trPr>
        <w:tc>
          <w:tcPr>
            <w:tcW w:w="4969" w:type="dxa"/>
            <w:tcBorders>
              <w:top w:val="single" w:sz="5" w:space="0" w:color="000000"/>
              <w:left w:val="single" w:sz="5" w:space="0" w:color="000000"/>
              <w:bottom w:val="single" w:sz="5" w:space="0" w:color="000000"/>
              <w:right w:val="single" w:sz="5" w:space="0" w:color="000000"/>
            </w:tcBorders>
          </w:tcPr>
          <w:p w14:paraId="7841F735"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Principales activit</w:t>
            </w:r>
            <w:r>
              <w:rPr>
                <w:rFonts w:ascii="Times New Roman"/>
                <w:sz w:val="24"/>
              </w:rPr>
              <w:t>é</w:t>
            </w:r>
            <w:r>
              <w:rPr>
                <w:rFonts w:ascii="Times New Roman"/>
                <w:sz w:val="24"/>
              </w:rPr>
              <w:t>s</w:t>
            </w:r>
          </w:p>
        </w:tc>
        <w:tc>
          <w:tcPr>
            <w:tcW w:w="5401" w:type="dxa"/>
            <w:tcBorders>
              <w:top w:val="single" w:sz="5" w:space="0" w:color="000000"/>
              <w:left w:val="single" w:sz="5" w:space="0" w:color="000000"/>
              <w:bottom w:val="single" w:sz="5" w:space="0" w:color="000000"/>
              <w:right w:val="single" w:sz="5" w:space="0" w:color="000000"/>
            </w:tcBorders>
          </w:tcPr>
          <w:p w14:paraId="15B5918F" w14:textId="77777777" w:rsidR="00E13A6C" w:rsidRDefault="00E13A6C" w:rsidP="00F072C4"/>
        </w:tc>
      </w:tr>
      <w:tr w:rsidR="00E13A6C" w14:paraId="67A0E77D" w14:textId="77777777" w:rsidTr="00F072C4">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5157D6FD"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T</w:t>
            </w:r>
            <w:r>
              <w:rPr>
                <w:rFonts w:ascii="Times New Roman"/>
                <w:sz w:val="24"/>
              </w:rPr>
              <w:t>é</w:t>
            </w:r>
            <w:r>
              <w:rPr>
                <w:rFonts w:ascii="Times New Roman"/>
                <w:sz w:val="24"/>
              </w:rPr>
              <w:t>l</w:t>
            </w:r>
            <w:r>
              <w:rPr>
                <w:rFonts w:ascii="Times New Roman"/>
                <w:sz w:val="24"/>
              </w:rPr>
              <w:t>é</w:t>
            </w:r>
            <w:r>
              <w:rPr>
                <w:rFonts w:ascii="Times New Roman"/>
                <w:sz w:val="24"/>
              </w:rPr>
              <w:t>phone</w:t>
            </w:r>
          </w:p>
        </w:tc>
        <w:tc>
          <w:tcPr>
            <w:tcW w:w="5401" w:type="dxa"/>
            <w:tcBorders>
              <w:top w:val="single" w:sz="5" w:space="0" w:color="000000"/>
              <w:left w:val="single" w:sz="5" w:space="0" w:color="000000"/>
              <w:bottom w:val="single" w:sz="5" w:space="0" w:color="000000"/>
              <w:right w:val="single" w:sz="5" w:space="0" w:color="000000"/>
            </w:tcBorders>
          </w:tcPr>
          <w:p w14:paraId="31DF893E" w14:textId="77777777" w:rsidR="00E13A6C" w:rsidRDefault="00E13A6C" w:rsidP="00F072C4"/>
        </w:tc>
      </w:tr>
      <w:tr w:rsidR="00E13A6C" w14:paraId="73D59D58" w14:textId="77777777" w:rsidTr="00F072C4">
        <w:trPr>
          <w:trHeight w:hRule="exact" w:val="355"/>
        </w:trPr>
        <w:tc>
          <w:tcPr>
            <w:tcW w:w="4969" w:type="dxa"/>
            <w:tcBorders>
              <w:top w:val="single" w:sz="5" w:space="0" w:color="000000"/>
              <w:left w:val="single" w:sz="5" w:space="0" w:color="000000"/>
              <w:bottom w:val="single" w:sz="5" w:space="0" w:color="000000"/>
              <w:right w:val="single" w:sz="5" w:space="0" w:color="000000"/>
            </w:tcBorders>
          </w:tcPr>
          <w:p w14:paraId="22DD89B1"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 xml:space="preserve">Fax </w:t>
            </w:r>
          </w:p>
        </w:tc>
        <w:tc>
          <w:tcPr>
            <w:tcW w:w="5401" w:type="dxa"/>
            <w:tcBorders>
              <w:top w:val="single" w:sz="5" w:space="0" w:color="000000"/>
              <w:left w:val="single" w:sz="5" w:space="0" w:color="000000"/>
              <w:bottom w:val="single" w:sz="5" w:space="0" w:color="000000"/>
              <w:right w:val="single" w:sz="5" w:space="0" w:color="000000"/>
            </w:tcBorders>
          </w:tcPr>
          <w:p w14:paraId="27F818A1" w14:textId="77777777" w:rsidR="00E13A6C" w:rsidRDefault="00E13A6C" w:rsidP="00F072C4"/>
        </w:tc>
      </w:tr>
      <w:tr w:rsidR="00E13A6C" w14:paraId="5C755E35" w14:textId="77777777" w:rsidTr="00F072C4">
        <w:trPr>
          <w:trHeight w:hRule="exact" w:val="370"/>
        </w:trPr>
        <w:tc>
          <w:tcPr>
            <w:tcW w:w="4969" w:type="dxa"/>
            <w:tcBorders>
              <w:top w:val="single" w:sz="5" w:space="0" w:color="000000"/>
              <w:left w:val="single" w:sz="5" w:space="0" w:color="000000"/>
              <w:bottom w:val="single" w:sz="5" w:space="0" w:color="000000"/>
              <w:right w:val="single" w:sz="5" w:space="0" w:color="000000"/>
            </w:tcBorders>
          </w:tcPr>
          <w:p w14:paraId="65023666"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Nom</w:t>
            </w:r>
          </w:p>
        </w:tc>
        <w:tc>
          <w:tcPr>
            <w:tcW w:w="5401" w:type="dxa"/>
            <w:tcBorders>
              <w:top w:val="single" w:sz="5" w:space="0" w:color="000000"/>
              <w:left w:val="single" w:sz="5" w:space="0" w:color="000000"/>
              <w:bottom w:val="single" w:sz="5" w:space="0" w:color="000000"/>
              <w:right w:val="single" w:sz="5" w:space="0" w:color="000000"/>
            </w:tcBorders>
          </w:tcPr>
          <w:p w14:paraId="20EDC398" w14:textId="77777777" w:rsidR="00E13A6C" w:rsidRDefault="00E13A6C" w:rsidP="00F072C4"/>
        </w:tc>
      </w:tr>
      <w:tr w:rsidR="00E13A6C" w14:paraId="20C935F1" w14:textId="77777777" w:rsidTr="00F072C4">
        <w:trPr>
          <w:trHeight w:hRule="exact" w:val="360"/>
        </w:trPr>
        <w:tc>
          <w:tcPr>
            <w:tcW w:w="4969" w:type="dxa"/>
            <w:tcBorders>
              <w:top w:val="single" w:sz="5" w:space="0" w:color="000000"/>
              <w:left w:val="single" w:sz="5" w:space="0" w:color="000000"/>
              <w:bottom w:val="single" w:sz="5" w:space="0" w:color="000000"/>
              <w:right w:val="single" w:sz="5" w:space="0" w:color="000000"/>
            </w:tcBorders>
          </w:tcPr>
          <w:p w14:paraId="1DABF5BE"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Courriel</w:t>
            </w:r>
          </w:p>
        </w:tc>
        <w:tc>
          <w:tcPr>
            <w:tcW w:w="5401" w:type="dxa"/>
            <w:tcBorders>
              <w:top w:val="single" w:sz="5" w:space="0" w:color="000000"/>
              <w:left w:val="single" w:sz="5" w:space="0" w:color="000000"/>
              <w:bottom w:val="single" w:sz="5" w:space="0" w:color="000000"/>
              <w:right w:val="single" w:sz="5" w:space="0" w:color="000000"/>
            </w:tcBorders>
          </w:tcPr>
          <w:p w14:paraId="68FF2F5F" w14:textId="77777777" w:rsidR="00E13A6C" w:rsidRDefault="00E13A6C" w:rsidP="00F072C4"/>
        </w:tc>
      </w:tr>
    </w:tbl>
    <w:p w14:paraId="62271DA3" w14:textId="77777777" w:rsidR="00E13A6C" w:rsidRDefault="00E13A6C" w:rsidP="00E13A6C">
      <w:pPr>
        <w:spacing w:before="7"/>
        <w:rPr>
          <w:b/>
          <w:bCs/>
          <w:sz w:val="17"/>
          <w:szCs w:val="17"/>
        </w:rPr>
      </w:pPr>
    </w:p>
    <w:p w14:paraId="11A8F42C" w14:textId="77777777" w:rsidR="00E13A6C" w:rsidRDefault="00E13A6C" w:rsidP="00C15E9D">
      <w:pPr>
        <w:widowControl w:val="0"/>
        <w:numPr>
          <w:ilvl w:val="1"/>
          <w:numId w:val="92"/>
        </w:numPr>
        <w:tabs>
          <w:tab w:val="left" w:pos="785"/>
        </w:tabs>
        <w:spacing w:before="69"/>
        <w:ind w:left="784" w:hanging="576"/>
        <w:rPr>
          <w:szCs w:val="24"/>
        </w:rPr>
      </w:pPr>
      <w:r>
        <w:rPr>
          <w:b/>
        </w:rPr>
        <w:t>Structure de propriété</w:t>
      </w:r>
    </w:p>
    <w:p w14:paraId="19ABFC6D" w14:textId="77777777" w:rsidR="00E13A6C" w:rsidRDefault="00E13A6C" w:rsidP="00C15E9D">
      <w:pPr>
        <w:pStyle w:val="BodyText"/>
        <w:widowControl w:val="0"/>
        <w:numPr>
          <w:ilvl w:val="2"/>
          <w:numId w:val="92"/>
        </w:numPr>
        <w:tabs>
          <w:tab w:val="left" w:pos="929"/>
          <w:tab w:val="left" w:pos="5731"/>
        </w:tabs>
        <w:spacing w:before="134" w:line="363" w:lineRule="auto"/>
        <w:ind w:right="3010" w:hanging="720"/>
      </w:pPr>
      <w:r>
        <w:t xml:space="preserve">Quel est le capital autorisé et le capital-actions émis de votre institution ? </w:t>
      </w:r>
    </w:p>
    <w:p w14:paraId="75FF9D2A" w14:textId="77777777" w:rsidR="00E13A6C" w:rsidRDefault="00E13A6C" w:rsidP="00E13A6C">
      <w:pPr>
        <w:pStyle w:val="BodyText"/>
        <w:tabs>
          <w:tab w:val="left" w:pos="929"/>
          <w:tab w:val="left" w:pos="5731"/>
        </w:tabs>
        <w:spacing w:before="134" w:line="363" w:lineRule="auto"/>
        <w:ind w:right="3010"/>
      </w:pPr>
      <w:r>
        <w:t>Capital autorisé :                      Capital-actions émis :</w:t>
      </w:r>
    </w:p>
    <w:p w14:paraId="6A3D3D9B" w14:textId="77777777" w:rsidR="00E13A6C" w:rsidRDefault="00E13A6C" w:rsidP="00C15E9D">
      <w:pPr>
        <w:pStyle w:val="BodyText"/>
        <w:widowControl w:val="0"/>
        <w:numPr>
          <w:ilvl w:val="2"/>
          <w:numId w:val="92"/>
        </w:numPr>
        <w:tabs>
          <w:tab w:val="left" w:pos="929"/>
        </w:tabs>
        <w:spacing w:before="139"/>
        <w:ind w:right="151" w:hanging="720"/>
      </w:pPr>
      <w:r>
        <w:t>Nom des personnes ou de toute entité juridique qui détiennent ou contrôlent plus de 10 % des actions de votre institution.</w:t>
      </w:r>
    </w:p>
    <w:p w14:paraId="4A714C22" w14:textId="77777777" w:rsidR="00E13A6C" w:rsidRDefault="00E13A6C" w:rsidP="00E13A6C">
      <w:pPr>
        <w:rPr>
          <w:szCs w:val="24"/>
        </w:rPr>
      </w:pPr>
      <w:r>
        <w:rPr>
          <w:noProof/>
        </w:rPr>
        <mc:AlternateContent>
          <mc:Choice Requires="wpg">
            <w:drawing>
              <wp:anchor distT="0" distB="0" distL="114300" distR="114300" simplePos="0" relativeHeight="251664384" behindDoc="1" locked="0" layoutInCell="1" allowOverlap="1" wp14:anchorId="717C3BE1" wp14:editId="46121F99">
                <wp:simplePos x="0" y="0"/>
                <wp:positionH relativeFrom="page">
                  <wp:posOffset>6377354</wp:posOffset>
                </wp:positionH>
                <wp:positionV relativeFrom="paragraph">
                  <wp:posOffset>155673</wp:posOffset>
                </wp:positionV>
                <wp:extent cx="228600" cy="228600"/>
                <wp:effectExtent l="11430" t="13970" r="7620" b="5080"/>
                <wp:wrapNone/>
                <wp:docPr id="4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4"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E9469A" id="Group 13" o:spid="_x0000_s1026" style="position:absolute;margin-left:502.15pt;margin-top:12.25pt;width:18pt;height:18pt;z-index:-25165209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0288" behindDoc="1" locked="0" layoutInCell="1" allowOverlap="1" wp14:anchorId="405309F9" wp14:editId="4CB263AF">
                <wp:simplePos x="0" y="0"/>
                <wp:positionH relativeFrom="page">
                  <wp:posOffset>5806147</wp:posOffset>
                </wp:positionH>
                <wp:positionV relativeFrom="paragraph">
                  <wp:posOffset>141605</wp:posOffset>
                </wp:positionV>
                <wp:extent cx="228600" cy="228600"/>
                <wp:effectExtent l="11430" t="13970" r="7620" b="5080"/>
                <wp:wrapNone/>
                <wp:docPr id="34"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5"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860DC47" id="Group 13" o:spid="_x0000_s1026" style="position:absolute;margin-left:457.2pt;margin-top:11.15pt;width:18pt;height:18pt;z-index:-251656192;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UPJ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BWSNqyP/BKIW7k8VzJIWrAyzoaYdiDjwIs6D5D2V8KUjQclQOkcid&#10;dY9KUznE/pN1JHKegkVFTnvuGxA0qyvY739csQnDtejSfxRHWBxgv0dsM2Ed6ysAu/2ImQYMhZrF&#10;C3Ys4Qk0CyAIhJDiUqR5AFGkmzi+TAoq4Lkj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59264" behindDoc="1" locked="0" layoutInCell="1" allowOverlap="1" wp14:anchorId="72A6FC53" wp14:editId="0B2AEE7F">
                <wp:simplePos x="0" y="0"/>
                <wp:positionH relativeFrom="page">
                  <wp:posOffset>5080000</wp:posOffset>
                </wp:positionH>
                <wp:positionV relativeFrom="paragraph">
                  <wp:posOffset>141702</wp:posOffset>
                </wp:positionV>
                <wp:extent cx="228600" cy="228600"/>
                <wp:effectExtent l="11430" t="13970" r="7620" b="5080"/>
                <wp:wrapNone/>
                <wp:docPr id="2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33"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6D59AC0" id="Group 13" o:spid="_x0000_s1026" style="position:absolute;margin-left:400pt;margin-top:11.15pt;width:18pt;height:18pt;z-index:-251657216;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p>
    <w:p w14:paraId="7782929C" w14:textId="77777777" w:rsidR="00E13A6C" w:rsidRDefault="00E13A6C" w:rsidP="00C15E9D">
      <w:pPr>
        <w:pStyle w:val="BodyText"/>
        <w:widowControl w:val="0"/>
        <w:numPr>
          <w:ilvl w:val="2"/>
          <w:numId w:val="92"/>
        </w:numPr>
        <w:tabs>
          <w:tab w:val="left" w:pos="929"/>
          <w:tab w:val="left" w:pos="7454"/>
          <w:tab w:val="left" w:pos="7830"/>
          <w:tab w:val="left" w:pos="9440"/>
        </w:tabs>
        <w:spacing w:line="360" w:lineRule="auto"/>
        <w:ind w:right="993" w:hanging="720"/>
      </w:pPr>
      <w:r>
        <w:t xml:space="preserve">Les actions de l’institution sont-elles classées en plusieurs ? Oui    </w:t>
      </w:r>
      <w:r>
        <w:tab/>
      </w:r>
      <w:r>
        <w:tab/>
        <w:t xml:space="preserve">Non         N/A   </w:t>
      </w:r>
      <w:r>
        <w:tab/>
        <w:t xml:space="preserve"> </w:t>
      </w:r>
    </w:p>
    <w:p w14:paraId="673F57D7" w14:textId="77777777" w:rsidR="00E13A6C" w:rsidRDefault="00E13A6C" w:rsidP="00E13A6C">
      <w:pPr>
        <w:pStyle w:val="BodyText"/>
        <w:tabs>
          <w:tab w:val="left" w:pos="929"/>
          <w:tab w:val="left" w:pos="7454"/>
          <w:tab w:val="left" w:pos="8606"/>
          <w:tab w:val="left" w:pos="9440"/>
        </w:tabs>
        <w:spacing w:line="360" w:lineRule="auto"/>
        <w:ind w:right="993"/>
      </w:pPr>
      <w:r>
        <w:t xml:space="preserve">Si oui, indiquez les catégories d'actions (ordinaires, privilégiées, au porteur ou nominatives) :  </w:t>
      </w:r>
    </w:p>
    <w:p w14:paraId="0419C5F9" w14:textId="77777777" w:rsidR="00E13A6C" w:rsidRDefault="00E13A6C" w:rsidP="00C15E9D">
      <w:pPr>
        <w:pStyle w:val="BodyText"/>
        <w:widowControl w:val="0"/>
        <w:numPr>
          <w:ilvl w:val="2"/>
          <w:numId w:val="92"/>
        </w:numPr>
        <w:tabs>
          <w:tab w:val="left" w:pos="929"/>
          <w:tab w:val="left" w:pos="7409"/>
          <w:tab w:val="left" w:pos="8501"/>
          <w:tab w:val="left" w:pos="9454"/>
        </w:tabs>
        <w:spacing w:before="9" w:line="410" w:lineRule="atLeast"/>
        <w:ind w:right="957" w:hanging="720"/>
      </w:pPr>
      <w:r>
        <w:rPr>
          <w:noProof/>
        </w:rPr>
        <mc:AlternateContent>
          <mc:Choice Requires="wpg">
            <w:drawing>
              <wp:anchor distT="0" distB="0" distL="114300" distR="114300" simplePos="0" relativeHeight="251663360" behindDoc="1" locked="0" layoutInCell="1" allowOverlap="1" wp14:anchorId="090C38CF" wp14:editId="34EC194B">
                <wp:simplePos x="0" y="0"/>
                <wp:positionH relativeFrom="page">
                  <wp:posOffset>5251939</wp:posOffset>
                </wp:positionH>
                <wp:positionV relativeFrom="paragraph">
                  <wp:posOffset>76493</wp:posOffset>
                </wp:positionV>
                <wp:extent cx="228600" cy="228600"/>
                <wp:effectExtent l="11430" t="13970" r="7620" b="5080"/>
                <wp:wrapNone/>
                <wp:docPr id="41"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2"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8BDB954" id="Group 13" o:spid="_x0000_s1026" style="position:absolute;margin-left:413.55pt;margin-top:6pt;width:18pt;height:18pt;z-index:-251653120;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i+oAMAAEo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2336" behindDoc="1" locked="0" layoutInCell="1" allowOverlap="1" wp14:anchorId="60931FA5" wp14:editId="0731EF23">
                <wp:simplePos x="0" y="0"/>
                <wp:positionH relativeFrom="page">
                  <wp:posOffset>4642339</wp:posOffset>
                </wp:positionH>
                <wp:positionV relativeFrom="paragraph">
                  <wp:posOffset>76493</wp:posOffset>
                </wp:positionV>
                <wp:extent cx="228600" cy="228600"/>
                <wp:effectExtent l="11430" t="13970" r="7620" b="5080"/>
                <wp:wrapNone/>
                <wp:docPr id="39"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40"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4FE04AA" id="Group 13" o:spid="_x0000_s1026" style="position:absolute;margin-left:365.55pt;margin-top:6pt;width:18pt;height:18pt;z-index:-251654144;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" path="m,360r360,l360,,,,,360xe" filled="f">
                  <v:path arrowok="t" o:connecttype="custom" o:connectlocs="0,315;360,315;360,-45;0,-45;0,315" o:connectangles="0,0,0,0,0"/>
                </v:shape>
                <w10:wrap anchorx="page"/>
              </v:group>
            </w:pict>
          </mc:Fallback>
        </mc:AlternateContent>
      </w:r>
      <w:r>
        <w:rPr>
          <w:noProof/>
        </w:rPr>
        <mc:AlternateContent>
          <mc:Choice Requires="wpg">
            <w:drawing>
              <wp:anchor distT="0" distB="0" distL="114300" distR="114300" simplePos="0" relativeHeight="251661312" behindDoc="1" locked="0" layoutInCell="1" allowOverlap="1" wp14:anchorId="21AFBE4D" wp14:editId="6E24465E">
                <wp:simplePos x="0" y="0"/>
                <wp:positionH relativeFrom="page">
                  <wp:posOffset>3985846</wp:posOffset>
                </wp:positionH>
                <wp:positionV relativeFrom="paragraph">
                  <wp:posOffset>76493</wp:posOffset>
                </wp:positionV>
                <wp:extent cx="228600" cy="228600"/>
                <wp:effectExtent l="11430" t="13970" r="7620" b="5080"/>
                <wp:wrapNone/>
                <wp:docPr id="5"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8600" cy="228600"/>
                          <a:chOff x="7758" y="-45"/>
                          <a:chExt cx="360" cy="360"/>
                        </a:xfrm>
                      </wpg:grpSpPr>
                      <wps:wsp>
                        <wps:cNvPr id="6" name="Freeform 14"/>
                        <wps:cNvSpPr>
                          <a:spLocks/>
                        </wps:cNvSpPr>
                        <wps:spPr bwMode="auto">
                          <a:xfrm>
                            <a:off x="7758" y="-45"/>
                            <a:ext cx="360" cy="360"/>
                          </a:xfrm>
                          <a:custGeom>
                            <a:avLst/>
                            <a:gdLst>
                              <a:gd name="T0" fmla="+- 0 7758 7758"/>
                              <a:gd name="T1" fmla="*/ T0 w 360"/>
                              <a:gd name="T2" fmla="+- 0 315 -45"/>
                              <a:gd name="T3" fmla="*/ 315 h 360"/>
                              <a:gd name="T4" fmla="+- 0 8118 7758"/>
                              <a:gd name="T5" fmla="*/ T4 w 360"/>
                              <a:gd name="T6" fmla="+- 0 315 -45"/>
                              <a:gd name="T7" fmla="*/ 315 h 360"/>
                              <a:gd name="T8" fmla="+- 0 8118 7758"/>
                              <a:gd name="T9" fmla="*/ T8 w 360"/>
                              <a:gd name="T10" fmla="+- 0 -45 -45"/>
                              <a:gd name="T11" fmla="*/ -45 h 360"/>
                              <a:gd name="T12" fmla="+- 0 7758 7758"/>
                              <a:gd name="T13" fmla="*/ T12 w 360"/>
                              <a:gd name="T14" fmla="+- 0 -45 -45"/>
                              <a:gd name="T15" fmla="*/ -45 h 360"/>
                              <a:gd name="T16" fmla="+- 0 7758 7758"/>
                              <a:gd name="T17" fmla="*/ T16 w 360"/>
                              <a:gd name="T18" fmla="+- 0 315 -45"/>
                              <a:gd name="T19" fmla="*/ 315 h 360"/>
                            </a:gdLst>
                            <a:ahLst/>
                            <a:cxnLst>
                              <a:cxn ang="0">
                                <a:pos x="T1" y="T3"/>
                              </a:cxn>
                              <a:cxn ang="0">
                                <a:pos x="T5" y="T7"/>
                              </a:cxn>
                              <a:cxn ang="0">
                                <a:pos x="T9" y="T11"/>
                              </a:cxn>
                              <a:cxn ang="0">
                                <a:pos x="T13" y="T15"/>
                              </a:cxn>
                              <a:cxn ang="0">
                                <a:pos x="T17" y="T19"/>
                              </a:cxn>
                            </a:cxnLst>
                            <a:rect l="0" t="0" r="r" b="b"/>
                            <a:pathLst>
                              <a:path w="360" h="360">
                                <a:moveTo>
                                  <a:pt x="0" y="360"/>
                                </a:moveTo>
                                <a:lnTo>
                                  <a:pt x="360" y="360"/>
                                </a:lnTo>
                                <a:lnTo>
                                  <a:pt x="360" y="0"/>
                                </a:lnTo>
                                <a:lnTo>
                                  <a:pt x="0" y="0"/>
                                </a:lnTo>
                                <a:lnTo>
                                  <a:pt x="0" y="36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B8FC2EE" id="Group 13" o:spid="_x0000_s1026" style="position:absolute;margin-left:313.85pt;margin-top:6pt;width:18pt;height:18pt;z-index:-251655168;mso-position-horizontal-relative:page" coordorigin="7758,-45" coordsize="360,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">
                <v:shape id="Freeform 14" o:spid="_x0000_s1027" style="position:absolute;left:7758;top:-45;width:360;height:360;visibility:visible;mso-wrap-style:square;v-text-anchor:top" coordsize="360,3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" path="m,360r360,l360,,,,,360xe" filled="f">
                  <v:path arrowok="t" o:connecttype="custom" o:connectlocs="0,315;360,315;360,-45;0,-45;0,315" o:connectangles="0,0,0,0,0"/>
                </v:shape>
                <w10:wrap anchorx="page"/>
              </v:group>
            </w:pict>
          </mc:Fallback>
        </mc:AlternateContent>
      </w:r>
      <w:r>
        <w:t xml:space="preserve">Votre institution est-elle cotée en bourse ? Oui         Non          N/A </w:t>
      </w:r>
    </w:p>
    <w:p w14:paraId="6BCCA664" w14:textId="77777777" w:rsidR="00E13A6C" w:rsidRDefault="00E13A6C" w:rsidP="00E13A6C">
      <w:pPr>
        <w:pStyle w:val="BodyText"/>
        <w:tabs>
          <w:tab w:val="left" w:pos="929"/>
          <w:tab w:val="left" w:pos="7409"/>
          <w:tab w:val="left" w:pos="8501"/>
          <w:tab w:val="left" w:pos="9454"/>
        </w:tabs>
        <w:spacing w:before="9" w:line="410" w:lineRule="atLeast"/>
        <w:ind w:right="957"/>
      </w:pPr>
      <w:r>
        <w:t>Si votre réponse est « oui », veuillez citer la bourse et indiquer le symbole.</w:t>
      </w:r>
    </w:p>
    <w:p w14:paraId="2518285D" w14:textId="77777777" w:rsidR="00E13A6C" w:rsidRDefault="00E13A6C" w:rsidP="00E13A6C">
      <w:pPr>
        <w:pStyle w:val="BodyText"/>
        <w:tabs>
          <w:tab w:val="left" w:pos="929"/>
          <w:tab w:val="left" w:pos="7409"/>
          <w:tab w:val="left" w:pos="8501"/>
          <w:tab w:val="left" w:pos="9454"/>
        </w:tabs>
        <w:spacing w:before="9" w:line="410" w:lineRule="atLeast"/>
        <w:ind w:right="957"/>
      </w:pPr>
    </w:p>
    <w:p w14:paraId="2AD15021" w14:textId="77777777" w:rsidR="00E13A6C" w:rsidRDefault="00E13A6C" w:rsidP="00C15E9D">
      <w:pPr>
        <w:pStyle w:val="BodyText"/>
        <w:widowControl w:val="0"/>
        <w:numPr>
          <w:ilvl w:val="2"/>
          <w:numId w:val="92"/>
        </w:numPr>
        <w:tabs>
          <w:tab w:val="left" w:pos="929"/>
        </w:tabs>
        <w:ind w:right="548" w:hanging="720"/>
      </w:pPr>
      <w:r>
        <w:t>Votre entité a-t-elle des succursales ou des filiales ? Si oui, ce questionnaire s'applique-t-il également à elles ?</w:t>
      </w:r>
    </w:p>
    <w:p w14:paraId="3AFBBB62" w14:textId="77777777" w:rsidR="00E13A6C" w:rsidRDefault="00E13A6C" w:rsidP="00C15E9D">
      <w:pPr>
        <w:pStyle w:val="BodyText"/>
        <w:widowControl w:val="0"/>
        <w:numPr>
          <w:ilvl w:val="2"/>
          <w:numId w:val="92"/>
        </w:numPr>
        <w:tabs>
          <w:tab w:val="left" w:pos="929"/>
        </w:tabs>
        <w:spacing w:before="120" w:line="344" w:lineRule="auto"/>
        <w:ind w:right="624" w:hanging="720"/>
      </w:pPr>
      <w:r>
        <w:t>Y a-t-il eu des changements significatifs de participation (plus de 25%) au cours des cinq dernières années ? Dans l'affirmative, veuillez fournir plus d’informations.</w:t>
      </w:r>
    </w:p>
    <w:p w14:paraId="66507DAF" w14:textId="77777777" w:rsidR="00E13A6C" w:rsidRDefault="00E13A6C" w:rsidP="00E13A6C">
      <w:pPr>
        <w:rPr>
          <w:szCs w:val="24"/>
        </w:rPr>
      </w:pPr>
    </w:p>
    <w:p w14:paraId="38F28FAC" w14:textId="77777777" w:rsidR="00E13A6C" w:rsidRPr="00785FD6" w:rsidRDefault="00E13A6C" w:rsidP="00C15E9D">
      <w:pPr>
        <w:pStyle w:val="Heading1"/>
        <w:widowControl w:val="0"/>
        <w:numPr>
          <w:ilvl w:val="0"/>
          <w:numId w:val="92"/>
        </w:numPr>
        <w:tabs>
          <w:tab w:val="num" w:pos="720"/>
          <w:tab w:val="left" w:pos="929"/>
        </w:tabs>
        <w:ind w:left="720" w:hanging="720"/>
        <w:jc w:val="center"/>
        <w:rPr>
          <w:b w:val="0"/>
          <w:bCs/>
          <w:sz w:val="28"/>
          <w:szCs w:val="28"/>
        </w:rPr>
      </w:pPr>
      <w:r w:rsidRPr="00785FD6">
        <w:rPr>
          <w:sz w:val="28"/>
          <w:szCs w:val="28"/>
        </w:rPr>
        <w:t>Lutte contre le blanchiment de capitaux et le financement du terrorisme (LBC / FT)</w:t>
      </w:r>
    </w:p>
    <w:p w14:paraId="4C7E7EF1" w14:textId="77777777" w:rsidR="00E13A6C" w:rsidRPr="00785FD6" w:rsidRDefault="00E13A6C" w:rsidP="00E13A6C">
      <w:pPr>
        <w:spacing w:before="8"/>
        <w:rPr>
          <w:b/>
          <w:bCs/>
          <w:sz w:val="28"/>
          <w:szCs w:val="28"/>
        </w:rPr>
      </w:pPr>
    </w:p>
    <w:tbl>
      <w:tblPr>
        <w:tblW w:w="0" w:type="auto"/>
        <w:tblInd w:w="94" w:type="dxa"/>
        <w:tblLayout w:type="fixed"/>
        <w:tblCellMar>
          <w:left w:w="0" w:type="dxa"/>
          <w:right w:w="0" w:type="dxa"/>
        </w:tblCellMar>
        <w:tblLook w:val="01E0" w:firstRow="1" w:lastRow="1" w:firstColumn="1" w:lastColumn="1" w:noHBand="0" w:noVBand="0"/>
      </w:tblPr>
      <w:tblGrid>
        <w:gridCol w:w="8620"/>
        <w:gridCol w:w="10"/>
        <w:gridCol w:w="630"/>
        <w:gridCol w:w="630"/>
        <w:gridCol w:w="660"/>
      </w:tblGrid>
      <w:tr w:rsidR="00E13A6C" w14:paraId="6B7E364A" w14:textId="77777777" w:rsidTr="00F072C4">
        <w:trPr>
          <w:trHeight w:hRule="exact" w:val="558"/>
        </w:trPr>
        <w:tc>
          <w:tcPr>
            <w:tcW w:w="8620" w:type="dxa"/>
            <w:tcBorders>
              <w:top w:val="single" w:sz="5" w:space="0" w:color="000000"/>
              <w:left w:val="single" w:sz="5" w:space="0" w:color="000000"/>
              <w:bottom w:val="single" w:sz="5" w:space="0" w:color="000000"/>
              <w:right w:val="single" w:sz="5" w:space="0" w:color="000000"/>
            </w:tcBorders>
          </w:tcPr>
          <w:p w14:paraId="2BD8CC01" w14:textId="77777777" w:rsidR="00E13A6C" w:rsidRDefault="00E13A6C" w:rsidP="00F072C4">
            <w:pPr>
              <w:pStyle w:val="TableParagraph"/>
              <w:spacing w:line="272" w:lineRule="exact"/>
              <w:ind w:left="102"/>
              <w:rPr>
                <w:rFonts w:ascii="Times New Roman" w:eastAsia="Times New Roman" w:hAnsi="Times New Roman" w:cs="Times New Roman"/>
                <w:sz w:val="24"/>
                <w:szCs w:val="24"/>
              </w:rPr>
            </w:pPr>
            <w:r>
              <w:rPr>
                <w:rFonts w:ascii="Times New Roman"/>
                <w:b/>
                <w:sz w:val="24"/>
              </w:rPr>
              <w:t>I. Politiques, pratiques et proc</w:t>
            </w:r>
            <w:r>
              <w:rPr>
                <w:rFonts w:ascii="Times New Roman"/>
                <w:b/>
                <w:sz w:val="24"/>
              </w:rPr>
              <w:t>é</w:t>
            </w:r>
            <w:r>
              <w:rPr>
                <w:rFonts w:ascii="Times New Roman"/>
                <w:b/>
                <w:sz w:val="24"/>
              </w:rPr>
              <w:t>dures g</w:t>
            </w:r>
            <w:r>
              <w:rPr>
                <w:rFonts w:ascii="Times New Roman"/>
                <w:b/>
                <w:sz w:val="24"/>
              </w:rPr>
              <w:t>é</w:t>
            </w:r>
            <w:r>
              <w:rPr>
                <w:rFonts w:ascii="Times New Roman"/>
                <w:b/>
                <w:sz w:val="24"/>
              </w:rPr>
              <w:t>n</w:t>
            </w:r>
            <w:r>
              <w:rPr>
                <w:rFonts w:ascii="Times New Roman"/>
                <w:b/>
                <w:sz w:val="24"/>
              </w:rPr>
              <w:t>é</w:t>
            </w:r>
            <w:r>
              <w:rPr>
                <w:rFonts w:ascii="Times New Roman"/>
                <w:b/>
                <w:sz w:val="24"/>
              </w:rPr>
              <w:t>rales en mati</w:t>
            </w:r>
            <w:r>
              <w:rPr>
                <w:rFonts w:ascii="Times New Roman"/>
                <w:b/>
                <w:sz w:val="24"/>
              </w:rPr>
              <w:t>è</w:t>
            </w:r>
            <w:r>
              <w:rPr>
                <w:rFonts w:ascii="Times New Roman"/>
                <w:b/>
                <w:sz w:val="24"/>
              </w:rPr>
              <w:t>re de lutte contre le blanchiment de capitaux</w:t>
            </w:r>
          </w:p>
        </w:tc>
        <w:tc>
          <w:tcPr>
            <w:tcW w:w="640" w:type="dxa"/>
            <w:gridSpan w:val="2"/>
            <w:tcBorders>
              <w:top w:val="single" w:sz="5" w:space="0" w:color="000000"/>
              <w:left w:val="single" w:sz="5" w:space="0" w:color="000000"/>
              <w:bottom w:val="single" w:sz="5" w:space="0" w:color="000000"/>
              <w:right w:val="single" w:sz="5" w:space="0" w:color="000000"/>
            </w:tcBorders>
          </w:tcPr>
          <w:p w14:paraId="3716FDC8" w14:textId="77777777" w:rsidR="00E13A6C" w:rsidRDefault="00E13A6C" w:rsidP="00F072C4">
            <w:pPr>
              <w:pStyle w:val="TableParagraph"/>
              <w:spacing w:line="246" w:lineRule="exact"/>
              <w:ind w:left="102"/>
              <w:rPr>
                <w:rFonts w:ascii="Times New Roman" w:eastAsia="Times New Roman" w:hAnsi="Times New Roman" w:cs="Times New Roman"/>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0812BD13" w14:textId="77777777" w:rsidR="00E13A6C" w:rsidRDefault="00E13A6C" w:rsidP="00F072C4">
            <w:pPr>
              <w:pStyle w:val="TableParagraph"/>
              <w:spacing w:line="246" w:lineRule="exact"/>
              <w:ind w:left="102"/>
              <w:rPr>
                <w:rFonts w:ascii="Times New Roman" w:eastAsia="Times New Roman" w:hAnsi="Times New Roman" w:cs="Times New Roman"/>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51EC2618" w14:textId="77777777" w:rsidR="00E13A6C" w:rsidRDefault="00E13A6C" w:rsidP="00F072C4">
            <w:pPr>
              <w:pStyle w:val="TableParagraph"/>
              <w:spacing w:line="246" w:lineRule="exact"/>
              <w:ind w:left="99"/>
              <w:rPr>
                <w:rFonts w:ascii="Times New Roman" w:eastAsia="Times New Roman" w:hAnsi="Times New Roman" w:cs="Times New Roman"/>
              </w:rPr>
            </w:pPr>
            <w:r>
              <w:rPr>
                <w:rFonts w:ascii="Times New Roman"/>
              </w:rPr>
              <w:t>N/A</w:t>
            </w:r>
          </w:p>
        </w:tc>
      </w:tr>
      <w:tr w:rsidR="00E13A6C" w14:paraId="666C886B" w14:textId="77777777" w:rsidTr="00F072C4">
        <w:trPr>
          <w:trHeight w:hRule="exact" w:val="1390"/>
        </w:trPr>
        <w:tc>
          <w:tcPr>
            <w:tcW w:w="8620" w:type="dxa"/>
            <w:tcBorders>
              <w:top w:val="single" w:sz="5" w:space="0" w:color="000000"/>
              <w:left w:val="single" w:sz="5" w:space="0" w:color="000000"/>
              <w:bottom w:val="single" w:sz="5" w:space="0" w:color="000000"/>
              <w:right w:val="single" w:sz="5" w:space="0" w:color="000000"/>
            </w:tcBorders>
          </w:tcPr>
          <w:p w14:paraId="63F5B156" w14:textId="77777777" w:rsidR="00E13A6C" w:rsidRDefault="00E13A6C" w:rsidP="00F072C4">
            <w:pPr>
              <w:pStyle w:val="TableParagraph"/>
              <w:ind w:left="102" w:right="103"/>
              <w:rPr>
                <w:rFonts w:ascii="Times New Roman" w:eastAsia="Times New Roman" w:hAnsi="Times New Roman" w:cs="Times New Roman"/>
                <w:sz w:val="24"/>
                <w:szCs w:val="24"/>
              </w:rPr>
            </w:pPr>
            <w:r>
              <w:rPr>
                <w:rFonts w:ascii="Times New Roman"/>
                <w:sz w:val="24"/>
              </w:rPr>
              <w:t>1. Existe-t-il des l</w:t>
            </w:r>
            <w:r>
              <w:rPr>
                <w:rFonts w:ascii="Times New Roman"/>
                <w:sz w:val="24"/>
              </w:rPr>
              <w:t>é</w:t>
            </w:r>
            <w:r>
              <w:rPr>
                <w:rFonts w:ascii="Times New Roman"/>
                <w:sz w:val="24"/>
              </w:rPr>
              <w:t xml:space="preserve">gislations relatives </w:t>
            </w:r>
            <w:r>
              <w:rPr>
                <w:rFonts w:ascii="Times New Roman"/>
                <w:sz w:val="24"/>
              </w:rPr>
              <w:t>à</w:t>
            </w:r>
            <w:r>
              <w:rPr>
                <w:rFonts w:ascii="Times New Roman"/>
                <w:sz w:val="24"/>
              </w:rPr>
              <w:t xml:space="preserve"> la lutte contre le blanchiment de capitaux et le financement du terrorisme dans le pays o</w:t>
            </w:r>
            <w:r>
              <w:rPr>
                <w:rFonts w:ascii="Times New Roman"/>
                <w:sz w:val="24"/>
              </w:rPr>
              <w:t>ù</w:t>
            </w:r>
            <w:r>
              <w:rPr>
                <w:rFonts w:ascii="Times New Roman"/>
                <w:sz w:val="24"/>
              </w:rPr>
              <w:t xml:space="preserve"> votre soci</w:t>
            </w:r>
            <w:r>
              <w:rPr>
                <w:rFonts w:ascii="Times New Roman"/>
                <w:sz w:val="24"/>
              </w:rPr>
              <w:t>é</w:t>
            </w:r>
            <w:r>
              <w:rPr>
                <w:rFonts w:ascii="Times New Roman"/>
                <w:sz w:val="24"/>
              </w:rPr>
              <w:t>t</w:t>
            </w:r>
            <w:r>
              <w:rPr>
                <w:rFonts w:ascii="Times New Roman"/>
                <w:sz w:val="24"/>
              </w:rPr>
              <w:t>é</w:t>
            </w:r>
            <w:r>
              <w:rPr>
                <w:rFonts w:ascii="Times New Roman"/>
                <w:sz w:val="24"/>
              </w:rPr>
              <w:t xml:space="preserve"> ou institution a </w:t>
            </w:r>
            <w:r>
              <w:rPr>
                <w:rFonts w:ascii="Times New Roman"/>
                <w:sz w:val="24"/>
              </w:rPr>
              <w:t>é</w:t>
            </w:r>
            <w:r>
              <w:rPr>
                <w:rFonts w:ascii="Times New Roman"/>
                <w:sz w:val="24"/>
              </w:rPr>
              <w:t>t</w:t>
            </w:r>
            <w:r>
              <w:rPr>
                <w:rFonts w:ascii="Times New Roman"/>
                <w:sz w:val="24"/>
              </w:rPr>
              <w:t>é</w:t>
            </w:r>
            <w:r>
              <w:rPr>
                <w:rFonts w:ascii="Times New Roman"/>
                <w:sz w:val="24"/>
              </w:rPr>
              <w:t xml:space="preserve"> constitu</w:t>
            </w:r>
            <w:r>
              <w:rPr>
                <w:rFonts w:ascii="Times New Roman"/>
                <w:sz w:val="24"/>
              </w:rPr>
              <w:t>é</w:t>
            </w:r>
            <w:r>
              <w:rPr>
                <w:rFonts w:ascii="Times New Roman"/>
                <w:sz w:val="24"/>
              </w:rPr>
              <w:t>e</w:t>
            </w:r>
            <w:r>
              <w:rPr>
                <w:rFonts w:ascii="Times New Roman"/>
                <w:sz w:val="24"/>
              </w:rPr>
              <w:t> </w:t>
            </w:r>
            <w:r>
              <w:rPr>
                <w:rFonts w:ascii="Times New Roman"/>
                <w:sz w:val="24"/>
              </w:rPr>
              <w:t>?</w:t>
            </w:r>
          </w:p>
          <w:p w14:paraId="63A12534" w14:textId="77777777" w:rsidR="00E13A6C" w:rsidRDefault="00E13A6C" w:rsidP="00F072C4">
            <w:pPr>
              <w:pStyle w:val="TableParagraph"/>
              <w:ind w:left="345"/>
              <w:rPr>
                <w:rFonts w:ascii="Times New Roman" w:eastAsia="Times New Roman" w:hAnsi="Times New Roman" w:cs="Times New Roman"/>
                <w:sz w:val="24"/>
                <w:szCs w:val="24"/>
              </w:rPr>
            </w:pPr>
            <w:r>
              <w:rPr>
                <w:rFonts w:ascii="Times New Roman"/>
                <w:sz w:val="24"/>
              </w:rPr>
              <w:t>Dans l'affirmative, veuillez citer les l</w:t>
            </w:r>
            <w:r>
              <w:rPr>
                <w:rFonts w:ascii="Times New Roman"/>
                <w:sz w:val="24"/>
              </w:rPr>
              <w:t>é</w:t>
            </w:r>
            <w:r>
              <w:rPr>
                <w:rFonts w:ascii="Times New Roman"/>
                <w:sz w:val="24"/>
              </w:rPr>
              <w:t>gislations applicables :</w:t>
            </w:r>
          </w:p>
        </w:tc>
        <w:tc>
          <w:tcPr>
            <w:tcW w:w="640" w:type="dxa"/>
            <w:gridSpan w:val="2"/>
            <w:tcBorders>
              <w:top w:val="single" w:sz="5" w:space="0" w:color="000000"/>
              <w:left w:val="single" w:sz="5" w:space="0" w:color="000000"/>
              <w:bottom w:val="single" w:sz="5" w:space="0" w:color="000000"/>
              <w:right w:val="single" w:sz="5" w:space="0" w:color="000000"/>
            </w:tcBorders>
          </w:tcPr>
          <w:p w14:paraId="381D2A7C"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51F3B4C8"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0D6B3F6A" w14:textId="77777777" w:rsidR="00E13A6C" w:rsidRDefault="00E13A6C" w:rsidP="00F072C4"/>
        </w:tc>
      </w:tr>
      <w:tr w:rsidR="00E13A6C" w14:paraId="407946EB" w14:textId="77777777" w:rsidTr="00F072C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CBA5293" w14:textId="77777777" w:rsidR="00E13A6C" w:rsidRDefault="00E13A6C" w:rsidP="00F072C4">
            <w:pPr>
              <w:pStyle w:val="TableParagraph"/>
              <w:ind w:left="102" w:right="101"/>
              <w:rPr>
                <w:rFonts w:ascii="Times New Roman" w:eastAsia="Times New Roman" w:hAnsi="Times New Roman" w:cs="Times New Roman"/>
                <w:sz w:val="24"/>
                <w:szCs w:val="24"/>
              </w:rPr>
            </w:pPr>
            <w:r>
              <w:rPr>
                <w:rFonts w:ascii="Times New Roman"/>
                <w:sz w:val="24"/>
              </w:rPr>
              <w:t xml:space="preserve">2. Votre institution a-t-elle </w:t>
            </w:r>
            <w:r>
              <w:rPr>
                <w:rFonts w:ascii="Times New Roman"/>
                <w:sz w:val="24"/>
              </w:rPr>
              <w:t>é</w:t>
            </w:r>
            <w:r>
              <w:rPr>
                <w:rFonts w:ascii="Times New Roman"/>
                <w:sz w:val="24"/>
              </w:rPr>
              <w:t>labor</w:t>
            </w:r>
            <w:r>
              <w:rPr>
                <w:rFonts w:ascii="Times New Roman"/>
                <w:sz w:val="24"/>
              </w:rPr>
              <w:t>é</w:t>
            </w:r>
            <w:r>
              <w:rPr>
                <w:rFonts w:ascii="Times New Roman"/>
                <w:sz w:val="24"/>
              </w:rPr>
              <w:t xml:space="preserve"> des politiques et des proc</w:t>
            </w:r>
            <w:r>
              <w:rPr>
                <w:rFonts w:ascii="Times New Roman"/>
                <w:sz w:val="24"/>
              </w:rPr>
              <w:t>é</w:t>
            </w:r>
            <w:r>
              <w:rPr>
                <w:rFonts w:ascii="Times New Roman"/>
                <w:sz w:val="24"/>
              </w:rPr>
              <w:t>dures pour pr</w:t>
            </w:r>
            <w:r>
              <w:rPr>
                <w:rFonts w:ascii="Times New Roman"/>
                <w:sz w:val="24"/>
              </w:rPr>
              <w:t>é</w:t>
            </w:r>
            <w:r>
              <w:rPr>
                <w:rFonts w:ascii="Times New Roman"/>
                <w:sz w:val="24"/>
              </w:rPr>
              <w:t>venir, d</w:t>
            </w:r>
            <w:r>
              <w:rPr>
                <w:rFonts w:ascii="Times New Roman"/>
                <w:sz w:val="24"/>
              </w:rPr>
              <w:t>é</w:t>
            </w:r>
            <w:r>
              <w:rPr>
                <w:rFonts w:ascii="Times New Roman"/>
                <w:sz w:val="24"/>
              </w:rPr>
              <w:t>tecter et signaler les transactions suspectes/les activit</w:t>
            </w:r>
            <w:r>
              <w:rPr>
                <w:rFonts w:ascii="Times New Roman"/>
                <w:sz w:val="24"/>
              </w:rPr>
              <w:t>é</w:t>
            </w:r>
            <w:r>
              <w:rPr>
                <w:rFonts w:ascii="Times New Roman"/>
                <w:sz w:val="24"/>
              </w:rPr>
              <w:t>s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42FECC36"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43ED025E"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7680A650" w14:textId="77777777" w:rsidR="00E13A6C" w:rsidRDefault="00E13A6C" w:rsidP="00F072C4"/>
        </w:tc>
      </w:tr>
      <w:tr w:rsidR="00E13A6C" w14:paraId="2C9A4D38" w14:textId="77777777" w:rsidTr="00F072C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07A288F4" w14:textId="77777777" w:rsidR="00E13A6C" w:rsidRDefault="00E13A6C" w:rsidP="00F072C4">
            <w:pPr>
              <w:pStyle w:val="TableParagraph"/>
              <w:tabs>
                <w:tab w:val="left" w:pos="993"/>
              </w:tabs>
              <w:ind w:left="102" w:right="101"/>
              <w:rPr>
                <w:rFonts w:ascii="Times New Roman" w:eastAsia="Times New Roman" w:hAnsi="Times New Roman" w:cs="Times New Roman"/>
                <w:sz w:val="24"/>
                <w:szCs w:val="24"/>
              </w:rPr>
            </w:pPr>
            <w:r>
              <w:rPr>
                <w:rFonts w:ascii="Times New Roman"/>
                <w:sz w:val="24"/>
              </w:rPr>
              <w:t>3. Votre politique de LBC/FT est-elle conforme aux lois locales et aux normes fix</w:t>
            </w:r>
            <w:r>
              <w:rPr>
                <w:rFonts w:ascii="Times New Roman"/>
                <w:sz w:val="24"/>
              </w:rPr>
              <w:t>é</w:t>
            </w:r>
            <w:r>
              <w:rPr>
                <w:rFonts w:ascii="Times New Roman"/>
                <w:sz w:val="24"/>
              </w:rPr>
              <w:t>es par le GAFI ?</w:t>
            </w:r>
          </w:p>
        </w:tc>
        <w:tc>
          <w:tcPr>
            <w:tcW w:w="640" w:type="dxa"/>
            <w:gridSpan w:val="2"/>
            <w:tcBorders>
              <w:top w:val="single" w:sz="5" w:space="0" w:color="000000"/>
              <w:left w:val="single" w:sz="5" w:space="0" w:color="000000"/>
              <w:bottom w:val="single" w:sz="5" w:space="0" w:color="000000"/>
              <w:right w:val="single" w:sz="5" w:space="0" w:color="000000"/>
            </w:tcBorders>
          </w:tcPr>
          <w:p w14:paraId="016CBB7B"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4361120F"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7DFEA203" w14:textId="77777777" w:rsidR="00E13A6C" w:rsidRDefault="00E13A6C" w:rsidP="00F072C4"/>
        </w:tc>
      </w:tr>
      <w:tr w:rsidR="00E13A6C" w14:paraId="51D0E324" w14:textId="77777777" w:rsidTr="00F072C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36912833" w14:textId="77777777" w:rsidR="00E13A6C" w:rsidRDefault="00E13A6C" w:rsidP="00F072C4">
            <w:pPr>
              <w:pStyle w:val="TableParagraph"/>
              <w:ind w:right="103"/>
              <w:rPr>
                <w:rFonts w:ascii="Times New Roman" w:eastAsia="Times New Roman" w:hAnsi="Times New Roman" w:cs="Times New Roman"/>
                <w:sz w:val="24"/>
                <w:szCs w:val="24"/>
              </w:rPr>
            </w:pPr>
            <w:r>
              <w:rPr>
                <w:rFonts w:ascii="Times New Roman"/>
                <w:sz w:val="24"/>
              </w:rPr>
              <w:t xml:space="preserve"> 4.Ces l</w:t>
            </w:r>
            <w:r>
              <w:rPr>
                <w:rFonts w:ascii="Times New Roman"/>
                <w:sz w:val="24"/>
              </w:rPr>
              <w:t>é</w:t>
            </w:r>
            <w:r>
              <w:rPr>
                <w:rFonts w:ascii="Times New Roman"/>
                <w:sz w:val="24"/>
              </w:rPr>
              <w:t xml:space="preserve">gislations interdisent-elles </w:t>
            </w:r>
            <w:r>
              <w:rPr>
                <w:rFonts w:ascii="Times New Roman"/>
                <w:sz w:val="24"/>
              </w:rPr>
              <w:t>à</w:t>
            </w:r>
            <w:r>
              <w:rPr>
                <w:rFonts w:ascii="Times New Roman"/>
                <w:sz w:val="24"/>
              </w:rPr>
              <w:t xml:space="preserve"> votre institution d</w:t>
            </w:r>
            <w:r>
              <w:rPr>
                <w:rFonts w:ascii="Times New Roman"/>
                <w:sz w:val="24"/>
              </w:rPr>
              <w:t>’ê</w:t>
            </w:r>
            <w:r>
              <w:rPr>
                <w:rFonts w:ascii="Times New Roman"/>
                <w:sz w:val="24"/>
              </w:rPr>
              <w:t>tre en relation d</w:t>
            </w:r>
            <w:r>
              <w:rPr>
                <w:rFonts w:ascii="Times New Roman"/>
                <w:sz w:val="24"/>
              </w:rPr>
              <w:t>’</w:t>
            </w:r>
            <w:r>
              <w:rPr>
                <w:rFonts w:ascii="Times New Roman"/>
                <w:sz w:val="24"/>
              </w:rPr>
              <w:t>affaires avec des soci</w:t>
            </w:r>
            <w:r>
              <w:rPr>
                <w:rFonts w:ascii="Times New Roman"/>
                <w:sz w:val="24"/>
              </w:rPr>
              <w:t>é</w:t>
            </w:r>
            <w:r>
              <w:rPr>
                <w:rFonts w:ascii="Times New Roman"/>
                <w:sz w:val="24"/>
              </w:rPr>
              <w:t>t</w:t>
            </w:r>
            <w:r>
              <w:rPr>
                <w:rFonts w:ascii="Times New Roman"/>
                <w:sz w:val="24"/>
              </w:rPr>
              <w:t>é</w:t>
            </w:r>
            <w:r>
              <w:rPr>
                <w:rFonts w:ascii="Times New Roman"/>
                <w:sz w:val="24"/>
              </w:rPr>
              <w:t>s fictives ou d</w:t>
            </w:r>
            <w:r>
              <w:rPr>
                <w:rFonts w:ascii="Times New Roman"/>
                <w:sz w:val="24"/>
              </w:rPr>
              <w:t>’</w:t>
            </w:r>
            <w:r>
              <w:rPr>
                <w:rFonts w:ascii="Times New Roman"/>
                <w:sz w:val="24"/>
              </w:rPr>
              <w:t>agir en leur nom ?</w:t>
            </w:r>
          </w:p>
        </w:tc>
        <w:tc>
          <w:tcPr>
            <w:tcW w:w="640" w:type="dxa"/>
            <w:gridSpan w:val="2"/>
            <w:tcBorders>
              <w:top w:val="single" w:sz="5" w:space="0" w:color="000000"/>
              <w:left w:val="single" w:sz="5" w:space="0" w:color="000000"/>
              <w:bottom w:val="single" w:sz="5" w:space="0" w:color="000000"/>
              <w:right w:val="single" w:sz="5" w:space="0" w:color="000000"/>
            </w:tcBorders>
          </w:tcPr>
          <w:p w14:paraId="79BFF19C"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53A4D9A5"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763E5F09" w14:textId="77777777" w:rsidR="00E13A6C" w:rsidRDefault="00E13A6C" w:rsidP="00F072C4"/>
        </w:tc>
      </w:tr>
      <w:tr w:rsidR="00E13A6C" w14:paraId="3C6F0F92" w14:textId="77777777" w:rsidTr="00F072C4">
        <w:trPr>
          <w:trHeight w:hRule="exact" w:val="840"/>
        </w:trPr>
        <w:tc>
          <w:tcPr>
            <w:tcW w:w="8620" w:type="dxa"/>
            <w:tcBorders>
              <w:top w:val="single" w:sz="5" w:space="0" w:color="000000"/>
              <w:left w:val="single" w:sz="5" w:space="0" w:color="000000"/>
              <w:bottom w:val="single" w:sz="5" w:space="0" w:color="000000"/>
              <w:right w:val="single" w:sz="5" w:space="0" w:color="000000"/>
            </w:tcBorders>
          </w:tcPr>
          <w:p w14:paraId="55A6B41E" w14:textId="77777777" w:rsidR="00E13A6C" w:rsidRDefault="00E13A6C" w:rsidP="00F072C4">
            <w:pPr>
              <w:pStyle w:val="TableParagraph"/>
              <w:ind w:left="102" w:right="102"/>
              <w:rPr>
                <w:rFonts w:ascii="Times New Roman" w:eastAsia="Times New Roman" w:hAnsi="Times New Roman" w:cs="Times New Roman"/>
                <w:sz w:val="24"/>
                <w:szCs w:val="24"/>
              </w:rPr>
            </w:pPr>
            <w:r>
              <w:rPr>
                <w:rFonts w:ascii="Times New Roman"/>
                <w:sz w:val="24"/>
              </w:rPr>
              <w:t>5.Votre politique de LBC/FT est-elle approuv</w:t>
            </w:r>
            <w:r>
              <w:rPr>
                <w:rFonts w:ascii="Times New Roman"/>
                <w:sz w:val="24"/>
              </w:rPr>
              <w:t>é</w:t>
            </w:r>
            <w:r>
              <w:rPr>
                <w:rFonts w:ascii="Times New Roman"/>
                <w:sz w:val="24"/>
              </w:rPr>
              <w:t>e par le conseil d'administration de votre institution ou par un comit</w:t>
            </w:r>
            <w:r>
              <w:rPr>
                <w:rFonts w:ascii="Times New Roman"/>
                <w:sz w:val="24"/>
              </w:rPr>
              <w:t>é</w:t>
            </w:r>
            <w:r>
              <w:rPr>
                <w:rFonts w:ascii="Times New Roman"/>
                <w:sz w:val="24"/>
              </w:rPr>
              <w:t xml:space="preserve"> sup</w:t>
            </w:r>
            <w:r>
              <w:rPr>
                <w:rFonts w:ascii="Times New Roman"/>
                <w:sz w:val="24"/>
              </w:rPr>
              <w:t>é</w:t>
            </w:r>
            <w:r>
              <w:rPr>
                <w:rFonts w:ascii="Times New Roman"/>
                <w:sz w:val="24"/>
              </w:rPr>
              <w:t>rieur ?</w:t>
            </w:r>
          </w:p>
        </w:tc>
        <w:tc>
          <w:tcPr>
            <w:tcW w:w="640" w:type="dxa"/>
            <w:gridSpan w:val="2"/>
            <w:tcBorders>
              <w:top w:val="single" w:sz="5" w:space="0" w:color="000000"/>
              <w:left w:val="single" w:sz="5" w:space="0" w:color="000000"/>
              <w:bottom w:val="single" w:sz="5" w:space="0" w:color="000000"/>
              <w:right w:val="single" w:sz="5" w:space="0" w:color="000000"/>
            </w:tcBorders>
          </w:tcPr>
          <w:p w14:paraId="7758CD25"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24C2F403"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6617DC66" w14:textId="77777777" w:rsidR="00E13A6C" w:rsidRDefault="00E13A6C" w:rsidP="00F072C4"/>
        </w:tc>
      </w:tr>
      <w:tr w:rsidR="00E13A6C" w14:paraId="2F5B452B" w14:textId="77777777" w:rsidTr="00F072C4">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0BB517B4" w14:textId="77777777" w:rsidR="00E13A6C" w:rsidRDefault="00E13A6C" w:rsidP="00F072C4">
            <w:pPr>
              <w:pStyle w:val="TableParagraph"/>
              <w:ind w:left="102" w:right="106"/>
              <w:rPr>
                <w:rFonts w:ascii="Times New Roman" w:eastAsia="Times New Roman" w:hAnsi="Times New Roman" w:cs="Times New Roman"/>
                <w:sz w:val="24"/>
                <w:szCs w:val="24"/>
              </w:rPr>
            </w:pPr>
            <w:r>
              <w:rPr>
                <w:rFonts w:ascii="Times New Roman" w:hAnsi="Times New Roman"/>
                <w:sz w:val="24"/>
                <w:szCs w:val="24"/>
              </w:rPr>
              <w:t>6. Votre politique vous impose-t-elle d'identifier la provenance des fonds ou des revenus de vos clients ?</w:t>
            </w:r>
          </w:p>
        </w:tc>
        <w:tc>
          <w:tcPr>
            <w:tcW w:w="640" w:type="dxa"/>
            <w:gridSpan w:val="2"/>
            <w:tcBorders>
              <w:top w:val="single" w:sz="5" w:space="0" w:color="000000"/>
              <w:left w:val="single" w:sz="5" w:space="0" w:color="000000"/>
              <w:bottom w:val="single" w:sz="5" w:space="0" w:color="000000"/>
              <w:right w:val="single" w:sz="5" w:space="0" w:color="000000"/>
            </w:tcBorders>
          </w:tcPr>
          <w:p w14:paraId="3D5B08B1"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68693FE5"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28C52CFA" w14:textId="77777777" w:rsidR="00E13A6C" w:rsidRDefault="00E13A6C" w:rsidP="00F072C4"/>
        </w:tc>
      </w:tr>
      <w:tr w:rsidR="00E13A6C" w14:paraId="7D19E6D0" w14:textId="77777777" w:rsidTr="00F072C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5B794DFF" w14:textId="77777777" w:rsidR="00E13A6C" w:rsidRDefault="00E13A6C" w:rsidP="00F072C4">
            <w:pPr>
              <w:pStyle w:val="TableParagraph"/>
              <w:ind w:left="102" w:right="163"/>
              <w:rPr>
                <w:rFonts w:ascii="Times New Roman" w:eastAsia="Times New Roman" w:hAnsi="Times New Roman" w:cs="Times New Roman"/>
                <w:sz w:val="24"/>
                <w:szCs w:val="24"/>
              </w:rPr>
            </w:pPr>
            <w:r>
              <w:rPr>
                <w:rFonts w:ascii="Times New Roman" w:hAnsi="Times New Roman"/>
                <w:sz w:val="24"/>
                <w:szCs w:val="24"/>
              </w:rPr>
              <w:t>7. Votre institution se renseigne-t-elle sur les activités commerciales de ses clients et évalue-t-elle leurs politiques ou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57B2257F"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68556E9F"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3081C2C6" w14:textId="77777777" w:rsidR="00E13A6C" w:rsidRDefault="00E13A6C" w:rsidP="00F072C4"/>
        </w:tc>
      </w:tr>
      <w:tr w:rsidR="00E13A6C" w14:paraId="796FB2BD" w14:textId="77777777" w:rsidTr="00F072C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65B8C54D" w14:textId="77777777" w:rsidR="00E13A6C" w:rsidRDefault="00E13A6C" w:rsidP="00F072C4">
            <w:pPr>
              <w:pStyle w:val="TableParagraph"/>
              <w:ind w:left="345" w:right="1311" w:hanging="243"/>
              <w:rPr>
                <w:rFonts w:ascii="Times New Roman" w:eastAsia="Times New Roman" w:hAnsi="Times New Roman" w:cs="Times New Roman"/>
                <w:sz w:val="24"/>
                <w:szCs w:val="24"/>
              </w:rPr>
            </w:pPr>
            <w:r>
              <w:rPr>
                <w:rFonts w:ascii="Times New Roman"/>
                <w:sz w:val="24"/>
              </w:rPr>
              <w:t xml:space="preserve">8. Votre institution est-elle soumise </w:t>
            </w:r>
            <w:r>
              <w:rPr>
                <w:rFonts w:ascii="Times New Roman"/>
                <w:sz w:val="24"/>
              </w:rPr>
              <w:t>à</w:t>
            </w:r>
            <w:r>
              <w:rPr>
                <w:rFonts w:ascii="Times New Roman"/>
                <w:sz w:val="24"/>
              </w:rPr>
              <w:t xml:space="preserve"> la surveillance d'une autorit</w:t>
            </w:r>
            <w:r>
              <w:rPr>
                <w:rFonts w:ascii="Times New Roman"/>
                <w:sz w:val="24"/>
              </w:rPr>
              <w:t>é</w:t>
            </w:r>
            <w:r>
              <w:rPr>
                <w:rFonts w:ascii="Times New Roman"/>
                <w:sz w:val="24"/>
              </w:rPr>
              <w:t xml:space="preserve"> de supervision ou de r</w:t>
            </w:r>
            <w:r>
              <w:rPr>
                <w:rFonts w:ascii="Times New Roman"/>
                <w:sz w:val="24"/>
              </w:rPr>
              <w:t>é</w:t>
            </w:r>
            <w:r>
              <w:rPr>
                <w:rFonts w:ascii="Times New Roman"/>
                <w:sz w:val="24"/>
              </w:rPr>
              <w:t>gulation ? Si oui, veuillez indiquer le nom de l'autorit</w:t>
            </w:r>
            <w:r>
              <w:rPr>
                <w:rFonts w:ascii="Times New Roman"/>
                <w:sz w:val="24"/>
              </w:rPr>
              <w:t>é</w:t>
            </w:r>
            <w:r>
              <w:rPr>
                <w:rFonts w:ascii="Times New Roman"/>
                <w:sz w:val="24"/>
              </w:rPr>
              <w:t xml:space="preserve"> de supervision/r</w:t>
            </w:r>
            <w:r>
              <w:rPr>
                <w:rFonts w:ascii="Times New Roman"/>
                <w:sz w:val="24"/>
              </w:rPr>
              <w:t>é</w:t>
            </w:r>
            <w:r>
              <w:rPr>
                <w:rFonts w:ascii="Times New Roman"/>
                <w:sz w:val="24"/>
              </w:rPr>
              <w:t>gulation.</w:t>
            </w:r>
          </w:p>
        </w:tc>
        <w:tc>
          <w:tcPr>
            <w:tcW w:w="640" w:type="dxa"/>
            <w:gridSpan w:val="2"/>
            <w:tcBorders>
              <w:top w:val="single" w:sz="5" w:space="0" w:color="000000"/>
              <w:left w:val="single" w:sz="5" w:space="0" w:color="000000"/>
              <w:bottom w:val="single" w:sz="5" w:space="0" w:color="000000"/>
              <w:right w:val="single" w:sz="5" w:space="0" w:color="000000"/>
            </w:tcBorders>
          </w:tcPr>
          <w:p w14:paraId="7C761208"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589EAECC"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5AA4A58B" w14:textId="77777777" w:rsidR="00E13A6C" w:rsidRDefault="00E13A6C" w:rsidP="00F072C4"/>
        </w:tc>
      </w:tr>
      <w:tr w:rsidR="00E13A6C" w14:paraId="27EBA098" w14:textId="77777777" w:rsidTr="00F072C4">
        <w:trPr>
          <w:trHeight w:hRule="exact" w:val="838"/>
        </w:trPr>
        <w:tc>
          <w:tcPr>
            <w:tcW w:w="8620" w:type="dxa"/>
            <w:tcBorders>
              <w:top w:val="single" w:sz="5" w:space="0" w:color="000000"/>
              <w:left w:val="single" w:sz="5" w:space="0" w:color="000000"/>
              <w:bottom w:val="single" w:sz="5" w:space="0" w:color="000000"/>
              <w:right w:val="single" w:sz="5" w:space="0" w:color="000000"/>
            </w:tcBorders>
          </w:tcPr>
          <w:p w14:paraId="4D28F66B" w14:textId="77777777" w:rsidR="00E13A6C" w:rsidRDefault="00E13A6C" w:rsidP="00F072C4">
            <w:pPr>
              <w:pStyle w:val="TableParagraph"/>
              <w:ind w:left="102" w:right="101"/>
              <w:rPr>
                <w:rFonts w:ascii="Times New Roman" w:eastAsia="Times New Roman" w:hAnsi="Times New Roman" w:cs="Times New Roman"/>
                <w:sz w:val="24"/>
                <w:szCs w:val="24"/>
              </w:rPr>
            </w:pPr>
            <w:r>
              <w:rPr>
                <w:rFonts w:ascii="Times New Roman"/>
                <w:sz w:val="24"/>
              </w:rPr>
              <w:t>9. Veuillez indiquer le nom de l'autorit</w:t>
            </w:r>
            <w:r>
              <w:rPr>
                <w:rFonts w:ascii="Times New Roman"/>
                <w:sz w:val="24"/>
              </w:rPr>
              <w:t>é</w:t>
            </w:r>
            <w:r>
              <w:rPr>
                <w:rFonts w:ascii="Times New Roman"/>
                <w:sz w:val="24"/>
              </w:rPr>
              <w:t xml:space="preserve"> </w:t>
            </w:r>
            <w:r>
              <w:rPr>
                <w:rFonts w:ascii="Times New Roman"/>
                <w:sz w:val="24"/>
              </w:rPr>
              <w:t>à</w:t>
            </w:r>
            <w:r>
              <w:rPr>
                <w:rFonts w:ascii="Times New Roman"/>
                <w:sz w:val="24"/>
              </w:rPr>
              <w:t xml:space="preserve"> laquelle vous devez vous addresser en cas de soup</w:t>
            </w:r>
            <w:r>
              <w:rPr>
                <w:rFonts w:ascii="Times New Roman"/>
                <w:sz w:val="24"/>
              </w:rPr>
              <w:t>ç</w:t>
            </w:r>
            <w:r>
              <w:rPr>
                <w:rFonts w:ascii="Times New Roman"/>
                <w:sz w:val="24"/>
              </w:rPr>
              <w:t>on de blanchiment de capitaux et de financement du terrorisme :</w:t>
            </w:r>
          </w:p>
        </w:tc>
        <w:tc>
          <w:tcPr>
            <w:tcW w:w="640" w:type="dxa"/>
            <w:gridSpan w:val="2"/>
            <w:tcBorders>
              <w:top w:val="single" w:sz="5" w:space="0" w:color="000000"/>
              <w:left w:val="single" w:sz="5" w:space="0" w:color="000000"/>
              <w:bottom w:val="single" w:sz="5" w:space="0" w:color="000000"/>
              <w:right w:val="single" w:sz="5" w:space="0" w:color="000000"/>
            </w:tcBorders>
          </w:tcPr>
          <w:p w14:paraId="37824728"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1BF08CAB"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76514C5E" w14:textId="77777777" w:rsidR="00E13A6C" w:rsidRDefault="00E13A6C" w:rsidP="00F072C4"/>
        </w:tc>
      </w:tr>
      <w:tr w:rsidR="00E13A6C" w14:paraId="034EC81C" w14:textId="77777777" w:rsidTr="00F072C4">
        <w:trPr>
          <w:trHeight w:hRule="exact" w:val="1234"/>
        </w:trPr>
        <w:tc>
          <w:tcPr>
            <w:tcW w:w="8620" w:type="dxa"/>
            <w:tcBorders>
              <w:top w:val="single" w:sz="5" w:space="0" w:color="000000"/>
              <w:left w:val="single" w:sz="5" w:space="0" w:color="000000"/>
              <w:bottom w:val="single" w:sz="5" w:space="0" w:color="000000"/>
              <w:right w:val="single" w:sz="5" w:space="0" w:color="000000"/>
            </w:tcBorders>
          </w:tcPr>
          <w:p w14:paraId="157CB72C" w14:textId="77777777" w:rsidR="00E13A6C" w:rsidRDefault="00E13A6C" w:rsidP="00F072C4">
            <w:pPr>
              <w:pStyle w:val="TableParagraph"/>
              <w:ind w:left="102" w:right="102"/>
              <w:jc w:val="both"/>
              <w:rPr>
                <w:rFonts w:ascii="Times New Roman" w:eastAsia="Times New Roman" w:hAnsi="Times New Roman" w:cs="Times New Roman"/>
                <w:sz w:val="24"/>
                <w:szCs w:val="24"/>
              </w:rPr>
            </w:pPr>
            <w:r>
              <w:rPr>
                <w:rFonts w:ascii="Times New Roman"/>
                <w:sz w:val="24"/>
              </w:rPr>
              <w:t>10. En sus des inspections effectu</w:t>
            </w:r>
            <w:r>
              <w:rPr>
                <w:rFonts w:ascii="Times New Roman"/>
                <w:sz w:val="24"/>
              </w:rPr>
              <w:t>é</w:t>
            </w:r>
            <w:r>
              <w:rPr>
                <w:rFonts w:ascii="Times New Roman"/>
                <w:sz w:val="24"/>
              </w:rPr>
              <w:t>es par les autorit</w:t>
            </w:r>
            <w:r>
              <w:rPr>
                <w:rFonts w:ascii="Times New Roman"/>
                <w:sz w:val="24"/>
              </w:rPr>
              <w:t>é</w:t>
            </w:r>
            <w:r>
              <w:rPr>
                <w:rFonts w:ascii="Times New Roman"/>
                <w:sz w:val="24"/>
              </w:rPr>
              <w:t>s de supervision/r</w:t>
            </w:r>
            <w:r>
              <w:rPr>
                <w:rFonts w:ascii="Times New Roman"/>
                <w:sz w:val="24"/>
              </w:rPr>
              <w:t>é</w:t>
            </w:r>
            <w:r>
              <w:rPr>
                <w:rFonts w:ascii="Times New Roman"/>
                <w:sz w:val="24"/>
              </w:rPr>
              <w:t xml:space="preserve">gulation </w:t>
            </w:r>
            <w:r>
              <w:rPr>
                <w:rFonts w:ascii="Times New Roman"/>
                <w:sz w:val="24"/>
              </w:rPr>
              <w:t>é</w:t>
            </w:r>
            <w:r>
              <w:rPr>
                <w:rFonts w:ascii="Times New Roman"/>
                <w:sz w:val="24"/>
              </w:rPr>
              <w:t>tatiques, votre institution dispose-t-elle d'une fonction d'audit interne ou contracte-t-elle un tiers ind</w:t>
            </w:r>
            <w:r>
              <w:rPr>
                <w:rFonts w:ascii="Times New Roman"/>
                <w:sz w:val="24"/>
              </w:rPr>
              <w:t>é</w:t>
            </w:r>
            <w:r>
              <w:rPr>
                <w:rFonts w:ascii="Times New Roman"/>
                <w:sz w:val="24"/>
              </w:rPr>
              <w:t xml:space="preserve">pendant qui </w:t>
            </w:r>
            <w:r>
              <w:rPr>
                <w:rFonts w:ascii="Times New Roman"/>
                <w:sz w:val="24"/>
              </w:rPr>
              <w:t>é</w:t>
            </w:r>
            <w:r>
              <w:rPr>
                <w:rFonts w:ascii="Times New Roman"/>
                <w:sz w:val="24"/>
              </w:rPr>
              <w:t>value r</w:t>
            </w:r>
            <w:r>
              <w:rPr>
                <w:rFonts w:ascii="Times New Roman"/>
                <w:sz w:val="24"/>
              </w:rPr>
              <w:t>é</w:t>
            </w:r>
            <w:r>
              <w:rPr>
                <w:rFonts w:ascii="Times New Roman"/>
                <w:sz w:val="24"/>
              </w:rPr>
              <w:t>guli</w:t>
            </w:r>
            <w:r>
              <w:rPr>
                <w:rFonts w:ascii="Times New Roman"/>
                <w:sz w:val="24"/>
              </w:rPr>
              <w:t>è</w:t>
            </w:r>
            <w:r>
              <w:rPr>
                <w:rFonts w:ascii="Times New Roman"/>
                <w:sz w:val="24"/>
              </w:rPr>
              <w:t>rement les politiques et pratiques de lutte contre le blanchiment de capitaux ?</w:t>
            </w:r>
          </w:p>
        </w:tc>
        <w:tc>
          <w:tcPr>
            <w:tcW w:w="640" w:type="dxa"/>
            <w:gridSpan w:val="2"/>
            <w:tcBorders>
              <w:top w:val="single" w:sz="5" w:space="0" w:color="000000"/>
              <w:left w:val="single" w:sz="5" w:space="0" w:color="000000"/>
              <w:bottom w:val="single" w:sz="5" w:space="0" w:color="000000"/>
              <w:right w:val="single" w:sz="5" w:space="0" w:color="000000"/>
            </w:tcBorders>
          </w:tcPr>
          <w:p w14:paraId="6C8BBF31"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48329B15"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58745E34" w14:textId="77777777" w:rsidR="00E13A6C" w:rsidRDefault="00E13A6C" w:rsidP="00F072C4"/>
        </w:tc>
      </w:tr>
      <w:tr w:rsidR="00E13A6C" w14:paraId="60922CFB" w14:textId="77777777" w:rsidTr="00F072C4">
        <w:trPr>
          <w:trHeight w:hRule="exact" w:val="857"/>
        </w:trPr>
        <w:tc>
          <w:tcPr>
            <w:tcW w:w="8620" w:type="dxa"/>
            <w:tcBorders>
              <w:top w:val="single" w:sz="5" w:space="0" w:color="000000"/>
              <w:left w:val="single" w:sz="5" w:space="0" w:color="000000"/>
              <w:bottom w:val="single" w:sz="5" w:space="0" w:color="000000"/>
              <w:right w:val="single" w:sz="5" w:space="0" w:color="000000"/>
            </w:tcBorders>
          </w:tcPr>
          <w:p w14:paraId="005F9E23" w14:textId="77777777" w:rsidR="00E13A6C" w:rsidRDefault="00E13A6C" w:rsidP="00F072C4">
            <w:pPr>
              <w:pStyle w:val="TableParagraph"/>
              <w:ind w:left="522" w:right="1175" w:hanging="421"/>
              <w:rPr>
                <w:rFonts w:ascii="Times New Roman" w:eastAsia="Times New Roman" w:hAnsi="Times New Roman" w:cs="Times New Roman"/>
                <w:sz w:val="24"/>
                <w:szCs w:val="24"/>
              </w:rPr>
            </w:pPr>
            <w:r>
              <w:rPr>
                <w:rFonts w:ascii="Times New Roman"/>
                <w:sz w:val="24"/>
              </w:rPr>
              <w:t>11. Votre entit</w:t>
            </w:r>
            <w:r>
              <w:rPr>
                <w:rFonts w:ascii="Times New Roman"/>
                <w:sz w:val="24"/>
              </w:rPr>
              <w:t>é</w:t>
            </w:r>
            <w:r>
              <w:rPr>
                <w:rFonts w:ascii="Times New Roman"/>
                <w:sz w:val="24"/>
              </w:rPr>
              <w:t xml:space="preserve"> dispose-t-elle d'une politique de lutte contre la corruption</w:t>
            </w:r>
            <w:r>
              <w:rPr>
                <w:rFonts w:ascii="Times New Roman"/>
                <w:sz w:val="24"/>
              </w:rPr>
              <w:t> </w:t>
            </w:r>
            <w:r>
              <w:rPr>
                <w:rFonts w:ascii="Times New Roman"/>
                <w:sz w:val="24"/>
              </w:rPr>
              <w:t>? (Si oui, veuillez en fournir une copie)</w:t>
            </w:r>
          </w:p>
        </w:tc>
        <w:tc>
          <w:tcPr>
            <w:tcW w:w="640" w:type="dxa"/>
            <w:gridSpan w:val="2"/>
            <w:tcBorders>
              <w:top w:val="single" w:sz="5" w:space="0" w:color="000000"/>
              <w:left w:val="single" w:sz="5" w:space="0" w:color="000000"/>
              <w:bottom w:val="single" w:sz="5" w:space="0" w:color="000000"/>
              <w:right w:val="single" w:sz="5" w:space="0" w:color="000000"/>
            </w:tcBorders>
          </w:tcPr>
          <w:p w14:paraId="6F424E86"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5DCB6927"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5F8DDE33" w14:textId="77777777" w:rsidR="00E13A6C" w:rsidRDefault="00E13A6C" w:rsidP="00F072C4"/>
        </w:tc>
      </w:tr>
      <w:tr w:rsidR="00E13A6C" w14:paraId="3330B645" w14:textId="77777777" w:rsidTr="00F072C4">
        <w:trPr>
          <w:trHeight w:hRule="exact" w:val="562"/>
        </w:trPr>
        <w:tc>
          <w:tcPr>
            <w:tcW w:w="8620" w:type="dxa"/>
            <w:tcBorders>
              <w:top w:val="single" w:sz="5" w:space="0" w:color="000000"/>
              <w:left w:val="single" w:sz="5" w:space="0" w:color="000000"/>
              <w:bottom w:val="single" w:sz="5" w:space="0" w:color="000000"/>
              <w:right w:val="single" w:sz="5" w:space="0" w:color="000000"/>
            </w:tcBorders>
          </w:tcPr>
          <w:p w14:paraId="62D48CF2" w14:textId="77777777" w:rsidR="00E13A6C" w:rsidRDefault="00E13A6C" w:rsidP="00F072C4">
            <w:pPr>
              <w:pStyle w:val="TableParagraph"/>
              <w:ind w:left="102" w:right="103"/>
              <w:rPr>
                <w:rFonts w:ascii="Times New Roman" w:eastAsia="Times New Roman" w:hAnsi="Times New Roman" w:cs="Times New Roman"/>
                <w:sz w:val="24"/>
                <w:szCs w:val="24"/>
              </w:rPr>
            </w:pPr>
            <w:r>
              <w:rPr>
                <w:rFonts w:ascii="Times New Roman"/>
                <w:sz w:val="24"/>
              </w:rPr>
              <w:t>12. Votre institution dispose-t-elle de politiques applicables aux relations avec les personnes politiquement expos</w:t>
            </w:r>
            <w:r>
              <w:rPr>
                <w:rFonts w:ascii="Times New Roman"/>
                <w:sz w:val="24"/>
              </w:rPr>
              <w:t>é</w:t>
            </w:r>
            <w:r>
              <w:rPr>
                <w:rFonts w:ascii="Times New Roman"/>
                <w:sz w:val="24"/>
              </w:rPr>
              <w:t>es (PPE), leurs familles et leurs proches ?</w:t>
            </w:r>
          </w:p>
        </w:tc>
        <w:tc>
          <w:tcPr>
            <w:tcW w:w="640" w:type="dxa"/>
            <w:gridSpan w:val="2"/>
            <w:tcBorders>
              <w:top w:val="single" w:sz="5" w:space="0" w:color="000000"/>
              <w:left w:val="single" w:sz="5" w:space="0" w:color="000000"/>
              <w:bottom w:val="single" w:sz="5" w:space="0" w:color="000000"/>
              <w:right w:val="single" w:sz="5" w:space="0" w:color="000000"/>
            </w:tcBorders>
          </w:tcPr>
          <w:p w14:paraId="0F30121C"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423368C1"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494690E0" w14:textId="77777777" w:rsidR="00E13A6C" w:rsidRDefault="00E13A6C" w:rsidP="00F072C4"/>
        </w:tc>
      </w:tr>
      <w:tr w:rsidR="00E13A6C" w14:paraId="0540D524" w14:textId="77777777" w:rsidTr="00F072C4">
        <w:trPr>
          <w:trHeight w:hRule="exact" w:val="286"/>
        </w:trPr>
        <w:tc>
          <w:tcPr>
            <w:tcW w:w="8630" w:type="dxa"/>
            <w:gridSpan w:val="2"/>
            <w:tcBorders>
              <w:top w:val="single" w:sz="5" w:space="0" w:color="000000"/>
              <w:left w:val="single" w:sz="5" w:space="0" w:color="000000"/>
              <w:bottom w:val="single" w:sz="5" w:space="0" w:color="000000"/>
              <w:right w:val="single" w:sz="5" w:space="0" w:color="000000"/>
            </w:tcBorders>
          </w:tcPr>
          <w:p w14:paraId="6ECD472F"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5430D946"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710C2E5D"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7B5BA11D" w14:textId="77777777" w:rsidR="00E13A6C" w:rsidRDefault="00E13A6C" w:rsidP="00F072C4"/>
        </w:tc>
      </w:tr>
      <w:tr w:rsidR="00E13A6C" w14:paraId="73C2B95F" w14:textId="77777777" w:rsidTr="00F072C4">
        <w:trPr>
          <w:trHeight w:hRule="exact" w:val="1114"/>
        </w:trPr>
        <w:tc>
          <w:tcPr>
            <w:tcW w:w="8630" w:type="dxa"/>
            <w:gridSpan w:val="2"/>
            <w:tcBorders>
              <w:top w:val="single" w:sz="5" w:space="0" w:color="000000"/>
              <w:left w:val="single" w:sz="5" w:space="0" w:color="000000"/>
              <w:bottom w:val="single" w:sz="5" w:space="0" w:color="000000"/>
              <w:right w:val="single" w:sz="5" w:space="0" w:color="000000"/>
            </w:tcBorders>
          </w:tcPr>
          <w:p w14:paraId="233D8672" w14:textId="77777777" w:rsidR="00E13A6C" w:rsidRDefault="00E13A6C" w:rsidP="00F072C4">
            <w:pPr>
              <w:pStyle w:val="TableParagraph"/>
              <w:ind w:left="102" w:right="101"/>
              <w:rPr>
                <w:rFonts w:ascii="Times New Roman" w:eastAsia="Times New Roman" w:hAnsi="Times New Roman" w:cs="Times New Roman"/>
                <w:sz w:val="24"/>
                <w:szCs w:val="24"/>
              </w:rPr>
            </w:pPr>
            <w:r>
              <w:rPr>
                <w:rFonts w:ascii="Times New Roman"/>
                <w:sz w:val="24"/>
              </w:rPr>
              <w:t>13. Votre institution dispose-t-elle de proc</w:t>
            </w:r>
            <w:r>
              <w:rPr>
                <w:rFonts w:ascii="Times New Roman"/>
                <w:sz w:val="24"/>
              </w:rPr>
              <w:t>é</w:t>
            </w:r>
            <w:r>
              <w:rPr>
                <w:rFonts w:ascii="Times New Roman"/>
                <w:sz w:val="24"/>
              </w:rPr>
              <w:t>dures appropri</w:t>
            </w:r>
            <w:r>
              <w:rPr>
                <w:rFonts w:ascii="Times New Roman"/>
                <w:sz w:val="24"/>
              </w:rPr>
              <w:t>é</w:t>
            </w:r>
            <w:r>
              <w:rPr>
                <w:rFonts w:ascii="Times New Roman"/>
                <w:sz w:val="24"/>
              </w:rPr>
              <w:t>es de conservation des dossiers conform</w:t>
            </w:r>
            <w:r>
              <w:rPr>
                <w:rFonts w:ascii="Times New Roman"/>
                <w:sz w:val="24"/>
              </w:rPr>
              <w:t>é</w:t>
            </w:r>
            <w:r>
              <w:rPr>
                <w:rFonts w:ascii="Times New Roman"/>
                <w:sz w:val="24"/>
              </w:rPr>
              <w:t>ment aux lois applicables ?</w:t>
            </w:r>
          </w:p>
          <w:p w14:paraId="0A5B7804" w14:textId="77777777" w:rsidR="00E13A6C" w:rsidRDefault="00E13A6C" w:rsidP="00F072C4">
            <w:pPr>
              <w:pStyle w:val="TableParagraph"/>
              <w:spacing w:line="275" w:lineRule="exact"/>
              <w:ind w:left="405"/>
              <w:rPr>
                <w:rFonts w:ascii="Times New Roman" w:eastAsia="Times New Roman" w:hAnsi="Times New Roman" w:cs="Times New Roman"/>
                <w:sz w:val="24"/>
                <w:szCs w:val="24"/>
              </w:rPr>
            </w:pPr>
            <w:r>
              <w:rPr>
                <w:rFonts w:ascii="Times New Roman"/>
                <w:sz w:val="24"/>
              </w:rPr>
              <w:t>Si oui, veuillez indiquer la dur</w:t>
            </w:r>
            <w:r>
              <w:rPr>
                <w:rFonts w:ascii="Times New Roman"/>
                <w:sz w:val="24"/>
              </w:rPr>
              <w:t>é</w:t>
            </w:r>
            <w:r>
              <w:rPr>
                <w:rFonts w:ascii="Times New Roman"/>
                <w:sz w:val="24"/>
              </w:rPr>
              <w:t>e de conservation des dossiers.</w:t>
            </w:r>
          </w:p>
        </w:tc>
        <w:tc>
          <w:tcPr>
            <w:tcW w:w="630" w:type="dxa"/>
            <w:tcBorders>
              <w:top w:val="single" w:sz="5" w:space="0" w:color="000000"/>
              <w:left w:val="single" w:sz="5" w:space="0" w:color="000000"/>
              <w:bottom w:val="single" w:sz="5" w:space="0" w:color="000000"/>
              <w:right w:val="single" w:sz="5" w:space="0" w:color="000000"/>
            </w:tcBorders>
          </w:tcPr>
          <w:p w14:paraId="7217F88F"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1CA76E40"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5E3D6118" w14:textId="77777777" w:rsidR="00E13A6C" w:rsidRDefault="00E13A6C" w:rsidP="00F072C4"/>
        </w:tc>
      </w:tr>
      <w:tr w:rsidR="00E13A6C" w14:paraId="33580D57" w14:textId="77777777" w:rsidTr="00F072C4">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104E61AF" w14:textId="77777777" w:rsidR="00E13A6C" w:rsidRDefault="00E13A6C" w:rsidP="00F072C4">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II. </w:t>
            </w:r>
            <w:r>
              <w:rPr>
                <w:rFonts w:ascii="Times New Roman"/>
                <w:b/>
                <w:i/>
                <w:sz w:val="24"/>
              </w:rPr>
              <w:t>É</w:t>
            </w:r>
            <w:r>
              <w:rPr>
                <w:rFonts w:ascii="Times New Roman"/>
                <w:b/>
                <w:i/>
                <w:sz w:val="24"/>
              </w:rPr>
              <w:t>valuation des risques</w:t>
            </w:r>
          </w:p>
        </w:tc>
        <w:tc>
          <w:tcPr>
            <w:tcW w:w="630" w:type="dxa"/>
            <w:tcBorders>
              <w:top w:val="single" w:sz="5" w:space="0" w:color="000000"/>
              <w:left w:val="single" w:sz="5" w:space="0" w:color="000000"/>
              <w:bottom w:val="single" w:sz="5" w:space="0" w:color="000000"/>
              <w:right w:val="single" w:sz="5" w:space="0" w:color="000000"/>
            </w:tcBorders>
          </w:tcPr>
          <w:p w14:paraId="2A0626E8"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630" w:type="dxa"/>
            <w:tcBorders>
              <w:top w:val="single" w:sz="5" w:space="0" w:color="000000"/>
              <w:left w:val="single" w:sz="5" w:space="0" w:color="000000"/>
              <w:bottom w:val="single" w:sz="5" w:space="0" w:color="000000"/>
              <w:right w:val="single" w:sz="5" w:space="0" w:color="000000"/>
            </w:tcBorders>
          </w:tcPr>
          <w:p w14:paraId="490F4BD3"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6ADCCAAC" w14:textId="77777777" w:rsidR="00E13A6C" w:rsidRDefault="00E13A6C" w:rsidP="00F072C4">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E13A6C" w14:paraId="4EEF29D4" w14:textId="77777777" w:rsidTr="00F072C4">
        <w:trPr>
          <w:trHeight w:hRule="exact" w:val="562"/>
        </w:trPr>
        <w:tc>
          <w:tcPr>
            <w:tcW w:w="8630" w:type="dxa"/>
            <w:gridSpan w:val="2"/>
            <w:tcBorders>
              <w:top w:val="single" w:sz="5" w:space="0" w:color="000000"/>
              <w:left w:val="single" w:sz="5" w:space="0" w:color="000000"/>
              <w:bottom w:val="single" w:sz="5" w:space="0" w:color="000000"/>
              <w:right w:val="single" w:sz="5" w:space="0" w:color="000000"/>
            </w:tcBorders>
          </w:tcPr>
          <w:p w14:paraId="540488F6" w14:textId="77777777" w:rsidR="00E13A6C" w:rsidRDefault="00E13A6C" w:rsidP="00F072C4">
            <w:pPr>
              <w:pStyle w:val="TableParagraph"/>
              <w:ind w:left="102" w:right="100"/>
              <w:rPr>
                <w:rFonts w:ascii="Times New Roman" w:eastAsia="Times New Roman" w:hAnsi="Times New Roman" w:cs="Times New Roman"/>
                <w:sz w:val="24"/>
                <w:szCs w:val="24"/>
              </w:rPr>
            </w:pPr>
            <w:r>
              <w:rPr>
                <w:rFonts w:ascii="Times New Roman"/>
                <w:sz w:val="24"/>
              </w:rPr>
              <w:t>14. Votre institution proc</w:t>
            </w:r>
            <w:r>
              <w:rPr>
                <w:rFonts w:ascii="Times New Roman"/>
                <w:sz w:val="24"/>
              </w:rPr>
              <w:t>è</w:t>
            </w:r>
            <w:r>
              <w:rPr>
                <w:rFonts w:ascii="Times New Roman"/>
                <w:sz w:val="24"/>
              </w:rPr>
              <w:t xml:space="preserve">de-t-elle </w:t>
            </w:r>
            <w:r>
              <w:rPr>
                <w:rFonts w:ascii="Times New Roman"/>
                <w:sz w:val="24"/>
              </w:rPr>
              <w:t>à</w:t>
            </w:r>
            <w:r>
              <w:rPr>
                <w:rFonts w:ascii="Times New Roman"/>
                <w:sz w:val="24"/>
              </w:rPr>
              <w:t xml:space="preserve"> une </w:t>
            </w:r>
            <w:r>
              <w:rPr>
                <w:rFonts w:ascii="Times New Roman"/>
                <w:sz w:val="24"/>
              </w:rPr>
              <w:t>é</w:t>
            </w:r>
            <w:r>
              <w:rPr>
                <w:rFonts w:ascii="Times New Roman"/>
                <w:sz w:val="24"/>
              </w:rPr>
              <w:t>valuation des risques li</w:t>
            </w:r>
            <w:r>
              <w:rPr>
                <w:rFonts w:ascii="Times New Roman"/>
                <w:sz w:val="24"/>
              </w:rPr>
              <w:t>é</w:t>
            </w:r>
            <w:r>
              <w:rPr>
                <w:rFonts w:ascii="Times New Roman"/>
                <w:sz w:val="24"/>
              </w:rPr>
              <w:t xml:space="preserve">s </w:t>
            </w:r>
            <w:r>
              <w:rPr>
                <w:rFonts w:ascii="Times New Roman"/>
                <w:sz w:val="24"/>
              </w:rPr>
              <w:t>à</w:t>
            </w:r>
            <w:r>
              <w:rPr>
                <w:rFonts w:ascii="Times New Roman"/>
                <w:sz w:val="24"/>
              </w:rPr>
              <w:t xml:space="preserve"> la client</w:t>
            </w:r>
            <w:r>
              <w:rPr>
                <w:rFonts w:ascii="Times New Roman"/>
                <w:sz w:val="24"/>
              </w:rPr>
              <w:t>è</w:t>
            </w:r>
            <w:r>
              <w:rPr>
                <w:rFonts w:ascii="Times New Roman"/>
                <w:sz w:val="24"/>
              </w:rPr>
              <w:t xml:space="preserve">le et </w:t>
            </w:r>
            <w:r>
              <w:rPr>
                <w:rFonts w:ascii="Times New Roman"/>
                <w:sz w:val="24"/>
              </w:rPr>
              <w:t>à</w:t>
            </w:r>
            <w:r>
              <w:rPr>
                <w:rFonts w:ascii="Times New Roman"/>
                <w:sz w:val="24"/>
              </w:rPr>
              <w:t xml:space="preserve"> ses transactions ?</w:t>
            </w:r>
          </w:p>
        </w:tc>
        <w:tc>
          <w:tcPr>
            <w:tcW w:w="630" w:type="dxa"/>
            <w:tcBorders>
              <w:top w:val="single" w:sz="5" w:space="0" w:color="000000"/>
              <w:left w:val="single" w:sz="5" w:space="0" w:color="000000"/>
              <w:bottom w:val="single" w:sz="5" w:space="0" w:color="000000"/>
              <w:right w:val="single" w:sz="5" w:space="0" w:color="000000"/>
            </w:tcBorders>
          </w:tcPr>
          <w:p w14:paraId="4D0734B6"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287E00D0"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04F1E51D" w14:textId="77777777" w:rsidR="00E13A6C" w:rsidRDefault="00E13A6C" w:rsidP="00F072C4"/>
        </w:tc>
      </w:tr>
      <w:tr w:rsidR="00E13A6C" w14:paraId="766CBCBB" w14:textId="77777777" w:rsidTr="00F072C4">
        <w:trPr>
          <w:trHeight w:hRule="exact" w:val="928"/>
        </w:trPr>
        <w:tc>
          <w:tcPr>
            <w:tcW w:w="8630" w:type="dxa"/>
            <w:gridSpan w:val="2"/>
            <w:tcBorders>
              <w:top w:val="single" w:sz="5" w:space="0" w:color="000000"/>
              <w:left w:val="single" w:sz="5" w:space="0" w:color="000000"/>
              <w:bottom w:val="single" w:sz="5" w:space="0" w:color="000000"/>
              <w:right w:val="single" w:sz="5" w:space="0" w:color="000000"/>
            </w:tcBorders>
          </w:tcPr>
          <w:p w14:paraId="48248EDE" w14:textId="77777777" w:rsidR="00E13A6C" w:rsidRDefault="00E13A6C" w:rsidP="00F072C4">
            <w:pPr>
              <w:pStyle w:val="TableParagraph"/>
              <w:ind w:left="102" w:right="98"/>
              <w:jc w:val="both"/>
              <w:rPr>
                <w:rFonts w:ascii="Times New Roman" w:eastAsia="Times New Roman" w:hAnsi="Times New Roman" w:cs="Times New Roman"/>
                <w:sz w:val="24"/>
                <w:szCs w:val="24"/>
              </w:rPr>
            </w:pPr>
            <w:r>
              <w:rPr>
                <w:rFonts w:ascii="Times New Roman"/>
                <w:sz w:val="24"/>
              </w:rPr>
              <w:t>15. Votre institution d</w:t>
            </w:r>
            <w:r>
              <w:rPr>
                <w:rFonts w:ascii="Times New Roman"/>
                <w:sz w:val="24"/>
              </w:rPr>
              <w:t>é</w:t>
            </w:r>
            <w:r>
              <w:rPr>
                <w:rFonts w:ascii="Times New Roman"/>
                <w:sz w:val="24"/>
              </w:rPr>
              <w:t>termine-t-elle le niveau appropri</w:t>
            </w:r>
            <w:r>
              <w:rPr>
                <w:rFonts w:ascii="Times New Roman"/>
                <w:sz w:val="24"/>
              </w:rPr>
              <w:t>é</w:t>
            </w:r>
            <w:r>
              <w:rPr>
                <w:rFonts w:ascii="Times New Roman"/>
                <w:sz w:val="24"/>
              </w:rPr>
              <w:t xml:space="preserve"> de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n</w:t>
            </w:r>
            <w:r>
              <w:rPr>
                <w:rFonts w:ascii="Times New Roman"/>
                <w:sz w:val="24"/>
              </w:rPr>
              <w:t>é</w:t>
            </w:r>
            <w:r>
              <w:rPr>
                <w:rFonts w:ascii="Times New Roman"/>
                <w:sz w:val="24"/>
              </w:rPr>
              <w:t>cessaire pour les cat</w:t>
            </w:r>
            <w:r>
              <w:rPr>
                <w:rFonts w:ascii="Times New Roman"/>
                <w:sz w:val="24"/>
              </w:rPr>
              <w:t>é</w:t>
            </w:r>
            <w:r>
              <w:rPr>
                <w:rFonts w:ascii="Times New Roman"/>
                <w:sz w:val="24"/>
              </w:rPr>
              <w:t>gories de clients et les transactions dont votre institution a des raisons de croire qu'elles pr</w:t>
            </w:r>
            <w:r>
              <w:rPr>
                <w:rFonts w:ascii="Times New Roman"/>
                <w:sz w:val="24"/>
              </w:rPr>
              <w:t>é</w:t>
            </w:r>
            <w:r>
              <w:rPr>
                <w:rFonts w:ascii="Times New Roman"/>
                <w:sz w:val="24"/>
              </w:rPr>
              <w:t>sentent un risque</w:t>
            </w:r>
            <w:r>
              <w:rPr>
                <w:rFonts w:ascii="Times New Roman"/>
                <w:sz w:val="24"/>
              </w:rPr>
              <w:t> </w:t>
            </w:r>
            <w:r>
              <w:rPr>
                <w:rFonts w:ascii="Times New Roman"/>
                <w:sz w:val="24"/>
              </w:rPr>
              <w:t>? accru d'activit</w:t>
            </w:r>
            <w:r>
              <w:rPr>
                <w:rFonts w:ascii="Times New Roman"/>
                <w:sz w:val="24"/>
              </w:rPr>
              <w:t>é</w:t>
            </w:r>
            <w:r>
              <w:rPr>
                <w:rFonts w:ascii="Times New Roman"/>
                <w:sz w:val="24"/>
              </w:rPr>
              <w:t>s illicites ?</w:t>
            </w:r>
          </w:p>
        </w:tc>
        <w:tc>
          <w:tcPr>
            <w:tcW w:w="630" w:type="dxa"/>
            <w:tcBorders>
              <w:top w:val="single" w:sz="5" w:space="0" w:color="000000"/>
              <w:left w:val="single" w:sz="5" w:space="0" w:color="000000"/>
              <w:bottom w:val="single" w:sz="5" w:space="0" w:color="000000"/>
              <w:right w:val="single" w:sz="5" w:space="0" w:color="000000"/>
            </w:tcBorders>
          </w:tcPr>
          <w:p w14:paraId="3D89C738" w14:textId="77777777" w:rsidR="00E13A6C" w:rsidRDefault="00E13A6C" w:rsidP="00F072C4"/>
        </w:tc>
        <w:tc>
          <w:tcPr>
            <w:tcW w:w="630" w:type="dxa"/>
            <w:tcBorders>
              <w:top w:val="single" w:sz="5" w:space="0" w:color="000000"/>
              <w:left w:val="single" w:sz="5" w:space="0" w:color="000000"/>
              <w:bottom w:val="single" w:sz="5" w:space="0" w:color="000000"/>
              <w:right w:val="single" w:sz="5" w:space="0" w:color="000000"/>
            </w:tcBorders>
          </w:tcPr>
          <w:p w14:paraId="69AC90C0"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1C39F4B0" w14:textId="77777777" w:rsidR="00E13A6C" w:rsidRDefault="00E13A6C" w:rsidP="00F072C4"/>
        </w:tc>
      </w:tr>
    </w:tbl>
    <w:p w14:paraId="449145FF" w14:textId="77777777" w:rsidR="00E13A6C" w:rsidRDefault="00E13A6C" w:rsidP="00E13A6C">
      <w:pPr>
        <w:spacing w:before="10"/>
        <w:rPr>
          <w:sz w:val="23"/>
          <w:szCs w:val="23"/>
        </w:rPr>
      </w:pPr>
    </w:p>
    <w:tbl>
      <w:tblPr>
        <w:tblW w:w="0" w:type="auto"/>
        <w:tblInd w:w="94" w:type="dxa"/>
        <w:tblLayout w:type="fixed"/>
        <w:tblCellMar>
          <w:left w:w="0" w:type="dxa"/>
          <w:right w:w="0" w:type="dxa"/>
        </w:tblCellMar>
        <w:tblLook w:val="01E0" w:firstRow="1" w:lastRow="1" w:firstColumn="1" w:lastColumn="1" w:noHBand="0" w:noVBand="0"/>
      </w:tblPr>
      <w:tblGrid>
        <w:gridCol w:w="8450"/>
        <w:gridCol w:w="720"/>
        <w:gridCol w:w="720"/>
        <w:gridCol w:w="660"/>
      </w:tblGrid>
      <w:tr w:rsidR="00E13A6C" w14:paraId="7CEB33EE" w14:textId="77777777" w:rsidTr="00F072C4">
        <w:trPr>
          <w:trHeight w:hRule="exact" w:val="703"/>
        </w:trPr>
        <w:tc>
          <w:tcPr>
            <w:tcW w:w="8450" w:type="dxa"/>
            <w:tcBorders>
              <w:top w:val="single" w:sz="5" w:space="0" w:color="000000"/>
              <w:left w:val="single" w:sz="5" w:space="0" w:color="000000"/>
              <w:bottom w:val="single" w:sz="5" w:space="0" w:color="000000"/>
              <w:right w:val="single" w:sz="5" w:space="0" w:color="000000"/>
            </w:tcBorders>
          </w:tcPr>
          <w:p w14:paraId="14372F6A" w14:textId="77777777" w:rsidR="00E13A6C" w:rsidRDefault="00E13A6C" w:rsidP="00F072C4">
            <w:pPr>
              <w:pStyle w:val="TableParagraph"/>
              <w:spacing w:line="274" w:lineRule="exact"/>
              <w:ind w:left="102"/>
              <w:rPr>
                <w:rFonts w:ascii="Times New Roman" w:eastAsia="Times New Roman" w:hAnsi="Times New Roman" w:cs="Times New Roman"/>
                <w:sz w:val="24"/>
                <w:szCs w:val="24"/>
              </w:rPr>
            </w:pPr>
            <w:r>
              <w:rPr>
                <w:rFonts w:ascii="Times New Roman"/>
                <w:b/>
                <w:sz w:val="24"/>
              </w:rPr>
              <w:t xml:space="preserve">III. </w:t>
            </w:r>
            <w:r>
              <w:rPr>
                <w:rFonts w:ascii="Times New Roman"/>
                <w:b/>
                <w:i/>
                <w:sz w:val="24"/>
              </w:rPr>
              <w:t>Connaissance de l</w:t>
            </w:r>
            <w:r>
              <w:rPr>
                <w:rFonts w:ascii="Times New Roman"/>
                <w:b/>
                <w:i/>
                <w:sz w:val="24"/>
              </w:rPr>
              <w:t>’</w:t>
            </w:r>
            <w:r>
              <w:rPr>
                <w:rFonts w:ascii="Times New Roman"/>
                <w:b/>
                <w:i/>
                <w:sz w:val="24"/>
              </w:rPr>
              <w:t>identit</w:t>
            </w:r>
            <w:r>
              <w:rPr>
                <w:rFonts w:ascii="Times New Roman"/>
                <w:b/>
                <w:i/>
                <w:sz w:val="24"/>
              </w:rPr>
              <w:t>é</w:t>
            </w:r>
            <w:r>
              <w:rPr>
                <w:rFonts w:ascii="Times New Roman"/>
                <w:b/>
                <w:i/>
                <w:sz w:val="24"/>
              </w:rPr>
              <w:t xml:space="preserve"> des clients,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et V</w:t>
            </w:r>
            <w:r>
              <w:rPr>
                <w:rFonts w:ascii="Times New Roman"/>
                <w:b/>
                <w:i/>
                <w:sz w:val="24"/>
              </w:rPr>
              <w:t>é</w:t>
            </w:r>
            <w:r>
              <w:rPr>
                <w:rFonts w:ascii="Times New Roman"/>
                <w:b/>
                <w:i/>
                <w:sz w:val="24"/>
              </w:rPr>
              <w:t>rification pr</w:t>
            </w:r>
            <w:r>
              <w:rPr>
                <w:rFonts w:ascii="Times New Roman"/>
                <w:b/>
                <w:i/>
                <w:sz w:val="24"/>
              </w:rPr>
              <w:t>é</w:t>
            </w:r>
            <w:r>
              <w:rPr>
                <w:rFonts w:ascii="Times New Roman"/>
                <w:b/>
                <w:i/>
                <w:sz w:val="24"/>
              </w:rPr>
              <w:t>alable approfondie</w:t>
            </w:r>
          </w:p>
        </w:tc>
        <w:tc>
          <w:tcPr>
            <w:tcW w:w="720" w:type="dxa"/>
            <w:tcBorders>
              <w:top w:val="single" w:sz="5" w:space="0" w:color="000000"/>
              <w:left w:val="single" w:sz="5" w:space="0" w:color="000000"/>
              <w:bottom w:val="single" w:sz="5" w:space="0" w:color="000000"/>
              <w:right w:val="single" w:sz="5" w:space="0" w:color="000000"/>
            </w:tcBorders>
          </w:tcPr>
          <w:p w14:paraId="2422BEF1" w14:textId="77777777" w:rsidR="00E13A6C" w:rsidRDefault="00E13A6C" w:rsidP="00F072C4">
            <w:pPr>
              <w:pStyle w:val="TableParagraph"/>
              <w:spacing w:line="269" w:lineRule="exact"/>
              <w:ind w:left="102"/>
              <w:rPr>
                <w:rFonts w:ascii="Times New Roman" w:eastAsia="Times New Roman" w:hAnsi="Times New Roman" w:cs="Times New Roman"/>
                <w:sz w:val="24"/>
                <w:szCs w:val="24"/>
              </w:rPr>
            </w:pPr>
            <w:r>
              <w:rPr>
                <w:rFonts w:ascii="Times New Roman"/>
              </w:rPr>
              <w:t>Oui</w:t>
            </w:r>
          </w:p>
        </w:tc>
        <w:tc>
          <w:tcPr>
            <w:tcW w:w="720" w:type="dxa"/>
            <w:tcBorders>
              <w:top w:val="single" w:sz="5" w:space="0" w:color="000000"/>
              <w:left w:val="single" w:sz="5" w:space="0" w:color="000000"/>
              <w:bottom w:val="single" w:sz="5" w:space="0" w:color="000000"/>
              <w:right w:val="single" w:sz="5" w:space="0" w:color="000000"/>
            </w:tcBorders>
          </w:tcPr>
          <w:p w14:paraId="6403D753" w14:textId="77777777" w:rsidR="00E13A6C" w:rsidRDefault="00E13A6C" w:rsidP="00F072C4">
            <w:pPr>
              <w:pStyle w:val="TableParagraph"/>
              <w:spacing w:line="269" w:lineRule="exact"/>
              <w:ind w:left="102"/>
              <w:rPr>
                <w:rFonts w:ascii="Times New Roman" w:eastAsia="Times New Roman" w:hAnsi="Times New Roman" w:cs="Times New Roman"/>
                <w:sz w:val="24"/>
                <w:szCs w:val="24"/>
              </w:rPr>
            </w:pPr>
            <w:r>
              <w:rPr>
                <w:rFonts w:ascii="Times New Roman"/>
              </w:rPr>
              <w:t>Non</w:t>
            </w:r>
          </w:p>
        </w:tc>
        <w:tc>
          <w:tcPr>
            <w:tcW w:w="660" w:type="dxa"/>
            <w:tcBorders>
              <w:top w:val="single" w:sz="5" w:space="0" w:color="000000"/>
              <w:left w:val="single" w:sz="5" w:space="0" w:color="000000"/>
              <w:bottom w:val="single" w:sz="5" w:space="0" w:color="000000"/>
              <w:right w:val="single" w:sz="5" w:space="0" w:color="000000"/>
            </w:tcBorders>
          </w:tcPr>
          <w:p w14:paraId="026878B4" w14:textId="77777777" w:rsidR="00E13A6C" w:rsidRDefault="00E13A6C" w:rsidP="00F072C4">
            <w:pPr>
              <w:pStyle w:val="TableParagraph"/>
              <w:spacing w:line="269" w:lineRule="exact"/>
              <w:ind w:left="99"/>
              <w:rPr>
                <w:rFonts w:ascii="Times New Roman" w:eastAsia="Times New Roman" w:hAnsi="Times New Roman" w:cs="Times New Roman"/>
                <w:sz w:val="24"/>
                <w:szCs w:val="24"/>
              </w:rPr>
            </w:pPr>
            <w:r>
              <w:rPr>
                <w:rFonts w:ascii="Times New Roman"/>
              </w:rPr>
              <w:t>N/A</w:t>
            </w:r>
          </w:p>
        </w:tc>
      </w:tr>
      <w:tr w:rsidR="00E13A6C" w14:paraId="0430EBDF" w14:textId="77777777" w:rsidTr="00F072C4">
        <w:trPr>
          <w:trHeight w:hRule="exact" w:val="1558"/>
        </w:trPr>
        <w:tc>
          <w:tcPr>
            <w:tcW w:w="8450" w:type="dxa"/>
            <w:tcBorders>
              <w:top w:val="single" w:sz="5" w:space="0" w:color="000000"/>
              <w:left w:val="single" w:sz="5" w:space="0" w:color="000000"/>
              <w:bottom w:val="single" w:sz="5" w:space="0" w:color="000000"/>
              <w:right w:val="single" w:sz="5" w:space="0" w:color="000000"/>
            </w:tcBorders>
          </w:tcPr>
          <w:p w14:paraId="6634278C" w14:textId="77777777" w:rsidR="00E13A6C" w:rsidRDefault="00E13A6C" w:rsidP="00F072C4">
            <w:pPr>
              <w:pStyle w:val="TableParagraph"/>
              <w:ind w:left="102" w:right="101"/>
              <w:jc w:val="both"/>
              <w:rPr>
                <w:rFonts w:ascii="Times New Roman" w:eastAsia="Times New Roman" w:hAnsi="Times New Roman" w:cs="Times New Roman"/>
                <w:sz w:val="24"/>
                <w:szCs w:val="24"/>
              </w:rPr>
            </w:pPr>
            <w:r>
              <w:rPr>
                <w:rFonts w:ascii="Times New Roman"/>
                <w:sz w:val="24"/>
              </w:rPr>
              <w:t>16. Votre institution exige-t-elle la v</w:t>
            </w:r>
            <w:r>
              <w:rPr>
                <w:rFonts w:ascii="Times New Roman"/>
                <w:sz w:val="24"/>
              </w:rPr>
              <w:t>é</w:t>
            </w:r>
            <w:r>
              <w:rPr>
                <w:rFonts w:ascii="Times New Roman"/>
                <w:sz w:val="24"/>
              </w:rPr>
              <w:t>rification de l</w:t>
            </w:r>
            <w:r>
              <w:rPr>
                <w:rFonts w:ascii="Times New Roman"/>
                <w:sz w:val="24"/>
              </w:rPr>
              <w:t>’</w:t>
            </w:r>
            <w:r>
              <w:rPr>
                <w:rFonts w:ascii="Times New Roman"/>
                <w:sz w:val="24"/>
              </w:rPr>
              <w:t>identit</w:t>
            </w:r>
            <w:r>
              <w:rPr>
                <w:rFonts w:ascii="Times New Roman"/>
                <w:sz w:val="24"/>
              </w:rPr>
              <w:t>é</w:t>
            </w:r>
            <w:r>
              <w:rPr>
                <w:rFonts w:ascii="Times New Roman"/>
                <w:sz w:val="24"/>
              </w:rPr>
              <w:t xml:space="preserve"> de tous les clients et contreparties (personnes physiques ou morales) </w:t>
            </w:r>
            <w:r>
              <w:rPr>
                <w:rFonts w:ascii="Times New Roman"/>
                <w:sz w:val="24"/>
              </w:rPr>
              <w:t>à</w:t>
            </w:r>
            <w:r>
              <w:rPr>
                <w:rFonts w:ascii="Times New Roman"/>
                <w:sz w:val="24"/>
              </w:rPr>
              <w:t xml:space="preserve"> l</w:t>
            </w:r>
            <w:r>
              <w:rPr>
                <w:rFonts w:ascii="Times New Roman"/>
                <w:sz w:val="24"/>
              </w:rPr>
              <w:t>’</w:t>
            </w:r>
            <w:r>
              <w:rPr>
                <w:rFonts w:ascii="Times New Roman"/>
                <w:sz w:val="24"/>
              </w:rPr>
              <w:t>entame de la relation ? (nom, nationalit</w:t>
            </w:r>
            <w:r>
              <w:rPr>
                <w:rFonts w:ascii="Times New Roman"/>
                <w:sz w:val="24"/>
              </w:rPr>
              <w:t>é</w:t>
            </w:r>
            <w:r>
              <w:rPr>
                <w:rFonts w:ascii="Times New Roman"/>
                <w:sz w:val="24"/>
              </w:rPr>
              <w:t>, adresse, num</w:t>
            </w:r>
            <w:r>
              <w:rPr>
                <w:rFonts w:ascii="Times New Roman"/>
                <w:sz w:val="24"/>
              </w:rPr>
              <w:t>é</w:t>
            </w:r>
            <w:r>
              <w:rPr>
                <w:rFonts w:ascii="Times New Roman"/>
                <w:sz w:val="24"/>
              </w:rPr>
              <w:t>ro de t</w:t>
            </w:r>
            <w:r>
              <w:rPr>
                <w:rFonts w:ascii="Times New Roman"/>
                <w:sz w:val="24"/>
              </w:rPr>
              <w:t>é</w:t>
            </w:r>
            <w:r>
              <w:rPr>
                <w:rFonts w:ascii="Times New Roman"/>
                <w:sz w:val="24"/>
              </w:rPr>
              <w:t>l</w:t>
            </w:r>
            <w:r>
              <w:rPr>
                <w:rFonts w:ascii="Times New Roman"/>
                <w:sz w:val="24"/>
              </w:rPr>
              <w:t>é</w:t>
            </w:r>
            <w:r>
              <w:rPr>
                <w:rFonts w:ascii="Times New Roman"/>
                <w:sz w:val="24"/>
              </w:rPr>
              <w:t xml:space="preserve">phone, profession, </w:t>
            </w:r>
            <w:r>
              <w:rPr>
                <w:rFonts w:ascii="Times New Roman"/>
                <w:sz w:val="24"/>
              </w:rPr>
              <w:t>â</w:t>
            </w:r>
            <w:r>
              <w:rPr>
                <w:rFonts w:ascii="Times New Roman"/>
                <w:sz w:val="24"/>
              </w:rPr>
              <w:t>ge/date de naissance, num</w:t>
            </w:r>
            <w:r>
              <w:rPr>
                <w:rFonts w:ascii="Times New Roman"/>
                <w:sz w:val="24"/>
              </w:rPr>
              <w:t>é</w:t>
            </w:r>
            <w:r>
              <w:rPr>
                <w:rFonts w:ascii="Times New Roman"/>
                <w:sz w:val="24"/>
              </w:rPr>
              <w:t>ro et type de pi</w:t>
            </w:r>
            <w:r>
              <w:rPr>
                <w:rFonts w:ascii="Times New Roman"/>
                <w:sz w:val="24"/>
              </w:rPr>
              <w:t>è</w:t>
            </w:r>
            <w:r>
              <w:rPr>
                <w:rFonts w:ascii="Times New Roman"/>
                <w:sz w:val="24"/>
              </w:rPr>
              <w:t>ce d'identit</w:t>
            </w:r>
            <w:r>
              <w:rPr>
                <w:rFonts w:ascii="Times New Roman"/>
                <w:sz w:val="24"/>
              </w:rPr>
              <w:t>é</w:t>
            </w:r>
            <w:r>
              <w:rPr>
                <w:rFonts w:ascii="Times New Roman"/>
                <w:sz w:val="24"/>
              </w:rPr>
              <w:t xml:space="preserve"> officielle valable, ainsi que le nom du pays/</w:t>
            </w:r>
            <w:r>
              <w:rPr>
                <w:rFonts w:ascii="Times New Roman"/>
                <w:sz w:val="24"/>
              </w:rPr>
              <w:t>é</w:t>
            </w:r>
            <w:r>
              <w:rPr>
                <w:rFonts w:ascii="Times New Roman"/>
                <w:sz w:val="24"/>
              </w:rPr>
              <w:t>tat qui l'a d</w:t>
            </w:r>
            <w:r>
              <w:rPr>
                <w:rFonts w:ascii="Times New Roman"/>
                <w:sz w:val="24"/>
              </w:rPr>
              <w:t>é</w:t>
            </w:r>
            <w:r>
              <w:rPr>
                <w:rFonts w:ascii="Times New Roman"/>
                <w:sz w:val="24"/>
              </w:rPr>
              <w:t>livr</w:t>
            </w:r>
            <w:r>
              <w:rPr>
                <w:rFonts w:ascii="Times New Roman"/>
                <w:sz w:val="24"/>
              </w:rPr>
              <w:t>é</w:t>
            </w:r>
            <w:r>
              <w:rPr>
                <w:rFonts w:ascii="Times New Roman"/>
                <w:sz w:val="24"/>
              </w:rPr>
              <w:t>e)</w:t>
            </w:r>
            <w:r>
              <w:rPr>
                <w:rFonts w:ascii="Times New Roman"/>
                <w:sz w:val="24"/>
              </w:rPr>
              <w:t> </w:t>
            </w:r>
            <w:r>
              <w:rPr>
                <w:rFonts w:ascii="Times New Roman"/>
                <w:sz w:val="24"/>
              </w:rPr>
              <w:t>?</w:t>
            </w:r>
          </w:p>
        </w:tc>
        <w:tc>
          <w:tcPr>
            <w:tcW w:w="720" w:type="dxa"/>
            <w:tcBorders>
              <w:top w:val="single" w:sz="5" w:space="0" w:color="000000"/>
              <w:left w:val="single" w:sz="5" w:space="0" w:color="000000"/>
              <w:bottom w:val="single" w:sz="5" w:space="0" w:color="000000"/>
              <w:right w:val="single" w:sz="5" w:space="0" w:color="000000"/>
            </w:tcBorders>
          </w:tcPr>
          <w:p w14:paraId="79DE20F7" w14:textId="77777777" w:rsidR="00E13A6C" w:rsidRDefault="00E13A6C" w:rsidP="00F072C4"/>
        </w:tc>
        <w:tc>
          <w:tcPr>
            <w:tcW w:w="720" w:type="dxa"/>
            <w:tcBorders>
              <w:top w:val="single" w:sz="5" w:space="0" w:color="000000"/>
              <w:left w:val="single" w:sz="5" w:space="0" w:color="000000"/>
              <w:bottom w:val="single" w:sz="5" w:space="0" w:color="000000"/>
              <w:right w:val="single" w:sz="5" w:space="0" w:color="000000"/>
            </w:tcBorders>
          </w:tcPr>
          <w:p w14:paraId="59A38E47"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72961F05" w14:textId="77777777" w:rsidR="00E13A6C" w:rsidRDefault="00E13A6C" w:rsidP="00F072C4"/>
        </w:tc>
      </w:tr>
      <w:tr w:rsidR="00E13A6C" w14:paraId="392C5948" w14:textId="77777777" w:rsidTr="00F072C4">
        <w:trPr>
          <w:trHeight w:hRule="exact" w:val="1114"/>
        </w:trPr>
        <w:tc>
          <w:tcPr>
            <w:tcW w:w="8450" w:type="dxa"/>
            <w:tcBorders>
              <w:top w:val="single" w:sz="5" w:space="0" w:color="000000"/>
              <w:left w:val="single" w:sz="5" w:space="0" w:color="000000"/>
              <w:bottom w:val="single" w:sz="5" w:space="0" w:color="000000"/>
              <w:right w:val="single" w:sz="5" w:space="0" w:color="000000"/>
            </w:tcBorders>
          </w:tcPr>
          <w:p w14:paraId="63D57099" w14:textId="77777777" w:rsidR="00E13A6C" w:rsidRDefault="00E13A6C" w:rsidP="00F072C4">
            <w:pPr>
              <w:pStyle w:val="TableParagraph"/>
              <w:ind w:left="102" w:right="100"/>
              <w:jc w:val="both"/>
              <w:rPr>
                <w:rFonts w:ascii="Times New Roman" w:eastAsia="Times New Roman" w:hAnsi="Times New Roman" w:cs="Times New Roman"/>
                <w:sz w:val="24"/>
                <w:szCs w:val="24"/>
              </w:rPr>
            </w:pPr>
            <w:r>
              <w:rPr>
                <w:rFonts w:ascii="Times New Roman" w:hAnsi="Times New Roman"/>
                <w:sz w:val="24"/>
                <w:szCs w:val="24"/>
              </w:rPr>
              <w:t>17. Votre institution dispose-t-elle de procédures pour établir un dossier pour chaque nouveau client contenant ses documents d'identification et les informations relatives à la connaissance du client ?</w:t>
            </w:r>
          </w:p>
        </w:tc>
        <w:tc>
          <w:tcPr>
            <w:tcW w:w="720" w:type="dxa"/>
            <w:tcBorders>
              <w:top w:val="single" w:sz="5" w:space="0" w:color="000000"/>
              <w:left w:val="single" w:sz="5" w:space="0" w:color="000000"/>
              <w:bottom w:val="single" w:sz="5" w:space="0" w:color="000000"/>
              <w:right w:val="single" w:sz="5" w:space="0" w:color="000000"/>
            </w:tcBorders>
          </w:tcPr>
          <w:p w14:paraId="0E4D8C54" w14:textId="77777777" w:rsidR="00E13A6C" w:rsidRDefault="00E13A6C" w:rsidP="00F072C4"/>
        </w:tc>
        <w:tc>
          <w:tcPr>
            <w:tcW w:w="720" w:type="dxa"/>
            <w:tcBorders>
              <w:top w:val="single" w:sz="5" w:space="0" w:color="000000"/>
              <w:left w:val="single" w:sz="5" w:space="0" w:color="000000"/>
              <w:bottom w:val="single" w:sz="5" w:space="0" w:color="000000"/>
              <w:right w:val="single" w:sz="5" w:space="0" w:color="000000"/>
            </w:tcBorders>
          </w:tcPr>
          <w:p w14:paraId="500D37D3"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2623742B" w14:textId="77777777" w:rsidR="00E13A6C" w:rsidRDefault="00E13A6C" w:rsidP="00F072C4"/>
        </w:tc>
      </w:tr>
      <w:tr w:rsidR="00E13A6C" w14:paraId="5D99BAB3" w14:textId="77777777" w:rsidTr="00F072C4">
        <w:trPr>
          <w:trHeight w:hRule="exact" w:val="1774"/>
        </w:trPr>
        <w:tc>
          <w:tcPr>
            <w:tcW w:w="8450" w:type="dxa"/>
            <w:tcBorders>
              <w:top w:val="single" w:sz="5" w:space="0" w:color="000000"/>
              <w:left w:val="single" w:sz="5" w:space="0" w:color="000000"/>
              <w:bottom w:val="single" w:sz="5" w:space="0" w:color="000000"/>
              <w:right w:val="single" w:sz="5" w:space="0" w:color="000000"/>
            </w:tcBorders>
          </w:tcPr>
          <w:p w14:paraId="7569F9D1" w14:textId="77777777" w:rsidR="00E13A6C" w:rsidRDefault="00E13A6C" w:rsidP="00F072C4">
            <w:pPr>
              <w:pStyle w:val="TableParagraph"/>
              <w:ind w:left="102" w:right="99"/>
              <w:jc w:val="both"/>
              <w:rPr>
                <w:rFonts w:ascii="Times New Roman" w:eastAsia="Times New Roman" w:hAnsi="Times New Roman" w:cs="Times New Roman"/>
                <w:sz w:val="24"/>
                <w:szCs w:val="24"/>
              </w:rPr>
            </w:pPr>
            <w:r>
              <w:rPr>
                <w:rFonts w:ascii="Times New Roman"/>
                <w:sz w:val="24"/>
              </w:rPr>
              <w:t>18. Votre programme d'identification des clients exige-t-il qu'une v</w:t>
            </w:r>
            <w:r>
              <w:rPr>
                <w:rFonts w:ascii="Times New Roman"/>
                <w:sz w:val="24"/>
              </w:rPr>
              <w:t>é</w:t>
            </w:r>
            <w:r>
              <w:rPr>
                <w:rFonts w:ascii="Times New Roman"/>
                <w:sz w:val="24"/>
              </w:rPr>
              <w:t>rification pr</w:t>
            </w:r>
            <w:r>
              <w:rPr>
                <w:rFonts w:ascii="Times New Roman"/>
                <w:sz w:val="24"/>
              </w:rPr>
              <w:t>é</w:t>
            </w:r>
            <w:r>
              <w:rPr>
                <w:rFonts w:ascii="Times New Roman"/>
                <w:sz w:val="24"/>
              </w:rPr>
              <w:t>alable approfondie soit exerc</w:t>
            </w:r>
            <w:r>
              <w:rPr>
                <w:rFonts w:ascii="Times New Roman"/>
                <w:sz w:val="24"/>
              </w:rPr>
              <w:t>é</w:t>
            </w:r>
            <w:r>
              <w:rPr>
                <w:rFonts w:ascii="Times New Roman"/>
                <w:sz w:val="24"/>
              </w:rPr>
              <w:t xml:space="preserve">e </w:t>
            </w:r>
            <w:r>
              <w:rPr>
                <w:rFonts w:ascii="Times New Roman"/>
                <w:sz w:val="24"/>
              </w:rPr>
              <w:t>à</w:t>
            </w:r>
            <w:r>
              <w:rPr>
                <w:rFonts w:ascii="Times New Roman"/>
                <w:sz w:val="24"/>
              </w:rPr>
              <w:t xml:space="preserve"> l'</w:t>
            </w:r>
            <w:r>
              <w:rPr>
                <w:rFonts w:ascii="Times New Roman"/>
                <w:sz w:val="24"/>
              </w:rPr>
              <w:t>é</w:t>
            </w:r>
            <w:r>
              <w:rPr>
                <w:rFonts w:ascii="Times New Roman"/>
                <w:sz w:val="24"/>
              </w:rPr>
              <w:t>gard de certains clients susceptibles de pr</w:t>
            </w:r>
            <w:r>
              <w:rPr>
                <w:rFonts w:ascii="Times New Roman"/>
                <w:sz w:val="24"/>
              </w:rPr>
              <w:t>é</w:t>
            </w:r>
            <w:r>
              <w:rPr>
                <w:rFonts w:ascii="Times New Roman"/>
                <w:sz w:val="24"/>
              </w:rPr>
              <w:t xml:space="preserve">senter un niveau </w:t>
            </w:r>
            <w:r>
              <w:rPr>
                <w:rFonts w:ascii="Times New Roman"/>
                <w:sz w:val="24"/>
              </w:rPr>
              <w:t>é</w:t>
            </w:r>
            <w:r>
              <w:rPr>
                <w:rFonts w:ascii="Times New Roman"/>
                <w:sz w:val="24"/>
              </w:rPr>
              <w:t>lev</w:t>
            </w:r>
            <w:r>
              <w:rPr>
                <w:rFonts w:ascii="Times New Roman"/>
                <w:sz w:val="24"/>
              </w:rPr>
              <w:t>é</w:t>
            </w:r>
            <w:r>
              <w:rPr>
                <w:rFonts w:ascii="Times New Roman"/>
                <w:sz w:val="24"/>
              </w:rPr>
              <w:t xml:space="preserve"> de risque de blanchiment de capitaux et de financement du terrorisme pour votre institution, a l</w:t>
            </w:r>
            <w:r>
              <w:rPr>
                <w:rFonts w:ascii="Times New Roman"/>
                <w:sz w:val="24"/>
              </w:rPr>
              <w:t>’</w:t>
            </w:r>
            <w:r>
              <w:rPr>
                <w:rFonts w:ascii="Times New Roman"/>
                <w:sz w:val="24"/>
              </w:rPr>
              <w:t>instar des clients des banques priv</w:t>
            </w:r>
            <w:r>
              <w:rPr>
                <w:rFonts w:ascii="Times New Roman"/>
                <w:sz w:val="24"/>
              </w:rPr>
              <w:t>é</w:t>
            </w:r>
            <w:r>
              <w:rPr>
                <w:rFonts w:ascii="Times New Roman"/>
                <w:sz w:val="24"/>
              </w:rPr>
              <w:t xml:space="preserve">es internationales et des banques correspondantes, ou des clients originaires de pays </w:t>
            </w:r>
            <w:r>
              <w:rPr>
                <w:rFonts w:ascii="Times New Roman"/>
                <w:sz w:val="24"/>
              </w:rPr>
              <w:t>à</w:t>
            </w:r>
            <w:r>
              <w:rPr>
                <w:rFonts w:ascii="Times New Roman"/>
                <w:sz w:val="24"/>
              </w:rPr>
              <w:t xml:space="preserve"> haut risque de blanchiment de capitaux et de financement du terrorisme ?</w:t>
            </w:r>
          </w:p>
        </w:tc>
        <w:tc>
          <w:tcPr>
            <w:tcW w:w="720" w:type="dxa"/>
            <w:tcBorders>
              <w:top w:val="single" w:sz="5" w:space="0" w:color="000000"/>
              <w:left w:val="single" w:sz="5" w:space="0" w:color="000000"/>
              <w:bottom w:val="single" w:sz="5" w:space="0" w:color="000000"/>
              <w:right w:val="single" w:sz="5" w:space="0" w:color="000000"/>
            </w:tcBorders>
          </w:tcPr>
          <w:p w14:paraId="7DA1BEE2" w14:textId="77777777" w:rsidR="00E13A6C" w:rsidRDefault="00E13A6C" w:rsidP="00F072C4"/>
        </w:tc>
        <w:tc>
          <w:tcPr>
            <w:tcW w:w="720" w:type="dxa"/>
            <w:tcBorders>
              <w:top w:val="single" w:sz="5" w:space="0" w:color="000000"/>
              <w:left w:val="single" w:sz="5" w:space="0" w:color="000000"/>
              <w:bottom w:val="single" w:sz="5" w:space="0" w:color="000000"/>
              <w:right w:val="single" w:sz="5" w:space="0" w:color="000000"/>
            </w:tcBorders>
          </w:tcPr>
          <w:p w14:paraId="4124DCF6"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3E3DA2C2" w14:textId="77777777" w:rsidR="00E13A6C" w:rsidRDefault="00E13A6C" w:rsidP="00F072C4"/>
        </w:tc>
      </w:tr>
      <w:tr w:rsidR="00E13A6C" w14:paraId="550C5B46" w14:textId="77777777" w:rsidTr="00F072C4">
        <w:trPr>
          <w:trHeight w:hRule="exact" w:val="562"/>
        </w:trPr>
        <w:tc>
          <w:tcPr>
            <w:tcW w:w="8450" w:type="dxa"/>
            <w:tcBorders>
              <w:top w:val="single" w:sz="5" w:space="0" w:color="000000"/>
              <w:left w:val="single" w:sz="5" w:space="0" w:color="000000"/>
              <w:bottom w:val="single" w:sz="5" w:space="0" w:color="000000"/>
              <w:right w:val="single" w:sz="5" w:space="0" w:color="000000"/>
            </w:tcBorders>
          </w:tcPr>
          <w:p w14:paraId="6D9C5724" w14:textId="77777777" w:rsidR="00E13A6C" w:rsidRDefault="00E13A6C" w:rsidP="00F072C4">
            <w:pPr>
              <w:pStyle w:val="TableParagraph"/>
              <w:ind w:left="102" w:right="102"/>
              <w:rPr>
                <w:rFonts w:ascii="Times New Roman" w:eastAsia="Times New Roman" w:hAnsi="Times New Roman" w:cs="Times New Roman"/>
                <w:sz w:val="24"/>
                <w:szCs w:val="24"/>
              </w:rPr>
            </w:pPr>
            <w:r>
              <w:rPr>
                <w:rFonts w:ascii="Times New Roman"/>
                <w:sz w:val="24"/>
              </w:rPr>
              <w:t>19. Votre institution dispose-t-elle d'un processus pour examiner p</w:t>
            </w:r>
            <w:r>
              <w:rPr>
                <w:rFonts w:ascii="Times New Roman"/>
                <w:sz w:val="24"/>
              </w:rPr>
              <w:t>é</w:t>
            </w:r>
            <w:r>
              <w:rPr>
                <w:rFonts w:ascii="Times New Roman"/>
                <w:sz w:val="24"/>
              </w:rPr>
              <w:t xml:space="preserve">riodiquement et, le cas </w:t>
            </w:r>
            <w:r>
              <w:rPr>
                <w:rFonts w:ascii="Times New Roman"/>
                <w:sz w:val="24"/>
              </w:rPr>
              <w:t>é</w:t>
            </w:r>
            <w:r>
              <w:rPr>
                <w:rFonts w:ascii="Times New Roman"/>
                <w:sz w:val="24"/>
              </w:rPr>
              <w:t>ch</w:t>
            </w:r>
            <w:r>
              <w:rPr>
                <w:rFonts w:ascii="Times New Roman"/>
                <w:sz w:val="24"/>
              </w:rPr>
              <w:t>é</w:t>
            </w:r>
            <w:r>
              <w:rPr>
                <w:rFonts w:ascii="Times New Roman"/>
                <w:sz w:val="24"/>
              </w:rPr>
              <w:t xml:space="preserve">ant, mettre </w:t>
            </w:r>
            <w:r>
              <w:rPr>
                <w:rFonts w:ascii="Times New Roman"/>
                <w:sz w:val="24"/>
              </w:rPr>
              <w:t>à</w:t>
            </w:r>
            <w:r>
              <w:rPr>
                <w:rFonts w:ascii="Times New Roman"/>
                <w:sz w:val="24"/>
              </w:rPr>
              <w:t xml:space="preserve"> jour les informations relatives aux clients </w:t>
            </w:r>
            <w:r>
              <w:rPr>
                <w:rFonts w:ascii="Times New Roman"/>
                <w:sz w:val="24"/>
              </w:rPr>
              <w:t>à</w:t>
            </w:r>
            <w:r>
              <w:rPr>
                <w:rFonts w:ascii="Times New Roman"/>
                <w:sz w:val="24"/>
              </w:rPr>
              <w:t xml:space="preserve"> haut risque ?</w:t>
            </w:r>
          </w:p>
        </w:tc>
        <w:tc>
          <w:tcPr>
            <w:tcW w:w="720" w:type="dxa"/>
            <w:tcBorders>
              <w:top w:val="single" w:sz="5" w:space="0" w:color="000000"/>
              <w:left w:val="single" w:sz="5" w:space="0" w:color="000000"/>
              <w:bottom w:val="single" w:sz="5" w:space="0" w:color="000000"/>
              <w:right w:val="single" w:sz="5" w:space="0" w:color="000000"/>
            </w:tcBorders>
          </w:tcPr>
          <w:p w14:paraId="21C7F26C" w14:textId="77777777" w:rsidR="00E13A6C" w:rsidRDefault="00E13A6C" w:rsidP="00F072C4"/>
        </w:tc>
        <w:tc>
          <w:tcPr>
            <w:tcW w:w="720" w:type="dxa"/>
            <w:tcBorders>
              <w:top w:val="single" w:sz="5" w:space="0" w:color="000000"/>
              <w:left w:val="single" w:sz="5" w:space="0" w:color="000000"/>
              <w:bottom w:val="single" w:sz="5" w:space="0" w:color="000000"/>
              <w:right w:val="single" w:sz="5" w:space="0" w:color="000000"/>
            </w:tcBorders>
          </w:tcPr>
          <w:p w14:paraId="0EABD3E8" w14:textId="77777777" w:rsidR="00E13A6C" w:rsidRDefault="00E13A6C" w:rsidP="00F072C4"/>
        </w:tc>
        <w:tc>
          <w:tcPr>
            <w:tcW w:w="660" w:type="dxa"/>
            <w:tcBorders>
              <w:top w:val="single" w:sz="5" w:space="0" w:color="000000"/>
              <w:left w:val="single" w:sz="5" w:space="0" w:color="000000"/>
              <w:bottom w:val="single" w:sz="5" w:space="0" w:color="000000"/>
              <w:right w:val="single" w:sz="5" w:space="0" w:color="000000"/>
            </w:tcBorders>
          </w:tcPr>
          <w:p w14:paraId="70ED275F" w14:textId="77777777" w:rsidR="00E13A6C" w:rsidRDefault="00E13A6C" w:rsidP="00F072C4"/>
        </w:tc>
      </w:tr>
    </w:tbl>
    <w:p w14:paraId="56167EB2" w14:textId="77777777" w:rsidR="00E13A6C" w:rsidRDefault="00E13A6C" w:rsidP="00E13A6C">
      <w:pPr>
        <w:spacing w:before="10"/>
        <w:rPr>
          <w:sz w:val="23"/>
          <w:szCs w:val="23"/>
        </w:rPr>
      </w:pPr>
    </w:p>
    <w:tbl>
      <w:tblPr>
        <w:tblW w:w="10450" w:type="dxa"/>
        <w:tblInd w:w="94" w:type="dxa"/>
        <w:tblLayout w:type="fixed"/>
        <w:tblCellMar>
          <w:left w:w="0" w:type="dxa"/>
          <w:right w:w="0" w:type="dxa"/>
        </w:tblCellMar>
        <w:tblLook w:val="01E0" w:firstRow="1" w:lastRow="1" w:firstColumn="1" w:lastColumn="1" w:noHBand="0" w:noVBand="0"/>
      </w:tblPr>
      <w:tblGrid>
        <w:gridCol w:w="8370"/>
        <w:gridCol w:w="713"/>
        <w:gridCol w:w="713"/>
        <w:gridCol w:w="654"/>
      </w:tblGrid>
      <w:tr w:rsidR="00E13A6C" w14:paraId="3D528262" w14:textId="77777777" w:rsidTr="00F072C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38074C94" w14:textId="77777777" w:rsidR="00E13A6C" w:rsidRDefault="00E13A6C" w:rsidP="00F072C4">
            <w:pPr>
              <w:pStyle w:val="TableParagraph"/>
              <w:ind w:left="102" w:right="100"/>
              <w:rPr>
                <w:rFonts w:ascii="Times New Roman" w:eastAsia="Times New Roman" w:hAnsi="Times New Roman" w:cs="Times New Roman"/>
                <w:sz w:val="24"/>
                <w:szCs w:val="24"/>
              </w:rPr>
            </w:pPr>
            <w:r>
              <w:rPr>
                <w:rFonts w:ascii="Times New Roman"/>
                <w:b/>
                <w:i/>
                <w:sz w:val="24"/>
              </w:rPr>
              <w:t xml:space="preserve">IV. Transactions </w:t>
            </w:r>
            <w:r>
              <w:rPr>
                <w:rFonts w:ascii="Times New Roman"/>
                <w:b/>
                <w:i/>
                <w:sz w:val="24"/>
              </w:rPr>
              <w:t>à</w:t>
            </w:r>
            <w:r>
              <w:rPr>
                <w:rFonts w:ascii="Times New Roman"/>
                <w:b/>
                <w:i/>
                <w:sz w:val="24"/>
              </w:rPr>
              <w:t xml:space="preserve"> signaler, pr</w:t>
            </w:r>
            <w:r>
              <w:rPr>
                <w:rFonts w:ascii="Times New Roman"/>
                <w:b/>
                <w:i/>
                <w:sz w:val="24"/>
              </w:rPr>
              <w:t>é</w:t>
            </w:r>
            <w:r>
              <w:rPr>
                <w:rFonts w:ascii="Times New Roman"/>
                <w:b/>
                <w:i/>
                <w:sz w:val="24"/>
              </w:rPr>
              <w:t>vention et d</w:t>
            </w:r>
            <w:r>
              <w:rPr>
                <w:rFonts w:ascii="Times New Roman"/>
                <w:b/>
                <w:i/>
                <w:sz w:val="24"/>
              </w:rPr>
              <w:t>é</w:t>
            </w:r>
            <w:r>
              <w:rPr>
                <w:rFonts w:ascii="Times New Roman"/>
                <w:b/>
                <w:i/>
                <w:sz w:val="24"/>
              </w:rPr>
              <w:t>tection des transactions men</w:t>
            </w:r>
            <w:r>
              <w:rPr>
                <w:rFonts w:ascii="Times New Roman"/>
                <w:b/>
                <w:i/>
                <w:sz w:val="24"/>
              </w:rPr>
              <w:t>é</w:t>
            </w:r>
            <w:r>
              <w:rPr>
                <w:rFonts w:ascii="Times New Roman"/>
                <w:b/>
                <w:i/>
                <w:sz w:val="24"/>
              </w:rPr>
              <w:t>es avec des fonds illicites</w:t>
            </w:r>
          </w:p>
        </w:tc>
        <w:tc>
          <w:tcPr>
            <w:tcW w:w="713" w:type="dxa"/>
            <w:tcBorders>
              <w:top w:val="single" w:sz="5" w:space="0" w:color="000000"/>
              <w:left w:val="single" w:sz="5" w:space="0" w:color="000000"/>
              <w:bottom w:val="single" w:sz="5" w:space="0" w:color="000000"/>
              <w:right w:val="single" w:sz="5" w:space="0" w:color="000000"/>
            </w:tcBorders>
          </w:tcPr>
          <w:p w14:paraId="0B11A269"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3E90450D"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3FB5D253" w14:textId="77777777" w:rsidR="00E13A6C" w:rsidRDefault="00E13A6C" w:rsidP="00F072C4">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E13A6C" w14:paraId="66421423" w14:textId="77777777" w:rsidTr="00F072C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2160C757" w14:textId="77777777" w:rsidR="00E13A6C" w:rsidRDefault="00E13A6C" w:rsidP="00F072C4">
            <w:pPr>
              <w:pStyle w:val="TableParagraph"/>
              <w:ind w:left="102" w:right="98"/>
              <w:rPr>
                <w:rFonts w:ascii="Times New Roman" w:eastAsia="Times New Roman" w:hAnsi="Times New Roman" w:cs="Times New Roman"/>
                <w:sz w:val="24"/>
                <w:szCs w:val="24"/>
              </w:rPr>
            </w:pPr>
            <w:r>
              <w:rPr>
                <w:rFonts w:ascii="Times New Roman"/>
                <w:sz w:val="24"/>
              </w:rPr>
              <w:t>20. Votre institution dispose-t-elle de politiques ou de pratiques pour l'identification et la d</w:t>
            </w:r>
            <w:r>
              <w:rPr>
                <w:rFonts w:ascii="Times New Roman"/>
                <w:sz w:val="24"/>
              </w:rPr>
              <w:t>é</w:t>
            </w:r>
            <w:r>
              <w:rPr>
                <w:rFonts w:ascii="Times New Roman"/>
                <w:sz w:val="24"/>
              </w:rPr>
              <w:t xml:space="preserve">claration des transactions qui doivent </w:t>
            </w:r>
            <w:r>
              <w:rPr>
                <w:rFonts w:ascii="Times New Roman"/>
                <w:sz w:val="24"/>
              </w:rPr>
              <w:t>ê</w:t>
            </w:r>
            <w:r>
              <w:rPr>
                <w:rFonts w:ascii="Times New Roman"/>
                <w:sz w:val="24"/>
              </w:rPr>
              <w:t>tre signal</w:t>
            </w:r>
            <w:r>
              <w:rPr>
                <w:rFonts w:ascii="Times New Roman"/>
                <w:sz w:val="24"/>
              </w:rPr>
              <w:t>é</w:t>
            </w:r>
            <w:r>
              <w:rPr>
                <w:rFonts w:ascii="Times New Roman"/>
                <w:sz w:val="24"/>
              </w:rPr>
              <w:t>es aux autorit</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18CC1100"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67B4EFE9"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23649F5A" w14:textId="77777777" w:rsidR="00E13A6C" w:rsidRDefault="00E13A6C" w:rsidP="00F072C4"/>
        </w:tc>
      </w:tr>
      <w:tr w:rsidR="00E13A6C" w14:paraId="5AA96392" w14:textId="77777777" w:rsidTr="00F072C4">
        <w:trPr>
          <w:trHeight w:hRule="exact" w:val="598"/>
        </w:trPr>
        <w:tc>
          <w:tcPr>
            <w:tcW w:w="8370" w:type="dxa"/>
            <w:tcBorders>
              <w:top w:val="single" w:sz="5" w:space="0" w:color="000000"/>
              <w:left w:val="single" w:sz="5" w:space="0" w:color="000000"/>
              <w:bottom w:val="single" w:sz="5" w:space="0" w:color="000000"/>
              <w:right w:val="single" w:sz="5" w:space="0" w:color="000000"/>
            </w:tcBorders>
          </w:tcPr>
          <w:p w14:paraId="100B77C2" w14:textId="77777777" w:rsidR="00E13A6C" w:rsidRDefault="00E13A6C" w:rsidP="00F072C4">
            <w:pPr>
              <w:pStyle w:val="TableParagraph"/>
              <w:spacing w:line="274" w:lineRule="exact"/>
              <w:ind w:left="102"/>
              <w:rPr>
                <w:rFonts w:ascii="Times New Roman" w:eastAsia="Times New Roman" w:hAnsi="Times New Roman" w:cs="Times New Roman"/>
                <w:sz w:val="24"/>
                <w:szCs w:val="24"/>
              </w:rPr>
            </w:pPr>
            <w:r>
              <w:rPr>
                <w:rFonts w:ascii="Times New Roman"/>
                <w:b/>
                <w:sz w:val="24"/>
              </w:rPr>
              <w:t>V. Suivi des transactions</w:t>
            </w:r>
          </w:p>
        </w:tc>
        <w:tc>
          <w:tcPr>
            <w:tcW w:w="713" w:type="dxa"/>
            <w:tcBorders>
              <w:top w:val="single" w:sz="5" w:space="0" w:color="000000"/>
              <w:left w:val="single" w:sz="5" w:space="0" w:color="000000"/>
              <w:bottom w:val="single" w:sz="5" w:space="0" w:color="000000"/>
              <w:right w:val="single" w:sz="5" w:space="0" w:color="000000"/>
            </w:tcBorders>
          </w:tcPr>
          <w:p w14:paraId="22FDF651"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03DF34AE"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24F4B3FB" w14:textId="77777777" w:rsidR="00E13A6C" w:rsidRDefault="00E13A6C" w:rsidP="00F072C4"/>
        </w:tc>
      </w:tr>
      <w:tr w:rsidR="00E13A6C" w14:paraId="1DE3C697" w14:textId="77777777" w:rsidTr="00F072C4">
        <w:trPr>
          <w:trHeight w:hRule="exact" w:val="925"/>
        </w:trPr>
        <w:tc>
          <w:tcPr>
            <w:tcW w:w="8370" w:type="dxa"/>
            <w:tcBorders>
              <w:top w:val="single" w:sz="5" w:space="0" w:color="000000"/>
              <w:left w:val="single" w:sz="5" w:space="0" w:color="000000"/>
              <w:bottom w:val="single" w:sz="5" w:space="0" w:color="000000"/>
              <w:right w:val="single" w:sz="5" w:space="0" w:color="000000"/>
            </w:tcBorders>
          </w:tcPr>
          <w:p w14:paraId="2F5DCB81" w14:textId="77777777" w:rsidR="00E13A6C" w:rsidRDefault="00E13A6C" w:rsidP="00F072C4">
            <w:pPr>
              <w:pStyle w:val="TableParagraph"/>
              <w:ind w:left="102" w:right="104"/>
              <w:rPr>
                <w:rFonts w:ascii="Times New Roman" w:eastAsia="Times New Roman" w:hAnsi="Times New Roman" w:cs="Times New Roman"/>
                <w:sz w:val="24"/>
                <w:szCs w:val="24"/>
              </w:rPr>
            </w:pPr>
            <w:r>
              <w:rPr>
                <w:rFonts w:ascii="Times New Roman"/>
                <w:sz w:val="24"/>
              </w:rPr>
              <w:t>21.  Votre institution dispose-t-elle d'un programme de suivi des activit</w:t>
            </w:r>
            <w:r>
              <w:rPr>
                <w:rFonts w:ascii="Times New Roman"/>
                <w:sz w:val="24"/>
              </w:rPr>
              <w:t>é</w:t>
            </w:r>
            <w:r>
              <w:rPr>
                <w:rFonts w:ascii="Times New Roman"/>
                <w:sz w:val="24"/>
              </w:rPr>
              <w:t>s inhabituelles et potentiellement suspectes qui pourraient l</w:t>
            </w:r>
            <w:r>
              <w:rPr>
                <w:rFonts w:ascii="Times New Roman"/>
                <w:sz w:val="24"/>
              </w:rPr>
              <w:t>’</w:t>
            </w:r>
            <w:r>
              <w:rPr>
                <w:rFonts w:ascii="Times New Roman"/>
                <w:sz w:val="24"/>
              </w:rPr>
              <w:t xml:space="preserve">exposer </w:t>
            </w:r>
            <w:r>
              <w:rPr>
                <w:rFonts w:ascii="Times New Roman"/>
                <w:sz w:val="24"/>
              </w:rPr>
              <w:t>à</w:t>
            </w:r>
            <w:r>
              <w:rPr>
                <w:rFonts w:ascii="Times New Roman"/>
                <w:sz w:val="24"/>
              </w:rPr>
              <w:t xml:space="preserve"> des risques de blanchiment de capitaux ou de financement du terrorisme ?</w:t>
            </w:r>
          </w:p>
        </w:tc>
        <w:tc>
          <w:tcPr>
            <w:tcW w:w="713" w:type="dxa"/>
            <w:tcBorders>
              <w:top w:val="single" w:sz="5" w:space="0" w:color="000000"/>
              <w:left w:val="single" w:sz="5" w:space="0" w:color="000000"/>
              <w:bottom w:val="single" w:sz="5" w:space="0" w:color="000000"/>
              <w:right w:val="single" w:sz="5" w:space="0" w:color="000000"/>
            </w:tcBorders>
          </w:tcPr>
          <w:p w14:paraId="3C54EA2E"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20A8CA25"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065FA258" w14:textId="77777777" w:rsidR="00E13A6C" w:rsidRDefault="00E13A6C" w:rsidP="00F072C4"/>
        </w:tc>
      </w:tr>
      <w:tr w:rsidR="00E13A6C" w14:paraId="7E89F220" w14:textId="77777777" w:rsidTr="00F072C4">
        <w:trPr>
          <w:trHeight w:hRule="exact" w:val="594"/>
        </w:trPr>
        <w:tc>
          <w:tcPr>
            <w:tcW w:w="8370" w:type="dxa"/>
            <w:tcBorders>
              <w:top w:val="single" w:sz="5" w:space="0" w:color="000000"/>
              <w:left w:val="single" w:sz="5" w:space="0" w:color="000000"/>
              <w:bottom w:val="single" w:sz="5" w:space="0" w:color="000000"/>
              <w:right w:val="single" w:sz="5" w:space="0" w:color="000000"/>
            </w:tcBorders>
          </w:tcPr>
          <w:p w14:paraId="4646404F" w14:textId="77777777" w:rsidR="00E13A6C" w:rsidRDefault="00E13A6C" w:rsidP="00F072C4">
            <w:pPr>
              <w:pStyle w:val="TableParagraph"/>
              <w:ind w:left="102" w:right="103"/>
              <w:rPr>
                <w:rFonts w:ascii="Times New Roman" w:eastAsia="Times New Roman" w:hAnsi="Times New Roman" w:cs="Times New Roman"/>
                <w:sz w:val="24"/>
                <w:szCs w:val="24"/>
              </w:rPr>
            </w:pPr>
            <w:r>
              <w:rPr>
                <w:rFonts w:ascii="Times New Roman"/>
                <w:sz w:val="24"/>
              </w:rPr>
              <w:t>22. Votre institution filtre-t-elle les paiements en fonction des listes de sanctions pertinentes des Nations unies ?</w:t>
            </w:r>
          </w:p>
        </w:tc>
        <w:tc>
          <w:tcPr>
            <w:tcW w:w="713" w:type="dxa"/>
            <w:tcBorders>
              <w:top w:val="single" w:sz="5" w:space="0" w:color="000000"/>
              <w:left w:val="single" w:sz="5" w:space="0" w:color="000000"/>
              <w:bottom w:val="single" w:sz="5" w:space="0" w:color="000000"/>
              <w:right w:val="single" w:sz="5" w:space="0" w:color="000000"/>
            </w:tcBorders>
          </w:tcPr>
          <w:p w14:paraId="101DEC0C"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66F53790"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686179C9" w14:textId="77777777" w:rsidR="00E13A6C" w:rsidRDefault="00E13A6C" w:rsidP="00F072C4"/>
        </w:tc>
      </w:tr>
      <w:tr w:rsidR="00E13A6C" w14:paraId="7753EF8B" w14:textId="77777777" w:rsidTr="00F072C4">
        <w:trPr>
          <w:trHeight w:hRule="exact" w:val="302"/>
        </w:trPr>
        <w:tc>
          <w:tcPr>
            <w:tcW w:w="8370" w:type="dxa"/>
            <w:tcBorders>
              <w:top w:val="single" w:sz="5" w:space="0" w:color="000000"/>
              <w:left w:val="single" w:sz="5" w:space="0" w:color="000000"/>
              <w:bottom w:val="single" w:sz="5" w:space="0" w:color="000000"/>
              <w:right w:val="single" w:sz="5" w:space="0" w:color="000000"/>
            </w:tcBorders>
          </w:tcPr>
          <w:p w14:paraId="0D1ABB3A" w14:textId="77777777" w:rsidR="00E13A6C" w:rsidRDefault="00E13A6C" w:rsidP="00F072C4">
            <w:pPr>
              <w:pStyle w:val="TableParagraph"/>
              <w:spacing w:line="272" w:lineRule="exact"/>
              <w:ind w:left="102"/>
              <w:rPr>
                <w:rFonts w:ascii="Times New Roman" w:eastAsia="Times New Roman" w:hAnsi="Times New Roman" w:cs="Times New Roman"/>
                <w:sz w:val="24"/>
                <w:szCs w:val="24"/>
              </w:rPr>
            </w:pPr>
            <w:r>
              <w:rPr>
                <w:rFonts w:ascii="Times New Roman"/>
                <w:b/>
                <w:sz w:val="24"/>
              </w:rPr>
              <w:t xml:space="preserve">VI. </w:t>
            </w:r>
            <w:r>
              <w:rPr>
                <w:rFonts w:ascii="Times New Roman"/>
                <w:b/>
                <w:i/>
                <w:sz w:val="24"/>
              </w:rPr>
              <w:t xml:space="preserve">Formation </w:t>
            </w:r>
            <w:r>
              <w:rPr>
                <w:rFonts w:ascii="Times New Roman"/>
                <w:b/>
                <w:i/>
                <w:sz w:val="24"/>
              </w:rPr>
              <w:t>à</w:t>
            </w:r>
            <w:r>
              <w:rPr>
                <w:rFonts w:ascii="Times New Roman"/>
                <w:b/>
                <w:i/>
                <w:sz w:val="24"/>
              </w:rPr>
              <w:t xml:space="preserve"> la lutte contre le blanchiment de capitaux</w:t>
            </w:r>
          </w:p>
        </w:tc>
        <w:tc>
          <w:tcPr>
            <w:tcW w:w="713" w:type="dxa"/>
            <w:tcBorders>
              <w:top w:val="single" w:sz="5" w:space="0" w:color="000000"/>
              <w:left w:val="single" w:sz="5" w:space="0" w:color="000000"/>
              <w:bottom w:val="single" w:sz="5" w:space="0" w:color="000000"/>
              <w:right w:val="single" w:sz="5" w:space="0" w:color="000000"/>
            </w:tcBorders>
          </w:tcPr>
          <w:p w14:paraId="558D4E73"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rPr>
              <w:t>Oui</w:t>
            </w:r>
          </w:p>
        </w:tc>
        <w:tc>
          <w:tcPr>
            <w:tcW w:w="713" w:type="dxa"/>
            <w:tcBorders>
              <w:top w:val="single" w:sz="5" w:space="0" w:color="000000"/>
              <w:left w:val="single" w:sz="5" w:space="0" w:color="000000"/>
              <w:bottom w:val="single" w:sz="5" w:space="0" w:color="000000"/>
              <w:right w:val="single" w:sz="5" w:space="0" w:color="000000"/>
            </w:tcBorders>
          </w:tcPr>
          <w:p w14:paraId="29077C54"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rPr>
              <w:t>Non</w:t>
            </w:r>
          </w:p>
        </w:tc>
        <w:tc>
          <w:tcPr>
            <w:tcW w:w="653" w:type="dxa"/>
            <w:tcBorders>
              <w:top w:val="single" w:sz="5" w:space="0" w:color="000000"/>
              <w:left w:val="single" w:sz="5" w:space="0" w:color="000000"/>
              <w:bottom w:val="single" w:sz="5" w:space="0" w:color="000000"/>
              <w:right w:val="single" w:sz="5" w:space="0" w:color="000000"/>
            </w:tcBorders>
          </w:tcPr>
          <w:p w14:paraId="1F39613C" w14:textId="77777777" w:rsidR="00E13A6C" w:rsidRDefault="00E13A6C" w:rsidP="00F072C4">
            <w:pPr>
              <w:pStyle w:val="TableParagraph"/>
              <w:spacing w:line="267" w:lineRule="exact"/>
              <w:ind w:left="99"/>
              <w:rPr>
                <w:rFonts w:ascii="Times New Roman" w:eastAsia="Times New Roman" w:hAnsi="Times New Roman" w:cs="Times New Roman"/>
                <w:sz w:val="24"/>
                <w:szCs w:val="24"/>
              </w:rPr>
            </w:pPr>
            <w:r>
              <w:rPr>
                <w:rFonts w:ascii="Times New Roman"/>
              </w:rPr>
              <w:t>N/A</w:t>
            </w:r>
          </w:p>
        </w:tc>
      </w:tr>
      <w:tr w:rsidR="00E13A6C" w14:paraId="2E63B227" w14:textId="77777777" w:rsidTr="00F072C4">
        <w:trPr>
          <w:trHeight w:hRule="exact" w:val="1477"/>
        </w:trPr>
        <w:tc>
          <w:tcPr>
            <w:tcW w:w="8370" w:type="dxa"/>
            <w:tcBorders>
              <w:top w:val="single" w:sz="5" w:space="0" w:color="000000"/>
              <w:left w:val="single" w:sz="5" w:space="0" w:color="000000"/>
              <w:bottom w:val="single" w:sz="5" w:space="0" w:color="000000"/>
              <w:right w:val="single" w:sz="5" w:space="0" w:color="000000"/>
            </w:tcBorders>
          </w:tcPr>
          <w:p w14:paraId="6A19A2E7" w14:textId="77777777" w:rsidR="00E13A6C" w:rsidRDefault="00E13A6C" w:rsidP="00C15E9D">
            <w:pPr>
              <w:pStyle w:val="ListParagraph"/>
              <w:widowControl w:val="0"/>
              <w:numPr>
                <w:ilvl w:val="0"/>
                <w:numId w:val="91"/>
              </w:numPr>
              <w:tabs>
                <w:tab w:val="left" w:pos="463"/>
              </w:tabs>
              <w:ind w:right="777" w:firstLine="0"/>
              <w:rPr>
                <w:szCs w:val="24"/>
              </w:rPr>
            </w:pPr>
            <w:r>
              <w:rPr>
                <w:color w:val="221F1F"/>
              </w:rPr>
              <w:t>Votre institution dispense-t-elle une formation sur les sanctions et embargos relatifs à la LBC/FT aux employés concernés, notamment</w:t>
            </w:r>
          </w:p>
          <w:p w14:paraId="748B580C" w14:textId="77777777" w:rsidR="00E13A6C" w:rsidRDefault="00E13A6C" w:rsidP="00F072C4">
            <w:pPr>
              <w:pStyle w:val="TableParagraph"/>
              <w:rPr>
                <w:rFonts w:ascii="Times New Roman" w:eastAsia="Times New Roman" w:hAnsi="Times New Roman" w:cs="Times New Roman"/>
                <w:sz w:val="20"/>
                <w:szCs w:val="20"/>
              </w:rPr>
            </w:pPr>
          </w:p>
          <w:p w14:paraId="20BDC64A" w14:textId="77777777" w:rsidR="00E13A6C" w:rsidRDefault="00E13A6C" w:rsidP="00C15E9D">
            <w:pPr>
              <w:pStyle w:val="ListParagraph"/>
              <w:widowControl w:val="0"/>
              <w:numPr>
                <w:ilvl w:val="1"/>
                <w:numId w:val="91"/>
              </w:numPr>
              <w:tabs>
                <w:tab w:val="left" w:pos="614"/>
              </w:tabs>
              <w:ind w:right="101" w:firstLine="0"/>
              <w:rPr>
                <w:szCs w:val="24"/>
              </w:rPr>
            </w:pPr>
            <w:r>
              <w:t>Identification et déclaration des transactions qui doivent être signalées aux autorités gouvernementales.</w:t>
            </w:r>
          </w:p>
        </w:tc>
        <w:tc>
          <w:tcPr>
            <w:tcW w:w="713" w:type="dxa"/>
            <w:tcBorders>
              <w:top w:val="single" w:sz="5" w:space="0" w:color="000000"/>
              <w:left w:val="single" w:sz="5" w:space="0" w:color="000000"/>
              <w:bottom w:val="single" w:sz="5" w:space="0" w:color="000000"/>
              <w:right w:val="single" w:sz="5" w:space="0" w:color="000000"/>
            </w:tcBorders>
          </w:tcPr>
          <w:p w14:paraId="2B6CB729"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04BB752B"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268A9ADC" w14:textId="77777777" w:rsidR="00E13A6C" w:rsidRDefault="00E13A6C" w:rsidP="00F072C4"/>
        </w:tc>
      </w:tr>
      <w:tr w:rsidR="00E13A6C" w14:paraId="26A4AC79" w14:textId="77777777" w:rsidTr="00F072C4">
        <w:trPr>
          <w:trHeight w:hRule="exact" w:val="1471"/>
        </w:trPr>
        <w:tc>
          <w:tcPr>
            <w:tcW w:w="8370" w:type="dxa"/>
            <w:tcBorders>
              <w:top w:val="single" w:sz="5" w:space="0" w:color="000000"/>
              <w:left w:val="single" w:sz="5" w:space="0" w:color="000000"/>
              <w:bottom w:val="single" w:sz="5" w:space="0" w:color="000000"/>
              <w:right w:val="single" w:sz="5" w:space="0" w:color="000000"/>
            </w:tcBorders>
          </w:tcPr>
          <w:p w14:paraId="41B65FE7" w14:textId="77777777" w:rsidR="00E13A6C" w:rsidRDefault="00E13A6C" w:rsidP="00C15E9D">
            <w:pPr>
              <w:pStyle w:val="ListParagraph"/>
              <w:widowControl w:val="0"/>
              <w:numPr>
                <w:ilvl w:val="0"/>
                <w:numId w:val="90"/>
              </w:numPr>
              <w:tabs>
                <w:tab w:val="left" w:pos="578"/>
              </w:tabs>
              <w:ind w:right="720" w:firstLine="0"/>
              <w:rPr>
                <w:szCs w:val="24"/>
              </w:rPr>
            </w:pPr>
            <w:r>
              <w:rPr>
                <w:szCs w:val="24"/>
              </w:rPr>
              <w:t>Exemples des différentes formes de blanchiment de capitaux impliquant les produits et services de l'institution.</w:t>
            </w:r>
          </w:p>
          <w:p w14:paraId="0C8A03AD" w14:textId="77777777" w:rsidR="00E13A6C" w:rsidRPr="007A4E93" w:rsidRDefault="00E13A6C" w:rsidP="00C15E9D">
            <w:pPr>
              <w:pStyle w:val="ListParagraph"/>
              <w:widowControl w:val="0"/>
              <w:numPr>
                <w:ilvl w:val="0"/>
                <w:numId w:val="90"/>
              </w:numPr>
              <w:tabs>
                <w:tab w:val="left" w:pos="521"/>
              </w:tabs>
              <w:ind w:left="224" w:right="1020" w:firstLine="149"/>
              <w:rPr>
                <w:szCs w:val="24"/>
              </w:rPr>
            </w:pPr>
            <w:r>
              <w:t xml:space="preserve">Politiques internationales, nationales et internes de lutte contre le blanchiment de capitaux. </w:t>
            </w:r>
          </w:p>
          <w:p w14:paraId="25BBC6C3" w14:textId="77777777" w:rsidR="00E13A6C" w:rsidRDefault="00E13A6C" w:rsidP="00F072C4">
            <w:pPr>
              <w:pStyle w:val="ListParagraph"/>
              <w:tabs>
                <w:tab w:val="left" w:pos="521"/>
              </w:tabs>
              <w:ind w:left="373" w:right="1020"/>
              <w:rPr>
                <w:szCs w:val="24"/>
              </w:rPr>
            </w:pPr>
            <w:r>
              <w:t>Si oui, à quelle fréquence ?</w:t>
            </w:r>
          </w:p>
        </w:tc>
        <w:tc>
          <w:tcPr>
            <w:tcW w:w="713" w:type="dxa"/>
            <w:tcBorders>
              <w:top w:val="single" w:sz="5" w:space="0" w:color="000000"/>
              <w:left w:val="single" w:sz="5" w:space="0" w:color="000000"/>
              <w:bottom w:val="single" w:sz="5" w:space="0" w:color="000000"/>
              <w:right w:val="single" w:sz="5" w:space="0" w:color="000000"/>
            </w:tcBorders>
          </w:tcPr>
          <w:p w14:paraId="2FC4E22F"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2F25F985"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5EE231FD" w14:textId="77777777" w:rsidR="00E13A6C" w:rsidRDefault="00E13A6C" w:rsidP="00F072C4"/>
        </w:tc>
      </w:tr>
      <w:tr w:rsidR="00E13A6C" w14:paraId="444FAA23" w14:textId="77777777" w:rsidTr="00F072C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16797793" w14:textId="77777777" w:rsidR="00E13A6C" w:rsidRDefault="00E13A6C" w:rsidP="00F072C4">
            <w:pPr>
              <w:pStyle w:val="TableParagraph"/>
              <w:ind w:left="102" w:right="100"/>
              <w:rPr>
                <w:rFonts w:ascii="Times New Roman" w:eastAsia="Times New Roman" w:hAnsi="Times New Roman" w:cs="Times New Roman"/>
                <w:sz w:val="24"/>
                <w:szCs w:val="24"/>
              </w:rPr>
            </w:pPr>
            <w:r>
              <w:rPr>
                <w:rFonts w:ascii="Times New Roman"/>
                <w:sz w:val="24"/>
              </w:rPr>
              <w:t>24 Votre institution conserve-t-elle des dossiers de ses s</w:t>
            </w:r>
            <w:r>
              <w:rPr>
                <w:rFonts w:ascii="Times New Roman"/>
                <w:sz w:val="24"/>
              </w:rPr>
              <w:t>é</w:t>
            </w:r>
            <w:r>
              <w:rPr>
                <w:rFonts w:ascii="Times New Roman"/>
                <w:sz w:val="24"/>
              </w:rPr>
              <w:t>ances de formation, notamment les registres de pr</w:t>
            </w:r>
            <w:r>
              <w:rPr>
                <w:rFonts w:ascii="Times New Roman"/>
                <w:sz w:val="24"/>
              </w:rPr>
              <w:t>é</w:t>
            </w:r>
            <w:r>
              <w:rPr>
                <w:rFonts w:ascii="Times New Roman"/>
                <w:sz w:val="24"/>
              </w:rPr>
              <w:t>sence et les documents utilis</w:t>
            </w:r>
            <w:r>
              <w:rPr>
                <w:rFonts w:ascii="Times New Roman"/>
                <w:sz w:val="24"/>
              </w:rPr>
              <w:t>é</w:t>
            </w:r>
            <w:r>
              <w:rPr>
                <w:rFonts w:ascii="Times New Roman"/>
                <w:sz w:val="24"/>
              </w:rPr>
              <w:t>s ?</w:t>
            </w:r>
          </w:p>
        </w:tc>
        <w:tc>
          <w:tcPr>
            <w:tcW w:w="713" w:type="dxa"/>
            <w:tcBorders>
              <w:top w:val="single" w:sz="5" w:space="0" w:color="000000"/>
              <w:left w:val="single" w:sz="5" w:space="0" w:color="000000"/>
              <w:bottom w:val="single" w:sz="5" w:space="0" w:color="000000"/>
              <w:right w:val="single" w:sz="5" w:space="0" w:color="000000"/>
            </w:tcBorders>
          </w:tcPr>
          <w:p w14:paraId="4CECFF2B"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3B05FA60"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6F6301F9" w14:textId="77777777" w:rsidR="00E13A6C" w:rsidRDefault="00E13A6C" w:rsidP="00F072C4"/>
        </w:tc>
      </w:tr>
      <w:tr w:rsidR="00E13A6C" w14:paraId="45BF8DDC" w14:textId="77777777" w:rsidTr="00F072C4">
        <w:trPr>
          <w:trHeight w:hRule="exact" w:val="1296"/>
        </w:trPr>
        <w:tc>
          <w:tcPr>
            <w:tcW w:w="8370" w:type="dxa"/>
            <w:tcBorders>
              <w:top w:val="single" w:sz="5" w:space="0" w:color="000000"/>
              <w:left w:val="single" w:sz="5" w:space="0" w:color="000000"/>
              <w:bottom w:val="single" w:sz="5" w:space="0" w:color="000000"/>
              <w:right w:val="single" w:sz="5" w:space="0" w:color="000000"/>
            </w:tcBorders>
          </w:tcPr>
          <w:p w14:paraId="3F3EE425" w14:textId="77777777" w:rsidR="00E13A6C" w:rsidRDefault="00E13A6C" w:rsidP="00F072C4">
            <w:pPr>
              <w:pStyle w:val="TableParagraph"/>
              <w:ind w:left="102" w:right="389"/>
              <w:rPr>
                <w:rFonts w:ascii="Times New Roman" w:eastAsia="Times New Roman" w:hAnsi="Times New Roman" w:cs="Times New Roman"/>
                <w:sz w:val="24"/>
                <w:szCs w:val="24"/>
              </w:rPr>
            </w:pPr>
            <w:r>
              <w:rPr>
                <w:rFonts w:ascii="Times New Roman"/>
                <w:sz w:val="24"/>
              </w:rPr>
              <w:t>25. Votre institution dispose-t-elle de politiques pour communiquer au personnel concern</w:t>
            </w:r>
            <w:r>
              <w:rPr>
                <w:rFonts w:ascii="Times New Roman"/>
                <w:sz w:val="24"/>
              </w:rPr>
              <w:t>é</w:t>
            </w:r>
            <w:r>
              <w:rPr>
                <w:rFonts w:ascii="Times New Roman"/>
                <w:sz w:val="24"/>
              </w:rPr>
              <w:t xml:space="preserve"> les nouvelles lois relatives aux sanctions et embargos en mati</w:t>
            </w:r>
            <w:r>
              <w:rPr>
                <w:rFonts w:ascii="Times New Roman"/>
                <w:sz w:val="24"/>
              </w:rPr>
              <w:t>è</w:t>
            </w:r>
            <w:r>
              <w:rPr>
                <w:rFonts w:ascii="Times New Roman"/>
                <w:sz w:val="24"/>
              </w:rPr>
              <w:t>re de lutte contre le blanchiment de capitaux et de financement du terrorisme ou les changements apport</w:t>
            </w:r>
            <w:r>
              <w:rPr>
                <w:rFonts w:ascii="Times New Roman"/>
                <w:sz w:val="24"/>
              </w:rPr>
              <w:t>é</w:t>
            </w:r>
            <w:r>
              <w:rPr>
                <w:rFonts w:ascii="Times New Roman"/>
                <w:sz w:val="24"/>
              </w:rPr>
              <w:t>s aux politiques ou pratiques en vigueur en la mati</w:t>
            </w:r>
            <w:r>
              <w:rPr>
                <w:rFonts w:ascii="Times New Roman"/>
                <w:sz w:val="24"/>
              </w:rPr>
              <w:t>è</w:t>
            </w:r>
            <w:r>
              <w:rPr>
                <w:rFonts w:ascii="Times New Roman"/>
                <w:sz w:val="24"/>
              </w:rPr>
              <w:t>re ?</w:t>
            </w:r>
          </w:p>
        </w:tc>
        <w:tc>
          <w:tcPr>
            <w:tcW w:w="713" w:type="dxa"/>
            <w:tcBorders>
              <w:top w:val="single" w:sz="5" w:space="0" w:color="000000"/>
              <w:left w:val="single" w:sz="5" w:space="0" w:color="000000"/>
              <w:bottom w:val="single" w:sz="5" w:space="0" w:color="000000"/>
              <w:right w:val="single" w:sz="5" w:space="0" w:color="000000"/>
            </w:tcBorders>
          </w:tcPr>
          <w:p w14:paraId="6AC33AB4"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5EAFEE5F"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1E588A54" w14:textId="77777777" w:rsidR="00E13A6C" w:rsidRDefault="00E13A6C" w:rsidP="00F072C4"/>
        </w:tc>
      </w:tr>
      <w:tr w:rsidR="00E13A6C" w14:paraId="56DF19BC" w14:textId="77777777" w:rsidTr="00F072C4">
        <w:trPr>
          <w:trHeight w:hRule="exact" w:val="887"/>
        </w:trPr>
        <w:tc>
          <w:tcPr>
            <w:tcW w:w="8370" w:type="dxa"/>
            <w:tcBorders>
              <w:top w:val="single" w:sz="5" w:space="0" w:color="000000"/>
              <w:left w:val="single" w:sz="5" w:space="0" w:color="000000"/>
              <w:bottom w:val="single" w:sz="5" w:space="0" w:color="000000"/>
              <w:right w:val="single" w:sz="5" w:space="0" w:color="000000"/>
            </w:tcBorders>
          </w:tcPr>
          <w:p w14:paraId="60B2067D" w14:textId="77777777" w:rsidR="00E13A6C" w:rsidRDefault="00E13A6C" w:rsidP="00F072C4">
            <w:pPr>
              <w:pStyle w:val="TableParagraph"/>
              <w:ind w:left="102" w:right="103"/>
              <w:rPr>
                <w:rFonts w:ascii="Times New Roman" w:eastAsia="Times New Roman" w:hAnsi="Times New Roman" w:cs="Times New Roman"/>
                <w:sz w:val="24"/>
                <w:szCs w:val="24"/>
              </w:rPr>
            </w:pPr>
            <w:r>
              <w:rPr>
                <w:rFonts w:ascii="Times New Roman"/>
                <w:sz w:val="24"/>
              </w:rPr>
              <w:t xml:space="preserve">26. </w:t>
            </w:r>
            <w:r>
              <w:rPr>
                <w:rFonts w:ascii="Times New Roman"/>
                <w:color w:val="221F1F"/>
                <w:sz w:val="24"/>
              </w:rPr>
              <w:t>Votre institution sous-traite-t-elle certaines de ses fonctions relatives aux sanctions et embargos pour la LBC/FT ?</w:t>
            </w:r>
          </w:p>
          <w:p w14:paraId="28AFD3E3" w14:textId="77777777" w:rsidR="00E13A6C" w:rsidRDefault="00E13A6C" w:rsidP="00F072C4">
            <w:pPr>
              <w:pStyle w:val="TableParagraph"/>
              <w:ind w:left="102"/>
              <w:rPr>
                <w:rFonts w:ascii="Times New Roman" w:eastAsia="Times New Roman" w:hAnsi="Times New Roman" w:cs="Times New Roman"/>
                <w:sz w:val="24"/>
                <w:szCs w:val="24"/>
              </w:rPr>
            </w:pPr>
            <w:r>
              <w:rPr>
                <w:rFonts w:ascii="Times New Roman"/>
                <w:color w:val="221F1F"/>
                <w:sz w:val="24"/>
              </w:rPr>
              <w:t>Si oui, veuillez r</w:t>
            </w:r>
            <w:r>
              <w:rPr>
                <w:rFonts w:ascii="Times New Roman"/>
                <w:color w:val="221F1F"/>
                <w:sz w:val="24"/>
              </w:rPr>
              <w:t>é</w:t>
            </w:r>
            <w:r>
              <w:rPr>
                <w:rFonts w:ascii="Times New Roman"/>
                <w:color w:val="221F1F"/>
                <w:sz w:val="24"/>
              </w:rPr>
              <w:t xml:space="preserve">pondre </w:t>
            </w:r>
            <w:r>
              <w:rPr>
                <w:rFonts w:ascii="Times New Roman"/>
                <w:color w:val="221F1F"/>
                <w:sz w:val="24"/>
              </w:rPr>
              <w:t>à</w:t>
            </w:r>
            <w:r>
              <w:rPr>
                <w:rFonts w:ascii="Times New Roman"/>
                <w:color w:val="221F1F"/>
                <w:sz w:val="24"/>
              </w:rPr>
              <w:t xml:space="preserve"> la question ci-dessous.</w:t>
            </w:r>
          </w:p>
        </w:tc>
        <w:tc>
          <w:tcPr>
            <w:tcW w:w="713" w:type="dxa"/>
            <w:tcBorders>
              <w:top w:val="single" w:sz="5" w:space="0" w:color="000000"/>
              <w:left w:val="single" w:sz="5" w:space="0" w:color="000000"/>
              <w:bottom w:val="single" w:sz="5" w:space="0" w:color="000000"/>
              <w:right w:val="single" w:sz="5" w:space="0" w:color="000000"/>
            </w:tcBorders>
          </w:tcPr>
          <w:p w14:paraId="7C606335" w14:textId="77777777" w:rsidR="00E13A6C" w:rsidRDefault="00E13A6C" w:rsidP="00F072C4"/>
        </w:tc>
        <w:tc>
          <w:tcPr>
            <w:tcW w:w="713" w:type="dxa"/>
            <w:tcBorders>
              <w:top w:val="single" w:sz="5" w:space="0" w:color="000000"/>
              <w:left w:val="single" w:sz="5" w:space="0" w:color="000000"/>
              <w:bottom w:val="single" w:sz="5" w:space="0" w:color="000000"/>
              <w:right w:val="single" w:sz="5" w:space="0" w:color="000000"/>
            </w:tcBorders>
          </w:tcPr>
          <w:p w14:paraId="18CAEDDB" w14:textId="77777777" w:rsidR="00E13A6C" w:rsidRDefault="00E13A6C" w:rsidP="00F072C4"/>
        </w:tc>
        <w:tc>
          <w:tcPr>
            <w:tcW w:w="653" w:type="dxa"/>
            <w:tcBorders>
              <w:top w:val="single" w:sz="5" w:space="0" w:color="000000"/>
              <w:left w:val="single" w:sz="5" w:space="0" w:color="000000"/>
              <w:bottom w:val="single" w:sz="5" w:space="0" w:color="000000"/>
              <w:right w:val="single" w:sz="5" w:space="0" w:color="000000"/>
            </w:tcBorders>
          </w:tcPr>
          <w:p w14:paraId="3C1398F1" w14:textId="77777777" w:rsidR="00E13A6C" w:rsidRDefault="00E13A6C" w:rsidP="00F072C4"/>
        </w:tc>
      </w:tr>
      <w:tr w:rsidR="00E13A6C" w14:paraId="232C0BFD" w14:textId="77777777" w:rsidTr="00F072C4">
        <w:trPr>
          <w:trHeight w:hRule="exact" w:val="594"/>
        </w:trPr>
        <w:tc>
          <w:tcPr>
            <w:tcW w:w="10450" w:type="dxa"/>
            <w:gridSpan w:val="4"/>
            <w:tcBorders>
              <w:top w:val="single" w:sz="5" w:space="0" w:color="000000"/>
              <w:left w:val="single" w:sz="5" w:space="0" w:color="000000"/>
              <w:bottom w:val="single" w:sz="5" w:space="0" w:color="000000"/>
              <w:right w:val="single" w:sz="5" w:space="0" w:color="000000"/>
            </w:tcBorders>
          </w:tcPr>
          <w:p w14:paraId="47EB2660" w14:textId="77777777" w:rsidR="00E13A6C" w:rsidRDefault="00E13A6C" w:rsidP="00F072C4">
            <w:pPr>
              <w:pStyle w:val="TableParagraph"/>
              <w:spacing w:line="272" w:lineRule="exact"/>
              <w:ind w:left="102"/>
              <w:rPr>
                <w:rFonts w:ascii="Times New Roman" w:eastAsia="Times New Roman" w:hAnsi="Times New Roman" w:cs="Times New Roman"/>
                <w:sz w:val="24"/>
                <w:szCs w:val="24"/>
              </w:rPr>
            </w:pPr>
            <w:r>
              <w:rPr>
                <w:rFonts w:ascii="Times New Roman"/>
                <w:b/>
                <w:sz w:val="24"/>
              </w:rPr>
              <w:t>VI. Informations et documents compl</w:t>
            </w:r>
            <w:r>
              <w:rPr>
                <w:rFonts w:ascii="Times New Roman"/>
                <w:b/>
                <w:sz w:val="24"/>
              </w:rPr>
              <w:t>é</w:t>
            </w:r>
            <w:r>
              <w:rPr>
                <w:rFonts w:ascii="Times New Roman"/>
                <w:b/>
                <w:sz w:val="24"/>
              </w:rPr>
              <w:t>mentaires</w:t>
            </w:r>
          </w:p>
        </w:tc>
      </w:tr>
      <w:tr w:rsidR="00E13A6C" w14:paraId="16DE2C4C" w14:textId="77777777" w:rsidTr="00F072C4">
        <w:trPr>
          <w:trHeight w:hRule="exact" w:val="2735"/>
        </w:trPr>
        <w:tc>
          <w:tcPr>
            <w:tcW w:w="10450" w:type="dxa"/>
            <w:gridSpan w:val="4"/>
            <w:tcBorders>
              <w:top w:val="single" w:sz="5" w:space="0" w:color="000000"/>
              <w:left w:val="single" w:sz="5" w:space="0" w:color="000000"/>
              <w:bottom w:val="single" w:sz="5" w:space="0" w:color="000000"/>
              <w:right w:val="single" w:sz="5" w:space="0" w:color="000000"/>
            </w:tcBorders>
          </w:tcPr>
          <w:p w14:paraId="6BD4BDF4" w14:textId="77777777" w:rsidR="00E13A6C" w:rsidRDefault="00E13A6C" w:rsidP="00F072C4">
            <w:pPr>
              <w:pStyle w:val="TableParagraph"/>
              <w:spacing w:line="267" w:lineRule="exact"/>
              <w:ind w:left="102"/>
              <w:rPr>
                <w:rFonts w:ascii="Times New Roman" w:eastAsia="Times New Roman" w:hAnsi="Times New Roman" w:cs="Times New Roman"/>
                <w:sz w:val="24"/>
                <w:szCs w:val="24"/>
              </w:rPr>
            </w:pPr>
            <w:r>
              <w:rPr>
                <w:rFonts w:ascii="Times New Roman"/>
                <w:sz w:val="24"/>
              </w:rPr>
              <w:t>Veuillez joindre les documents suivants au pr</w:t>
            </w:r>
            <w:r>
              <w:rPr>
                <w:rFonts w:ascii="Times New Roman"/>
                <w:sz w:val="24"/>
              </w:rPr>
              <w:t>é</w:t>
            </w:r>
            <w:r>
              <w:rPr>
                <w:rFonts w:ascii="Times New Roman"/>
                <w:sz w:val="24"/>
              </w:rPr>
              <w:t>sent formulaire :</w:t>
            </w:r>
          </w:p>
          <w:p w14:paraId="5B8819B3" w14:textId="77777777" w:rsidR="00E13A6C" w:rsidRDefault="00E13A6C" w:rsidP="00C15E9D">
            <w:pPr>
              <w:pStyle w:val="ListParagraph"/>
              <w:widowControl w:val="0"/>
              <w:numPr>
                <w:ilvl w:val="0"/>
                <w:numId w:val="89"/>
              </w:numPr>
              <w:tabs>
                <w:tab w:val="left" w:pos="605"/>
              </w:tabs>
              <w:rPr>
                <w:szCs w:val="24"/>
              </w:rPr>
            </w:pPr>
            <w:r>
              <w:t>Certificat d'immatriculation/d'agrément ;</w:t>
            </w:r>
          </w:p>
          <w:p w14:paraId="0F4EBCC6" w14:textId="77777777" w:rsidR="00E13A6C" w:rsidRDefault="00E13A6C" w:rsidP="00C15E9D">
            <w:pPr>
              <w:pStyle w:val="ListParagraph"/>
              <w:widowControl w:val="0"/>
              <w:numPr>
                <w:ilvl w:val="0"/>
                <w:numId w:val="89"/>
              </w:numPr>
              <w:tabs>
                <w:tab w:val="left" w:pos="602"/>
              </w:tabs>
              <w:ind w:left="601" w:hanging="139"/>
              <w:rPr>
                <w:szCs w:val="24"/>
              </w:rPr>
            </w:pPr>
            <w:r>
              <w:t>Règlement / Statuts.</w:t>
            </w:r>
          </w:p>
          <w:p w14:paraId="5AACBC1D" w14:textId="77777777" w:rsidR="00E13A6C" w:rsidRDefault="00E13A6C" w:rsidP="00C15E9D">
            <w:pPr>
              <w:pStyle w:val="ListParagraph"/>
              <w:widowControl w:val="0"/>
              <w:numPr>
                <w:ilvl w:val="0"/>
                <w:numId w:val="89"/>
              </w:numPr>
              <w:tabs>
                <w:tab w:val="left" w:pos="602"/>
              </w:tabs>
              <w:ind w:left="601" w:hanging="139"/>
              <w:rPr>
                <w:szCs w:val="24"/>
              </w:rPr>
            </w:pPr>
            <w:r>
              <w:t>Politiques / Directives LBC/FT/KYC ;</w:t>
            </w:r>
          </w:p>
          <w:p w14:paraId="2FB9899D" w14:textId="77777777" w:rsidR="00E13A6C" w:rsidRDefault="00E13A6C" w:rsidP="00C15E9D">
            <w:pPr>
              <w:pStyle w:val="ListParagraph"/>
              <w:widowControl w:val="0"/>
              <w:numPr>
                <w:ilvl w:val="0"/>
                <w:numId w:val="89"/>
              </w:numPr>
              <w:tabs>
                <w:tab w:val="left" w:pos="605"/>
              </w:tabs>
              <w:rPr>
                <w:szCs w:val="24"/>
              </w:rPr>
            </w:pPr>
            <w:r>
              <w:t>Liste des actionnaires / propriétaires et leur pourcentage de participation respectif</w:t>
            </w:r>
          </w:p>
          <w:p w14:paraId="7BE12725" w14:textId="77777777" w:rsidR="00E13A6C" w:rsidRDefault="00E13A6C" w:rsidP="00C15E9D">
            <w:pPr>
              <w:pStyle w:val="ListParagraph"/>
              <w:widowControl w:val="0"/>
              <w:numPr>
                <w:ilvl w:val="0"/>
                <w:numId w:val="89"/>
              </w:numPr>
              <w:tabs>
                <w:tab w:val="left" w:pos="605"/>
              </w:tabs>
              <w:rPr>
                <w:szCs w:val="24"/>
              </w:rPr>
            </w:pPr>
            <w:r>
              <w:t>Liste des membres du conseil d'administration (ou des administrateurs), indiquer leur nationalité et les actionnaires qu'ils représentent</w:t>
            </w:r>
          </w:p>
          <w:p w14:paraId="07A7B1DA" w14:textId="77777777" w:rsidR="00E13A6C" w:rsidRDefault="00E13A6C" w:rsidP="00C15E9D">
            <w:pPr>
              <w:pStyle w:val="ListParagraph"/>
              <w:widowControl w:val="0"/>
              <w:numPr>
                <w:ilvl w:val="0"/>
                <w:numId w:val="89"/>
              </w:numPr>
              <w:tabs>
                <w:tab w:val="left" w:pos="605"/>
              </w:tabs>
              <w:rPr>
                <w:szCs w:val="24"/>
              </w:rPr>
            </w:pPr>
            <w:r>
              <w:t>Liste des membres de l'équipe de direction et indiquer leurs fonctions respectives et le nombre d'années de service.</w:t>
            </w:r>
          </w:p>
          <w:p w14:paraId="475EB1F7" w14:textId="77777777" w:rsidR="00E13A6C" w:rsidRDefault="00E13A6C" w:rsidP="00C15E9D">
            <w:pPr>
              <w:pStyle w:val="ListParagraph"/>
              <w:widowControl w:val="0"/>
              <w:numPr>
                <w:ilvl w:val="0"/>
                <w:numId w:val="89"/>
              </w:numPr>
              <w:tabs>
                <w:tab w:val="left" w:pos="602"/>
              </w:tabs>
              <w:ind w:left="601" w:hanging="139"/>
              <w:rPr>
                <w:szCs w:val="24"/>
              </w:rPr>
            </w:pPr>
            <w:r>
              <w:t>Rapport annuel et état financier.</w:t>
            </w:r>
          </w:p>
        </w:tc>
      </w:tr>
    </w:tbl>
    <w:p w14:paraId="645611BC" w14:textId="77777777" w:rsidR="00E13A6C" w:rsidRDefault="00E13A6C" w:rsidP="00E13A6C">
      <w:pPr>
        <w:spacing w:before="2"/>
        <w:rPr>
          <w:sz w:val="17"/>
          <w:szCs w:val="17"/>
        </w:rPr>
      </w:pPr>
    </w:p>
    <w:p w14:paraId="54F346FE" w14:textId="77777777" w:rsidR="00E13A6C" w:rsidRPr="005D2B21" w:rsidRDefault="00E13A6C" w:rsidP="00E13A6C">
      <w:pPr>
        <w:rPr>
          <w:szCs w:val="24"/>
        </w:rPr>
      </w:pPr>
      <w:r>
        <w:t>Je, soussigné, certifie par la présente que les informations ci-dessus sont véridiques et exactes et que je suis autorisé à remplir le présent document.</w:t>
      </w:r>
    </w:p>
    <w:p w14:paraId="13F7551E" w14:textId="77777777" w:rsidR="00E13A6C" w:rsidRDefault="00E13A6C" w:rsidP="00E13A6C">
      <w:pPr>
        <w:rPr>
          <w:szCs w:val="24"/>
        </w:rPr>
      </w:pPr>
    </w:p>
    <w:p w14:paraId="12892762" w14:textId="77777777" w:rsidR="00E13A6C" w:rsidRDefault="00E13A6C" w:rsidP="00E13A6C">
      <w:pPr>
        <w:pStyle w:val="BodyText"/>
        <w:tabs>
          <w:tab w:val="left" w:pos="5308"/>
        </w:tabs>
        <w:ind w:left="207"/>
      </w:pPr>
      <w:r>
        <w:t>Nom :</w:t>
      </w:r>
      <w:r>
        <w:tab/>
        <w:t>Signature</w:t>
      </w:r>
    </w:p>
    <w:p w14:paraId="32B89905" w14:textId="77777777" w:rsidR="00E13A6C" w:rsidRDefault="00E13A6C" w:rsidP="00E13A6C">
      <w:pPr>
        <w:spacing w:before="7"/>
        <w:rPr>
          <w:sz w:val="3"/>
          <w:szCs w:val="3"/>
        </w:rPr>
      </w:pPr>
    </w:p>
    <w:p w14:paraId="6ED3140E" w14:textId="77777777" w:rsidR="00E13A6C" w:rsidRDefault="00E13A6C" w:rsidP="00E13A6C">
      <w:pPr>
        <w:spacing w:line="20" w:lineRule="atLeast"/>
        <w:ind w:left="6320"/>
        <w:rPr>
          <w:sz w:val="2"/>
          <w:szCs w:val="2"/>
        </w:rPr>
      </w:pPr>
      <w:r>
        <w:rPr>
          <w:noProof/>
          <w:sz w:val="2"/>
          <w:szCs w:val="2"/>
        </w:rPr>
        <mc:AlternateContent>
          <mc:Choice Requires="wpg">
            <w:drawing>
              <wp:inline distT="0" distB="0" distL="0" distR="0" wp14:anchorId="00AC7F69" wp14:editId="74A08AFA">
                <wp:extent cx="2409825" cy="9525"/>
                <wp:effectExtent l="6350" t="8890" r="3175" b="635"/>
                <wp:docPr id="14"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15" name="Group 9"/>
                        <wpg:cNvGrpSpPr>
                          <a:grpSpLocks/>
                        </wpg:cNvGrpSpPr>
                        <wpg:grpSpPr bwMode="auto">
                          <a:xfrm>
                            <a:off x="8" y="8"/>
                            <a:ext cx="3780" cy="2"/>
                            <a:chOff x="8" y="8"/>
                            <a:chExt cx="3780" cy="2"/>
                          </a:xfrm>
                        </wpg:grpSpPr>
                        <wps:wsp>
                          <wps:cNvPr id="20" name="Freeform 10"/>
                          <wps:cNvSpPr>
                            <a:spLocks/>
                          </wps:cNvSpPr>
                          <wps:spPr bwMode="auto">
                            <a:xfrm>
                              <a:off x="8" y="8"/>
                              <a:ext cx="3780" cy="2"/>
                            </a:xfrm>
                            <a:custGeom>
                              <a:avLst/>
                              <a:gdLst>
                                <a:gd name="T0" fmla="+- 0 8 8"/>
                                <a:gd name="T1" fmla="*/ T0 w 3780"/>
                                <a:gd name="T2" fmla="+- 0 3788 8"/>
                                <a:gd name="T3" fmla="*/ T2 w 3780"/>
                              </a:gdLst>
                              <a:ahLst/>
                              <a:cxnLst>
                                <a:cxn ang="0">
                                  <a:pos x="T1" y="0"/>
                                </a:cxn>
                                <a:cxn ang="0">
                                  <a:pos x="T3" y="0"/>
                                </a:cxn>
                              </a:cxnLst>
                              <a:rect l="0" t="0" r="r" b="b"/>
                              <a:pathLst>
                                <a:path w="3780">
                                  <a:moveTo>
                                    <a:pt x="0" y="0"/>
                                  </a:moveTo>
                                  <a:lnTo>
                                    <a:pt x="3780"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2DAA50F" id="Group 8"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">
                <v:group id="Group 9"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 id="Freeform 10"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" path="m,l3780,e" filled="f">
                    <v:path arrowok="t" o:connecttype="custom" o:connectlocs="0,0;3780,0" o:connectangles="0,0"/>
                  </v:shape>
                </v:group>
                <w10:anchorlock/>
              </v:group>
            </w:pict>
          </mc:Fallback>
        </mc:AlternateContent>
      </w:r>
    </w:p>
    <w:p w14:paraId="32B5429D" w14:textId="77777777" w:rsidR="00E13A6C" w:rsidRDefault="00E13A6C" w:rsidP="00E13A6C">
      <w:pPr>
        <w:spacing w:line="20" w:lineRule="atLeast"/>
        <w:ind w:left="1100"/>
        <w:rPr>
          <w:sz w:val="2"/>
          <w:szCs w:val="2"/>
        </w:rPr>
      </w:pPr>
      <w:r>
        <w:rPr>
          <w:noProof/>
          <w:sz w:val="2"/>
          <w:szCs w:val="2"/>
        </w:rPr>
        <mc:AlternateContent>
          <mc:Choice Requires="wpg">
            <w:drawing>
              <wp:inline distT="0" distB="0" distL="0" distR="0" wp14:anchorId="4E007CA0" wp14:editId="03B9E969">
                <wp:extent cx="2409825" cy="9525"/>
                <wp:effectExtent l="6350" t="8890" r="3175" b="635"/>
                <wp:docPr id="7"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09825" cy="9525"/>
                          <a:chOff x="0" y="0"/>
                          <a:chExt cx="3795" cy="15"/>
                        </a:xfrm>
                      </wpg:grpSpPr>
                      <wpg:grpSp>
                        <wpg:cNvPr id="8" name="Group 6"/>
                        <wpg:cNvGrpSpPr>
                          <a:grpSpLocks/>
                        </wpg:cNvGrpSpPr>
                        <wpg:grpSpPr bwMode="auto">
                          <a:xfrm>
                            <a:off x="8" y="8"/>
                            <a:ext cx="3780" cy="2"/>
                            <a:chOff x="8" y="8"/>
                            <a:chExt cx="3780" cy="2"/>
                          </a:xfrm>
                        </wpg:grpSpPr>
                        <wps:wsp>
                          <wps:cNvPr id="9" name="Freeform 7"/>
                          <wps:cNvSpPr>
                            <a:spLocks/>
                          </wps:cNvSpPr>
                          <wps:spPr bwMode="auto">
                            <a:xfrm>
                              <a:off x="8" y="8"/>
                              <a:ext cx="3780" cy="2"/>
                            </a:xfrm>
                            <a:custGeom>
                              <a:avLst/>
                              <a:gdLst>
                                <a:gd name="T0" fmla="+- 0 8 8"/>
                                <a:gd name="T1" fmla="*/ T0 w 3780"/>
                                <a:gd name="T2" fmla="+- 0 3787 8"/>
                                <a:gd name="T3" fmla="*/ T2 w 3780"/>
                              </a:gdLst>
                              <a:ahLst/>
                              <a:cxnLst>
                                <a:cxn ang="0">
                                  <a:pos x="T1" y="0"/>
                                </a:cxn>
                                <a:cxn ang="0">
                                  <a:pos x="T3" y="0"/>
                                </a:cxn>
                              </a:cxnLst>
                              <a:rect l="0" t="0" r="r" b="b"/>
                              <a:pathLst>
                                <a:path w="3780">
                                  <a:moveTo>
                                    <a:pt x="0" y="0"/>
                                  </a:moveTo>
                                  <a:lnTo>
                                    <a:pt x="3779" y="0"/>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0AA4209" id="Group 5" o:spid="_x0000_s1026" style="width:189.75pt;height:.75pt;mso-position-horizontal-relative:char;mso-position-vertical-relative:line" coordsize="3795,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">
                <v:group id="Group 6" o:spid="_x0000_s1027" style="position:absolute;left:8;top:8;width:3780;height:2" coordorigin="8,8"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">
                  <v:shape id="Freeform 7" o:spid="_x0000_s1028" style="position:absolute;left:8;top:8;width:3780;height:2;visibility:visible;mso-wrap-style:square;v-text-anchor:top" coordsize="378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" path="m,l3779,e" filled="f">
                    <v:path arrowok="t" o:connecttype="custom" o:connectlocs="0,0;3779,0" o:connectangles="0,0"/>
                  </v:shape>
                </v:group>
                <w10:anchorlock/>
              </v:group>
            </w:pict>
          </mc:Fallback>
        </mc:AlternateContent>
      </w:r>
    </w:p>
    <w:p w14:paraId="6EC95FAB" w14:textId="77777777" w:rsidR="00E13A6C" w:rsidRDefault="00E13A6C" w:rsidP="00E13A6C">
      <w:pPr>
        <w:pStyle w:val="BodyText"/>
        <w:spacing w:before="176"/>
        <w:ind w:left="207"/>
      </w:pPr>
      <w:r>
        <w:t>Fonction</w:t>
      </w:r>
    </w:p>
    <w:p w14:paraId="3E680CC5" w14:textId="77777777" w:rsidR="00E13A6C" w:rsidRDefault="00E13A6C" w:rsidP="00E13A6C">
      <w:pPr>
        <w:spacing w:line="20" w:lineRule="atLeast"/>
        <w:ind w:left="1077"/>
        <w:rPr>
          <w:sz w:val="2"/>
          <w:szCs w:val="2"/>
        </w:rPr>
      </w:pPr>
      <w:r>
        <w:rPr>
          <w:noProof/>
          <w:sz w:val="2"/>
          <w:szCs w:val="2"/>
        </w:rPr>
        <mc:AlternateContent>
          <mc:Choice Requires="wpg">
            <w:drawing>
              <wp:inline distT="0" distB="0" distL="0" distR="0" wp14:anchorId="0E3C081C" wp14:editId="300FDF08">
                <wp:extent cx="2444750" cy="6350"/>
                <wp:effectExtent l="10795" t="10160" r="1905" b="2540"/>
                <wp:docPr id="25"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44750" cy="6350"/>
                          <a:chOff x="0" y="0"/>
                          <a:chExt cx="3850" cy="10"/>
                        </a:xfrm>
                      </wpg:grpSpPr>
                      <wpg:grpSp>
                        <wpg:cNvPr id="26" name="Group 3"/>
                        <wpg:cNvGrpSpPr>
                          <a:grpSpLocks/>
                        </wpg:cNvGrpSpPr>
                        <wpg:grpSpPr bwMode="auto">
                          <a:xfrm>
                            <a:off x="5" y="5"/>
                            <a:ext cx="3840" cy="2"/>
                            <a:chOff x="5" y="5"/>
                            <a:chExt cx="3840" cy="2"/>
                          </a:xfrm>
                        </wpg:grpSpPr>
                        <wps:wsp>
                          <wps:cNvPr id="27" name="Freeform 4"/>
                          <wps:cNvSpPr>
                            <a:spLocks/>
                          </wps:cNvSpPr>
                          <wps:spPr bwMode="auto">
                            <a:xfrm>
                              <a:off x="5" y="5"/>
                              <a:ext cx="3840" cy="2"/>
                            </a:xfrm>
                            <a:custGeom>
                              <a:avLst/>
                              <a:gdLst>
                                <a:gd name="T0" fmla="+- 0 5 5"/>
                                <a:gd name="T1" fmla="*/ T0 w 3840"/>
                                <a:gd name="T2" fmla="+- 0 3845 5"/>
                                <a:gd name="T3" fmla="*/ T2 w 3840"/>
                              </a:gdLst>
                              <a:ahLst/>
                              <a:cxnLst>
                                <a:cxn ang="0">
                                  <a:pos x="T1" y="0"/>
                                </a:cxn>
                                <a:cxn ang="0">
                                  <a:pos x="T3" y="0"/>
                                </a:cxn>
                              </a:cxnLst>
                              <a:rect l="0" t="0" r="r" b="b"/>
                              <a:pathLst>
                                <a:path w="3840">
                                  <a:moveTo>
                                    <a:pt x="0" y="0"/>
                                  </a:moveTo>
                                  <a:lnTo>
                                    <a:pt x="3840" y="0"/>
                                  </a:lnTo>
                                </a:path>
                              </a:pathLst>
                            </a:custGeom>
                            <a:noFill/>
                            <a:ln w="609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383367C0" id="Group 25" o:spid="_x0000_s1026" style="width:192.5pt;height:.5pt;mso-position-horizontal-relative:char;mso-position-vertical-relative:line" coordsize="385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">
                <v:group id="Group 3" o:spid="_x0000_s1027" style="position:absolute;left:5;top:5;width:3840;height:2" coordorigin="5,5"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Freeform 4" o:spid="_x0000_s1028" style="position:absolute;left:5;top:5;width:3840;height:2;visibility:visible;mso-wrap-style:square;v-text-anchor:top" coordsize="384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" path="m,l3840,e" filled="f" strokeweight=".48pt">
                    <v:path arrowok="t" o:connecttype="custom" o:connectlocs="0,0;3840,0" o:connectangles="0,0"/>
                  </v:shape>
                </v:group>
                <w10:anchorlock/>
              </v:group>
            </w:pict>
          </mc:Fallback>
        </mc:AlternateContent>
      </w:r>
    </w:p>
    <w:p w14:paraId="38BEBFE7" w14:textId="77777777" w:rsidR="00E13A6C" w:rsidRDefault="00E13A6C" w:rsidP="00E13A6C">
      <w:pPr>
        <w:spacing w:before="4"/>
        <w:rPr>
          <w:sz w:val="16"/>
          <w:szCs w:val="16"/>
        </w:rPr>
      </w:pPr>
    </w:p>
    <w:p w14:paraId="08D4CEB2" w14:textId="77777777" w:rsidR="00E13A6C" w:rsidRDefault="00E13A6C" w:rsidP="00E13A6C">
      <w:pPr>
        <w:pStyle w:val="BodyText"/>
        <w:tabs>
          <w:tab w:val="left" w:pos="1107"/>
          <w:tab w:val="left" w:pos="4942"/>
          <w:tab w:val="left" w:pos="7769"/>
        </w:tabs>
        <w:spacing w:before="69"/>
        <w:ind w:left="207"/>
      </w:pPr>
      <w:r>
        <w:t>Date :</w:t>
      </w:r>
      <w:r>
        <w:tab/>
      </w:r>
      <w:r>
        <w:rPr>
          <w:u w:val="single" w:color="000000"/>
        </w:rPr>
        <w:tab/>
      </w:r>
      <w:r>
        <w:tab/>
        <w:t>Cachet officiel</w:t>
      </w:r>
    </w:p>
    <w:p w14:paraId="670A4AF8" w14:textId="77777777" w:rsidR="00E13A6C" w:rsidRDefault="00E13A6C" w:rsidP="00E13A6C">
      <w:pPr>
        <w:rPr>
          <w:szCs w:val="24"/>
        </w:rPr>
      </w:pPr>
    </w:p>
    <w:p w14:paraId="10EAF0CD" w14:textId="77777777" w:rsidR="00E13A6C" w:rsidRDefault="00E13A6C" w:rsidP="00E13A6C">
      <w:pPr>
        <w:spacing w:before="3"/>
        <w:rPr>
          <w:szCs w:val="24"/>
        </w:rPr>
      </w:pPr>
    </w:p>
    <w:p w14:paraId="2024A0BF" w14:textId="77777777" w:rsidR="00E13A6C" w:rsidRDefault="00E13A6C" w:rsidP="00E13A6C">
      <w:pPr>
        <w:ind w:left="207"/>
      </w:pPr>
      <w:r>
        <w:t>(P.S. Veuillez-vous assurer que le présent formulaire est dûment rempli, signé et estampillé afin qu’il puisse être exploité).</w:t>
      </w:r>
    </w:p>
    <w:p w14:paraId="383782AC" w14:textId="77777777" w:rsidR="00E13A6C" w:rsidRPr="00F06C48" w:rsidRDefault="00E13A6C" w:rsidP="00E13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pPr>
    </w:p>
    <w:p w14:paraId="449CDEAB" w14:textId="77777777" w:rsidR="00E13A6C" w:rsidRDefault="00E13A6C" w:rsidP="00E13A6C">
      <w:pPr>
        <w:spacing w:after="120"/>
        <w:ind w:right="4"/>
        <w:rPr>
          <w:i/>
        </w:rPr>
      </w:pPr>
    </w:p>
    <w:p w14:paraId="51172C53" w14:textId="77777777" w:rsidR="00E13A6C" w:rsidRPr="00F4029C" w:rsidRDefault="00E13A6C" w:rsidP="00E13A6C">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010C3CB4" w14:textId="77777777" w:rsidR="00E13A6C" w:rsidRPr="00936BAF" w:rsidRDefault="00E13A6C" w:rsidP="00E13A6C">
      <w:pPr>
        <w:tabs>
          <w:tab w:val="right" w:pos="9000"/>
        </w:tabs>
        <w:rPr>
          <w:b/>
          <w:szCs w:val="24"/>
        </w:rPr>
      </w:pPr>
    </w:p>
    <w:p w14:paraId="14F3EC2F" w14:textId="77777777" w:rsidR="00BF5D29" w:rsidRDefault="00BF5D29" w:rsidP="00BF5D29">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Bidi" w:hAnsiTheme="majorBidi" w:cstheme="majorBidi"/>
          <w:b/>
          <w:sz w:val="36"/>
          <w:szCs w:val="36"/>
        </w:rPr>
      </w:pPr>
    </w:p>
    <w:p w14:paraId="6D5EF47F" w14:textId="77777777" w:rsidR="00A24091" w:rsidRPr="0074308D" w:rsidRDefault="00A24091" w:rsidP="00186718">
      <w:pPr>
        <w:spacing w:after="120"/>
        <w:rPr>
          <w:rFonts w:asciiTheme="majorBidi" w:hAnsiTheme="majorBidi" w:cstheme="majorBidi"/>
          <w:sz w:val="24"/>
          <w:szCs w:val="24"/>
        </w:rPr>
      </w:pPr>
    </w:p>
    <w:sectPr w:rsidR="00A24091" w:rsidRPr="0074308D" w:rsidSect="00D761FF">
      <w:footnotePr>
        <w:numRestart w:val="eachSect"/>
      </w:footnotePr>
      <w:type w:val="continuous"/>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6687E8" w14:textId="77777777" w:rsidR="00A70703" w:rsidRDefault="00A70703">
      <w:r>
        <w:separator/>
      </w:r>
    </w:p>
  </w:endnote>
  <w:endnote w:type="continuationSeparator" w:id="0">
    <w:p w14:paraId="64EC7642" w14:textId="77777777" w:rsidR="00A70703" w:rsidRDefault="00A7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Arial">
    <w:panose1 w:val="020B0604020202020204"/>
    <w:charset w:val="00"/>
    <w:family w:val="swiss"/>
    <w:pitch w:val="variable"/>
    <w:sig w:usb0="E0002EFF" w:usb1="C000785B" w:usb2="00000009"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G Times">
    <w:altName w:val="Times New Roman"/>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Roboto Light">
    <w:panose1 w:val="02000000000000000000"/>
    <w:charset w:val="00"/>
    <w:family w:val="auto"/>
    <w:pitch w:val="variable"/>
    <w:sig w:usb0="E0000AFF" w:usb1="5000217F" w:usb2="00000021" w:usb3="00000000" w:csb0="0000019F" w:csb1="00000000"/>
  </w:font>
  <w:font w:name="Univers">
    <w:charset w:val="00"/>
    <w:family w:val="swiss"/>
    <w:pitch w:val="variable"/>
    <w:sig w:usb0="80000287" w:usb1="00000000" w:usb2="00000000" w:usb3="00000000" w:csb0="0000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EFEF6" w14:textId="77777777" w:rsidR="00A70703" w:rsidRDefault="00A70703">
      <w:r>
        <w:separator/>
      </w:r>
    </w:p>
  </w:footnote>
  <w:footnote w:type="continuationSeparator" w:id="0">
    <w:p w14:paraId="381F7612" w14:textId="77777777" w:rsidR="00A70703" w:rsidRDefault="00A70703">
      <w:r>
        <w:continuationSeparator/>
      </w:r>
    </w:p>
  </w:footnote>
  <w:footnote w:id="1">
    <w:p w14:paraId="57F9A7D3" w14:textId="002B2E3B" w:rsidR="00F072C4" w:rsidRPr="00D26256" w:rsidRDefault="00F072C4" w:rsidP="008956C3">
      <w:pPr>
        <w:pStyle w:val="FootnoteText"/>
        <w:ind w:left="357" w:hanging="357"/>
        <w:rPr>
          <w:lang w:val="fr-FR"/>
        </w:rPr>
      </w:pPr>
      <w:r w:rsidRPr="00D26256">
        <w:rPr>
          <w:rStyle w:val="FootnoteReference"/>
        </w:rPr>
        <w:footnoteRef/>
      </w:r>
      <w:r w:rsidRPr="00D26256">
        <w:rPr>
          <w:lang w:val="fr-FR"/>
        </w:rPr>
        <w:t xml:space="preserve"> </w:t>
      </w:r>
      <w:r w:rsidRPr="00D26256">
        <w:rPr>
          <w:lang w:val="fr-FR"/>
        </w:rPr>
        <w:tab/>
        <w:t>Remplacer par « des Marchés » dans le cas où des offres sont sollicitées simultanément pour des marchés multiples.</w:t>
      </w:r>
      <w:r>
        <w:rPr>
          <w:lang w:val="fr-FR"/>
        </w:rPr>
        <w:t xml:space="preserve"> </w:t>
      </w:r>
      <w:r w:rsidRPr="00D26256">
        <w:rPr>
          <w:lang w:val="fr-FR"/>
        </w:rPr>
        <w:t>Ajouter un nouveau paragraphe 3 et renuméroter les paragraphes 3 à 8 comme suit : « 3 Un Soumissionnaire peut présenter une offre pour un ou plusieurs marchés, comme précisé dans le Document d’Appel d’Offres.</w:t>
      </w:r>
      <w:r>
        <w:rPr>
          <w:lang w:val="fr-FR"/>
        </w:rPr>
        <w:t xml:space="preserve"> </w:t>
      </w:r>
      <w:r w:rsidRPr="00D26256">
        <w:rPr>
          <w:lang w:val="fr-FR"/>
        </w:rPr>
        <w:t>Un Soumissionnaire désirant offrir un rabais dans le cas où plusieurs marchés leur seraient attribués, seront autorisés à le faire, mais ils devront indiquer ces rabais dans le Formulaire d’Offre ».</w:t>
      </w:r>
    </w:p>
  </w:footnote>
  <w:footnote w:id="2">
    <w:p w14:paraId="1FA83613" w14:textId="67C144FB" w:rsidR="00F072C4" w:rsidRPr="008956C3" w:rsidRDefault="00F072C4" w:rsidP="008956C3">
      <w:pPr>
        <w:pStyle w:val="FootnoteText"/>
        <w:ind w:left="357" w:hanging="357"/>
        <w:rPr>
          <w:lang w:val="fr-FR"/>
        </w:rPr>
      </w:pPr>
      <w:r w:rsidRPr="00D26256">
        <w:rPr>
          <w:rStyle w:val="FootnoteReference"/>
          <w:lang w:val="fr-FR"/>
        </w:rPr>
        <w:footnoteRef/>
      </w:r>
      <w:r w:rsidRPr="00D26256">
        <w:rPr>
          <w:lang w:val="fr-FR"/>
        </w:rPr>
        <w:t xml:space="preserve"> </w:t>
      </w:r>
      <w:r w:rsidRPr="00D26256">
        <w:rPr>
          <w:lang w:val="fr-FR"/>
        </w:rPr>
        <w:tab/>
      </w:r>
      <w:r w:rsidRPr="008956C3">
        <w:rPr>
          <w:lang w:val="fr-FR"/>
        </w:rPr>
        <w:t>[insérer, si applicable : « ce contrat sera financé conjointement par {insérer le nom du co</w:t>
      </w:r>
      <w:r>
        <w:rPr>
          <w:lang w:val="fr-FR"/>
        </w:rPr>
        <w:t>-</w:t>
      </w:r>
      <w:r w:rsidRPr="008956C3">
        <w:rPr>
          <w:lang w:val="fr-FR"/>
        </w:rPr>
        <w:t xml:space="preserve">financier). La passation du Marché sera conforme aux </w:t>
      </w:r>
      <w:r>
        <w:rPr>
          <w:lang w:val="fr-FR"/>
        </w:rPr>
        <w:t>Directives</w:t>
      </w:r>
      <w:r w:rsidRPr="008956C3">
        <w:rPr>
          <w:lang w:val="fr-FR"/>
        </w:rPr>
        <w:t xml:space="preserve"> de la </w:t>
      </w:r>
      <w:r>
        <w:rPr>
          <w:lang w:val="fr-FR"/>
        </w:rPr>
        <w:t>BIsD</w:t>
      </w:r>
      <w:r w:rsidRPr="008956C3">
        <w:rPr>
          <w:lang w:val="fr-FR"/>
        </w:rPr>
        <w:t>]</w:t>
      </w:r>
    </w:p>
  </w:footnote>
  <w:footnote w:id="3">
    <w:p w14:paraId="7F9B746D" w14:textId="77777777" w:rsidR="00F072C4" w:rsidRPr="00D26256" w:rsidRDefault="00F072C4" w:rsidP="008956C3">
      <w:pPr>
        <w:pStyle w:val="FootnoteText"/>
        <w:ind w:left="357" w:hanging="357"/>
        <w:rPr>
          <w:lang w:val="fr-FR"/>
        </w:rPr>
      </w:pPr>
      <w:r w:rsidRPr="00D26256">
        <w:rPr>
          <w:rStyle w:val="FootnoteReference"/>
          <w:lang w:val="fr-FR"/>
        </w:rPr>
        <w:footnoteRef/>
      </w:r>
      <w:r w:rsidRPr="00D26256">
        <w:rPr>
          <w:lang w:val="fr-FR"/>
        </w:rPr>
        <w:t xml:space="preserve"> </w:t>
      </w:r>
      <w:r w:rsidRPr="00D26256">
        <w:rPr>
          <w:lang w:val="fr-FR"/>
        </w:rPr>
        <w:tab/>
        <w:t>Fournir une brève description de la nature du système d’information, y compris le site du Projet, quantités, délai d’exécution,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4">
    <w:p w14:paraId="4FDFEAD4" w14:textId="77777777" w:rsidR="00F072C4" w:rsidRPr="00BB4836" w:rsidRDefault="00F072C4" w:rsidP="008956C3">
      <w:pPr>
        <w:pStyle w:val="FootnoteText"/>
        <w:ind w:left="357" w:hanging="357"/>
        <w:rPr>
          <w:sz w:val="22"/>
          <w:szCs w:val="22"/>
          <w:lang w:val="fr-FR"/>
        </w:rPr>
      </w:pPr>
      <w:r>
        <w:rPr>
          <w:rStyle w:val="FootnoteReference"/>
        </w:rPr>
        <w:footnoteRef/>
      </w:r>
      <w:r w:rsidRPr="007677D8">
        <w:rPr>
          <w:lang w:val="fr-FR"/>
        </w:rPr>
        <w:t xml:space="preserve"> </w:t>
      </w:r>
      <w:r w:rsidRPr="007677D8">
        <w:rPr>
          <w:lang w:val="fr-FR"/>
        </w:rPr>
        <w:tab/>
      </w:r>
      <w:r w:rsidRPr="00BB4836">
        <w:rPr>
          <w:sz w:val="22"/>
          <w:szCs w:val="22"/>
          <w:lang w:val="fr-FR"/>
        </w:rPr>
        <w:t>Le bureau où les documents peuvent être consultés et obtenus, et celui où les offres doivent être soumises ne sont pas nécessairement les mêmes.</w:t>
      </w:r>
    </w:p>
  </w:footnote>
  <w:footnote w:id="5">
    <w:p w14:paraId="5C40A9EB" w14:textId="77777777" w:rsidR="00F072C4" w:rsidRPr="008956C3" w:rsidRDefault="00F072C4" w:rsidP="008956C3">
      <w:pPr>
        <w:pStyle w:val="FootnoteText"/>
        <w:ind w:left="357" w:hanging="357"/>
        <w:rPr>
          <w:spacing w:val="-2"/>
          <w:sz w:val="22"/>
          <w:szCs w:val="22"/>
          <w:lang w:val="fr-FR"/>
        </w:rPr>
      </w:pPr>
      <w:r w:rsidRPr="008956C3">
        <w:rPr>
          <w:rStyle w:val="FootnoteReference"/>
          <w:spacing w:val="-2"/>
          <w:sz w:val="22"/>
          <w:szCs w:val="22"/>
          <w:lang w:val="fr-FR"/>
        </w:rPr>
        <w:footnoteRef/>
      </w:r>
      <w:r w:rsidRPr="008956C3">
        <w:rPr>
          <w:spacing w:val="-2"/>
          <w:sz w:val="22"/>
          <w:szCs w:val="22"/>
          <w:lang w:val="fr-FR"/>
        </w:rPr>
        <w:t xml:space="preserve"> </w:t>
      </w:r>
      <w:r w:rsidRPr="008956C3">
        <w:rPr>
          <w:spacing w:val="-2"/>
          <w:sz w:val="22"/>
          <w:szCs w:val="22"/>
          <w:lang w:val="fr-FR"/>
        </w:rPr>
        <w:tab/>
        <w:t>Le prix demandé est destiné à défrayer l’Acheteur du coût d’impression, du courrier / d’acheminement du dossier d’Appel d’offres. Un montant de 50 à 300 USD ou équivalent est réputé raisonnable.</w:t>
      </w:r>
    </w:p>
  </w:footnote>
  <w:footnote w:id="6">
    <w:p w14:paraId="37C39395" w14:textId="77777777" w:rsidR="00F072C4" w:rsidRPr="00BB4836" w:rsidRDefault="00F072C4" w:rsidP="008956C3">
      <w:pPr>
        <w:pStyle w:val="FootnoteText"/>
        <w:ind w:left="357" w:hanging="357"/>
        <w:rPr>
          <w:sz w:val="22"/>
          <w:szCs w:val="22"/>
          <w:lang w:val="fr-FR"/>
        </w:rPr>
      </w:pPr>
      <w:r w:rsidRPr="00BB4836">
        <w:rPr>
          <w:rStyle w:val="FootnoteReference"/>
          <w:sz w:val="22"/>
          <w:szCs w:val="22"/>
          <w:lang w:val="fr-FR"/>
        </w:rPr>
        <w:footnoteRef/>
      </w:r>
      <w:r w:rsidRPr="00BB4836">
        <w:rPr>
          <w:sz w:val="22"/>
          <w:szCs w:val="22"/>
          <w:lang w:val="fr-FR"/>
        </w:rPr>
        <w:t xml:space="preserve"> </w:t>
      </w:r>
      <w:r w:rsidRPr="00BB4836">
        <w:rPr>
          <w:sz w:val="22"/>
          <w:szCs w:val="22"/>
          <w:lang w:val="fr-FR"/>
        </w:rPr>
        <w:tab/>
        <w:t>Par exemple chèque de caisse, dépôt direct sur un compte particulier.</w:t>
      </w:r>
    </w:p>
  </w:footnote>
  <w:footnote w:id="7">
    <w:p w14:paraId="65019497" w14:textId="7C80404D" w:rsidR="00F072C4" w:rsidRPr="00BB4836" w:rsidRDefault="00F072C4" w:rsidP="008956C3">
      <w:pPr>
        <w:pStyle w:val="FootnoteText"/>
        <w:ind w:left="357" w:hanging="357"/>
        <w:rPr>
          <w:sz w:val="22"/>
          <w:szCs w:val="22"/>
          <w:lang w:val="fr-FR"/>
        </w:rPr>
      </w:pPr>
      <w:r w:rsidRPr="00BB4836">
        <w:rPr>
          <w:rStyle w:val="FootnoteReference"/>
          <w:sz w:val="22"/>
          <w:szCs w:val="22"/>
          <w:lang w:val="fr-FR"/>
        </w:rPr>
        <w:footnoteRef/>
      </w:r>
      <w:r w:rsidRPr="00BB4836">
        <w:rPr>
          <w:sz w:val="22"/>
          <w:szCs w:val="22"/>
          <w:lang w:val="fr-FR"/>
        </w:rPr>
        <w:t xml:space="preserve"> </w:t>
      </w:r>
      <w:r w:rsidRPr="00BB4836">
        <w:rPr>
          <w:sz w:val="22"/>
          <w:szCs w:val="22"/>
          <w:lang w:val="fr-FR"/>
        </w:rPr>
        <w:tab/>
        <w:t xml:space="preserve">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w:t>
      </w:r>
      <w:r>
        <w:rPr>
          <w:sz w:val="22"/>
          <w:szCs w:val="22"/>
          <w:lang w:val="fr-FR"/>
        </w:rPr>
        <w:t>BIsD</w:t>
      </w:r>
      <w:r w:rsidRPr="00BB4836">
        <w:rPr>
          <w:sz w:val="22"/>
          <w:szCs w:val="22"/>
          <w:lang w:val="fr-FR"/>
        </w:rPr>
        <w:t>, les documents peuvent être distribués par courriel, téléchargés à partir d’un site autorisé ou d’un système d’achat électronique.</w:t>
      </w:r>
    </w:p>
  </w:footnote>
  <w:footnote w:id="8">
    <w:p w14:paraId="08AE606A" w14:textId="77777777" w:rsidR="00F072C4" w:rsidRPr="00BB4836" w:rsidRDefault="00F072C4" w:rsidP="008956C3">
      <w:pPr>
        <w:pStyle w:val="FootnoteText"/>
        <w:ind w:left="357" w:hanging="357"/>
        <w:rPr>
          <w:sz w:val="22"/>
          <w:szCs w:val="22"/>
          <w:lang w:val="fr-FR"/>
        </w:rPr>
      </w:pPr>
      <w:r w:rsidRPr="00BB4836">
        <w:rPr>
          <w:rStyle w:val="FootnoteReference"/>
          <w:sz w:val="22"/>
          <w:szCs w:val="22"/>
          <w:lang w:val="fr-FR"/>
        </w:rPr>
        <w:footnoteRef/>
      </w:r>
      <w:r w:rsidRPr="00BB4836">
        <w:rPr>
          <w:sz w:val="22"/>
          <w:szCs w:val="22"/>
          <w:lang w:val="fr-FR"/>
        </w:rPr>
        <w:t xml:space="preserve"> </w:t>
      </w:r>
      <w:r w:rsidRPr="00BB4836">
        <w:rPr>
          <w:sz w:val="22"/>
          <w:szCs w:val="22"/>
          <w:lang w:val="fr-FR"/>
        </w:rPr>
        <w:tab/>
        <w:t xml:space="preserve">Indiquer l’adresse pour le dépôt des offres si elle est différente de l’adresse de consultation ou de retrait du document. </w:t>
      </w:r>
    </w:p>
  </w:footnote>
  <w:footnote w:id="9">
    <w:p w14:paraId="2D25956D" w14:textId="77777777" w:rsidR="00F072C4" w:rsidRPr="00D26256" w:rsidRDefault="00F072C4" w:rsidP="00A95F0B">
      <w:pPr>
        <w:pStyle w:val="FootnoteText"/>
        <w:ind w:left="357" w:hanging="357"/>
        <w:rPr>
          <w:lang w:val="fr-FR"/>
        </w:rPr>
      </w:pPr>
      <w:r w:rsidRPr="00D26256">
        <w:rPr>
          <w:rStyle w:val="FootnoteReference"/>
        </w:rPr>
        <w:footnoteRef/>
      </w:r>
      <w:r w:rsidRPr="00D26256">
        <w:rPr>
          <w:lang w:val="fr-FR"/>
        </w:rPr>
        <w:t xml:space="preserve"> </w:t>
      </w:r>
      <w:r w:rsidRPr="00D26256">
        <w:rPr>
          <w:lang w:val="fr-FR"/>
        </w:rPr>
        <w:tab/>
        <w:t>Remplacer par « des Marchés » dans le cas où des offres sont sollicitées simultanément pour des marchés multiples.</w:t>
      </w:r>
      <w:r>
        <w:rPr>
          <w:lang w:val="fr-FR"/>
        </w:rPr>
        <w:t xml:space="preserve"> </w:t>
      </w:r>
      <w:r w:rsidRPr="00D26256">
        <w:rPr>
          <w:lang w:val="fr-FR"/>
        </w:rPr>
        <w:t>Ajouter un nouveau paragraphe 3 et renuméroter les paragraphes 3 à 8 comme suit : « 3 Un Soumissionnaire peut présenter une offre pour un ou plusieurs marchés, comme précisé dans le Document d’Appel d’Offres.</w:t>
      </w:r>
      <w:r>
        <w:rPr>
          <w:lang w:val="fr-FR"/>
        </w:rPr>
        <w:t xml:space="preserve"> </w:t>
      </w:r>
      <w:r w:rsidRPr="00D26256">
        <w:rPr>
          <w:lang w:val="fr-FR"/>
        </w:rPr>
        <w:t>Un Soumissionnaire désirant offrir un rabais dans le cas où plusieurs marchés leur seraient attribués, seront autorisés à le faire, mais ils devront indiquer ces rabais dans le Formulaire d’Offre ».</w:t>
      </w:r>
    </w:p>
  </w:footnote>
  <w:footnote w:id="10">
    <w:p w14:paraId="15E22EDF" w14:textId="43D13B88" w:rsidR="00F072C4" w:rsidRPr="008956C3" w:rsidRDefault="00F072C4" w:rsidP="00A95F0B">
      <w:pPr>
        <w:pStyle w:val="FootnoteText"/>
        <w:ind w:left="357" w:hanging="357"/>
        <w:rPr>
          <w:lang w:val="fr-FR"/>
        </w:rPr>
      </w:pPr>
      <w:r w:rsidRPr="00D26256">
        <w:rPr>
          <w:rStyle w:val="FootnoteReference"/>
          <w:lang w:val="fr-FR"/>
        </w:rPr>
        <w:footnoteRef/>
      </w:r>
      <w:r w:rsidRPr="00D26256">
        <w:rPr>
          <w:lang w:val="fr-FR"/>
        </w:rPr>
        <w:t xml:space="preserve"> </w:t>
      </w:r>
      <w:r w:rsidRPr="00D26256">
        <w:rPr>
          <w:lang w:val="fr-FR"/>
        </w:rPr>
        <w:tab/>
      </w:r>
      <w:r w:rsidRPr="008956C3">
        <w:rPr>
          <w:lang w:val="fr-FR"/>
        </w:rPr>
        <w:t>[insérer, si applicable : « ce contrat sera financé conjointement par {insérer le nom du co</w:t>
      </w:r>
      <w:r>
        <w:rPr>
          <w:lang w:val="fr-FR"/>
        </w:rPr>
        <w:t>-</w:t>
      </w:r>
      <w:r w:rsidRPr="008956C3">
        <w:rPr>
          <w:lang w:val="fr-FR"/>
        </w:rPr>
        <w:t xml:space="preserve">financier). La passation du Marché sera conforme aux </w:t>
      </w:r>
      <w:r>
        <w:rPr>
          <w:lang w:val="fr-FR"/>
        </w:rPr>
        <w:t>Directives</w:t>
      </w:r>
      <w:r w:rsidRPr="008956C3">
        <w:rPr>
          <w:lang w:val="fr-FR"/>
        </w:rPr>
        <w:t xml:space="preserve"> de la B</w:t>
      </w:r>
      <w:r>
        <w:rPr>
          <w:lang w:val="fr-FR"/>
        </w:rPr>
        <w:t xml:space="preserve">IsD </w:t>
      </w:r>
      <w:r w:rsidRPr="008956C3">
        <w:rPr>
          <w:lang w:val="fr-FR"/>
        </w:rPr>
        <w:t>]</w:t>
      </w:r>
    </w:p>
  </w:footnote>
  <w:footnote w:id="11">
    <w:p w14:paraId="6FD99E0A" w14:textId="77777777" w:rsidR="00F072C4" w:rsidRPr="00D26256" w:rsidRDefault="00F072C4" w:rsidP="0061450F">
      <w:pPr>
        <w:pStyle w:val="FootnoteText"/>
        <w:ind w:left="357" w:hanging="357"/>
        <w:rPr>
          <w:lang w:val="fr-FR"/>
        </w:rPr>
      </w:pPr>
      <w:r w:rsidRPr="00D26256">
        <w:rPr>
          <w:rStyle w:val="FootnoteReference"/>
          <w:lang w:val="fr-FR"/>
        </w:rPr>
        <w:footnoteRef/>
      </w:r>
      <w:r w:rsidRPr="00D26256">
        <w:rPr>
          <w:lang w:val="fr-FR"/>
        </w:rPr>
        <w:t xml:space="preserve"> </w:t>
      </w:r>
      <w:r w:rsidRPr="00D26256">
        <w:rPr>
          <w:lang w:val="fr-FR"/>
        </w:rPr>
        <w:tab/>
        <w:t>Fournir une brève description de la nature du système d’information, y compris le site du Projet, quantités, délai d’exécution, et autre information de nature à permettre aux soumissionnaires potentiels de décider de leur participation ou non à l’Appel d’offres. Le document d’Appel d’offres peut exiger des soumissionnaires une expérience ou des compétences particulières ; si tel est le cas, ces exigences doivent être formulées dans ce paragraphe.</w:t>
      </w:r>
    </w:p>
  </w:footnote>
  <w:footnote w:id="12">
    <w:p w14:paraId="0F3C8922" w14:textId="77777777" w:rsidR="00F072C4" w:rsidRPr="00BB4836" w:rsidRDefault="00F072C4" w:rsidP="0061450F">
      <w:pPr>
        <w:pStyle w:val="FootnoteText"/>
        <w:ind w:left="357" w:hanging="357"/>
        <w:rPr>
          <w:sz w:val="22"/>
          <w:szCs w:val="22"/>
          <w:lang w:val="fr-FR"/>
        </w:rPr>
      </w:pPr>
      <w:r>
        <w:rPr>
          <w:rStyle w:val="FootnoteReference"/>
        </w:rPr>
        <w:footnoteRef/>
      </w:r>
      <w:r w:rsidRPr="007677D8">
        <w:rPr>
          <w:lang w:val="fr-FR"/>
        </w:rPr>
        <w:t xml:space="preserve"> </w:t>
      </w:r>
      <w:r w:rsidRPr="007677D8">
        <w:rPr>
          <w:lang w:val="fr-FR"/>
        </w:rPr>
        <w:tab/>
      </w:r>
      <w:r w:rsidRPr="00BB4836">
        <w:rPr>
          <w:sz w:val="22"/>
          <w:szCs w:val="22"/>
          <w:lang w:val="fr-FR"/>
        </w:rPr>
        <w:t>Le bureau où les documents peuvent être consultés et obtenus, et celui où les offres doivent être soumises ne sont pas nécessairement les mêmes.</w:t>
      </w:r>
    </w:p>
  </w:footnote>
  <w:footnote w:id="13">
    <w:p w14:paraId="20658AD6" w14:textId="77777777" w:rsidR="00F072C4" w:rsidRPr="008956C3" w:rsidRDefault="00F072C4" w:rsidP="0061450F">
      <w:pPr>
        <w:pStyle w:val="FootnoteText"/>
        <w:ind w:left="357" w:hanging="357"/>
        <w:rPr>
          <w:spacing w:val="-2"/>
          <w:sz w:val="22"/>
          <w:szCs w:val="22"/>
          <w:lang w:val="fr-FR"/>
        </w:rPr>
      </w:pPr>
      <w:r w:rsidRPr="008956C3">
        <w:rPr>
          <w:rStyle w:val="FootnoteReference"/>
          <w:spacing w:val="-2"/>
          <w:sz w:val="22"/>
          <w:szCs w:val="22"/>
          <w:lang w:val="fr-FR"/>
        </w:rPr>
        <w:footnoteRef/>
      </w:r>
      <w:r w:rsidRPr="008956C3">
        <w:rPr>
          <w:spacing w:val="-2"/>
          <w:sz w:val="22"/>
          <w:szCs w:val="22"/>
          <w:lang w:val="fr-FR"/>
        </w:rPr>
        <w:t xml:space="preserve"> </w:t>
      </w:r>
      <w:r w:rsidRPr="008956C3">
        <w:rPr>
          <w:spacing w:val="-2"/>
          <w:sz w:val="22"/>
          <w:szCs w:val="22"/>
          <w:lang w:val="fr-FR"/>
        </w:rPr>
        <w:tab/>
        <w:t>Le prix demandé est destiné à défrayer l’Acheteur du coût d’impression, du courrier / d’acheminement du dossier d’Appel d’offres. Un montant de 50 à 300 USD ou équivalent est réputé raisonnable.</w:t>
      </w:r>
    </w:p>
  </w:footnote>
  <w:footnote w:id="14">
    <w:p w14:paraId="728BF108" w14:textId="77777777" w:rsidR="00F072C4" w:rsidRPr="00BB4836" w:rsidRDefault="00F072C4" w:rsidP="0061450F">
      <w:pPr>
        <w:pStyle w:val="FootnoteText"/>
        <w:ind w:left="357" w:hanging="357"/>
        <w:rPr>
          <w:sz w:val="22"/>
          <w:szCs w:val="22"/>
          <w:lang w:val="fr-FR"/>
        </w:rPr>
      </w:pPr>
      <w:r w:rsidRPr="00BB4836">
        <w:rPr>
          <w:rStyle w:val="FootnoteReference"/>
          <w:sz w:val="22"/>
          <w:szCs w:val="22"/>
          <w:lang w:val="fr-FR"/>
        </w:rPr>
        <w:footnoteRef/>
      </w:r>
      <w:r w:rsidRPr="00BB4836">
        <w:rPr>
          <w:sz w:val="22"/>
          <w:szCs w:val="22"/>
          <w:lang w:val="fr-FR"/>
        </w:rPr>
        <w:t xml:space="preserve"> </w:t>
      </w:r>
      <w:r w:rsidRPr="00BB4836">
        <w:rPr>
          <w:sz w:val="22"/>
          <w:szCs w:val="22"/>
          <w:lang w:val="fr-FR"/>
        </w:rPr>
        <w:tab/>
        <w:t>Par exemple chèque de caisse, dépôt direct sur un compte particulier.</w:t>
      </w:r>
    </w:p>
  </w:footnote>
  <w:footnote w:id="15">
    <w:p w14:paraId="7DAAB012" w14:textId="4CE5BC4D" w:rsidR="00F072C4" w:rsidRPr="00BB4836" w:rsidRDefault="00F072C4" w:rsidP="0061450F">
      <w:pPr>
        <w:pStyle w:val="FootnoteText"/>
        <w:ind w:left="357" w:hanging="357"/>
        <w:rPr>
          <w:sz w:val="22"/>
          <w:szCs w:val="22"/>
          <w:lang w:val="fr-FR"/>
        </w:rPr>
      </w:pPr>
      <w:r w:rsidRPr="00BB4836">
        <w:rPr>
          <w:rStyle w:val="FootnoteReference"/>
          <w:sz w:val="22"/>
          <w:szCs w:val="22"/>
          <w:lang w:val="fr-FR"/>
        </w:rPr>
        <w:footnoteRef/>
      </w:r>
      <w:r w:rsidRPr="00BB4836">
        <w:rPr>
          <w:sz w:val="22"/>
          <w:szCs w:val="22"/>
          <w:lang w:val="fr-FR"/>
        </w:rPr>
        <w:t xml:space="preserve"> </w:t>
      </w:r>
      <w:r w:rsidRPr="00BB4836">
        <w:rPr>
          <w:sz w:val="22"/>
          <w:szCs w:val="22"/>
          <w:lang w:val="fr-FR"/>
        </w:rPr>
        <w:tab/>
        <w:t xml:space="preserve">La procédure d’acheminement est généralement la poste aérienne pour l’étranger et la poste normale ou l’acheminement à domicile localement, ou par voie électronique si autorisée. Pour des raisons d’urgence ou de sécurité, l’acheminement à domicile peut être exigé pour l’étranger. Avec l’accord de la </w:t>
      </w:r>
      <w:r>
        <w:rPr>
          <w:sz w:val="22"/>
          <w:szCs w:val="22"/>
          <w:lang w:val="fr-FR"/>
        </w:rPr>
        <w:t>BIsD</w:t>
      </w:r>
      <w:r w:rsidRPr="00BB4836">
        <w:rPr>
          <w:sz w:val="22"/>
          <w:szCs w:val="22"/>
          <w:lang w:val="fr-FR"/>
        </w:rPr>
        <w:t>, les documents peuvent être distribués par courriel, téléchargés à partir d’un site autorisé ou d’un système d’achat électronique.</w:t>
      </w:r>
    </w:p>
  </w:footnote>
  <w:footnote w:id="16">
    <w:p w14:paraId="18319F99" w14:textId="77777777" w:rsidR="00F072C4" w:rsidRPr="00BB4836" w:rsidRDefault="00F072C4" w:rsidP="0061450F">
      <w:pPr>
        <w:pStyle w:val="FootnoteText"/>
        <w:ind w:left="357" w:hanging="357"/>
        <w:rPr>
          <w:sz w:val="22"/>
          <w:szCs w:val="22"/>
          <w:lang w:val="fr-FR"/>
        </w:rPr>
      </w:pPr>
      <w:r w:rsidRPr="00BB4836">
        <w:rPr>
          <w:rStyle w:val="FootnoteReference"/>
          <w:sz w:val="22"/>
          <w:szCs w:val="22"/>
          <w:lang w:val="fr-FR"/>
        </w:rPr>
        <w:footnoteRef/>
      </w:r>
      <w:r w:rsidRPr="00BB4836">
        <w:rPr>
          <w:sz w:val="22"/>
          <w:szCs w:val="22"/>
          <w:lang w:val="fr-FR"/>
        </w:rPr>
        <w:t xml:space="preserve"> </w:t>
      </w:r>
      <w:r w:rsidRPr="00BB4836">
        <w:rPr>
          <w:sz w:val="22"/>
          <w:szCs w:val="22"/>
          <w:lang w:val="fr-FR"/>
        </w:rPr>
        <w:tab/>
        <w:t xml:space="preserve">Indiquer l’adresse pour le dépôt des offres si elle est différente de l’adresse de consultation ou de retrait du document. </w:t>
      </w:r>
    </w:p>
  </w:footnote>
  <w:footnote w:id="17">
    <w:p w14:paraId="5CFFFA02" w14:textId="48C7A956" w:rsidR="00F072C4" w:rsidRPr="00B21A47" w:rsidRDefault="00F072C4" w:rsidP="008956C3">
      <w:pPr>
        <w:pStyle w:val="FootnoteText"/>
        <w:ind w:left="357" w:hanging="357"/>
        <w:rPr>
          <w:lang w:val="fr-FR"/>
        </w:rPr>
      </w:pPr>
      <w:r>
        <w:rPr>
          <w:rStyle w:val="FootnoteReference"/>
        </w:rPr>
        <w:footnoteRef/>
      </w:r>
      <w:r w:rsidRPr="007677D8">
        <w:rPr>
          <w:lang w:val="fr-FR"/>
        </w:rPr>
        <w:t xml:space="preserve"> </w:t>
      </w:r>
      <w:r w:rsidRPr="007677D8">
        <w:rPr>
          <w:lang w:val="fr-FR"/>
        </w:rPr>
        <w:tab/>
      </w:r>
      <w:r w:rsidRPr="00B21A47">
        <w:rPr>
          <w:lang w:val="fr-FR"/>
        </w:rPr>
        <w:t xml:space="preserve">Un marché sera considéré en défaut d’exécution par </w:t>
      </w:r>
      <w:r>
        <w:rPr>
          <w:lang w:val="fr-FR"/>
        </w:rPr>
        <w:t>l’Acheteur</w:t>
      </w:r>
      <w:r w:rsidRPr="00B21A47">
        <w:rPr>
          <w:lang w:val="fr-FR"/>
        </w:rPr>
        <w:t xml:space="preserve"> lorsque le défaut d’exécution n’a pas été contesté par l’Entrepreneur y compris par recours au mécanisme de règlement des litiges prévu au marché en question, ou lorsqu’il a fait l’objet de contestation par l’Entrepreneur mais a été réglé entièrement</w:t>
      </w:r>
      <w:r>
        <w:rPr>
          <w:lang w:val="fr-FR"/>
        </w:rPr>
        <w:t xml:space="preserve"> à l’encontre de l’Entrepreneur</w:t>
      </w:r>
      <w:r w:rsidRPr="00B21A47">
        <w:rPr>
          <w:lang w:val="fr-FR"/>
        </w:rPr>
        <w:t xml:space="preserve">. Le défaut d’exécution ne comprend pas le cas des marchés contestés pour lesquels </w:t>
      </w:r>
      <w:r>
        <w:rPr>
          <w:lang w:val="fr-FR"/>
        </w:rPr>
        <w:t>l’Acheteur</w:t>
      </w:r>
      <w:r w:rsidRPr="00B21A47">
        <w:rPr>
          <w:lang w:val="fr-FR"/>
        </w:rPr>
        <w:t xml:space="preserve"> n’a pas obtenu gain de cause au co</w:t>
      </w:r>
      <w:r>
        <w:rPr>
          <w:lang w:val="fr-FR"/>
        </w:rPr>
        <w:t xml:space="preserve">urs du règlement des litiges. </w:t>
      </w:r>
      <w:r w:rsidRPr="00B21A47">
        <w:rPr>
          <w:lang w:val="fr-FR"/>
        </w:rPr>
        <w:t>Le défaut d’exécution doit être confirmé par tous les renseignements relatifs aux litiges ou aux procès complètement réglés. Un litige ou un procès complètement réglé est un litige ou un procès qui a été résolu conformément au mécanisme de règlement des litiges du marché correspondant et pour lequel tous les recours à la disposition du Candidat ont été épuisés.</w:t>
      </w:r>
    </w:p>
  </w:footnote>
  <w:footnote w:id="18">
    <w:p w14:paraId="6326FE7C" w14:textId="77777777" w:rsidR="00F072C4" w:rsidRPr="00B21A47" w:rsidRDefault="00F072C4" w:rsidP="008956C3">
      <w:pPr>
        <w:pStyle w:val="FootnoteText"/>
        <w:ind w:left="357" w:hanging="357"/>
        <w:rPr>
          <w:lang w:val="fr-FR"/>
        </w:rPr>
      </w:pPr>
      <w:r w:rsidRPr="00B21A47">
        <w:rPr>
          <w:rStyle w:val="FootnoteReference"/>
          <w:lang w:val="fr-FR"/>
        </w:rPr>
        <w:footnoteRef/>
      </w:r>
      <w:r w:rsidRPr="00B21A47">
        <w:rPr>
          <w:lang w:val="fr-FR"/>
        </w:rPr>
        <w:t xml:space="preserve"> </w:t>
      </w:r>
      <w:r w:rsidRPr="00B21A47">
        <w:rPr>
          <w:lang w:val="fr-FR"/>
        </w:rPr>
        <w:tab/>
        <w:t>Ce critère s’applique également aux marchés exécutés par le Soumissionnaire en tant que membre d’un Groupement.</w:t>
      </w:r>
    </w:p>
  </w:footnote>
  <w:footnote w:id="19">
    <w:p w14:paraId="2372DAC4" w14:textId="73697B46" w:rsidR="00F072C4" w:rsidRPr="000026BB" w:rsidRDefault="00F072C4">
      <w:pPr>
        <w:pStyle w:val="FootnoteText"/>
      </w:pPr>
      <w:r>
        <w:rPr>
          <w:rStyle w:val="FootnoteReference"/>
        </w:rPr>
        <w:footnoteRef/>
      </w:r>
      <w:r>
        <w:t xml:space="preserve"> </w:t>
      </w:r>
      <w:r w:rsidRPr="00934A6F">
        <w:rPr>
          <w:lang w:val="fr-FR"/>
        </w:rPr>
        <w:t>Le Soumissionnaire devra fournir un information exacte attachée à la Soumission à propos de litige ou arbitrage résultant de marchés exécutés ou en cours d’exécution durant les cinq (5) dernières années.  Un passé répété de décisions contre le Soumissionnaire ou tout membre d’un groupement peut résulter à rejeter l’Offre.</w:t>
      </w:r>
    </w:p>
  </w:footnote>
  <w:footnote w:id="20">
    <w:p w14:paraId="69FDBA21" w14:textId="0F127CBD" w:rsidR="00F072C4" w:rsidRPr="00B21A47" w:rsidRDefault="00F072C4" w:rsidP="008956C3">
      <w:pPr>
        <w:pStyle w:val="FootnoteText"/>
        <w:ind w:left="357" w:hanging="357"/>
        <w:rPr>
          <w:lang w:val="fr-FR"/>
        </w:rPr>
      </w:pPr>
      <w:r w:rsidRPr="00DD6F80">
        <w:rPr>
          <w:rStyle w:val="FootnoteReference"/>
        </w:rPr>
        <w:footnoteRef/>
      </w:r>
      <w:r w:rsidRPr="007677D8">
        <w:rPr>
          <w:lang w:val="fr-FR"/>
        </w:rPr>
        <w:t xml:space="preserve"> </w:t>
      </w:r>
      <w:r>
        <w:rPr>
          <w:lang w:val="fr-FR"/>
        </w:rPr>
        <w:tab/>
      </w:r>
      <w:r w:rsidRPr="00B21A47">
        <w:rPr>
          <w:lang w:val="fr-FR"/>
        </w:rPr>
        <w:t>Lorsque le Soumissionnaire a participé en tant que membre d’un groupement ou sous-traitant, au titre de ce critère, seule la part spécifique du Soumissionnaire et non celle du Groupement ou de l’entrepreneur principal devra être</w:t>
      </w:r>
      <w:r>
        <w:rPr>
          <w:lang w:val="fr-FR"/>
        </w:rPr>
        <w:t xml:space="preserve"> </w:t>
      </w:r>
      <w:r w:rsidRPr="00B21A47">
        <w:rPr>
          <w:lang w:val="fr-FR"/>
        </w:rPr>
        <w:t>prise en considération.</w:t>
      </w:r>
    </w:p>
  </w:footnote>
  <w:footnote w:id="21">
    <w:p w14:paraId="45DA7115" w14:textId="4F286B1D" w:rsidR="00F072C4" w:rsidRPr="00B21A47" w:rsidRDefault="00F072C4" w:rsidP="008956C3">
      <w:pPr>
        <w:pStyle w:val="FootnoteText"/>
        <w:ind w:left="357" w:hanging="357"/>
        <w:rPr>
          <w:lang w:val="fr-FR"/>
        </w:rPr>
      </w:pPr>
      <w:r w:rsidRPr="00B21A47">
        <w:rPr>
          <w:rStyle w:val="FootnoteReference"/>
          <w:lang w:val="fr-FR"/>
        </w:rPr>
        <w:footnoteRef/>
      </w:r>
      <w:r w:rsidRPr="00B21A47">
        <w:rPr>
          <w:lang w:val="fr-FR"/>
        </w:rPr>
        <w:t xml:space="preserve"> </w:t>
      </w:r>
      <w:r>
        <w:rPr>
          <w:lang w:val="fr-FR"/>
        </w:rPr>
        <w:tab/>
      </w:r>
      <w:r w:rsidRPr="00B21A47">
        <w:rPr>
          <w:lang w:val="fr-FR"/>
        </w:rPr>
        <w:t xml:space="preserve">La similarité sera établie en fonction de la taille physique, de la complexité, des méthodes / technologies et/ou d’autres caractéristiques décrites dans la Section VII, </w:t>
      </w:r>
      <w:r>
        <w:rPr>
          <w:lang w:val="fr-FR"/>
        </w:rPr>
        <w:t>Exigences du Système d’Information</w:t>
      </w:r>
      <w:r w:rsidRPr="00B21A47">
        <w:rPr>
          <w:lang w:val="fr-FR"/>
        </w:rPr>
        <w:t xml:space="preserve">. </w:t>
      </w:r>
    </w:p>
  </w:footnote>
  <w:footnote w:id="22">
    <w:p w14:paraId="68311E73" w14:textId="6C9935A3" w:rsidR="00F072C4" w:rsidRPr="007677D8" w:rsidRDefault="00F072C4" w:rsidP="008956C3">
      <w:pPr>
        <w:pStyle w:val="FootnoteText"/>
        <w:ind w:left="357" w:hanging="357"/>
        <w:rPr>
          <w:lang w:val="fr-FR"/>
        </w:rPr>
      </w:pPr>
      <w:r w:rsidRPr="00B21A47">
        <w:rPr>
          <w:rStyle w:val="FootnoteReference"/>
          <w:lang w:val="fr-FR"/>
        </w:rPr>
        <w:footnoteRef/>
      </w:r>
      <w:r w:rsidRPr="00B21A47">
        <w:rPr>
          <w:lang w:val="fr-FR"/>
        </w:rPr>
        <w:t xml:space="preserve"> </w:t>
      </w:r>
      <w:r>
        <w:rPr>
          <w:lang w:val="fr-FR"/>
        </w:rPr>
        <w:tab/>
      </w:r>
      <w:r w:rsidRPr="00B21A47">
        <w:rPr>
          <w:lang w:val="fr-FR"/>
        </w:rPr>
        <w:t>Par achèvement pour l’essentiel, on entend un achèvement à 80% ou plus des travaux prévus au marché.</w:t>
      </w:r>
    </w:p>
  </w:footnote>
  <w:footnote w:id="23">
    <w:p w14:paraId="2DC9B3A4" w14:textId="32702115" w:rsidR="00F072C4" w:rsidRPr="001B4CC5" w:rsidRDefault="00F072C4" w:rsidP="00305BD2">
      <w:pPr>
        <w:pStyle w:val="FootnoteText"/>
        <w:tabs>
          <w:tab w:val="left" w:pos="270"/>
        </w:tabs>
        <w:rPr>
          <w:lang w:val="fr-FR"/>
        </w:rPr>
      </w:pPr>
      <w:r w:rsidRPr="00735381">
        <w:rPr>
          <w:rStyle w:val="FootnoteReference"/>
        </w:rPr>
        <w:footnoteRef/>
      </w:r>
      <w:r w:rsidRPr="001B4CC5">
        <w:rPr>
          <w:lang w:val="fr-FR"/>
        </w:rPr>
        <w:t xml:space="preserve"> </w:t>
      </w:r>
      <w:r w:rsidRPr="001B4CC5">
        <w:rPr>
          <w:lang w:val="fr-FR"/>
        </w:rPr>
        <w:tab/>
        <w:t>Le montant de la caution sera indiqué dans la monnaie du Pays de l’Acheteur ou son équivalent dans</w:t>
      </w:r>
      <w:r w:rsidRPr="00083284">
        <w:rPr>
          <w:lang w:val="fr-FR"/>
        </w:rPr>
        <w:t xml:space="preserve"> une monnaie librement converti</w:t>
      </w:r>
      <w:r>
        <w:rPr>
          <w:lang w:val="fr-FR"/>
        </w:rPr>
        <w:t>b</w:t>
      </w:r>
      <w:r w:rsidRPr="001B4CC5">
        <w:rPr>
          <w:lang w:val="fr-FR"/>
        </w:rPr>
        <w:t>le</w:t>
      </w:r>
      <w:r>
        <w:rPr>
          <w:lang w:val="fr-FR"/>
        </w:rPr>
        <w:t>.</w:t>
      </w:r>
    </w:p>
  </w:footnote>
  <w:footnote w:id="24">
    <w:p w14:paraId="0CDC9AE0" w14:textId="77777777" w:rsidR="00F072C4" w:rsidRPr="00771E7D" w:rsidRDefault="00F072C4" w:rsidP="00E062EF">
      <w:pPr>
        <w:pStyle w:val="FootnoteText"/>
        <w:spacing w:after="40"/>
        <w:rPr>
          <w:color w:val="000000"/>
          <w:lang w:val="fr-FR"/>
        </w:rPr>
      </w:pPr>
      <w:r>
        <w:rPr>
          <w:rStyle w:val="FootnoteReference"/>
        </w:rPr>
        <w:footnoteRef/>
      </w:r>
      <w:r w:rsidRPr="00492BB2">
        <w:t xml:space="preserve"> </w:t>
      </w:r>
      <w:r w:rsidRPr="00771E7D">
        <w:rPr>
          <w:lang w:val="fr-FR"/>
        </w:rPr>
        <w:t>Dans ce contexte, toute action entreprise par une Firme, un Consultant et leurs agents, sous-traitants, prestataires de services, et/ou leurs personnels en vue d’influencer</w:t>
      </w:r>
      <w:r w:rsidRPr="00771E7D">
        <w:rPr>
          <w:color w:val="000000"/>
          <w:lang w:val="fr-FR"/>
        </w:rPr>
        <w:t xml:space="preserve"> la procédure d’attribution ou l’exécution du marché en vue d’un avantage indu quelconque est inappropriée.</w:t>
      </w:r>
    </w:p>
  </w:footnote>
  <w:footnote w:id="25">
    <w:p w14:paraId="062E3EB9" w14:textId="77777777" w:rsidR="00F072C4" w:rsidRPr="00771E7D" w:rsidRDefault="00F072C4" w:rsidP="00E062EF">
      <w:pPr>
        <w:pStyle w:val="FootnoteText"/>
        <w:rPr>
          <w:lang w:val="fr-FR"/>
        </w:rPr>
      </w:pPr>
      <w:r w:rsidRPr="00C94CBE">
        <w:rPr>
          <w:rStyle w:val="FootnoteReference"/>
        </w:rPr>
        <w:footnoteRef/>
      </w:r>
      <w:r w:rsidRPr="007737F0">
        <w:t xml:space="preserve"> </w:t>
      </w:r>
      <w:r w:rsidRPr="00771E7D">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26">
    <w:p w14:paraId="6152F58B" w14:textId="77777777" w:rsidR="00F072C4" w:rsidRPr="00771E7D" w:rsidRDefault="00F072C4" w:rsidP="00B73EE6">
      <w:pPr>
        <w:pStyle w:val="FootnoteText"/>
        <w:spacing w:after="40"/>
        <w:rPr>
          <w:color w:val="000000"/>
          <w:lang w:val="fr-FR"/>
        </w:rPr>
      </w:pPr>
      <w:r>
        <w:rPr>
          <w:rStyle w:val="FootnoteReference"/>
        </w:rPr>
        <w:footnoteRef/>
      </w:r>
      <w:r w:rsidRPr="00492BB2">
        <w:t xml:space="preserve"> </w:t>
      </w:r>
      <w:r w:rsidRPr="00771E7D">
        <w:rPr>
          <w:lang w:val="fr-FR"/>
        </w:rPr>
        <w:t>Dans ce contexte, toute action entreprise par une Firme, un Consultant et leurs agents, sous-traitants, prestataires de services, et/ou leurs personnels en vue d’influencer</w:t>
      </w:r>
      <w:r w:rsidRPr="00771E7D">
        <w:rPr>
          <w:color w:val="000000"/>
          <w:lang w:val="fr-FR"/>
        </w:rPr>
        <w:t xml:space="preserve"> la procédure d’attribution ou l’exécution du marché en vue d’un avantage indu quelconque est inappropriée.</w:t>
      </w:r>
    </w:p>
  </w:footnote>
  <w:footnote w:id="27">
    <w:p w14:paraId="46A2B7E0" w14:textId="77777777" w:rsidR="00F072C4" w:rsidRPr="00771E7D" w:rsidRDefault="00F072C4" w:rsidP="00B73EE6">
      <w:pPr>
        <w:pStyle w:val="FootnoteText"/>
        <w:rPr>
          <w:lang w:val="fr-FR"/>
        </w:rPr>
      </w:pPr>
      <w:r w:rsidRPr="00C94CBE">
        <w:rPr>
          <w:rStyle w:val="FootnoteReference"/>
        </w:rPr>
        <w:footnoteRef/>
      </w:r>
      <w:r w:rsidRPr="007737F0">
        <w:t xml:space="preserve"> </w:t>
      </w:r>
      <w:r w:rsidRPr="00771E7D">
        <w:rPr>
          <w:lang w:val="fr-FR"/>
        </w:rPr>
        <w:t>Une Firme ou un individu peut être exclu de l'attribution de marchés financés par la BIsD à la suite : i) de l’achèvement des procédures de sanctions de la BIsD, y compris entre autres, de l’exclusion croisée convenue avec les autres Institutions Financières Internationales dont les Banques Multilatérales de Développement et de l’application des procédures de sanctions pour fraude et corruption relatives à la passation des marchés de la BIsD; et ii) d’une suspension temporaire ou d’une suspension temporaire rapide liée à des procédures de sanctions en cours.</w:t>
      </w:r>
    </w:p>
  </w:footnote>
  <w:footnote w:id="28">
    <w:p w14:paraId="6054BDE7" w14:textId="4C6D277E" w:rsidR="00F072C4" w:rsidRPr="001B4CC5" w:rsidRDefault="00F072C4" w:rsidP="00C037AE">
      <w:pPr>
        <w:pStyle w:val="FootnoteText"/>
        <w:tabs>
          <w:tab w:val="left" w:pos="360"/>
        </w:tabs>
        <w:rPr>
          <w:iCs/>
          <w:lang w:val="fr-FR"/>
        </w:rPr>
      </w:pPr>
      <w:r w:rsidRPr="00803110">
        <w:rPr>
          <w:rStyle w:val="FootnoteReference"/>
          <w:i/>
        </w:rPr>
        <w:footnoteRef/>
      </w:r>
      <w:r w:rsidRPr="001B4CC5">
        <w:rPr>
          <w:i/>
          <w:lang w:val="fr-FR"/>
        </w:rPr>
        <w:t xml:space="preserve"> </w:t>
      </w:r>
      <w:r w:rsidRPr="001B4CC5">
        <w:rPr>
          <w:i/>
          <w:lang w:val="fr-FR"/>
        </w:rPr>
        <w:tab/>
      </w:r>
      <w:r w:rsidRPr="001B4CC5">
        <w:rPr>
          <w:lang w:val="fr-FR"/>
        </w:rPr>
        <w:t>La banque</w:t>
      </w:r>
      <w:r w:rsidRPr="001B4CC5">
        <w:rPr>
          <w:i/>
          <w:lang w:val="fr-FR"/>
        </w:rPr>
        <w:t xml:space="preserve"> devra insérer le montant spécifié dans la Clause 13.3.1 et 13.3.4 du CCAP respectivement, soit dans la/es monnaie/s du contrat ou dans une monnaie librement convertible acceptable</w:t>
      </w:r>
      <w:r>
        <w:rPr>
          <w:i/>
          <w:lang w:val="fr-FR"/>
        </w:rPr>
        <w:t xml:space="preserve"> </w:t>
      </w:r>
      <w:r w:rsidRPr="001B4CC5">
        <w:rPr>
          <w:i/>
          <w:lang w:val="fr-FR"/>
        </w:rPr>
        <w:t>par l</w:t>
      </w:r>
      <w:r>
        <w:rPr>
          <w:i/>
          <w:lang w:val="fr-FR"/>
        </w:rPr>
        <w:t>’Acheteur.</w:t>
      </w:r>
    </w:p>
  </w:footnote>
  <w:footnote w:id="29">
    <w:p w14:paraId="7A92962A" w14:textId="7BE151E0" w:rsidR="00F072C4" w:rsidRPr="00F40BB8" w:rsidRDefault="00F072C4" w:rsidP="00F40BB8">
      <w:pPr>
        <w:pStyle w:val="FootnoteText"/>
        <w:tabs>
          <w:tab w:val="left" w:pos="360"/>
        </w:tabs>
        <w:rPr>
          <w:b/>
          <w:iCs/>
          <w:color w:val="FF0000"/>
          <w:lang w:val="fr-FR"/>
        </w:rPr>
      </w:pPr>
      <w:r w:rsidRPr="00803110">
        <w:rPr>
          <w:rStyle w:val="FootnoteReference"/>
          <w:i/>
        </w:rPr>
        <w:footnoteRef/>
      </w:r>
      <w:r w:rsidRPr="001B4CC5">
        <w:rPr>
          <w:i/>
          <w:lang w:val="fr-FR"/>
        </w:rPr>
        <w:t xml:space="preserve"> </w:t>
      </w:r>
      <w:r w:rsidRPr="001B4CC5">
        <w:rPr>
          <w:i/>
          <w:lang w:val="fr-FR"/>
        </w:rPr>
        <w:tab/>
        <w:t>Dans ce formulaire, la formulation de ce paragraphe refl</w:t>
      </w:r>
      <w:r>
        <w:rPr>
          <w:i/>
          <w:lang w:val="fr-FR"/>
        </w:rPr>
        <w:t xml:space="preserve">ète les dispositions habituelles de la Clause 13.3 du CCAG. </w:t>
      </w:r>
      <w:r w:rsidRPr="00166284">
        <w:rPr>
          <w:i/>
          <w:lang w:val="fr-FR"/>
        </w:rPr>
        <w:t>Cependant, si le</w:t>
      </w:r>
      <w:r w:rsidRPr="001B4CC5">
        <w:rPr>
          <w:i/>
          <w:lang w:val="fr-FR"/>
        </w:rPr>
        <w:t>s</w:t>
      </w:r>
      <w:r w:rsidRPr="00166284">
        <w:rPr>
          <w:i/>
          <w:lang w:val="fr-FR"/>
        </w:rPr>
        <w:t xml:space="preserve"> </w:t>
      </w:r>
      <w:r w:rsidRPr="001B4CC5">
        <w:rPr>
          <w:i/>
          <w:lang w:val="fr-FR"/>
        </w:rPr>
        <w:t xml:space="preserve">Clauses du </w:t>
      </w:r>
      <w:r w:rsidRPr="00166284">
        <w:rPr>
          <w:i/>
          <w:lang w:val="fr-FR"/>
        </w:rPr>
        <w:t xml:space="preserve">CCAP </w:t>
      </w:r>
      <w:r w:rsidRPr="001B4CC5">
        <w:rPr>
          <w:i/>
          <w:lang w:val="fr-FR"/>
        </w:rPr>
        <w:t>13.3.3 et 1</w:t>
      </w:r>
      <w:r w:rsidRPr="00166284">
        <w:rPr>
          <w:i/>
          <w:lang w:val="fr-FR"/>
        </w:rPr>
        <w:t xml:space="preserve">3.3.4 </w:t>
      </w:r>
      <w:r w:rsidRPr="001B4CC5">
        <w:rPr>
          <w:iCs/>
          <w:lang w:val="fr-FR"/>
        </w:rPr>
        <w:t>différent des dispositions habitue</w:t>
      </w:r>
      <w:r>
        <w:rPr>
          <w:iCs/>
          <w:lang w:val="fr-FR"/>
        </w:rPr>
        <w:t>lle</w:t>
      </w:r>
      <w:r w:rsidRPr="001B4CC5">
        <w:rPr>
          <w:iCs/>
          <w:lang w:val="fr-FR"/>
        </w:rPr>
        <w:t>s, le paragraphe, et éventuellement le paragraphe pr</w:t>
      </w:r>
      <w:r>
        <w:rPr>
          <w:iCs/>
          <w:lang w:val="fr-FR"/>
        </w:rPr>
        <w:t>écédent</w:t>
      </w:r>
      <w:r w:rsidRPr="001B4CC5">
        <w:rPr>
          <w:iCs/>
          <w:lang w:val="fr-FR"/>
        </w:rPr>
        <w:t xml:space="preserve">, </w:t>
      </w:r>
      <w:r>
        <w:rPr>
          <w:iCs/>
          <w:lang w:val="fr-FR"/>
        </w:rPr>
        <w:t>doivent être ajustés pour refléter les dispositions spécifiées dans le CCAP</w:t>
      </w:r>
      <w:r w:rsidRPr="001B4CC5">
        <w:rPr>
          <w:iCs/>
          <w:lang w:val="fr-FR"/>
        </w:rPr>
        <w:t>.</w:t>
      </w:r>
    </w:p>
  </w:footnote>
  <w:footnote w:id="30">
    <w:p w14:paraId="35262941" w14:textId="6582CD39" w:rsidR="00F072C4" w:rsidRPr="00722D68" w:rsidRDefault="00F072C4" w:rsidP="00722D68">
      <w:pPr>
        <w:pStyle w:val="FootnoteText"/>
        <w:ind w:left="340" w:hanging="340"/>
        <w:rPr>
          <w:iCs/>
          <w:lang w:val="fr-FR"/>
        </w:rPr>
      </w:pPr>
      <w:r>
        <w:rPr>
          <w:rStyle w:val="FootnoteReference"/>
        </w:rPr>
        <w:footnoteRef/>
      </w:r>
      <w:r w:rsidRPr="001B4CC5">
        <w:rPr>
          <w:lang w:val="fr-FR"/>
        </w:rPr>
        <w:t xml:space="preserve"> </w:t>
      </w:r>
      <w:r w:rsidRPr="001B4CC5">
        <w:rPr>
          <w:lang w:val="fr-FR"/>
        </w:rPr>
        <w:tab/>
      </w:r>
      <w:r w:rsidRPr="00722D68">
        <w:rPr>
          <w:iCs/>
          <w:lang w:val="fr-FR"/>
        </w:rPr>
        <w:t>Le Garant doit insérer le montant représentant le montant de l’avance soit dans la (ou les) monnaie (s) mentionnée(s) au Marché pour le paiement de l’avance, soit dans toute autre monnaie librement convertible acceptable par l’Acheteur.</w:t>
      </w:r>
    </w:p>
  </w:footnote>
  <w:footnote w:id="31">
    <w:p w14:paraId="6F6BFC16" w14:textId="59FE7B88" w:rsidR="00F072C4" w:rsidRPr="00E15707" w:rsidRDefault="00F072C4" w:rsidP="008956C3">
      <w:pPr>
        <w:pStyle w:val="FootnoteText"/>
        <w:tabs>
          <w:tab w:val="left" w:pos="360"/>
        </w:tabs>
        <w:ind w:left="357" w:hanging="357"/>
        <w:rPr>
          <w:iCs/>
          <w:lang w:val="fr-FR"/>
        </w:rPr>
      </w:pPr>
      <w:r w:rsidRPr="00DD6F80">
        <w:rPr>
          <w:rStyle w:val="FootnoteReference"/>
        </w:rPr>
        <w:footnoteRef/>
      </w:r>
      <w:r w:rsidRPr="007677D8">
        <w:rPr>
          <w:lang w:val="fr-FR"/>
        </w:rPr>
        <w:t xml:space="preserve"> </w:t>
      </w:r>
      <w:r w:rsidRPr="007677D8">
        <w:rPr>
          <w:lang w:val="fr-FR"/>
        </w:rPr>
        <w:tab/>
      </w:r>
      <w:r w:rsidRPr="00E15707">
        <w:rPr>
          <w:iCs/>
          <w:lang w:val="fr-FR"/>
        </w:rPr>
        <w:t xml:space="preserve">Insérer la date prévue pour la réception opérationnelle. Le Bénéficiaire (Acheteur) doit prendre en compte le fait que, dans le cas de prorogation de la durée du Marché, il devra demander au Garant de prolonger la durée de la présente garantie. Une telle demande doit être faite par écrit avant la date d’expiration mentionnée dans la garantie. </w:t>
      </w:r>
    </w:p>
  </w:footnote>
  <w:footnote w:id="32">
    <w:p w14:paraId="6BEC0CF8" w14:textId="77777777" w:rsidR="00F072C4" w:rsidRDefault="00F072C4" w:rsidP="00E13A6C">
      <w:pPr>
        <w:spacing w:before="83"/>
        <w:ind w:left="207" w:right="148"/>
      </w:pPr>
      <w:r>
        <w:rPr>
          <w:rStyle w:val="FootnoteReference"/>
        </w:rPr>
        <w:footnoteRef/>
      </w:r>
      <w:r>
        <w:t xml:space="preserve"> La Banque islamique de développement (BID), la Société islamique d'assurance des investissements et des crédits à l'exportation (SIACE), la Société islamique pour le développement du secteur privé (SID) et la Société internationale islamique de financement du commerce (SIFC) sont des institutions financières internationales supranationales, intergouvernementales et autonomes, établies en vertu de leurs statuts respectifs et ayant leur siège à Djeddah, Royaume d'Arabie saoudite (ensemble,  ces institutions constituent et sont désignées par le terme « Groupe de la BID »).</w:t>
      </w:r>
    </w:p>
    <w:p w14:paraId="59BA88D8" w14:textId="77777777" w:rsidR="00F072C4" w:rsidRDefault="00F072C4" w:rsidP="00E13A6C">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46811" w14:textId="493FF2D0" w:rsidR="00F072C4" w:rsidRPr="007F091C" w:rsidRDefault="00F072C4" w:rsidP="007F091C">
    <w:pPr>
      <w:pStyle w:val="Header"/>
      <w:tabs>
        <w:tab w:val="clear" w:pos="9000"/>
        <w:tab w:val="right" w:pos="9356"/>
      </w:tabs>
      <w:rPr>
        <w:sz w:val="24"/>
        <w:szCs w:val="24"/>
        <w:lang w:val="fr-FR"/>
      </w:rPr>
    </w:pPr>
    <w:r w:rsidRPr="00991963">
      <w:rPr>
        <w:sz w:val="24"/>
        <w:szCs w:val="24"/>
        <w:lang w:val="fr-FR"/>
      </w:rPr>
      <w:tab/>
    </w:r>
    <w:r w:rsidRPr="00784B6C">
      <w:rPr>
        <w:sz w:val="24"/>
        <w:szCs w:val="24"/>
        <w:lang w:val="fr-FR"/>
      </w:rPr>
      <w:fldChar w:fldCharType="begin"/>
    </w:r>
    <w:r w:rsidRPr="00784B6C">
      <w:rPr>
        <w:sz w:val="24"/>
        <w:szCs w:val="24"/>
        <w:lang w:val="fr-FR"/>
      </w:rPr>
      <w:instrText xml:space="preserve">PAGE  </w:instrText>
    </w:r>
    <w:r w:rsidRPr="00784B6C">
      <w:rPr>
        <w:sz w:val="24"/>
        <w:szCs w:val="24"/>
        <w:lang w:val="fr-FR"/>
      </w:rPr>
      <w:fldChar w:fldCharType="separate"/>
    </w:r>
    <w:r>
      <w:rPr>
        <w:noProof/>
        <w:sz w:val="24"/>
        <w:szCs w:val="24"/>
        <w:lang w:val="fr-FR"/>
      </w:rPr>
      <w:t>i</w:t>
    </w:r>
    <w:r w:rsidRPr="00784B6C">
      <w:rPr>
        <w:sz w:val="24"/>
        <w:szCs w:val="24"/>
        <w:lang w:val="fr-FR"/>
      </w:rPr>
      <w:fldChar w:fldCharType="end"/>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A0A3A" w14:textId="77777777" w:rsidR="00F072C4" w:rsidRPr="00934FF5" w:rsidRDefault="00F072C4" w:rsidP="00D31042">
    <w:pPr>
      <w:pStyle w:val="Header"/>
      <w:pBdr>
        <w:bottom w:val="none" w:sz="0" w:space="0" w:color="auto"/>
      </w:pBdr>
      <w:ind w:right="-18"/>
      <w:jc w:val="left"/>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3D4C30" w14:textId="72286A52" w:rsidR="00F072C4" w:rsidRDefault="00F072C4" w:rsidP="0009579A">
    <w:pPr>
      <w:pStyle w:val="Header"/>
      <w:tabs>
        <w:tab w:val="clear" w:pos="9000"/>
        <w:tab w:val="right" w:pos="8931"/>
      </w:tabs>
      <w:rPr>
        <w:rStyle w:val="PageNumber"/>
        <w:lang w:val="fr-FR"/>
      </w:rPr>
    </w:pPr>
    <w:r w:rsidRPr="00FE0BFE">
      <w:rPr>
        <w:sz w:val="24"/>
        <w:lang w:val="fr-FR" w:eastAsia="en-US"/>
      </w:rPr>
      <w:t>Section I</w:t>
    </w:r>
    <w:r>
      <w:rPr>
        <w:sz w:val="24"/>
        <w:lang w:val="fr-FR" w:eastAsia="en-US"/>
      </w:rPr>
      <w:t>I</w:t>
    </w:r>
    <w:r w:rsidRPr="00FE0BFE">
      <w:rPr>
        <w:sz w:val="24"/>
        <w:lang w:val="fr-FR" w:eastAsia="en-US"/>
      </w:rPr>
      <w:t xml:space="preserve">. Données </w:t>
    </w:r>
    <w:r>
      <w:rPr>
        <w:sz w:val="24"/>
        <w:lang w:val="fr-FR" w:eastAsia="en-US"/>
      </w:rPr>
      <w:t>p</w:t>
    </w:r>
    <w:r w:rsidRPr="00FE0BFE">
      <w:rPr>
        <w:sz w:val="24"/>
        <w:lang w:val="fr-FR" w:eastAsia="en-US"/>
      </w:rPr>
      <w:t xml:space="preserve">articulières </w:t>
    </w:r>
    <w:r>
      <w:rPr>
        <w:sz w:val="24"/>
        <w:lang w:val="fr-FR" w:eastAsia="en-US"/>
      </w:rPr>
      <w:t>d</w:t>
    </w:r>
    <w:r w:rsidRPr="00FE0BFE">
      <w:rPr>
        <w:sz w:val="24"/>
        <w:lang w:val="fr-FR" w:eastAsia="en-US"/>
      </w:rPr>
      <w:t xml:space="preserve">e </w:t>
    </w:r>
    <w:r>
      <w:rPr>
        <w:sz w:val="24"/>
        <w:lang w:val="fr-FR" w:eastAsia="en-US"/>
      </w:rPr>
      <w:t>l</w:t>
    </w:r>
    <w:r w:rsidRPr="00FE0BFE">
      <w:rPr>
        <w:sz w:val="24"/>
        <w:lang w:val="fr-FR" w:eastAsia="en-US"/>
      </w:rPr>
      <w:t xml:space="preserve">’appel </w:t>
    </w:r>
    <w:r>
      <w:rPr>
        <w:sz w:val="24"/>
        <w:lang w:val="fr-FR" w:eastAsia="en-US"/>
      </w:rPr>
      <w:t>d</w:t>
    </w:r>
    <w:r w:rsidRPr="00FE0BFE">
      <w:rPr>
        <w:sz w:val="24"/>
        <w:lang w:val="fr-FR" w:eastAsia="en-US"/>
      </w:rPr>
      <w:t>’offres</w:t>
    </w:r>
    <w:r w:rsidRPr="009912F1">
      <w:rPr>
        <w:sz w:val="24"/>
        <w:lang w:val="fr-FR" w:eastAsia="en-US"/>
      </w:rPr>
      <w:tab/>
    </w:r>
    <w:r w:rsidRPr="009912F1">
      <w:rPr>
        <w:rStyle w:val="PageNumber"/>
        <w:sz w:val="24"/>
        <w:szCs w:val="24"/>
        <w:lang w:val="fr-FR"/>
      </w:rPr>
      <w:fldChar w:fldCharType="begin"/>
    </w:r>
    <w:r w:rsidRPr="009912F1">
      <w:rPr>
        <w:rStyle w:val="PageNumber"/>
        <w:sz w:val="24"/>
        <w:szCs w:val="24"/>
        <w:lang w:val="fr-FR"/>
      </w:rPr>
      <w:instrText xml:space="preserve">PAGE  </w:instrText>
    </w:r>
    <w:r w:rsidRPr="009912F1">
      <w:rPr>
        <w:rStyle w:val="PageNumber"/>
        <w:sz w:val="24"/>
        <w:szCs w:val="24"/>
        <w:lang w:val="fr-FR"/>
      </w:rPr>
      <w:fldChar w:fldCharType="separate"/>
    </w:r>
    <w:r>
      <w:rPr>
        <w:rStyle w:val="PageNumber"/>
        <w:noProof/>
        <w:sz w:val="24"/>
        <w:szCs w:val="24"/>
        <w:lang w:val="fr-FR"/>
      </w:rPr>
      <w:t>50</w:t>
    </w:r>
    <w:r w:rsidRPr="009912F1">
      <w:rPr>
        <w:rStyle w:val="PageNumber"/>
        <w:sz w:val="24"/>
        <w:szCs w:val="24"/>
        <w:lang w:val="fr-FR"/>
      </w:rPr>
      <w:fldChar w:fldCharType="end"/>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B4DC9" w14:textId="77777777" w:rsidR="00F072C4" w:rsidRDefault="00F072C4" w:rsidP="0009579A">
    <w:pPr>
      <w:pStyle w:val="Header"/>
      <w:tabs>
        <w:tab w:val="clear" w:pos="9000"/>
        <w:tab w:val="right" w:pos="8931"/>
      </w:tabs>
      <w:rPr>
        <w:rStyle w:val="PageNumber"/>
        <w:lang w:val="fr-FR"/>
      </w:rPr>
    </w:pPr>
    <w:r w:rsidRPr="0009579A">
      <w:rPr>
        <w:sz w:val="24"/>
        <w:lang w:val="fr-FR" w:eastAsia="en-US"/>
      </w:rPr>
      <w:t>Section III. Critères d’évaluation et de qualification</w:t>
    </w:r>
    <w:r w:rsidRPr="009912F1">
      <w:rPr>
        <w:sz w:val="24"/>
        <w:lang w:val="fr-FR" w:eastAsia="en-US"/>
      </w:rPr>
      <w:tab/>
    </w:r>
    <w:r w:rsidRPr="009912F1">
      <w:rPr>
        <w:rStyle w:val="PageNumber"/>
        <w:sz w:val="24"/>
        <w:szCs w:val="24"/>
        <w:lang w:val="fr-FR"/>
      </w:rPr>
      <w:fldChar w:fldCharType="begin"/>
    </w:r>
    <w:r w:rsidRPr="009912F1">
      <w:rPr>
        <w:rStyle w:val="PageNumber"/>
        <w:sz w:val="24"/>
        <w:szCs w:val="24"/>
        <w:lang w:val="fr-FR"/>
      </w:rPr>
      <w:instrText xml:space="preserve">PAGE  </w:instrText>
    </w:r>
    <w:r w:rsidRPr="009912F1">
      <w:rPr>
        <w:rStyle w:val="PageNumber"/>
        <w:sz w:val="24"/>
        <w:szCs w:val="24"/>
        <w:lang w:val="fr-FR"/>
      </w:rPr>
      <w:fldChar w:fldCharType="separate"/>
    </w:r>
    <w:r>
      <w:rPr>
        <w:rStyle w:val="PageNumber"/>
        <w:noProof/>
        <w:sz w:val="24"/>
        <w:szCs w:val="24"/>
        <w:lang w:val="fr-FR"/>
      </w:rPr>
      <w:t>60</w:t>
    </w:r>
    <w:r w:rsidRPr="009912F1">
      <w:rPr>
        <w:rStyle w:val="PageNumber"/>
        <w:sz w:val="24"/>
        <w:szCs w:val="24"/>
        <w:lang w:val="fr-FR"/>
      </w:rPr>
      <w:fldChar w:fldCharType="end"/>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B0EE97" w14:textId="10323912" w:rsidR="00F072C4" w:rsidRDefault="00F072C4" w:rsidP="004D2509">
    <w:pPr>
      <w:pStyle w:val="Header"/>
      <w:tabs>
        <w:tab w:val="clear" w:pos="9000"/>
        <w:tab w:val="right" w:pos="12900"/>
      </w:tabs>
      <w:rPr>
        <w:rStyle w:val="PageNumber"/>
        <w:lang w:val="fr-FR"/>
      </w:rPr>
    </w:pPr>
    <w:r w:rsidRPr="0009579A">
      <w:rPr>
        <w:sz w:val="24"/>
        <w:lang w:val="fr-FR" w:eastAsia="en-US"/>
      </w:rPr>
      <w:t>Section III. Critères d’évaluation et de qualification</w:t>
    </w:r>
    <w:r w:rsidRPr="009912F1">
      <w:rPr>
        <w:sz w:val="24"/>
        <w:lang w:val="fr-FR" w:eastAsia="en-US"/>
      </w:rPr>
      <w:tab/>
    </w:r>
    <w:r w:rsidRPr="009912F1">
      <w:rPr>
        <w:rStyle w:val="PageNumber"/>
        <w:sz w:val="24"/>
        <w:szCs w:val="24"/>
        <w:lang w:val="fr-FR"/>
      </w:rPr>
      <w:fldChar w:fldCharType="begin"/>
    </w:r>
    <w:r w:rsidRPr="009912F1">
      <w:rPr>
        <w:rStyle w:val="PageNumber"/>
        <w:sz w:val="24"/>
        <w:szCs w:val="24"/>
        <w:lang w:val="fr-FR"/>
      </w:rPr>
      <w:instrText xml:space="preserve">PAGE  </w:instrText>
    </w:r>
    <w:r w:rsidRPr="009912F1">
      <w:rPr>
        <w:rStyle w:val="PageNumber"/>
        <w:sz w:val="24"/>
        <w:szCs w:val="24"/>
        <w:lang w:val="fr-FR"/>
      </w:rPr>
      <w:fldChar w:fldCharType="separate"/>
    </w:r>
    <w:r>
      <w:rPr>
        <w:rStyle w:val="PageNumber"/>
        <w:noProof/>
        <w:sz w:val="24"/>
        <w:szCs w:val="24"/>
        <w:lang w:val="fr-FR"/>
      </w:rPr>
      <w:t>70</w:t>
    </w:r>
    <w:r w:rsidRPr="009912F1">
      <w:rPr>
        <w:rStyle w:val="PageNumber"/>
        <w:sz w:val="24"/>
        <w:szCs w:val="24"/>
        <w:lang w:val="fr-FR"/>
      </w:rPr>
      <w:fldChar w:fldCharType="end"/>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526C7" w14:textId="0C782CAE" w:rsidR="00F072C4" w:rsidRDefault="00F072C4" w:rsidP="008D4F06">
    <w:pPr>
      <w:pStyle w:val="Header"/>
      <w:tabs>
        <w:tab w:val="clear" w:pos="9000"/>
        <w:tab w:val="right" w:pos="8931"/>
      </w:tabs>
      <w:rPr>
        <w:rStyle w:val="PageNumber"/>
        <w:lang w:val="fr-FR"/>
      </w:rPr>
    </w:pPr>
    <w:r w:rsidRPr="0009579A">
      <w:rPr>
        <w:sz w:val="24"/>
        <w:lang w:val="fr-FR" w:eastAsia="en-US"/>
      </w:rPr>
      <w:t>Section III. Critères d’évaluation et de qualification</w:t>
    </w:r>
    <w:r w:rsidRPr="009912F1">
      <w:rPr>
        <w:sz w:val="24"/>
        <w:lang w:val="fr-FR" w:eastAsia="en-US"/>
      </w:rPr>
      <w:tab/>
    </w:r>
    <w:r w:rsidRPr="009912F1">
      <w:rPr>
        <w:rStyle w:val="PageNumber"/>
        <w:sz w:val="24"/>
        <w:szCs w:val="24"/>
        <w:lang w:val="fr-FR"/>
      </w:rPr>
      <w:fldChar w:fldCharType="begin"/>
    </w:r>
    <w:r w:rsidRPr="009912F1">
      <w:rPr>
        <w:rStyle w:val="PageNumber"/>
        <w:sz w:val="24"/>
        <w:szCs w:val="24"/>
        <w:lang w:val="fr-FR"/>
      </w:rPr>
      <w:instrText xml:space="preserve">PAGE  </w:instrText>
    </w:r>
    <w:r w:rsidRPr="009912F1">
      <w:rPr>
        <w:rStyle w:val="PageNumber"/>
        <w:sz w:val="24"/>
        <w:szCs w:val="24"/>
        <w:lang w:val="fr-FR"/>
      </w:rPr>
      <w:fldChar w:fldCharType="separate"/>
    </w:r>
    <w:r>
      <w:rPr>
        <w:rStyle w:val="PageNumber"/>
        <w:noProof/>
        <w:sz w:val="24"/>
        <w:szCs w:val="24"/>
        <w:lang w:val="fr-FR"/>
      </w:rPr>
      <w:t>72</w:t>
    </w:r>
    <w:r w:rsidRPr="009912F1">
      <w:rPr>
        <w:rStyle w:val="PageNumber"/>
        <w:sz w:val="24"/>
        <w:szCs w:val="24"/>
        <w:lang w:val="fr-FR"/>
      </w:rPr>
      <w:fldChar w:fldCharType="end"/>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3F736" w14:textId="77777777" w:rsidR="00F072C4" w:rsidRDefault="00F072C4">
    <w:pPr>
      <w:pStyle w:val="Header"/>
      <w:pBdr>
        <w:bottom w:val="single" w:sz="4" w:space="2" w:color="auto"/>
      </w:pBdr>
      <w:rPr>
        <w:lang w:val="fr-FR"/>
      </w:rPr>
    </w:pP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78</w:t>
    </w:r>
    <w:r>
      <w:rPr>
        <w:rStyle w:val="PageNumber"/>
      </w:rPr>
      <w:fldChar w:fldCharType="end"/>
    </w:r>
    <w:r>
      <w:rPr>
        <w:lang w:val="fr-FR"/>
      </w:rPr>
      <w:tab/>
      <w:t>Section IV – Formulaires de Soumission</w:t>
    </w:r>
  </w:p>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1C26EF" w14:textId="7A653DEB" w:rsidR="00F072C4" w:rsidRPr="00A34928" w:rsidRDefault="00F072C4">
    <w:pPr>
      <w:pStyle w:val="Header"/>
      <w:pBdr>
        <w:bottom w:val="single" w:sz="4" w:space="2" w:color="auto"/>
      </w:pBdr>
      <w:tabs>
        <w:tab w:val="right" w:pos="12780"/>
      </w:tabs>
      <w:rPr>
        <w:sz w:val="24"/>
        <w:szCs w:val="24"/>
        <w:lang w:val="fr-FR"/>
      </w:rPr>
    </w:pPr>
    <w:r w:rsidRPr="00A34928">
      <w:rPr>
        <w:sz w:val="24"/>
        <w:szCs w:val="24"/>
        <w:lang w:val="fr-FR"/>
      </w:rPr>
      <w:t>Section IV – Formulaires de Soumission</w:t>
    </w:r>
    <w:r w:rsidRPr="00A34928">
      <w:rPr>
        <w:sz w:val="24"/>
        <w:szCs w:val="24"/>
        <w:lang w:val="fr-FR"/>
      </w:rPr>
      <w:tab/>
    </w:r>
    <w:r w:rsidRPr="00A34928">
      <w:rPr>
        <w:rStyle w:val="PageNumber"/>
        <w:sz w:val="24"/>
        <w:szCs w:val="24"/>
      </w:rPr>
      <w:fldChar w:fldCharType="begin"/>
    </w:r>
    <w:r w:rsidRPr="00A34928">
      <w:rPr>
        <w:rStyle w:val="PageNumber"/>
        <w:sz w:val="24"/>
        <w:szCs w:val="24"/>
        <w:lang w:val="fr-FR"/>
      </w:rPr>
      <w:instrText xml:space="preserve"> PAGE </w:instrText>
    </w:r>
    <w:r w:rsidRPr="00A34928">
      <w:rPr>
        <w:rStyle w:val="PageNumber"/>
        <w:sz w:val="24"/>
        <w:szCs w:val="24"/>
      </w:rPr>
      <w:fldChar w:fldCharType="separate"/>
    </w:r>
    <w:r>
      <w:rPr>
        <w:rStyle w:val="PageNumber"/>
        <w:noProof/>
        <w:sz w:val="24"/>
        <w:szCs w:val="24"/>
        <w:lang w:val="fr-FR"/>
      </w:rPr>
      <w:t>79</w:t>
    </w:r>
    <w:r w:rsidRPr="00A34928">
      <w:rPr>
        <w:rStyle w:val="PageNumber"/>
        <w:sz w:val="24"/>
        <w:szCs w:val="24"/>
      </w:rPr>
      <w:fldChar w:fldCharType="end"/>
    </w:r>
  </w:p>
</w:hdr>
</file>

<file path=word/header1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3E571" w14:textId="0F6F3783" w:rsidR="00F072C4" w:rsidRPr="002F2E70" w:rsidRDefault="00F072C4">
    <w:pPr>
      <w:pStyle w:val="Header"/>
      <w:pBdr>
        <w:bottom w:val="single" w:sz="4" w:space="2" w:color="auto"/>
      </w:pBdr>
      <w:tabs>
        <w:tab w:val="left" w:pos="10980"/>
      </w:tabs>
      <w:rPr>
        <w:sz w:val="24"/>
        <w:szCs w:val="24"/>
        <w:lang w:val="fr-FR"/>
      </w:rPr>
    </w:pPr>
    <w:r w:rsidRPr="002F2E70">
      <w:rPr>
        <w:sz w:val="24"/>
        <w:szCs w:val="24"/>
        <w:lang w:val="fr-FR"/>
      </w:rPr>
      <w:t>Section IV -- Formulaires de Soumission</w:t>
    </w:r>
    <w:r w:rsidRPr="002F2E70">
      <w:rPr>
        <w:sz w:val="24"/>
        <w:szCs w:val="24"/>
        <w:lang w:val="fr-FR"/>
      </w:rPr>
      <w:tab/>
    </w:r>
    <w:r w:rsidRPr="002F2E70">
      <w:rPr>
        <w:rStyle w:val="PageNumber"/>
        <w:sz w:val="24"/>
        <w:szCs w:val="24"/>
        <w:lang w:val="fr-FR"/>
      </w:rPr>
      <w:fldChar w:fldCharType="begin"/>
    </w:r>
    <w:r w:rsidRPr="002F2E70">
      <w:rPr>
        <w:rStyle w:val="PageNumber"/>
        <w:sz w:val="24"/>
        <w:szCs w:val="24"/>
        <w:lang w:val="fr-FR"/>
      </w:rPr>
      <w:instrText xml:space="preserve"> PAGE </w:instrText>
    </w:r>
    <w:r w:rsidRPr="002F2E70">
      <w:rPr>
        <w:rStyle w:val="PageNumber"/>
        <w:sz w:val="24"/>
        <w:szCs w:val="24"/>
        <w:lang w:val="fr-FR"/>
      </w:rPr>
      <w:fldChar w:fldCharType="separate"/>
    </w:r>
    <w:r>
      <w:rPr>
        <w:rStyle w:val="PageNumber"/>
        <w:noProof/>
        <w:sz w:val="24"/>
        <w:szCs w:val="24"/>
        <w:lang w:val="fr-FR"/>
      </w:rPr>
      <w:t>73</w:t>
    </w:r>
    <w:r w:rsidRPr="002F2E70">
      <w:rPr>
        <w:rStyle w:val="PageNumber"/>
        <w:sz w:val="24"/>
        <w:szCs w:val="24"/>
        <w:lang w:val="fr-FR"/>
      </w:rPr>
      <w:fldChar w:fldCharType="end"/>
    </w:r>
  </w:p>
</w:hdr>
</file>

<file path=word/header1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7603560"/>
      <w:docPartObj>
        <w:docPartGallery w:val="Page Numbers (Top of Page)"/>
        <w:docPartUnique/>
      </w:docPartObj>
    </w:sdtPr>
    <w:sdtEndPr>
      <w:rPr>
        <w:noProof/>
      </w:rPr>
    </w:sdtEndPr>
    <w:sdtContent>
      <w:p w14:paraId="3D720198" w14:textId="77777777" w:rsidR="00F072C4" w:rsidRPr="007677D8" w:rsidRDefault="00F072C4" w:rsidP="0067637B">
        <w:pPr>
          <w:pStyle w:val="Header"/>
          <w:pBdr>
            <w:bottom w:val="single" w:sz="4" w:space="1" w:color="auto"/>
          </w:pBdr>
          <w:tabs>
            <w:tab w:val="clear" w:pos="9000"/>
            <w:tab w:val="right" w:pos="9360"/>
          </w:tabs>
          <w:ind w:right="-7"/>
          <w:rPr>
            <w:lang w:val="fr-FR"/>
          </w:rPr>
        </w:pPr>
        <w:r>
          <w:fldChar w:fldCharType="begin"/>
        </w:r>
        <w:r w:rsidRPr="007677D8">
          <w:rPr>
            <w:lang w:val="fr-FR"/>
          </w:rPr>
          <w:instrText xml:space="preserve"> PAGE   \* MERGEFORMAT </w:instrText>
        </w:r>
        <w:r>
          <w:fldChar w:fldCharType="separate"/>
        </w:r>
        <w:r>
          <w:rPr>
            <w:noProof/>
            <w:lang w:val="fr-FR"/>
          </w:rPr>
          <w:t>88</w:t>
        </w:r>
        <w:r>
          <w:rPr>
            <w:noProof/>
          </w:rPr>
          <w:fldChar w:fldCharType="end"/>
        </w:r>
        <w:r w:rsidRPr="007677D8">
          <w:rPr>
            <w:noProof/>
            <w:lang w:val="fr-FR"/>
          </w:rPr>
          <w:tab/>
        </w:r>
        <w:r>
          <w:rPr>
            <w:lang w:val="fr-FR"/>
          </w:rPr>
          <w:t>Section IV. Formulaires de Soumission</w:t>
        </w:r>
      </w:p>
    </w:sdtContent>
  </w:sdt>
  <w:p w14:paraId="59B3F584" w14:textId="77777777" w:rsidR="00F072C4" w:rsidRPr="007677D8" w:rsidRDefault="00F072C4" w:rsidP="00D31042">
    <w:pPr>
      <w:pStyle w:val="Header"/>
      <w:pBdr>
        <w:bottom w:val="none" w:sz="0" w:space="0" w:color="auto"/>
      </w:pBdr>
      <w:ind w:right="-18"/>
      <w:jc w:val="left"/>
      <w:rPr>
        <w:lang w:val="fr-FR"/>
      </w:rPr>
    </w:pPr>
  </w:p>
</w:hdr>
</file>

<file path=word/header1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8E32C7" w14:textId="3C6C9F5B" w:rsidR="00F072C4" w:rsidRPr="001F64AA" w:rsidRDefault="00F072C4" w:rsidP="001F64AA">
    <w:pPr>
      <w:pStyle w:val="Header"/>
      <w:pBdr>
        <w:bottom w:val="single" w:sz="4" w:space="2" w:color="auto"/>
      </w:pBdr>
      <w:tabs>
        <w:tab w:val="clear" w:pos="9000"/>
        <w:tab w:val="right" w:pos="12900"/>
      </w:tabs>
      <w:rPr>
        <w:sz w:val="24"/>
        <w:szCs w:val="24"/>
        <w:lang w:val="fr-FR"/>
      </w:rPr>
    </w:pPr>
    <w:r w:rsidRPr="00A34928">
      <w:rPr>
        <w:sz w:val="24"/>
        <w:szCs w:val="24"/>
        <w:lang w:val="fr-FR"/>
      </w:rPr>
      <w:t>Section IV – Formulaires de Soumission</w:t>
    </w:r>
    <w:r w:rsidRPr="00A34928">
      <w:rPr>
        <w:sz w:val="24"/>
        <w:szCs w:val="24"/>
        <w:lang w:val="fr-FR"/>
      </w:rPr>
      <w:tab/>
    </w:r>
    <w:r w:rsidRPr="00A34928">
      <w:rPr>
        <w:rStyle w:val="PageNumber"/>
        <w:sz w:val="24"/>
        <w:szCs w:val="24"/>
      </w:rPr>
      <w:fldChar w:fldCharType="begin"/>
    </w:r>
    <w:r w:rsidRPr="00A34928">
      <w:rPr>
        <w:rStyle w:val="PageNumber"/>
        <w:sz w:val="24"/>
        <w:szCs w:val="24"/>
        <w:lang w:val="fr-FR"/>
      </w:rPr>
      <w:instrText xml:space="preserve"> PAGE </w:instrText>
    </w:r>
    <w:r w:rsidRPr="00A34928">
      <w:rPr>
        <w:rStyle w:val="PageNumber"/>
        <w:sz w:val="24"/>
        <w:szCs w:val="24"/>
      </w:rPr>
      <w:fldChar w:fldCharType="separate"/>
    </w:r>
    <w:r>
      <w:rPr>
        <w:rStyle w:val="PageNumber"/>
        <w:noProof/>
        <w:sz w:val="24"/>
        <w:szCs w:val="24"/>
        <w:lang w:val="fr-FR"/>
      </w:rPr>
      <w:t>87</w:t>
    </w:r>
    <w:r w:rsidRPr="00A34928">
      <w:rPr>
        <w:rStyle w:val="PageNumber"/>
        <w:sz w:val="24"/>
        <w:szCs w:val="24"/>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90E6E5" w14:textId="49D41339" w:rsidR="00F072C4" w:rsidRPr="00003978" w:rsidRDefault="00F072C4" w:rsidP="00B05A62">
    <w:pPr>
      <w:pBdr>
        <w:bottom w:val="single" w:sz="4" w:space="2" w:color="auto"/>
      </w:pBdr>
      <w:tabs>
        <w:tab w:val="right" w:pos="8931"/>
      </w:tabs>
      <w:rPr>
        <w:sz w:val="24"/>
        <w:szCs w:val="24"/>
      </w:rPr>
    </w:pPr>
    <w:r w:rsidRPr="00003978">
      <w:rPr>
        <w:sz w:val="24"/>
        <w:szCs w:val="24"/>
      </w:rPr>
      <w:tab/>
    </w:r>
    <w:r w:rsidRPr="00003978">
      <w:rPr>
        <w:sz w:val="24"/>
        <w:szCs w:val="24"/>
      </w:rPr>
      <w:fldChar w:fldCharType="begin"/>
    </w:r>
    <w:r w:rsidRPr="00003978">
      <w:rPr>
        <w:sz w:val="24"/>
        <w:szCs w:val="24"/>
      </w:rPr>
      <w:instrText xml:space="preserve"> PAGE </w:instrText>
    </w:r>
    <w:r w:rsidRPr="00003978">
      <w:rPr>
        <w:sz w:val="24"/>
        <w:szCs w:val="24"/>
      </w:rPr>
      <w:fldChar w:fldCharType="separate"/>
    </w:r>
    <w:r>
      <w:rPr>
        <w:noProof/>
        <w:sz w:val="24"/>
        <w:szCs w:val="24"/>
      </w:rPr>
      <w:t>x</w:t>
    </w:r>
    <w:r w:rsidRPr="00003978">
      <w:rPr>
        <w:noProof/>
        <w:sz w:val="24"/>
        <w:szCs w:val="24"/>
      </w:rPr>
      <w:fldChar w:fldCharType="end"/>
    </w:r>
  </w:p>
</w:hdr>
</file>

<file path=word/header2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39618E" w14:textId="77777777" w:rsidR="00F072C4" w:rsidRDefault="00F072C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116</w:t>
    </w:r>
    <w:r>
      <w:rPr>
        <w:rStyle w:val="PageNumber"/>
      </w:rPr>
      <w:fldChar w:fldCharType="end"/>
    </w:r>
  </w:p>
  <w:p w14:paraId="4F60761A" w14:textId="77777777" w:rsidR="00F072C4" w:rsidRDefault="00F072C4" w:rsidP="00C12D8F">
    <w:pPr>
      <w:pStyle w:val="Header"/>
      <w:pBdr>
        <w:bottom w:val="single" w:sz="4" w:space="1" w:color="auto"/>
      </w:pBdr>
      <w:ind w:right="72"/>
      <w:jc w:val="right"/>
    </w:pPr>
  </w:p>
</w:hdr>
</file>

<file path=word/header2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B4F448" w14:textId="0343E0B9" w:rsidR="00F072C4" w:rsidRPr="00540272" w:rsidRDefault="00F072C4" w:rsidP="00540272">
    <w:pPr>
      <w:pStyle w:val="Header"/>
      <w:pBdr>
        <w:bottom w:val="single" w:sz="4" w:space="2" w:color="auto"/>
      </w:pBdr>
      <w:tabs>
        <w:tab w:val="clear" w:pos="9000"/>
        <w:tab w:val="right" w:pos="9356"/>
        <w:tab w:val="left" w:pos="10980"/>
      </w:tabs>
      <w:rPr>
        <w:sz w:val="24"/>
        <w:szCs w:val="24"/>
        <w:lang w:val="fr-FR"/>
      </w:rPr>
    </w:pPr>
    <w:r w:rsidRPr="00540272">
      <w:rPr>
        <w:sz w:val="24"/>
        <w:szCs w:val="24"/>
        <w:lang w:val="fr-FR"/>
      </w:rPr>
      <w:t>Section IV -- Formulaires de Soumission</w:t>
    </w:r>
    <w:r w:rsidRPr="00540272">
      <w:rPr>
        <w:sz w:val="24"/>
        <w:szCs w:val="24"/>
        <w:lang w:val="fr-FR"/>
      </w:rPr>
      <w:tab/>
    </w:r>
    <w:r w:rsidRPr="00044C0E">
      <w:rPr>
        <w:rStyle w:val="PageNumber"/>
        <w:sz w:val="24"/>
        <w:szCs w:val="24"/>
      </w:rPr>
      <w:fldChar w:fldCharType="begin"/>
    </w:r>
    <w:r w:rsidRPr="00540272">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123</w:t>
    </w:r>
    <w:r w:rsidRPr="00044C0E">
      <w:rPr>
        <w:rStyle w:val="PageNumber"/>
        <w:sz w:val="24"/>
        <w:szCs w:val="24"/>
      </w:rPr>
      <w:fldChar w:fldCharType="end"/>
    </w:r>
  </w:p>
</w:hdr>
</file>

<file path=word/header2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47986" w14:textId="24278025" w:rsidR="00F072C4" w:rsidRPr="00044C0E" w:rsidRDefault="00F072C4" w:rsidP="00212F82">
    <w:pPr>
      <w:pStyle w:val="Header"/>
      <w:pBdr>
        <w:bottom w:val="single" w:sz="4" w:space="2" w:color="auto"/>
      </w:pBdr>
      <w:tabs>
        <w:tab w:val="clear" w:pos="9000"/>
        <w:tab w:val="right" w:pos="9356"/>
        <w:tab w:val="left" w:pos="10980"/>
      </w:tabs>
      <w:rPr>
        <w:sz w:val="24"/>
        <w:szCs w:val="24"/>
      </w:rPr>
    </w:pPr>
    <w:r w:rsidRPr="00177577">
      <w:rPr>
        <w:sz w:val="24"/>
        <w:szCs w:val="24"/>
        <w:lang w:val="fr-FR"/>
      </w:rPr>
      <w:t>Section IV -- Formulaires de Soumission</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124</w:t>
    </w:r>
    <w:r w:rsidRPr="00044C0E">
      <w:rPr>
        <w:rStyle w:val="PageNumber"/>
        <w:sz w:val="24"/>
        <w:szCs w:val="24"/>
      </w:rPr>
      <w:fldChar w:fldCharType="end"/>
    </w:r>
  </w:p>
</w:hdr>
</file>

<file path=word/header2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3C0DDA" w14:textId="77777777" w:rsidR="00F072C4" w:rsidRDefault="00F072C4">
    <w:pPr>
      <w:pStyle w:val="Header"/>
      <w:framePr w:wrap="auto" w:vAnchor="text" w:hAnchor="margin" w:xAlign="outside" w:y="1"/>
      <w:ind w:right="-3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124</w:t>
    </w:r>
    <w:r>
      <w:rPr>
        <w:rStyle w:val="PageNumber"/>
      </w:rPr>
      <w:fldChar w:fldCharType="end"/>
    </w:r>
  </w:p>
  <w:p w14:paraId="12EC3DDA" w14:textId="77777777" w:rsidR="00F072C4" w:rsidRDefault="00F072C4" w:rsidP="00C12D8F">
    <w:pPr>
      <w:pStyle w:val="Header"/>
      <w:pBdr>
        <w:bottom w:val="single" w:sz="4" w:space="1" w:color="auto"/>
      </w:pBdr>
      <w:ind w:right="72"/>
      <w:jc w:val="right"/>
    </w:pPr>
    <w:r w:rsidRPr="00172CF7">
      <w:rPr>
        <w:lang w:val="fr-FR"/>
      </w:rPr>
      <w:t>Section V</w:t>
    </w:r>
    <w:r>
      <w:rPr>
        <w:lang w:val="fr-FR"/>
      </w:rPr>
      <w:t>I</w:t>
    </w:r>
    <w:r w:rsidRPr="00172CF7">
      <w:rPr>
        <w:lang w:val="fr-FR"/>
      </w:rPr>
      <w:t xml:space="preserve">. </w:t>
    </w:r>
    <w:r>
      <w:rPr>
        <w:lang w:val="fr-FR"/>
      </w:rPr>
      <w:t>Fraude et Corruption</w:t>
    </w:r>
  </w:p>
</w:hdr>
</file>

<file path=word/header2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90E637" w14:textId="77777777" w:rsidR="00F072C4" w:rsidRPr="002D022D" w:rsidRDefault="00F072C4" w:rsidP="0067637B">
    <w:pPr>
      <w:pStyle w:val="Header"/>
      <w:pBdr>
        <w:bottom w:val="single" w:sz="6" w:space="1" w:color="auto"/>
      </w:pBdr>
      <w:ind w:right="-7"/>
      <w:rPr>
        <w:lang w:val="fr-FR"/>
      </w:rPr>
    </w:pPr>
    <w:r w:rsidRPr="00172CF7">
      <w:rPr>
        <w:lang w:val="fr-FR"/>
      </w:rPr>
      <w:t>Section V</w:t>
    </w:r>
    <w:r>
      <w:rPr>
        <w:lang w:val="fr-FR"/>
      </w:rPr>
      <w:t>I</w:t>
    </w:r>
    <w:r w:rsidRPr="00172CF7">
      <w:rPr>
        <w:lang w:val="fr-FR"/>
      </w:rPr>
      <w:t xml:space="preserve">. </w:t>
    </w:r>
    <w:r>
      <w:rPr>
        <w:lang w:val="fr-FR"/>
      </w:rPr>
      <w:t>Fraude et Corruption</w:t>
    </w:r>
  </w:p>
</w:hdr>
</file>

<file path=word/header2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78A857" w14:textId="20D8013C" w:rsidR="00F072C4" w:rsidRPr="000F5C72" w:rsidRDefault="00F072C4" w:rsidP="00397995">
    <w:pPr>
      <w:pStyle w:val="Header"/>
      <w:pBdr>
        <w:bottom w:val="single" w:sz="4" w:space="2" w:color="auto"/>
      </w:pBdr>
      <w:tabs>
        <w:tab w:val="clear" w:pos="9000"/>
        <w:tab w:val="right" w:pos="8640"/>
        <w:tab w:val="left" w:pos="10980"/>
      </w:tabs>
      <w:rPr>
        <w:sz w:val="24"/>
        <w:szCs w:val="24"/>
      </w:rPr>
    </w:pPr>
    <w:r w:rsidRPr="00177577">
      <w:rPr>
        <w:sz w:val="24"/>
        <w:szCs w:val="24"/>
        <w:lang w:val="fr-FR"/>
      </w:rPr>
      <w:t>Section VI -- Fraude et Corruption</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126</w:t>
    </w:r>
    <w:r w:rsidRPr="00044C0E">
      <w:rPr>
        <w:rStyle w:val="PageNumber"/>
        <w:sz w:val="24"/>
        <w:szCs w:val="24"/>
      </w:rPr>
      <w:fldChar w:fldCharType="end"/>
    </w:r>
  </w:p>
</w:hdr>
</file>

<file path=word/header2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50C88D" w14:textId="461085A9" w:rsidR="00F072C4" w:rsidRPr="00397995" w:rsidRDefault="00F072C4" w:rsidP="00397995">
    <w:pPr>
      <w:pStyle w:val="Header"/>
      <w:pBdr>
        <w:bottom w:val="single" w:sz="4" w:space="2" w:color="auto"/>
      </w:pBdr>
      <w:tabs>
        <w:tab w:val="clear" w:pos="9000"/>
        <w:tab w:val="right" w:pos="9356"/>
        <w:tab w:val="left" w:pos="10980"/>
      </w:tabs>
      <w:rPr>
        <w:sz w:val="24"/>
        <w:szCs w:val="24"/>
      </w:rPr>
    </w:pPr>
    <w:r w:rsidRPr="00177577">
      <w:rPr>
        <w:sz w:val="24"/>
        <w:szCs w:val="24"/>
        <w:lang w:val="fr-FR"/>
      </w:rPr>
      <w:t>Section VI -- Fraude et Corruption</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127</w:t>
    </w:r>
    <w:r w:rsidRPr="00044C0E">
      <w:rPr>
        <w:rStyle w:val="PageNumber"/>
        <w:sz w:val="24"/>
        <w:szCs w:val="24"/>
      </w:rPr>
      <w:fldChar w:fldCharType="end"/>
    </w:r>
  </w:p>
</w:hdr>
</file>

<file path=word/header2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1AFD1" w14:textId="77777777" w:rsidR="00F072C4" w:rsidRDefault="00F072C4" w:rsidP="00005E94">
    <w:pPr>
      <w:pStyle w:val="Header"/>
      <w:pBdr>
        <w:bottom w:val="none" w:sz="0" w:space="0" w:color="auto"/>
      </w:pBdr>
      <w:tabs>
        <w:tab w:val="clear" w:pos="9000"/>
      </w:tabs>
      <w:ind w:right="-7"/>
    </w:pPr>
  </w:p>
</w:hdr>
</file>

<file path=word/header2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ACE415" w14:textId="3FDCC8C7" w:rsidR="00F072C4" w:rsidRPr="000F5C72" w:rsidRDefault="00F072C4" w:rsidP="002A1F97">
    <w:pPr>
      <w:pStyle w:val="Header"/>
      <w:pBdr>
        <w:bottom w:val="single" w:sz="4" w:space="2" w:color="auto"/>
      </w:pBdr>
      <w:tabs>
        <w:tab w:val="right" w:pos="8640"/>
        <w:tab w:val="left" w:pos="10980"/>
      </w:tabs>
      <w:jc w:val="left"/>
      <w:rPr>
        <w:sz w:val="24"/>
        <w:szCs w:val="24"/>
      </w:rPr>
    </w:pPr>
    <w:r w:rsidRPr="002A1F97">
      <w:rPr>
        <w:sz w:val="24"/>
        <w:szCs w:val="24"/>
        <w:lang w:val="fr-FR"/>
      </w:rPr>
      <w:t>PARTIE 2</w:t>
    </w:r>
    <w:r>
      <w:rPr>
        <w:sz w:val="24"/>
        <w:szCs w:val="24"/>
        <w:lang w:val="fr-FR"/>
      </w:rPr>
      <w:t xml:space="preserve"> </w:t>
    </w:r>
    <w:r w:rsidRPr="002A1F97">
      <w:rPr>
        <w:sz w:val="24"/>
        <w:szCs w:val="24"/>
        <w:lang w:val="fr-FR"/>
      </w:rPr>
      <w:t>Besoins de l’Acheteur</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128</w:t>
    </w:r>
    <w:r w:rsidRPr="00044C0E">
      <w:rPr>
        <w:rStyle w:val="PageNumber"/>
        <w:sz w:val="24"/>
        <w:szCs w:val="24"/>
      </w:rPr>
      <w:fldChar w:fldCharType="end"/>
    </w:r>
  </w:p>
</w:hdr>
</file>

<file path=word/header2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CBDBF7" w14:textId="77777777" w:rsidR="00F072C4" w:rsidRDefault="00F072C4">
    <w:pPr>
      <w:pStyle w:val="Header"/>
      <w:pBdr>
        <w:bottom w:val="single" w:sz="4" w:space="2" w:color="auto"/>
      </w:pBdr>
      <w:tabs>
        <w:tab w:val="left" w:pos="10260"/>
      </w:tabs>
      <w:rPr>
        <w:lang w:val="fr-FR"/>
      </w:rPr>
    </w:pP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144</w:t>
    </w:r>
    <w:r>
      <w:rPr>
        <w:rStyle w:val="PageNumber"/>
      </w:rPr>
      <w:fldChar w:fldCharType="end"/>
    </w:r>
    <w:r>
      <w:rPr>
        <w:lang w:val="fr-FR"/>
      </w:rPr>
      <w:tab/>
      <w:t>Section VII -- Spécifications techniques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B82A02" w14:textId="77777777" w:rsidR="00F072C4" w:rsidRDefault="00F072C4" w:rsidP="00DB554C">
    <w:pPr>
      <w:pStyle w:val="Header"/>
      <w:pBdr>
        <w:bottom w:val="none" w:sz="0" w:space="0" w:color="auto"/>
      </w:pBdr>
      <w:ind w:right="72"/>
      <w:jc w:val="right"/>
    </w:pPr>
  </w:p>
</w:hdr>
</file>

<file path=word/header3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F9C121" w14:textId="2E2BDAB5" w:rsidR="00F072C4" w:rsidRDefault="00F072C4">
    <w:pPr>
      <w:pStyle w:val="Header"/>
      <w:pBdr>
        <w:bottom w:val="single" w:sz="4" w:space="2" w:color="auto"/>
      </w:pBdr>
      <w:jc w:val="left"/>
      <w:rPr>
        <w:lang w:val="fr-FR"/>
      </w:rPr>
    </w:pPr>
    <w:r>
      <w:rPr>
        <w:lang w:val="fr-FR"/>
      </w:rPr>
      <w:t>Section VII -- Spécifications techniques</w:t>
    </w:r>
    <w:r>
      <w:rPr>
        <w:lang w:val="fr-FR"/>
      </w:rPr>
      <w:tab/>
    </w:r>
    <w:r>
      <w:rPr>
        <w:rStyle w:val="PageNumber"/>
      </w:rPr>
      <w:fldChar w:fldCharType="begin"/>
    </w:r>
    <w:r>
      <w:rPr>
        <w:rStyle w:val="PageNumber"/>
        <w:lang w:val="fr-FR"/>
      </w:rPr>
      <w:instrText xml:space="preserve"> PAGE </w:instrText>
    </w:r>
    <w:r>
      <w:rPr>
        <w:rStyle w:val="PageNumber"/>
      </w:rPr>
      <w:fldChar w:fldCharType="separate"/>
    </w:r>
    <w:r>
      <w:rPr>
        <w:rStyle w:val="PageNumber"/>
        <w:noProof/>
        <w:lang w:val="fr-FR"/>
      </w:rPr>
      <w:t>127</w:t>
    </w:r>
    <w:r>
      <w:rPr>
        <w:rStyle w:val="PageNumber"/>
      </w:rPr>
      <w:fldChar w:fldCharType="end"/>
    </w:r>
  </w:p>
</w:hdr>
</file>

<file path=word/header3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6E4FE5" w14:textId="2040F9BF" w:rsidR="00F072C4" w:rsidRPr="00397995" w:rsidRDefault="00F072C4" w:rsidP="00397995">
    <w:pPr>
      <w:pStyle w:val="Header"/>
      <w:pBdr>
        <w:bottom w:val="single" w:sz="4" w:space="2" w:color="auto"/>
      </w:pBdr>
      <w:tabs>
        <w:tab w:val="left" w:pos="10980"/>
      </w:tabs>
      <w:rPr>
        <w:sz w:val="24"/>
        <w:szCs w:val="24"/>
      </w:rPr>
    </w:pPr>
    <w:r w:rsidRPr="00177577">
      <w:rPr>
        <w:sz w:val="24"/>
        <w:szCs w:val="24"/>
        <w:lang w:val="fr-FR"/>
      </w:rPr>
      <w:t>Section VII – Spécifications Techniques</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150</w:t>
    </w:r>
    <w:r w:rsidRPr="00044C0E">
      <w:rPr>
        <w:rStyle w:val="PageNumber"/>
        <w:sz w:val="24"/>
        <w:szCs w:val="24"/>
      </w:rPr>
      <w:fldChar w:fldCharType="end"/>
    </w:r>
  </w:p>
</w:hdr>
</file>

<file path=word/header3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9F92B0" w14:textId="28AA263C" w:rsidR="00F072C4" w:rsidRPr="000D24F0" w:rsidRDefault="00F072C4" w:rsidP="0027058B">
    <w:pPr>
      <w:pStyle w:val="Header"/>
      <w:pBdr>
        <w:bottom w:val="single" w:sz="4" w:space="2" w:color="auto"/>
      </w:pBdr>
      <w:tabs>
        <w:tab w:val="left" w:pos="10980"/>
      </w:tabs>
      <w:rPr>
        <w:sz w:val="24"/>
        <w:szCs w:val="24"/>
        <w:lang w:val="fr-FR"/>
      </w:rPr>
    </w:pPr>
    <w:r w:rsidRPr="000D24F0">
      <w:rPr>
        <w:sz w:val="24"/>
        <w:szCs w:val="24"/>
        <w:lang w:val="fr-FR"/>
      </w:rPr>
      <w:t>Section VII – Spécifications Techniques</w:t>
    </w:r>
    <w:r w:rsidRPr="000D24F0">
      <w:rPr>
        <w:sz w:val="24"/>
        <w:szCs w:val="24"/>
        <w:lang w:val="fr-FR"/>
      </w:rPr>
      <w:tab/>
    </w:r>
    <w:r w:rsidRPr="000D24F0">
      <w:rPr>
        <w:rStyle w:val="PageNumber"/>
        <w:sz w:val="24"/>
        <w:szCs w:val="24"/>
        <w:lang w:val="fr-FR"/>
      </w:rPr>
      <w:fldChar w:fldCharType="begin"/>
    </w:r>
    <w:r w:rsidRPr="000D24F0">
      <w:rPr>
        <w:rStyle w:val="PageNumber"/>
        <w:sz w:val="24"/>
        <w:szCs w:val="24"/>
        <w:lang w:val="fr-FR"/>
      </w:rPr>
      <w:instrText xml:space="preserve"> PAGE </w:instrText>
    </w:r>
    <w:r w:rsidRPr="000D24F0">
      <w:rPr>
        <w:rStyle w:val="PageNumber"/>
        <w:sz w:val="24"/>
        <w:szCs w:val="24"/>
        <w:lang w:val="fr-FR"/>
      </w:rPr>
      <w:fldChar w:fldCharType="separate"/>
    </w:r>
    <w:r>
      <w:rPr>
        <w:rStyle w:val="PageNumber"/>
        <w:noProof/>
        <w:sz w:val="24"/>
        <w:szCs w:val="24"/>
        <w:lang w:val="fr-FR"/>
      </w:rPr>
      <w:t>152</w:t>
    </w:r>
    <w:r w:rsidRPr="000D24F0">
      <w:rPr>
        <w:rStyle w:val="PageNumber"/>
        <w:sz w:val="24"/>
        <w:szCs w:val="24"/>
        <w:lang w:val="fr-FR"/>
      </w:rPr>
      <w:fldChar w:fldCharType="end"/>
    </w:r>
  </w:p>
</w:hdr>
</file>

<file path=word/header3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7F1026" w14:textId="77777777" w:rsidR="00F072C4" w:rsidRDefault="00F072C4">
    <w:pPr>
      <w:pStyle w:val="Header"/>
      <w:pBdr>
        <w:bottom w:val="single" w:sz="4" w:space="2" w:color="auto"/>
      </w:pBdr>
      <w:tabs>
        <w:tab w:val="left" w:pos="10260"/>
        <w:tab w:val="left" w:pos="13140"/>
      </w:tabs>
      <w:rPr>
        <w:lang w:val="fr-F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r>
      <w:rPr>
        <w:lang w:val="fr-FR"/>
      </w:rPr>
      <w:tab/>
      <w:t xml:space="preserve"> Section VI. Spécifications techniques</w:t>
    </w:r>
  </w:p>
</w:hdr>
</file>

<file path=word/header3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5CE88" w14:textId="15427449" w:rsidR="00F072C4" w:rsidRPr="00CC7444" w:rsidRDefault="00F072C4" w:rsidP="00CC7444">
    <w:pPr>
      <w:pStyle w:val="Header"/>
      <w:pBdr>
        <w:bottom w:val="single" w:sz="4" w:space="2" w:color="auto"/>
      </w:pBdr>
      <w:tabs>
        <w:tab w:val="clear" w:pos="9000"/>
        <w:tab w:val="right" w:pos="13320"/>
      </w:tabs>
      <w:rPr>
        <w:sz w:val="24"/>
        <w:szCs w:val="24"/>
      </w:rPr>
    </w:pPr>
    <w:r w:rsidRPr="003176B5">
      <w:rPr>
        <w:sz w:val="24"/>
        <w:szCs w:val="24"/>
        <w:lang w:val="fr-FR"/>
      </w:rPr>
      <w:t>Section VII – Spécifications Techniques</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153</w:t>
    </w:r>
    <w:r w:rsidRPr="00044C0E">
      <w:rPr>
        <w:rStyle w:val="PageNumber"/>
        <w:sz w:val="24"/>
        <w:szCs w:val="24"/>
      </w:rPr>
      <w:fldChar w:fldCharType="end"/>
    </w:r>
  </w:p>
</w:hdr>
</file>

<file path=word/header3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19CAC6" w14:textId="77777777" w:rsidR="00F072C4" w:rsidRDefault="00F072C4">
    <w:pPr>
      <w:pStyle w:val="Header"/>
      <w:pBdr>
        <w:bottom w:val="single" w:sz="4" w:space="2" w:color="auto"/>
      </w:pBdr>
      <w:tabs>
        <w:tab w:val="right" w:pos="13230"/>
      </w:tabs>
      <w:rPr>
        <w:lang w:val="fr-FR"/>
      </w:rPr>
    </w:pPr>
    <w:r>
      <w:rPr>
        <w:rStyle w:val="PageNumber"/>
      </w:rPr>
      <w:fldChar w:fldCharType="begin"/>
    </w:r>
    <w:r>
      <w:rPr>
        <w:rStyle w:val="PageNumber"/>
      </w:rPr>
      <w:instrText xml:space="preserve"> PAGE </w:instrText>
    </w:r>
    <w:r>
      <w:rPr>
        <w:rStyle w:val="PageNumber"/>
      </w:rPr>
      <w:fldChar w:fldCharType="separate"/>
    </w:r>
    <w:r>
      <w:rPr>
        <w:rStyle w:val="PageNumber"/>
        <w:noProof/>
      </w:rPr>
      <w:t>152</w:t>
    </w:r>
    <w:r>
      <w:rPr>
        <w:rStyle w:val="PageNumber"/>
      </w:rPr>
      <w:fldChar w:fldCharType="end"/>
    </w:r>
    <w:r>
      <w:rPr>
        <w:lang w:val="fr-FR"/>
      </w:rPr>
      <w:tab/>
      <w:t>Section VII -- Spécifications techniques</w:t>
    </w:r>
  </w:p>
</w:hdr>
</file>

<file path=word/header3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D06156" w14:textId="46A31E17" w:rsidR="00F072C4" w:rsidRPr="005A733C" w:rsidRDefault="00F072C4" w:rsidP="005A733C">
    <w:pPr>
      <w:pStyle w:val="Header"/>
      <w:pBdr>
        <w:bottom w:val="single" w:sz="4" w:space="2" w:color="auto"/>
      </w:pBdr>
      <w:tabs>
        <w:tab w:val="clear" w:pos="9000"/>
        <w:tab w:val="right" w:pos="13320"/>
      </w:tabs>
      <w:rPr>
        <w:sz w:val="24"/>
        <w:szCs w:val="24"/>
      </w:rPr>
    </w:pPr>
    <w:r w:rsidRPr="003176B5">
      <w:rPr>
        <w:sz w:val="24"/>
        <w:szCs w:val="24"/>
        <w:lang w:val="fr-FR"/>
      </w:rPr>
      <w:t>Section VII – Spécifications Techniques</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155</w:t>
    </w:r>
    <w:r w:rsidRPr="00044C0E">
      <w:rPr>
        <w:rStyle w:val="PageNumber"/>
        <w:sz w:val="24"/>
        <w:szCs w:val="24"/>
      </w:rPr>
      <w:fldChar w:fldCharType="end"/>
    </w:r>
  </w:p>
</w:hdr>
</file>

<file path=word/header3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4CDBDD" w14:textId="77777777" w:rsidR="00F072C4" w:rsidRDefault="00F072C4">
    <w:pPr>
      <w:pStyle w:val="Header"/>
      <w:pBdr>
        <w:bottom w:val="single" w:sz="12" w:space="2" w:color="auto"/>
      </w:pBdr>
      <w:tabs>
        <w:tab w:val="right" w:pos="12960"/>
      </w:tabs>
    </w:pPr>
    <w:r>
      <w:t>Section VI.  Technical Requirements (Implementation Schedule)</w:t>
    </w:r>
    <w:r>
      <w:tab/>
      <w:t xml:space="preserve"> PAGE 300</w:t>
    </w:r>
  </w:p>
</w:hdr>
</file>

<file path=word/header3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E76B341" w14:textId="25C294D8" w:rsidR="00F072C4" w:rsidRPr="0027058B" w:rsidRDefault="00F072C4" w:rsidP="00ED22FC">
    <w:pPr>
      <w:pStyle w:val="Header"/>
      <w:pBdr>
        <w:bottom w:val="single" w:sz="4" w:space="2" w:color="auto"/>
      </w:pBdr>
      <w:tabs>
        <w:tab w:val="clear" w:pos="9000"/>
        <w:tab w:val="right" w:pos="8010"/>
        <w:tab w:val="left" w:pos="10980"/>
      </w:tabs>
      <w:rPr>
        <w:sz w:val="24"/>
        <w:szCs w:val="24"/>
      </w:rPr>
    </w:pPr>
    <w:r w:rsidRPr="003176B5">
      <w:rPr>
        <w:sz w:val="24"/>
        <w:szCs w:val="24"/>
        <w:lang w:val="fr-FR"/>
      </w:rPr>
      <w:t>Section VII – Spécifications Techniques</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157</w:t>
    </w:r>
    <w:r w:rsidRPr="00044C0E">
      <w:rPr>
        <w:rStyle w:val="PageNumber"/>
        <w:sz w:val="24"/>
        <w:szCs w:val="24"/>
      </w:rPr>
      <w:fldChar w:fldCharType="end"/>
    </w:r>
  </w:p>
</w:hdr>
</file>

<file path=word/header3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92338007"/>
      <w:docPartObj>
        <w:docPartGallery w:val="Page Numbers (Top of Page)"/>
        <w:docPartUnique/>
      </w:docPartObj>
    </w:sdtPr>
    <w:sdtEndPr>
      <w:rPr>
        <w:noProof/>
      </w:rPr>
    </w:sdtEndPr>
    <w:sdtContent>
      <w:p w14:paraId="584FE6AC" w14:textId="77777777" w:rsidR="00F072C4" w:rsidRDefault="00F072C4" w:rsidP="0067637B">
        <w:pPr>
          <w:pStyle w:val="Header"/>
          <w:tabs>
            <w:tab w:val="clear" w:pos="9000"/>
            <w:tab w:val="right" w:pos="9360"/>
          </w:tabs>
        </w:pPr>
        <w:r>
          <w:fldChar w:fldCharType="begin"/>
        </w:r>
        <w:r>
          <w:instrText xml:space="preserve"> PAGE   \* MERGEFORMAT </w:instrText>
        </w:r>
        <w:r>
          <w:fldChar w:fldCharType="separate"/>
        </w:r>
        <w:r>
          <w:rPr>
            <w:noProof/>
          </w:rPr>
          <w:t>154</w:t>
        </w:r>
        <w:r>
          <w:rPr>
            <w:noProof/>
          </w:rPr>
          <w:fldChar w:fldCharType="end"/>
        </w:r>
        <w:r>
          <w:rPr>
            <w:noProof/>
          </w:rPr>
          <w:tab/>
        </w:r>
        <w:r>
          <w:rPr>
            <w:rStyle w:val="PageNumber"/>
            <w:lang w:val="fr-FR"/>
          </w:rPr>
          <w:t>Section VII Spécifications</w:t>
        </w:r>
      </w:p>
    </w:sdtContent>
  </w:sdt>
  <w:p w14:paraId="0C514568" w14:textId="77777777" w:rsidR="00F072C4" w:rsidRDefault="00F072C4" w:rsidP="00005E94">
    <w:pPr>
      <w:pStyle w:val="Header"/>
      <w:pBdr>
        <w:bottom w:val="none" w:sz="0" w:space="0" w:color="auto"/>
      </w:pBdr>
      <w:tabs>
        <w:tab w:val="clear" w:pos="9000"/>
        <w:tab w:val="right" w:pos="9072"/>
      </w:tabs>
      <w:ind w:right="-72" w:firstLine="360"/>
      <w:rPr>
        <w:rStyle w:val="PageNumber"/>
      </w:rPr>
    </w:pPr>
  </w:p>
  <w:p w14:paraId="24E04FFE" w14:textId="77777777" w:rsidR="00F072C4" w:rsidRDefault="00F072C4"/>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7CD04C" w14:textId="52D5BB14" w:rsidR="00F072C4" w:rsidRPr="006935ED" w:rsidRDefault="00F072C4" w:rsidP="006935ED">
    <w:pPr>
      <w:pBdr>
        <w:bottom w:val="single" w:sz="4" w:space="2" w:color="auto"/>
      </w:pBdr>
      <w:tabs>
        <w:tab w:val="right" w:pos="9356"/>
      </w:tabs>
      <w:rPr>
        <w:sz w:val="24"/>
        <w:szCs w:val="24"/>
      </w:rPr>
    </w:pPr>
    <w:r w:rsidRPr="00003978">
      <w:rPr>
        <w:sz w:val="24"/>
        <w:szCs w:val="24"/>
      </w:rPr>
      <w:tab/>
    </w:r>
    <w:r w:rsidRPr="00003978">
      <w:rPr>
        <w:sz w:val="24"/>
        <w:szCs w:val="24"/>
      </w:rPr>
      <w:fldChar w:fldCharType="begin"/>
    </w:r>
    <w:r w:rsidRPr="00003978">
      <w:rPr>
        <w:sz w:val="24"/>
        <w:szCs w:val="24"/>
      </w:rPr>
      <w:instrText xml:space="preserve"> PAGE </w:instrText>
    </w:r>
    <w:r w:rsidRPr="00003978">
      <w:rPr>
        <w:sz w:val="24"/>
        <w:szCs w:val="24"/>
      </w:rPr>
      <w:fldChar w:fldCharType="separate"/>
    </w:r>
    <w:r>
      <w:rPr>
        <w:noProof/>
        <w:sz w:val="24"/>
        <w:szCs w:val="24"/>
      </w:rPr>
      <w:t>xiii</w:t>
    </w:r>
    <w:r w:rsidRPr="00003978">
      <w:rPr>
        <w:noProof/>
        <w:sz w:val="24"/>
        <w:szCs w:val="24"/>
      </w:rPr>
      <w:fldChar w:fldCharType="end"/>
    </w:r>
  </w:p>
</w:hdr>
</file>

<file path=word/header4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F44D43" w14:textId="70CADC05" w:rsidR="00F072C4" w:rsidRPr="0027058B" w:rsidRDefault="00F072C4" w:rsidP="00E2726C">
    <w:pPr>
      <w:pStyle w:val="Header"/>
      <w:pBdr>
        <w:bottom w:val="single" w:sz="4" w:space="2" w:color="auto"/>
      </w:pBdr>
      <w:tabs>
        <w:tab w:val="clear" w:pos="9000"/>
        <w:tab w:val="right" w:pos="9360"/>
        <w:tab w:val="left" w:pos="10980"/>
      </w:tabs>
      <w:rPr>
        <w:sz w:val="24"/>
        <w:szCs w:val="24"/>
      </w:rPr>
    </w:pPr>
    <w:r w:rsidRPr="003176B5">
      <w:rPr>
        <w:sz w:val="24"/>
        <w:szCs w:val="24"/>
        <w:lang w:val="fr-FR"/>
      </w:rPr>
      <w:t>Section VII – Spécifications Techniques</w:t>
    </w:r>
    <w:r w:rsidRPr="00044C0E">
      <w:rPr>
        <w:sz w:val="24"/>
        <w:szCs w:val="24"/>
      </w:rPr>
      <w:tab/>
    </w:r>
    <w:r w:rsidRPr="00044C0E">
      <w:rPr>
        <w:rStyle w:val="PageNumber"/>
        <w:sz w:val="24"/>
        <w:szCs w:val="24"/>
      </w:rPr>
      <w:fldChar w:fldCharType="begin"/>
    </w:r>
    <w:r w:rsidRPr="00044C0E">
      <w:rPr>
        <w:rStyle w:val="PageNumber"/>
        <w:sz w:val="24"/>
        <w:szCs w:val="24"/>
      </w:rPr>
      <w:instrText xml:space="preserve"> PAGE </w:instrText>
    </w:r>
    <w:r w:rsidRPr="00044C0E">
      <w:rPr>
        <w:rStyle w:val="PageNumber"/>
        <w:sz w:val="24"/>
        <w:szCs w:val="24"/>
      </w:rPr>
      <w:fldChar w:fldCharType="separate"/>
    </w:r>
    <w:r>
      <w:rPr>
        <w:rStyle w:val="PageNumber"/>
        <w:noProof/>
        <w:sz w:val="24"/>
        <w:szCs w:val="24"/>
      </w:rPr>
      <w:t>163</w:t>
    </w:r>
    <w:r w:rsidRPr="00044C0E">
      <w:rPr>
        <w:rStyle w:val="PageNumber"/>
        <w:sz w:val="24"/>
        <w:szCs w:val="24"/>
      </w:rPr>
      <w:fldChar w:fldCharType="end"/>
    </w:r>
  </w:p>
  <w:p w14:paraId="0CFB4B08" w14:textId="77777777" w:rsidR="00F072C4" w:rsidRDefault="00F072C4" w:rsidP="00E2726C">
    <w:pPr>
      <w:tabs>
        <w:tab w:val="left" w:pos="9090"/>
      </w:tabs>
    </w:pPr>
  </w:p>
</w:hdr>
</file>

<file path=word/header4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CECE" w14:textId="77777777" w:rsidR="00F072C4" w:rsidRDefault="00F072C4" w:rsidP="00064463">
    <w:pPr>
      <w:pStyle w:val="Header"/>
      <w:pBdr>
        <w:bottom w:val="none" w:sz="0" w:space="0" w:color="auto"/>
      </w:pBdr>
      <w:tabs>
        <w:tab w:val="clear" w:pos="9000"/>
        <w:tab w:val="right" w:pos="9072"/>
      </w:tabs>
      <w:ind w:right="-72"/>
      <w:rPr>
        <w:rStyle w:val="PageNumber"/>
      </w:rPr>
    </w:pPr>
  </w:p>
</w:hdr>
</file>

<file path=word/header4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4FED4F" w14:textId="6CB2E203" w:rsidR="00F072C4" w:rsidRPr="002C10B8" w:rsidRDefault="00F072C4" w:rsidP="002A1F97">
    <w:pPr>
      <w:pStyle w:val="Header"/>
      <w:pBdr>
        <w:bottom w:val="single" w:sz="4" w:space="2" w:color="auto"/>
      </w:pBdr>
      <w:tabs>
        <w:tab w:val="right" w:pos="9360"/>
        <w:tab w:val="left" w:pos="10980"/>
      </w:tabs>
      <w:rPr>
        <w:rStyle w:val="PageNumber"/>
        <w:sz w:val="24"/>
        <w:szCs w:val="24"/>
        <w:lang w:val="fr-FR"/>
      </w:rPr>
    </w:pPr>
    <w:r w:rsidRPr="002A1F97">
      <w:rPr>
        <w:sz w:val="24"/>
        <w:szCs w:val="24"/>
      </w:rPr>
      <w:t>PARTIE 3 – Marché et formulaires du Marché</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164</w:t>
    </w:r>
    <w:r w:rsidRPr="00044C0E">
      <w:rPr>
        <w:rStyle w:val="PageNumber"/>
        <w:sz w:val="24"/>
        <w:szCs w:val="24"/>
      </w:rPr>
      <w:fldChar w:fldCharType="end"/>
    </w:r>
  </w:p>
</w:hdr>
</file>

<file path=word/header4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96A7A3" w14:textId="0D7469EC" w:rsidR="00F072C4" w:rsidRPr="002C10B8" w:rsidRDefault="00F072C4" w:rsidP="002C10B8">
    <w:pPr>
      <w:pStyle w:val="Header"/>
      <w:pBdr>
        <w:bottom w:val="single" w:sz="4" w:space="2" w:color="auto"/>
      </w:pBdr>
      <w:tabs>
        <w:tab w:val="clear" w:pos="9000"/>
        <w:tab w:val="right" w:pos="9360"/>
        <w:tab w:val="left" w:pos="10980"/>
      </w:tabs>
      <w:rPr>
        <w:rStyle w:val="PageNumber"/>
        <w:sz w:val="24"/>
        <w:szCs w:val="24"/>
        <w:lang w:val="fr-FR"/>
      </w:rPr>
    </w:pPr>
    <w:r w:rsidRPr="002C10B8">
      <w:rPr>
        <w:sz w:val="24"/>
        <w:szCs w:val="24"/>
        <w:lang w:val="fr-FR"/>
      </w:rPr>
      <w:t>Section VI</w:t>
    </w:r>
    <w:r>
      <w:rPr>
        <w:sz w:val="24"/>
        <w:szCs w:val="24"/>
        <w:lang w:val="fr-FR"/>
      </w:rPr>
      <w:t>I</w:t>
    </w:r>
    <w:r w:rsidRPr="002C10B8">
      <w:rPr>
        <w:sz w:val="24"/>
        <w:szCs w:val="24"/>
        <w:lang w:val="fr-FR"/>
      </w:rPr>
      <w:t>I – Cahier des Clauses administratives générales</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165</w:t>
    </w:r>
    <w:r w:rsidRPr="00044C0E">
      <w:rPr>
        <w:rStyle w:val="PageNumber"/>
        <w:sz w:val="24"/>
        <w:szCs w:val="24"/>
      </w:rPr>
      <w:fldChar w:fldCharType="end"/>
    </w:r>
  </w:p>
</w:hdr>
</file>

<file path=word/header4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C8E947" w14:textId="77777777" w:rsidR="00F072C4" w:rsidRDefault="00F072C4">
    <w:pPr>
      <w:pStyle w:val="Header"/>
      <w:pBdr>
        <w:bottom w:val="single" w:sz="6" w:space="2" w:color="auto"/>
      </w:pBdr>
      <w:rPr>
        <w:lang w:val="fr-FR"/>
      </w:rPr>
    </w:pPr>
    <w:r>
      <w:rPr>
        <w:rStyle w:val="PageNumber"/>
      </w:rPr>
      <w:fldChar w:fldCharType="begin"/>
    </w:r>
    <w:r w:rsidRPr="007677D8">
      <w:rPr>
        <w:rStyle w:val="PageNumber"/>
        <w:lang w:val="fr-FR"/>
      </w:rPr>
      <w:instrText xml:space="preserve"> PAGE </w:instrText>
    </w:r>
    <w:r>
      <w:rPr>
        <w:rStyle w:val="PageNumber"/>
      </w:rPr>
      <w:fldChar w:fldCharType="separate"/>
    </w:r>
    <w:r>
      <w:rPr>
        <w:rStyle w:val="PageNumber"/>
        <w:noProof/>
        <w:lang w:val="fr-FR"/>
      </w:rPr>
      <w:t>160</w:t>
    </w:r>
    <w:r>
      <w:rPr>
        <w:rStyle w:val="PageNumber"/>
      </w:rPr>
      <w:fldChar w:fldCharType="end"/>
    </w:r>
    <w:r w:rsidRPr="007677D8">
      <w:rPr>
        <w:lang w:val="fr-FR"/>
      </w:rPr>
      <w:tab/>
      <w:t xml:space="preserve">Section VIII-- </w:t>
    </w:r>
    <w:r>
      <w:rPr>
        <w:lang w:val="fr-FR"/>
      </w:rPr>
      <w:t>Cahier des Clauses administratives générales</w:t>
    </w:r>
  </w:p>
</w:hdr>
</file>

<file path=word/header4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DDA21E" w14:textId="77807050" w:rsidR="00F072C4" w:rsidRPr="002C10B8" w:rsidRDefault="00F072C4" w:rsidP="00A916A4">
    <w:pPr>
      <w:pStyle w:val="Header"/>
      <w:pBdr>
        <w:bottom w:val="single" w:sz="4" w:space="2" w:color="auto"/>
      </w:pBdr>
      <w:tabs>
        <w:tab w:val="clear" w:pos="9000"/>
        <w:tab w:val="right" w:pos="8931"/>
        <w:tab w:val="left" w:pos="10980"/>
      </w:tabs>
      <w:rPr>
        <w:sz w:val="24"/>
        <w:szCs w:val="24"/>
        <w:lang w:val="fr-FR"/>
      </w:rPr>
    </w:pPr>
    <w:r w:rsidRPr="002C10B8">
      <w:rPr>
        <w:sz w:val="24"/>
        <w:szCs w:val="24"/>
        <w:lang w:val="fr-FR"/>
      </w:rPr>
      <w:t>Section VII</w:t>
    </w:r>
    <w:r>
      <w:rPr>
        <w:sz w:val="24"/>
        <w:szCs w:val="24"/>
        <w:lang w:val="fr-FR"/>
      </w:rPr>
      <w:t>I</w:t>
    </w:r>
    <w:r w:rsidRPr="002C10B8">
      <w:rPr>
        <w:sz w:val="24"/>
        <w:szCs w:val="24"/>
        <w:lang w:val="fr-FR"/>
      </w:rPr>
      <w:t xml:space="preserve"> – Cahier des Clauses administratives générales</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249</w:t>
    </w:r>
    <w:r w:rsidRPr="00044C0E">
      <w:rPr>
        <w:rStyle w:val="PageNumber"/>
        <w:sz w:val="24"/>
        <w:szCs w:val="24"/>
      </w:rPr>
      <w:fldChar w:fldCharType="end"/>
    </w:r>
  </w:p>
</w:hdr>
</file>

<file path=word/header4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18FA5C" w14:textId="01C1810D" w:rsidR="00F072C4" w:rsidRPr="002C10B8" w:rsidRDefault="00F072C4" w:rsidP="002C10B8">
    <w:pPr>
      <w:pStyle w:val="Header"/>
      <w:pBdr>
        <w:bottom w:val="single" w:sz="4" w:space="2" w:color="auto"/>
      </w:pBdr>
      <w:tabs>
        <w:tab w:val="clear" w:pos="9000"/>
        <w:tab w:val="right" w:pos="9360"/>
        <w:tab w:val="left" w:pos="10980"/>
      </w:tabs>
      <w:rPr>
        <w:sz w:val="24"/>
        <w:szCs w:val="24"/>
        <w:lang w:val="fr-FR"/>
      </w:rPr>
    </w:pPr>
    <w:r w:rsidRPr="002C10B8">
      <w:rPr>
        <w:sz w:val="24"/>
        <w:szCs w:val="24"/>
        <w:lang w:val="fr-FR"/>
      </w:rPr>
      <w:t>Section VI</w:t>
    </w:r>
    <w:r>
      <w:rPr>
        <w:sz w:val="24"/>
        <w:szCs w:val="24"/>
        <w:lang w:val="fr-FR"/>
      </w:rPr>
      <w:t>I</w:t>
    </w:r>
    <w:r w:rsidRPr="002C10B8">
      <w:rPr>
        <w:sz w:val="24"/>
        <w:szCs w:val="24"/>
        <w:lang w:val="fr-FR"/>
      </w:rPr>
      <w:t>I – Cahier des Clauses administratives générales</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166</w:t>
    </w:r>
    <w:r w:rsidRPr="00044C0E">
      <w:rPr>
        <w:rStyle w:val="PageNumber"/>
        <w:sz w:val="24"/>
        <w:szCs w:val="24"/>
      </w:rPr>
      <w:fldChar w:fldCharType="end"/>
    </w:r>
  </w:p>
</w:hdr>
</file>

<file path=word/header4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04BE6E" w14:textId="77777777" w:rsidR="00F072C4" w:rsidRDefault="00F072C4" w:rsidP="00B9710D">
    <w:pPr>
      <w:pStyle w:val="Header"/>
      <w:tabs>
        <w:tab w:val="clear" w:pos="9000"/>
        <w:tab w:val="right" w:pos="9360"/>
      </w:tabs>
      <w:rPr>
        <w:lang w:val="fr-FR"/>
      </w:rPr>
    </w:pPr>
    <w:r>
      <w:rPr>
        <w:rStyle w:val="PageNumber"/>
        <w:lang w:val="fr-FR"/>
      </w:rPr>
      <w:fldChar w:fldCharType="begin"/>
    </w:r>
    <w:r>
      <w:rPr>
        <w:rStyle w:val="PageNumber"/>
        <w:lang w:val="fr-FR"/>
      </w:rPr>
      <w:instrText xml:space="preserve"> PAGE </w:instrText>
    </w:r>
    <w:r>
      <w:rPr>
        <w:rStyle w:val="PageNumber"/>
        <w:lang w:val="fr-FR"/>
      </w:rPr>
      <w:fldChar w:fldCharType="separate"/>
    </w:r>
    <w:r>
      <w:rPr>
        <w:rStyle w:val="PageNumber"/>
        <w:noProof/>
        <w:lang w:val="fr-FR"/>
      </w:rPr>
      <w:t>238</w:t>
    </w:r>
    <w:r>
      <w:rPr>
        <w:rStyle w:val="PageNumber"/>
        <w:lang w:val="fr-FR"/>
      </w:rPr>
      <w:fldChar w:fldCharType="end"/>
    </w:r>
    <w:r>
      <w:rPr>
        <w:rStyle w:val="PageNumber"/>
        <w:lang w:val="fr-FR"/>
      </w:rPr>
      <w:tab/>
      <w:t>Section VIII. Cahier des clauses administratives générales</w:t>
    </w:r>
  </w:p>
</w:hdr>
</file>

<file path=word/header4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4B9F" w14:textId="51C9DD90" w:rsidR="00F072C4" w:rsidRDefault="00F072C4" w:rsidP="00C93463">
    <w:pPr>
      <w:pStyle w:val="Header"/>
      <w:tabs>
        <w:tab w:val="clear" w:pos="9000"/>
        <w:tab w:val="right" w:pos="9360"/>
      </w:tabs>
      <w:rPr>
        <w:lang w:val="fr-FR"/>
      </w:rPr>
    </w:pPr>
    <w:r>
      <w:rPr>
        <w:rStyle w:val="PageNumber"/>
        <w:lang w:val="fr-FR"/>
      </w:rPr>
      <w:t>Section VIII. Cahier des Clauses Administratives Générales</w:t>
    </w:r>
    <w:r>
      <w:rPr>
        <w:rStyle w:val="PageNumber"/>
        <w:lang w:val="fr-FR"/>
      </w:rPr>
      <w:tab/>
    </w:r>
    <w:r>
      <w:rPr>
        <w:rStyle w:val="PageNumber"/>
        <w:lang w:val="fr-FR"/>
      </w:rPr>
      <w:fldChar w:fldCharType="begin"/>
    </w:r>
    <w:r>
      <w:rPr>
        <w:rStyle w:val="PageNumber"/>
        <w:lang w:val="fr-FR"/>
      </w:rPr>
      <w:instrText xml:space="preserve"> PAGE </w:instrText>
    </w:r>
    <w:r>
      <w:rPr>
        <w:rStyle w:val="PageNumber"/>
        <w:lang w:val="fr-FR"/>
      </w:rPr>
      <w:fldChar w:fldCharType="separate"/>
    </w:r>
    <w:r>
      <w:rPr>
        <w:rStyle w:val="PageNumber"/>
        <w:noProof/>
        <w:lang w:val="fr-FR"/>
      </w:rPr>
      <w:t>251</w:t>
    </w:r>
    <w:r>
      <w:rPr>
        <w:rStyle w:val="PageNumber"/>
        <w:lang w:val="fr-FR"/>
      </w:rPr>
      <w:fldChar w:fldCharType="end"/>
    </w:r>
  </w:p>
</w:hdr>
</file>

<file path=word/header4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32924E" w14:textId="1A8B1649" w:rsidR="00F072C4" w:rsidRPr="000D5824" w:rsidRDefault="00F072C4" w:rsidP="000D5824">
    <w:pPr>
      <w:pStyle w:val="Header"/>
      <w:pBdr>
        <w:bottom w:val="single" w:sz="4" w:space="2" w:color="auto"/>
      </w:pBdr>
      <w:tabs>
        <w:tab w:val="clear" w:pos="9000"/>
        <w:tab w:val="right" w:pos="9356"/>
        <w:tab w:val="left" w:pos="10980"/>
      </w:tabs>
      <w:rPr>
        <w:sz w:val="24"/>
        <w:szCs w:val="24"/>
        <w:lang w:val="fr-FR"/>
      </w:rPr>
    </w:pPr>
    <w:r w:rsidRPr="002C10B8">
      <w:rPr>
        <w:sz w:val="24"/>
        <w:szCs w:val="24"/>
        <w:lang w:val="fr-FR"/>
      </w:rPr>
      <w:t>Section VII – Cahier des Clauses administratives générales</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250</w:t>
    </w:r>
    <w:r w:rsidRPr="00044C0E">
      <w:rPr>
        <w:rStyle w:val="PageNumber"/>
        <w:sz w:val="24"/>
        <w:szCs w:val="24"/>
      </w:rPr>
      <w:fldChar w:fldCharType="end"/>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E1CFA1" w14:textId="1AC8DCDA" w:rsidR="00F072C4" w:rsidRPr="00B05A62" w:rsidRDefault="00F072C4" w:rsidP="00B05A62">
    <w:pPr>
      <w:pStyle w:val="Header"/>
      <w:pBdr>
        <w:bottom w:val="none" w:sz="0" w:space="0" w:color="auto"/>
      </w:pBdr>
    </w:pPr>
  </w:p>
</w:hdr>
</file>

<file path=word/header5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88207408"/>
      <w:docPartObj>
        <w:docPartGallery w:val="Page Numbers (Top of Page)"/>
        <w:docPartUnique/>
      </w:docPartObj>
    </w:sdtPr>
    <w:sdtEndPr>
      <w:rPr>
        <w:noProof/>
      </w:rPr>
    </w:sdtEndPr>
    <w:sdtContent>
      <w:p w14:paraId="1692BF88" w14:textId="77777777" w:rsidR="00F072C4" w:rsidRPr="007677D8" w:rsidRDefault="00F072C4" w:rsidP="00C93463">
        <w:pPr>
          <w:pStyle w:val="Header"/>
          <w:tabs>
            <w:tab w:val="clear" w:pos="9000"/>
            <w:tab w:val="right" w:pos="9360"/>
          </w:tabs>
          <w:rPr>
            <w:lang w:val="fr-FR"/>
          </w:rPr>
        </w:pPr>
        <w:r>
          <w:fldChar w:fldCharType="begin"/>
        </w:r>
        <w:r w:rsidRPr="007677D8">
          <w:rPr>
            <w:lang w:val="fr-FR"/>
          </w:rPr>
          <w:instrText xml:space="preserve"> PAGE   \* MERGEFORMAT </w:instrText>
        </w:r>
        <w:r>
          <w:fldChar w:fldCharType="separate"/>
        </w:r>
        <w:r>
          <w:rPr>
            <w:noProof/>
            <w:lang w:val="fr-FR"/>
          </w:rPr>
          <w:t>262</w:t>
        </w:r>
        <w:r>
          <w:rPr>
            <w:noProof/>
          </w:rPr>
          <w:fldChar w:fldCharType="end"/>
        </w:r>
        <w:r w:rsidRPr="007677D8">
          <w:rPr>
            <w:noProof/>
            <w:lang w:val="fr-FR"/>
          </w:rPr>
          <w:tab/>
        </w:r>
        <w:r>
          <w:rPr>
            <w:rStyle w:val="PageNumber"/>
            <w:lang w:val="fr-FR"/>
          </w:rPr>
          <w:t xml:space="preserve">Section IX. </w:t>
        </w:r>
        <w:r w:rsidRPr="004B692B">
          <w:rPr>
            <w:lang w:val="fr-FR"/>
          </w:rPr>
          <w:t>Cahier des Clauses administratives particulières</w:t>
        </w:r>
      </w:p>
    </w:sdtContent>
  </w:sdt>
  <w:p w14:paraId="16CA92C9" w14:textId="77777777" w:rsidR="00F072C4" w:rsidRPr="007677D8" w:rsidRDefault="00F072C4" w:rsidP="00C93463">
    <w:pPr>
      <w:pStyle w:val="Header"/>
      <w:pBdr>
        <w:bottom w:val="none" w:sz="0" w:space="0" w:color="auto"/>
      </w:pBdr>
      <w:tabs>
        <w:tab w:val="clear" w:pos="9000"/>
        <w:tab w:val="right" w:pos="8647"/>
      </w:tabs>
      <w:ind w:right="-7"/>
      <w:jc w:val="left"/>
      <w:rPr>
        <w:lang w:val="fr-FR"/>
      </w:rPr>
    </w:pPr>
  </w:p>
  <w:p w14:paraId="746DDC58" w14:textId="77777777" w:rsidR="00F072C4" w:rsidRDefault="00F072C4"/>
</w:hdr>
</file>

<file path=word/header5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AA21AD" w14:textId="193420A0" w:rsidR="00F072C4" w:rsidRPr="003E554A" w:rsidRDefault="00F072C4" w:rsidP="003E554A">
    <w:pPr>
      <w:pStyle w:val="Header"/>
      <w:pBdr>
        <w:bottom w:val="single" w:sz="4" w:space="2" w:color="auto"/>
      </w:pBdr>
      <w:tabs>
        <w:tab w:val="clear" w:pos="9000"/>
        <w:tab w:val="right" w:pos="9356"/>
        <w:tab w:val="left" w:pos="10980"/>
      </w:tabs>
      <w:rPr>
        <w:sz w:val="24"/>
        <w:szCs w:val="24"/>
        <w:lang w:val="fr-FR"/>
      </w:rPr>
    </w:pPr>
    <w:r w:rsidRPr="002C10B8">
      <w:rPr>
        <w:sz w:val="24"/>
        <w:szCs w:val="24"/>
        <w:lang w:val="fr-FR"/>
      </w:rPr>
      <w:t xml:space="preserve">Section </w:t>
    </w:r>
    <w:r>
      <w:rPr>
        <w:sz w:val="24"/>
        <w:szCs w:val="24"/>
        <w:lang w:val="fr-FR"/>
      </w:rPr>
      <w:t>IX</w:t>
    </w:r>
    <w:r w:rsidRPr="002C10B8">
      <w:rPr>
        <w:sz w:val="24"/>
        <w:szCs w:val="24"/>
        <w:lang w:val="fr-FR"/>
      </w:rPr>
      <w:t xml:space="preserve"> – </w:t>
    </w:r>
    <w:r w:rsidRPr="003E554A">
      <w:rPr>
        <w:sz w:val="24"/>
        <w:szCs w:val="24"/>
        <w:lang w:val="fr-FR"/>
      </w:rPr>
      <w:t>Cahier des Clauses administratives particulières</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276</w:t>
    </w:r>
    <w:r w:rsidRPr="00044C0E">
      <w:rPr>
        <w:rStyle w:val="PageNumber"/>
        <w:sz w:val="24"/>
        <w:szCs w:val="24"/>
      </w:rPr>
      <w:fldChar w:fldCharType="end"/>
    </w:r>
  </w:p>
</w:hdr>
</file>

<file path=word/header5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C19899" w14:textId="3D2ECB66" w:rsidR="00F072C4" w:rsidRPr="000D5824" w:rsidRDefault="00F072C4" w:rsidP="003E554A">
    <w:pPr>
      <w:pStyle w:val="Header"/>
      <w:pBdr>
        <w:bottom w:val="single" w:sz="4" w:space="2" w:color="auto"/>
      </w:pBdr>
      <w:tabs>
        <w:tab w:val="clear" w:pos="9000"/>
        <w:tab w:val="right" w:pos="9356"/>
        <w:tab w:val="left" w:pos="10980"/>
      </w:tabs>
      <w:rPr>
        <w:sz w:val="24"/>
        <w:szCs w:val="24"/>
        <w:lang w:val="fr-FR"/>
      </w:rPr>
    </w:pPr>
    <w:r w:rsidRPr="002C10B8">
      <w:rPr>
        <w:sz w:val="24"/>
        <w:szCs w:val="24"/>
        <w:lang w:val="fr-FR"/>
      </w:rPr>
      <w:t xml:space="preserve">Section </w:t>
    </w:r>
    <w:r>
      <w:rPr>
        <w:sz w:val="24"/>
        <w:szCs w:val="24"/>
        <w:lang w:val="fr-FR"/>
      </w:rPr>
      <w:t>IX</w:t>
    </w:r>
    <w:r w:rsidRPr="002C10B8">
      <w:rPr>
        <w:sz w:val="24"/>
        <w:szCs w:val="24"/>
        <w:lang w:val="fr-FR"/>
      </w:rPr>
      <w:t xml:space="preserve"> – </w:t>
    </w:r>
    <w:r w:rsidRPr="003E554A">
      <w:rPr>
        <w:sz w:val="24"/>
        <w:szCs w:val="24"/>
        <w:lang w:val="fr-FR"/>
      </w:rPr>
      <w:t>Cahier des Clauses administratives particulières</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275</w:t>
    </w:r>
    <w:r w:rsidRPr="00044C0E">
      <w:rPr>
        <w:rStyle w:val="PageNumber"/>
        <w:sz w:val="24"/>
        <w:szCs w:val="24"/>
      </w:rPr>
      <w:fldChar w:fldCharType="end"/>
    </w:r>
  </w:p>
</w:hdr>
</file>

<file path=word/header5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A2C79E" w14:textId="77777777" w:rsidR="00F072C4" w:rsidRPr="0096641B" w:rsidRDefault="00F072C4">
    <w:pPr>
      <w:pStyle w:val="Header"/>
      <w:framePr w:wrap="around" w:vAnchor="text" w:hAnchor="margin" w:xAlign="outside" w:y="1"/>
      <w:rPr>
        <w:rStyle w:val="PageNumber"/>
        <w:lang w:val="fr-FR"/>
      </w:rPr>
    </w:pPr>
    <w:r>
      <w:rPr>
        <w:rStyle w:val="PageNumber"/>
      </w:rPr>
      <w:fldChar w:fldCharType="begin"/>
    </w:r>
    <w:r w:rsidRPr="0096641B">
      <w:rPr>
        <w:rStyle w:val="PageNumber"/>
        <w:lang w:val="fr-FR"/>
      </w:rPr>
      <w:instrText xml:space="preserve">PAGE  </w:instrText>
    </w:r>
    <w:r>
      <w:rPr>
        <w:rStyle w:val="PageNumber"/>
      </w:rPr>
      <w:fldChar w:fldCharType="separate"/>
    </w:r>
    <w:r w:rsidRPr="0096641B">
      <w:rPr>
        <w:rStyle w:val="PageNumber"/>
        <w:noProof/>
        <w:lang w:val="fr-FR"/>
      </w:rPr>
      <w:t>302</w:t>
    </w:r>
    <w:r>
      <w:rPr>
        <w:rStyle w:val="PageNumber"/>
      </w:rPr>
      <w:fldChar w:fldCharType="end"/>
    </w:r>
  </w:p>
  <w:p w14:paraId="24D0E4AC" w14:textId="77777777" w:rsidR="00F072C4" w:rsidRDefault="00F072C4" w:rsidP="000C14CF">
    <w:pPr>
      <w:pStyle w:val="Header"/>
      <w:pBdr>
        <w:bottom w:val="single" w:sz="4" w:space="1" w:color="auto"/>
      </w:pBdr>
      <w:tabs>
        <w:tab w:val="clear" w:pos="9000"/>
        <w:tab w:val="right" w:pos="9360"/>
      </w:tabs>
      <w:ind w:right="-19" w:firstLine="3261"/>
      <w:jc w:val="left"/>
      <w:rPr>
        <w:lang w:val="fr-FR"/>
      </w:rPr>
    </w:pPr>
    <w:r w:rsidRPr="0096641B">
      <w:rPr>
        <w:lang w:val="fr-FR"/>
      </w:rPr>
      <w:tab/>
    </w:r>
    <w:r>
      <w:rPr>
        <w:lang w:val="fr-FR"/>
      </w:rPr>
      <w:t>Section X -- Formulaires du Marché</w:t>
    </w:r>
  </w:p>
  <w:p w14:paraId="7CE16004" w14:textId="77777777" w:rsidR="00F072C4" w:rsidRDefault="00F072C4"/>
</w:hdr>
</file>

<file path=word/header5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A6CFFC" w14:textId="33EB6719" w:rsidR="00F072C4" w:rsidRPr="003E554A" w:rsidRDefault="00F072C4" w:rsidP="00F52E04">
    <w:pPr>
      <w:pStyle w:val="Header"/>
      <w:pBdr>
        <w:bottom w:val="single" w:sz="4" w:space="2" w:color="auto"/>
      </w:pBdr>
      <w:tabs>
        <w:tab w:val="clear" w:pos="9000"/>
        <w:tab w:val="right" w:pos="9356"/>
        <w:tab w:val="left" w:pos="10980"/>
      </w:tabs>
      <w:rPr>
        <w:sz w:val="24"/>
        <w:szCs w:val="24"/>
        <w:lang w:val="fr-FR"/>
      </w:rPr>
    </w:pPr>
    <w:r w:rsidRPr="002C10B8">
      <w:rPr>
        <w:sz w:val="24"/>
        <w:szCs w:val="24"/>
        <w:lang w:val="fr-FR"/>
      </w:rPr>
      <w:t xml:space="preserve">Section </w:t>
    </w:r>
    <w:r>
      <w:rPr>
        <w:sz w:val="24"/>
        <w:szCs w:val="24"/>
        <w:lang w:val="fr-FR"/>
      </w:rPr>
      <w:t>X</w:t>
    </w:r>
    <w:r w:rsidRPr="002C10B8">
      <w:rPr>
        <w:sz w:val="24"/>
        <w:szCs w:val="24"/>
        <w:lang w:val="fr-FR"/>
      </w:rPr>
      <w:t xml:space="preserve"> – </w:t>
    </w:r>
    <w:r w:rsidRPr="00F52E04">
      <w:rPr>
        <w:sz w:val="24"/>
        <w:szCs w:val="24"/>
        <w:lang w:val="fr-FR"/>
      </w:rPr>
      <w:t>Formulaires du Marché</w:t>
    </w:r>
    <w:r w:rsidRPr="002C10B8">
      <w:rPr>
        <w:sz w:val="24"/>
        <w:szCs w:val="24"/>
        <w:lang w:val="fr-FR"/>
      </w:rPr>
      <w:tab/>
    </w:r>
    <w:r w:rsidRPr="00044C0E">
      <w:rPr>
        <w:rStyle w:val="PageNumber"/>
        <w:sz w:val="24"/>
        <w:szCs w:val="24"/>
      </w:rPr>
      <w:fldChar w:fldCharType="begin"/>
    </w:r>
    <w:r w:rsidRPr="002C10B8">
      <w:rPr>
        <w:rStyle w:val="PageNumber"/>
        <w:sz w:val="24"/>
        <w:szCs w:val="24"/>
        <w:lang w:val="fr-FR"/>
      </w:rPr>
      <w:instrText xml:space="preserve"> PAGE </w:instrText>
    </w:r>
    <w:r w:rsidRPr="00044C0E">
      <w:rPr>
        <w:rStyle w:val="PageNumber"/>
        <w:sz w:val="24"/>
        <w:szCs w:val="24"/>
      </w:rPr>
      <w:fldChar w:fldCharType="separate"/>
    </w:r>
    <w:r>
      <w:rPr>
        <w:rStyle w:val="PageNumber"/>
        <w:noProof/>
        <w:sz w:val="24"/>
        <w:szCs w:val="24"/>
        <w:lang w:val="fr-FR"/>
      </w:rPr>
      <w:t>318</w:t>
    </w:r>
    <w:r w:rsidRPr="00044C0E">
      <w:rPr>
        <w:rStyle w:val="PageNumber"/>
        <w:sz w:val="24"/>
        <w:szCs w:val="24"/>
      </w:rPr>
      <w:fldChar w:fldCharType="end"/>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E0BFA3" w14:textId="22551797" w:rsidR="00F072C4" w:rsidRPr="0096641B" w:rsidRDefault="00F072C4" w:rsidP="0096641B">
    <w:pPr>
      <w:pStyle w:val="Header"/>
      <w:tabs>
        <w:tab w:val="clear" w:pos="9000"/>
        <w:tab w:val="right" w:pos="9356"/>
      </w:tabs>
      <w:rPr>
        <w:rStyle w:val="PageNumber"/>
        <w:sz w:val="24"/>
        <w:szCs w:val="24"/>
      </w:rPr>
    </w:pPr>
    <w:r w:rsidRPr="0096641B">
      <w:rPr>
        <w:sz w:val="24"/>
        <w:szCs w:val="24"/>
      </w:rPr>
      <w:tab/>
    </w:r>
    <w:r w:rsidRPr="0096641B">
      <w:rPr>
        <w:rStyle w:val="PageNumber"/>
        <w:sz w:val="24"/>
        <w:szCs w:val="24"/>
      </w:rPr>
      <w:fldChar w:fldCharType="begin"/>
    </w:r>
    <w:r w:rsidRPr="0096641B">
      <w:rPr>
        <w:rStyle w:val="PageNumber"/>
        <w:sz w:val="24"/>
        <w:szCs w:val="24"/>
      </w:rPr>
      <w:instrText xml:space="preserve">PAGE  </w:instrText>
    </w:r>
    <w:r w:rsidRPr="0096641B">
      <w:rPr>
        <w:rStyle w:val="PageNumber"/>
        <w:sz w:val="24"/>
        <w:szCs w:val="24"/>
      </w:rPr>
      <w:fldChar w:fldCharType="separate"/>
    </w:r>
    <w:r>
      <w:rPr>
        <w:rStyle w:val="PageNumber"/>
        <w:noProof/>
        <w:sz w:val="24"/>
        <w:szCs w:val="24"/>
      </w:rPr>
      <w:t>1</w:t>
    </w:r>
    <w:r w:rsidRPr="0096641B">
      <w:rPr>
        <w:rStyle w:val="PageNumber"/>
        <w:sz w:val="24"/>
        <w:szCs w:val="24"/>
      </w:rP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71F7D4" w14:textId="255F1F7C" w:rsidR="00F072C4" w:rsidRPr="00154D77" w:rsidRDefault="00F072C4" w:rsidP="00154D77">
    <w:pPr>
      <w:numPr>
        <w:ilvl w:val="12"/>
        <w:numId w:val="0"/>
      </w:numPr>
      <w:pBdr>
        <w:bottom w:val="single" w:sz="6" w:space="2" w:color="auto"/>
      </w:pBdr>
      <w:tabs>
        <w:tab w:val="right" w:pos="9360"/>
      </w:tabs>
      <w:suppressAutoHyphens/>
      <w:spacing w:after="120"/>
      <w:jc w:val="both"/>
      <w:rPr>
        <w:sz w:val="24"/>
        <w:lang w:eastAsia="en-US"/>
      </w:rPr>
    </w:pPr>
    <w:r w:rsidRPr="00154D77">
      <w:rPr>
        <w:sz w:val="24"/>
        <w:lang w:eastAsia="en-US"/>
      </w:rPr>
      <w:t>Partie I – Procédures d’appel d’offres</w:t>
    </w:r>
    <w:r w:rsidRPr="00154D77">
      <w:rPr>
        <w:sz w:val="24"/>
        <w:lang w:eastAsia="en-US"/>
      </w:rPr>
      <w:tab/>
    </w:r>
    <w:r w:rsidRPr="00154D77">
      <w:rPr>
        <w:sz w:val="24"/>
        <w:lang w:val="en-US" w:eastAsia="en-US"/>
      </w:rPr>
      <w:fldChar w:fldCharType="begin"/>
    </w:r>
    <w:r w:rsidRPr="00154D77">
      <w:rPr>
        <w:sz w:val="24"/>
        <w:lang w:eastAsia="en-US"/>
      </w:rPr>
      <w:instrText xml:space="preserve"> PAGE </w:instrText>
    </w:r>
    <w:r w:rsidRPr="00154D77">
      <w:rPr>
        <w:sz w:val="24"/>
        <w:lang w:val="en-US" w:eastAsia="en-US"/>
      </w:rPr>
      <w:fldChar w:fldCharType="separate"/>
    </w:r>
    <w:r>
      <w:rPr>
        <w:noProof/>
        <w:sz w:val="24"/>
        <w:lang w:eastAsia="en-US"/>
      </w:rPr>
      <w:t>2</w:t>
    </w:r>
    <w:r w:rsidRPr="00154D77">
      <w:rPr>
        <w:noProof/>
        <w:sz w:val="24"/>
        <w:lang w:val="en-US" w:eastAsia="en-US"/>
      </w:rP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A9EE62" w14:textId="77777777" w:rsidR="00F072C4" w:rsidRDefault="00F072C4">
    <w:pPr>
      <w:pStyle w:val="Head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512B0955" w14:textId="77777777" w:rsidR="00F072C4" w:rsidRDefault="00F072C4" w:rsidP="00633602">
    <w:pPr>
      <w:pStyle w:val="Header"/>
      <w:tabs>
        <w:tab w:val="clear" w:pos="9000"/>
        <w:tab w:val="right" w:pos="9360"/>
        <w:tab w:val="right" w:pos="9720"/>
      </w:tabs>
      <w:ind w:firstLine="360"/>
      <w:jc w:val="left"/>
      <w:rPr>
        <w:lang w:val="fr-FR"/>
      </w:rPr>
    </w:pPr>
    <w:r>
      <w:rPr>
        <w:rStyle w:val="PageNumber"/>
      </w:rPr>
      <w:tab/>
    </w:r>
    <w:r>
      <w:rPr>
        <w:rStyle w:val="PageNumber"/>
        <w:lang w:val="fr-FR"/>
      </w:rPr>
      <w:t>Section I. Instructions aux Soumissionnaires</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10DBA7" w14:textId="16EB65D9" w:rsidR="00F072C4" w:rsidRPr="009912F1" w:rsidRDefault="00F072C4" w:rsidP="009912F1">
    <w:pPr>
      <w:pStyle w:val="Header"/>
      <w:tabs>
        <w:tab w:val="clear" w:pos="9000"/>
        <w:tab w:val="right" w:pos="9356"/>
      </w:tabs>
      <w:rPr>
        <w:lang w:val="fr-FR"/>
      </w:rPr>
    </w:pPr>
    <w:r w:rsidRPr="009912F1">
      <w:rPr>
        <w:sz w:val="24"/>
        <w:lang w:val="fr-FR" w:eastAsia="en-US"/>
      </w:rPr>
      <w:t>Section I. Instructions aux Soumissionnaires</w:t>
    </w:r>
    <w:r w:rsidRPr="009912F1">
      <w:rPr>
        <w:sz w:val="24"/>
        <w:lang w:val="fr-FR" w:eastAsia="en-US"/>
      </w:rPr>
      <w:tab/>
    </w:r>
    <w:r w:rsidRPr="009912F1">
      <w:rPr>
        <w:rStyle w:val="PageNumber"/>
        <w:sz w:val="24"/>
        <w:szCs w:val="24"/>
        <w:lang w:val="fr-FR"/>
      </w:rPr>
      <w:fldChar w:fldCharType="begin"/>
    </w:r>
    <w:r w:rsidRPr="009912F1">
      <w:rPr>
        <w:rStyle w:val="PageNumber"/>
        <w:sz w:val="24"/>
        <w:szCs w:val="24"/>
        <w:lang w:val="fr-FR"/>
      </w:rPr>
      <w:instrText xml:space="preserve">PAGE  </w:instrText>
    </w:r>
    <w:r w:rsidRPr="009912F1">
      <w:rPr>
        <w:rStyle w:val="PageNumber"/>
        <w:sz w:val="24"/>
        <w:szCs w:val="24"/>
        <w:lang w:val="fr-FR"/>
      </w:rPr>
      <w:fldChar w:fldCharType="separate"/>
    </w:r>
    <w:r>
      <w:rPr>
        <w:rStyle w:val="PageNumber"/>
        <w:noProof/>
        <w:sz w:val="24"/>
        <w:szCs w:val="24"/>
        <w:lang w:val="fr-FR"/>
      </w:rPr>
      <w:t>37</w:t>
    </w:r>
    <w:r w:rsidRPr="009912F1">
      <w:rPr>
        <w:rStyle w:val="PageNumber"/>
        <w:sz w:val="24"/>
        <w:szCs w:val="24"/>
        <w:lang w:val="fr-FR"/>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6388CDAE"/>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FE"/>
    <w:multiLevelType w:val="singleLevel"/>
    <w:tmpl w:val="9D901E18"/>
    <w:lvl w:ilvl="0">
      <w:numFmt w:val="decimal"/>
      <w:lvlText w:val="*"/>
      <w:lvlJc w:val="left"/>
      <w:rPr>
        <w:rFonts w:cs="Times New Roman"/>
      </w:rPr>
    </w:lvl>
  </w:abstractNum>
  <w:abstractNum w:abstractNumId="2" w15:restartNumberingAfterBreak="0">
    <w:nsid w:val="0118215D"/>
    <w:multiLevelType w:val="hybridMultilevel"/>
    <w:tmpl w:val="500EBFF4"/>
    <w:lvl w:ilvl="0" w:tplc="1444B9E4">
      <w:start w:val="1"/>
      <w:numFmt w:val="bullet"/>
      <w:lvlText w:val=""/>
      <w:lvlJc w:val="left"/>
      <w:pPr>
        <w:tabs>
          <w:tab w:val="num" w:pos="1080"/>
        </w:tabs>
        <w:ind w:left="1080" w:hanging="360"/>
      </w:pPr>
      <w:rPr>
        <w:rFonts w:ascii="Wingdings" w:hAnsi="Wingdings" w:hint="default"/>
      </w:rPr>
    </w:lvl>
    <w:lvl w:ilvl="1" w:tplc="EE12D068" w:tentative="1">
      <w:start w:val="1"/>
      <w:numFmt w:val="bullet"/>
      <w:lvlText w:val="o"/>
      <w:lvlJc w:val="left"/>
      <w:pPr>
        <w:tabs>
          <w:tab w:val="num" w:pos="1800"/>
        </w:tabs>
        <w:ind w:left="1800" w:hanging="360"/>
      </w:pPr>
      <w:rPr>
        <w:rFonts w:ascii="Courier New" w:hAnsi="Courier New" w:cs="Courier New" w:hint="default"/>
      </w:rPr>
    </w:lvl>
    <w:lvl w:ilvl="2" w:tplc="E216F456" w:tentative="1">
      <w:start w:val="1"/>
      <w:numFmt w:val="bullet"/>
      <w:lvlText w:val=""/>
      <w:lvlJc w:val="left"/>
      <w:pPr>
        <w:tabs>
          <w:tab w:val="num" w:pos="2520"/>
        </w:tabs>
        <w:ind w:left="2520" w:hanging="360"/>
      </w:pPr>
      <w:rPr>
        <w:rFonts w:ascii="Wingdings" w:hAnsi="Wingdings" w:hint="default"/>
      </w:rPr>
    </w:lvl>
    <w:lvl w:ilvl="3" w:tplc="2EE68F24" w:tentative="1">
      <w:start w:val="1"/>
      <w:numFmt w:val="bullet"/>
      <w:lvlText w:val=""/>
      <w:lvlJc w:val="left"/>
      <w:pPr>
        <w:tabs>
          <w:tab w:val="num" w:pos="3240"/>
        </w:tabs>
        <w:ind w:left="3240" w:hanging="360"/>
      </w:pPr>
      <w:rPr>
        <w:rFonts w:ascii="Symbol" w:hAnsi="Symbol" w:hint="default"/>
      </w:rPr>
    </w:lvl>
    <w:lvl w:ilvl="4" w:tplc="CB02A9BC" w:tentative="1">
      <w:start w:val="1"/>
      <w:numFmt w:val="bullet"/>
      <w:lvlText w:val="o"/>
      <w:lvlJc w:val="left"/>
      <w:pPr>
        <w:tabs>
          <w:tab w:val="num" w:pos="3960"/>
        </w:tabs>
        <w:ind w:left="3960" w:hanging="360"/>
      </w:pPr>
      <w:rPr>
        <w:rFonts w:ascii="Courier New" w:hAnsi="Courier New" w:cs="Courier New" w:hint="default"/>
      </w:rPr>
    </w:lvl>
    <w:lvl w:ilvl="5" w:tplc="2B32706E" w:tentative="1">
      <w:start w:val="1"/>
      <w:numFmt w:val="bullet"/>
      <w:lvlText w:val=""/>
      <w:lvlJc w:val="left"/>
      <w:pPr>
        <w:tabs>
          <w:tab w:val="num" w:pos="4680"/>
        </w:tabs>
        <w:ind w:left="4680" w:hanging="360"/>
      </w:pPr>
      <w:rPr>
        <w:rFonts w:ascii="Wingdings" w:hAnsi="Wingdings" w:hint="default"/>
      </w:rPr>
    </w:lvl>
    <w:lvl w:ilvl="6" w:tplc="85EE8AF8" w:tentative="1">
      <w:start w:val="1"/>
      <w:numFmt w:val="bullet"/>
      <w:lvlText w:val=""/>
      <w:lvlJc w:val="left"/>
      <w:pPr>
        <w:tabs>
          <w:tab w:val="num" w:pos="5400"/>
        </w:tabs>
        <w:ind w:left="5400" w:hanging="360"/>
      </w:pPr>
      <w:rPr>
        <w:rFonts w:ascii="Symbol" w:hAnsi="Symbol" w:hint="default"/>
      </w:rPr>
    </w:lvl>
    <w:lvl w:ilvl="7" w:tplc="B684871A" w:tentative="1">
      <w:start w:val="1"/>
      <w:numFmt w:val="bullet"/>
      <w:lvlText w:val="o"/>
      <w:lvlJc w:val="left"/>
      <w:pPr>
        <w:tabs>
          <w:tab w:val="num" w:pos="6120"/>
        </w:tabs>
        <w:ind w:left="6120" w:hanging="360"/>
      </w:pPr>
      <w:rPr>
        <w:rFonts w:ascii="Courier New" w:hAnsi="Courier New" w:cs="Courier New" w:hint="default"/>
      </w:rPr>
    </w:lvl>
    <w:lvl w:ilvl="8" w:tplc="7A1878B2"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01F54261"/>
    <w:multiLevelType w:val="multilevel"/>
    <w:tmpl w:val="419C629E"/>
    <w:lvl w:ilvl="0">
      <w:start w:val="1"/>
      <w:numFmt w:val="decimal"/>
      <w:pStyle w:val="ITBClauseHeader"/>
      <w:isLgl/>
      <w:lvlText w:val="%1."/>
      <w:lvlJc w:val="left"/>
      <w:pPr>
        <w:tabs>
          <w:tab w:val="num" w:pos="432"/>
        </w:tabs>
        <w:ind w:left="432" w:hanging="432"/>
      </w:pPr>
      <w:rPr>
        <w:b/>
        <w:i w:val="0"/>
        <w:sz w:val="24"/>
      </w:rPr>
    </w:lvl>
    <w:lvl w:ilvl="1">
      <w:start w:val="1"/>
      <w:numFmt w:val="decimal"/>
      <w:pStyle w:val="ITBSub-Clause"/>
      <w:isLgl/>
      <w:lvlText w:val="%1.%2"/>
      <w:lvlJc w:val="left"/>
      <w:pPr>
        <w:tabs>
          <w:tab w:val="num" w:pos="504"/>
        </w:tabs>
        <w:ind w:left="504" w:hanging="504"/>
      </w:pPr>
      <w:rPr>
        <w:rFonts w:ascii="Times New Roman" w:hAnsi="Times New Roman" w:hint="default"/>
        <w:b w:val="0"/>
        <w:i w:val="0"/>
        <w:sz w:val="24"/>
      </w:rPr>
    </w:lvl>
    <w:lvl w:ilvl="2">
      <w:start w:val="1"/>
      <w:numFmt w:val="lowerLetter"/>
      <w:pStyle w:val="ITBSub-ClauseaList"/>
      <w:lvlText w:val="(%3)"/>
      <w:lvlJc w:val="left"/>
      <w:pPr>
        <w:tabs>
          <w:tab w:val="num" w:pos="936"/>
        </w:tabs>
        <w:ind w:left="936" w:hanging="432"/>
      </w:pPr>
      <w:rPr>
        <w:rFonts w:ascii="Times New Roman" w:hAnsi="Times New Roman" w:hint="default"/>
        <w:b w:val="0"/>
        <w:i w:val="0"/>
        <w:sz w:val="24"/>
      </w:rPr>
    </w:lvl>
    <w:lvl w:ilvl="3">
      <w:start w:val="1"/>
      <w:numFmt w:val="lowerRoman"/>
      <w:pStyle w:val="ITBSub-ClauseiListinITBGCC"/>
      <w:lvlText w:val="(%4)"/>
      <w:lvlJc w:val="left"/>
      <w:pPr>
        <w:tabs>
          <w:tab w:val="num" w:pos="1656"/>
        </w:tabs>
        <w:ind w:left="1440" w:hanging="504"/>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 w15:restartNumberingAfterBreak="0">
    <w:nsid w:val="03DE0B78"/>
    <w:multiLevelType w:val="hybridMultilevel"/>
    <w:tmpl w:val="48844998"/>
    <w:lvl w:ilvl="0" w:tplc="6B481E5C">
      <w:start w:val="1"/>
      <w:numFmt w:val="lowerRoman"/>
      <w:lvlText w:val="(%1)"/>
      <w:lvlJc w:val="left"/>
      <w:pPr>
        <w:tabs>
          <w:tab w:val="num" w:pos="144"/>
        </w:tabs>
        <w:ind w:left="144"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6511382"/>
    <w:multiLevelType w:val="hybridMultilevel"/>
    <w:tmpl w:val="386013A6"/>
    <w:lvl w:ilvl="0" w:tplc="5E6AA50E">
      <w:start w:val="5"/>
      <w:numFmt w:val="none"/>
      <w:lvlText w:val=""/>
      <w:lvlJc w:val="left"/>
      <w:pPr>
        <w:ind w:left="720" w:hanging="360"/>
      </w:pPr>
      <w:rPr>
        <w:rFonts w:ascii="Symbol" w:hAnsi="Symbol" w:cs="Times New Roman" w:hint="default"/>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69F43C7"/>
    <w:multiLevelType w:val="hybridMultilevel"/>
    <w:tmpl w:val="3410C92A"/>
    <w:lvl w:ilvl="0" w:tplc="9080FCE8">
      <w:start w:val="1"/>
      <w:numFmt w:val="lowerLetter"/>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15:restartNumberingAfterBreak="0">
    <w:nsid w:val="093744D5"/>
    <w:multiLevelType w:val="hybridMultilevel"/>
    <w:tmpl w:val="9B22CC4E"/>
    <w:lvl w:ilvl="0" w:tplc="04090017">
      <w:start w:val="1"/>
      <w:numFmt w:val="lowerLetter"/>
      <w:lvlText w:val="%1)"/>
      <w:lvlJc w:val="left"/>
      <w:pPr>
        <w:ind w:left="720" w:hanging="360"/>
      </w:pPr>
      <w:rPr>
        <w:rFonts w:hint="default"/>
      </w:rPr>
    </w:lvl>
    <w:lvl w:ilvl="1" w:tplc="A12CB09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A8A1288"/>
    <w:multiLevelType w:val="multilevel"/>
    <w:tmpl w:val="0D7CA75A"/>
    <w:lvl w:ilvl="0">
      <w:start w:val="1"/>
      <w:numFmt w:val="lowerLetter"/>
      <w:lvlText w:val="(%1)"/>
      <w:lvlJc w:val="left"/>
      <w:pPr>
        <w:tabs>
          <w:tab w:val="num" w:pos="1080"/>
        </w:tabs>
        <w:ind w:left="1080" w:hanging="360"/>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9" w15:restartNumberingAfterBreak="0">
    <w:nsid w:val="0B8D647E"/>
    <w:multiLevelType w:val="multilevel"/>
    <w:tmpl w:val="9D70487C"/>
    <w:lvl w:ilvl="0">
      <w:start w:val="31"/>
      <w:numFmt w:val="decimal"/>
      <w:lvlText w:val="%1"/>
      <w:lvlJc w:val="left"/>
      <w:pPr>
        <w:tabs>
          <w:tab w:val="num" w:pos="570"/>
        </w:tabs>
        <w:ind w:left="570" w:hanging="570"/>
      </w:pPr>
      <w:rPr>
        <w:rFonts w:hint="default"/>
      </w:rPr>
    </w:lvl>
    <w:lvl w:ilvl="1">
      <w:start w:val="2"/>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15:restartNumberingAfterBreak="0">
    <w:nsid w:val="0BA15929"/>
    <w:multiLevelType w:val="hybridMultilevel"/>
    <w:tmpl w:val="776AB6B0"/>
    <w:lvl w:ilvl="0" w:tplc="9D901E18">
      <w:start w:val="5"/>
      <w:numFmt w:val="bullet"/>
      <w:lvlText w:val=""/>
      <w:lvlJc w:val="left"/>
      <w:pPr>
        <w:ind w:left="720" w:hanging="360"/>
      </w:pPr>
      <w:rPr>
        <w:rFonts w:ascii="Symbol" w:hAnsi="Symbol" w:hint="default"/>
        <w:sz w:val="3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E1F6AAE"/>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0F850F2F"/>
    <w:multiLevelType w:val="hybridMultilevel"/>
    <w:tmpl w:val="DB7A9200"/>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2190F4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139C0BB4"/>
    <w:multiLevelType w:val="hybridMultilevel"/>
    <w:tmpl w:val="B0DA385A"/>
    <w:lvl w:ilvl="0" w:tplc="0409001B">
      <w:start w:val="1"/>
      <w:numFmt w:val="lowerRoman"/>
      <w:lvlText w:val="%1."/>
      <w:lvlJc w:val="right"/>
      <w:pPr>
        <w:ind w:left="1494" w:hanging="360"/>
      </w:p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15" w15:restartNumberingAfterBreak="0">
    <w:nsid w:val="13DC186F"/>
    <w:multiLevelType w:val="hybridMultilevel"/>
    <w:tmpl w:val="9EC0C6A6"/>
    <w:lvl w:ilvl="0" w:tplc="4AD65288">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15342DFD"/>
    <w:multiLevelType w:val="multilevel"/>
    <w:tmpl w:val="F04EA182"/>
    <w:lvl w:ilvl="0">
      <w:start w:val="2"/>
      <w:numFmt w:val="decimal"/>
      <w:lvlText w:val="21.%1"/>
      <w:lvlJc w:val="left"/>
      <w:pPr>
        <w:tabs>
          <w:tab w:val="num" w:pos="576"/>
        </w:tabs>
        <w:ind w:left="576" w:hanging="576"/>
      </w:pPr>
      <w:rPr>
        <w:rFonts w:hint="default"/>
        <w:b w:val="0"/>
        <w:i w:val="0"/>
      </w:rPr>
    </w:lvl>
    <w:lvl w:ilvl="1">
      <w:start w:val="1"/>
      <w:numFmt w:val="lowerLetter"/>
      <w:lvlText w:val="(%2)"/>
      <w:lvlJc w:val="left"/>
      <w:pPr>
        <w:tabs>
          <w:tab w:val="num" w:pos="1080"/>
        </w:tabs>
        <w:ind w:left="1080" w:hanging="360"/>
      </w:pPr>
      <w:rPr>
        <w:rFonts w:hint="default"/>
        <w:b w:val="0"/>
        <w:i w:val="0"/>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15:restartNumberingAfterBreak="0">
    <w:nsid w:val="160A1FB9"/>
    <w:multiLevelType w:val="multilevel"/>
    <w:tmpl w:val="675EEE20"/>
    <w:lvl w:ilvl="0">
      <w:start w:val="39"/>
      <w:numFmt w:val="decimal"/>
      <w:lvlText w:val="%1"/>
      <w:lvlJc w:val="left"/>
      <w:pPr>
        <w:tabs>
          <w:tab w:val="num" w:pos="360"/>
        </w:tabs>
        <w:ind w:left="360" w:hanging="360"/>
      </w:pPr>
      <w:rPr>
        <w:rFonts w:hint="default"/>
      </w:rPr>
    </w:lvl>
    <w:lvl w:ilvl="1">
      <w:start w:val="3"/>
      <w:numFmt w:val="decimal"/>
      <w:lvlText w:val="%1.%2"/>
      <w:lvlJc w:val="left"/>
      <w:pPr>
        <w:tabs>
          <w:tab w:val="num" w:pos="630"/>
        </w:tabs>
        <w:ind w:left="630" w:hanging="360"/>
      </w:pPr>
      <w:rPr>
        <w:rFonts w:hint="default"/>
      </w:rPr>
    </w:lvl>
    <w:lvl w:ilvl="2">
      <w:start w:val="1"/>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18" w15:restartNumberingAfterBreak="0">
    <w:nsid w:val="169B762A"/>
    <w:multiLevelType w:val="hybridMultilevel"/>
    <w:tmpl w:val="29529472"/>
    <w:lvl w:ilvl="0" w:tplc="7EEA765E">
      <w:start w:val="1"/>
      <w:numFmt w:val="lowerLetter"/>
      <w:lvlText w:val="(%1)"/>
      <w:lvlJc w:val="left"/>
      <w:pPr>
        <w:ind w:left="540" w:hanging="360"/>
      </w:pPr>
      <w:rPr>
        <w:rFonts w:ascii="Times New Roman" w:hAnsi="Times New Roman" w:hint="default"/>
        <w:b w:val="0"/>
        <w:i w:val="0"/>
        <w:sz w:val="24"/>
      </w:rPr>
    </w:lvl>
    <w:lvl w:ilvl="1" w:tplc="64044598">
      <w:start w:val="6"/>
      <w:numFmt w:val="bullet"/>
      <w:lvlText w:val="-"/>
      <w:lvlJc w:val="left"/>
      <w:pPr>
        <w:tabs>
          <w:tab w:val="num" w:pos="720"/>
        </w:tabs>
        <w:ind w:left="720" w:hanging="360"/>
      </w:pPr>
      <w:rPr>
        <w:rFonts w:ascii="Times New Roman" w:eastAsia="Times New Roman" w:hAnsi="Times New Roman" w:hint="default"/>
      </w:rPr>
    </w:lvl>
    <w:lvl w:ilvl="2" w:tplc="0409001B" w:tentative="1">
      <w:start w:val="1"/>
      <w:numFmt w:val="lowerRoman"/>
      <w:lvlText w:val="%3."/>
      <w:lvlJc w:val="right"/>
      <w:pPr>
        <w:tabs>
          <w:tab w:val="num" w:pos="1440"/>
        </w:tabs>
        <w:ind w:left="1440" w:hanging="180"/>
      </w:pPr>
      <w:rPr>
        <w:rFonts w:cs="Times New Roman"/>
      </w:rPr>
    </w:lvl>
    <w:lvl w:ilvl="3" w:tplc="0409000F" w:tentative="1">
      <w:start w:val="1"/>
      <w:numFmt w:val="decimal"/>
      <w:lvlText w:val="%4."/>
      <w:lvlJc w:val="left"/>
      <w:pPr>
        <w:tabs>
          <w:tab w:val="num" w:pos="2160"/>
        </w:tabs>
        <w:ind w:left="2160" w:hanging="360"/>
      </w:pPr>
      <w:rPr>
        <w:rFonts w:cs="Times New Roman"/>
      </w:rPr>
    </w:lvl>
    <w:lvl w:ilvl="4" w:tplc="04090019" w:tentative="1">
      <w:start w:val="1"/>
      <w:numFmt w:val="lowerLetter"/>
      <w:lvlText w:val="%5."/>
      <w:lvlJc w:val="left"/>
      <w:pPr>
        <w:tabs>
          <w:tab w:val="num" w:pos="2880"/>
        </w:tabs>
        <w:ind w:left="2880" w:hanging="360"/>
      </w:pPr>
      <w:rPr>
        <w:rFonts w:cs="Times New Roman"/>
      </w:rPr>
    </w:lvl>
    <w:lvl w:ilvl="5" w:tplc="0409001B" w:tentative="1">
      <w:start w:val="1"/>
      <w:numFmt w:val="lowerRoman"/>
      <w:lvlText w:val="%6."/>
      <w:lvlJc w:val="right"/>
      <w:pPr>
        <w:tabs>
          <w:tab w:val="num" w:pos="3600"/>
        </w:tabs>
        <w:ind w:left="3600" w:hanging="180"/>
      </w:pPr>
      <w:rPr>
        <w:rFonts w:cs="Times New Roman"/>
      </w:rPr>
    </w:lvl>
    <w:lvl w:ilvl="6" w:tplc="0409000F" w:tentative="1">
      <w:start w:val="1"/>
      <w:numFmt w:val="decimal"/>
      <w:lvlText w:val="%7."/>
      <w:lvlJc w:val="left"/>
      <w:pPr>
        <w:tabs>
          <w:tab w:val="num" w:pos="4320"/>
        </w:tabs>
        <w:ind w:left="4320" w:hanging="360"/>
      </w:pPr>
      <w:rPr>
        <w:rFonts w:cs="Times New Roman"/>
      </w:rPr>
    </w:lvl>
    <w:lvl w:ilvl="7" w:tplc="04090019" w:tentative="1">
      <w:start w:val="1"/>
      <w:numFmt w:val="lowerLetter"/>
      <w:lvlText w:val="%8."/>
      <w:lvlJc w:val="left"/>
      <w:pPr>
        <w:tabs>
          <w:tab w:val="num" w:pos="5040"/>
        </w:tabs>
        <w:ind w:left="5040" w:hanging="360"/>
      </w:pPr>
      <w:rPr>
        <w:rFonts w:cs="Times New Roman"/>
      </w:rPr>
    </w:lvl>
    <w:lvl w:ilvl="8" w:tplc="0409001B" w:tentative="1">
      <w:start w:val="1"/>
      <w:numFmt w:val="lowerRoman"/>
      <w:lvlText w:val="%9."/>
      <w:lvlJc w:val="right"/>
      <w:pPr>
        <w:tabs>
          <w:tab w:val="num" w:pos="5760"/>
        </w:tabs>
        <w:ind w:left="5760" w:hanging="180"/>
      </w:pPr>
      <w:rPr>
        <w:rFonts w:cs="Times New Roman"/>
      </w:rPr>
    </w:lvl>
  </w:abstractNum>
  <w:abstractNum w:abstractNumId="19" w15:restartNumberingAfterBreak="0">
    <w:nsid w:val="174F75FD"/>
    <w:multiLevelType w:val="hybridMultilevel"/>
    <w:tmpl w:val="85B84CFE"/>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86879D4"/>
    <w:multiLevelType w:val="hybridMultilevel"/>
    <w:tmpl w:val="96943290"/>
    <w:lvl w:ilvl="0" w:tplc="CF4E6164">
      <w:start w:val="1"/>
      <w:numFmt w:val="upperLetter"/>
      <w:pStyle w:val="S1b-header1"/>
      <w:lvlText w:val="%1."/>
      <w:lvlJc w:val="center"/>
      <w:pPr>
        <w:tabs>
          <w:tab w:val="num" w:pos="648"/>
        </w:tabs>
        <w:ind w:left="360" w:hanging="72"/>
      </w:pPr>
      <w:rPr>
        <w:rFonts w:ascii="Times New Roman" w:hAnsi="Times New Roman" w:hint="default"/>
        <w:b/>
        <w:i w:val="0"/>
        <w:sz w:val="28"/>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1B68265E"/>
    <w:multiLevelType w:val="hybridMultilevel"/>
    <w:tmpl w:val="C83E6880"/>
    <w:lvl w:ilvl="0" w:tplc="395E39C2">
      <w:start w:val="1"/>
      <w:numFmt w:val="lowerLetter"/>
      <w:lvlText w:val="(%1)"/>
      <w:lvlJc w:val="left"/>
      <w:pPr>
        <w:tabs>
          <w:tab w:val="num" w:pos="1714"/>
        </w:tabs>
        <w:ind w:left="1714" w:hanging="360"/>
      </w:pPr>
      <w:rPr>
        <w:rFonts w:hint="default"/>
      </w:rPr>
    </w:lvl>
    <w:lvl w:ilvl="1" w:tplc="04090019" w:tentative="1">
      <w:start w:val="1"/>
      <w:numFmt w:val="lowerLetter"/>
      <w:lvlText w:val="%2."/>
      <w:lvlJc w:val="left"/>
      <w:pPr>
        <w:tabs>
          <w:tab w:val="num" w:pos="2434"/>
        </w:tabs>
        <w:ind w:left="2434" w:hanging="360"/>
      </w:pPr>
    </w:lvl>
    <w:lvl w:ilvl="2" w:tplc="0409001B" w:tentative="1">
      <w:start w:val="1"/>
      <w:numFmt w:val="lowerRoman"/>
      <w:lvlText w:val="%3."/>
      <w:lvlJc w:val="right"/>
      <w:pPr>
        <w:tabs>
          <w:tab w:val="num" w:pos="3154"/>
        </w:tabs>
        <w:ind w:left="3154" w:hanging="180"/>
      </w:pPr>
    </w:lvl>
    <w:lvl w:ilvl="3" w:tplc="0409000F" w:tentative="1">
      <w:start w:val="1"/>
      <w:numFmt w:val="decimal"/>
      <w:lvlText w:val="%4."/>
      <w:lvlJc w:val="left"/>
      <w:pPr>
        <w:tabs>
          <w:tab w:val="num" w:pos="3874"/>
        </w:tabs>
        <w:ind w:left="3874" w:hanging="360"/>
      </w:pPr>
    </w:lvl>
    <w:lvl w:ilvl="4" w:tplc="04090019" w:tentative="1">
      <w:start w:val="1"/>
      <w:numFmt w:val="lowerLetter"/>
      <w:lvlText w:val="%5."/>
      <w:lvlJc w:val="left"/>
      <w:pPr>
        <w:tabs>
          <w:tab w:val="num" w:pos="4594"/>
        </w:tabs>
        <w:ind w:left="4594" w:hanging="360"/>
      </w:pPr>
    </w:lvl>
    <w:lvl w:ilvl="5" w:tplc="0409001B" w:tentative="1">
      <w:start w:val="1"/>
      <w:numFmt w:val="lowerRoman"/>
      <w:lvlText w:val="%6."/>
      <w:lvlJc w:val="right"/>
      <w:pPr>
        <w:tabs>
          <w:tab w:val="num" w:pos="5314"/>
        </w:tabs>
        <w:ind w:left="5314" w:hanging="180"/>
      </w:pPr>
    </w:lvl>
    <w:lvl w:ilvl="6" w:tplc="0409000F" w:tentative="1">
      <w:start w:val="1"/>
      <w:numFmt w:val="decimal"/>
      <w:lvlText w:val="%7."/>
      <w:lvlJc w:val="left"/>
      <w:pPr>
        <w:tabs>
          <w:tab w:val="num" w:pos="6034"/>
        </w:tabs>
        <w:ind w:left="6034" w:hanging="360"/>
      </w:pPr>
    </w:lvl>
    <w:lvl w:ilvl="7" w:tplc="04090019" w:tentative="1">
      <w:start w:val="1"/>
      <w:numFmt w:val="lowerLetter"/>
      <w:lvlText w:val="%8."/>
      <w:lvlJc w:val="left"/>
      <w:pPr>
        <w:tabs>
          <w:tab w:val="num" w:pos="6754"/>
        </w:tabs>
        <w:ind w:left="6754" w:hanging="360"/>
      </w:pPr>
    </w:lvl>
    <w:lvl w:ilvl="8" w:tplc="0409001B" w:tentative="1">
      <w:start w:val="1"/>
      <w:numFmt w:val="lowerRoman"/>
      <w:lvlText w:val="%9."/>
      <w:lvlJc w:val="right"/>
      <w:pPr>
        <w:tabs>
          <w:tab w:val="num" w:pos="7474"/>
        </w:tabs>
        <w:ind w:left="7474" w:hanging="180"/>
      </w:pPr>
    </w:lvl>
  </w:abstractNum>
  <w:abstractNum w:abstractNumId="22" w15:restartNumberingAfterBreak="0">
    <w:nsid w:val="1BDA4260"/>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DAB5E39"/>
    <w:multiLevelType w:val="hybridMultilevel"/>
    <w:tmpl w:val="23BC54CC"/>
    <w:lvl w:ilvl="0" w:tplc="8B5CB436">
      <w:start w:val="1"/>
      <w:numFmt w:val="lowerLetter"/>
      <w:pStyle w:val="SectionVII"/>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DC95562"/>
    <w:multiLevelType w:val="hybridMultilevel"/>
    <w:tmpl w:val="8A6E27F0"/>
    <w:lvl w:ilvl="0" w:tplc="788AB3F8">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F8B4EE8"/>
    <w:multiLevelType w:val="multilevel"/>
    <w:tmpl w:val="DD5EF978"/>
    <w:lvl w:ilvl="0">
      <w:start w:val="10"/>
      <w:numFmt w:val="decimal"/>
      <w:lvlText w:val="%1."/>
      <w:lvlJc w:val="left"/>
      <w:pPr>
        <w:tabs>
          <w:tab w:val="num" w:pos="360"/>
        </w:tabs>
        <w:ind w:left="360" w:hanging="360"/>
      </w:pPr>
      <w:rPr>
        <w:rFonts w:hint="default"/>
      </w:rPr>
    </w:lvl>
    <w:lvl w:ilvl="1">
      <w:start w:val="1"/>
      <w:numFmt w:val="decimal"/>
      <w:lvlText w:val="%1.%2"/>
      <w:lvlJc w:val="left"/>
      <w:pPr>
        <w:tabs>
          <w:tab w:val="num" w:pos="504"/>
        </w:tabs>
        <w:ind w:left="504" w:hanging="504"/>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6" w15:restartNumberingAfterBreak="0">
    <w:nsid w:val="20C266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217129AA"/>
    <w:multiLevelType w:val="hybridMultilevel"/>
    <w:tmpl w:val="273C9FBA"/>
    <w:lvl w:ilvl="0" w:tplc="6D94245A">
      <w:start w:val="1"/>
      <w:numFmt w:val="lowerRoman"/>
      <w:lvlText w:val="(%1)"/>
      <w:lvlJc w:val="righ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15:restartNumberingAfterBreak="0">
    <w:nsid w:val="21E57B7E"/>
    <w:multiLevelType w:val="hybridMultilevel"/>
    <w:tmpl w:val="DD34B4EA"/>
    <w:lvl w:ilvl="0" w:tplc="1BECB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25253374"/>
    <w:multiLevelType w:val="singleLevel"/>
    <w:tmpl w:val="7EEA765E"/>
    <w:lvl w:ilvl="0">
      <w:start w:val="1"/>
      <w:numFmt w:val="lowerLetter"/>
      <w:lvlText w:val="(%1)"/>
      <w:lvlJc w:val="left"/>
      <w:pPr>
        <w:ind w:left="720" w:hanging="360"/>
      </w:pPr>
      <w:rPr>
        <w:rFonts w:ascii="Times New Roman" w:hAnsi="Times New Roman" w:hint="default"/>
        <w:b w:val="0"/>
        <w:i w:val="0"/>
        <w:sz w:val="24"/>
      </w:rPr>
    </w:lvl>
  </w:abstractNum>
  <w:abstractNum w:abstractNumId="30" w15:restartNumberingAfterBreak="0">
    <w:nsid w:val="281317D4"/>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1" w15:restartNumberingAfterBreak="0">
    <w:nsid w:val="28F90051"/>
    <w:multiLevelType w:val="hybridMultilevel"/>
    <w:tmpl w:val="186895BA"/>
    <w:lvl w:ilvl="0" w:tplc="7EEA765E">
      <w:start w:val="1"/>
      <w:numFmt w:val="lowerLetter"/>
      <w:lvlText w:val="(%1)"/>
      <w:lvlJc w:val="left"/>
      <w:pPr>
        <w:ind w:left="720" w:hanging="360"/>
      </w:pPr>
      <w:rPr>
        <w:rFonts w:ascii="Times New Roman" w:hAnsi="Times New Roman" w:hint="default"/>
        <w:b w:val="0"/>
        <w:i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9920F59"/>
    <w:multiLevelType w:val="multilevel"/>
    <w:tmpl w:val="4C7A600A"/>
    <w:lvl w:ilvl="0">
      <w:start w:val="4"/>
      <w:numFmt w:val="decimal"/>
      <w:lvlText w:val="%1."/>
      <w:lvlJc w:val="left"/>
      <w:pPr>
        <w:ind w:left="720" w:hanging="360"/>
      </w:pPr>
      <w:rPr>
        <w:rFonts w:hint="default"/>
      </w:rPr>
    </w:lvl>
    <w:lvl w:ilvl="1">
      <w:start w:val="3"/>
      <w:numFmt w:val="decimal"/>
      <w:isLgl/>
      <w:lvlText w:val="%1.%2"/>
      <w:lvlJc w:val="left"/>
      <w:pPr>
        <w:ind w:left="1140" w:hanging="4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33" w15:restartNumberingAfterBreak="0">
    <w:nsid w:val="2B1919F0"/>
    <w:multiLevelType w:val="multilevel"/>
    <w:tmpl w:val="A0AED140"/>
    <w:lvl w:ilvl="0">
      <w:start w:val="5"/>
      <w:numFmt w:val="decimal"/>
      <w:lvlText w:val="7.%1"/>
      <w:lvlJc w:val="left"/>
      <w:pPr>
        <w:tabs>
          <w:tab w:val="num" w:pos="576"/>
        </w:tabs>
        <w:ind w:left="576" w:hanging="576"/>
      </w:pPr>
      <w:rPr>
        <w:rFonts w:hint="default"/>
        <w:b w:val="0"/>
        <w:i w:val="0"/>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15:restartNumberingAfterBreak="0">
    <w:nsid w:val="2D42036D"/>
    <w:multiLevelType w:val="hybridMultilevel"/>
    <w:tmpl w:val="A8D2FD66"/>
    <w:lvl w:ilvl="0" w:tplc="BBD8F6EE">
      <w:start w:val="1"/>
      <w:numFmt w:val="lowerRoman"/>
      <w:lvlText w:val="%1)"/>
      <w:lvlJc w:val="left"/>
      <w:pPr>
        <w:ind w:left="1890" w:hanging="720"/>
      </w:pPr>
      <w:rPr>
        <w:rFonts w:hint="default"/>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35" w15:restartNumberingAfterBreak="0">
    <w:nsid w:val="2FE93B68"/>
    <w:multiLevelType w:val="hybridMultilevel"/>
    <w:tmpl w:val="8A6E27F0"/>
    <w:lvl w:ilvl="0" w:tplc="788AB3F8">
      <w:start w:val="1"/>
      <w:numFmt w:val="lowerLetter"/>
      <w:lvlText w:val="(%1)"/>
      <w:lvlJc w:val="left"/>
      <w:pPr>
        <w:ind w:left="720" w:hanging="360"/>
      </w:pPr>
      <w:rPr>
        <w:rFonts w:hint="default"/>
        <w:b/>
        <w:bCs/>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30D63267"/>
    <w:multiLevelType w:val="hybridMultilevel"/>
    <w:tmpl w:val="01403E30"/>
    <w:lvl w:ilvl="0" w:tplc="4B50AC6E">
      <w:start w:val="1"/>
      <w:numFmt w:val="lowerLetter"/>
      <w:lvlText w:val="%1."/>
      <w:lvlJc w:val="left"/>
      <w:pPr>
        <w:ind w:left="990" w:hanging="360"/>
      </w:pPr>
      <w:rPr>
        <w:rFonts w:ascii="Times New Roman" w:eastAsia="Times New Roman" w:hAnsi="Times New Roman" w:cs="Times New Roman" w:hint="default"/>
        <w:spacing w:val="-2"/>
        <w:w w:val="101"/>
        <w:sz w:val="18"/>
        <w:szCs w:val="18"/>
        <w:lang w:val="en-US" w:eastAsia="en-US" w:bidi="en-US"/>
      </w:rPr>
    </w:lvl>
    <w:lvl w:ilvl="1" w:tplc="CB5AE23C">
      <w:start w:val="1"/>
      <w:numFmt w:val="lowerLetter"/>
      <w:lvlText w:val="%2."/>
      <w:lvlJc w:val="left"/>
      <w:pPr>
        <w:ind w:left="1710" w:hanging="360"/>
      </w:pPr>
      <w:rPr>
        <w:rFonts w:ascii="Times New Roman" w:hAnsi="Times New Roman" w:cs="Times New Roman" w:hint="default"/>
      </w:rPr>
    </w:lvl>
    <w:lvl w:ilvl="2" w:tplc="A77A9DCC">
      <w:start w:val="1"/>
      <w:numFmt w:val="decimal"/>
      <w:lvlText w:val="%3."/>
      <w:lvlJc w:val="left"/>
      <w:pPr>
        <w:ind w:left="2610" w:hanging="360"/>
      </w:pPr>
      <w:rPr>
        <w:rFonts w:hint="default"/>
      </w:rPr>
    </w:lvl>
    <w:lvl w:ilvl="3" w:tplc="1DF6C0A2">
      <w:start w:val="1"/>
      <w:numFmt w:val="decimal"/>
      <w:lvlText w:val="%4"/>
      <w:lvlJc w:val="left"/>
      <w:pPr>
        <w:ind w:left="3150" w:hanging="360"/>
      </w:pPr>
      <w:rPr>
        <w:rFonts w:hint="default"/>
      </w:r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7" w15:restartNumberingAfterBreak="0">
    <w:nsid w:val="30E87622"/>
    <w:multiLevelType w:val="hybridMultilevel"/>
    <w:tmpl w:val="DD34B4EA"/>
    <w:lvl w:ilvl="0" w:tplc="1BECB5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2FB078E"/>
    <w:multiLevelType w:val="hybridMultilevel"/>
    <w:tmpl w:val="C80AA60E"/>
    <w:lvl w:ilvl="0" w:tplc="0409001B">
      <w:start w:val="1"/>
      <w:numFmt w:val="lowerRoman"/>
      <w:lvlText w:val="%1."/>
      <w:lvlJc w:val="right"/>
      <w:pPr>
        <w:ind w:left="1890" w:hanging="360"/>
      </w:pPr>
    </w:lvl>
    <w:lvl w:ilvl="1" w:tplc="04090019" w:tentative="1">
      <w:start w:val="1"/>
      <w:numFmt w:val="lowerLetter"/>
      <w:lvlText w:val="%2."/>
      <w:lvlJc w:val="left"/>
      <w:pPr>
        <w:ind w:left="2610" w:hanging="360"/>
      </w:pPr>
    </w:lvl>
    <w:lvl w:ilvl="2" w:tplc="0409001B" w:tentative="1">
      <w:start w:val="1"/>
      <w:numFmt w:val="lowerRoman"/>
      <w:lvlText w:val="%3."/>
      <w:lvlJc w:val="right"/>
      <w:pPr>
        <w:ind w:left="3330" w:hanging="180"/>
      </w:pPr>
    </w:lvl>
    <w:lvl w:ilvl="3" w:tplc="0409000F" w:tentative="1">
      <w:start w:val="1"/>
      <w:numFmt w:val="decimal"/>
      <w:lvlText w:val="%4."/>
      <w:lvlJc w:val="left"/>
      <w:pPr>
        <w:ind w:left="4050" w:hanging="360"/>
      </w:pPr>
    </w:lvl>
    <w:lvl w:ilvl="4" w:tplc="04090019" w:tentative="1">
      <w:start w:val="1"/>
      <w:numFmt w:val="lowerLetter"/>
      <w:lvlText w:val="%5."/>
      <w:lvlJc w:val="left"/>
      <w:pPr>
        <w:ind w:left="4770" w:hanging="360"/>
      </w:pPr>
    </w:lvl>
    <w:lvl w:ilvl="5" w:tplc="0409001B" w:tentative="1">
      <w:start w:val="1"/>
      <w:numFmt w:val="lowerRoman"/>
      <w:lvlText w:val="%6."/>
      <w:lvlJc w:val="right"/>
      <w:pPr>
        <w:ind w:left="5490" w:hanging="180"/>
      </w:pPr>
    </w:lvl>
    <w:lvl w:ilvl="6" w:tplc="0409000F" w:tentative="1">
      <w:start w:val="1"/>
      <w:numFmt w:val="decimal"/>
      <w:lvlText w:val="%7."/>
      <w:lvlJc w:val="left"/>
      <w:pPr>
        <w:ind w:left="6210" w:hanging="360"/>
      </w:pPr>
    </w:lvl>
    <w:lvl w:ilvl="7" w:tplc="04090019" w:tentative="1">
      <w:start w:val="1"/>
      <w:numFmt w:val="lowerLetter"/>
      <w:lvlText w:val="%8."/>
      <w:lvlJc w:val="left"/>
      <w:pPr>
        <w:ind w:left="6930" w:hanging="360"/>
      </w:pPr>
    </w:lvl>
    <w:lvl w:ilvl="8" w:tplc="0409001B" w:tentative="1">
      <w:start w:val="1"/>
      <w:numFmt w:val="lowerRoman"/>
      <w:lvlText w:val="%9."/>
      <w:lvlJc w:val="right"/>
      <w:pPr>
        <w:ind w:left="7650" w:hanging="180"/>
      </w:pPr>
    </w:lvl>
  </w:abstractNum>
  <w:abstractNum w:abstractNumId="39"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36BD3CCF"/>
    <w:multiLevelType w:val="hybridMultilevel"/>
    <w:tmpl w:val="3CBC5A9E"/>
    <w:lvl w:ilvl="0" w:tplc="7638CEEE">
      <w:start w:val="6"/>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41" w15:restartNumberingAfterBreak="0">
    <w:nsid w:val="378A6853"/>
    <w:multiLevelType w:val="hybridMultilevel"/>
    <w:tmpl w:val="14B6DC48"/>
    <w:lvl w:ilvl="0" w:tplc="2ABCD620">
      <w:start w:val="1"/>
      <w:numFmt w:val="decimal"/>
      <w:lvlText w:val="%1."/>
      <w:lvlJc w:val="left"/>
      <w:pPr>
        <w:ind w:left="720" w:hanging="360"/>
      </w:pPr>
      <w:rPr>
        <w:rFonts w:ascii="Times New Roman Bold" w:hAnsi="Times New Roman Bold" w:hint="default"/>
        <w:b/>
        <w:i w:val="0"/>
        <w:sz w:val="24"/>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42" w15:restartNumberingAfterBreak="0">
    <w:nsid w:val="390E1E4F"/>
    <w:multiLevelType w:val="hybridMultilevel"/>
    <w:tmpl w:val="06B24732"/>
    <w:lvl w:ilvl="0" w:tplc="5F94055C">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43" w15:restartNumberingAfterBreak="0">
    <w:nsid w:val="3A0639F9"/>
    <w:multiLevelType w:val="multilevel"/>
    <w:tmpl w:val="4A02B0A4"/>
    <w:lvl w:ilvl="0">
      <w:start w:val="1"/>
      <w:numFmt w:val="decimal"/>
      <w:lvlText w:val="%1."/>
      <w:lvlJc w:val="left"/>
      <w:pPr>
        <w:ind w:left="720" w:hanging="360"/>
      </w:pPr>
      <w:rPr>
        <w:rFonts w:ascii="Times New Roman Bold" w:hAnsi="Times New Roman Bold" w:hint="default"/>
        <w:b/>
        <w:i w:val="0"/>
        <w:spacing w:val="-2"/>
        <w:w w:val="101"/>
        <w:sz w:val="24"/>
        <w:szCs w:val="18"/>
        <w:lang w:val="en-US" w:eastAsia="en-US" w:bidi="en-US"/>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44" w15:restartNumberingAfterBreak="0">
    <w:nsid w:val="3C2E6029"/>
    <w:multiLevelType w:val="hybridMultilevel"/>
    <w:tmpl w:val="9DA8CD3A"/>
    <w:lvl w:ilvl="0" w:tplc="04090017">
      <w:start w:val="1"/>
      <w:numFmt w:val="lowerLetter"/>
      <w:lvlText w:val="%1)"/>
      <w:lvlJc w:val="left"/>
      <w:pPr>
        <w:ind w:left="720" w:hanging="360"/>
      </w:pPr>
    </w:lvl>
    <w:lvl w:ilvl="1" w:tplc="CD2EFC96">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3E2023AA"/>
    <w:multiLevelType w:val="multilevel"/>
    <w:tmpl w:val="277AF180"/>
    <w:lvl w:ilvl="0">
      <w:start w:val="1"/>
      <w:numFmt w:val="lowerLetter"/>
      <w:lvlText w:val="(%1)"/>
      <w:lvlJc w:val="left"/>
      <w:pPr>
        <w:tabs>
          <w:tab w:val="num" w:pos="1218"/>
        </w:tabs>
        <w:ind w:left="1218" w:hanging="510"/>
      </w:pPr>
      <w:rPr>
        <w:rFonts w:ascii="Times New Roman" w:eastAsia="Times New Roman" w:hAnsi="Times New Roman" w:cs="Times New Roman"/>
        <w:sz w:val="24"/>
        <w:szCs w:val="24"/>
      </w:rPr>
    </w:lvl>
    <w:lvl w:ilvl="1">
      <w:start w:val="1"/>
      <w:numFmt w:val="decimal"/>
      <w:lvlText w:val="%1.%2"/>
      <w:lvlJc w:val="left"/>
      <w:pPr>
        <w:tabs>
          <w:tab w:val="num" w:pos="1218"/>
        </w:tabs>
        <w:ind w:left="1218" w:hanging="510"/>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1428"/>
        </w:tabs>
        <w:ind w:left="1428" w:hanging="720"/>
      </w:pPr>
      <w:rPr>
        <w:rFonts w:hint="default"/>
      </w:rPr>
    </w:lvl>
    <w:lvl w:ilvl="4">
      <w:start w:val="1"/>
      <w:numFmt w:val="decimal"/>
      <w:lvlText w:val="%1.%2.%3.%4.%5"/>
      <w:lvlJc w:val="left"/>
      <w:pPr>
        <w:tabs>
          <w:tab w:val="num" w:pos="1788"/>
        </w:tabs>
        <w:ind w:left="1788" w:hanging="1080"/>
      </w:pPr>
      <w:rPr>
        <w:rFonts w:hint="default"/>
      </w:rPr>
    </w:lvl>
    <w:lvl w:ilvl="5">
      <w:start w:val="1"/>
      <w:numFmt w:val="decimal"/>
      <w:lvlText w:val="%1.%2.%3.%4.%5.%6"/>
      <w:lvlJc w:val="left"/>
      <w:pPr>
        <w:tabs>
          <w:tab w:val="num" w:pos="1788"/>
        </w:tabs>
        <w:ind w:left="1788" w:hanging="1080"/>
      </w:pPr>
      <w:rPr>
        <w:rFonts w:hint="default"/>
      </w:rPr>
    </w:lvl>
    <w:lvl w:ilvl="6">
      <w:start w:val="1"/>
      <w:numFmt w:val="decimal"/>
      <w:lvlText w:val="%1.%2.%3.%4.%5.%6.%7"/>
      <w:lvlJc w:val="left"/>
      <w:pPr>
        <w:tabs>
          <w:tab w:val="num" w:pos="2148"/>
        </w:tabs>
        <w:ind w:left="2148" w:hanging="1440"/>
      </w:pPr>
      <w:rPr>
        <w:rFonts w:hint="default"/>
      </w:rPr>
    </w:lvl>
    <w:lvl w:ilvl="7">
      <w:start w:val="1"/>
      <w:numFmt w:val="decimal"/>
      <w:lvlText w:val="%1.%2.%3.%4.%5.%6.%7.%8"/>
      <w:lvlJc w:val="left"/>
      <w:pPr>
        <w:tabs>
          <w:tab w:val="num" w:pos="2148"/>
        </w:tabs>
        <w:ind w:left="2148" w:hanging="1440"/>
      </w:pPr>
      <w:rPr>
        <w:rFonts w:hint="default"/>
      </w:rPr>
    </w:lvl>
    <w:lvl w:ilvl="8">
      <w:start w:val="1"/>
      <w:numFmt w:val="decimal"/>
      <w:lvlText w:val="%1.%2.%3.%4.%5.%6.%7.%8.%9"/>
      <w:lvlJc w:val="left"/>
      <w:pPr>
        <w:tabs>
          <w:tab w:val="num" w:pos="2508"/>
        </w:tabs>
        <w:ind w:left="2508" w:hanging="1800"/>
      </w:pPr>
      <w:rPr>
        <w:rFonts w:hint="default"/>
      </w:rPr>
    </w:lvl>
  </w:abstractNum>
  <w:abstractNum w:abstractNumId="46" w15:restartNumberingAfterBreak="0">
    <w:nsid w:val="3ED10A5F"/>
    <w:multiLevelType w:val="multilevel"/>
    <w:tmpl w:val="827E9A34"/>
    <w:lvl w:ilvl="0">
      <w:start w:val="1"/>
      <w:numFmt w:val="decimal"/>
      <w:isLgl/>
      <w:lvlText w:val="%1."/>
      <w:lvlJc w:val="left"/>
      <w:pPr>
        <w:tabs>
          <w:tab w:val="num" w:pos="432"/>
        </w:tabs>
        <w:ind w:left="432" w:hanging="432"/>
      </w:pPr>
      <w:rPr>
        <w:b/>
        <w:i w:val="0"/>
        <w:sz w:val="32"/>
        <w:szCs w:val="32"/>
      </w:rPr>
    </w:lvl>
    <w:lvl w:ilvl="1">
      <w:start w:val="1"/>
      <w:numFmt w:val="decimal"/>
      <w:pStyle w:val="Header3-Paragraph"/>
      <w:lvlText w:val="%1.%2"/>
      <w:lvlJc w:val="left"/>
      <w:pPr>
        <w:tabs>
          <w:tab w:val="num" w:pos="504"/>
        </w:tabs>
        <w:ind w:left="504" w:hanging="504"/>
      </w:pPr>
      <w:rPr>
        <w:rFonts w:ascii="Times New Roman" w:hAnsi="Times New Roman" w:hint="default"/>
        <w:b w:val="0"/>
        <w:i w:val="0"/>
        <w:sz w:val="24"/>
      </w:rPr>
    </w:lvl>
    <w:lvl w:ilvl="2">
      <w:start w:val="1"/>
      <w:numFmt w:val="lowerLetter"/>
      <w:pStyle w:val="P3Header1-Clauses"/>
      <w:lvlText w:val="(%3)"/>
      <w:lvlJc w:val="left"/>
      <w:pPr>
        <w:tabs>
          <w:tab w:val="num" w:pos="864"/>
        </w:tabs>
        <w:ind w:left="864" w:hanging="432"/>
      </w:pPr>
      <w:rPr>
        <w:rFonts w:ascii="Times New Roman" w:hAnsi="Times New Roman" w:hint="default"/>
        <w:b w:val="0"/>
        <w:i w:val="0"/>
        <w:sz w:val="24"/>
      </w:rPr>
    </w:lvl>
    <w:lvl w:ilvl="3">
      <w:start w:val="1"/>
      <w:numFmt w:val="lowerRoman"/>
      <w:pStyle w:val="Heading4"/>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47" w15:restartNumberingAfterBreak="0">
    <w:nsid w:val="3F3D531B"/>
    <w:multiLevelType w:val="hybridMultilevel"/>
    <w:tmpl w:val="09AA368A"/>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418A7B62"/>
    <w:multiLevelType w:val="hybridMultilevel"/>
    <w:tmpl w:val="5E80B89C"/>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9" w15:restartNumberingAfterBreak="0">
    <w:nsid w:val="41DD70BF"/>
    <w:multiLevelType w:val="multilevel"/>
    <w:tmpl w:val="D16479FA"/>
    <w:lvl w:ilvl="0">
      <w:start w:val="1"/>
      <w:numFmt w:val="upperRoman"/>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50" w15:restartNumberingAfterBreak="0">
    <w:nsid w:val="422013F3"/>
    <w:multiLevelType w:val="multilevel"/>
    <w:tmpl w:val="B62AFC82"/>
    <w:lvl w:ilvl="0">
      <w:start w:val="1"/>
      <w:numFmt w:val="decimal"/>
      <w:lvlText w:val="%1."/>
      <w:lvlJc w:val="left"/>
      <w:pPr>
        <w:ind w:left="928" w:hanging="721"/>
        <w:jc w:val="left"/>
      </w:pPr>
      <w:rPr>
        <w:rFonts w:ascii="Times New Roman" w:eastAsia="Times New Roman" w:hAnsi="Times New Roman" w:hint="default"/>
        <w:b/>
        <w:bCs/>
        <w:sz w:val="24"/>
        <w:szCs w:val="24"/>
      </w:rPr>
    </w:lvl>
    <w:lvl w:ilvl="1">
      <w:start w:val="1"/>
      <w:numFmt w:val="decimal"/>
      <w:lvlText w:val="%1.%2"/>
      <w:lvlJc w:val="left"/>
      <w:pPr>
        <w:ind w:left="904" w:hanging="697"/>
        <w:jc w:val="left"/>
      </w:pPr>
      <w:rPr>
        <w:rFonts w:ascii="Times New Roman" w:eastAsia="Times New Roman" w:hAnsi="Times New Roman" w:hint="default"/>
        <w:sz w:val="24"/>
        <w:szCs w:val="24"/>
      </w:rPr>
    </w:lvl>
    <w:lvl w:ilvl="2">
      <w:start w:val="1"/>
      <w:numFmt w:val="decimal"/>
      <w:lvlText w:val="%1.%2.%3"/>
      <w:lvlJc w:val="left"/>
      <w:pPr>
        <w:ind w:left="928" w:hanging="721"/>
        <w:jc w:val="left"/>
      </w:pPr>
      <w:rPr>
        <w:rFonts w:ascii="Times New Roman" w:eastAsia="Times New Roman" w:hAnsi="Times New Roman" w:hint="default"/>
        <w:sz w:val="24"/>
        <w:szCs w:val="24"/>
      </w:rPr>
    </w:lvl>
    <w:lvl w:ilvl="3">
      <w:start w:val="1"/>
      <w:numFmt w:val="bullet"/>
      <w:lvlText w:val="•"/>
      <w:lvlJc w:val="left"/>
      <w:pPr>
        <w:ind w:left="3117" w:hanging="721"/>
      </w:pPr>
      <w:rPr>
        <w:rFonts w:hint="default"/>
      </w:rPr>
    </w:lvl>
    <w:lvl w:ilvl="4">
      <w:start w:val="1"/>
      <w:numFmt w:val="bullet"/>
      <w:lvlText w:val="•"/>
      <w:lvlJc w:val="left"/>
      <w:pPr>
        <w:ind w:left="4212" w:hanging="721"/>
      </w:pPr>
      <w:rPr>
        <w:rFonts w:hint="default"/>
      </w:rPr>
    </w:lvl>
    <w:lvl w:ilvl="5">
      <w:start w:val="1"/>
      <w:numFmt w:val="bullet"/>
      <w:lvlText w:val="•"/>
      <w:lvlJc w:val="left"/>
      <w:pPr>
        <w:ind w:left="5306" w:hanging="721"/>
      </w:pPr>
      <w:rPr>
        <w:rFonts w:hint="default"/>
      </w:rPr>
    </w:lvl>
    <w:lvl w:ilvl="6">
      <w:start w:val="1"/>
      <w:numFmt w:val="bullet"/>
      <w:lvlText w:val="•"/>
      <w:lvlJc w:val="left"/>
      <w:pPr>
        <w:ind w:left="6401" w:hanging="721"/>
      </w:pPr>
      <w:rPr>
        <w:rFonts w:hint="default"/>
      </w:rPr>
    </w:lvl>
    <w:lvl w:ilvl="7">
      <w:start w:val="1"/>
      <w:numFmt w:val="bullet"/>
      <w:lvlText w:val="•"/>
      <w:lvlJc w:val="left"/>
      <w:pPr>
        <w:ind w:left="7496" w:hanging="721"/>
      </w:pPr>
      <w:rPr>
        <w:rFonts w:hint="default"/>
      </w:rPr>
    </w:lvl>
    <w:lvl w:ilvl="8">
      <w:start w:val="1"/>
      <w:numFmt w:val="bullet"/>
      <w:lvlText w:val="•"/>
      <w:lvlJc w:val="left"/>
      <w:pPr>
        <w:ind w:left="8590" w:hanging="721"/>
      </w:pPr>
      <w:rPr>
        <w:rFonts w:hint="default"/>
      </w:rPr>
    </w:lvl>
  </w:abstractNum>
  <w:abstractNum w:abstractNumId="51" w15:restartNumberingAfterBreak="0">
    <w:nsid w:val="43DC0E48"/>
    <w:multiLevelType w:val="hybridMultilevel"/>
    <w:tmpl w:val="0CB27728"/>
    <w:lvl w:ilvl="0" w:tplc="2C0A0001">
      <w:start w:val="1"/>
      <w:numFmt w:val="bullet"/>
      <w:lvlText w:val=""/>
      <w:lvlJc w:val="left"/>
      <w:pPr>
        <w:ind w:left="1522" w:hanging="360"/>
      </w:pPr>
      <w:rPr>
        <w:rFonts w:ascii="Symbol" w:hAnsi="Symbol" w:hint="default"/>
      </w:rPr>
    </w:lvl>
    <w:lvl w:ilvl="1" w:tplc="2C0A0003" w:tentative="1">
      <w:start w:val="1"/>
      <w:numFmt w:val="bullet"/>
      <w:lvlText w:val="o"/>
      <w:lvlJc w:val="left"/>
      <w:pPr>
        <w:ind w:left="2242" w:hanging="360"/>
      </w:pPr>
      <w:rPr>
        <w:rFonts w:ascii="Courier New" w:hAnsi="Courier New" w:cs="Courier New" w:hint="default"/>
      </w:rPr>
    </w:lvl>
    <w:lvl w:ilvl="2" w:tplc="2C0A0005" w:tentative="1">
      <w:start w:val="1"/>
      <w:numFmt w:val="bullet"/>
      <w:lvlText w:val=""/>
      <w:lvlJc w:val="left"/>
      <w:pPr>
        <w:ind w:left="2962" w:hanging="360"/>
      </w:pPr>
      <w:rPr>
        <w:rFonts w:ascii="Wingdings" w:hAnsi="Wingdings" w:hint="default"/>
      </w:rPr>
    </w:lvl>
    <w:lvl w:ilvl="3" w:tplc="2C0A0001" w:tentative="1">
      <w:start w:val="1"/>
      <w:numFmt w:val="bullet"/>
      <w:lvlText w:val=""/>
      <w:lvlJc w:val="left"/>
      <w:pPr>
        <w:ind w:left="3682" w:hanging="360"/>
      </w:pPr>
      <w:rPr>
        <w:rFonts w:ascii="Symbol" w:hAnsi="Symbol" w:hint="default"/>
      </w:rPr>
    </w:lvl>
    <w:lvl w:ilvl="4" w:tplc="2C0A0003" w:tentative="1">
      <w:start w:val="1"/>
      <w:numFmt w:val="bullet"/>
      <w:lvlText w:val="o"/>
      <w:lvlJc w:val="left"/>
      <w:pPr>
        <w:ind w:left="4402" w:hanging="360"/>
      </w:pPr>
      <w:rPr>
        <w:rFonts w:ascii="Courier New" w:hAnsi="Courier New" w:cs="Courier New" w:hint="default"/>
      </w:rPr>
    </w:lvl>
    <w:lvl w:ilvl="5" w:tplc="2C0A0005" w:tentative="1">
      <w:start w:val="1"/>
      <w:numFmt w:val="bullet"/>
      <w:lvlText w:val=""/>
      <w:lvlJc w:val="left"/>
      <w:pPr>
        <w:ind w:left="5122" w:hanging="360"/>
      </w:pPr>
      <w:rPr>
        <w:rFonts w:ascii="Wingdings" w:hAnsi="Wingdings" w:hint="default"/>
      </w:rPr>
    </w:lvl>
    <w:lvl w:ilvl="6" w:tplc="2C0A0001" w:tentative="1">
      <w:start w:val="1"/>
      <w:numFmt w:val="bullet"/>
      <w:lvlText w:val=""/>
      <w:lvlJc w:val="left"/>
      <w:pPr>
        <w:ind w:left="5842" w:hanging="360"/>
      </w:pPr>
      <w:rPr>
        <w:rFonts w:ascii="Symbol" w:hAnsi="Symbol" w:hint="default"/>
      </w:rPr>
    </w:lvl>
    <w:lvl w:ilvl="7" w:tplc="2C0A0003" w:tentative="1">
      <w:start w:val="1"/>
      <w:numFmt w:val="bullet"/>
      <w:lvlText w:val="o"/>
      <w:lvlJc w:val="left"/>
      <w:pPr>
        <w:ind w:left="6562" w:hanging="360"/>
      </w:pPr>
      <w:rPr>
        <w:rFonts w:ascii="Courier New" w:hAnsi="Courier New" w:cs="Courier New" w:hint="default"/>
      </w:rPr>
    </w:lvl>
    <w:lvl w:ilvl="8" w:tplc="2C0A0005" w:tentative="1">
      <w:start w:val="1"/>
      <w:numFmt w:val="bullet"/>
      <w:lvlText w:val=""/>
      <w:lvlJc w:val="left"/>
      <w:pPr>
        <w:ind w:left="7282" w:hanging="360"/>
      </w:pPr>
      <w:rPr>
        <w:rFonts w:ascii="Wingdings" w:hAnsi="Wingdings" w:hint="default"/>
      </w:rPr>
    </w:lvl>
  </w:abstractNum>
  <w:abstractNum w:abstractNumId="52" w15:restartNumberingAfterBreak="0">
    <w:nsid w:val="459C2381"/>
    <w:multiLevelType w:val="multilevel"/>
    <w:tmpl w:val="A1D26C1C"/>
    <w:lvl w:ilvl="0">
      <w:start w:val="13"/>
      <w:numFmt w:val="decimal"/>
      <w:lvlText w:val="%1"/>
      <w:lvlJc w:val="left"/>
      <w:pPr>
        <w:ind w:left="672" w:hanging="672"/>
      </w:pPr>
      <w:rPr>
        <w:rFonts w:hint="default"/>
      </w:rPr>
    </w:lvl>
    <w:lvl w:ilvl="1">
      <w:start w:val="3"/>
      <w:numFmt w:val="decimal"/>
      <w:lvlText w:val="%1.%2"/>
      <w:lvlJc w:val="left"/>
      <w:pPr>
        <w:ind w:left="807" w:hanging="672"/>
      </w:pPr>
      <w:rPr>
        <w:rFonts w:hint="default"/>
      </w:rPr>
    </w:lvl>
    <w:lvl w:ilvl="2">
      <w:start w:val="3"/>
      <w:numFmt w:val="decimal"/>
      <w:lvlText w:val="%1.%2.%3"/>
      <w:lvlJc w:val="left"/>
      <w:pPr>
        <w:ind w:left="990" w:hanging="720"/>
      </w:pPr>
      <w:rPr>
        <w:rFonts w:hint="default"/>
      </w:rPr>
    </w:lvl>
    <w:lvl w:ilvl="3">
      <w:start w:val="1"/>
      <w:numFmt w:val="decimal"/>
      <w:lvlText w:val="%1.%2.%3.%4"/>
      <w:lvlJc w:val="left"/>
      <w:pPr>
        <w:ind w:left="1125" w:hanging="72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2880" w:hanging="1800"/>
      </w:pPr>
      <w:rPr>
        <w:rFonts w:hint="default"/>
      </w:rPr>
    </w:lvl>
  </w:abstractNum>
  <w:abstractNum w:abstractNumId="53" w15:restartNumberingAfterBreak="0">
    <w:nsid w:val="47BA7DCE"/>
    <w:multiLevelType w:val="hybridMultilevel"/>
    <w:tmpl w:val="B39CD8FC"/>
    <w:lvl w:ilvl="0" w:tplc="687CE4EA">
      <w:start w:val="1"/>
      <w:numFmt w:val="lowerLetter"/>
      <w:pStyle w:val="SimpleLista"/>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49586C46"/>
    <w:multiLevelType w:val="hybridMultilevel"/>
    <w:tmpl w:val="9F587150"/>
    <w:lvl w:ilvl="0" w:tplc="7EEA765E">
      <w:start w:val="1"/>
      <w:numFmt w:val="lowerLetter"/>
      <w:lvlText w:val="(%1)"/>
      <w:lvlJc w:val="left"/>
      <w:pPr>
        <w:tabs>
          <w:tab w:val="num" w:pos="1102"/>
        </w:tabs>
        <w:ind w:left="1102" w:hanging="555"/>
      </w:pPr>
      <w:rPr>
        <w:rFonts w:ascii="Times New Roman" w:hAnsi="Times New Roman" w:hint="default"/>
        <w:b w:val="0"/>
        <w:i w:val="0"/>
        <w:sz w:val="24"/>
      </w:rPr>
    </w:lvl>
    <w:lvl w:ilvl="1" w:tplc="04090019" w:tentative="1">
      <w:start w:val="1"/>
      <w:numFmt w:val="lowerLetter"/>
      <w:lvlText w:val="%2."/>
      <w:lvlJc w:val="left"/>
      <w:pPr>
        <w:tabs>
          <w:tab w:val="num" w:pos="1627"/>
        </w:tabs>
        <w:ind w:left="1627" w:hanging="360"/>
      </w:pPr>
    </w:lvl>
    <w:lvl w:ilvl="2" w:tplc="0409001B" w:tentative="1">
      <w:start w:val="1"/>
      <w:numFmt w:val="lowerRoman"/>
      <w:lvlText w:val="%3."/>
      <w:lvlJc w:val="right"/>
      <w:pPr>
        <w:tabs>
          <w:tab w:val="num" w:pos="2347"/>
        </w:tabs>
        <w:ind w:left="2347" w:hanging="180"/>
      </w:pPr>
    </w:lvl>
    <w:lvl w:ilvl="3" w:tplc="0409000F" w:tentative="1">
      <w:start w:val="1"/>
      <w:numFmt w:val="decimal"/>
      <w:lvlText w:val="%4."/>
      <w:lvlJc w:val="left"/>
      <w:pPr>
        <w:tabs>
          <w:tab w:val="num" w:pos="3067"/>
        </w:tabs>
        <w:ind w:left="3067" w:hanging="360"/>
      </w:pPr>
    </w:lvl>
    <w:lvl w:ilvl="4" w:tplc="04090019" w:tentative="1">
      <w:start w:val="1"/>
      <w:numFmt w:val="lowerLetter"/>
      <w:lvlText w:val="%5."/>
      <w:lvlJc w:val="left"/>
      <w:pPr>
        <w:tabs>
          <w:tab w:val="num" w:pos="3787"/>
        </w:tabs>
        <w:ind w:left="3787" w:hanging="360"/>
      </w:pPr>
    </w:lvl>
    <w:lvl w:ilvl="5" w:tplc="0409001B" w:tentative="1">
      <w:start w:val="1"/>
      <w:numFmt w:val="lowerRoman"/>
      <w:lvlText w:val="%6."/>
      <w:lvlJc w:val="right"/>
      <w:pPr>
        <w:tabs>
          <w:tab w:val="num" w:pos="4507"/>
        </w:tabs>
        <w:ind w:left="4507" w:hanging="180"/>
      </w:pPr>
    </w:lvl>
    <w:lvl w:ilvl="6" w:tplc="0409000F" w:tentative="1">
      <w:start w:val="1"/>
      <w:numFmt w:val="decimal"/>
      <w:lvlText w:val="%7."/>
      <w:lvlJc w:val="left"/>
      <w:pPr>
        <w:tabs>
          <w:tab w:val="num" w:pos="5227"/>
        </w:tabs>
        <w:ind w:left="5227" w:hanging="360"/>
      </w:pPr>
    </w:lvl>
    <w:lvl w:ilvl="7" w:tplc="04090019" w:tentative="1">
      <w:start w:val="1"/>
      <w:numFmt w:val="lowerLetter"/>
      <w:lvlText w:val="%8."/>
      <w:lvlJc w:val="left"/>
      <w:pPr>
        <w:tabs>
          <w:tab w:val="num" w:pos="5947"/>
        </w:tabs>
        <w:ind w:left="5947" w:hanging="360"/>
      </w:pPr>
    </w:lvl>
    <w:lvl w:ilvl="8" w:tplc="0409001B" w:tentative="1">
      <w:start w:val="1"/>
      <w:numFmt w:val="lowerRoman"/>
      <w:lvlText w:val="%9."/>
      <w:lvlJc w:val="right"/>
      <w:pPr>
        <w:tabs>
          <w:tab w:val="num" w:pos="6667"/>
        </w:tabs>
        <w:ind w:left="6667" w:hanging="180"/>
      </w:pPr>
    </w:lvl>
  </w:abstractNum>
  <w:abstractNum w:abstractNumId="55" w15:restartNumberingAfterBreak="0">
    <w:nsid w:val="4ABA044A"/>
    <w:multiLevelType w:val="hybridMultilevel"/>
    <w:tmpl w:val="7A5A31A6"/>
    <w:lvl w:ilvl="0" w:tplc="34786A18">
      <w:start w:val="23"/>
      <w:numFmt w:val="decimal"/>
      <w:lvlText w:val="%1."/>
      <w:lvlJc w:val="left"/>
      <w:pPr>
        <w:ind w:left="102" w:hanging="361"/>
        <w:jc w:val="left"/>
      </w:pPr>
      <w:rPr>
        <w:rFonts w:ascii="Times New Roman" w:eastAsia="Times New Roman" w:hAnsi="Times New Roman" w:hint="default"/>
        <w:sz w:val="24"/>
        <w:szCs w:val="24"/>
      </w:rPr>
    </w:lvl>
    <w:lvl w:ilvl="1" w:tplc="8398BDFE">
      <w:start w:val="1"/>
      <w:numFmt w:val="bullet"/>
      <w:lvlText w:val="•"/>
      <w:lvlJc w:val="left"/>
      <w:pPr>
        <w:ind w:left="373" w:hanging="240"/>
      </w:pPr>
      <w:rPr>
        <w:rFonts w:ascii="Times New Roman" w:eastAsia="Times New Roman" w:hAnsi="Times New Roman" w:hint="default"/>
        <w:sz w:val="24"/>
        <w:szCs w:val="24"/>
      </w:rPr>
    </w:lvl>
    <w:lvl w:ilvl="2" w:tplc="4072DE5E">
      <w:start w:val="1"/>
      <w:numFmt w:val="bullet"/>
      <w:lvlText w:val="•"/>
      <w:lvlJc w:val="left"/>
      <w:pPr>
        <w:ind w:left="1288" w:hanging="240"/>
      </w:pPr>
      <w:rPr>
        <w:rFonts w:hint="default"/>
      </w:rPr>
    </w:lvl>
    <w:lvl w:ilvl="3" w:tplc="6312FDE6">
      <w:start w:val="1"/>
      <w:numFmt w:val="bullet"/>
      <w:lvlText w:val="•"/>
      <w:lvlJc w:val="left"/>
      <w:pPr>
        <w:ind w:left="2203" w:hanging="240"/>
      </w:pPr>
      <w:rPr>
        <w:rFonts w:hint="default"/>
      </w:rPr>
    </w:lvl>
    <w:lvl w:ilvl="4" w:tplc="2CF87ED6">
      <w:start w:val="1"/>
      <w:numFmt w:val="bullet"/>
      <w:lvlText w:val="•"/>
      <w:lvlJc w:val="left"/>
      <w:pPr>
        <w:ind w:left="3118" w:hanging="240"/>
      </w:pPr>
      <w:rPr>
        <w:rFonts w:hint="default"/>
      </w:rPr>
    </w:lvl>
    <w:lvl w:ilvl="5" w:tplc="7248A6E0">
      <w:start w:val="1"/>
      <w:numFmt w:val="bullet"/>
      <w:lvlText w:val="•"/>
      <w:lvlJc w:val="left"/>
      <w:pPr>
        <w:ind w:left="4033" w:hanging="240"/>
      </w:pPr>
      <w:rPr>
        <w:rFonts w:hint="default"/>
      </w:rPr>
    </w:lvl>
    <w:lvl w:ilvl="6" w:tplc="6088D1C8">
      <w:start w:val="1"/>
      <w:numFmt w:val="bullet"/>
      <w:lvlText w:val="•"/>
      <w:lvlJc w:val="left"/>
      <w:pPr>
        <w:ind w:left="4948" w:hanging="240"/>
      </w:pPr>
      <w:rPr>
        <w:rFonts w:hint="default"/>
      </w:rPr>
    </w:lvl>
    <w:lvl w:ilvl="7" w:tplc="5AAAC742">
      <w:start w:val="1"/>
      <w:numFmt w:val="bullet"/>
      <w:lvlText w:val="•"/>
      <w:lvlJc w:val="left"/>
      <w:pPr>
        <w:ind w:left="5863" w:hanging="240"/>
      </w:pPr>
      <w:rPr>
        <w:rFonts w:hint="default"/>
      </w:rPr>
    </w:lvl>
    <w:lvl w:ilvl="8" w:tplc="C464DB74">
      <w:start w:val="1"/>
      <w:numFmt w:val="bullet"/>
      <w:lvlText w:val="•"/>
      <w:lvlJc w:val="left"/>
      <w:pPr>
        <w:ind w:left="6778" w:hanging="240"/>
      </w:pPr>
      <w:rPr>
        <w:rFonts w:hint="default"/>
      </w:rPr>
    </w:lvl>
  </w:abstractNum>
  <w:abstractNum w:abstractNumId="56" w15:restartNumberingAfterBreak="0">
    <w:nsid w:val="4B6C42FA"/>
    <w:multiLevelType w:val="singleLevel"/>
    <w:tmpl w:val="7EEA765E"/>
    <w:lvl w:ilvl="0">
      <w:start w:val="1"/>
      <w:numFmt w:val="lowerLetter"/>
      <w:lvlText w:val="(%1)"/>
      <w:lvlJc w:val="left"/>
      <w:pPr>
        <w:ind w:left="540" w:hanging="360"/>
      </w:pPr>
      <w:rPr>
        <w:rFonts w:ascii="Times New Roman" w:hAnsi="Times New Roman" w:hint="default"/>
        <w:b w:val="0"/>
        <w:i w:val="0"/>
        <w:sz w:val="24"/>
      </w:rPr>
    </w:lvl>
  </w:abstractNum>
  <w:abstractNum w:abstractNumId="57" w15:restartNumberingAfterBreak="0">
    <w:nsid w:val="4BE43F54"/>
    <w:multiLevelType w:val="hybridMultilevel"/>
    <w:tmpl w:val="B95C8F6C"/>
    <w:lvl w:ilvl="0" w:tplc="AE20A7A4">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58" w15:restartNumberingAfterBreak="0">
    <w:nsid w:val="4F0F3894"/>
    <w:multiLevelType w:val="multilevel"/>
    <w:tmpl w:val="94DAEA5C"/>
    <w:lvl w:ilvl="0">
      <w:start w:val="1"/>
      <w:numFmt w:val="upperLetter"/>
      <w:lvlText w:val="%1."/>
      <w:lvlJc w:val="left"/>
      <w:pPr>
        <w:tabs>
          <w:tab w:val="num" w:pos="504"/>
        </w:tabs>
        <w:ind w:left="504" w:hanging="504"/>
      </w:pPr>
      <w:rPr>
        <w:rFonts w:hint="default"/>
      </w:rPr>
    </w:lvl>
    <w:lvl w:ilvl="1">
      <w:start w:val="16"/>
      <w:numFmt w:val="decimal"/>
      <w:pStyle w:val="2AutoList1"/>
      <w:lvlText w:val="%2."/>
      <w:lvlJc w:val="left"/>
      <w:pPr>
        <w:tabs>
          <w:tab w:val="num" w:pos="504"/>
        </w:tabs>
        <w:ind w:left="504" w:hanging="504"/>
      </w:pPr>
    </w:lvl>
    <w:lvl w:ilvl="2">
      <w:start w:val="1"/>
      <w:numFmt w:val="decimal"/>
      <w:lvlText w:val="%3."/>
      <w:lvlJc w:val="left"/>
      <w:pPr>
        <w:tabs>
          <w:tab w:val="num" w:pos="0"/>
        </w:tabs>
        <w:ind w:left="2160" w:hanging="720"/>
      </w:pPr>
    </w:lvl>
    <w:lvl w:ilvl="3">
      <w:start w:val="1"/>
      <w:numFmt w:val="decimal"/>
      <w:lvlText w:val="%4."/>
      <w:lvlJc w:val="left"/>
      <w:pPr>
        <w:tabs>
          <w:tab w:val="num" w:pos="0"/>
        </w:tabs>
        <w:ind w:left="2880" w:hanging="720"/>
      </w:pPr>
    </w:lvl>
    <w:lvl w:ilvl="4">
      <w:start w:val="1"/>
      <w:numFmt w:val="decimal"/>
      <w:lvlText w:val="%5."/>
      <w:lvlJc w:val="left"/>
      <w:pPr>
        <w:tabs>
          <w:tab w:val="num" w:pos="0"/>
        </w:tabs>
        <w:ind w:left="3600" w:hanging="720"/>
      </w:pPr>
    </w:lvl>
    <w:lvl w:ilvl="5">
      <w:start w:val="1"/>
      <w:numFmt w:val="decimal"/>
      <w:lvlText w:val="%6."/>
      <w:lvlJc w:val="left"/>
      <w:pPr>
        <w:tabs>
          <w:tab w:val="num" w:pos="0"/>
        </w:tabs>
        <w:ind w:left="4320" w:hanging="720"/>
      </w:pPr>
    </w:lvl>
    <w:lvl w:ilvl="6">
      <w:start w:val="1"/>
      <w:numFmt w:val="decimal"/>
      <w:lvlText w:val="%7."/>
      <w:lvlJc w:val="left"/>
      <w:pPr>
        <w:tabs>
          <w:tab w:val="num" w:pos="0"/>
        </w:tabs>
        <w:ind w:left="5040" w:hanging="720"/>
      </w:pPr>
    </w:lvl>
    <w:lvl w:ilvl="7">
      <w:start w:val="1"/>
      <w:numFmt w:val="decimal"/>
      <w:lvlText w:val="%8."/>
      <w:lvlJc w:val="left"/>
      <w:pPr>
        <w:tabs>
          <w:tab w:val="num" w:pos="0"/>
        </w:tabs>
        <w:ind w:left="5760" w:hanging="720"/>
      </w:pPr>
    </w:lvl>
    <w:lvl w:ilvl="8">
      <w:start w:val="1"/>
      <w:numFmt w:val="lowerRoman"/>
      <w:lvlText w:val="%9"/>
      <w:lvlJc w:val="left"/>
      <w:pPr>
        <w:tabs>
          <w:tab w:val="num" w:pos="0"/>
        </w:tabs>
        <w:ind w:left="6480" w:hanging="720"/>
      </w:pPr>
    </w:lvl>
  </w:abstractNum>
  <w:abstractNum w:abstractNumId="59" w15:restartNumberingAfterBreak="0">
    <w:nsid w:val="4FB92B4A"/>
    <w:multiLevelType w:val="multilevel"/>
    <w:tmpl w:val="EC5E95C8"/>
    <w:lvl w:ilvl="0">
      <w:start w:val="1"/>
      <w:numFmt w:val="decimal"/>
      <w:lvlText w:val="%1."/>
      <w:lvlJc w:val="left"/>
      <w:pPr>
        <w:ind w:left="720" w:hanging="360"/>
      </w:pPr>
      <w:rPr>
        <w:rFonts w:hint="default"/>
      </w:rPr>
    </w:lvl>
    <w:lvl w:ilvl="1">
      <w:start w:val="3"/>
      <w:numFmt w:val="decimal"/>
      <w:isLgl/>
      <w:lvlText w:val="%1.%2"/>
      <w:lvlJc w:val="left"/>
      <w:pPr>
        <w:ind w:left="1140" w:hanging="4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60" w15:restartNumberingAfterBreak="0">
    <w:nsid w:val="4FE4250D"/>
    <w:multiLevelType w:val="hybridMultilevel"/>
    <w:tmpl w:val="2AA44590"/>
    <w:lvl w:ilvl="0" w:tplc="7EEA765E">
      <w:start w:val="1"/>
      <w:numFmt w:val="lowerLetter"/>
      <w:lvlText w:val="(%1)"/>
      <w:lvlJc w:val="left"/>
      <w:pPr>
        <w:tabs>
          <w:tab w:val="num" w:pos="360"/>
        </w:tabs>
        <w:ind w:left="360" w:hanging="360"/>
      </w:pPr>
      <w:rPr>
        <w:rFonts w:ascii="Times New Roman" w:hAnsi="Times New Roman" w:hint="default"/>
        <w:b w:val="0"/>
        <w:i w:val="0"/>
        <w:sz w:val="24"/>
        <w:szCs w:val="24"/>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50866B1A"/>
    <w:multiLevelType w:val="multilevel"/>
    <w:tmpl w:val="145ED0C8"/>
    <w:lvl w:ilvl="0">
      <w:start w:val="6"/>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2" w15:restartNumberingAfterBreak="0">
    <w:nsid w:val="520B2BDB"/>
    <w:multiLevelType w:val="hybridMultilevel"/>
    <w:tmpl w:val="3A6A4280"/>
    <w:lvl w:ilvl="0" w:tplc="395E39C2">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3" w15:restartNumberingAfterBreak="0">
    <w:nsid w:val="53147D9C"/>
    <w:multiLevelType w:val="multilevel"/>
    <w:tmpl w:val="03D69268"/>
    <w:lvl w:ilvl="0">
      <w:start w:val="1"/>
      <w:numFmt w:val="decimal"/>
      <w:pStyle w:val="S1-Header2"/>
      <w:isLgl/>
      <w:lvlText w:val="%1."/>
      <w:lvlJc w:val="left"/>
      <w:pPr>
        <w:tabs>
          <w:tab w:val="num" w:pos="432"/>
        </w:tabs>
        <w:ind w:left="432" w:hanging="432"/>
      </w:pPr>
      <w:rPr>
        <w:rFonts w:hint="default"/>
        <w:b/>
        <w:i w:val="0"/>
        <w:sz w:val="24"/>
      </w:rPr>
    </w:lvl>
    <w:lvl w:ilvl="1">
      <w:start w:val="1"/>
      <w:numFmt w:val="decimal"/>
      <w:pStyle w:val="S1-subpara"/>
      <w:isLgl/>
      <w:lvlText w:val="%1.%2"/>
      <w:lvlJc w:val="left"/>
      <w:pPr>
        <w:tabs>
          <w:tab w:val="num" w:pos="1001"/>
        </w:tabs>
        <w:ind w:left="1001"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4" w15:restartNumberingAfterBreak="0">
    <w:nsid w:val="53F7678C"/>
    <w:multiLevelType w:val="hybridMultilevel"/>
    <w:tmpl w:val="13528BEA"/>
    <w:lvl w:ilvl="0" w:tplc="6D94245A">
      <w:start w:val="1"/>
      <w:numFmt w:val="lowerRoman"/>
      <w:lvlText w:val="(%1)"/>
      <w:lvlJc w:val="righ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5" w15:restartNumberingAfterBreak="0">
    <w:nsid w:val="5AA81CD7"/>
    <w:multiLevelType w:val="hybridMultilevel"/>
    <w:tmpl w:val="5AAAB878"/>
    <w:lvl w:ilvl="0" w:tplc="46FA6F52">
      <w:start w:val="1"/>
      <w:numFmt w:val="bullet"/>
      <w:lvlText w:val="•"/>
      <w:lvlJc w:val="left"/>
      <w:pPr>
        <w:ind w:left="373" w:hanging="204"/>
      </w:pPr>
      <w:rPr>
        <w:rFonts w:ascii="Times New Roman" w:eastAsia="Times New Roman" w:hAnsi="Times New Roman" w:hint="default"/>
        <w:sz w:val="24"/>
        <w:szCs w:val="24"/>
      </w:rPr>
    </w:lvl>
    <w:lvl w:ilvl="1" w:tplc="168E8836">
      <w:start w:val="1"/>
      <w:numFmt w:val="bullet"/>
      <w:lvlText w:val="•"/>
      <w:lvlJc w:val="left"/>
      <w:pPr>
        <w:ind w:left="1197" w:hanging="204"/>
      </w:pPr>
      <w:rPr>
        <w:rFonts w:hint="default"/>
      </w:rPr>
    </w:lvl>
    <w:lvl w:ilvl="2" w:tplc="0AEC69AA">
      <w:start w:val="1"/>
      <w:numFmt w:val="bullet"/>
      <w:lvlText w:val="•"/>
      <w:lvlJc w:val="left"/>
      <w:pPr>
        <w:ind w:left="2020" w:hanging="204"/>
      </w:pPr>
      <w:rPr>
        <w:rFonts w:hint="default"/>
      </w:rPr>
    </w:lvl>
    <w:lvl w:ilvl="3" w:tplc="2A8CBA7A">
      <w:start w:val="1"/>
      <w:numFmt w:val="bullet"/>
      <w:lvlText w:val="•"/>
      <w:lvlJc w:val="left"/>
      <w:pPr>
        <w:ind w:left="2844" w:hanging="204"/>
      </w:pPr>
      <w:rPr>
        <w:rFonts w:hint="default"/>
      </w:rPr>
    </w:lvl>
    <w:lvl w:ilvl="4" w:tplc="7CC620FE">
      <w:start w:val="1"/>
      <w:numFmt w:val="bullet"/>
      <w:lvlText w:val="•"/>
      <w:lvlJc w:val="left"/>
      <w:pPr>
        <w:ind w:left="3667" w:hanging="204"/>
      </w:pPr>
      <w:rPr>
        <w:rFonts w:hint="default"/>
      </w:rPr>
    </w:lvl>
    <w:lvl w:ilvl="5" w:tplc="0DB053B8">
      <w:start w:val="1"/>
      <w:numFmt w:val="bullet"/>
      <w:lvlText w:val="•"/>
      <w:lvlJc w:val="left"/>
      <w:pPr>
        <w:ind w:left="4491" w:hanging="204"/>
      </w:pPr>
      <w:rPr>
        <w:rFonts w:hint="default"/>
      </w:rPr>
    </w:lvl>
    <w:lvl w:ilvl="6" w:tplc="36D62AA6">
      <w:start w:val="1"/>
      <w:numFmt w:val="bullet"/>
      <w:lvlText w:val="•"/>
      <w:lvlJc w:val="left"/>
      <w:pPr>
        <w:ind w:left="5314" w:hanging="204"/>
      </w:pPr>
      <w:rPr>
        <w:rFonts w:hint="default"/>
      </w:rPr>
    </w:lvl>
    <w:lvl w:ilvl="7" w:tplc="92985134">
      <w:start w:val="1"/>
      <w:numFmt w:val="bullet"/>
      <w:lvlText w:val="•"/>
      <w:lvlJc w:val="left"/>
      <w:pPr>
        <w:ind w:left="6138" w:hanging="204"/>
      </w:pPr>
      <w:rPr>
        <w:rFonts w:hint="default"/>
      </w:rPr>
    </w:lvl>
    <w:lvl w:ilvl="8" w:tplc="B02AEEE6">
      <w:start w:val="1"/>
      <w:numFmt w:val="bullet"/>
      <w:lvlText w:val="•"/>
      <w:lvlJc w:val="left"/>
      <w:pPr>
        <w:ind w:left="6961" w:hanging="204"/>
      </w:pPr>
      <w:rPr>
        <w:rFonts w:hint="default"/>
      </w:rPr>
    </w:lvl>
  </w:abstractNum>
  <w:abstractNum w:abstractNumId="66" w15:restartNumberingAfterBreak="0">
    <w:nsid w:val="5B8C570F"/>
    <w:multiLevelType w:val="multilevel"/>
    <w:tmpl w:val="7EA4E14E"/>
    <w:lvl w:ilvl="0">
      <w:start w:val="3"/>
      <w:numFmt w:val="decimal"/>
      <w:lvlText w:val="%1."/>
      <w:lvlJc w:val="left"/>
      <w:pPr>
        <w:ind w:left="720" w:hanging="360"/>
      </w:pPr>
      <w:rPr>
        <w:rFonts w:hint="default"/>
      </w:rPr>
    </w:lvl>
    <w:lvl w:ilvl="1">
      <w:start w:val="2"/>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67" w15:restartNumberingAfterBreak="0">
    <w:nsid w:val="5BC97815"/>
    <w:multiLevelType w:val="hybridMultilevel"/>
    <w:tmpl w:val="1B0C0B82"/>
    <w:lvl w:ilvl="0" w:tplc="5960218E">
      <w:start w:val="1"/>
      <w:numFmt w:val="low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8" w15:restartNumberingAfterBreak="0">
    <w:nsid w:val="5C9F1A23"/>
    <w:multiLevelType w:val="singleLevel"/>
    <w:tmpl w:val="C8342DAA"/>
    <w:lvl w:ilvl="0">
      <w:start w:val="1"/>
      <w:numFmt w:val="decimal"/>
      <w:pStyle w:val="SectionVIIHeader2"/>
      <w:lvlText w:val="%1."/>
      <w:lvlJc w:val="left"/>
      <w:pPr>
        <w:tabs>
          <w:tab w:val="num" w:pos="360"/>
        </w:tabs>
        <w:ind w:left="360" w:hanging="360"/>
      </w:pPr>
      <w:rPr>
        <w:rFonts w:ascii="Times New Roman" w:hAnsi="Times New Roman" w:hint="default"/>
        <w:b/>
        <w:i w:val="0"/>
        <w:sz w:val="32"/>
      </w:rPr>
    </w:lvl>
  </w:abstractNum>
  <w:abstractNum w:abstractNumId="69" w15:restartNumberingAfterBreak="0">
    <w:nsid w:val="5EB33479"/>
    <w:multiLevelType w:val="multilevel"/>
    <w:tmpl w:val="808E255C"/>
    <w:lvl w:ilvl="0">
      <w:start w:val="1"/>
      <w:numFmt w:val="decimal"/>
      <w:lvlText w:val="13.%1"/>
      <w:lvlJc w:val="left"/>
      <w:pPr>
        <w:tabs>
          <w:tab w:val="num" w:pos="576"/>
        </w:tabs>
        <w:ind w:left="576" w:hanging="576"/>
      </w:pPr>
      <w:rPr>
        <w:rFonts w:hint="default"/>
        <w:b w:val="0"/>
        <w:i w:val="0"/>
      </w:rPr>
    </w:lvl>
    <w:lvl w:ilvl="1">
      <w:start w:val="14"/>
      <w:numFmt w:val="decimal"/>
      <w:lvlText w:val="%2."/>
      <w:lvlJc w:val="left"/>
      <w:pPr>
        <w:tabs>
          <w:tab w:val="num" w:pos="1440"/>
        </w:tabs>
        <w:ind w:left="1440" w:hanging="360"/>
      </w:pPr>
      <w:rPr>
        <w:rFonts w:hint="default"/>
        <w:b/>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0" w15:restartNumberingAfterBreak="0">
    <w:nsid w:val="5EB76346"/>
    <w:multiLevelType w:val="multilevel"/>
    <w:tmpl w:val="5A9A414A"/>
    <w:lvl w:ilvl="0">
      <w:start w:val="22"/>
      <w:numFmt w:val="decimal"/>
      <w:lvlText w:val="%1"/>
      <w:lvlJc w:val="left"/>
      <w:pPr>
        <w:tabs>
          <w:tab w:val="num" w:pos="360"/>
        </w:tabs>
        <w:ind w:left="360" w:hanging="360"/>
      </w:pPr>
      <w:rPr>
        <w:rFonts w:hint="default"/>
      </w:rPr>
    </w:lvl>
    <w:lvl w:ilvl="1">
      <w:start w:val="4"/>
      <w:numFmt w:val="decimal"/>
      <w:lvlText w:val="%1.%2"/>
      <w:lvlJc w:val="left"/>
      <w:pPr>
        <w:tabs>
          <w:tab w:val="num" w:pos="630"/>
        </w:tabs>
        <w:ind w:left="630" w:hanging="360"/>
      </w:pPr>
      <w:rPr>
        <w:rFonts w:hint="default"/>
      </w:rPr>
    </w:lvl>
    <w:lvl w:ilvl="2">
      <w:start w:val="2"/>
      <w:numFmt w:val="decimal"/>
      <w:lvlText w:val="%1.%2.%3"/>
      <w:lvlJc w:val="left"/>
      <w:pPr>
        <w:tabs>
          <w:tab w:val="num" w:pos="1260"/>
        </w:tabs>
        <w:ind w:left="1260" w:hanging="720"/>
      </w:pPr>
      <w:rPr>
        <w:rFonts w:hint="default"/>
      </w:rPr>
    </w:lvl>
    <w:lvl w:ilvl="3">
      <w:start w:val="1"/>
      <w:numFmt w:val="decimal"/>
      <w:lvlText w:val="%1.%2.%3.%4"/>
      <w:lvlJc w:val="left"/>
      <w:pPr>
        <w:tabs>
          <w:tab w:val="num" w:pos="1530"/>
        </w:tabs>
        <w:ind w:left="1530" w:hanging="720"/>
      </w:pPr>
      <w:rPr>
        <w:rFonts w:hint="default"/>
      </w:rPr>
    </w:lvl>
    <w:lvl w:ilvl="4">
      <w:start w:val="1"/>
      <w:numFmt w:val="decimal"/>
      <w:lvlText w:val="%1.%2.%3.%4.%5"/>
      <w:lvlJc w:val="left"/>
      <w:pPr>
        <w:tabs>
          <w:tab w:val="num" w:pos="2160"/>
        </w:tabs>
        <w:ind w:left="2160" w:hanging="1080"/>
      </w:pPr>
      <w:rPr>
        <w:rFonts w:hint="default"/>
      </w:rPr>
    </w:lvl>
    <w:lvl w:ilvl="5">
      <w:start w:val="1"/>
      <w:numFmt w:val="decimal"/>
      <w:lvlText w:val="%1.%2.%3.%4.%5.%6"/>
      <w:lvlJc w:val="left"/>
      <w:pPr>
        <w:tabs>
          <w:tab w:val="num" w:pos="2430"/>
        </w:tabs>
        <w:ind w:left="2430" w:hanging="1080"/>
      </w:pPr>
      <w:rPr>
        <w:rFonts w:hint="default"/>
      </w:rPr>
    </w:lvl>
    <w:lvl w:ilvl="6">
      <w:start w:val="1"/>
      <w:numFmt w:val="decimal"/>
      <w:lvlText w:val="%1.%2.%3.%4.%5.%6.%7"/>
      <w:lvlJc w:val="left"/>
      <w:pPr>
        <w:tabs>
          <w:tab w:val="num" w:pos="3060"/>
        </w:tabs>
        <w:ind w:left="3060" w:hanging="1440"/>
      </w:pPr>
      <w:rPr>
        <w:rFonts w:hint="default"/>
      </w:rPr>
    </w:lvl>
    <w:lvl w:ilvl="7">
      <w:start w:val="1"/>
      <w:numFmt w:val="decimal"/>
      <w:lvlText w:val="%1.%2.%3.%4.%5.%6.%7.%8"/>
      <w:lvlJc w:val="left"/>
      <w:pPr>
        <w:tabs>
          <w:tab w:val="num" w:pos="3330"/>
        </w:tabs>
        <w:ind w:left="3330" w:hanging="1440"/>
      </w:pPr>
      <w:rPr>
        <w:rFonts w:hint="default"/>
      </w:rPr>
    </w:lvl>
    <w:lvl w:ilvl="8">
      <w:start w:val="1"/>
      <w:numFmt w:val="decimal"/>
      <w:lvlText w:val="%1.%2.%3.%4.%5.%6.%7.%8.%9"/>
      <w:lvlJc w:val="left"/>
      <w:pPr>
        <w:tabs>
          <w:tab w:val="num" w:pos="3960"/>
        </w:tabs>
        <w:ind w:left="3960" w:hanging="1800"/>
      </w:pPr>
      <w:rPr>
        <w:rFonts w:hint="default"/>
      </w:rPr>
    </w:lvl>
  </w:abstractNum>
  <w:abstractNum w:abstractNumId="71" w15:restartNumberingAfterBreak="0">
    <w:nsid w:val="5F2D0E7A"/>
    <w:multiLevelType w:val="multilevel"/>
    <w:tmpl w:val="D5C69090"/>
    <w:lvl w:ilvl="0">
      <w:start w:val="1"/>
      <w:numFmt w:val="decimal"/>
      <w:lvlText w:val="%1"/>
      <w:lvlJc w:val="left"/>
      <w:pPr>
        <w:ind w:left="420" w:hanging="420"/>
      </w:pPr>
      <w:rPr>
        <w:rFonts w:hint="default"/>
      </w:rPr>
    </w:lvl>
    <w:lvl w:ilvl="1">
      <w:start w:val="39"/>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2" w15:restartNumberingAfterBreak="0">
    <w:nsid w:val="63310F85"/>
    <w:multiLevelType w:val="hybridMultilevel"/>
    <w:tmpl w:val="21B4562C"/>
    <w:lvl w:ilvl="0" w:tplc="7042F438">
      <w:start w:val="1"/>
      <w:numFmt w:val="bullet"/>
      <w:lvlText w:val="-"/>
      <w:lvlJc w:val="left"/>
      <w:pPr>
        <w:ind w:left="604" w:hanging="142"/>
      </w:pPr>
      <w:rPr>
        <w:rFonts w:ascii="Times New Roman" w:eastAsia="Times New Roman" w:hAnsi="Times New Roman" w:hint="default"/>
        <w:sz w:val="24"/>
        <w:szCs w:val="24"/>
      </w:rPr>
    </w:lvl>
    <w:lvl w:ilvl="1" w:tplc="ADE6E39E">
      <w:start w:val="1"/>
      <w:numFmt w:val="bullet"/>
      <w:lvlText w:val="•"/>
      <w:lvlJc w:val="left"/>
      <w:pPr>
        <w:ind w:left="1597" w:hanging="142"/>
      </w:pPr>
      <w:rPr>
        <w:rFonts w:hint="default"/>
      </w:rPr>
    </w:lvl>
    <w:lvl w:ilvl="2" w:tplc="DEA64454">
      <w:start w:val="1"/>
      <w:numFmt w:val="bullet"/>
      <w:lvlText w:val="•"/>
      <w:lvlJc w:val="left"/>
      <w:pPr>
        <w:ind w:left="2591" w:hanging="142"/>
      </w:pPr>
      <w:rPr>
        <w:rFonts w:hint="default"/>
      </w:rPr>
    </w:lvl>
    <w:lvl w:ilvl="3" w:tplc="B7CEDD0A">
      <w:start w:val="1"/>
      <w:numFmt w:val="bullet"/>
      <w:lvlText w:val="•"/>
      <w:lvlJc w:val="left"/>
      <w:pPr>
        <w:ind w:left="3584" w:hanging="142"/>
      </w:pPr>
      <w:rPr>
        <w:rFonts w:hint="default"/>
      </w:rPr>
    </w:lvl>
    <w:lvl w:ilvl="4" w:tplc="6DC6BF78">
      <w:start w:val="1"/>
      <w:numFmt w:val="bullet"/>
      <w:lvlText w:val="•"/>
      <w:lvlJc w:val="left"/>
      <w:pPr>
        <w:ind w:left="4577" w:hanging="142"/>
      </w:pPr>
      <w:rPr>
        <w:rFonts w:hint="default"/>
      </w:rPr>
    </w:lvl>
    <w:lvl w:ilvl="5" w:tplc="F4C0EB42">
      <w:start w:val="1"/>
      <w:numFmt w:val="bullet"/>
      <w:lvlText w:val="•"/>
      <w:lvlJc w:val="left"/>
      <w:pPr>
        <w:ind w:left="5571" w:hanging="142"/>
      </w:pPr>
      <w:rPr>
        <w:rFonts w:hint="default"/>
      </w:rPr>
    </w:lvl>
    <w:lvl w:ilvl="6" w:tplc="F9E2F546">
      <w:start w:val="1"/>
      <w:numFmt w:val="bullet"/>
      <w:lvlText w:val="•"/>
      <w:lvlJc w:val="left"/>
      <w:pPr>
        <w:ind w:left="6564" w:hanging="142"/>
      </w:pPr>
      <w:rPr>
        <w:rFonts w:hint="default"/>
      </w:rPr>
    </w:lvl>
    <w:lvl w:ilvl="7" w:tplc="1060AA7A">
      <w:start w:val="1"/>
      <w:numFmt w:val="bullet"/>
      <w:lvlText w:val="•"/>
      <w:lvlJc w:val="left"/>
      <w:pPr>
        <w:ind w:left="7558" w:hanging="142"/>
      </w:pPr>
      <w:rPr>
        <w:rFonts w:hint="default"/>
      </w:rPr>
    </w:lvl>
    <w:lvl w:ilvl="8" w:tplc="80C23594">
      <w:start w:val="1"/>
      <w:numFmt w:val="bullet"/>
      <w:lvlText w:val="•"/>
      <w:lvlJc w:val="left"/>
      <w:pPr>
        <w:ind w:left="8551" w:hanging="142"/>
      </w:pPr>
      <w:rPr>
        <w:rFonts w:hint="default"/>
      </w:rPr>
    </w:lvl>
  </w:abstractNum>
  <w:abstractNum w:abstractNumId="73" w15:restartNumberingAfterBreak="0">
    <w:nsid w:val="651222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4" w15:restartNumberingAfterBreak="0">
    <w:nsid w:val="66145F0A"/>
    <w:multiLevelType w:val="hybridMultilevel"/>
    <w:tmpl w:val="864696D6"/>
    <w:lvl w:ilvl="0" w:tplc="395E39C2">
      <w:start w:val="1"/>
      <w:numFmt w:val="lowerLetter"/>
      <w:lvlText w:val="(%1)"/>
      <w:lvlJc w:val="left"/>
      <w:pPr>
        <w:ind w:left="360" w:hanging="360"/>
      </w:pPr>
      <w:rPr>
        <w:rFonts w:hint="default"/>
      </w:rPr>
    </w:lvl>
    <w:lvl w:ilvl="1" w:tplc="FE6ABE70">
      <w:start w:val="1"/>
      <w:numFmt w:val="lowerLetter"/>
      <w:lvlText w:val="%2)"/>
      <w:lvlJc w:val="left"/>
      <w:pPr>
        <w:ind w:left="1245" w:hanging="525"/>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5" w15:restartNumberingAfterBreak="0">
    <w:nsid w:val="66767A91"/>
    <w:multiLevelType w:val="hybridMultilevel"/>
    <w:tmpl w:val="B0DA385A"/>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976253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7" w15:restartNumberingAfterBreak="0">
    <w:nsid w:val="6F5F5F62"/>
    <w:multiLevelType w:val="multilevel"/>
    <w:tmpl w:val="7482F8CA"/>
    <w:lvl w:ilvl="0">
      <w:start w:val="5"/>
      <w:numFmt w:val="decimal"/>
      <w:lvlText w:val="%1."/>
      <w:lvlJc w:val="left"/>
      <w:pPr>
        <w:ind w:left="720" w:hanging="360"/>
      </w:pPr>
      <w:rPr>
        <w:rFonts w:hint="default"/>
      </w:rPr>
    </w:lvl>
    <w:lvl w:ilvl="1">
      <w:start w:val="5"/>
      <w:numFmt w:val="decimal"/>
      <w:isLgl/>
      <w:lvlText w:val="%1.%2"/>
      <w:lvlJc w:val="left"/>
      <w:pPr>
        <w:ind w:left="1140" w:hanging="420"/>
      </w:pPr>
      <w:rPr>
        <w:rFonts w:hint="default"/>
        <w:b/>
        <w:bCs/>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78" w15:restartNumberingAfterBreak="0">
    <w:nsid w:val="6FB84390"/>
    <w:multiLevelType w:val="multilevel"/>
    <w:tmpl w:val="BB38DCD0"/>
    <w:lvl w:ilvl="0">
      <w:start w:val="5"/>
      <w:numFmt w:val="decimal"/>
      <w:lvlText w:val="%1."/>
      <w:lvlJc w:val="left"/>
      <w:pPr>
        <w:ind w:left="720" w:hanging="360"/>
      </w:pPr>
      <w:rPr>
        <w:rFonts w:hint="default"/>
      </w:rPr>
    </w:lvl>
    <w:lvl w:ilvl="1">
      <w:start w:val="1"/>
      <w:numFmt w:val="decimal"/>
      <w:isLgl/>
      <w:lvlText w:val="%1.%2"/>
      <w:lvlJc w:val="left"/>
      <w:pPr>
        <w:ind w:left="1140" w:hanging="420"/>
      </w:pPr>
      <w:rPr>
        <w:rFonts w:hint="default"/>
        <w:b/>
        <w:bCs/>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79" w15:restartNumberingAfterBreak="0">
    <w:nsid w:val="72410163"/>
    <w:multiLevelType w:val="hybridMultilevel"/>
    <w:tmpl w:val="9BC6819C"/>
    <w:lvl w:ilvl="0" w:tplc="0409000F">
      <w:start w:val="1"/>
      <w:numFmt w:val="decimal"/>
      <w:lvlText w:val="%1."/>
      <w:lvlJc w:val="left"/>
      <w:pPr>
        <w:ind w:left="720" w:hanging="360"/>
      </w:pPr>
    </w:lvl>
    <w:lvl w:ilvl="1" w:tplc="C72A14F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7552288C"/>
    <w:multiLevelType w:val="hybridMultilevel"/>
    <w:tmpl w:val="6A387C22"/>
    <w:lvl w:ilvl="0" w:tplc="56DCA3A8">
      <w:start w:val="4"/>
      <w:numFmt w:val="decimal"/>
      <w:lvlText w:val="%1."/>
      <w:lvlJc w:val="left"/>
      <w:pPr>
        <w:ind w:left="1350" w:firstLine="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64867EE"/>
    <w:multiLevelType w:val="multilevel"/>
    <w:tmpl w:val="E756602C"/>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82" w15:restartNumberingAfterBreak="0">
    <w:nsid w:val="76B54B7E"/>
    <w:multiLevelType w:val="hybridMultilevel"/>
    <w:tmpl w:val="F8CE8EC8"/>
    <w:lvl w:ilvl="0" w:tplc="178E0A14">
      <w:start w:val="1"/>
      <w:numFmt w:val="lowerLetter"/>
      <w:lvlText w:val="%1)"/>
      <w:lvlJc w:val="left"/>
      <w:pPr>
        <w:tabs>
          <w:tab w:val="num" w:pos="1152"/>
        </w:tabs>
        <w:ind w:left="1152" w:hanging="57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77BE12AA"/>
    <w:multiLevelType w:val="multilevel"/>
    <w:tmpl w:val="D2C8E266"/>
    <w:lvl w:ilvl="0">
      <w:start w:val="4"/>
      <w:numFmt w:val="decimal"/>
      <w:lvlText w:val="%1."/>
      <w:lvlJc w:val="left"/>
      <w:pPr>
        <w:ind w:left="720" w:hanging="360"/>
      </w:pPr>
      <w:rPr>
        <w:rFonts w:hint="default"/>
      </w:rPr>
    </w:lvl>
    <w:lvl w:ilvl="1">
      <w:start w:val="3"/>
      <w:numFmt w:val="decimal"/>
      <w:isLgl/>
      <w:lvlText w:val="%1.%2"/>
      <w:lvlJc w:val="left"/>
      <w:pPr>
        <w:ind w:left="1140" w:hanging="420"/>
      </w:pPr>
      <w:rPr>
        <w:rFonts w:hint="default"/>
        <w:sz w:val="24"/>
      </w:rPr>
    </w:lvl>
    <w:lvl w:ilvl="2">
      <w:start w:val="1"/>
      <w:numFmt w:val="decimal"/>
      <w:isLgl/>
      <w:lvlText w:val="%1.%2.%3"/>
      <w:lvlJc w:val="left"/>
      <w:pPr>
        <w:ind w:left="1800" w:hanging="720"/>
      </w:pPr>
      <w:rPr>
        <w:rFonts w:hint="default"/>
        <w:sz w:val="24"/>
      </w:rPr>
    </w:lvl>
    <w:lvl w:ilvl="3">
      <w:start w:val="1"/>
      <w:numFmt w:val="decimal"/>
      <w:isLgl/>
      <w:lvlText w:val="%1.%2.%3.%4"/>
      <w:lvlJc w:val="left"/>
      <w:pPr>
        <w:ind w:left="2160" w:hanging="720"/>
      </w:pPr>
      <w:rPr>
        <w:rFonts w:hint="default"/>
        <w:sz w:val="24"/>
      </w:rPr>
    </w:lvl>
    <w:lvl w:ilvl="4">
      <w:start w:val="1"/>
      <w:numFmt w:val="decimal"/>
      <w:isLgl/>
      <w:lvlText w:val="%1.%2.%3.%4.%5"/>
      <w:lvlJc w:val="left"/>
      <w:pPr>
        <w:ind w:left="2880" w:hanging="1080"/>
      </w:pPr>
      <w:rPr>
        <w:rFonts w:hint="default"/>
        <w:sz w:val="24"/>
      </w:rPr>
    </w:lvl>
    <w:lvl w:ilvl="5">
      <w:start w:val="1"/>
      <w:numFmt w:val="decimal"/>
      <w:isLgl/>
      <w:lvlText w:val="%1.%2.%3.%4.%5.%6"/>
      <w:lvlJc w:val="left"/>
      <w:pPr>
        <w:ind w:left="3240" w:hanging="1080"/>
      </w:pPr>
      <w:rPr>
        <w:rFonts w:hint="default"/>
        <w:sz w:val="24"/>
      </w:rPr>
    </w:lvl>
    <w:lvl w:ilvl="6">
      <w:start w:val="1"/>
      <w:numFmt w:val="decimal"/>
      <w:isLgl/>
      <w:lvlText w:val="%1.%2.%3.%4.%5.%6.%7"/>
      <w:lvlJc w:val="left"/>
      <w:pPr>
        <w:ind w:left="3960" w:hanging="1440"/>
      </w:pPr>
      <w:rPr>
        <w:rFonts w:hint="default"/>
        <w:sz w:val="24"/>
      </w:rPr>
    </w:lvl>
    <w:lvl w:ilvl="7">
      <w:start w:val="1"/>
      <w:numFmt w:val="decimal"/>
      <w:isLgl/>
      <w:lvlText w:val="%1.%2.%3.%4.%5.%6.%7.%8"/>
      <w:lvlJc w:val="left"/>
      <w:pPr>
        <w:ind w:left="4320" w:hanging="1440"/>
      </w:pPr>
      <w:rPr>
        <w:rFonts w:hint="default"/>
        <w:sz w:val="24"/>
      </w:rPr>
    </w:lvl>
    <w:lvl w:ilvl="8">
      <w:start w:val="1"/>
      <w:numFmt w:val="decimal"/>
      <w:isLgl/>
      <w:lvlText w:val="%1.%2.%3.%4.%5.%6.%7.%8.%9"/>
      <w:lvlJc w:val="left"/>
      <w:pPr>
        <w:ind w:left="5040" w:hanging="1800"/>
      </w:pPr>
      <w:rPr>
        <w:rFonts w:hint="default"/>
        <w:sz w:val="24"/>
      </w:rPr>
    </w:lvl>
  </w:abstractNum>
  <w:abstractNum w:abstractNumId="84" w15:restartNumberingAfterBreak="0">
    <w:nsid w:val="7865178E"/>
    <w:multiLevelType w:val="singleLevel"/>
    <w:tmpl w:val="FFFFFFFF"/>
    <w:lvl w:ilvl="0">
      <w:start w:val="1"/>
      <w:numFmt w:val="lowerRoman"/>
      <w:lvlText w:val="(%1)"/>
      <w:lvlJc w:val="left"/>
      <w:pPr>
        <w:ind w:left="720" w:hanging="360"/>
      </w:pPr>
      <w:rPr>
        <w:rFonts w:hint="default"/>
      </w:rPr>
    </w:lvl>
  </w:abstractNum>
  <w:abstractNum w:abstractNumId="85" w15:restartNumberingAfterBreak="0">
    <w:nsid w:val="796572EB"/>
    <w:multiLevelType w:val="hybridMultilevel"/>
    <w:tmpl w:val="9BC6819C"/>
    <w:lvl w:ilvl="0" w:tplc="0409000F">
      <w:start w:val="1"/>
      <w:numFmt w:val="decimal"/>
      <w:lvlText w:val="%1."/>
      <w:lvlJc w:val="left"/>
      <w:pPr>
        <w:ind w:left="720" w:hanging="360"/>
      </w:pPr>
    </w:lvl>
    <w:lvl w:ilvl="1" w:tplc="C72A14F2">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97E1710"/>
    <w:multiLevelType w:val="singleLevel"/>
    <w:tmpl w:val="B030C604"/>
    <w:lvl w:ilvl="0">
      <w:start w:val="1"/>
      <w:numFmt w:val="bullet"/>
      <w:pStyle w:val="outlinebullet"/>
      <w:lvlText w:val=""/>
      <w:lvlJc w:val="left"/>
      <w:pPr>
        <w:tabs>
          <w:tab w:val="num" w:pos="360"/>
        </w:tabs>
        <w:ind w:left="360" w:hanging="360"/>
      </w:pPr>
      <w:rPr>
        <w:rFonts w:ascii="Symbol" w:hAnsi="Symbol" w:hint="default"/>
      </w:rPr>
    </w:lvl>
  </w:abstractNum>
  <w:abstractNum w:abstractNumId="87" w15:restartNumberingAfterBreak="0">
    <w:nsid w:val="7A3228C6"/>
    <w:multiLevelType w:val="multilevel"/>
    <w:tmpl w:val="97CCD186"/>
    <w:lvl w:ilvl="0">
      <w:start w:val="25"/>
      <w:numFmt w:val="decimal"/>
      <w:lvlText w:val="%1"/>
      <w:lvlJc w:val="left"/>
      <w:pPr>
        <w:tabs>
          <w:tab w:val="num" w:pos="615"/>
        </w:tabs>
        <w:ind w:left="615" w:hanging="615"/>
      </w:pPr>
      <w:rPr>
        <w:rFonts w:hint="default"/>
      </w:rPr>
    </w:lvl>
    <w:lvl w:ilvl="1">
      <w:start w:val="1"/>
      <w:numFmt w:val="decimal"/>
      <w:lvlText w:val="%1.%2"/>
      <w:lvlJc w:val="left"/>
      <w:pPr>
        <w:tabs>
          <w:tab w:val="num" w:pos="648"/>
        </w:tabs>
        <w:ind w:left="648" w:hanging="648"/>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8" w15:restartNumberingAfterBreak="0">
    <w:nsid w:val="7A51454F"/>
    <w:multiLevelType w:val="multilevel"/>
    <w:tmpl w:val="78967040"/>
    <w:lvl w:ilvl="0">
      <w:start w:val="2"/>
      <w:numFmt w:val="decimal"/>
      <w:lvlText w:val="%1."/>
      <w:lvlJc w:val="left"/>
      <w:pPr>
        <w:tabs>
          <w:tab w:val="num" w:pos="720"/>
        </w:tabs>
        <w:ind w:left="720" w:hanging="360"/>
      </w:pPr>
      <w:rPr>
        <w:rFonts w:hint="default"/>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89" w15:restartNumberingAfterBreak="0">
    <w:nsid w:val="7DFD1CE6"/>
    <w:multiLevelType w:val="hybridMultilevel"/>
    <w:tmpl w:val="455AFABA"/>
    <w:lvl w:ilvl="0" w:tplc="04090017">
      <w:start w:val="1"/>
      <w:numFmt w:val="lowerLetter"/>
      <w:lvlText w:val="%1)"/>
      <w:lvlJc w:val="left"/>
      <w:pPr>
        <w:ind w:left="720" w:hanging="360"/>
      </w:pPr>
    </w:lvl>
    <w:lvl w:ilvl="1" w:tplc="C0E83F28">
      <w:start w:val="1"/>
      <w:numFmt w:val="lowerRoman"/>
      <w:lvlText w:val="%2."/>
      <w:lvlJc w:val="left"/>
      <w:pPr>
        <w:ind w:left="1800" w:hanging="72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7EFB349A"/>
    <w:multiLevelType w:val="hybridMultilevel"/>
    <w:tmpl w:val="129EBEF6"/>
    <w:lvl w:ilvl="0" w:tplc="64825CE6">
      <w:start w:val="1"/>
      <w:numFmt w:val="lowerLetter"/>
      <w:lvlText w:val="(%1)"/>
      <w:lvlJc w:val="left"/>
      <w:pPr>
        <w:ind w:left="1710" w:hanging="360"/>
      </w:pPr>
      <w:rPr>
        <w:rFonts w:hint="default"/>
        <w:sz w:val="24"/>
        <w:szCs w:val="24"/>
      </w:rPr>
    </w:lvl>
    <w:lvl w:ilvl="1" w:tplc="040C0019" w:tentative="1">
      <w:start w:val="1"/>
      <w:numFmt w:val="lowerLetter"/>
      <w:lvlText w:val="%2."/>
      <w:lvlJc w:val="left"/>
      <w:pPr>
        <w:ind w:left="2430" w:hanging="360"/>
      </w:pPr>
    </w:lvl>
    <w:lvl w:ilvl="2" w:tplc="040C001B" w:tentative="1">
      <w:start w:val="1"/>
      <w:numFmt w:val="lowerRoman"/>
      <w:lvlText w:val="%3."/>
      <w:lvlJc w:val="right"/>
      <w:pPr>
        <w:ind w:left="3150" w:hanging="180"/>
      </w:pPr>
    </w:lvl>
    <w:lvl w:ilvl="3" w:tplc="040C000F" w:tentative="1">
      <w:start w:val="1"/>
      <w:numFmt w:val="decimal"/>
      <w:lvlText w:val="%4."/>
      <w:lvlJc w:val="left"/>
      <w:pPr>
        <w:ind w:left="3870" w:hanging="360"/>
      </w:pPr>
    </w:lvl>
    <w:lvl w:ilvl="4" w:tplc="040C0019" w:tentative="1">
      <w:start w:val="1"/>
      <w:numFmt w:val="lowerLetter"/>
      <w:lvlText w:val="%5."/>
      <w:lvlJc w:val="left"/>
      <w:pPr>
        <w:ind w:left="4590" w:hanging="360"/>
      </w:pPr>
    </w:lvl>
    <w:lvl w:ilvl="5" w:tplc="040C001B" w:tentative="1">
      <w:start w:val="1"/>
      <w:numFmt w:val="lowerRoman"/>
      <w:lvlText w:val="%6."/>
      <w:lvlJc w:val="right"/>
      <w:pPr>
        <w:ind w:left="5310" w:hanging="180"/>
      </w:pPr>
    </w:lvl>
    <w:lvl w:ilvl="6" w:tplc="040C000F" w:tentative="1">
      <w:start w:val="1"/>
      <w:numFmt w:val="decimal"/>
      <w:lvlText w:val="%7."/>
      <w:lvlJc w:val="left"/>
      <w:pPr>
        <w:ind w:left="6030" w:hanging="360"/>
      </w:pPr>
    </w:lvl>
    <w:lvl w:ilvl="7" w:tplc="040C0019" w:tentative="1">
      <w:start w:val="1"/>
      <w:numFmt w:val="lowerLetter"/>
      <w:lvlText w:val="%8."/>
      <w:lvlJc w:val="left"/>
      <w:pPr>
        <w:ind w:left="6750" w:hanging="360"/>
      </w:pPr>
    </w:lvl>
    <w:lvl w:ilvl="8" w:tplc="040C001B" w:tentative="1">
      <w:start w:val="1"/>
      <w:numFmt w:val="lowerRoman"/>
      <w:lvlText w:val="%9."/>
      <w:lvlJc w:val="right"/>
      <w:pPr>
        <w:ind w:left="7470" w:hanging="180"/>
      </w:pPr>
    </w:lvl>
  </w:abstractNum>
  <w:abstractNum w:abstractNumId="91" w15:restartNumberingAfterBreak="0">
    <w:nsid w:val="7F646F81"/>
    <w:multiLevelType w:val="singleLevel"/>
    <w:tmpl w:val="7EEA765E"/>
    <w:lvl w:ilvl="0">
      <w:start w:val="1"/>
      <w:numFmt w:val="lowerLetter"/>
      <w:lvlText w:val="(%1)"/>
      <w:lvlJc w:val="left"/>
      <w:pPr>
        <w:ind w:left="1260" w:hanging="360"/>
      </w:pPr>
      <w:rPr>
        <w:rFonts w:ascii="Times New Roman" w:hAnsi="Times New Roman" w:hint="default"/>
        <w:b w:val="0"/>
        <w:i w:val="0"/>
        <w:sz w:val="24"/>
        <w:szCs w:val="24"/>
      </w:rPr>
    </w:lvl>
  </w:abstractNum>
  <w:num w:numId="1" w16cid:durableId="527568422">
    <w:abstractNumId w:val="49"/>
  </w:num>
  <w:num w:numId="2" w16cid:durableId="493372806">
    <w:abstractNumId w:val="86"/>
  </w:num>
  <w:num w:numId="3" w16cid:durableId="653753409">
    <w:abstractNumId w:val="68"/>
  </w:num>
  <w:num w:numId="4" w16cid:durableId="641228473">
    <w:abstractNumId w:val="46"/>
  </w:num>
  <w:num w:numId="5" w16cid:durableId="807168354">
    <w:abstractNumId w:val="58"/>
  </w:num>
  <w:num w:numId="6" w16cid:durableId="989822828">
    <w:abstractNumId w:val="29"/>
  </w:num>
  <w:num w:numId="7" w16cid:durableId="2080790182">
    <w:abstractNumId w:val="25"/>
  </w:num>
  <w:num w:numId="8" w16cid:durableId="891236936">
    <w:abstractNumId w:val="61"/>
  </w:num>
  <w:num w:numId="9" w16cid:durableId="1097140742">
    <w:abstractNumId w:val="45"/>
  </w:num>
  <w:num w:numId="10" w16cid:durableId="545795871">
    <w:abstractNumId w:val="9"/>
  </w:num>
  <w:num w:numId="11" w16cid:durableId="1337656471">
    <w:abstractNumId w:val="33"/>
  </w:num>
  <w:num w:numId="12" w16cid:durableId="691615516">
    <w:abstractNumId w:val="69"/>
  </w:num>
  <w:num w:numId="13" w16cid:durableId="853422921">
    <w:abstractNumId w:val="16"/>
  </w:num>
  <w:num w:numId="14" w16cid:durableId="1205370056">
    <w:abstractNumId w:val="8"/>
  </w:num>
  <w:num w:numId="15" w16cid:durableId="1813869338">
    <w:abstractNumId w:val="87"/>
  </w:num>
  <w:num w:numId="16" w16cid:durableId="562789574">
    <w:abstractNumId w:val="63"/>
  </w:num>
  <w:num w:numId="17" w16cid:durableId="1424643439">
    <w:abstractNumId w:val="53"/>
  </w:num>
  <w:num w:numId="18" w16cid:durableId="1186823333">
    <w:abstractNumId w:val="23"/>
  </w:num>
  <w:num w:numId="19" w16cid:durableId="712967564">
    <w:abstractNumId w:val="18"/>
  </w:num>
  <w:num w:numId="20" w16cid:durableId="1547721755">
    <w:abstractNumId w:val="56"/>
  </w:num>
  <w:num w:numId="21" w16cid:durableId="2094160166">
    <w:abstractNumId w:val="1"/>
    <w:lvlOverride w:ilvl="0">
      <w:lvl w:ilvl="0">
        <w:start w:val="5"/>
        <w:numFmt w:val="bullet"/>
        <w:lvlText w:val=""/>
        <w:legacy w:legacy="1" w:legacySpace="120" w:legacyIndent="360"/>
        <w:lvlJc w:val="left"/>
        <w:pPr>
          <w:ind w:left="360" w:hanging="360"/>
        </w:pPr>
        <w:rPr>
          <w:rFonts w:ascii="Symbol" w:hAnsi="Symbol" w:hint="default"/>
          <w:sz w:val="32"/>
        </w:rPr>
      </w:lvl>
    </w:lvlOverride>
  </w:num>
  <w:num w:numId="22" w16cid:durableId="1055853246">
    <w:abstractNumId w:val="48"/>
  </w:num>
  <w:num w:numId="23" w16cid:durableId="1442454162">
    <w:abstractNumId w:val="47"/>
  </w:num>
  <w:num w:numId="24" w16cid:durableId="1683893960">
    <w:abstractNumId w:val="67"/>
  </w:num>
  <w:num w:numId="25" w16cid:durableId="1751660977">
    <w:abstractNumId w:val="62"/>
  </w:num>
  <w:num w:numId="26" w16cid:durableId="1537546772">
    <w:abstractNumId w:val="19"/>
  </w:num>
  <w:num w:numId="27" w16cid:durableId="867642353">
    <w:abstractNumId w:val="74"/>
  </w:num>
  <w:num w:numId="28" w16cid:durableId="1217624079">
    <w:abstractNumId w:val="91"/>
  </w:num>
  <w:num w:numId="29" w16cid:durableId="777482771">
    <w:abstractNumId w:val="84"/>
  </w:num>
  <w:num w:numId="30" w16cid:durableId="1255015590">
    <w:abstractNumId w:val="60"/>
  </w:num>
  <w:num w:numId="31" w16cid:durableId="1739787108">
    <w:abstractNumId w:val="4"/>
  </w:num>
  <w:num w:numId="32" w16cid:durableId="1817331087">
    <w:abstractNumId w:val="39"/>
  </w:num>
  <w:num w:numId="33" w16cid:durableId="462843193">
    <w:abstractNumId w:val="54"/>
  </w:num>
  <w:num w:numId="34" w16cid:durableId="646596794">
    <w:abstractNumId w:val="88"/>
  </w:num>
  <w:num w:numId="35" w16cid:durableId="1070348840">
    <w:abstractNumId w:val="40"/>
  </w:num>
  <w:num w:numId="36" w16cid:durableId="1973365295">
    <w:abstractNumId w:val="2"/>
  </w:num>
  <w:num w:numId="37" w16cid:durableId="1575241881">
    <w:abstractNumId w:val="26"/>
  </w:num>
  <w:num w:numId="38" w16cid:durableId="183443543">
    <w:abstractNumId w:val="13"/>
  </w:num>
  <w:num w:numId="39" w16cid:durableId="1437560717">
    <w:abstractNumId w:val="76"/>
  </w:num>
  <w:num w:numId="40" w16cid:durableId="1616478099">
    <w:abstractNumId w:val="73"/>
  </w:num>
  <w:num w:numId="41" w16cid:durableId="72361651">
    <w:abstractNumId w:val="3"/>
  </w:num>
  <w:num w:numId="42" w16cid:durableId="900016249">
    <w:abstractNumId w:val="70"/>
  </w:num>
  <w:num w:numId="43" w16cid:durableId="1185286663">
    <w:abstractNumId w:val="17"/>
  </w:num>
  <w:num w:numId="44" w16cid:durableId="988755204">
    <w:abstractNumId w:val="0"/>
  </w:num>
  <w:num w:numId="45" w16cid:durableId="1512908622">
    <w:abstractNumId w:val="12"/>
  </w:num>
  <w:num w:numId="46" w16cid:durableId="32652989">
    <w:abstractNumId w:val="21"/>
  </w:num>
  <w:num w:numId="47" w16cid:durableId="592591366">
    <w:abstractNumId w:val="6"/>
  </w:num>
  <w:num w:numId="48" w16cid:durableId="1893034003">
    <w:abstractNumId w:val="90"/>
  </w:num>
  <w:num w:numId="49" w16cid:durableId="1451246525">
    <w:abstractNumId w:val="41"/>
  </w:num>
  <w:num w:numId="50" w16cid:durableId="1006905473">
    <w:abstractNumId w:val="57"/>
  </w:num>
  <w:num w:numId="51" w16cid:durableId="840662245">
    <w:abstractNumId w:val="42"/>
  </w:num>
  <w:num w:numId="52" w16cid:durableId="578907817">
    <w:abstractNumId w:val="10"/>
  </w:num>
  <w:num w:numId="53" w16cid:durableId="1325862721">
    <w:abstractNumId w:val="5"/>
  </w:num>
  <w:num w:numId="54" w16cid:durableId="1368024839">
    <w:abstractNumId w:val="31"/>
  </w:num>
  <w:num w:numId="55" w16cid:durableId="318312076">
    <w:abstractNumId w:val="52"/>
  </w:num>
  <w:num w:numId="56" w16cid:durableId="1730347373">
    <w:abstractNumId w:val="51"/>
  </w:num>
  <w:num w:numId="57" w16cid:durableId="655453645">
    <w:abstractNumId w:val="20"/>
  </w:num>
  <w:num w:numId="58" w16cid:durableId="1229413403">
    <w:abstractNumId w:val="85"/>
  </w:num>
  <w:num w:numId="59" w16cid:durableId="620889427">
    <w:abstractNumId w:val="37"/>
  </w:num>
  <w:num w:numId="60" w16cid:durableId="1541628433">
    <w:abstractNumId w:val="32"/>
  </w:num>
  <w:num w:numId="61" w16cid:durableId="1079907078">
    <w:abstractNumId w:val="34"/>
  </w:num>
  <w:num w:numId="62" w16cid:durableId="1746950852">
    <w:abstractNumId w:val="24"/>
  </w:num>
  <w:num w:numId="63" w16cid:durableId="1827435654">
    <w:abstractNumId w:val="66"/>
  </w:num>
  <w:num w:numId="64" w16cid:durableId="497578170">
    <w:abstractNumId w:val="83"/>
  </w:num>
  <w:num w:numId="65" w16cid:durableId="395666764">
    <w:abstractNumId w:val="43"/>
  </w:num>
  <w:num w:numId="66" w16cid:durableId="974332738">
    <w:abstractNumId w:val="36"/>
  </w:num>
  <w:num w:numId="67" w16cid:durableId="2062172476">
    <w:abstractNumId w:val="80"/>
  </w:num>
  <w:num w:numId="68" w16cid:durableId="424770298">
    <w:abstractNumId w:val="81"/>
  </w:num>
  <w:num w:numId="69" w16cid:durableId="575240904">
    <w:abstractNumId w:val="28"/>
  </w:num>
  <w:num w:numId="70" w16cid:durableId="1744181209">
    <w:abstractNumId w:val="64"/>
  </w:num>
  <w:num w:numId="71" w16cid:durableId="1761681662">
    <w:abstractNumId w:val="78"/>
  </w:num>
  <w:num w:numId="72" w16cid:durableId="480275076">
    <w:abstractNumId w:val="27"/>
  </w:num>
  <w:num w:numId="73" w16cid:durableId="697316823">
    <w:abstractNumId w:val="35"/>
  </w:num>
  <w:num w:numId="74" w16cid:durableId="1593929336">
    <w:abstractNumId w:val="79"/>
  </w:num>
  <w:num w:numId="75" w16cid:durableId="1972201781">
    <w:abstractNumId w:val="59"/>
  </w:num>
  <w:num w:numId="76" w16cid:durableId="1471635217">
    <w:abstractNumId w:val="77"/>
  </w:num>
  <w:num w:numId="77" w16cid:durableId="132914393">
    <w:abstractNumId w:val="15"/>
  </w:num>
  <w:num w:numId="78" w16cid:durableId="907113764">
    <w:abstractNumId w:val="82"/>
  </w:num>
  <w:num w:numId="79" w16cid:durableId="49767286">
    <w:abstractNumId w:val="89"/>
  </w:num>
  <w:num w:numId="80" w16cid:durableId="1399551180">
    <w:abstractNumId w:val="7"/>
  </w:num>
  <w:num w:numId="81" w16cid:durableId="1926725209">
    <w:abstractNumId w:val="44"/>
  </w:num>
  <w:num w:numId="82" w16cid:durableId="809370708">
    <w:abstractNumId w:val="75"/>
  </w:num>
  <w:num w:numId="83" w16cid:durableId="2029283762">
    <w:abstractNumId w:val="30"/>
  </w:num>
  <w:num w:numId="84" w16cid:durableId="1087196018">
    <w:abstractNumId w:val="11"/>
  </w:num>
  <w:num w:numId="85" w16cid:durableId="494608065">
    <w:abstractNumId w:val="71"/>
  </w:num>
  <w:num w:numId="86" w16cid:durableId="967853986">
    <w:abstractNumId w:val="22"/>
  </w:num>
  <w:num w:numId="87" w16cid:durableId="1446316208">
    <w:abstractNumId w:val="14"/>
  </w:num>
  <w:num w:numId="88" w16cid:durableId="1367170869">
    <w:abstractNumId w:val="38"/>
  </w:num>
  <w:num w:numId="89" w16cid:durableId="1488747454">
    <w:abstractNumId w:val="72"/>
  </w:num>
  <w:num w:numId="90" w16cid:durableId="1280186642">
    <w:abstractNumId w:val="65"/>
  </w:num>
  <w:num w:numId="91" w16cid:durableId="1487823719">
    <w:abstractNumId w:val="55"/>
  </w:num>
  <w:num w:numId="92" w16cid:durableId="587547001">
    <w:abstractNumId w:val="50"/>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135B"/>
    <w:rsid w:val="000017B7"/>
    <w:rsid w:val="000026BB"/>
    <w:rsid w:val="0000275D"/>
    <w:rsid w:val="00003978"/>
    <w:rsid w:val="00005E94"/>
    <w:rsid w:val="00007EF0"/>
    <w:rsid w:val="00011202"/>
    <w:rsid w:val="00011F0A"/>
    <w:rsid w:val="00015190"/>
    <w:rsid w:val="00015641"/>
    <w:rsid w:val="00015C92"/>
    <w:rsid w:val="00015E74"/>
    <w:rsid w:val="00017185"/>
    <w:rsid w:val="00021F8B"/>
    <w:rsid w:val="00023425"/>
    <w:rsid w:val="000243D1"/>
    <w:rsid w:val="00025483"/>
    <w:rsid w:val="00025968"/>
    <w:rsid w:val="00026291"/>
    <w:rsid w:val="00031891"/>
    <w:rsid w:val="00031C3A"/>
    <w:rsid w:val="0003240B"/>
    <w:rsid w:val="00032C9E"/>
    <w:rsid w:val="00032D9B"/>
    <w:rsid w:val="000351C4"/>
    <w:rsid w:val="0004003B"/>
    <w:rsid w:val="000402E8"/>
    <w:rsid w:val="00044BA2"/>
    <w:rsid w:val="00044C0E"/>
    <w:rsid w:val="0004730D"/>
    <w:rsid w:val="00050231"/>
    <w:rsid w:val="00050B73"/>
    <w:rsid w:val="00051FA8"/>
    <w:rsid w:val="000549B5"/>
    <w:rsid w:val="000552FB"/>
    <w:rsid w:val="000564C2"/>
    <w:rsid w:val="0005776E"/>
    <w:rsid w:val="00061158"/>
    <w:rsid w:val="000616C9"/>
    <w:rsid w:val="00062A67"/>
    <w:rsid w:val="00062BE4"/>
    <w:rsid w:val="000641AC"/>
    <w:rsid w:val="00064463"/>
    <w:rsid w:val="00064EC9"/>
    <w:rsid w:val="00066445"/>
    <w:rsid w:val="00066A8D"/>
    <w:rsid w:val="00066BED"/>
    <w:rsid w:val="00067BFC"/>
    <w:rsid w:val="00071799"/>
    <w:rsid w:val="000743CA"/>
    <w:rsid w:val="000753D4"/>
    <w:rsid w:val="00076C46"/>
    <w:rsid w:val="000809DF"/>
    <w:rsid w:val="0008166C"/>
    <w:rsid w:val="00083284"/>
    <w:rsid w:val="00083C68"/>
    <w:rsid w:val="00084448"/>
    <w:rsid w:val="00084D03"/>
    <w:rsid w:val="00085C8C"/>
    <w:rsid w:val="00086B5F"/>
    <w:rsid w:val="00087496"/>
    <w:rsid w:val="00087BD4"/>
    <w:rsid w:val="000911A1"/>
    <w:rsid w:val="00092B05"/>
    <w:rsid w:val="00094C89"/>
    <w:rsid w:val="000951EC"/>
    <w:rsid w:val="0009579A"/>
    <w:rsid w:val="000957D6"/>
    <w:rsid w:val="0009591F"/>
    <w:rsid w:val="000A1FF9"/>
    <w:rsid w:val="000A401B"/>
    <w:rsid w:val="000A577E"/>
    <w:rsid w:val="000B002B"/>
    <w:rsid w:val="000B0DB1"/>
    <w:rsid w:val="000B16FE"/>
    <w:rsid w:val="000B330D"/>
    <w:rsid w:val="000B5054"/>
    <w:rsid w:val="000C104E"/>
    <w:rsid w:val="000C106D"/>
    <w:rsid w:val="000C14CF"/>
    <w:rsid w:val="000C3A8A"/>
    <w:rsid w:val="000C4961"/>
    <w:rsid w:val="000C4C47"/>
    <w:rsid w:val="000C4C55"/>
    <w:rsid w:val="000C6308"/>
    <w:rsid w:val="000C6D2B"/>
    <w:rsid w:val="000C7A03"/>
    <w:rsid w:val="000D20EB"/>
    <w:rsid w:val="000D24F0"/>
    <w:rsid w:val="000D29EA"/>
    <w:rsid w:val="000D41C6"/>
    <w:rsid w:val="000D5824"/>
    <w:rsid w:val="000D7678"/>
    <w:rsid w:val="000E0591"/>
    <w:rsid w:val="000E2B61"/>
    <w:rsid w:val="000E502D"/>
    <w:rsid w:val="000E6E0D"/>
    <w:rsid w:val="000E7245"/>
    <w:rsid w:val="000F266B"/>
    <w:rsid w:val="000F2C0E"/>
    <w:rsid w:val="000F4E6D"/>
    <w:rsid w:val="000F512E"/>
    <w:rsid w:val="000F5788"/>
    <w:rsid w:val="000F5C72"/>
    <w:rsid w:val="000F62C1"/>
    <w:rsid w:val="000F71D2"/>
    <w:rsid w:val="001002EE"/>
    <w:rsid w:val="001004B9"/>
    <w:rsid w:val="001028F9"/>
    <w:rsid w:val="00102F48"/>
    <w:rsid w:val="00103941"/>
    <w:rsid w:val="00105ACB"/>
    <w:rsid w:val="00107FC4"/>
    <w:rsid w:val="001103DE"/>
    <w:rsid w:val="00111FFF"/>
    <w:rsid w:val="00114F88"/>
    <w:rsid w:val="00115872"/>
    <w:rsid w:val="001159E3"/>
    <w:rsid w:val="001178F4"/>
    <w:rsid w:val="00120162"/>
    <w:rsid w:val="00120A7E"/>
    <w:rsid w:val="00121CCB"/>
    <w:rsid w:val="001269D4"/>
    <w:rsid w:val="00127C38"/>
    <w:rsid w:val="00130963"/>
    <w:rsid w:val="00131786"/>
    <w:rsid w:val="00132D95"/>
    <w:rsid w:val="0013695C"/>
    <w:rsid w:val="001373D2"/>
    <w:rsid w:val="00141773"/>
    <w:rsid w:val="0014356D"/>
    <w:rsid w:val="00145B0D"/>
    <w:rsid w:val="00146F8A"/>
    <w:rsid w:val="00152838"/>
    <w:rsid w:val="00152F75"/>
    <w:rsid w:val="00153A1D"/>
    <w:rsid w:val="00154C5C"/>
    <w:rsid w:val="00154D77"/>
    <w:rsid w:val="00154FF0"/>
    <w:rsid w:val="00155716"/>
    <w:rsid w:val="00156B42"/>
    <w:rsid w:val="00156EBD"/>
    <w:rsid w:val="0015722B"/>
    <w:rsid w:val="001578ED"/>
    <w:rsid w:val="00157EF1"/>
    <w:rsid w:val="00160833"/>
    <w:rsid w:val="00161688"/>
    <w:rsid w:val="00162642"/>
    <w:rsid w:val="00163575"/>
    <w:rsid w:val="00163BDF"/>
    <w:rsid w:val="00165930"/>
    <w:rsid w:val="00166284"/>
    <w:rsid w:val="001676C7"/>
    <w:rsid w:val="001678E5"/>
    <w:rsid w:val="00167DDF"/>
    <w:rsid w:val="00172CF7"/>
    <w:rsid w:val="0017421A"/>
    <w:rsid w:val="00176059"/>
    <w:rsid w:val="001763FB"/>
    <w:rsid w:val="00176ABE"/>
    <w:rsid w:val="00177577"/>
    <w:rsid w:val="00177A6E"/>
    <w:rsid w:val="0018085B"/>
    <w:rsid w:val="00180ACB"/>
    <w:rsid w:val="00184340"/>
    <w:rsid w:val="00185B9E"/>
    <w:rsid w:val="00185C1D"/>
    <w:rsid w:val="00186718"/>
    <w:rsid w:val="001869B4"/>
    <w:rsid w:val="00187CF7"/>
    <w:rsid w:val="00191DA7"/>
    <w:rsid w:val="0019236B"/>
    <w:rsid w:val="001946D7"/>
    <w:rsid w:val="00194C0F"/>
    <w:rsid w:val="001955AD"/>
    <w:rsid w:val="00195A6E"/>
    <w:rsid w:val="00196C51"/>
    <w:rsid w:val="0019746D"/>
    <w:rsid w:val="001A1E6D"/>
    <w:rsid w:val="001A2A6A"/>
    <w:rsid w:val="001B2548"/>
    <w:rsid w:val="001B28C4"/>
    <w:rsid w:val="001B29F8"/>
    <w:rsid w:val="001B4CC5"/>
    <w:rsid w:val="001B55B4"/>
    <w:rsid w:val="001B76E7"/>
    <w:rsid w:val="001B7DFD"/>
    <w:rsid w:val="001C080A"/>
    <w:rsid w:val="001C0EB1"/>
    <w:rsid w:val="001C2115"/>
    <w:rsid w:val="001C3351"/>
    <w:rsid w:val="001C3ABD"/>
    <w:rsid w:val="001C45DF"/>
    <w:rsid w:val="001C4627"/>
    <w:rsid w:val="001C464E"/>
    <w:rsid w:val="001C4EDA"/>
    <w:rsid w:val="001C5B3A"/>
    <w:rsid w:val="001C617B"/>
    <w:rsid w:val="001C69E8"/>
    <w:rsid w:val="001D008A"/>
    <w:rsid w:val="001D11E3"/>
    <w:rsid w:val="001D26BB"/>
    <w:rsid w:val="001D321B"/>
    <w:rsid w:val="001D45DD"/>
    <w:rsid w:val="001D5086"/>
    <w:rsid w:val="001D50AE"/>
    <w:rsid w:val="001D56BD"/>
    <w:rsid w:val="001D7C92"/>
    <w:rsid w:val="001E04BF"/>
    <w:rsid w:val="001E1BA4"/>
    <w:rsid w:val="001E2D8E"/>
    <w:rsid w:val="001E31A8"/>
    <w:rsid w:val="001E3BF0"/>
    <w:rsid w:val="001E5A03"/>
    <w:rsid w:val="001E6064"/>
    <w:rsid w:val="001E66D3"/>
    <w:rsid w:val="001E7579"/>
    <w:rsid w:val="001E7CB3"/>
    <w:rsid w:val="001F2E84"/>
    <w:rsid w:val="001F464B"/>
    <w:rsid w:val="001F46E8"/>
    <w:rsid w:val="001F5E3F"/>
    <w:rsid w:val="001F6027"/>
    <w:rsid w:val="001F64AA"/>
    <w:rsid w:val="001F656F"/>
    <w:rsid w:val="001F6D2B"/>
    <w:rsid w:val="001F71BA"/>
    <w:rsid w:val="002043F2"/>
    <w:rsid w:val="0020500B"/>
    <w:rsid w:val="00210EC0"/>
    <w:rsid w:val="00212F82"/>
    <w:rsid w:val="00214230"/>
    <w:rsid w:val="002154BA"/>
    <w:rsid w:val="00215A8A"/>
    <w:rsid w:val="00215E1D"/>
    <w:rsid w:val="00216B42"/>
    <w:rsid w:val="00220840"/>
    <w:rsid w:val="00220DF9"/>
    <w:rsid w:val="00221E22"/>
    <w:rsid w:val="00221F16"/>
    <w:rsid w:val="00224475"/>
    <w:rsid w:val="002273D1"/>
    <w:rsid w:val="00227752"/>
    <w:rsid w:val="00230F71"/>
    <w:rsid w:val="002337A6"/>
    <w:rsid w:val="00233E16"/>
    <w:rsid w:val="002353E5"/>
    <w:rsid w:val="00235BB9"/>
    <w:rsid w:val="00235CC6"/>
    <w:rsid w:val="00235E87"/>
    <w:rsid w:val="0023792D"/>
    <w:rsid w:val="00237BCA"/>
    <w:rsid w:val="00237C9F"/>
    <w:rsid w:val="00237ED5"/>
    <w:rsid w:val="002416CF"/>
    <w:rsid w:val="002417B7"/>
    <w:rsid w:val="002426C7"/>
    <w:rsid w:val="00244207"/>
    <w:rsid w:val="00245398"/>
    <w:rsid w:val="00246480"/>
    <w:rsid w:val="00246EA7"/>
    <w:rsid w:val="002512FF"/>
    <w:rsid w:val="00251B5E"/>
    <w:rsid w:val="00252315"/>
    <w:rsid w:val="002540A2"/>
    <w:rsid w:val="00254240"/>
    <w:rsid w:val="002548DE"/>
    <w:rsid w:val="00255EC0"/>
    <w:rsid w:val="00256F11"/>
    <w:rsid w:val="0026369C"/>
    <w:rsid w:val="00264D17"/>
    <w:rsid w:val="002653EF"/>
    <w:rsid w:val="00265FB5"/>
    <w:rsid w:val="0026773E"/>
    <w:rsid w:val="0027058B"/>
    <w:rsid w:val="00271D1F"/>
    <w:rsid w:val="002724E3"/>
    <w:rsid w:val="0027371A"/>
    <w:rsid w:val="00273CE0"/>
    <w:rsid w:val="00276AA1"/>
    <w:rsid w:val="00280967"/>
    <w:rsid w:val="002835B6"/>
    <w:rsid w:val="002879DF"/>
    <w:rsid w:val="00290CDF"/>
    <w:rsid w:val="00292775"/>
    <w:rsid w:val="0029309F"/>
    <w:rsid w:val="00294287"/>
    <w:rsid w:val="00295479"/>
    <w:rsid w:val="002A1F97"/>
    <w:rsid w:val="002A38D6"/>
    <w:rsid w:val="002A43EA"/>
    <w:rsid w:val="002A4467"/>
    <w:rsid w:val="002A5A32"/>
    <w:rsid w:val="002A635E"/>
    <w:rsid w:val="002A7E9D"/>
    <w:rsid w:val="002B0BC7"/>
    <w:rsid w:val="002B12A4"/>
    <w:rsid w:val="002B19B7"/>
    <w:rsid w:val="002B1F5E"/>
    <w:rsid w:val="002B6805"/>
    <w:rsid w:val="002B7005"/>
    <w:rsid w:val="002C065D"/>
    <w:rsid w:val="002C091B"/>
    <w:rsid w:val="002C10B8"/>
    <w:rsid w:val="002C1718"/>
    <w:rsid w:val="002C3709"/>
    <w:rsid w:val="002C3AD5"/>
    <w:rsid w:val="002C3F12"/>
    <w:rsid w:val="002C605E"/>
    <w:rsid w:val="002C71FA"/>
    <w:rsid w:val="002C74E1"/>
    <w:rsid w:val="002C78ED"/>
    <w:rsid w:val="002C7E7E"/>
    <w:rsid w:val="002D022D"/>
    <w:rsid w:val="002D1ADD"/>
    <w:rsid w:val="002D2E45"/>
    <w:rsid w:val="002D6C74"/>
    <w:rsid w:val="002E1855"/>
    <w:rsid w:val="002E1EFB"/>
    <w:rsid w:val="002E258B"/>
    <w:rsid w:val="002E2703"/>
    <w:rsid w:val="002E442F"/>
    <w:rsid w:val="002E502C"/>
    <w:rsid w:val="002E524B"/>
    <w:rsid w:val="002E6E40"/>
    <w:rsid w:val="002E72DF"/>
    <w:rsid w:val="002F1A86"/>
    <w:rsid w:val="002F2E70"/>
    <w:rsid w:val="002F367A"/>
    <w:rsid w:val="002F47A7"/>
    <w:rsid w:val="002F568C"/>
    <w:rsid w:val="002F5EB7"/>
    <w:rsid w:val="00300F22"/>
    <w:rsid w:val="003016F1"/>
    <w:rsid w:val="003021F7"/>
    <w:rsid w:val="003027BE"/>
    <w:rsid w:val="00304B6C"/>
    <w:rsid w:val="00305BD2"/>
    <w:rsid w:val="0030673A"/>
    <w:rsid w:val="00313BF1"/>
    <w:rsid w:val="003150B0"/>
    <w:rsid w:val="0031544F"/>
    <w:rsid w:val="003176B5"/>
    <w:rsid w:val="003210DC"/>
    <w:rsid w:val="00321D48"/>
    <w:rsid w:val="003233E2"/>
    <w:rsid w:val="00323EC1"/>
    <w:rsid w:val="0032400D"/>
    <w:rsid w:val="00332C50"/>
    <w:rsid w:val="00333509"/>
    <w:rsid w:val="00333A79"/>
    <w:rsid w:val="00333E30"/>
    <w:rsid w:val="0033622C"/>
    <w:rsid w:val="00337600"/>
    <w:rsid w:val="00341735"/>
    <w:rsid w:val="00341E04"/>
    <w:rsid w:val="00342AFF"/>
    <w:rsid w:val="00342E85"/>
    <w:rsid w:val="003437B5"/>
    <w:rsid w:val="00344241"/>
    <w:rsid w:val="003465F4"/>
    <w:rsid w:val="0034687F"/>
    <w:rsid w:val="003479F8"/>
    <w:rsid w:val="00351101"/>
    <w:rsid w:val="003514DA"/>
    <w:rsid w:val="00351B5F"/>
    <w:rsid w:val="00352E86"/>
    <w:rsid w:val="00354500"/>
    <w:rsid w:val="0035516C"/>
    <w:rsid w:val="003554D2"/>
    <w:rsid w:val="00355C9B"/>
    <w:rsid w:val="00355D78"/>
    <w:rsid w:val="00356894"/>
    <w:rsid w:val="0035778F"/>
    <w:rsid w:val="00360025"/>
    <w:rsid w:val="0036126B"/>
    <w:rsid w:val="00362BB4"/>
    <w:rsid w:val="00364A59"/>
    <w:rsid w:val="00365746"/>
    <w:rsid w:val="00371795"/>
    <w:rsid w:val="00371F00"/>
    <w:rsid w:val="003732A4"/>
    <w:rsid w:val="00376E5F"/>
    <w:rsid w:val="00377672"/>
    <w:rsid w:val="00377D20"/>
    <w:rsid w:val="003800FD"/>
    <w:rsid w:val="00381358"/>
    <w:rsid w:val="00382B8F"/>
    <w:rsid w:val="003849C5"/>
    <w:rsid w:val="00384CCF"/>
    <w:rsid w:val="00385AD5"/>
    <w:rsid w:val="003878F1"/>
    <w:rsid w:val="00387D05"/>
    <w:rsid w:val="00390B54"/>
    <w:rsid w:val="00390C17"/>
    <w:rsid w:val="00390D38"/>
    <w:rsid w:val="003921F0"/>
    <w:rsid w:val="00393083"/>
    <w:rsid w:val="00394013"/>
    <w:rsid w:val="003948EF"/>
    <w:rsid w:val="00394D0A"/>
    <w:rsid w:val="00396386"/>
    <w:rsid w:val="00396904"/>
    <w:rsid w:val="003976F3"/>
    <w:rsid w:val="00397995"/>
    <w:rsid w:val="003A20A1"/>
    <w:rsid w:val="003A2353"/>
    <w:rsid w:val="003A41C4"/>
    <w:rsid w:val="003A4D8D"/>
    <w:rsid w:val="003A75CB"/>
    <w:rsid w:val="003A7A22"/>
    <w:rsid w:val="003A7B7A"/>
    <w:rsid w:val="003A7C35"/>
    <w:rsid w:val="003B0075"/>
    <w:rsid w:val="003B122F"/>
    <w:rsid w:val="003B12E8"/>
    <w:rsid w:val="003B15CB"/>
    <w:rsid w:val="003B3C1B"/>
    <w:rsid w:val="003B3FB9"/>
    <w:rsid w:val="003B4A1D"/>
    <w:rsid w:val="003B5DC5"/>
    <w:rsid w:val="003B601F"/>
    <w:rsid w:val="003B7DB5"/>
    <w:rsid w:val="003C013C"/>
    <w:rsid w:val="003C17A1"/>
    <w:rsid w:val="003C358F"/>
    <w:rsid w:val="003C3AA2"/>
    <w:rsid w:val="003C6333"/>
    <w:rsid w:val="003C6C80"/>
    <w:rsid w:val="003C6C97"/>
    <w:rsid w:val="003C7509"/>
    <w:rsid w:val="003C7520"/>
    <w:rsid w:val="003D0086"/>
    <w:rsid w:val="003D4C04"/>
    <w:rsid w:val="003D4D78"/>
    <w:rsid w:val="003D59BC"/>
    <w:rsid w:val="003D69A5"/>
    <w:rsid w:val="003D6A56"/>
    <w:rsid w:val="003D6CC9"/>
    <w:rsid w:val="003E03C5"/>
    <w:rsid w:val="003E12C3"/>
    <w:rsid w:val="003E17A1"/>
    <w:rsid w:val="003E1D58"/>
    <w:rsid w:val="003E24C7"/>
    <w:rsid w:val="003E2680"/>
    <w:rsid w:val="003E53F0"/>
    <w:rsid w:val="003E554A"/>
    <w:rsid w:val="003E56ED"/>
    <w:rsid w:val="003E6F16"/>
    <w:rsid w:val="003E7472"/>
    <w:rsid w:val="003E7678"/>
    <w:rsid w:val="003E7B11"/>
    <w:rsid w:val="003F00A9"/>
    <w:rsid w:val="003F09CD"/>
    <w:rsid w:val="003F254D"/>
    <w:rsid w:val="003F2566"/>
    <w:rsid w:val="003F2DC2"/>
    <w:rsid w:val="003F32AE"/>
    <w:rsid w:val="003F44A0"/>
    <w:rsid w:val="003F4C2D"/>
    <w:rsid w:val="003F5248"/>
    <w:rsid w:val="003F78FE"/>
    <w:rsid w:val="003F7FD7"/>
    <w:rsid w:val="00400C1E"/>
    <w:rsid w:val="00401019"/>
    <w:rsid w:val="00401B97"/>
    <w:rsid w:val="00401CEE"/>
    <w:rsid w:val="0040282B"/>
    <w:rsid w:val="0040347C"/>
    <w:rsid w:val="00407DC2"/>
    <w:rsid w:val="004112CC"/>
    <w:rsid w:val="00411463"/>
    <w:rsid w:val="00411872"/>
    <w:rsid w:val="0041380D"/>
    <w:rsid w:val="00415A71"/>
    <w:rsid w:val="0041746C"/>
    <w:rsid w:val="00417F74"/>
    <w:rsid w:val="00422665"/>
    <w:rsid w:val="00422871"/>
    <w:rsid w:val="00423546"/>
    <w:rsid w:val="00423732"/>
    <w:rsid w:val="00425745"/>
    <w:rsid w:val="0042579C"/>
    <w:rsid w:val="00427804"/>
    <w:rsid w:val="004303BA"/>
    <w:rsid w:val="00430554"/>
    <w:rsid w:val="00430AB7"/>
    <w:rsid w:val="00431238"/>
    <w:rsid w:val="00431938"/>
    <w:rsid w:val="00431D7B"/>
    <w:rsid w:val="0043380D"/>
    <w:rsid w:val="00433DCC"/>
    <w:rsid w:val="00434918"/>
    <w:rsid w:val="00435001"/>
    <w:rsid w:val="00436638"/>
    <w:rsid w:val="004424EC"/>
    <w:rsid w:val="004431F0"/>
    <w:rsid w:val="004434E9"/>
    <w:rsid w:val="0044367C"/>
    <w:rsid w:val="00443825"/>
    <w:rsid w:val="00443A53"/>
    <w:rsid w:val="00444660"/>
    <w:rsid w:val="004453B1"/>
    <w:rsid w:val="00446446"/>
    <w:rsid w:val="00450BA2"/>
    <w:rsid w:val="0045120E"/>
    <w:rsid w:val="00451701"/>
    <w:rsid w:val="00451C8B"/>
    <w:rsid w:val="00452657"/>
    <w:rsid w:val="00452A84"/>
    <w:rsid w:val="00452E82"/>
    <w:rsid w:val="00453C3B"/>
    <w:rsid w:val="00453F23"/>
    <w:rsid w:val="00454E89"/>
    <w:rsid w:val="00454E90"/>
    <w:rsid w:val="00455096"/>
    <w:rsid w:val="0045543C"/>
    <w:rsid w:val="00455A5E"/>
    <w:rsid w:val="00456B48"/>
    <w:rsid w:val="004606A4"/>
    <w:rsid w:val="00462278"/>
    <w:rsid w:val="004628A5"/>
    <w:rsid w:val="0046553B"/>
    <w:rsid w:val="00466EB7"/>
    <w:rsid w:val="0047078F"/>
    <w:rsid w:val="00472DB7"/>
    <w:rsid w:val="00474710"/>
    <w:rsid w:val="00477FFD"/>
    <w:rsid w:val="00480C75"/>
    <w:rsid w:val="00481834"/>
    <w:rsid w:val="00486143"/>
    <w:rsid w:val="0048783E"/>
    <w:rsid w:val="004915E0"/>
    <w:rsid w:val="0049299A"/>
    <w:rsid w:val="004A15F2"/>
    <w:rsid w:val="004A37AC"/>
    <w:rsid w:val="004A4CA3"/>
    <w:rsid w:val="004A5CE3"/>
    <w:rsid w:val="004A6B68"/>
    <w:rsid w:val="004B0244"/>
    <w:rsid w:val="004B2CA6"/>
    <w:rsid w:val="004B32B9"/>
    <w:rsid w:val="004B4285"/>
    <w:rsid w:val="004B45CC"/>
    <w:rsid w:val="004B5BBC"/>
    <w:rsid w:val="004B65BB"/>
    <w:rsid w:val="004B6644"/>
    <w:rsid w:val="004B692B"/>
    <w:rsid w:val="004B7A99"/>
    <w:rsid w:val="004C0F84"/>
    <w:rsid w:val="004C171C"/>
    <w:rsid w:val="004C1861"/>
    <w:rsid w:val="004C1DDD"/>
    <w:rsid w:val="004C32CE"/>
    <w:rsid w:val="004C3CB8"/>
    <w:rsid w:val="004C58ED"/>
    <w:rsid w:val="004C5958"/>
    <w:rsid w:val="004C7E8A"/>
    <w:rsid w:val="004C7F4D"/>
    <w:rsid w:val="004D2509"/>
    <w:rsid w:val="004D281A"/>
    <w:rsid w:val="004D70E4"/>
    <w:rsid w:val="004E31F4"/>
    <w:rsid w:val="004E3959"/>
    <w:rsid w:val="004E3F22"/>
    <w:rsid w:val="004E4458"/>
    <w:rsid w:val="004E4EE5"/>
    <w:rsid w:val="004E7650"/>
    <w:rsid w:val="004F26C9"/>
    <w:rsid w:val="004F3A4B"/>
    <w:rsid w:val="004F3DB4"/>
    <w:rsid w:val="004F4061"/>
    <w:rsid w:val="004F4956"/>
    <w:rsid w:val="004F5858"/>
    <w:rsid w:val="004F6B34"/>
    <w:rsid w:val="004F6EEB"/>
    <w:rsid w:val="005007C0"/>
    <w:rsid w:val="00500A97"/>
    <w:rsid w:val="00501589"/>
    <w:rsid w:val="00503285"/>
    <w:rsid w:val="005034D4"/>
    <w:rsid w:val="00503C38"/>
    <w:rsid w:val="0050459C"/>
    <w:rsid w:val="00504DAE"/>
    <w:rsid w:val="0050583A"/>
    <w:rsid w:val="00505BF8"/>
    <w:rsid w:val="00505D24"/>
    <w:rsid w:val="00505E99"/>
    <w:rsid w:val="00506114"/>
    <w:rsid w:val="00506385"/>
    <w:rsid w:val="00506964"/>
    <w:rsid w:val="005077E4"/>
    <w:rsid w:val="0051041F"/>
    <w:rsid w:val="005127E3"/>
    <w:rsid w:val="005129D4"/>
    <w:rsid w:val="005134B8"/>
    <w:rsid w:val="00516C27"/>
    <w:rsid w:val="005214C6"/>
    <w:rsid w:val="005255D0"/>
    <w:rsid w:val="00526C00"/>
    <w:rsid w:val="00530163"/>
    <w:rsid w:val="0053039D"/>
    <w:rsid w:val="00532611"/>
    <w:rsid w:val="0053264A"/>
    <w:rsid w:val="005341F7"/>
    <w:rsid w:val="0053481B"/>
    <w:rsid w:val="005349EC"/>
    <w:rsid w:val="00535D06"/>
    <w:rsid w:val="00540272"/>
    <w:rsid w:val="00541885"/>
    <w:rsid w:val="00542B86"/>
    <w:rsid w:val="005437B2"/>
    <w:rsid w:val="00543ABA"/>
    <w:rsid w:val="005459E1"/>
    <w:rsid w:val="00545CC7"/>
    <w:rsid w:val="00546BCD"/>
    <w:rsid w:val="00547D03"/>
    <w:rsid w:val="00547DF7"/>
    <w:rsid w:val="00551B0E"/>
    <w:rsid w:val="00553508"/>
    <w:rsid w:val="00553E23"/>
    <w:rsid w:val="005545A7"/>
    <w:rsid w:val="0055628D"/>
    <w:rsid w:val="0055667E"/>
    <w:rsid w:val="005607B4"/>
    <w:rsid w:val="0056178D"/>
    <w:rsid w:val="0056258A"/>
    <w:rsid w:val="00570FE7"/>
    <w:rsid w:val="00572671"/>
    <w:rsid w:val="00572A85"/>
    <w:rsid w:val="0057358A"/>
    <w:rsid w:val="005744C8"/>
    <w:rsid w:val="00574D2A"/>
    <w:rsid w:val="005759AD"/>
    <w:rsid w:val="00575D20"/>
    <w:rsid w:val="005808E5"/>
    <w:rsid w:val="00580C4B"/>
    <w:rsid w:val="005819B7"/>
    <w:rsid w:val="00582082"/>
    <w:rsid w:val="00582452"/>
    <w:rsid w:val="005831EC"/>
    <w:rsid w:val="0058347E"/>
    <w:rsid w:val="00584690"/>
    <w:rsid w:val="0058672B"/>
    <w:rsid w:val="005909B1"/>
    <w:rsid w:val="00592200"/>
    <w:rsid w:val="00592754"/>
    <w:rsid w:val="005941AD"/>
    <w:rsid w:val="00596082"/>
    <w:rsid w:val="0059716E"/>
    <w:rsid w:val="005A05A7"/>
    <w:rsid w:val="005A1C30"/>
    <w:rsid w:val="005A32BA"/>
    <w:rsid w:val="005A3409"/>
    <w:rsid w:val="005A3C24"/>
    <w:rsid w:val="005A5786"/>
    <w:rsid w:val="005A7034"/>
    <w:rsid w:val="005A733C"/>
    <w:rsid w:val="005A7626"/>
    <w:rsid w:val="005A7801"/>
    <w:rsid w:val="005B1E9E"/>
    <w:rsid w:val="005B2DAA"/>
    <w:rsid w:val="005B3B41"/>
    <w:rsid w:val="005B3EB4"/>
    <w:rsid w:val="005B6A5E"/>
    <w:rsid w:val="005B7D1F"/>
    <w:rsid w:val="005C0221"/>
    <w:rsid w:val="005C3BA2"/>
    <w:rsid w:val="005C4734"/>
    <w:rsid w:val="005C4C07"/>
    <w:rsid w:val="005C5FA5"/>
    <w:rsid w:val="005C5FFF"/>
    <w:rsid w:val="005C62AE"/>
    <w:rsid w:val="005C63EE"/>
    <w:rsid w:val="005C6F8D"/>
    <w:rsid w:val="005C760C"/>
    <w:rsid w:val="005C766F"/>
    <w:rsid w:val="005D0773"/>
    <w:rsid w:val="005D0D56"/>
    <w:rsid w:val="005D0F01"/>
    <w:rsid w:val="005D1B19"/>
    <w:rsid w:val="005D3AF6"/>
    <w:rsid w:val="005E0413"/>
    <w:rsid w:val="005E56AD"/>
    <w:rsid w:val="005E6E7A"/>
    <w:rsid w:val="005F3B87"/>
    <w:rsid w:val="005F3C84"/>
    <w:rsid w:val="005F7257"/>
    <w:rsid w:val="005F74C2"/>
    <w:rsid w:val="00604A6B"/>
    <w:rsid w:val="00604B43"/>
    <w:rsid w:val="0060621C"/>
    <w:rsid w:val="00606F86"/>
    <w:rsid w:val="00607721"/>
    <w:rsid w:val="006118FF"/>
    <w:rsid w:val="00613304"/>
    <w:rsid w:val="0061450F"/>
    <w:rsid w:val="00617DB7"/>
    <w:rsid w:val="0062034C"/>
    <w:rsid w:val="00621A4D"/>
    <w:rsid w:val="006225A2"/>
    <w:rsid w:val="00622FED"/>
    <w:rsid w:val="0062410D"/>
    <w:rsid w:val="0062429A"/>
    <w:rsid w:val="00624FCB"/>
    <w:rsid w:val="00625837"/>
    <w:rsid w:val="00626151"/>
    <w:rsid w:val="00626461"/>
    <w:rsid w:val="006274F7"/>
    <w:rsid w:val="00630A15"/>
    <w:rsid w:val="00630B23"/>
    <w:rsid w:val="00630BED"/>
    <w:rsid w:val="00632E6D"/>
    <w:rsid w:val="00633602"/>
    <w:rsid w:val="00640BAE"/>
    <w:rsid w:val="00642D6C"/>
    <w:rsid w:val="00644011"/>
    <w:rsid w:val="006463F3"/>
    <w:rsid w:val="00646BDA"/>
    <w:rsid w:val="006502C3"/>
    <w:rsid w:val="0065113E"/>
    <w:rsid w:val="00651273"/>
    <w:rsid w:val="006516BC"/>
    <w:rsid w:val="006527D2"/>
    <w:rsid w:val="0065449C"/>
    <w:rsid w:val="00654DCF"/>
    <w:rsid w:val="00656C56"/>
    <w:rsid w:val="00657BC2"/>
    <w:rsid w:val="00661EFE"/>
    <w:rsid w:val="00666F61"/>
    <w:rsid w:val="00670E41"/>
    <w:rsid w:val="00671ABC"/>
    <w:rsid w:val="00671EE7"/>
    <w:rsid w:val="00672CC8"/>
    <w:rsid w:val="00673391"/>
    <w:rsid w:val="00674B01"/>
    <w:rsid w:val="00675063"/>
    <w:rsid w:val="00675AA0"/>
    <w:rsid w:val="0067637B"/>
    <w:rsid w:val="00683037"/>
    <w:rsid w:val="00690868"/>
    <w:rsid w:val="00690F08"/>
    <w:rsid w:val="006928F1"/>
    <w:rsid w:val="00692ECC"/>
    <w:rsid w:val="006935ED"/>
    <w:rsid w:val="006937E4"/>
    <w:rsid w:val="006946FE"/>
    <w:rsid w:val="006A0377"/>
    <w:rsid w:val="006A04FA"/>
    <w:rsid w:val="006A0F47"/>
    <w:rsid w:val="006A0FA5"/>
    <w:rsid w:val="006A17B3"/>
    <w:rsid w:val="006A46BC"/>
    <w:rsid w:val="006A4E7C"/>
    <w:rsid w:val="006B1782"/>
    <w:rsid w:val="006B5189"/>
    <w:rsid w:val="006B53C0"/>
    <w:rsid w:val="006B5EF8"/>
    <w:rsid w:val="006B7652"/>
    <w:rsid w:val="006C0378"/>
    <w:rsid w:val="006C2E98"/>
    <w:rsid w:val="006C381D"/>
    <w:rsid w:val="006C41D8"/>
    <w:rsid w:val="006C426A"/>
    <w:rsid w:val="006C6295"/>
    <w:rsid w:val="006C7B34"/>
    <w:rsid w:val="006C7D29"/>
    <w:rsid w:val="006D3806"/>
    <w:rsid w:val="006D5475"/>
    <w:rsid w:val="006D607C"/>
    <w:rsid w:val="006D741B"/>
    <w:rsid w:val="006E05F2"/>
    <w:rsid w:val="006E28B8"/>
    <w:rsid w:val="006E31B3"/>
    <w:rsid w:val="006E3385"/>
    <w:rsid w:val="006E39E7"/>
    <w:rsid w:val="006E5A90"/>
    <w:rsid w:val="006E66D1"/>
    <w:rsid w:val="006E7ABF"/>
    <w:rsid w:val="006F0187"/>
    <w:rsid w:val="006F0250"/>
    <w:rsid w:val="006F033F"/>
    <w:rsid w:val="006F13B2"/>
    <w:rsid w:val="006F3C70"/>
    <w:rsid w:val="006F4507"/>
    <w:rsid w:val="006F4C40"/>
    <w:rsid w:val="006F598A"/>
    <w:rsid w:val="006F60E1"/>
    <w:rsid w:val="006F6398"/>
    <w:rsid w:val="006F6971"/>
    <w:rsid w:val="006F6DC2"/>
    <w:rsid w:val="006F7EEB"/>
    <w:rsid w:val="00700344"/>
    <w:rsid w:val="0070110C"/>
    <w:rsid w:val="00701E09"/>
    <w:rsid w:val="00701FB7"/>
    <w:rsid w:val="00703206"/>
    <w:rsid w:val="00705041"/>
    <w:rsid w:val="007058AC"/>
    <w:rsid w:val="00706AB4"/>
    <w:rsid w:val="00707D0E"/>
    <w:rsid w:val="00710001"/>
    <w:rsid w:val="0071469A"/>
    <w:rsid w:val="00715462"/>
    <w:rsid w:val="007154F1"/>
    <w:rsid w:val="00715570"/>
    <w:rsid w:val="007156F3"/>
    <w:rsid w:val="00715A1B"/>
    <w:rsid w:val="00721C53"/>
    <w:rsid w:val="0072203B"/>
    <w:rsid w:val="00722796"/>
    <w:rsid w:val="00722D68"/>
    <w:rsid w:val="0072678B"/>
    <w:rsid w:val="00726F9A"/>
    <w:rsid w:val="00727221"/>
    <w:rsid w:val="007307C4"/>
    <w:rsid w:val="00730A2E"/>
    <w:rsid w:val="007321C8"/>
    <w:rsid w:val="00733D9B"/>
    <w:rsid w:val="007366AF"/>
    <w:rsid w:val="00736A17"/>
    <w:rsid w:val="0074026F"/>
    <w:rsid w:val="00740493"/>
    <w:rsid w:val="00740D16"/>
    <w:rsid w:val="007411AA"/>
    <w:rsid w:val="00742682"/>
    <w:rsid w:val="0074308D"/>
    <w:rsid w:val="007454A0"/>
    <w:rsid w:val="00747065"/>
    <w:rsid w:val="007473B8"/>
    <w:rsid w:val="00750D18"/>
    <w:rsid w:val="0075239C"/>
    <w:rsid w:val="007529EF"/>
    <w:rsid w:val="00752AAE"/>
    <w:rsid w:val="00753911"/>
    <w:rsid w:val="00754708"/>
    <w:rsid w:val="0076046A"/>
    <w:rsid w:val="00762537"/>
    <w:rsid w:val="00763987"/>
    <w:rsid w:val="007666D1"/>
    <w:rsid w:val="00766E19"/>
    <w:rsid w:val="007677D8"/>
    <w:rsid w:val="00770301"/>
    <w:rsid w:val="0077050E"/>
    <w:rsid w:val="00771E7D"/>
    <w:rsid w:val="007804CA"/>
    <w:rsid w:val="00780F42"/>
    <w:rsid w:val="00781D59"/>
    <w:rsid w:val="00782215"/>
    <w:rsid w:val="007831BB"/>
    <w:rsid w:val="00784B6C"/>
    <w:rsid w:val="00786E1B"/>
    <w:rsid w:val="00790BD5"/>
    <w:rsid w:val="00790DFE"/>
    <w:rsid w:val="00792FC0"/>
    <w:rsid w:val="0079416F"/>
    <w:rsid w:val="007A2C42"/>
    <w:rsid w:val="007A417D"/>
    <w:rsid w:val="007B12D8"/>
    <w:rsid w:val="007B14DA"/>
    <w:rsid w:val="007B257B"/>
    <w:rsid w:val="007B2620"/>
    <w:rsid w:val="007B2ADD"/>
    <w:rsid w:val="007B2EB7"/>
    <w:rsid w:val="007B50A8"/>
    <w:rsid w:val="007B609E"/>
    <w:rsid w:val="007B6FE1"/>
    <w:rsid w:val="007C475D"/>
    <w:rsid w:val="007C759C"/>
    <w:rsid w:val="007D01E8"/>
    <w:rsid w:val="007D5D82"/>
    <w:rsid w:val="007D67A9"/>
    <w:rsid w:val="007E210B"/>
    <w:rsid w:val="007E2585"/>
    <w:rsid w:val="007E317E"/>
    <w:rsid w:val="007E3E3F"/>
    <w:rsid w:val="007E55BC"/>
    <w:rsid w:val="007F01C1"/>
    <w:rsid w:val="007F0728"/>
    <w:rsid w:val="007F091C"/>
    <w:rsid w:val="007F0FC8"/>
    <w:rsid w:val="007F1641"/>
    <w:rsid w:val="007F1B45"/>
    <w:rsid w:val="007F1FE1"/>
    <w:rsid w:val="007F37C6"/>
    <w:rsid w:val="007F3915"/>
    <w:rsid w:val="007F4F18"/>
    <w:rsid w:val="007F7A7D"/>
    <w:rsid w:val="0080141B"/>
    <w:rsid w:val="008028AD"/>
    <w:rsid w:val="00802CE3"/>
    <w:rsid w:val="00802DD2"/>
    <w:rsid w:val="00803D73"/>
    <w:rsid w:val="00803FF7"/>
    <w:rsid w:val="00805802"/>
    <w:rsid w:val="008059BA"/>
    <w:rsid w:val="00805BB3"/>
    <w:rsid w:val="0081290F"/>
    <w:rsid w:val="008148D3"/>
    <w:rsid w:val="00814BD3"/>
    <w:rsid w:val="0081638A"/>
    <w:rsid w:val="0081646C"/>
    <w:rsid w:val="00817F34"/>
    <w:rsid w:val="008218EE"/>
    <w:rsid w:val="00822DEF"/>
    <w:rsid w:val="008277F2"/>
    <w:rsid w:val="00830C75"/>
    <w:rsid w:val="00830F57"/>
    <w:rsid w:val="008326FF"/>
    <w:rsid w:val="00833A0B"/>
    <w:rsid w:val="008343C4"/>
    <w:rsid w:val="008353F8"/>
    <w:rsid w:val="00836927"/>
    <w:rsid w:val="00836B20"/>
    <w:rsid w:val="008372D2"/>
    <w:rsid w:val="008379E8"/>
    <w:rsid w:val="008407FB"/>
    <w:rsid w:val="0084192F"/>
    <w:rsid w:val="00842293"/>
    <w:rsid w:val="0084294E"/>
    <w:rsid w:val="008435A6"/>
    <w:rsid w:val="0084387B"/>
    <w:rsid w:val="00845C42"/>
    <w:rsid w:val="00846826"/>
    <w:rsid w:val="00846C39"/>
    <w:rsid w:val="00846E58"/>
    <w:rsid w:val="00852B9F"/>
    <w:rsid w:val="00852CF8"/>
    <w:rsid w:val="008551AF"/>
    <w:rsid w:val="008562EE"/>
    <w:rsid w:val="00857FB1"/>
    <w:rsid w:val="0086130B"/>
    <w:rsid w:val="0086220C"/>
    <w:rsid w:val="00865682"/>
    <w:rsid w:val="008675E6"/>
    <w:rsid w:val="00867DCB"/>
    <w:rsid w:val="00870859"/>
    <w:rsid w:val="008711E8"/>
    <w:rsid w:val="00871591"/>
    <w:rsid w:val="00871969"/>
    <w:rsid w:val="00871971"/>
    <w:rsid w:val="0087245A"/>
    <w:rsid w:val="0087702D"/>
    <w:rsid w:val="00877487"/>
    <w:rsid w:val="00880D62"/>
    <w:rsid w:val="0088184F"/>
    <w:rsid w:val="0088240B"/>
    <w:rsid w:val="00884BB3"/>
    <w:rsid w:val="00884E53"/>
    <w:rsid w:val="008862C8"/>
    <w:rsid w:val="0088672A"/>
    <w:rsid w:val="00890E62"/>
    <w:rsid w:val="0089114D"/>
    <w:rsid w:val="00891E14"/>
    <w:rsid w:val="00894B6F"/>
    <w:rsid w:val="008956C3"/>
    <w:rsid w:val="0089699D"/>
    <w:rsid w:val="008976D4"/>
    <w:rsid w:val="00897B59"/>
    <w:rsid w:val="008A0783"/>
    <w:rsid w:val="008A14F5"/>
    <w:rsid w:val="008A53BA"/>
    <w:rsid w:val="008A7225"/>
    <w:rsid w:val="008B17F4"/>
    <w:rsid w:val="008B2E39"/>
    <w:rsid w:val="008B5806"/>
    <w:rsid w:val="008C10D3"/>
    <w:rsid w:val="008C2810"/>
    <w:rsid w:val="008C5D07"/>
    <w:rsid w:val="008C6D2D"/>
    <w:rsid w:val="008D180A"/>
    <w:rsid w:val="008D1B33"/>
    <w:rsid w:val="008D3653"/>
    <w:rsid w:val="008D3D80"/>
    <w:rsid w:val="008D40F6"/>
    <w:rsid w:val="008D4CEA"/>
    <w:rsid w:val="008D4F06"/>
    <w:rsid w:val="008D5C8A"/>
    <w:rsid w:val="008D6287"/>
    <w:rsid w:val="008D744C"/>
    <w:rsid w:val="008D7CEF"/>
    <w:rsid w:val="008E0793"/>
    <w:rsid w:val="008E1C76"/>
    <w:rsid w:val="008E3E8E"/>
    <w:rsid w:val="008E4A9D"/>
    <w:rsid w:val="008E4CBD"/>
    <w:rsid w:val="008E6437"/>
    <w:rsid w:val="008E71AB"/>
    <w:rsid w:val="008E749B"/>
    <w:rsid w:val="008F2EF2"/>
    <w:rsid w:val="008F6511"/>
    <w:rsid w:val="008F706C"/>
    <w:rsid w:val="008F7AE0"/>
    <w:rsid w:val="00900326"/>
    <w:rsid w:val="0090058D"/>
    <w:rsid w:val="00901DFC"/>
    <w:rsid w:val="0090321A"/>
    <w:rsid w:val="00904EEE"/>
    <w:rsid w:val="00905328"/>
    <w:rsid w:val="00905736"/>
    <w:rsid w:val="009071B0"/>
    <w:rsid w:val="009077C2"/>
    <w:rsid w:val="00910DE8"/>
    <w:rsid w:val="00911568"/>
    <w:rsid w:val="00912CD7"/>
    <w:rsid w:val="00912D5B"/>
    <w:rsid w:val="00912DE0"/>
    <w:rsid w:val="00913E93"/>
    <w:rsid w:val="00914CB8"/>
    <w:rsid w:val="00915A71"/>
    <w:rsid w:val="00916E8E"/>
    <w:rsid w:val="009171BC"/>
    <w:rsid w:val="00917898"/>
    <w:rsid w:val="00922E5F"/>
    <w:rsid w:val="00923378"/>
    <w:rsid w:val="009234AA"/>
    <w:rsid w:val="00923C2F"/>
    <w:rsid w:val="009241DB"/>
    <w:rsid w:val="009248CA"/>
    <w:rsid w:val="00925038"/>
    <w:rsid w:val="00925AF1"/>
    <w:rsid w:val="00926B73"/>
    <w:rsid w:val="00930039"/>
    <w:rsid w:val="009306E9"/>
    <w:rsid w:val="009306FB"/>
    <w:rsid w:val="009308CD"/>
    <w:rsid w:val="00930DC3"/>
    <w:rsid w:val="00931245"/>
    <w:rsid w:val="009337D5"/>
    <w:rsid w:val="00934A6F"/>
    <w:rsid w:val="00934FF5"/>
    <w:rsid w:val="009355F9"/>
    <w:rsid w:val="009358F4"/>
    <w:rsid w:val="00937F35"/>
    <w:rsid w:val="00941962"/>
    <w:rsid w:val="00942452"/>
    <w:rsid w:val="0094254D"/>
    <w:rsid w:val="009443FD"/>
    <w:rsid w:val="009444BC"/>
    <w:rsid w:val="009451A1"/>
    <w:rsid w:val="00946317"/>
    <w:rsid w:val="00946554"/>
    <w:rsid w:val="00950595"/>
    <w:rsid w:val="00950EF6"/>
    <w:rsid w:val="00950F55"/>
    <w:rsid w:val="009524E5"/>
    <w:rsid w:val="00952D15"/>
    <w:rsid w:val="00953B29"/>
    <w:rsid w:val="00961F15"/>
    <w:rsid w:val="0096641B"/>
    <w:rsid w:val="009706E8"/>
    <w:rsid w:val="009744E1"/>
    <w:rsid w:val="009745EB"/>
    <w:rsid w:val="0097571D"/>
    <w:rsid w:val="00975788"/>
    <w:rsid w:val="0097582D"/>
    <w:rsid w:val="00977048"/>
    <w:rsid w:val="009775EA"/>
    <w:rsid w:val="00977709"/>
    <w:rsid w:val="00977A22"/>
    <w:rsid w:val="00980854"/>
    <w:rsid w:val="009808A0"/>
    <w:rsid w:val="00981B7E"/>
    <w:rsid w:val="009830DD"/>
    <w:rsid w:val="009836B8"/>
    <w:rsid w:val="00985499"/>
    <w:rsid w:val="009900D3"/>
    <w:rsid w:val="00990EE9"/>
    <w:rsid w:val="009912F1"/>
    <w:rsid w:val="009917DD"/>
    <w:rsid w:val="00991963"/>
    <w:rsid w:val="0099285A"/>
    <w:rsid w:val="00995DB2"/>
    <w:rsid w:val="0099659F"/>
    <w:rsid w:val="00997772"/>
    <w:rsid w:val="009A197D"/>
    <w:rsid w:val="009A2A5E"/>
    <w:rsid w:val="009A6F6D"/>
    <w:rsid w:val="009B0B46"/>
    <w:rsid w:val="009B1DD0"/>
    <w:rsid w:val="009B359E"/>
    <w:rsid w:val="009B3F5C"/>
    <w:rsid w:val="009B4E95"/>
    <w:rsid w:val="009B507F"/>
    <w:rsid w:val="009B5697"/>
    <w:rsid w:val="009B6950"/>
    <w:rsid w:val="009B700E"/>
    <w:rsid w:val="009C39A6"/>
    <w:rsid w:val="009C72A3"/>
    <w:rsid w:val="009C742F"/>
    <w:rsid w:val="009D007A"/>
    <w:rsid w:val="009D01F1"/>
    <w:rsid w:val="009D067A"/>
    <w:rsid w:val="009D0EFE"/>
    <w:rsid w:val="009D1DDA"/>
    <w:rsid w:val="009D2911"/>
    <w:rsid w:val="009D6D5B"/>
    <w:rsid w:val="009D6E46"/>
    <w:rsid w:val="009E1AF4"/>
    <w:rsid w:val="009E260D"/>
    <w:rsid w:val="009E450D"/>
    <w:rsid w:val="009E60CC"/>
    <w:rsid w:val="009E637A"/>
    <w:rsid w:val="009E6ECD"/>
    <w:rsid w:val="009E7752"/>
    <w:rsid w:val="009F06D2"/>
    <w:rsid w:val="009F134A"/>
    <w:rsid w:val="009F1E9D"/>
    <w:rsid w:val="009F20C0"/>
    <w:rsid w:val="009F6C8F"/>
    <w:rsid w:val="009F6FD8"/>
    <w:rsid w:val="009F7408"/>
    <w:rsid w:val="009F7655"/>
    <w:rsid w:val="00A01251"/>
    <w:rsid w:val="00A04A29"/>
    <w:rsid w:val="00A105F5"/>
    <w:rsid w:val="00A107EE"/>
    <w:rsid w:val="00A12342"/>
    <w:rsid w:val="00A128E4"/>
    <w:rsid w:val="00A12D5D"/>
    <w:rsid w:val="00A13252"/>
    <w:rsid w:val="00A138E2"/>
    <w:rsid w:val="00A14078"/>
    <w:rsid w:val="00A1552F"/>
    <w:rsid w:val="00A17A41"/>
    <w:rsid w:val="00A20578"/>
    <w:rsid w:val="00A223C9"/>
    <w:rsid w:val="00A22AFB"/>
    <w:rsid w:val="00A24091"/>
    <w:rsid w:val="00A26898"/>
    <w:rsid w:val="00A26FEE"/>
    <w:rsid w:val="00A31CC9"/>
    <w:rsid w:val="00A32581"/>
    <w:rsid w:val="00A32E1D"/>
    <w:rsid w:val="00A34928"/>
    <w:rsid w:val="00A35F64"/>
    <w:rsid w:val="00A452BA"/>
    <w:rsid w:val="00A46597"/>
    <w:rsid w:val="00A47172"/>
    <w:rsid w:val="00A50460"/>
    <w:rsid w:val="00A50817"/>
    <w:rsid w:val="00A51A0C"/>
    <w:rsid w:val="00A52577"/>
    <w:rsid w:val="00A53097"/>
    <w:rsid w:val="00A53589"/>
    <w:rsid w:val="00A539EC"/>
    <w:rsid w:val="00A53FDA"/>
    <w:rsid w:val="00A555C6"/>
    <w:rsid w:val="00A55C11"/>
    <w:rsid w:val="00A560A2"/>
    <w:rsid w:val="00A564B9"/>
    <w:rsid w:val="00A61EBF"/>
    <w:rsid w:val="00A6248F"/>
    <w:rsid w:val="00A63EF1"/>
    <w:rsid w:val="00A645D2"/>
    <w:rsid w:val="00A64EC0"/>
    <w:rsid w:val="00A70703"/>
    <w:rsid w:val="00A70806"/>
    <w:rsid w:val="00A70FAA"/>
    <w:rsid w:val="00A72AD8"/>
    <w:rsid w:val="00A73CC5"/>
    <w:rsid w:val="00A73DAE"/>
    <w:rsid w:val="00A74750"/>
    <w:rsid w:val="00A74F3A"/>
    <w:rsid w:val="00A754DD"/>
    <w:rsid w:val="00A75DA5"/>
    <w:rsid w:val="00A77903"/>
    <w:rsid w:val="00A77E79"/>
    <w:rsid w:val="00A77EE4"/>
    <w:rsid w:val="00A81D9C"/>
    <w:rsid w:val="00A83070"/>
    <w:rsid w:val="00A8498F"/>
    <w:rsid w:val="00A8680A"/>
    <w:rsid w:val="00A86BFE"/>
    <w:rsid w:val="00A8750C"/>
    <w:rsid w:val="00A903DE"/>
    <w:rsid w:val="00A90D1A"/>
    <w:rsid w:val="00A90D41"/>
    <w:rsid w:val="00A912A8"/>
    <w:rsid w:val="00A91508"/>
    <w:rsid w:val="00A91522"/>
    <w:rsid w:val="00A916A4"/>
    <w:rsid w:val="00A930A5"/>
    <w:rsid w:val="00A934BB"/>
    <w:rsid w:val="00A95F0B"/>
    <w:rsid w:val="00A96E5F"/>
    <w:rsid w:val="00A97D88"/>
    <w:rsid w:val="00AA3512"/>
    <w:rsid w:val="00AA3856"/>
    <w:rsid w:val="00AA3CA5"/>
    <w:rsid w:val="00AA5AA2"/>
    <w:rsid w:val="00AB0D91"/>
    <w:rsid w:val="00AB34E5"/>
    <w:rsid w:val="00AB3C37"/>
    <w:rsid w:val="00AB3C9A"/>
    <w:rsid w:val="00AB5799"/>
    <w:rsid w:val="00AB6356"/>
    <w:rsid w:val="00AC0207"/>
    <w:rsid w:val="00AC0BF7"/>
    <w:rsid w:val="00AC1EEF"/>
    <w:rsid w:val="00AC47B1"/>
    <w:rsid w:val="00AC4820"/>
    <w:rsid w:val="00AC5115"/>
    <w:rsid w:val="00AC57EE"/>
    <w:rsid w:val="00AC5CE3"/>
    <w:rsid w:val="00AC6EC7"/>
    <w:rsid w:val="00AC6F20"/>
    <w:rsid w:val="00AC7460"/>
    <w:rsid w:val="00AC78D8"/>
    <w:rsid w:val="00AD03E2"/>
    <w:rsid w:val="00AD074F"/>
    <w:rsid w:val="00AD0E95"/>
    <w:rsid w:val="00AD2CC2"/>
    <w:rsid w:val="00AD3239"/>
    <w:rsid w:val="00AD489D"/>
    <w:rsid w:val="00AE04F3"/>
    <w:rsid w:val="00AE1ADD"/>
    <w:rsid w:val="00AE1B86"/>
    <w:rsid w:val="00AE1F54"/>
    <w:rsid w:val="00AE273A"/>
    <w:rsid w:val="00AE2A55"/>
    <w:rsid w:val="00AE3418"/>
    <w:rsid w:val="00AE46C5"/>
    <w:rsid w:val="00AE5ADB"/>
    <w:rsid w:val="00AE7256"/>
    <w:rsid w:val="00AF135B"/>
    <w:rsid w:val="00AF1E4A"/>
    <w:rsid w:val="00AF3E28"/>
    <w:rsid w:val="00AF400C"/>
    <w:rsid w:val="00B00351"/>
    <w:rsid w:val="00B01FB7"/>
    <w:rsid w:val="00B0244E"/>
    <w:rsid w:val="00B0312C"/>
    <w:rsid w:val="00B04649"/>
    <w:rsid w:val="00B04C7C"/>
    <w:rsid w:val="00B05A62"/>
    <w:rsid w:val="00B067FB"/>
    <w:rsid w:val="00B07DDD"/>
    <w:rsid w:val="00B07FE5"/>
    <w:rsid w:val="00B10B31"/>
    <w:rsid w:val="00B10B38"/>
    <w:rsid w:val="00B11D31"/>
    <w:rsid w:val="00B12222"/>
    <w:rsid w:val="00B12BBE"/>
    <w:rsid w:val="00B135C7"/>
    <w:rsid w:val="00B14018"/>
    <w:rsid w:val="00B14E6A"/>
    <w:rsid w:val="00B15011"/>
    <w:rsid w:val="00B15CDB"/>
    <w:rsid w:val="00B16D9D"/>
    <w:rsid w:val="00B21366"/>
    <w:rsid w:val="00B2161A"/>
    <w:rsid w:val="00B21C3F"/>
    <w:rsid w:val="00B23607"/>
    <w:rsid w:val="00B24FEA"/>
    <w:rsid w:val="00B26141"/>
    <w:rsid w:val="00B26CA7"/>
    <w:rsid w:val="00B27499"/>
    <w:rsid w:val="00B30413"/>
    <w:rsid w:val="00B305E0"/>
    <w:rsid w:val="00B31C54"/>
    <w:rsid w:val="00B31D3B"/>
    <w:rsid w:val="00B338AA"/>
    <w:rsid w:val="00B356E7"/>
    <w:rsid w:val="00B37202"/>
    <w:rsid w:val="00B40BD6"/>
    <w:rsid w:val="00B41330"/>
    <w:rsid w:val="00B4165F"/>
    <w:rsid w:val="00B43E00"/>
    <w:rsid w:val="00B43F6D"/>
    <w:rsid w:val="00B46E5F"/>
    <w:rsid w:val="00B5021C"/>
    <w:rsid w:val="00B5064D"/>
    <w:rsid w:val="00B50E00"/>
    <w:rsid w:val="00B510EC"/>
    <w:rsid w:val="00B518C8"/>
    <w:rsid w:val="00B51A4D"/>
    <w:rsid w:val="00B52FCB"/>
    <w:rsid w:val="00B6012D"/>
    <w:rsid w:val="00B61BB9"/>
    <w:rsid w:val="00B64C74"/>
    <w:rsid w:val="00B65D20"/>
    <w:rsid w:val="00B662C3"/>
    <w:rsid w:val="00B66ED3"/>
    <w:rsid w:val="00B67F19"/>
    <w:rsid w:val="00B713C4"/>
    <w:rsid w:val="00B7278C"/>
    <w:rsid w:val="00B72A21"/>
    <w:rsid w:val="00B72BC6"/>
    <w:rsid w:val="00B73EE4"/>
    <w:rsid w:val="00B73EE6"/>
    <w:rsid w:val="00B74AF9"/>
    <w:rsid w:val="00B779CF"/>
    <w:rsid w:val="00B77AC8"/>
    <w:rsid w:val="00B81152"/>
    <w:rsid w:val="00B81FAD"/>
    <w:rsid w:val="00B8372C"/>
    <w:rsid w:val="00B84A5F"/>
    <w:rsid w:val="00B85B1A"/>
    <w:rsid w:val="00B94202"/>
    <w:rsid w:val="00B94906"/>
    <w:rsid w:val="00B9663A"/>
    <w:rsid w:val="00B96F11"/>
    <w:rsid w:val="00B9710D"/>
    <w:rsid w:val="00B97826"/>
    <w:rsid w:val="00BA13FF"/>
    <w:rsid w:val="00BA1420"/>
    <w:rsid w:val="00BA4146"/>
    <w:rsid w:val="00BA4ACD"/>
    <w:rsid w:val="00BA4C06"/>
    <w:rsid w:val="00BA5B04"/>
    <w:rsid w:val="00BB07A1"/>
    <w:rsid w:val="00BB262B"/>
    <w:rsid w:val="00BB274E"/>
    <w:rsid w:val="00BB38A6"/>
    <w:rsid w:val="00BB4490"/>
    <w:rsid w:val="00BB4836"/>
    <w:rsid w:val="00BB70C6"/>
    <w:rsid w:val="00BC0145"/>
    <w:rsid w:val="00BC0CA9"/>
    <w:rsid w:val="00BC1CA8"/>
    <w:rsid w:val="00BC2D01"/>
    <w:rsid w:val="00BC443F"/>
    <w:rsid w:val="00BC4801"/>
    <w:rsid w:val="00BC59A9"/>
    <w:rsid w:val="00BD1C7B"/>
    <w:rsid w:val="00BD228C"/>
    <w:rsid w:val="00BD4856"/>
    <w:rsid w:val="00BD524D"/>
    <w:rsid w:val="00BD5FB4"/>
    <w:rsid w:val="00BD7C48"/>
    <w:rsid w:val="00BE01D9"/>
    <w:rsid w:val="00BE2A8D"/>
    <w:rsid w:val="00BE2DEA"/>
    <w:rsid w:val="00BF0E92"/>
    <w:rsid w:val="00BF1768"/>
    <w:rsid w:val="00BF3560"/>
    <w:rsid w:val="00BF3FA7"/>
    <w:rsid w:val="00BF5136"/>
    <w:rsid w:val="00BF5BC7"/>
    <w:rsid w:val="00BF5D29"/>
    <w:rsid w:val="00BF5DFC"/>
    <w:rsid w:val="00BF7E2F"/>
    <w:rsid w:val="00C03213"/>
    <w:rsid w:val="00C037AE"/>
    <w:rsid w:val="00C04F48"/>
    <w:rsid w:val="00C0639F"/>
    <w:rsid w:val="00C07384"/>
    <w:rsid w:val="00C079DD"/>
    <w:rsid w:val="00C12463"/>
    <w:rsid w:val="00C1277A"/>
    <w:rsid w:val="00C12D8F"/>
    <w:rsid w:val="00C13BC9"/>
    <w:rsid w:val="00C15E9D"/>
    <w:rsid w:val="00C16D32"/>
    <w:rsid w:val="00C21CF9"/>
    <w:rsid w:val="00C23D74"/>
    <w:rsid w:val="00C25012"/>
    <w:rsid w:val="00C25274"/>
    <w:rsid w:val="00C26C4F"/>
    <w:rsid w:val="00C26DF6"/>
    <w:rsid w:val="00C27093"/>
    <w:rsid w:val="00C31BBA"/>
    <w:rsid w:val="00C34586"/>
    <w:rsid w:val="00C369CF"/>
    <w:rsid w:val="00C371CB"/>
    <w:rsid w:val="00C4067D"/>
    <w:rsid w:val="00C42623"/>
    <w:rsid w:val="00C42E94"/>
    <w:rsid w:val="00C441F1"/>
    <w:rsid w:val="00C4582D"/>
    <w:rsid w:val="00C464C0"/>
    <w:rsid w:val="00C4665E"/>
    <w:rsid w:val="00C50841"/>
    <w:rsid w:val="00C5200A"/>
    <w:rsid w:val="00C5284D"/>
    <w:rsid w:val="00C528F0"/>
    <w:rsid w:val="00C538AA"/>
    <w:rsid w:val="00C5561C"/>
    <w:rsid w:val="00C5606A"/>
    <w:rsid w:val="00C5648E"/>
    <w:rsid w:val="00C56D55"/>
    <w:rsid w:val="00C617B8"/>
    <w:rsid w:val="00C624D1"/>
    <w:rsid w:val="00C625A2"/>
    <w:rsid w:val="00C63D45"/>
    <w:rsid w:val="00C643DA"/>
    <w:rsid w:val="00C6460B"/>
    <w:rsid w:val="00C65520"/>
    <w:rsid w:val="00C70C59"/>
    <w:rsid w:val="00C71DEB"/>
    <w:rsid w:val="00C73C6B"/>
    <w:rsid w:val="00C74EB3"/>
    <w:rsid w:val="00C75044"/>
    <w:rsid w:val="00C77081"/>
    <w:rsid w:val="00C772C9"/>
    <w:rsid w:val="00C77ACF"/>
    <w:rsid w:val="00C808A8"/>
    <w:rsid w:val="00C8391F"/>
    <w:rsid w:val="00C848FC"/>
    <w:rsid w:val="00C85677"/>
    <w:rsid w:val="00C85AED"/>
    <w:rsid w:val="00C8651F"/>
    <w:rsid w:val="00C86990"/>
    <w:rsid w:val="00C86A55"/>
    <w:rsid w:val="00C87C03"/>
    <w:rsid w:val="00C87D65"/>
    <w:rsid w:val="00C90608"/>
    <w:rsid w:val="00C91EC5"/>
    <w:rsid w:val="00C92720"/>
    <w:rsid w:val="00C92C8B"/>
    <w:rsid w:val="00C92EF2"/>
    <w:rsid w:val="00C93463"/>
    <w:rsid w:val="00C941C6"/>
    <w:rsid w:val="00C96929"/>
    <w:rsid w:val="00C97707"/>
    <w:rsid w:val="00CA033F"/>
    <w:rsid w:val="00CA078B"/>
    <w:rsid w:val="00CA1C6A"/>
    <w:rsid w:val="00CA373D"/>
    <w:rsid w:val="00CA566E"/>
    <w:rsid w:val="00CA574E"/>
    <w:rsid w:val="00CA5858"/>
    <w:rsid w:val="00CA7A79"/>
    <w:rsid w:val="00CA7D4C"/>
    <w:rsid w:val="00CB0A80"/>
    <w:rsid w:val="00CB1900"/>
    <w:rsid w:val="00CB47D9"/>
    <w:rsid w:val="00CB4EF8"/>
    <w:rsid w:val="00CB5989"/>
    <w:rsid w:val="00CB6B6E"/>
    <w:rsid w:val="00CB775B"/>
    <w:rsid w:val="00CC05B2"/>
    <w:rsid w:val="00CC0904"/>
    <w:rsid w:val="00CC0BB0"/>
    <w:rsid w:val="00CC3D98"/>
    <w:rsid w:val="00CC3F4D"/>
    <w:rsid w:val="00CC40EA"/>
    <w:rsid w:val="00CC534B"/>
    <w:rsid w:val="00CC63F8"/>
    <w:rsid w:val="00CC7444"/>
    <w:rsid w:val="00CC7F5B"/>
    <w:rsid w:val="00CD0A50"/>
    <w:rsid w:val="00CD27DB"/>
    <w:rsid w:val="00CD42CA"/>
    <w:rsid w:val="00CD507B"/>
    <w:rsid w:val="00CD6E74"/>
    <w:rsid w:val="00CD6EF2"/>
    <w:rsid w:val="00CD7AA0"/>
    <w:rsid w:val="00CD7C85"/>
    <w:rsid w:val="00CE0E64"/>
    <w:rsid w:val="00CE0EE3"/>
    <w:rsid w:val="00CE12FE"/>
    <w:rsid w:val="00CE17CF"/>
    <w:rsid w:val="00CE2366"/>
    <w:rsid w:val="00CE4B52"/>
    <w:rsid w:val="00CE54D9"/>
    <w:rsid w:val="00CE66EF"/>
    <w:rsid w:val="00CE6AFD"/>
    <w:rsid w:val="00CE7106"/>
    <w:rsid w:val="00CE79E0"/>
    <w:rsid w:val="00CF27B0"/>
    <w:rsid w:val="00CF5E78"/>
    <w:rsid w:val="00D00326"/>
    <w:rsid w:val="00D01DD0"/>
    <w:rsid w:val="00D02ADE"/>
    <w:rsid w:val="00D02D9C"/>
    <w:rsid w:val="00D03351"/>
    <w:rsid w:val="00D04F3D"/>
    <w:rsid w:val="00D06DA7"/>
    <w:rsid w:val="00D10801"/>
    <w:rsid w:val="00D10CF5"/>
    <w:rsid w:val="00D1143C"/>
    <w:rsid w:val="00D12DB6"/>
    <w:rsid w:val="00D1438B"/>
    <w:rsid w:val="00D15288"/>
    <w:rsid w:val="00D15C59"/>
    <w:rsid w:val="00D17C09"/>
    <w:rsid w:val="00D2048F"/>
    <w:rsid w:val="00D20789"/>
    <w:rsid w:val="00D24082"/>
    <w:rsid w:val="00D24320"/>
    <w:rsid w:val="00D26256"/>
    <w:rsid w:val="00D26AA3"/>
    <w:rsid w:val="00D30CF8"/>
    <w:rsid w:val="00D31042"/>
    <w:rsid w:val="00D31070"/>
    <w:rsid w:val="00D31F4E"/>
    <w:rsid w:val="00D33C26"/>
    <w:rsid w:val="00D33F65"/>
    <w:rsid w:val="00D34477"/>
    <w:rsid w:val="00D34C1B"/>
    <w:rsid w:val="00D34E08"/>
    <w:rsid w:val="00D355DD"/>
    <w:rsid w:val="00D35F99"/>
    <w:rsid w:val="00D36066"/>
    <w:rsid w:val="00D41F31"/>
    <w:rsid w:val="00D42B46"/>
    <w:rsid w:val="00D42D01"/>
    <w:rsid w:val="00D43DED"/>
    <w:rsid w:val="00D44B01"/>
    <w:rsid w:val="00D4517C"/>
    <w:rsid w:val="00D45ABB"/>
    <w:rsid w:val="00D54D9A"/>
    <w:rsid w:val="00D5602A"/>
    <w:rsid w:val="00D5642E"/>
    <w:rsid w:val="00D578AE"/>
    <w:rsid w:val="00D6258E"/>
    <w:rsid w:val="00D626ED"/>
    <w:rsid w:val="00D62D5B"/>
    <w:rsid w:val="00D65024"/>
    <w:rsid w:val="00D65086"/>
    <w:rsid w:val="00D65C5E"/>
    <w:rsid w:val="00D704AC"/>
    <w:rsid w:val="00D72D7B"/>
    <w:rsid w:val="00D75336"/>
    <w:rsid w:val="00D761FF"/>
    <w:rsid w:val="00D80413"/>
    <w:rsid w:val="00D807B8"/>
    <w:rsid w:val="00D813A1"/>
    <w:rsid w:val="00D813AB"/>
    <w:rsid w:val="00D8321B"/>
    <w:rsid w:val="00D83B02"/>
    <w:rsid w:val="00D84CED"/>
    <w:rsid w:val="00D84FEA"/>
    <w:rsid w:val="00D85084"/>
    <w:rsid w:val="00D86D9F"/>
    <w:rsid w:val="00D876B3"/>
    <w:rsid w:val="00D90239"/>
    <w:rsid w:val="00D92267"/>
    <w:rsid w:val="00D95176"/>
    <w:rsid w:val="00D96402"/>
    <w:rsid w:val="00D97106"/>
    <w:rsid w:val="00D972C9"/>
    <w:rsid w:val="00DA453E"/>
    <w:rsid w:val="00DA63BD"/>
    <w:rsid w:val="00DA7721"/>
    <w:rsid w:val="00DA7F4D"/>
    <w:rsid w:val="00DB01F3"/>
    <w:rsid w:val="00DB1046"/>
    <w:rsid w:val="00DB4077"/>
    <w:rsid w:val="00DB520C"/>
    <w:rsid w:val="00DB554C"/>
    <w:rsid w:val="00DB59D2"/>
    <w:rsid w:val="00DB6730"/>
    <w:rsid w:val="00DC203F"/>
    <w:rsid w:val="00DC6EA7"/>
    <w:rsid w:val="00DC762D"/>
    <w:rsid w:val="00DC76B1"/>
    <w:rsid w:val="00DC787F"/>
    <w:rsid w:val="00DC7983"/>
    <w:rsid w:val="00DC7C6B"/>
    <w:rsid w:val="00DD16E2"/>
    <w:rsid w:val="00DD1B34"/>
    <w:rsid w:val="00DD27DF"/>
    <w:rsid w:val="00DD4516"/>
    <w:rsid w:val="00DD63C5"/>
    <w:rsid w:val="00DD7D4D"/>
    <w:rsid w:val="00DE0438"/>
    <w:rsid w:val="00DE3BE1"/>
    <w:rsid w:val="00DE3DB3"/>
    <w:rsid w:val="00DE3EB4"/>
    <w:rsid w:val="00DE6655"/>
    <w:rsid w:val="00DE6C80"/>
    <w:rsid w:val="00DE75FE"/>
    <w:rsid w:val="00DE7690"/>
    <w:rsid w:val="00DE7EA6"/>
    <w:rsid w:val="00DF17ED"/>
    <w:rsid w:val="00DF2035"/>
    <w:rsid w:val="00DF27AB"/>
    <w:rsid w:val="00DF2FE6"/>
    <w:rsid w:val="00DF3456"/>
    <w:rsid w:val="00DF63B8"/>
    <w:rsid w:val="00DF64AE"/>
    <w:rsid w:val="00E004FA"/>
    <w:rsid w:val="00E005EF"/>
    <w:rsid w:val="00E00CE3"/>
    <w:rsid w:val="00E033CC"/>
    <w:rsid w:val="00E033EC"/>
    <w:rsid w:val="00E05D0F"/>
    <w:rsid w:val="00E062EF"/>
    <w:rsid w:val="00E07ABC"/>
    <w:rsid w:val="00E1084E"/>
    <w:rsid w:val="00E11716"/>
    <w:rsid w:val="00E12D5D"/>
    <w:rsid w:val="00E13A6C"/>
    <w:rsid w:val="00E15411"/>
    <w:rsid w:val="00E15707"/>
    <w:rsid w:val="00E15C61"/>
    <w:rsid w:val="00E16408"/>
    <w:rsid w:val="00E16DAE"/>
    <w:rsid w:val="00E204F9"/>
    <w:rsid w:val="00E21246"/>
    <w:rsid w:val="00E218C9"/>
    <w:rsid w:val="00E21AD6"/>
    <w:rsid w:val="00E228F0"/>
    <w:rsid w:val="00E22BCE"/>
    <w:rsid w:val="00E22DC6"/>
    <w:rsid w:val="00E23184"/>
    <w:rsid w:val="00E23F5E"/>
    <w:rsid w:val="00E2622A"/>
    <w:rsid w:val="00E26BAD"/>
    <w:rsid w:val="00E2726C"/>
    <w:rsid w:val="00E27785"/>
    <w:rsid w:val="00E302F4"/>
    <w:rsid w:val="00E313F9"/>
    <w:rsid w:val="00E32272"/>
    <w:rsid w:val="00E32E9C"/>
    <w:rsid w:val="00E33959"/>
    <w:rsid w:val="00E3398F"/>
    <w:rsid w:val="00E347FB"/>
    <w:rsid w:val="00E3661D"/>
    <w:rsid w:val="00E3791A"/>
    <w:rsid w:val="00E440F2"/>
    <w:rsid w:val="00E4553B"/>
    <w:rsid w:val="00E4683F"/>
    <w:rsid w:val="00E47EA0"/>
    <w:rsid w:val="00E502E0"/>
    <w:rsid w:val="00E5253A"/>
    <w:rsid w:val="00E53B21"/>
    <w:rsid w:val="00E56BE5"/>
    <w:rsid w:val="00E608E9"/>
    <w:rsid w:val="00E61CF4"/>
    <w:rsid w:val="00E61D4D"/>
    <w:rsid w:val="00E64A04"/>
    <w:rsid w:val="00E72456"/>
    <w:rsid w:val="00E73169"/>
    <w:rsid w:val="00E749CF"/>
    <w:rsid w:val="00E74AB3"/>
    <w:rsid w:val="00E75617"/>
    <w:rsid w:val="00E75886"/>
    <w:rsid w:val="00E77CB8"/>
    <w:rsid w:val="00E80F12"/>
    <w:rsid w:val="00E82B8A"/>
    <w:rsid w:val="00E83A8E"/>
    <w:rsid w:val="00E86D5A"/>
    <w:rsid w:val="00E90CA2"/>
    <w:rsid w:val="00E90EE5"/>
    <w:rsid w:val="00E97F02"/>
    <w:rsid w:val="00EA426A"/>
    <w:rsid w:val="00EB0BC0"/>
    <w:rsid w:val="00EB4E1C"/>
    <w:rsid w:val="00EB52D6"/>
    <w:rsid w:val="00EB537F"/>
    <w:rsid w:val="00EC2253"/>
    <w:rsid w:val="00EC3270"/>
    <w:rsid w:val="00EC3B9C"/>
    <w:rsid w:val="00EC3BD3"/>
    <w:rsid w:val="00EC497A"/>
    <w:rsid w:val="00EC58E6"/>
    <w:rsid w:val="00EC6A97"/>
    <w:rsid w:val="00EC7796"/>
    <w:rsid w:val="00EC7D16"/>
    <w:rsid w:val="00ED07EB"/>
    <w:rsid w:val="00ED0B24"/>
    <w:rsid w:val="00ED1019"/>
    <w:rsid w:val="00ED1912"/>
    <w:rsid w:val="00ED22FC"/>
    <w:rsid w:val="00ED2E9D"/>
    <w:rsid w:val="00ED3CDB"/>
    <w:rsid w:val="00ED5BBA"/>
    <w:rsid w:val="00ED7B31"/>
    <w:rsid w:val="00EE0421"/>
    <w:rsid w:val="00EE0AAC"/>
    <w:rsid w:val="00EE1370"/>
    <w:rsid w:val="00EE274B"/>
    <w:rsid w:val="00EE27A0"/>
    <w:rsid w:val="00EE2A28"/>
    <w:rsid w:val="00EE2D0A"/>
    <w:rsid w:val="00EE5907"/>
    <w:rsid w:val="00EE5D67"/>
    <w:rsid w:val="00EE6381"/>
    <w:rsid w:val="00EE702D"/>
    <w:rsid w:val="00EE7A75"/>
    <w:rsid w:val="00EF2C9A"/>
    <w:rsid w:val="00EF3D0A"/>
    <w:rsid w:val="00EF4B6A"/>
    <w:rsid w:val="00EF50C8"/>
    <w:rsid w:val="00EF6E82"/>
    <w:rsid w:val="00F0228D"/>
    <w:rsid w:val="00F04BBC"/>
    <w:rsid w:val="00F05BC7"/>
    <w:rsid w:val="00F06682"/>
    <w:rsid w:val="00F06F1C"/>
    <w:rsid w:val="00F072C4"/>
    <w:rsid w:val="00F1036C"/>
    <w:rsid w:val="00F1368B"/>
    <w:rsid w:val="00F14DAB"/>
    <w:rsid w:val="00F16A56"/>
    <w:rsid w:val="00F17465"/>
    <w:rsid w:val="00F17615"/>
    <w:rsid w:val="00F2037C"/>
    <w:rsid w:val="00F20B15"/>
    <w:rsid w:val="00F2276C"/>
    <w:rsid w:val="00F26131"/>
    <w:rsid w:val="00F26F3A"/>
    <w:rsid w:val="00F27604"/>
    <w:rsid w:val="00F30039"/>
    <w:rsid w:val="00F318EF"/>
    <w:rsid w:val="00F32933"/>
    <w:rsid w:val="00F33B3D"/>
    <w:rsid w:val="00F3564F"/>
    <w:rsid w:val="00F36069"/>
    <w:rsid w:val="00F3716E"/>
    <w:rsid w:val="00F37E89"/>
    <w:rsid w:val="00F40393"/>
    <w:rsid w:val="00F40BB8"/>
    <w:rsid w:val="00F43132"/>
    <w:rsid w:val="00F444D2"/>
    <w:rsid w:val="00F447C2"/>
    <w:rsid w:val="00F44D70"/>
    <w:rsid w:val="00F47741"/>
    <w:rsid w:val="00F51076"/>
    <w:rsid w:val="00F511DC"/>
    <w:rsid w:val="00F52E04"/>
    <w:rsid w:val="00F531F7"/>
    <w:rsid w:val="00F5422D"/>
    <w:rsid w:val="00F5441D"/>
    <w:rsid w:val="00F550B4"/>
    <w:rsid w:val="00F56C3A"/>
    <w:rsid w:val="00F61933"/>
    <w:rsid w:val="00F61D3C"/>
    <w:rsid w:val="00F62AA0"/>
    <w:rsid w:val="00F63E6B"/>
    <w:rsid w:val="00F64749"/>
    <w:rsid w:val="00F700CF"/>
    <w:rsid w:val="00F712E3"/>
    <w:rsid w:val="00F7174D"/>
    <w:rsid w:val="00F75A01"/>
    <w:rsid w:val="00F779C2"/>
    <w:rsid w:val="00F779CC"/>
    <w:rsid w:val="00F80154"/>
    <w:rsid w:val="00F81CB7"/>
    <w:rsid w:val="00F82521"/>
    <w:rsid w:val="00F84705"/>
    <w:rsid w:val="00F8724A"/>
    <w:rsid w:val="00F9432F"/>
    <w:rsid w:val="00F955DD"/>
    <w:rsid w:val="00F955DF"/>
    <w:rsid w:val="00F96149"/>
    <w:rsid w:val="00F971AB"/>
    <w:rsid w:val="00F9761E"/>
    <w:rsid w:val="00FA0966"/>
    <w:rsid w:val="00FA14C7"/>
    <w:rsid w:val="00FA1554"/>
    <w:rsid w:val="00FA2E4D"/>
    <w:rsid w:val="00FA3A5F"/>
    <w:rsid w:val="00FA5185"/>
    <w:rsid w:val="00FA53EE"/>
    <w:rsid w:val="00FA5896"/>
    <w:rsid w:val="00FA5C73"/>
    <w:rsid w:val="00FA6BAE"/>
    <w:rsid w:val="00FA6D5B"/>
    <w:rsid w:val="00FB08D2"/>
    <w:rsid w:val="00FB1FBC"/>
    <w:rsid w:val="00FB2A42"/>
    <w:rsid w:val="00FB35B4"/>
    <w:rsid w:val="00FB36C1"/>
    <w:rsid w:val="00FB4167"/>
    <w:rsid w:val="00FB585B"/>
    <w:rsid w:val="00FC0165"/>
    <w:rsid w:val="00FC338E"/>
    <w:rsid w:val="00FC34AB"/>
    <w:rsid w:val="00FC451E"/>
    <w:rsid w:val="00FC4D42"/>
    <w:rsid w:val="00FC61F4"/>
    <w:rsid w:val="00FC6AEB"/>
    <w:rsid w:val="00FD0A12"/>
    <w:rsid w:val="00FD1851"/>
    <w:rsid w:val="00FD45FD"/>
    <w:rsid w:val="00FD670D"/>
    <w:rsid w:val="00FE048E"/>
    <w:rsid w:val="00FE0BFE"/>
    <w:rsid w:val="00FE2F70"/>
    <w:rsid w:val="00FE48CE"/>
    <w:rsid w:val="00FE5364"/>
    <w:rsid w:val="00FE73ED"/>
    <w:rsid w:val="00FF1C3F"/>
    <w:rsid w:val="00FF1EF4"/>
    <w:rsid w:val="00FF2C89"/>
    <w:rsid w:val="00FF3EBE"/>
    <w:rsid w:val="00FF3F0A"/>
    <w:rsid w:val="00FF3F8A"/>
    <w:rsid w:val="00FF78ED"/>
  </w:rsids>
  <m:mathPr>
    <m:mathFont m:val="Cambria Math"/>
    <m:brkBin m:val="before"/>
    <m:brkBinSub m:val="--"/>
    <m:smallFrac m:val="0"/>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4E740F6"/>
  <w15:docId w15:val="{5B045A24-BEC5-4465-A2E8-61B3142D4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nhideWhenUsed="1"/>
    <w:lsdException w:name="List 2" w:semiHidden="1" w:uiPriority="0" w:unhideWhenUsed="1"/>
    <w:lsdException w:name="List 3" w:semiHidden="1" w:uiPriority="0"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FE7"/>
  </w:style>
  <w:style w:type="paragraph" w:styleId="Heading1">
    <w:name w:val="heading 1"/>
    <w:aliases w:val="Document Header1"/>
    <w:basedOn w:val="Normal"/>
    <w:next w:val="Normal"/>
    <w:link w:val="Heading1Char"/>
    <w:qFormat/>
    <w:rsid w:val="00AF135B"/>
    <w:pPr>
      <w:spacing w:after="200"/>
      <w:jc w:val="center"/>
      <w:outlineLvl w:val="0"/>
    </w:pPr>
    <w:rPr>
      <w:b/>
      <w:kern w:val="28"/>
      <w:sz w:val="52"/>
    </w:rPr>
  </w:style>
  <w:style w:type="paragraph" w:styleId="Heading2">
    <w:name w:val="heading 2"/>
    <w:aliases w:val="Title Header2"/>
    <w:basedOn w:val="Normal"/>
    <w:next w:val="Normal"/>
    <w:link w:val="Heading2Char"/>
    <w:qFormat/>
    <w:rsid w:val="00AF135B"/>
    <w:pPr>
      <w:keepNext/>
      <w:tabs>
        <w:tab w:val="left" w:pos="1350"/>
      </w:tabs>
      <w:outlineLvl w:val="1"/>
    </w:pPr>
    <w:rPr>
      <w:b/>
      <w:sz w:val="24"/>
    </w:rPr>
  </w:style>
  <w:style w:type="paragraph" w:styleId="Heading3">
    <w:name w:val="heading 3"/>
    <w:aliases w:val="Section Header3"/>
    <w:basedOn w:val="Normal"/>
    <w:next w:val="Normal"/>
    <w:link w:val="Heading3Char"/>
    <w:uiPriority w:val="9"/>
    <w:qFormat/>
    <w:rsid w:val="000E6E0D"/>
    <w:pPr>
      <w:keepNext/>
      <w:spacing w:before="240" w:after="60"/>
      <w:outlineLvl w:val="2"/>
    </w:pPr>
    <w:rPr>
      <w:rFonts w:ascii="Arial" w:hAnsi="Arial" w:cs="Arial"/>
      <w:b/>
      <w:bCs/>
      <w:sz w:val="26"/>
      <w:szCs w:val="26"/>
    </w:rPr>
  </w:style>
  <w:style w:type="paragraph" w:styleId="Heading4">
    <w:name w:val="heading 4"/>
    <w:aliases w:val="Sub-Clause Sub-paragraph,ClauseSubSub_No&amp;Name"/>
    <w:basedOn w:val="Normal"/>
    <w:next w:val="Normal"/>
    <w:link w:val="Heading4Char"/>
    <w:uiPriority w:val="9"/>
    <w:qFormat/>
    <w:rsid w:val="00AF135B"/>
    <w:pPr>
      <w:numPr>
        <w:ilvl w:val="3"/>
        <w:numId w:val="4"/>
      </w:numPr>
      <w:spacing w:after="200"/>
      <w:jc w:val="both"/>
      <w:outlineLvl w:val="3"/>
    </w:pPr>
    <w:rPr>
      <w:sz w:val="24"/>
      <w:lang w:val="en-US"/>
    </w:rPr>
  </w:style>
  <w:style w:type="paragraph" w:styleId="Heading5">
    <w:name w:val="heading 5"/>
    <w:basedOn w:val="Normal"/>
    <w:next w:val="Normal"/>
    <w:link w:val="Heading5Char"/>
    <w:uiPriority w:val="9"/>
    <w:qFormat/>
    <w:rsid w:val="00AF135B"/>
    <w:pPr>
      <w:spacing w:before="240" w:after="60"/>
      <w:jc w:val="center"/>
      <w:outlineLvl w:val="4"/>
    </w:pPr>
    <w:rPr>
      <w:b/>
      <w:sz w:val="28"/>
      <w:lang w:val="es-ES_tradnl"/>
    </w:rPr>
  </w:style>
  <w:style w:type="paragraph" w:styleId="Heading6">
    <w:name w:val="heading 6"/>
    <w:basedOn w:val="Normal"/>
    <w:next w:val="Normal"/>
    <w:link w:val="Heading6Char"/>
    <w:uiPriority w:val="9"/>
    <w:qFormat/>
    <w:rsid w:val="00AF135B"/>
    <w:pPr>
      <w:numPr>
        <w:ilvl w:val="5"/>
        <w:numId w:val="4"/>
      </w:numPr>
      <w:spacing w:before="240" w:after="60"/>
      <w:jc w:val="both"/>
      <w:outlineLvl w:val="5"/>
    </w:pPr>
    <w:rPr>
      <w:i/>
      <w:sz w:val="22"/>
      <w:lang w:val="es-ES_tradnl"/>
    </w:rPr>
  </w:style>
  <w:style w:type="paragraph" w:styleId="Heading7">
    <w:name w:val="heading 7"/>
    <w:basedOn w:val="Normal"/>
    <w:next w:val="Normal"/>
    <w:link w:val="Heading7Char"/>
    <w:uiPriority w:val="9"/>
    <w:qFormat/>
    <w:rsid w:val="00AF135B"/>
    <w:pPr>
      <w:numPr>
        <w:ilvl w:val="6"/>
        <w:numId w:val="4"/>
      </w:numPr>
      <w:spacing w:before="240" w:after="60"/>
      <w:jc w:val="both"/>
      <w:outlineLvl w:val="6"/>
    </w:pPr>
    <w:rPr>
      <w:rFonts w:ascii="Arial" w:hAnsi="Arial"/>
      <w:lang w:val="es-ES_tradnl"/>
    </w:rPr>
  </w:style>
  <w:style w:type="paragraph" w:styleId="Heading8">
    <w:name w:val="heading 8"/>
    <w:basedOn w:val="Normal"/>
    <w:next w:val="Normal"/>
    <w:link w:val="Heading8Char"/>
    <w:uiPriority w:val="9"/>
    <w:qFormat/>
    <w:rsid w:val="00AF135B"/>
    <w:pPr>
      <w:numPr>
        <w:ilvl w:val="7"/>
        <w:numId w:val="4"/>
      </w:numPr>
      <w:spacing w:before="240" w:after="60"/>
      <w:jc w:val="both"/>
      <w:outlineLvl w:val="7"/>
    </w:pPr>
    <w:rPr>
      <w:rFonts w:ascii="Arial" w:hAnsi="Arial"/>
      <w:i/>
      <w:lang w:val="es-ES_tradnl"/>
    </w:rPr>
  </w:style>
  <w:style w:type="paragraph" w:styleId="Heading9">
    <w:name w:val="heading 9"/>
    <w:basedOn w:val="Normal"/>
    <w:next w:val="Normal"/>
    <w:link w:val="Heading9Char"/>
    <w:uiPriority w:val="9"/>
    <w:qFormat/>
    <w:rsid w:val="00AF135B"/>
    <w:pPr>
      <w:numPr>
        <w:ilvl w:val="8"/>
        <w:numId w:val="4"/>
      </w:numPr>
      <w:spacing w:before="240" w:after="60"/>
      <w:jc w:val="both"/>
      <w:outlineLvl w:val="8"/>
    </w:pPr>
    <w:rPr>
      <w:rFonts w:ascii="Arial" w:hAnsi="Arial"/>
      <w:b/>
      <w:i/>
      <w:sz w:val="18"/>
      <w:lang w:val="es-ES_trad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Document Header1 Char"/>
    <w:link w:val="Heading1"/>
    <w:uiPriority w:val="9"/>
    <w:rsid w:val="003B0075"/>
    <w:rPr>
      <w:b/>
      <w:kern w:val="28"/>
      <w:sz w:val="52"/>
    </w:rPr>
  </w:style>
  <w:style w:type="character" w:customStyle="1" w:styleId="Heading2Char">
    <w:name w:val="Heading 2 Char"/>
    <w:aliases w:val="Title Header2 Char"/>
    <w:link w:val="Heading2"/>
    <w:rsid w:val="00A91522"/>
    <w:rPr>
      <w:b/>
      <w:sz w:val="24"/>
    </w:rPr>
  </w:style>
  <w:style w:type="character" w:customStyle="1" w:styleId="Heading3Char">
    <w:name w:val="Heading 3 Char"/>
    <w:aliases w:val="Section Header3 Char"/>
    <w:link w:val="Heading3"/>
    <w:uiPriority w:val="9"/>
    <w:rsid w:val="00E033CC"/>
    <w:rPr>
      <w:rFonts w:ascii="Arial" w:hAnsi="Arial" w:cs="Arial"/>
      <w:b/>
      <w:bCs/>
      <w:sz w:val="26"/>
      <w:szCs w:val="26"/>
    </w:rPr>
  </w:style>
  <w:style w:type="character" w:customStyle="1" w:styleId="Heading4Char">
    <w:name w:val="Heading 4 Char"/>
    <w:aliases w:val="Sub-Clause Sub-paragraph Char,ClauseSubSub_No&amp;Name Char"/>
    <w:link w:val="Heading4"/>
    <w:uiPriority w:val="9"/>
    <w:rsid w:val="00E033CC"/>
    <w:rPr>
      <w:sz w:val="24"/>
      <w:lang w:val="en-US"/>
    </w:rPr>
  </w:style>
  <w:style w:type="character" w:customStyle="1" w:styleId="Heading5Char">
    <w:name w:val="Heading 5 Char"/>
    <w:link w:val="Heading5"/>
    <w:uiPriority w:val="9"/>
    <w:rsid w:val="00E033CC"/>
    <w:rPr>
      <w:b/>
      <w:sz w:val="28"/>
      <w:lang w:val="es-ES_tradnl"/>
    </w:rPr>
  </w:style>
  <w:style w:type="character" w:customStyle="1" w:styleId="Heading6Char">
    <w:name w:val="Heading 6 Char"/>
    <w:link w:val="Heading6"/>
    <w:uiPriority w:val="9"/>
    <w:rsid w:val="00E033CC"/>
    <w:rPr>
      <w:i/>
      <w:sz w:val="22"/>
      <w:lang w:val="es-ES_tradnl"/>
    </w:rPr>
  </w:style>
  <w:style w:type="character" w:customStyle="1" w:styleId="Heading7Char">
    <w:name w:val="Heading 7 Char"/>
    <w:link w:val="Heading7"/>
    <w:uiPriority w:val="9"/>
    <w:rsid w:val="00E033CC"/>
    <w:rPr>
      <w:rFonts w:ascii="Arial" w:hAnsi="Arial"/>
      <w:lang w:val="es-ES_tradnl"/>
    </w:rPr>
  </w:style>
  <w:style w:type="character" w:customStyle="1" w:styleId="Heading8Char">
    <w:name w:val="Heading 8 Char"/>
    <w:link w:val="Heading8"/>
    <w:uiPriority w:val="9"/>
    <w:rsid w:val="00E033CC"/>
    <w:rPr>
      <w:rFonts w:ascii="Arial" w:hAnsi="Arial"/>
      <w:i/>
      <w:lang w:val="es-ES_tradnl"/>
    </w:rPr>
  </w:style>
  <w:style w:type="character" w:customStyle="1" w:styleId="Heading9Char">
    <w:name w:val="Heading 9 Char"/>
    <w:link w:val="Heading9"/>
    <w:uiPriority w:val="9"/>
    <w:rsid w:val="00E033CC"/>
    <w:rPr>
      <w:rFonts w:ascii="Arial" w:hAnsi="Arial"/>
      <w:b/>
      <w:i/>
      <w:sz w:val="18"/>
      <w:lang w:val="es-ES_tradnl"/>
    </w:rPr>
  </w:style>
  <w:style w:type="paragraph" w:customStyle="1" w:styleId="Outline2">
    <w:name w:val="Outline2"/>
    <w:basedOn w:val="Normal"/>
    <w:rsid w:val="00AF135B"/>
    <w:pPr>
      <w:numPr>
        <w:ilvl w:val="1"/>
        <w:numId w:val="1"/>
      </w:numPr>
      <w:tabs>
        <w:tab w:val="clear" w:pos="1152"/>
        <w:tab w:val="num" w:pos="864"/>
      </w:tabs>
      <w:spacing w:before="240"/>
      <w:ind w:left="864" w:hanging="504"/>
    </w:pPr>
    <w:rPr>
      <w:kern w:val="28"/>
      <w:sz w:val="24"/>
    </w:rPr>
  </w:style>
  <w:style w:type="paragraph" w:customStyle="1" w:styleId="Outline3">
    <w:name w:val="Outline3"/>
    <w:basedOn w:val="Normal"/>
    <w:rsid w:val="00AF135B"/>
    <w:pPr>
      <w:numPr>
        <w:ilvl w:val="2"/>
        <w:numId w:val="1"/>
      </w:numPr>
      <w:tabs>
        <w:tab w:val="clear" w:pos="1728"/>
        <w:tab w:val="num" w:pos="1368"/>
      </w:tabs>
      <w:spacing w:before="240"/>
      <w:ind w:left="1368" w:hanging="504"/>
    </w:pPr>
    <w:rPr>
      <w:kern w:val="28"/>
      <w:sz w:val="24"/>
    </w:rPr>
  </w:style>
  <w:style w:type="paragraph" w:customStyle="1" w:styleId="Outline4">
    <w:name w:val="Outline4"/>
    <w:basedOn w:val="Normal"/>
    <w:rsid w:val="00AF135B"/>
    <w:pPr>
      <w:numPr>
        <w:ilvl w:val="3"/>
        <w:numId w:val="1"/>
      </w:numPr>
      <w:tabs>
        <w:tab w:val="clear" w:pos="2304"/>
        <w:tab w:val="num" w:pos="1872"/>
      </w:tabs>
      <w:spacing w:before="240"/>
      <w:ind w:left="1872" w:hanging="504"/>
    </w:pPr>
    <w:rPr>
      <w:kern w:val="28"/>
      <w:sz w:val="24"/>
    </w:rPr>
  </w:style>
  <w:style w:type="paragraph" w:customStyle="1" w:styleId="outlinebullet">
    <w:name w:val="outlinebullet"/>
    <w:basedOn w:val="Normal"/>
    <w:rsid w:val="00AF135B"/>
    <w:pPr>
      <w:numPr>
        <w:numId w:val="2"/>
      </w:numPr>
      <w:tabs>
        <w:tab w:val="clear" w:pos="360"/>
        <w:tab w:val="left" w:pos="1440"/>
      </w:tabs>
      <w:spacing w:before="120"/>
      <w:ind w:left="1440" w:hanging="450"/>
    </w:pPr>
    <w:rPr>
      <w:sz w:val="24"/>
    </w:rPr>
  </w:style>
  <w:style w:type="paragraph" w:customStyle="1" w:styleId="SectionVIIHeader2">
    <w:name w:val="Section VII Header2"/>
    <w:basedOn w:val="Heading1"/>
    <w:autoRedefine/>
    <w:rsid w:val="00AF135B"/>
    <w:pPr>
      <w:numPr>
        <w:numId w:val="3"/>
      </w:numPr>
    </w:pPr>
    <w:rPr>
      <w:sz w:val="32"/>
    </w:rPr>
  </w:style>
  <w:style w:type="paragraph" w:customStyle="1" w:styleId="2AutoList1">
    <w:name w:val="2AutoList1"/>
    <w:basedOn w:val="Normal"/>
    <w:rsid w:val="00AF135B"/>
    <w:pPr>
      <w:numPr>
        <w:ilvl w:val="1"/>
        <w:numId w:val="5"/>
      </w:numPr>
      <w:jc w:val="both"/>
    </w:pPr>
    <w:rPr>
      <w:sz w:val="24"/>
      <w:lang w:val="es-ES_tradnl"/>
    </w:rPr>
  </w:style>
  <w:style w:type="paragraph" w:customStyle="1" w:styleId="Header3-Paragraph">
    <w:name w:val="Header 3 - Paragraph"/>
    <w:basedOn w:val="Normal"/>
    <w:rsid w:val="00AF135B"/>
    <w:pPr>
      <w:numPr>
        <w:ilvl w:val="1"/>
        <w:numId w:val="4"/>
      </w:numPr>
      <w:spacing w:after="200"/>
      <w:jc w:val="both"/>
    </w:pPr>
    <w:rPr>
      <w:sz w:val="24"/>
      <w:lang w:val="en-US"/>
    </w:rPr>
  </w:style>
  <w:style w:type="paragraph" w:customStyle="1" w:styleId="P3Header1-Clauses">
    <w:name w:val="P3 Header1-Clauses"/>
    <w:basedOn w:val="Header1-Clauses"/>
    <w:rsid w:val="00AF135B"/>
    <w:pPr>
      <w:numPr>
        <w:ilvl w:val="2"/>
        <w:numId w:val="4"/>
      </w:numPr>
    </w:pPr>
  </w:style>
  <w:style w:type="paragraph" w:customStyle="1" w:styleId="Header1-Clauses">
    <w:name w:val="Header 1 - Clauses"/>
    <w:basedOn w:val="Normal"/>
    <w:link w:val="Header1-ClausesCar"/>
    <w:rsid w:val="00AF135B"/>
    <w:pPr>
      <w:tabs>
        <w:tab w:val="num" w:pos="720"/>
      </w:tabs>
      <w:ind w:left="720" w:hanging="360"/>
    </w:pPr>
    <w:rPr>
      <w:b/>
      <w:sz w:val="24"/>
      <w:lang w:val="es-ES_tradnl"/>
    </w:rPr>
  </w:style>
  <w:style w:type="character" w:customStyle="1" w:styleId="Header1-ClausesCar">
    <w:name w:val="Header 1 - Clauses Car"/>
    <w:link w:val="Header1-Clauses"/>
    <w:rsid w:val="003B0075"/>
    <w:rPr>
      <w:b/>
      <w:sz w:val="24"/>
      <w:lang w:val="es-ES_tradnl"/>
    </w:rPr>
  </w:style>
  <w:style w:type="paragraph" w:customStyle="1" w:styleId="TOCNumber1">
    <w:name w:val="TOC Number1"/>
    <w:basedOn w:val="Heading4"/>
    <w:autoRedefine/>
    <w:rsid w:val="00AF135B"/>
    <w:pPr>
      <w:numPr>
        <w:ilvl w:val="0"/>
        <w:numId w:val="0"/>
      </w:numPr>
      <w:spacing w:after="0"/>
      <w:jc w:val="left"/>
      <w:outlineLvl w:val="9"/>
    </w:pPr>
    <w:rPr>
      <w:b/>
      <w:lang w:val="fr-FR"/>
    </w:rPr>
  </w:style>
  <w:style w:type="paragraph" w:customStyle="1" w:styleId="Head2">
    <w:name w:val="Head 2"/>
    <w:basedOn w:val="Heading9"/>
    <w:rsid w:val="00AF135B"/>
    <w:pPr>
      <w:keepNext/>
      <w:widowControl w:val="0"/>
      <w:numPr>
        <w:ilvl w:val="0"/>
        <w:numId w:val="0"/>
      </w:numPr>
      <w:suppressAutoHyphens/>
      <w:spacing w:before="0" w:after="0"/>
      <w:outlineLvl w:val="9"/>
    </w:pPr>
    <w:rPr>
      <w:rFonts w:ascii="Times New Roman Bold" w:hAnsi="Times New Roman Bold"/>
      <w:b w:val="0"/>
      <w:i w:val="0"/>
      <w:spacing w:val="-4"/>
      <w:sz w:val="32"/>
      <w:lang w:val="en-US"/>
    </w:rPr>
  </w:style>
  <w:style w:type="paragraph" w:customStyle="1" w:styleId="Subtitle2">
    <w:name w:val="Subtitle 2"/>
    <w:basedOn w:val="Footer"/>
    <w:autoRedefine/>
    <w:rsid w:val="002F367A"/>
    <w:pPr>
      <w:tabs>
        <w:tab w:val="clear" w:pos="9504"/>
      </w:tabs>
      <w:spacing w:before="0" w:after="120"/>
      <w:jc w:val="both"/>
      <w:outlineLvl w:val="1"/>
    </w:pPr>
    <w:rPr>
      <w:b/>
      <w:sz w:val="28"/>
      <w:szCs w:val="28"/>
      <w:lang w:val="fr-FR"/>
    </w:rPr>
  </w:style>
  <w:style w:type="paragraph" w:styleId="Footer">
    <w:name w:val="footer"/>
    <w:basedOn w:val="Normal"/>
    <w:link w:val="FooterChar"/>
    <w:uiPriority w:val="99"/>
    <w:rsid w:val="00AF135B"/>
    <w:pPr>
      <w:tabs>
        <w:tab w:val="right" w:leader="underscore" w:pos="9504"/>
      </w:tabs>
      <w:spacing w:before="120"/>
    </w:pPr>
    <w:rPr>
      <w:sz w:val="24"/>
      <w:lang w:val="es-ES_tradnl"/>
    </w:rPr>
  </w:style>
  <w:style w:type="character" w:customStyle="1" w:styleId="FooterChar">
    <w:name w:val="Footer Char"/>
    <w:link w:val="Footer"/>
    <w:uiPriority w:val="99"/>
    <w:rsid w:val="00DD27DF"/>
    <w:rPr>
      <w:sz w:val="24"/>
      <w:lang w:val="es-ES_tradnl"/>
    </w:rPr>
  </w:style>
  <w:style w:type="paragraph" w:customStyle="1" w:styleId="SectionXHeader3">
    <w:name w:val="Section X Header 3"/>
    <w:basedOn w:val="Heading1"/>
    <w:link w:val="SectionXHeader3Car"/>
    <w:autoRedefine/>
    <w:rsid w:val="001F6D2B"/>
    <w:pPr>
      <w:spacing w:after="0"/>
      <w:ind w:left="1260" w:right="1620"/>
    </w:pPr>
    <w:rPr>
      <w:kern w:val="0"/>
      <w:sz w:val="28"/>
    </w:rPr>
  </w:style>
  <w:style w:type="character" w:customStyle="1" w:styleId="SectionXHeader3Car">
    <w:name w:val="Section X Header 3 Car"/>
    <w:link w:val="SectionXHeader3"/>
    <w:rsid w:val="007529EF"/>
    <w:rPr>
      <w:b/>
      <w:kern w:val="28"/>
      <w:sz w:val="28"/>
    </w:rPr>
  </w:style>
  <w:style w:type="paragraph" w:customStyle="1" w:styleId="i">
    <w:name w:val="(i)"/>
    <w:basedOn w:val="Normal"/>
    <w:rsid w:val="00AF135B"/>
    <w:pPr>
      <w:suppressAutoHyphens/>
      <w:jc w:val="both"/>
    </w:pPr>
    <w:rPr>
      <w:rFonts w:ascii="Tms Rmn" w:hAnsi="Tms Rmn"/>
      <w:sz w:val="24"/>
      <w:lang w:val="en-US"/>
    </w:rPr>
  </w:style>
  <w:style w:type="paragraph" w:customStyle="1" w:styleId="explanatorynotes">
    <w:name w:val="explanatory_notes"/>
    <w:basedOn w:val="Normal"/>
    <w:link w:val="explanatorynotesChar"/>
    <w:rsid w:val="00AF135B"/>
    <w:pPr>
      <w:suppressAutoHyphens/>
      <w:spacing w:after="120" w:line="360" w:lineRule="exact"/>
      <w:jc w:val="both"/>
    </w:pPr>
    <w:rPr>
      <w:rFonts w:ascii="Arial" w:hAnsi="Arial"/>
      <w:sz w:val="22"/>
      <w:lang w:val="en-US"/>
    </w:rPr>
  </w:style>
  <w:style w:type="character" w:customStyle="1" w:styleId="explanatorynotesChar">
    <w:name w:val="explanatory_notes Char"/>
    <w:basedOn w:val="DefaultParagraphFont"/>
    <w:link w:val="explanatorynotes"/>
    <w:rsid w:val="005941AD"/>
    <w:rPr>
      <w:rFonts w:ascii="Arial" w:hAnsi="Arial"/>
      <w:sz w:val="22"/>
      <w:lang w:val="en-US"/>
    </w:rPr>
  </w:style>
  <w:style w:type="character" w:styleId="Hyperlink">
    <w:name w:val="Hyperlink"/>
    <w:uiPriority w:val="99"/>
    <w:rsid w:val="006225A2"/>
    <w:rPr>
      <w:rFonts w:ascii="Times New Roman" w:hAnsi="Times New Roman"/>
      <w:color w:val="0000FF"/>
      <w:sz w:val="24"/>
      <w:u w:val="single"/>
    </w:rPr>
  </w:style>
  <w:style w:type="paragraph" w:styleId="Title">
    <w:name w:val="Title"/>
    <w:basedOn w:val="Normal"/>
    <w:link w:val="TitleChar"/>
    <w:qFormat/>
    <w:rsid w:val="00AF135B"/>
    <w:pPr>
      <w:jc w:val="center"/>
    </w:pPr>
    <w:rPr>
      <w:b/>
      <w:sz w:val="48"/>
      <w:lang w:val="es-ES_tradnl"/>
    </w:rPr>
  </w:style>
  <w:style w:type="character" w:customStyle="1" w:styleId="TitleChar">
    <w:name w:val="Title Char"/>
    <w:link w:val="Title"/>
    <w:rsid w:val="00E033CC"/>
    <w:rPr>
      <w:b/>
      <w:sz w:val="48"/>
      <w:lang w:val="es-ES_tradnl"/>
    </w:rPr>
  </w:style>
  <w:style w:type="paragraph" w:customStyle="1" w:styleId="Outline">
    <w:name w:val="Outline"/>
    <w:basedOn w:val="Normal"/>
    <w:rsid w:val="00AF135B"/>
    <w:pPr>
      <w:spacing w:before="240"/>
    </w:pPr>
    <w:rPr>
      <w:kern w:val="28"/>
      <w:sz w:val="24"/>
    </w:rPr>
  </w:style>
  <w:style w:type="paragraph" w:styleId="List">
    <w:name w:val="List"/>
    <w:aliases w:val="1. List"/>
    <w:basedOn w:val="Normal"/>
    <w:rsid w:val="00AF135B"/>
    <w:pPr>
      <w:spacing w:before="120" w:after="120"/>
      <w:ind w:left="1440"/>
      <w:jc w:val="both"/>
    </w:pPr>
    <w:rPr>
      <w:sz w:val="24"/>
      <w:lang w:val="en-US"/>
    </w:rPr>
  </w:style>
  <w:style w:type="paragraph" w:styleId="TOC2">
    <w:name w:val="toc 2"/>
    <w:basedOn w:val="Normal"/>
    <w:next w:val="Normal"/>
    <w:uiPriority w:val="39"/>
    <w:rsid w:val="00CD27DB"/>
    <w:pPr>
      <w:tabs>
        <w:tab w:val="left" w:pos="993"/>
        <w:tab w:val="right" w:leader="dot" w:pos="8931"/>
      </w:tabs>
      <w:ind w:left="992" w:hanging="635"/>
    </w:pPr>
    <w:rPr>
      <w:bCs/>
      <w:noProof/>
      <w:sz w:val="24"/>
      <w:szCs w:val="24"/>
    </w:rPr>
  </w:style>
  <w:style w:type="paragraph" w:styleId="TOC1">
    <w:name w:val="toc 1"/>
    <w:basedOn w:val="Normal"/>
    <w:next w:val="Normal"/>
    <w:uiPriority w:val="39"/>
    <w:rsid w:val="00CD27DB"/>
    <w:pPr>
      <w:tabs>
        <w:tab w:val="right" w:leader="dot" w:pos="8931"/>
      </w:tabs>
      <w:spacing w:before="180" w:after="120"/>
    </w:pPr>
    <w:rPr>
      <w:rFonts w:ascii="Times New Roman Bold" w:hAnsi="Times New Roman Bold" w:cs="Times New Roman Bold"/>
      <w:b/>
      <w:bCs/>
      <w:noProof/>
      <w:sz w:val="24"/>
      <w:szCs w:val="24"/>
    </w:rPr>
  </w:style>
  <w:style w:type="paragraph" w:styleId="Subtitle">
    <w:name w:val="Subtitle"/>
    <w:basedOn w:val="Normal"/>
    <w:link w:val="SubtitleChar"/>
    <w:uiPriority w:val="11"/>
    <w:qFormat/>
    <w:rsid w:val="00AF135B"/>
    <w:pPr>
      <w:jc w:val="center"/>
    </w:pPr>
    <w:rPr>
      <w:b/>
      <w:sz w:val="44"/>
      <w:lang w:val="es-ES_tradnl"/>
    </w:rPr>
  </w:style>
  <w:style w:type="character" w:customStyle="1" w:styleId="SubtitleChar">
    <w:name w:val="Subtitle Char"/>
    <w:link w:val="Subtitle"/>
    <w:uiPriority w:val="11"/>
    <w:rsid w:val="003B0075"/>
    <w:rPr>
      <w:b/>
      <w:sz w:val="44"/>
      <w:lang w:val="es-ES_tradnl"/>
    </w:rPr>
  </w:style>
  <w:style w:type="paragraph" w:styleId="BodyText2">
    <w:name w:val="Body Text 2"/>
    <w:basedOn w:val="Normal"/>
    <w:link w:val="BodyText2Char"/>
    <w:uiPriority w:val="99"/>
    <w:rsid w:val="00AF135B"/>
    <w:pPr>
      <w:spacing w:before="120" w:after="120"/>
      <w:jc w:val="center"/>
    </w:pPr>
    <w:rPr>
      <w:b/>
      <w:sz w:val="28"/>
      <w:lang w:val="es-ES_tradnl"/>
    </w:rPr>
  </w:style>
  <w:style w:type="character" w:customStyle="1" w:styleId="BodyText2Char">
    <w:name w:val="Body Text 2 Char"/>
    <w:link w:val="BodyText2"/>
    <w:uiPriority w:val="99"/>
    <w:rsid w:val="003B0075"/>
    <w:rPr>
      <w:b/>
      <w:sz w:val="28"/>
      <w:lang w:val="es-ES_tradnl"/>
    </w:rPr>
  </w:style>
  <w:style w:type="paragraph" w:customStyle="1" w:styleId="Header2-SubClauses">
    <w:name w:val="Header 2 - SubClauses"/>
    <w:basedOn w:val="Normal"/>
    <w:link w:val="Header2-SubClausesCar"/>
    <w:rsid w:val="00AF135B"/>
    <w:pPr>
      <w:tabs>
        <w:tab w:val="left" w:pos="619"/>
      </w:tabs>
      <w:spacing w:after="200"/>
      <w:jc w:val="both"/>
    </w:pPr>
    <w:rPr>
      <w:sz w:val="24"/>
      <w:lang w:val="es-ES_tradnl"/>
    </w:rPr>
  </w:style>
  <w:style w:type="character" w:customStyle="1" w:styleId="Header2-SubClausesCar">
    <w:name w:val="Header 2 - SubClauses Car"/>
    <w:link w:val="Header2-SubClauses"/>
    <w:rsid w:val="00B07FE5"/>
    <w:rPr>
      <w:sz w:val="24"/>
      <w:lang w:val="es-ES_tradnl"/>
    </w:rPr>
  </w:style>
  <w:style w:type="paragraph" w:styleId="BodyText">
    <w:name w:val="Body Text"/>
    <w:basedOn w:val="Normal"/>
    <w:link w:val="BodyTextChar"/>
    <w:rsid w:val="00AF135B"/>
    <w:pPr>
      <w:jc w:val="both"/>
    </w:pPr>
    <w:rPr>
      <w:sz w:val="24"/>
      <w:lang w:val="es-ES_tradnl"/>
    </w:rPr>
  </w:style>
  <w:style w:type="character" w:customStyle="1" w:styleId="BodyTextChar">
    <w:name w:val="Body Text Char"/>
    <w:link w:val="BodyText"/>
    <w:uiPriority w:val="99"/>
    <w:rsid w:val="00E033CC"/>
    <w:rPr>
      <w:sz w:val="24"/>
      <w:lang w:val="es-ES_tradnl"/>
    </w:rPr>
  </w:style>
  <w:style w:type="paragraph" w:customStyle="1" w:styleId="Outline1">
    <w:name w:val="Outline1"/>
    <w:basedOn w:val="Outline"/>
    <w:next w:val="Outline2"/>
    <w:rsid w:val="00AF135B"/>
    <w:pPr>
      <w:keepNext/>
    </w:pPr>
  </w:style>
  <w:style w:type="paragraph" w:styleId="BodyTextIndent">
    <w:name w:val="Body Text Indent"/>
    <w:basedOn w:val="Normal"/>
    <w:link w:val="BodyTextIndentChar"/>
    <w:rsid w:val="00AF135B"/>
    <w:pPr>
      <w:ind w:left="720"/>
      <w:jc w:val="both"/>
    </w:pPr>
    <w:rPr>
      <w:sz w:val="24"/>
      <w:lang w:val="es-ES_tradnl"/>
    </w:rPr>
  </w:style>
  <w:style w:type="character" w:customStyle="1" w:styleId="BodyTextIndentChar">
    <w:name w:val="Body Text Indent Char"/>
    <w:link w:val="BodyTextIndent"/>
    <w:rsid w:val="00466EB7"/>
    <w:rPr>
      <w:sz w:val="24"/>
      <w:lang w:val="es-ES_tradnl"/>
    </w:rPr>
  </w:style>
  <w:style w:type="paragraph" w:customStyle="1" w:styleId="Head22">
    <w:name w:val="Head 2.2"/>
    <w:basedOn w:val="Normal"/>
    <w:rsid w:val="00AF135B"/>
    <w:pPr>
      <w:tabs>
        <w:tab w:val="left" w:pos="360"/>
      </w:tabs>
      <w:suppressAutoHyphens/>
      <w:overflowPunct w:val="0"/>
      <w:autoSpaceDE w:val="0"/>
      <w:autoSpaceDN w:val="0"/>
      <w:adjustRightInd w:val="0"/>
      <w:ind w:left="360" w:hanging="360"/>
      <w:textAlignment w:val="baseline"/>
    </w:pPr>
    <w:rPr>
      <w:b/>
      <w:sz w:val="24"/>
    </w:rPr>
  </w:style>
  <w:style w:type="paragraph" w:styleId="Header">
    <w:name w:val="header"/>
    <w:basedOn w:val="Normal"/>
    <w:link w:val="HeaderChar"/>
    <w:uiPriority w:val="99"/>
    <w:rsid w:val="00AF135B"/>
    <w:pPr>
      <w:pBdr>
        <w:bottom w:val="single" w:sz="4" w:space="1" w:color="000000"/>
      </w:pBdr>
      <w:tabs>
        <w:tab w:val="right" w:pos="9000"/>
      </w:tabs>
      <w:jc w:val="both"/>
    </w:pPr>
    <w:rPr>
      <w:lang w:val="es-ES_tradnl"/>
    </w:rPr>
  </w:style>
  <w:style w:type="character" w:customStyle="1" w:styleId="HeaderChar">
    <w:name w:val="Header Char"/>
    <w:link w:val="Header"/>
    <w:uiPriority w:val="99"/>
    <w:rsid w:val="00254240"/>
    <w:rPr>
      <w:lang w:val="es-ES_tradnl"/>
    </w:rPr>
  </w:style>
  <w:style w:type="paragraph" w:customStyle="1" w:styleId="sectionIIIheader">
    <w:name w:val="section III header"/>
    <w:basedOn w:val="Normal"/>
    <w:rsid w:val="00AF135B"/>
    <w:pPr>
      <w:spacing w:before="240"/>
    </w:pPr>
    <w:rPr>
      <w:rFonts w:ascii="Arial Black" w:hAnsi="Arial Black"/>
      <w:sz w:val="24"/>
      <w:lang w:val="en-US"/>
    </w:rPr>
  </w:style>
  <w:style w:type="paragraph" w:customStyle="1" w:styleId="BalloonText1">
    <w:name w:val="Balloon Text1"/>
    <w:basedOn w:val="Normal"/>
    <w:semiHidden/>
    <w:rsid w:val="00AF135B"/>
    <w:rPr>
      <w:rFonts w:ascii="Tahoma" w:hAnsi="Tahoma"/>
      <w:sz w:val="16"/>
    </w:rPr>
  </w:style>
  <w:style w:type="paragraph" w:customStyle="1" w:styleId="SectionVHeader">
    <w:name w:val="Section V. Header"/>
    <w:basedOn w:val="Normal"/>
    <w:link w:val="SectionVHeaderChar"/>
    <w:rsid w:val="00AF135B"/>
    <w:pPr>
      <w:jc w:val="center"/>
    </w:pPr>
    <w:rPr>
      <w:b/>
      <w:sz w:val="36"/>
      <w:lang w:val="es-ES_tradnl"/>
    </w:rPr>
  </w:style>
  <w:style w:type="character" w:customStyle="1" w:styleId="SectionVHeaderChar">
    <w:name w:val="Section V. Header Char"/>
    <w:basedOn w:val="DefaultParagraphFont"/>
    <w:link w:val="SectionVHeader"/>
    <w:rsid w:val="003F254D"/>
    <w:rPr>
      <w:b/>
      <w:sz w:val="36"/>
      <w:lang w:val="es-ES_tradnl"/>
    </w:rPr>
  </w:style>
  <w:style w:type="paragraph" w:customStyle="1" w:styleId="Head81">
    <w:name w:val="Head 8.1"/>
    <w:basedOn w:val="Normal"/>
    <w:rsid w:val="00AF135B"/>
    <w:pPr>
      <w:suppressAutoHyphens/>
      <w:overflowPunct w:val="0"/>
      <w:autoSpaceDE w:val="0"/>
      <w:autoSpaceDN w:val="0"/>
      <w:adjustRightInd w:val="0"/>
      <w:jc w:val="center"/>
      <w:textAlignment w:val="baseline"/>
    </w:pPr>
    <w:rPr>
      <w:b/>
      <w:sz w:val="28"/>
    </w:rPr>
  </w:style>
  <w:style w:type="character" w:styleId="FootnoteReference">
    <w:name w:val="footnote reference"/>
    <w:uiPriority w:val="99"/>
    <w:rsid w:val="00AF135B"/>
    <w:rPr>
      <w:vertAlign w:val="superscript"/>
    </w:rPr>
  </w:style>
  <w:style w:type="paragraph" w:customStyle="1" w:styleId="titulo">
    <w:name w:val="titulo"/>
    <w:basedOn w:val="Heading5"/>
    <w:rsid w:val="00AF135B"/>
    <w:pPr>
      <w:spacing w:before="0" w:after="240"/>
    </w:pPr>
    <w:rPr>
      <w:rFonts w:ascii="Times New Roman Bold" w:hAnsi="Times New Roman Bold"/>
      <w:sz w:val="24"/>
      <w:lang w:val="en-US"/>
    </w:rPr>
  </w:style>
  <w:style w:type="character" w:customStyle="1" w:styleId="Table">
    <w:name w:val="Table"/>
    <w:rsid w:val="00AF135B"/>
    <w:rPr>
      <w:rFonts w:ascii="Arial" w:hAnsi="Arial"/>
      <w:sz w:val="20"/>
    </w:rPr>
  </w:style>
  <w:style w:type="paragraph" w:styleId="BodyText3">
    <w:name w:val="Body Text 3"/>
    <w:basedOn w:val="Normal"/>
    <w:link w:val="BodyText3Char"/>
    <w:uiPriority w:val="99"/>
    <w:rsid w:val="00AF135B"/>
    <w:pPr>
      <w:jc w:val="center"/>
    </w:pPr>
    <w:rPr>
      <w:rFonts w:ascii="Times New Roman Bold" w:hAnsi="Times New Roman Bold"/>
      <w:spacing w:val="80"/>
      <w:sz w:val="40"/>
    </w:rPr>
  </w:style>
  <w:style w:type="character" w:customStyle="1" w:styleId="BodyText3Char">
    <w:name w:val="Body Text 3 Char"/>
    <w:link w:val="BodyText3"/>
    <w:uiPriority w:val="99"/>
    <w:rsid w:val="00E033CC"/>
    <w:rPr>
      <w:rFonts w:ascii="Times New Roman Bold" w:hAnsi="Times New Roman Bold"/>
      <w:spacing w:val="80"/>
      <w:sz w:val="40"/>
    </w:rPr>
  </w:style>
  <w:style w:type="paragraph" w:customStyle="1" w:styleId="Head41">
    <w:name w:val="Head 4.1"/>
    <w:basedOn w:val="Normal"/>
    <w:link w:val="Head41Char"/>
    <w:rsid w:val="00AF135B"/>
    <w:pPr>
      <w:suppressAutoHyphens/>
      <w:overflowPunct w:val="0"/>
      <w:autoSpaceDE w:val="0"/>
      <w:autoSpaceDN w:val="0"/>
      <w:adjustRightInd w:val="0"/>
      <w:jc w:val="center"/>
      <w:textAlignment w:val="baseline"/>
    </w:pPr>
    <w:rPr>
      <w:b/>
      <w:sz w:val="28"/>
    </w:rPr>
  </w:style>
  <w:style w:type="character" w:customStyle="1" w:styleId="Head41Char">
    <w:name w:val="Head 4.1 Char"/>
    <w:basedOn w:val="DefaultParagraphFont"/>
    <w:link w:val="Head41"/>
    <w:rsid w:val="00453F23"/>
    <w:rPr>
      <w:b/>
      <w:sz w:val="28"/>
    </w:rPr>
  </w:style>
  <w:style w:type="paragraph" w:customStyle="1" w:styleId="Head42">
    <w:name w:val="Head 4.2"/>
    <w:basedOn w:val="Normal"/>
    <w:link w:val="Head42Char"/>
    <w:rsid w:val="00AF135B"/>
    <w:pPr>
      <w:tabs>
        <w:tab w:val="left" w:pos="360"/>
      </w:tabs>
      <w:suppressAutoHyphens/>
      <w:overflowPunct w:val="0"/>
      <w:autoSpaceDE w:val="0"/>
      <w:autoSpaceDN w:val="0"/>
      <w:adjustRightInd w:val="0"/>
      <w:ind w:left="360" w:hanging="360"/>
      <w:textAlignment w:val="baseline"/>
    </w:pPr>
    <w:rPr>
      <w:b/>
      <w:sz w:val="24"/>
    </w:rPr>
  </w:style>
  <w:style w:type="character" w:customStyle="1" w:styleId="Head42Char">
    <w:name w:val="Head 4.2 Char"/>
    <w:basedOn w:val="DefaultParagraphFont"/>
    <w:link w:val="Head42"/>
    <w:rsid w:val="00453F23"/>
    <w:rPr>
      <w:b/>
      <w:sz w:val="24"/>
    </w:rPr>
  </w:style>
  <w:style w:type="paragraph" w:styleId="FootnoteText">
    <w:name w:val="footnote text"/>
    <w:aliases w:val="Footnote,Footnote Text Char2 Char,Footnote Text Char Char1 Char1,Footnote Text Char1 Char Char Char1,Footnote Text Char Char Char Char Char,Footnote Text Char1 Char1 Char,Footnote Text Char Char Char1 Char,single space,footnote text,fn,ADB"/>
    <w:basedOn w:val="Normal"/>
    <w:link w:val="FootnoteTextChar"/>
    <w:uiPriority w:val="99"/>
    <w:qFormat/>
    <w:rsid w:val="00AF135B"/>
    <w:pPr>
      <w:jc w:val="both"/>
    </w:pPr>
    <w:rPr>
      <w:lang w:val="es-ES_tradnl"/>
    </w:rPr>
  </w:style>
  <w:style w:type="character" w:customStyle="1" w:styleId="FootnoteTextChar">
    <w:name w:val="Footnote Text Char"/>
    <w:aliases w:val="Footnote Char,Footnote Text Char2 Char Char,Footnote Text Char Char1 Char1 Char,Footnote Text Char1 Char Char Char1 Char,Footnote Text Char Char Char Char Char Char,Footnote Text Char1 Char1 Char Char,single space Char,fn Char"/>
    <w:link w:val="FootnoteText"/>
    <w:rsid w:val="0055667E"/>
    <w:rPr>
      <w:lang w:val="es-ES_tradnl"/>
    </w:rPr>
  </w:style>
  <w:style w:type="character" w:styleId="PageNumber">
    <w:name w:val="page number"/>
    <w:basedOn w:val="DefaultParagraphFont"/>
    <w:uiPriority w:val="99"/>
    <w:rsid w:val="00AF135B"/>
  </w:style>
  <w:style w:type="paragraph" w:styleId="BodyTextIndent2">
    <w:name w:val="Body Text Indent 2"/>
    <w:basedOn w:val="Normal"/>
    <w:link w:val="BodyTextIndent2Char"/>
    <w:uiPriority w:val="99"/>
    <w:rsid w:val="00AF135B"/>
    <w:pPr>
      <w:ind w:left="576" w:hanging="576"/>
      <w:jc w:val="both"/>
    </w:pPr>
    <w:rPr>
      <w:sz w:val="24"/>
    </w:rPr>
  </w:style>
  <w:style w:type="character" w:customStyle="1" w:styleId="BodyTextIndent2Char">
    <w:name w:val="Body Text Indent 2 Char"/>
    <w:link w:val="BodyTextIndent2"/>
    <w:uiPriority w:val="99"/>
    <w:rsid w:val="00E033CC"/>
    <w:rPr>
      <w:sz w:val="24"/>
    </w:rPr>
  </w:style>
  <w:style w:type="paragraph" w:customStyle="1" w:styleId="StyleTM1Avant0ptAprs0pt">
    <w:name w:val="Style TM 1 + Avant : 0 pt Après : 0 pt"/>
    <w:basedOn w:val="TOC1"/>
    <w:rsid w:val="00666F61"/>
    <w:pPr>
      <w:spacing w:before="0"/>
    </w:pPr>
    <w:rPr>
      <w:b w:val="0"/>
      <w:bCs w:val="0"/>
    </w:rPr>
  </w:style>
  <w:style w:type="paragraph" w:customStyle="1" w:styleId="SectionVIIarticle">
    <w:name w:val="Section VII article"/>
    <w:basedOn w:val="Normal"/>
    <w:link w:val="SectionVIIarticleCar"/>
    <w:rsid w:val="0097582D"/>
    <w:rPr>
      <w:b/>
    </w:rPr>
  </w:style>
  <w:style w:type="character" w:customStyle="1" w:styleId="SectionVIIarticleCar">
    <w:name w:val="Section VII article Car"/>
    <w:link w:val="SectionVIIarticle"/>
    <w:rsid w:val="0097582D"/>
    <w:rPr>
      <w:b/>
      <w:lang w:val="fr-FR" w:eastAsia="fr-FR" w:bidi="ar-SA"/>
    </w:rPr>
  </w:style>
  <w:style w:type="paragraph" w:styleId="BalloonText">
    <w:name w:val="Balloon Text"/>
    <w:basedOn w:val="Normal"/>
    <w:link w:val="BalloonTextChar"/>
    <w:uiPriority w:val="99"/>
    <w:rsid w:val="0058672B"/>
    <w:rPr>
      <w:rFonts w:ascii="Tahoma" w:hAnsi="Tahoma" w:cs="Tahoma"/>
      <w:sz w:val="16"/>
      <w:szCs w:val="16"/>
    </w:rPr>
  </w:style>
  <w:style w:type="character" w:customStyle="1" w:styleId="BalloonTextChar">
    <w:name w:val="Balloon Text Char"/>
    <w:link w:val="BalloonText"/>
    <w:uiPriority w:val="99"/>
    <w:rsid w:val="00E033CC"/>
    <w:rPr>
      <w:rFonts w:ascii="Tahoma" w:hAnsi="Tahoma" w:cs="Tahoma"/>
      <w:sz w:val="16"/>
      <w:szCs w:val="16"/>
    </w:rPr>
  </w:style>
  <w:style w:type="paragraph" w:customStyle="1" w:styleId="RightPar4">
    <w:name w:val="Right Par[4]"/>
    <w:rsid w:val="003849C5"/>
    <w:pPr>
      <w:tabs>
        <w:tab w:val="left" w:pos="-720"/>
        <w:tab w:val="left" w:pos="0"/>
        <w:tab w:val="left" w:pos="720"/>
        <w:tab w:val="left" w:pos="1440"/>
        <w:tab w:val="left" w:pos="2160"/>
        <w:tab w:val="decimal" w:pos="2880"/>
      </w:tabs>
      <w:suppressAutoHyphens/>
      <w:overflowPunct w:val="0"/>
      <w:autoSpaceDE w:val="0"/>
      <w:autoSpaceDN w:val="0"/>
      <w:adjustRightInd w:val="0"/>
      <w:ind w:firstLine="2880"/>
      <w:textAlignment w:val="baseline"/>
    </w:pPr>
    <w:rPr>
      <w:rFonts w:ascii="CG Times" w:hAnsi="CG Times"/>
      <w:b/>
      <w:i/>
      <w:sz w:val="24"/>
      <w:lang w:val="en-US" w:eastAsia="en-US"/>
    </w:rPr>
  </w:style>
  <w:style w:type="paragraph" w:customStyle="1" w:styleId="S1-Header2">
    <w:name w:val="S1-Header2"/>
    <w:basedOn w:val="Normal"/>
    <w:autoRedefine/>
    <w:rsid w:val="003849C5"/>
    <w:pPr>
      <w:numPr>
        <w:numId w:val="16"/>
      </w:numPr>
      <w:spacing w:after="120"/>
    </w:pPr>
    <w:rPr>
      <w:b/>
      <w:sz w:val="24"/>
      <w:lang w:val="en-US" w:eastAsia="en-US"/>
    </w:rPr>
  </w:style>
  <w:style w:type="paragraph" w:customStyle="1" w:styleId="S1-subpara">
    <w:name w:val="S1-sub para"/>
    <w:basedOn w:val="Normal"/>
    <w:link w:val="S1-subparaChar"/>
    <w:rsid w:val="003849C5"/>
    <w:pPr>
      <w:numPr>
        <w:ilvl w:val="1"/>
        <w:numId w:val="16"/>
      </w:numPr>
      <w:spacing w:after="200"/>
      <w:jc w:val="both"/>
    </w:pPr>
    <w:rPr>
      <w:sz w:val="24"/>
      <w:lang w:val="en-US" w:eastAsia="en-US"/>
    </w:rPr>
  </w:style>
  <w:style w:type="character" w:customStyle="1" w:styleId="S1-subparaChar">
    <w:name w:val="S1-sub para Char"/>
    <w:link w:val="S1-subpara"/>
    <w:rsid w:val="003849C5"/>
    <w:rPr>
      <w:sz w:val="24"/>
      <w:lang w:val="en-US" w:eastAsia="en-US"/>
    </w:rPr>
  </w:style>
  <w:style w:type="paragraph" w:customStyle="1" w:styleId="StyleStyleHeader1-ClausesAfter0ptLeft0Hanging">
    <w:name w:val="Style Style Header 1 - Clauses + After:  0 pt + Left:  0&quot; Hanging:..."/>
    <w:basedOn w:val="Normal"/>
    <w:rsid w:val="00506964"/>
    <w:pPr>
      <w:tabs>
        <w:tab w:val="left" w:pos="576"/>
      </w:tabs>
      <w:spacing w:after="200"/>
      <w:ind w:left="576" w:hanging="576"/>
      <w:jc w:val="both"/>
    </w:pPr>
    <w:rPr>
      <w:sz w:val="24"/>
      <w:lang w:val="es-ES_tradnl" w:eastAsia="en-US"/>
    </w:rPr>
  </w:style>
  <w:style w:type="paragraph" w:customStyle="1" w:styleId="SimpleLista">
    <w:name w:val="Simple List (a)"/>
    <w:rsid w:val="00613304"/>
    <w:pPr>
      <w:numPr>
        <w:numId w:val="17"/>
      </w:numPr>
      <w:spacing w:before="60" w:after="60"/>
    </w:pPr>
    <w:rPr>
      <w:rFonts w:eastAsia="SimSun"/>
      <w:sz w:val="24"/>
      <w:szCs w:val="28"/>
      <w:lang w:val="en-GB" w:eastAsia="zh-CN"/>
    </w:rPr>
  </w:style>
  <w:style w:type="paragraph" w:customStyle="1" w:styleId="StyleHeader1-ClausesAfter0pt">
    <w:name w:val="Style Header 1 - Clauses + After:  0 pt"/>
    <w:basedOn w:val="Normal"/>
    <w:rsid w:val="0065449C"/>
    <w:pPr>
      <w:spacing w:after="200"/>
      <w:jc w:val="both"/>
    </w:pPr>
    <w:rPr>
      <w:bCs/>
      <w:sz w:val="24"/>
      <w:lang w:val="es-ES_tradnl" w:eastAsia="en-US"/>
    </w:rPr>
  </w:style>
  <w:style w:type="paragraph" w:styleId="TOC4">
    <w:name w:val="toc 4"/>
    <w:basedOn w:val="Normal"/>
    <w:next w:val="Normal"/>
    <w:autoRedefine/>
    <w:uiPriority w:val="39"/>
    <w:rsid w:val="00276AA1"/>
    <w:pPr>
      <w:ind w:left="400"/>
    </w:pPr>
    <w:rPr>
      <w:rFonts w:ascii="Calibri" w:hAnsi="Calibri" w:cs="Calibri"/>
    </w:rPr>
  </w:style>
  <w:style w:type="paragraph" w:styleId="TOC3">
    <w:name w:val="toc 3"/>
    <w:basedOn w:val="Normal"/>
    <w:next w:val="Normal"/>
    <w:autoRedefine/>
    <w:uiPriority w:val="39"/>
    <w:rsid w:val="00FF78ED"/>
    <w:pPr>
      <w:tabs>
        <w:tab w:val="right" w:leader="dot" w:pos="9360"/>
      </w:tabs>
      <w:ind w:left="200"/>
    </w:pPr>
    <w:rPr>
      <w:rFonts w:ascii="Calibri" w:hAnsi="Calibri" w:cs="Calibri"/>
    </w:rPr>
  </w:style>
  <w:style w:type="paragraph" w:styleId="BlockText">
    <w:name w:val="Block Text"/>
    <w:basedOn w:val="Normal"/>
    <w:rsid w:val="002653EF"/>
    <w:pPr>
      <w:tabs>
        <w:tab w:val="left" w:pos="720"/>
      </w:tabs>
      <w:ind w:left="2160" w:right="-54" w:hanging="720"/>
      <w:jc w:val="both"/>
    </w:pPr>
    <w:rPr>
      <w:sz w:val="24"/>
    </w:rPr>
  </w:style>
  <w:style w:type="paragraph" w:customStyle="1" w:styleId="HeadB21">
    <w:name w:val="Head B.2.1"/>
    <w:basedOn w:val="Normal"/>
    <w:rsid w:val="002653EF"/>
    <w:pPr>
      <w:keepNext/>
      <w:suppressAutoHyphens/>
      <w:spacing w:before="240" w:after="240"/>
      <w:jc w:val="center"/>
    </w:pPr>
    <w:rPr>
      <w:b/>
      <w:sz w:val="28"/>
      <w:lang w:val="en-US"/>
    </w:rPr>
  </w:style>
  <w:style w:type="paragraph" w:customStyle="1" w:styleId="HeadB22">
    <w:name w:val="Head B.2.2"/>
    <w:basedOn w:val="Normal"/>
    <w:link w:val="HeadB22Char"/>
    <w:rsid w:val="002653EF"/>
    <w:pPr>
      <w:keepLines/>
      <w:tabs>
        <w:tab w:val="left" w:pos="540"/>
      </w:tabs>
      <w:suppressAutoHyphens/>
      <w:spacing w:after="240"/>
      <w:ind w:left="547" w:hanging="547"/>
    </w:pPr>
    <w:rPr>
      <w:b/>
      <w:sz w:val="24"/>
      <w:lang w:val="en-US"/>
    </w:rPr>
  </w:style>
  <w:style w:type="character" w:customStyle="1" w:styleId="HeadB22Char">
    <w:name w:val="Head B.2.2 Char"/>
    <w:link w:val="HeadB22"/>
    <w:rsid w:val="009E450D"/>
    <w:rPr>
      <w:b/>
      <w:sz w:val="24"/>
      <w:lang w:val="en-US" w:eastAsia="fr-FR" w:bidi="ar-SA"/>
    </w:rPr>
  </w:style>
  <w:style w:type="paragraph" w:customStyle="1" w:styleId="BankNormal">
    <w:name w:val="BankNormal"/>
    <w:basedOn w:val="Normal"/>
    <w:rsid w:val="005C5FFF"/>
    <w:pPr>
      <w:spacing w:after="240"/>
    </w:pPr>
    <w:rPr>
      <w:sz w:val="24"/>
      <w:lang w:val="en-US"/>
    </w:rPr>
  </w:style>
  <w:style w:type="paragraph" w:customStyle="1" w:styleId="HeadA21">
    <w:name w:val="Head A.2.1"/>
    <w:basedOn w:val="Normal"/>
    <w:rsid w:val="005C5FFF"/>
    <w:pPr>
      <w:keepNext/>
      <w:suppressAutoHyphens/>
      <w:spacing w:before="240" w:after="240"/>
      <w:jc w:val="center"/>
    </w:pPr>
    <w:rPr>
      <w:b/>
      <w:sz w:val="28"/>
      <w:lang w:val="en-US"/>
    </w:rPr>
  </w:style>
  <w:style w:type="paragraph" w:customStyle="1" w:styleId="HeadA22">
    <w:name w:val="Head A.2.2"/>
    <w:basedOn w:val="Normal"/>
    <w:rsid w:val="005C5FFF"/>
    <w:pPr>
      <w:keepLines/>
      <w:tabs>
        <w:tab w:val="left" w:pos="547"/>
      </w:tabs>
      <w:suppressAutoHyphens/>
      <w:spacing w:after="240"/>
      <w:ind w:left="547" w:hanging="547"/>
    </w:pPr>
    <w:rPr>
      <w:b/>
      <w:sz w:val="24"/>
      <w:lang w:val="en-US"/>
    </w:rPr>
  </w:style>
  <w:style w:type="paragraph" w:customStyle="1" w:styleId="Head51">
    <w:name w:val="Head 5.1"/>
    <w:basedOn w:val="Normal"/>
    <w:link w:val="Head51Char"/>
    <w:rsid w:val="005C5FFF"/>
    <w:pPr>
      <w:suppressAutoHyphens/>
      <w:spacing w:after="240"/>
      <w:ind w:left="720" w:hanging="720"/>
      <w:jc w:val="both"/>
    </w:pPr>
    <w:rPr>
      <w:b/>
      <w:sz w:val="24"/>
      <w:lang w:val="en-US"/>
    </w:rPr>
  </w:style>
  <w:style w:type="character" w:customStyle="1" w:styleId="Head51Char">
    <w:name w:val="Head 5.1 Char"/>
    <w:basedOn w:val="DefaultParagraphFont"/>
    <w:link w:val="Head51"/>
    <w:rsid w:val="00453F23"/>
    <w:rPr>
      <w:b/>
      <w:sz w:val="24"/>
      <w:lang w:val="en-US"/>
    </w:rPr>
  </w:style>
  <w:style w:type="paragraph" w:customStyle="1" w:styleId="Head71">
    <w:name w:val="Head 7.1"/>
    <w:basedOn w:val="Normal"/>
    <w:rsid w:val="005C5FFF"/>
    <w:pPr>
      <w:suppressAutoHyphens/>
      <w:spacing w:after="240"/>
      <w:jc w:val="center"/>
    </w:pPr>
    <w:rPr>
      <w:b/>
      <w:sz w:val="28"/>
      <w:lang w:val="en-US"/>
    </w:rPr>
  </w:style>
  <w:style w:type="paragraph" w:styleId="BodyTextIndent3">
    <w:name w:val="Body Text Indent 3"/>
    <w:basedOn w:val="Normal"/>
    <w:link w:val="BodyTextIndent3Char"/>
    <w:uiPriority w:val="99"/>
    <w:rsid w:val="005C5FFF"/>
    <w:pPr>
      <w:ind w:left="720" w:hanging="720"/>
      <w:jc w:val="both"/>
    </w:pPr>
    <w:rPr>
      <w:sz w:val="24"/>
    </w:rPr>
  </w:style>
  <w:style w:type="character" w:customStyle="1" w:styleId="BodyTextIndent3Char">
    <w:name w:val="Body Text Indent 3 Char"/>
    <w:link w:val="BodyTextIndent3"/>
    <w:uiPriority w:val="99"/>
    <w:rsid w:val="00E033CC"/>
    <w:rPr>
      <w:sz w:val="24"/>
    </w:rPr>
  </w:style>
  <w:style w:type="paragraph" w:customStyle="1" w:styleId="HeadA21a">
    <w:name w:val="Head A.2.1a"/>
    <w:basedOn w:val="HeadA21"/>
    <w:rsid w:val="005C5FFF"/>
    <w:rPr>
      <w:lang w:val="fr-FR"/>
    </w:rPr>
  </w:style>
  <w:style w:type="paragraph" w:customStyle="1" w:styleId="HeadA22a">
    <w:name w:val="Head A.2.2a"/>
    <w:basedOn w:val="HeadA22"/>
    <w:rsid w:val="005C5FFF"/>
    <w:rPr>
      <w:lang w:val="fr-FR"/>
    </w:rPr>
  </w:style>
  <w:style w:type="paragraph" w:styleId="TOC5">
    <w:name w:val="toc 5"/>
    <w:basedOn w:val="Normal"/>
    <w:next w:val="Normal"/>
    <w:autoRedefine/>
    <w:uiPriority w:val="39"/>
    <w:rsid w:val="005C5FFF"/>
    <w:pPr>
      <w:ind w:left="600"/>
    </w:pPr>
    <w:rPr>
      <w:rFonts w:ascii="Calibri" w:hAnsi="Calibri" w:cs="Calibri"/>
    </w:rPr>
  </w:style>
  <w:style w:type="table" w:styleId="TableGrid">
    <w:name w:val="Table Grid"/>
    <w:basedOn w:val="TableNormal"/>
    <w:uiPriority w:val="59"/>
    <w:rsid w:val="00400C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s1">
    <w:name w:val="Parts 1."/>
    <w:aliases w:val="2,3"/>
    <w:basedOn w:val="Heading1"/>
    <w:link w:val="Parts1Car"/>
    <w:rsid w:val="00CC7F5B"/>
  </w:style>
  <w:style w:type="character" w:customStyle="1" w:styleId="Parts1Car">
    <w:name w:val="Parts 1. Car"/>
    <w:aliases w:val="2 Car,3 Car"/>
    <w:basedOn w:val="Heading1Char"/>
    <w:link w:val="Parts1"/>
    <w:rsid w:val="003B0075"/>
    <w:rPr>
      <w:b/>
      <w:kern w:val="28"/>
      <w:sz w:val="52"/>
    </w:rPr>
  </w:style>
  <w:style w:type="paragraph" w:customStyle="1" w:styleId="Option">
    <w:name w:val="Option"/>
    <w:basedOn w:val="Heading1"/>
    <w:link w:val="OptionCar"/>
    <w:rsid w:val="00CC7F5B"/>
    <w:pPr>
      <w:spacing w:before="360"/>
    </w:pPr>
    <w:rPr>
      <w:sz w:val="36"/>
    </w:rPr>
  </w:style>
  <w:style w:type="character" w:customStyle="1" w:styleId="OptionCar">
    <w:name w:val="Option Car"/>
    <w:link w:val="Option"/>
    <w:rsid w:val="003B0075"/>
    <w:rPr>
      <w:b/>
      <w:kern w:val="28"/>
      <w:sz w:val="36"/>
    </w:rPr>
  </w:style>
  <w:style w:type="paragraph" w:customStyle="1" w:styleId="S1-Header">
    <w:name w:val="S1-Header"/>
    <w:basedOn w:val="BodyText2"/>
    <w:link w:val="S1-HeaderCar"/>
    <w:rsid w:val="006E28B8"/>
    <w:rPr>
      <w:lang w:val="fr-FR"/>
    </w:rPr>
  </w:style>
  <w:style w:type="character" w:customStyle="1" w:styleId="S1-HeaderCar">
    <w:name w:val="S1-Header Car"/>
    <w:basedOn w:val="BodyText2Char"/>
    <w:link w:val="S1-Header"/>
    <w:rsid w:val="003B0075"/>
    <w:rPr>
      <w:b/>
      <w:sz w:val="28"/>
      <w:lang w:val="es-ES_tradnl"/>
    </w:rPr>
  </w:style>
  <w:style w:type="paragraph" w:customStyle="1" w:styleId="S1-Header20">
    <w:name w:val="S1-Header 2"/>
    <w:basedOn w:val="Header1-Clauses"/>
    <w:link w:val="S1-Header2Car"/>
    <w:rsid w:val="006E28B8"/>
    <w:pPr>
      <w:tabs>
        <w:tab w:val="clear" w:pos="720"/>
      </w:tabs>
      <w:ind w:left="0" w:firstLine="0"/>
    </w:pPr>
    <w:rPr>
      <w:lang w:val="fr-FR"/>
    </w:rPr>
  </w:style>
  <w:style w:type="character" w:customStyle="1" w:styleId="S1-Header2Car">
    <w:name w:val="S1-Header 2 Car"/>
    <w:basedOn w:val="Header1-ClausesCar"/>
    <w:link w:val="S1-Header20"/>
    <w:rsid w:val="003B0075"/>
    <w:rPr>
      <w:b/>
      <w:sz w:val="24"/>
      <w:lang w:val="es-ES_tradnl"/>
    </w:rPr>
  </w:style>
  <w:style w:type="paragraph" w:customStyle="1" w:styleId="S1b-Header">
    <w:name w:val="S1b-Header"/>
    <w:basedOn w:val="HeadB21"/>
    <w:rsid w:val="009E450D"/>
  </w:style>
  <w:style w:type="paragraph" w:customStyle="1" w:styleId="S1b-Header2">
    <w:name w:val="S1b-Header2"/>
    <w:basedOn w:val="HeadB22"/>
    <w:rsid w:val="009E450D"/>
    <w:rPr>
      <w:lang w:val="fr-FR"/>
    </w:rPr>
  </w:style>
  <w:style w:type="paragraph" w:customStyle="1" w:styleId="S1b-Header20">
    <w:name w:val="S1b-Header 2"/>
    <w:basedOn w:val="HeadB22"/>
    <w:link w:val="S1b-Header2Char"/>
    <w:rsid w:val="009E450D"/>
    <w:pPr>
      <w:ind w:left="0" w:firstLine="0"/>
    </w:pPr>
    <w:rPr>
      <w:lang w:val="fr-FR"/>
    </w:rPr>
  </w:style>
  <w:style w:type="character" w:customStyle="1" w:styleId="S1b-Header2Char">
    <w:name w:val="S1b-Header 2 Char"/>
    <w:link w:val="S1b-Header20"/>
    <w:rsid w:val="009E450D"/>
    <w:rPr>
      <w:b/>
      <w:sz w:val="24"/>
      <w:lang w:val="fr-FR" w:eastAsia="fr-FR" w:bidi="ar-SA"/>
    </w:rPr>
  </w:style>
  <w:style w:type="paragraph" w:customStyle="1" w:styleId="Section4Header1">
    <w:name w:val="Section 4  Header 1"/>
    <w:basedOn w:val="Head71"/>
    <w:rsid w:val="003800FD"/>
    <w:rPr>
      <w:lang w:val="fr-FR"/>
    </w:rPr>
  </w:style>
  <w:style w:type="paragraph" w:customStyle="1" w:styleId="Section4Header2">
    <w:name w:val="Section 4 Header 2"/>
    <w:basedOn w:val="Normal"/>
    <w:rsid w:val="003800FD"/>
    <w:pPr>
      <w:jc w:val="center"/>
    </w:pPr>
    <w:rPr>
      <w:b/>
    </w:rPr>
  </w:style>
  <w:style w:type="paragraph" w:customStyle="1" w:styleId="SectionVII">
    <w:name w:val="Section VII"/>
    <w:basedOn w:val="Normal"/>
    <w:autoRedefine/>
    <w:rsid w:val="00BF7E2F"/>
    <w:pPr>
      <w:numPr>
        <w:numId w:val="18"/>
      </w:numPr>
      <w:tabs>
        <w:tab w:val="left" w:pos="2699"/>
      </w:tabs>
      <w:spacing w:after="120"/>
      <w:ind w:left="720" w:hanging="720"/>
      <w:jc w:val="both"/>
    </w:pPr>
    <w:rPr>
      <w:rFonts w:eastAsia="Arial Unicode MS"/>
      <w:bCs/>
      <w:sz w:val="24"/>
      <w:szCs w:val="24"/>
      <w:lang w:val="en-GB" w:eastAsia="en-US"/>
    </w:rPr>
  </w:style>
  <w:style w:type="paragraph" w:customStyle="1" w:styleId="Style1">
    <w:name w:val="Style1"/>
    <w:basedOn w:val="Parts1"/>
    <w:link w:val="Style1Car"/>
    <w:qFormat/>
    <w:rsid w:val="003B0075"/>
    <w:pPr>
      <w:jc w:val="left"/>
    </w:pPr>
  </w:style>
  <w:style w:type="character" w:customStyle="1" w:styleId="Style1Car">
    <w:name w:val="Style1 Car"/>
    <w:basedOn w:val="Parts1Car"/>
    <w:link w:val="Style1"/>
    <w:rsid w:val="003B0075"/>
    <w:rPr>
      <w:b/>
      <w:kern w:val="28"/>
      <w:sz w:val="52"/>
    </w:rPr>
  </w:style>
  <w:style w:type="paragraph" w:customStyle="1" w:styleId="Style2">
    <w:name w:val="Style2"/>
    <w:basedOn w:val="Parts1"/>
    <w:link w:val="Style2Car"/>
    <w:qFormat/>
    <w:rsid w:val="003B0075"/>
    <w:pPr>
      <w:jc w:val="left"/>
    </w:pPr>
  </w:style>
  <w:style w:type="character" w:customStyle="1" w:styleId="Style2Car">
    <w:name w:val="Style2 Car"/>
    <w:basedOn w:val="Parts1Car"/>
    <w:link w:val="Style2"/>
    <w:rsid w:val="003B0075"/>
    <w:rPr>
      <w:b/>
      <w:kern w:val="28"/>
      <w:sz w:val="52"/>
    </w:rPr>
  </w:style>
  <w:style w:type="paragraph" w:customStyle="1" w:styleId="Style3">
    <w:name w:val="Style3"/>
    <w:basedOn w:val="Option"/>
    <w:link w:val="Style3Car"/>
    <w:qFormat/>
    <w:rsid w:val="003B0075"/>
  </w:style>
  <w:style w:type="character" w:customStyle="1" w:styleId="Style3Car">
    <w:name w:val="Style3 Car"/>
    <w:basedOn w:val="OptionCar"/>
    <w:link w:val="Style3"/>
    <w:rsid w:val="003B0075"/>
    <w:rPr>
      <w:b/>
      <w:kern w:val="28"/>
      <w:sz w:val="36"/>
    </w:rPr>
  </w:style>
  <w:style w:type="paragraph" w:customStyle="1" w:styleId="Style4">
    <w:name w:val="Style4"/>
    <w:basedOn w:val="Subtitle"/>
    <w:link w:val="Style4Car"/>
    <w:qFormat/>
    <w:rsid w:val="003B0075"/>
    <w:rPr>
      <w:lang w:val="fr-FR"/>
    </w:rPr>
  </w:style>
  <w:style w:type="character" w:customStyle="1" w:styleId="Style4Car">
    <w:name w:val="Style4 Car"/>
    <w:basedOn w:val="SubtitleChar"/>
    <w:link w:val="Style4"/>
    <w:rsid w:val="003B0075"/>
    <w:rPr>
      <w:b/>
      <w:sz w:val="44"/>
      <w:lang w:val="es-ES_tradnl"/>
    </w:rPr>
  </w:style>
  <w:style w:type="paragraph" w:customStyle="1" w:styleId="Style5">
    <w:name w:val="Style5"/>
    <w:basedOn w:val="S1-Header"/>
    <w:link w:val="Style5Car"/>
    <w:qFormat/>
    <w:rsid w:val="003B0075"/>
  </w:style>
  <w:style w:type="character" w:customStyle="1" w:styleId="Style5Car">
    <w:name w:val="Style5 Car"/>
    <w:basedOn w:val="S1-HeaderCar"/>
    <w:link w:val="Style5"/>
    <w:rsid w:val="003B0075"/>
    <w:rPr>
      <w:b/>
      <w:sz w:val="28"/>
      <w:lang w:val="es-ES_tradnl"/>
    </w:rPr>
  </w:style>
  <w:style w:type="paragraph" w:customStyle="1" w:styleId="Style6">
    <w:name w:val="Style6"/>
    <w:basedOn w:val="S1-Header20"/>
    <w:link w:val="Style6Car"/>
    <w:qFormat/>
    <w:rsid w:val="003B0075"/>
  </w:style>
  <w:style w:type="character" w:customStyle="1" w:styleId="Style6Car">
    <w:name w:val="Style6 Car"/>
    <w:basedOn w:val="S1-Header2Car"/>
    <w:link w:val="Style6"/>
    <w:rsid w:val="003B0075"/>
    <w:rPr>
      <w:b/>
      <w:sz w:val="24"/>
      <w:lang w:val="es-ES_tradnl"/>
    </w:rPr>
  </w:style>
  <w:style w:type="paragraph" w:styleId="TOC6">
    <w:name w:val="toc 6"/>
    <w:basedOn w:val="Normal"/>
    <w:next w:val="Normal"/>
    <w:autoRedefine/>
    <w:uiPriority w:val="39"/>
    <w:unhideWhenUsed/>
    <w:rsid w:val="00930039"/>
    <w:pPr>
      <w:ind w:left="800"/>
    </w:pPr>
    <w:rPr>
      <w:rFonts w:ascii="Calibri" w:hAnsi="Calibri" w:cs="Calibri"/>
    </w:rPr>
  </w:style>
  <w:style w:type="paragraph" w:styleId="TOC7">
    <w:name w:val="toc 7"/>
    <w:basedOn w:val="Normal"/>
    <w:next w:val="Normal"/>
    <w:autoRedefine/>
    <w:uiPriority w:val="39"/>
    <w:unhideWhenUsed/>
    <w:rsid w:val="00930039"/>
    <w:pPr>
      <w:ind w:left="1000"/>
    </w:pPr>
    <w:rPr>
      <w:rFonts w:ascii="Calibri" w:hAnsi="Calibri" w:cs="Calibri"/>
    </w:rPr>
  </w:style>
  <w:style w:type="paragraph" w:styleId="TOC8">
    <w:name w:val="toc 8"/>
    <w:basedOn w:val="Normal"/>
    <w:next w:val="Normal"/>
    <w:autoRedefine/>
    <w:uiPriority w:val="39"/>
    <w:unhideWhenUsed/>
    <w:rsid w:val="00930039"/>
    <w:pPr>
      <w:ind w:left="1200"/>
    </w:pPr>
    <w:rPr>
      <w:rFonts w:ascii="Calibri" w:hAnsi="Calibri" w:cs="Calibri"/>
    </w:rPr>
  </w:style>
  <w:style w:type="paragraph" w:styleId="TOC9">
    <w:name w:val="toc 9"/>
    <w:basedOn w:val="Normal"/>
    <w:next w:val="Normal"/>
    <w:autoRedefine/>
    <w:uiPriority w:val="39"/>
    <w:unhideWhenUsed/>
    <w:rsid w:val="00930039"/>
    <w:pPr>
      <w:ind w:left="1400"/>
    </w:pPr>
    <w:rPr>
      <w:rFonts w:ascii="Calibri" w:hAnsi="Calibri" w:cs="Calibri"/>
    </w:rPr>
  </w:style>
  <w:style w:type="paragraph" w:customStyle="1" w:styleId="Style7">
    <w:name w:val="Style7"/>
    <w:basedOn w:val="SectionXHeader3"/>
    <w:link w:val="Style7Car"/>
    <w:qFormat/>
    <w:rsid w:val="007529EF"/>
  </w:style>
  <w:style w:type="character" w:customStyle="1" w:styleId="Style7Car">
    <w:name w:val="Style7 Car"/>
    <w:basedOn w:val="SectionXHeader3Car"/>
    <w:link w:val="Style7"/>
    <w:rsid w:val="007529EF"/>
    <w:rPr>
      <w:b/>
      <w:kern w:val="28"/>
      <w:sz w:val="28"/>
    </w:rPr>
  </w:style>
  <w:style w:type="paragraph" w:customStyle="1" w:styleId="plane">
    <w:name w:val="plane"/>
    <w:basedOn w:val="Normal"/>
    <w:rsid w:val="0042579C"/>
    <w:pPr>
      <w:suppressAutoHyphens/>
      <w:jc w:val="both"/>
    </w:pPr>
    <w:rPr>
      <w:rFonts w:ascii="Tms Rmn" w:hAnsi="Tms Rmn"/>
      <w:sz w:val="24"/>
      <w:lang w:val="en-US" w:eastAsia="en-US"/>
    </w:rPr>
  </w:style>
  <w:style w:type="paragraph" w:customStyle="1" w:styleId="StyleHeading4Sub-ClauseSub-paragraphClauseSubSubNoNameAft">
    <w:name w:val="Style Heading 4Sub-Clause Sub-paragraphClauseSubSub_No&amp;Name + Aft..."/>
    <w:basedOn w:val="Heading4"/>
    <w:rsid w:val="00D65086"/>
    <w:pPr>
      <w:keepNext/>
      <w:numPr>
        <w:ilvl w:val="0"/>
        <w:numId w:val="0"/>
      </w:numPr>
      <w:tabs>
        <w:tab w:val="left" w:pos="1512"/>
      </w:tabs>
      <w:spacing w:after="180"/>
      <w:ind w:left="1512" w:right="18" w:hanging="540"/>
    </w:pPr>
    <w:rPr>
      <w:b/>
      <w:bCs/>
      <w:lang w:eastAsia="en-US"/>
    </w:rPr>
  </w:style>
  <w:style w:type="paragraph" w:styleId="ListParagraph">
    <w:name w:val="List Paragraph"/>
    <w:aliases w:val="Citation List,본문(내용),List Paragraph (numbered (a)),Colorful List - Accent 11,Colorful List - Accent 11CxSpLast,List Paragraph (numbered (a))CxSpLast,List Paragraph (numbered (a))CxSpLastCxSpLast"/>
    <w:basedOn w:val="Normal"/>
    <w:link w:val="ListParagraphChar"/>
    <w:uiPriority w:val="1"/>
    <w:qFormat/>
    <w:rsid w:val="00146F8A"/>
    <w:pPr>
      <w:ind w:left="708"/>
    </w:pPr>
  </w:style>
  <w:style w:type="character" w:customStyle="1" w:styleId="ListParagraphChar">
    <w:name w:val="List Paragraph Char"/>
    <w:aliases w:val="Citation List Char,본문(내용) Char,List Paragraph (numbered (a)) Char,Colorful List - Accent 11 Char,Colorful List - Accent 11CxSpLast Char,List Paragraph (numbered (a))CxSpLast Char,List Paragraph (numbered (a))CxSpLastCxSpLast Char"/>
    <w:link w:val="ListParagraph"/>
    <w:uiPriority w:val="1"/>
    <w:locked/>
    <w:rsid w:val="0008166C"/>
  </w:style>
  <w:style w:type="character" w:customStyle="1" w:styleId="a1">
    <w:name w:val="a1"/>
    <w:rsid w:val="00E033CC"/>
    <w:rPr>
      <w:rFonts w:ascii="Courier" w:hAnsi="Courier" w:cs="Times New Roman"/>
      <w:sz w:val="20"/>
      <w:lang w:val="en-US"/>
    </w:rPr>
  </w:style>
  <w:style w:type="paragraph" w:styleId="Index1">
    <w:name w:val="index 1"/>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1440"/>
      <w:jc w:val="both"/>
      <w:textAlignment w:val="baseline"/>
    </w:pPr>
    <w:rPr>
      <w:sz w:val="24"/>
    </w:rPr>
  </w:style>
  <w:style w:type="paragraph" w:styleId="Index2">
    <w:name w:val="index 2"/>
    <w:basedOn w:val="Normal"/>
    <w:next w:val="Normal"/>
    <w:uiPriority w:val="99"/>
    <w:semiHidden/>
    <w:rsid w:val="00E033CC"/>
    <w:pPr>
      <w:tabs>
        <w:tab w:val="left" w:leader="dot" w:pos="9000"/>
        <w:tab w:val="right" w:pos="9360"/>
      </w:tabs>
      <w:suppressAutoHyphens/>
      <w:overflowPunct w:val="0"/>
      <w:autoSpaceDE w:val="0"/>
      <w:autoSpaceDN w:val="0"/>
      <w:adjustRightInd w:val="0"/>
      <w:ind w:left="1440" w:right="720" w:hanging="720"/>
      <w:jc w:val="both"/>
      <w:textAlignment w:val="baseline"/>
    </w:pPr>
    <w:rPr>
      <w:sz w:val="24"/>
    </w:rPr>
  </w:style>
  <w:style w:type="paragraph" w:styleId="TOAHeading">
    <w:name w:val="toa heading"/>
    <w:basedOn w:val="Normal"/>
    <w:next w:val="Normal"/>
    <w:rsid w:val="00E033CC"/>
    <w:pPr>
      <w:tabs>
        <w:tab w:val="left" w:pos="9000"/>
        <w:tab w:val="right" w:pos="9360"/>
      </w:tabs>
      <w:suppressAutoHyphens/>
      <w:overflowPunct w:val="0"/>
      <w:autoSpaceDE w:val="0"/>
      <w:autoSpaceDN w:val="0"/>
      <w:adjustRightInd w:val="0"/>
      <w:jc w:val="both"/>
      <w:textAlignment w:val="baseline"/>
    </w:pPr>
    <w:rPr>
      <w:sz w:val="24"/>
    </w:rPr>
  </w:style>
  <w:style w:type="paragraph" w:styleId="Caption">
    <w:name w:val="caption"/>
    <w:basedOn w:val="Normal"/>
    <w:next w:val="Normal"/>
    <w:qFormat/>
    <w:rsid w:val="00E033CC"/>
    <w:pPr>
      <w:suppressAutoHyphens/>
      <w:overflowPunct w:val="0"/>
      <w:autoSpaceDE w:val="0"/>
      <w:autoSpaceDN w:val="0"/>
      <w:adjustRightInd w:val="0"/>
      <w:jc w:val="both"/>
      <w:textAlignment w:val="baseline"/>
    </w:pPr>
    <w:rPr>
      <w:sz w:val="24"/>
    </w:rPr>
  </w:style>
  <w:style w:type="character" w:customStyle="1" w:styleId="EquationCaption">
    <w:name w:val="_Equation Caption"/>
    <w:rsid w:val="00E033CC"/>
  </w:style>
  <w:style w:type="character" w:styleId="EndnoteReference">
    <w:name w:val="endnote reference"/>
    <w:uiPriority w:val="99"/>
    <w:semiHidden/>
    <w:rsid w:val="00E033CC"/>
    <w:rPr>
      <w:rFonts w:cs="Times New Roman"/>
      <w:vertAlign w:val="superscript"/>
    </w:rPr>
  </w:style>
  <w:style w:type="paragraph" w:customStyle="1" w:styleId="Head21">
    <w:name w:val="Head 2.1"/>
    <w:basedOn w:val="Normal"/>
    <w:rsid w:val="00E033CC"/>
    <w:pPr>
      <w:suppressAutoHyphens/>
      <w:overflowPunct w:val="0"/>
      <w:autoSpaceDE w:val="0"/>
      <w:autoSpaceDN w:val="0"/>
      <w:adjustRightInd w:val="0"/>
      <w:jc w:val="center"/>
      <w:textAlignment w:val="baseline"/>
    </w:pPr>
    <w:rPr>
      <w:b/>
      <w:sz w:val="28"/>
    </w:rPr>
  </w:style>
  <w:style w:type="paragraph" w:customStyle="1" w:styleId="Head32">
    <w:name w:val="Head 3.2"/>
    <w:basedOn w:val="Normal"/>
    <w:link w:val="Head32Char"/>
    <w:rsid w:val="00E033CC"/>
    <w:pPr>
      <w:tabs>
        <w:tab w:val="left" w:pos="360"/>
      </w:tabs>
      <w:suppressAutoHyphens/>
      <w:overflowPunct w:val="0"/>
      <w:autoSpaceDE w:val="0"/>
      <w:autoSpaceDN w:val="0"/>
      <w:adjustRightInd w:val="0"/>
      <w:ind w:left="360" w:hanging="360"/>
      <w:textAlignment w:val="baseline"/>
    </w:pPr>
    <w:rPr>
      <w:b/>
      <w:sz w:val="24"/>
    </w:rPr>
  </w:style>
  <w:style w:type="character" w:customStyle="1" w:styleId="Head32Char">
    <w:name w:val="Head 3.2 Char"/>
    <w:basedOn w:val="DefaultParagraphFont"/>
    <w:link w:val="Head32"/>
    <w:rsid w:val="001F64AA"/>
    <w:rPr>
      <w:b/>
      <w:sz w:val="24"/>
    </w:rPr>
  </w:style>
  <w:style w:type="paragraph" w:customStyle="1" w:styleId="Head31">
    <w:name w:val="Head 3.1"/>
    <w:basedOn w:val="Normal"/>
    <w:rsid w:val="00E033CC"/>
    <w:pPr>
      <w:suppressAutoHyphens/>
      <w:overflowPunct w:val="0"/>
      <w:autoSpaceDE w:val="0"/>
      <w:autoSpaceDN w:val="0"/>
      <w:adjustRightInd w:val="0"/>
      <w:jc w:val="center"/>
      <w:textAlignment w:val="baseline"/>
    </w:pPr>
    <w:rPr>
      <w:b/>
      <w:sz w:val="28"/>
    </w:rPr>
  </w:style>
  <w:style w:type="paragraph" w:customStyle="1" w:styleId="explanatoryclause">
    <w:name w:val="explanatory_clause"/>
    <w:basedOn w:val="Normal"/>
    <w:rsid w:val="00E033CC"/>
    <w:pPr>
      <w:suppressAutoHyphens/>
      <w:overflowPunct w:val="0"/>
      <w:autoSpaceDE w:val="0"/>
      <w:autoSpaceDN w:val="0"/>
      <w:adjustRightInd w:val="0"/>
      <w:spacing w:after="240"/>
      <w:ind w:left="738" w:right="-14" w:hanging="738"/>
      <w:textAlignment w:val="baseline"/>
    </w:pPr>
    <w:rPr>
      <w:rFonts w:ascii="Arial" w:hAnsi="Arial"/>
      <w:sz w:val="22"/>
      <w:lang w:val="en-US"/>
    </w:rPr>
  </w:style>
  <w:style w:type="paragraph" w:customStyle="1" w:styleId="BodyText21">
    <w:name w:val="Body Text 21"/>
    <w:basedOn w:val="Normal"/>
    <w:rsid w:val="00E033CC"/>
    <w:pPr>
      <w:overflowPunct w:val="0"/>
      <w:autoSpaceDE w:val="0"/>
      <w:autoSpaceDN w:val="0"/>
      <w:adjustRightInd w:val="0"/>
      <w:spacing w:before="120" w:after="120"/>
      <w:jc w:val="center"/>
      <w:textAlignment w:val="baseline"/>
    </w:pPr>
    <w:rPr>
      <w:b/>
      <w:sz w:val="28"/>
      <w:lang w:val="es-ES_tradnl"/>
    </w:rPr>
  </w:style>
  <w:style w:type="paragraph" w:styleId="DocumentMap">
    <w:name w:val="Document Map"/>
    <w:basedOn w:val="Normal"/>
    <w:link w:val="DocumentMapChar"/>
    <w:uiPriority w:val="99"/>
    <w:rsid w:val="00E033CC"/>
    <w:pPr>
      <w:shd w:val="clear" w:color="auto" w:fill="000080"/>
      <w:overflowPunct w:val="0"/>
      <w:autoSpaceDE w:val="0"/>
      <w:autoSpaceDN w:val="0"/>
      <w:adjustRightInd w:val="0"/>
      <w:textAlignment w:val="baseline"/>
    </w:pPr>
    <w:rPr>
      <w:rFonts w:ascii="Tahoma" w:hAnsi="Tahoma"/>
      <w:sz w:val="24"/>
    </w:rPr>
  </w:style>
  <w:style w:type="character" w:customStyle="1" w:styleId="DocumentMapChar">
    <w:name w:val="Document Map Char"/>
    <w:link w:val="DocumentMap"/>
    <w:uiPriority w:val="99"/>
    <w:rsid w:val="00E033CC"/>
    <w:rPr>
      <w:rFonts w:ascii="Tahoma" w:hAnsi="Tahoma"/>
      <w:sz w:val="24"/>
      <w:shd w:val="clear" w:color="auto" w:fill="000080"/>
    </w:rPr>
  </w:style>
  <w:style w:type="paragraph" w:customStyle="1" w:styleId="Sub-ClauseText">
    <w:name w:val="Sub-Clause Text"/>
    <w:basedOn w:val="Normal"/>
    <w:rsid w:val="00E033CC"/>
    <w:pPr>
      <w:overflowPunct w:val="0"/>
      <w:autoSpaceDE w:val="0"/>
      <w:autoSpaceDN w:val="0"/>
      <w:adjustRightInd w:val="0"/>
      <w:spacing w:before="120" w:after="120"/>
      <w:jc w:val="both"/>
      <w:textAlignment w:val="baseline"/>
    </w:pPr>
    <w:rPr>
      <w:spacing w:val="-4"/>
      <w:sz w:val="24"/>
      <w:lang w:val="en-US"/>
    </w:rPr>
  </w:style>
  <w:style w:type="paragraph" w:customStyle="1" w:styleId="SectionVIHeader">
    <w:name w:val="Section VI. Header"/>
    <w:basedOn w:val="SectionVHeader"/>
    <w:rsid w:val="00E033CC"/>
    <w:pPr>
      <w:overflowPunct w:val="0"/>
      <w:autoSpaceDE w:val="0"/>
      <w:autoSpaceDN w:val="0"/>
      <w:adjustRightInd w:val="0"/>
      <w:textAlignment w:val="baseline"/>
    </w:pPr>
    <w:rPr>
      <w:lang w:val="en-US"/>
    </w:rPr>
  </w:style>
  <w:style w:type="character" w:customStyle="1" w:styleId="Parahead">
    <w:name w:val="Para head"/>
    <w:rsid w:val="00E033CC"/>
    <w:rPr>
      <w:rFonts w:cs="Times New Roman"/>
      <w:sz w:val="20"/>
    </w:rPr>
  </w:style>
  <w:style w:type="paragraph" w:customStyle="1" w:styleId="Part">
    <w:name w:val="Part"/>
    <w:basedOn w:val="Normal"/>
    <w:next w:val="Normal"/>
    <w:rsid w:val="00E033CC"/>
    <w:pPr>
      <w:suppressAutoHyphens/>
      <w:overflowPunct w:val="0"/>
      <w:autoSpaceDE w:val="0"/>
      <w:autoSpaceDN w:val="0"/>
      <w:adjustRightInd w:val="0"/>
      <w:spacing w:before="1200"/>
      <w:jc w:val="center"/>
      <w:textAlignment w:val="baseline"/>
    </w:pPr>
    <w:rPr>
      <w:b/>
      <w:sz w:val="56"/>
    </w:rPr>
  </w:style>
  <w:style w:type="paragraph" w:customStyle="1" w:styleId="StyleHeader1-ClausesLeft0Firstline0">
    <w:name w:val="Style Header 1 - Clauses + Left:  0&quot; First line:  0&quot;"/>
    <w:basedOn w:val="Header1-Clauses"/>
    <w:rsid w:val="00E033CC"/>
    <w:pPr>
      <w:tabs>
        <w:tab w:val="clear" w:pos="720"/>
        <w:tab w:val="left" w:pos="432"/>
      </w:tabs>
      <w:overflowPunct w:val="0"/>
      <w:autoSpaceDE w:val="0"/>
      <w:autoSpaceDN w:val="0"/>
      <w:adjustRightInd w:val="0"/>
      <w:ind w:left="432" w:hanging="432"/>
      <w:textAlignment w:val="baseline"/>
    </w:pPr>
    <w:rPr>
      <w:bCs/>
    </w:rPr>
  </w:style>
  <w:style w:type="paragraph" w:customStyle="1" w:styleId="SectionIVHeader">
    <w:name w:val="Section IV Header"/>
    <w:basedOn w:val="SectionVHeader"/>
    <w:link w:val="SectionIVHeaderChar"/>
    <w:rsid w:val="001C0EB1"/>
    <w:pPr>
      <w:overflowPunct w:val="0"/>
      <w:autoSpaceDE w:val="0"/>
      <w:autoSpaceDN w:val="0"/>
      <w:adjustRightInd w:val="0"/>
      <w:textAlignment w:val="baseline"/>
    </w:pPr>
    <w:rPr>
      <w:sz w:val="32"/>
      <w:lang w:val="fr-FR"/>
    </w:rPr>
  </w:style>
  <w:style w:type="character" w:customStyle="1" w:styleId="SectionIVHeaderChar">
    <w:name w:val="Section IV Header Char"/>
    <w:basedOn w:val="SectionVHeaderChar"/>
    <w:link w:val="SectionIVHeader"/>
    <w:rsid w:val="003F254D"/>
    <w:rPr>
      <w:b/>
      <w:sz w:val="32"/>
      <w:lang w:val="es-ES_tradnl"/>
    </w:rPr>
  </w:style>
  <w:style w:type="paragraph" w:customStyle="1" w:styleId="SectionIVHeader-2">
    <w:name w:val="Section IV Header - 2"/>
    <w:basedOn w:val="Head81"/>
    <w:link w:val="SectionIVHeader-2Char"/>
    <w:rsid w:val="00E033CC"/>
  </w:style>
  <w:style w:type="character" w:customStyle="1" w:styleId="SectionIVHeader-2Char">
    <w:name w:val="Section IV Header - 2 Char"/>
    <w:basedOn w:val="DefaultParagraphFont"/>
    <w:link w:val="SectionIVHeader-2"/>
    <w:rsid w:val="00477FFD"/>
    <w:rPr>
      <w:b/>
      <w:sz w:val="28"/>
    </w:rPr>
  </w:style>
  <w:style w:type="paragraph" w:customStyle="1" w:styleId="StyleSectionIVHeader-2Centered">
    <w:name w:val="Style Section IV Header - 2 + Centered"/>
    <w:basedOn w:val="SectionIVHeader-2"/>
    <w:rsid w:val="00E033CC"/>
    <w:rPr>
      <w:bCs/>
    </w:rPr>
  </w:style>
  <w:style w:type="paragraph" w:customStyle="1" w:styleId="SectionIXHeading">
    <w:name w:val="Section IX Heading"/>
    <w:basedOn w:val="Head81"/>
    <w:rsid w:val="00E033CC"/>
    <w:pPr>
      <w:spacing w:before="240" w:after="240"/>
    </w:pPr>
    <w:rPr>
      <w:sz w:val="32"/>
    </w:rPr>
  </w:style>
  <w:style w:type="paragraph" w:customStyle="1" w:styleId="Section1Header1">
    <w:name w:val="Section 1 Header 1"/>
    <w:basedOn w:val="BodyText21"/>
    <w:rsid w:val="00E033CC"/>
    <w:rPr>
      <w:lang w:val="fr-FR"/>
    </w:rPr>
  </w:style>
  <w:style w:type="paragraph" w:styleId="NormalWeb">
    <w:name w:val="Normal (Web)"/>
    <w:basedOn w:val="Normal"/>
    <w:uiPriority w:val="99"/>
    <w:rsid w:val="00E033CC"/>
    <w:pPr>
      <w:spacing w:before="100" w:beforeAutospacing="1" w:after="100" w:afterAutospacing="1"/>
    </w:pPr>
    <w:rPr>
      <w:sz w:val="24"/>
      <w:szCs w:val="24"/>
    </w:rPr>
  </w:style>
  <w:style w:type="paragraph" w:customStyle="1" w:styleId="UG-Heading1">
    <w:name w:val="UG - Heading 1"/>
    <w:basedOn w:val="Heading1"/>
    <w:rsid w:val="00E033CC"/>
    <w:pPr>
      <w:keepNext/>
    </w:pPr>
    <w:rPr>
      <w:sz w:val="36"/>
    </w:rPr>
  </w:style>
  <w:style w:type="paragraph" w:customStyle="1" w:styleId="UG-Heading2">
    <w:name w:val="UG - Heading 2"/>
    <w:basedOn w:val="Heading2"/>
    <w:rsid w:val="00E033CC"/>
    <w:pPr>
      <w:keepNext w:val="0"/>
      <w:tabs>
        <w:tab w:val="clear" w:pos="1350"/>
        <w:tab w:val="left" w:pos="619"/>
      </w:tabs>
      <w:spacing w:after="200"/>
      <w:jc w:val="center"/>
    </w:pPr>
    <w:rPr>
      <w:rFonts w:ascii="Times New Roman Bold" w:hAnsi="Times New Roman Bold"/>
      <w:sz w:val="28"/>
      <w:szCs w:val="28"/>
    </w:rPr>
  </w:style>
  <w:style w:type="paragraph" w:customStyle="1" w:styleId="UG-Header">
    <w:name w:val="UG - Header"/>
    <w:basedOn w:val="Normal"/>
    <w:rsid w:val="00E033CC"/>
    <w:pPr>
      <w:suppressAutoHyphens/>
      <w:overflowPunct w:val="0"/>
      <w:autoSpaceDE w:val="0"/>
      <w:autoSpaceDN w:val="0"/>
      <w:adjustRightInd w:val="0"/>
      <w:jc w:val="center"/>
      <w:textAlignment w:val="baseline"/>
    </w:pPr>
    <w:rPr>
      <w:b/>
      <w:sz w:val="72"/>
    </w:rPr>
  </w:style>
  <w:style w:type="character" w:styleId="CommentReference">
    <w:name w:val="annotation reference"/>
    <w:uiPriority w:val="99"/>
    <w:rsid w:val="00E033CC"/>
    <w:rPr>
      <w:rFonts w:cs="Times New Roman"/>
      <w:sz w:val="16"/>
      <w:szCs w:val="16"/>
    </w:rPr>
  </w:style>
  <w:style w:type="paragraph" w:styleId="CommentText">
    <w:name w:val="annotation text"/>
    <w:basedOn w:val="Normal"/>
    <w:link w:val="CommentTextChar"/>
    <w:rsid w:val="00E033CC"/>
    <w:pPr>
      <w:suppressAutoHyphens/>
      <w:overflowPunct w:val="0"/>
      <w:autoSpaceDE w:val="0"/>
      <w:autoSpaceDN w:val="0"/>
      <w:adjustRightInd w:val="0"/>
      <w:jc w:val="both"/>
      <w:textAlignment w:val="baseline"/>
    </w:pPr>
  </w:style>
  <w:style w:type="character" w:customStyle="1" w:styleId="CommentTextChar">
    <w:name w:val="Comment Text Char"/>
    <w:basedOn w:val="DefaultParagraphFont"/>
    <w:link w:val="CommentText"/>
    <w:rsid w:val="00E033CC"/>
  </w:style>
  <w:style w:type="paragraph" w:styleId="CommentSubject">
    <w:name w:val="annotation subject"/>
    <w:basedOn w:val="CommentText"/>
    <w:next w:val="CommentText"/>
    <w:link w:val="CommentSubjectChar"/>
    <w:uiPriority w:val="99"/>
    <w:semiHidden/>
    <w:rsid w:val="00E033CC"/>
    <w:rPr>
      <w:b/>
      <w:bCs/>
    </w:rPr>
  </w:style>
  <w:style w:type="character" w:customStyle="1" w:styleId="CommentSubjectChar">
    <w:name w:val="Comment Subject Char"/>
    <w:link w:val="CommentSubject"/>
    <w:uiPriority w:val="99"/>
    <w:semiHidden/>
    <w:rsid w:val="00E033CC"/>
    <w:rPr>
      <w:b/>
      <w:bCs/>
    </w:rPr>
  </w:style>
  <w:style w:type="paragraph" w:styleId="IndexHeading">
    <w:name w:val="index heading"/>
    <w:basedOn w:val="Normal"/>
    <w:next w:val="Index1"/>
    <w:uiPriority w:val="99"/>
    <w:semiHidden/>
    <w:rsid w:val="00E033CC"/>
    <w:rPr>
      <w:lang w:val="en-US" w:eastAsia="en-US"/>
    </w:rPr>
  </w:style>
  <w:style w:type="paragraph" w:customStyle="1" w:styleId="Technical4">
    <w:name w:val="Technical 4"/>
    <w:rsid w:val="00E033CC"/>
    <w:pPr>
      <w:tabs>
        <w:tab w:val="left" w:pos="-720"/>
      </w:tabs>
      <w:suppressAutoHyphens/>
    </w:pPr>
    <w:rPr>
      <w:rFonts w:ascii="Times" w:hAnsi="Times"/>
      <w:b/>
      <w:sz w:val="24"/>
      <w:lang w:val="en-US" w:eastAsia="en-US"/>
    </w:rPr>
  </w:style>
  <w:style w:type="paragraph" w:styleId="HTMLPreformatted">
    <w:name w:val="HTML Preformatted"/>
    <w:basedOn w:val="Normal"/>
    <w:link w:val="HTMLPreformattedChar"/>
    <w:uiPriority w:val="99"/>
    <w:rsid w:val="00E033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n-US" w:eastAsia="en-US"/>
    </w:rPr>
  </w:style>
  <w:style w:type="character" w:customStyle="1" w:styleId="HTMLPreformattedChar">
    <w:name w:val="HTML Preformatted Char"/>
    <w:link w:val="HTMLPreformatted"/>
    <w:uiPriority w:val="99"/>
    <w:rsid w:val="00E033CC"/>
    <w:rPr>
      <w:rFonts w:ascii="Courier New" w:hAnsi="Courier New" w:cs="Courier New"/>
      <w:lang w:val="en-US" w:eastAsia="en-US"/>
    </w:rPr>
  </w:style>
  <w:style w:type="paragraph" w:customStyle="1" w:styleId="ClauseSubPara">
    <w:name w:val="ClauseSub_Para"/>
    <w:rsid w:val="00E033CC"/>
    <w:pPr>
      <w:spacing w:before="60" w:after="60"/>
      <w:ind w:left="2268"/>
    </w:pPr>
    <w:rPr>
      <w:sz w:val="22"/>
      <w:szCs w:val="22"/>
      <w:lang w:val="en-GB" w:eastAsia="en-US"/>
    </w:rPr>
  </w:style>
  <w:style w:type="paragraph" w:customStyle="1" w:styleId="SectionVHeading2">
    <w:name w:val="Section V. Heading 2"/>
    <w:basedOn w:val="SectionVHeader"/>
    <w:rsid w:val="00E033CC"/>
    <w:pPr>
      <w:spacing w:before="120" w:after="200"/>
    </w:pPr>
    <w:rPr>
      <w:sz w:val="28"/>
      <w:lang w:eastAsia="en-US"/>
    </w:rPr>
  </w:style>
  <w:style w:type="paragraph" w:customStyle="1" w:styleId="UGHeader1">
    <w:name w:val="UG Header 1"/>
    <w:basedOn w:val="Heading1"/>
    <w:next w:val="Normal"/>
    <w:rsid w:val="00E033CC"/>
    <w:pPr>
      <w:suppressAutoHyphens/>
      <w:spacing w:before="240" w:after="240"/>
    </w:pPr>
    <w:rPr>
      <w:rFonts w:ascii="Times New Roman Bold" w:hAnsi="Times New Roman Bold"/>
      <w:kern w:val="0"/>
      <w:sz w:val="36"/>
      <w:lang w:val="en-US" w:eastAsia="en-US"/>
    </w:rPr>
  </w:style>
  <w:style w:type="paragraph" w:customStyle="1" w:styleId="Rvision1">
    <w:name w:val="Révision1"/>
    <w:hidden/>
    <w:uiPriority w:val="99"/>
    <w:semiHidden/>
    <w:rsid w:val="00E033CC"/>
    <w:rPr>
      <w:sz w:val="24"/>
    </w:rPr>
  </w:style>
  <w:style w:type="paragraph" w:customStyle="1" w:styleId="En-ttedetabledesmatires1">
    <w:name w:val="En-tête de table des matières1"/>
    <w:basedOn w:val="Heading1"/>
    <w:next w:val="Normal"/>
    <w:uiPriority w:val="39"/>
    <w:semiHidden/>
    <w:unhideWhenUsed/>
    <w:qFormat/>
    <w:rsid w:val="00E033CC"/>
    <w:pPr>
      <w:keepNext/>
      <w:keepLines/>
      <w:spacing w:before="480" w:after="0" w:line="276" w:lineRule="auto"/>
      <w:jc w:val="left"/>
      <w:outlineLvl w:val="9"/>
    </w:pPr>
    <w:rPr>
      <w:rFonts w:ascii="Cambria" w:hAnsi="Cambria"/>
      <w:bCs/>
      <w:color w:val="365F91"/>
      <w:kern w:val="0"/>
      <w:sz w:val="28"/>
      <w:szCs w:val="28"/>
      <w:lang w:val="en-US" w:eastAsia="en-US"/>
    </w:rPr>
  </w:style>
  <w:style w:type="paragraph" w:styleId="Revision">
    <w:name w:val="Revision"/>
    <w:hidden/>
    <w:uiPriority w:val="99"/>
    <w:semiHidden/>
    <w:rsid w:val="00E033CC"/>
    <w:rPr>
      <w:sz w:val="24"/>
    </w:rPr>
  </w:style>
  <w:style w:type="paragraph" w:styleId="EndnoteText">
    <w:name w:val="endnote text"/>
    <w:basedOn w:val="Normal"/>
    <w:link w:val="EndnoteTextChar"/>
    <w:uiPriority w:val="99"/>
    <w:unhideWhenUsed/>
    <w:rsid w:val="00E033CC"/>
    <w:pPr>
      <w:suppressAutoHyphens/>
      <w:overflowPunct w:val="0"/>
      <w:autoSpaceDE w:val="0"/>
      <w:autoSpaceDN w:val="0"/>
      <w:adjustRightInd w:val="0"/>
      <w:jc w:val="both"/>
      <w:textAlignment w:val="baseline"/>
    </w:pPr>
  </w:style>
  <w:style w:type="character" w:customStyle="1" w:styleId="EndnoteTextChar">
    <w:name w:val="Endnote Text Char"/>
    <w:basedOn w:val="DefaultParagraphFont"/>
    <w:link w:val="EndnoteText"/>
    <w:uiPriority w:val="99"/>
    <w:rsid w:val="00E033CC"/>
  </w:style>
  <w:style w:type="paragraph" w:customStyle="1" w:styleId="UG-Title">
    <w:name w:val="UG-Title"/>
    <w:basedOn w:val="Subtitle"/>
    <w:qFormat/>
    <w:rsid w:val="00E033CC"/>
    <w:pPr>
      <w:overflowPunct w:val="0"/>
      <w:autoSpaceDE w:val="0"/>
      <w:autoSpaceDN w:val="0"/>
      <w:adjustRightInd w:val="0"/>
      <w:textAlignment w:val="baseline"/>
    </w:pPr>
  </w:style>
  <w:style w:type="paragraph" w:customStyle="1" w:styleId="UG-SectionIVHeader">
    <w:name w:val="UG-Section IV Header"/>
    <w:basedOn w:val="SectionIVHeader"/>
    <w:qFormat/>
    <w:rsid w:val="00E033CC"/>
  </w:style>
  <w:style w:type="paragraph" w:customStyle="1" w:styleId="UG-SectionIVHeader-2">
    <w:name w:val="UG-Section IV Header - 2"/>
    <w:basedOn w:val="SectionIVHeader-2"/>
    <w:qFormat/>
    <w:rsid w:val="00E033CC"/>
  </w:style>
  <w:style w:type="character" w:customStyle="1" w:styleId="FootnoteTextChar2">
    <w:name w:val="Footnote Text Char2"/>
    <w:aliases w:val="fn Char2,ADB Char2,single space Char1,footnote text Char Char1,Footnote Text Char Char1,fn Char Char1,ADB Char Char1,single space Char Char Char1,Fußnotentextf Char1,single space Char  Char1"/>
    <w:basedOn w:val="DefaultParagraphFont"/>
    <w:locked/>
    <w:rsid w:val="000C6308"/>
    <w:rPr>
      <w:rFonts w:cs="Times New Roman"/>
      <w:lang w:val="fr-FR" w:eastAsia="fr-FR"/>
    </w:rPr>
  </w:style>
  <w:style w:type="character" w:customStyle="1" w:styleId="FooterChar1">
    <w:name w:val="Footer Char1"/>
    <w:basedOn w:val="DefaultParagraphFont"/>
    <w:uiPriority w:val="99"/>
    <w:rsid w:val="007307C4"/>
    <w:rPr>
      <w:sz w:val="24"/>
    </w:rPr>
  </w:style>
  <w:style w:type="character" w:customStyle="1" w:styleId="BodyTextIndentChar1">
    <w:name w:val="Body Text Indent Char1"/>
    <w:basedOn w:val="DefaultParagraphFont"/>
    <w:uiPriority w:val="99"/>
    <w:semiHidden/>
    <w:rsid w:val="007307C4"/>
    <w:rPr>
      <w:sz w:val="24"/>
    </w:rPr>
  </w:style>
  <w:style w:type="character" w:customStyle="1" w:styleId="Style5Char">
    <w:name w:val="Style5 Char"/>
    <w:basedOn w:val="DefaultParagraphFont"/>
    <w:rsid w:val="007307C4"/>
    <w:rPr>
      <w:b/>
      <w:sz w:val="36"/>
    </w:rPr>
  </w:style>
  <w:style w:type="paragraph" w:customStyle="1" w:styleId="Technical5">
    <w:name w:val="Technical 5"/>
    <w:rsid w:val="00FE48CE"/>
    <w:pPr>
      <w:tabs>
        <w:tab w:val="left" w:pos="-720"/>
      </w:tabs>
      <w:suppressAutoHyphens/>
      <w:ind w:firstLine="720"/>
    </w:pPr>
    <w:rPr>
      <w:rFonts w:ascii="Times" w:hAnsi="Times"/>
      <w:b/>
      <w:sz w:val="24"/>
      <w:lang w:val="en-US" w:eastAsia="en-US"/>
    </w:rPr>
  </w:style>
  <w:style w:type="paragraph" w:customStyle="1" w:styleId="Style8">
    <w:name w:val="Style8"/>
    <w:basedOn w:val="Normal"/>
    <w:link w:val="Style8Char"/>
    <w:qFormat/>
    <w:rsid w:val="003F254D"/>
    <w:pPr>
      <w:spacing w:after="120"/>
    </w:pPr>
    <w:rPr>
      <w:b/>
      <w:sz w:val="24"/>
      <w:szCs w:val="24"/>
    </w:rPr>
  </w:style>
  <w:style w:type="character" w:customStyle="1" w:styleId="Style8Char">
    <w:name w:val="Style8 Char"/>
    <w:basedOn w:val="DefaultParagraphFont"/>
    <w:link w:val="Style8"/>
    <w:rsid w:val="003F254D"/>
    <w:rPr>
      <w:b/>
      <w:sz w:val="24"/>
      <w:szCs w:val="24"/>
    </w:rPr>
  </w:style>
  <w:style w:type="paragraph" w:customStyle="1" w:styleId="Style9">
    <w:name w:val="Style9"/>
    <w:basedOn w:val="Normal"/>
    <w:link w:val="Style9Char"/>
    <w:qFormat/>
    <w:rsid w:val="003F254D"/>
    <w:pPr>
      <w:suppressAutoHyphens/>
      <w:spacing w:after="120"/>
      <w:ind w:left="533" w:right="-72" w:hanging="533"/>
    </w:pPr>
    <w:rPr>
      <w:sz w:val="24"/>
      <w:szCs w:val="24"/>
    </w:rPr>
  </w:style>
  <w:style w:type="character" w:customStyle="1" w:styleId="Style9Char">
    <w:name w:val="Style9 Char"/>
    <w:basedOn w:val="DefaultParagraphFont"/>
    <w:link w:val="Style9"/>
    <w:rsid w:val="003F254D"/>
    <w:rPr>
      <w:sz w:val="24"/>
      <w:szCs w:val="24"/>
    </w:rPr>
  </w:style>
  <w:style w:type="paragraph" w:customStyle="1" w:styleId="Style10">
    <w:name w:val="Style10"/>
    <w:basedOn w:val="SectionIVHeader"/>
    <w:link w:val="Style10Char"/>
    <w:qFormat/>
    <w:rsid w:val="003F254D"/>
    <w:pPr>
      <w:spacing w:after="240"/>
    </w:pPr>
  </w:style>
  <w:style w:type="character" w:customStyle="1" w:styleId="Style10Char">
    <w:name w:val="Style10 Char"/>
    <w:basedOn w:val="SectionIVHeaderChar"/>
    <w:link w:val="Style10"/>
    <w:rsid w:val="003F254D"/>
    <w:rPr>
      <w:b/>
      <w:sz w:val="32"/>
      <w:lang w:val="es-ES_tradnl"/>
    </w:rPr>
  </w:style>
  <w:style w:type="paragraph" w:customStyle="1" w:styleId="Style11">
    <w:name w:val="Style11"/>
    <w:basedOn w:val="Normal"/>
    <w:link w:val="Style11Char"/>
    <w:qFormat/>
    <w:rsid w:val="002C065D"/>
    <w:rPr>
      <w:b/>
      <w:sz w:val="28"/>
      <w:szCs w:val="28"/>
    </w:rPr>
  </w:style>
  <w:style w:type="character" w:customStyle="1" w:styleId="Style11Char">
    <w:name w:val="Style11 Char"/>
    <w:basedOn w:val="DefaultParagraphFont"/>
    <w:link w:val="Style11"/>
    <w:rsid w:val="002C065D"/>
    <w:rPr>
      <w:b/>
      <w:sz w:val="28"/>
      <w:szCs w:val="28"/>
    </w:rPr>
  </w:style>
  <w:style w:type="character" w:customStyle="1" w:styleId="HeaderChar1">
    <w:name w:val="Header Char1"/>
    <w:basedOn w:val="DefaultParagraphFont"/>
    <w:uiPriority w:val="99"/>
    <w:rsid w:val="006E05F2"/>
    <w:rPr>
      <w:sz w:val="24"/>
    </w:rPr>
  </w:style>
  <w:style w:type="paragraph" w:customStyle="1" w:styleId="tabletxt">
    <w:name w:val="table_txt"/>
    <w:basedOn w:val="Normal"/>
    <w:rsid w:val="00415A71"/>
    <w:pPr>
      <w:suppressAutoHyphens/>
      <w:spacing w:after="120"/>
    </w:pPr>
    <w:rPr>
      <w:sz w:val="22"/>
      <w:lang w:val="en-US" w:eastAsia="en-US"/>
    </w:rPr>
  </w:style>
  <w:style w:type="paragraph" w:customStyle="1" w:styleId="Head82">
    <w:name w:val="Head 8.2"/>
    <w:basedOn w:val="Head81"/>
    <w:rsid w:val="00415A71"/>
    <w:pPr>
      <w:overflowPunct/>
      <w:autoSpaceDE/>
      <w:autoSpaceDN/>
      <w:adjustRightInd/>
      <w:spacing w:before="480" w:after="120"/>
      <w:textAlignment w:val="auto"/>
    </w:pPr>
    <w:rPr>
      <w:rFonts w:ascii="Times New Roman Bold" w:hAnsi="Times New Roman Bold"/>
      <w:lang w:val="en-US" w:eastAsia="en-US"/>
    </w:rPr>
  </w:style>
  <w:style w:type="paragraph" w:customStyle="1" w:styleId="diagramtxt">
    <w:name w:val="diagram_txt"/>
    <w:basedOn w:val="Normal"/>
    <w:rsid w:val="00415A71"/>
    <w:pPr>
      <w:jc w:val="center"/>
    </w:pPr>
    <w:rPr>
      <w:sz w:val="22"/>
      <w:lang w:val="en-US" w:eastAsia="en-US"/>
    </w:rPr>
  </w:style>
  <w:style w:type="character" w:customStyle="1" w:styleId="PreparersOption">
    <w:name w:val="Preparer's Option"/>
    <w:basedOn w:val="DefaultParagraphFont"/>
    <w:rsid w:val="00415A71"/>
    <w:rPr>
      <w:rFonts w:ascii="Times New Roman" w:hAnsi="Times New Roman"/>
      <w:b/>
      <w:bCs/>
      <w:i/>
      <w:iCs/>
      <w:sz w:val="24"/>
    </w:rPr>
  </w:style>
  <w:style w:type="character" w:customStyle="1" w:styleId="preparersnote">
    <w:name w:val="preparer's note"/>
    <w:basedOn w:val="DefaultParagraphFont"/>
    <w:rsid w:val="00415A71"/>
    <w:rPr>
      <w:b/>
      <w:i/>
      <w:iCs/>
    </w:rPr>
  </w:style>
  <w:style w:type="paragraph" w:styleId="Date">
    <w:name w:val="Date"/>
    <w:basedOn w:val="Normal"/>
    <w:next w:val="Normal"/>
    <w:link w:val="DateChar"/>
    <w:semiHidden/>
    <w:rsid w:val="008A0783"/>
    <w:pPr>
      <w:jc w:val="both"/>
    </w:pPr>
    <w:rPr>
      <w:sz w:val="24"/>
      <w:lang w:val="en-US" w:eastAsia="en-US"/>
    </w:rPr>
  </w:style>
  <w:style w:type="character" w:customStyle="1" w:styleId="DateChar">
    <w:name w:val="Date Char"/>
    <w:basedOn w:val="DefaultParagraphFont"/>
    <w:link w:val="Date"/>
    <w:semiHidden/>
    <w:rsid w:val="008A0783"/>
    <w:rPr>
      <w:sz w:val="24"/>
      <w:lang w:val="en-US" w:eastAsia="en-US"/>
    </w:rPr>
  </w:style>
  <w:style w:type="paragraph" w:customStyle="1" w:styleId="TextBox">
    <w:name w:val="Text Box"/>
    <w:rsid w:val="00F37E89"/>
    <w:pPr>
      <w:keepNext/>
      <w:keepLines/>
      <w:tabs>
        <w:tab w:val="left" w:pos="-720"/>
      </w:tabs>
      <w:suppressAutoHyphens/>
      <w:jc w:val="both"/>
    </w:pPr>
    <w:rPr>
      <w:spacing w:val="-2"/>
      <w:sz w:val="22"/>
      <w:lang w:val="en-US" w:eastAsia="en-US"/>
    </w:rPr>
  </w:style>
  <w:style w:type="paragraph" w:styleId="NormalIndent">
    <w:name w:val="Normal Indent"/>
    <w:basedOn w:val="Normal"/>
    <w:semiHidden/>
    <w:rsid w:val="00EC7D16"/>
    <w:pPr>
      <w:suppressAutoHyphens/>
      <w:spacing w:after="120"/>
      <w:ind w:left="720"/>
      <w:jc w:val="both"/>
    </w:pPr>
    <w:rPr>
      <w:sz w:val="24"/>
      <w:lang w:val="en-US" w:eastAsia="en-US"/>
    </w:rPr>
  </w:style>
  <w:style w:type="paragraph" w:styleId="ListBullet">
    <w:name w:val="List Bullet"/>
    <w:basedOn w:val="Normal"/>
    <w:semiHidden/>
    <w:rsid w:val="00EC7D16"/>
    <w:pPr>
      <w:suppressAutoHyphens/>
      <w:spacing w:after="120"/>
      <w:ind w:left="360" w:hanging="360"/>
      <w:jc w:val="both"/>
    </w:pPr>
    <w:rPr>
      <w:sz w:val="24"/>
      <w:lang w:val="en-US" w:eastAsia="en-US"/>
    </w:rPr>
  </w:style>
  <w:style w:type="paragraph" w:customStyle="1" w:styleId="HeadB210">
    <w:name w:val="Head B2.1"/>
    <w:basedOn w:val="Normal"/>
    <w:rsid w:val="00EC7D16"/>
    <w:pPr>
      <w:suppressAutoHyphens/>
      <w:spacing w:after="120"/>
      <w:jc w:val="center"/>
    </w:pPr>
    <w:rPr>
      <w:b/>
      <w:sz w:val="28"/>
      <w:lang w:val="en-US" w:eastAsia="en-US"/>
    </w:rPr>
  </w:style>
  <w:style w:type="paragraph" w:customStyle="1" w:styleId="HeadB220">
    <w:name w:val="Head B2.2"/>
    <w:basedOn w:val="Normal"/>
    <w:rsid w:val="00EC7D16"/>
    <w:pPr>
      <w:suppressAutoHyphens/>
      <w:spacing w:after="120"/>
      <w:ind w:left="360" w:hanging="360"/>
    </w:pPr>
    <w:rPr>
      <w:b/>
      <w:sz w:val="24"/>
      <w:lang w:val="en-US" w:eastAsia="en-US"/>
    </w:rPr>
  </w:style>
  <w:style w:type="paragraph" w:customStyle="1" w:styleId="Head22b">
    <w:name w:val="Head 2.2b"/>
    <w:basedOn w:val="Normal"/>
    <w:rsid w:val="00EC7D16"/>
    <w:pPr>
      <w:suppressAutoHyphens/>
      <w:spacing w:after="120"/>
      <w:ind w:left="360" w:hanging="360"/>
    </w:pPr>
    <w:rPr>
      <w:rFonts w:ascii="Tms Rmn" w:hAnsi="Tms Rmn"/>
      <w:b/>
      <w:sz w:val="24"/>
      <w:lang w:val="en-US" w:eastAsia="en-US"/>
    </w:rPr>
  </w:style>
  <w:style w:type="paragraph" w:customStyle="1" w:styleId="Head52">
    <w:name w:val="Head 5.2"/>
    <w:basedOn w:val="Normal"/>
    <w:link w:val="Head52Char"/>
    <w:rsid w:val="00EC7D16"/>
    <w:pPr>
      <w:keepNext/>
      <w:suppressAutoHyphens/>
      <w:spacing w:before="480" w:after="120"/>
      <w:ind w:left="547" w:hanging="547"/>
      <w:jc w:val="center"/>
    </w:pPr>
    <w:rPr>
      <w:b/>
      <w:sz w:val="24"/>
      <w:lang w:val="en-US" w:eastAsia="en-US"/>
    </w:rPr>
  </w:style>
  <w:style w:type="character" w:customStyle="1" w:styleId="Head52Char">
    <w:name w:val="Head 5.2 Char"/>
    <w:basedOn w:val="DefaultParagraphFont"/>
    <w:link w:val="Head52"/>
    <w:rsid w:val="00453F23"/>
    <w:rPr>
      <w:b/>
      <w:sz w:val="24"/>
      <w:lang w:val="en-US" w:eastAsia="en-US"/>
    </w:rPr>
  </w:style>
  <w:style w:type="character" w:customStyle="1" w:styleId="DefaultParagraphFo">
    <w:name w:val="Default Paragraph Fo"/>
    <w:basedOn w:val="DefaultParagraphFont"/>
    <w:rsid w:val="00EC7D16"/>
  </w:style>
  <w:style w:type="paragraph" w:customStyle="1" w:styleId="ChapterNumber">
    <w:name w:val="ChapterNumber"/>
    <w:rsid w:val="00EC7D16"/>
    <w:pPr>
      <w:tabs>
        <w:tab w:val="left" w:pos="-720"/>
      </w:tabs>
      <w:suppressAutoHyphens/>
    </w:pPr>
    <w:rPr>
      <w:rFonts w:ascii="CG Times" w:hAnsi="CG Times"/>
      <w:sz w:val="22"/>
      <w:lang w:val="en-US" w:eastAsia="en-US"/>
    </w:rPr>
  </w:style>
  <w:style w:type="paragraph" w:customStyle="1" w:styleId="TextBoxdots">
    <w:name w:val="Text Box (dots)"/>
    <w:rsid w:val="00EC7D16"/>
    <w:pPr>
      <w:keepNext/>
      <w:keepLines/>
      <w:tabs>
        <w:tab w:val="left" w:pos="-720"/>
      </w:tabs>
      <w:suppressAutoHyphens/>
      <w:jc w:val="both"/>
    </w:pPr>
    <w:rPr>
      <w:spacing w:val="-2"/>
      <w:sz w:val="22"/>
      <w:lang w:val="en-US" w:eastAsia="en-US"/>
    </w:rPr>
  </w:style>
  <w:style w:type="paragraph" w:customStyle="1" w:styleId="TextBoxFramed">
    <w:name w:val="Text Box Framed"/>
    <w:rsid w:val="00EC7D16"/>
    <w:pPr>
      <w:keepNext/>
      <w:keepLines/>
      <w:tabs>
        <w:tab w:val="left" w:pos="-720"/>
      </w:tabs>
      <w:suppressAutoHyphens/>
    </w:pPr>
    <w:rPr>
      <w:sz w:val="22"/>
      <w:lang w:val="en-US" w:eastAsia="en-US"/>
    </w:rPr>
  </w:style>
  <w:style w:type="paragraph" w:customStyle="1" w:styleId="TextBoxUnframed">
    <w:name w:val="Text Box Unframed"/>
    <w:rsid w:val="00EC7D16"/>
    <w:pPr>
      <w:keepNext/>
      <w:keepLines/>
      <w:tabs>
        <w:tab w:val="left" w:pos="-720"/>
      </w:tabs>
      <w:suppressAutoHyphens/>
    </w:pPr>
    <w:rPr>
      <w:sz w:val="22"/>
      <w:lang w:val="en-US" w:eastAsia="en-US"/>
    </w:rPr>
  </w:style>
  <w:style w:type="paragraph" w:customStyle="1" w:styleId="TOC11">
    <w:name w:val="TOC 11"/>
    <w:rsid w:val="00EC7D16"/>
    <w:pPr>
      <w:tabs>
        <w:tab w:val="left" w:pos="360"/>
      </w:tabs>
      <w:suppressAutoHyphens/>
    </w:pPr>
    <w:rPr>
      <w:rFonts w:ascii="CG Times" w:hAnsi="CG Times"/>
      <w:smallCaps/>
      <w:sz w:val="22"/>
      <w:lang w:val="en-US" w:eastAsia="en-US"/>
    </w:rPr>
  </w:style>
  <w:style w:type="paragraph" w:customStyle="1" w:styleId="Heading1a">
    <w:name w:val="Heading 1a"/>
    <w:rsid w:val="00EC7D16"/>
    <w:pPr>
      <w:keepNext/>
      <w:keepLines/>
      <w:tabs>
        <w:tab w:val="left" w:pos="-720"/>
      </w:tabs>
      <w:suppressAutoHyphens/>
      <w:jc w:val="center"/>
    </w:pPr>
    <w:rPr>
      <w:b/>
      <w:smallCaps/>
      <w:sz w:val="32"/>
      <w:lang w:val="en-US" w:eastAsia="en-US"/>
    </w:rPr>
  </w:style>
  <w:style w:type="paragraph" w:customStyle="1" w:styleId="heading31">
    <w:name w:val="heading 3.1"/>
    <w:basedOn w:val="Head21"/>
    <w:rsid w:val="00EC7D16"/>
    <w:pPr>
      <w:keepNext/>
      <w:pBdr>
        <w:bottom w:val="single" w:sz="30" w:space="6" w:color="auto"/>
      </w:pBdr>
      <w:overflowPunct/>
      <w:autoSpaceDE/>
      <w:autoSpaceDN/>
      <w:adjustRightInd/>
      <w:spacing w:before="960" w:after="120"/>
      <w:textAlignment w:val="auto"/>
    </w:pPr>
    <w:rPr>
      <w:rFonts w:ascii="Times New Roman Bold" w:hAnsi="Times New Roman Bold"/>
      <w:smallCaps/>
      <w:sz w:val="32"/>
      <w:lang w:val="en-US" w:eastAsia="en-US"/>
    </w:rPr>
  </w:style>
  <w:style w:type="paragraph" w:customStyle="1" w:styleId="Head61">
    <w:name w:val="Head 6.1"/>
    <w:basedOn w:val="Head51"/>
    <w:rsid w:val="00EC7D16"/>
    <w:pPr>
      <w:keepNext/>
      <w:ind w:left="0" w:firstLine="0"/>
      <w:jc w:val="center"/>
    </w:pPr>
    <w:rPr>
      <w:rFonts w:ascii="Times New Roman Bold" w:hAnsi="Times New Roman Bold"/>
      <w:caps/>
      <w:smallCaps/>
      <w:sz w:val="32"/>
      <w:lang w:eastAsia="en-US"/>
    </w:rPr>
  </w:style>
  <w:style w:type="paragraph" w:customStyle="1" w:styleId="Head72">
    <w:name w:val="Head 7.2"/>
    <w:basedOn w:val="Normal"/>
    <w:link w:val="Head72Char"/>
    <w:rsid w:val="00EC7D16"/>
    <w:pPr>
      <w:suppressAutoHyphens/>
      <w:spacing w:after="120"/>
      <w:ind w:left="720" w:hanging="720"/>
    </w:pPr>
    <w:rPr>
      <w:rFonts w:ascii="Times New Roman Bold" w:hAnsi="Times New Roman Bold"/>
      <w:b/>
      <w:sz w:val="28"/>
      <w:lang w:val="en-US" w:eastAsia="en-US"/>
    </w:rPr>
  </w:style>
  <w:style w:type="character" w:customStyle="1" w:styleId="Head72Char">
    <w:name w:val="Head 7.2 Char"/>
    <w:basedOn w:val="DefaultParagraphFont"/>
    <w:link w:val="Head72"/>
    <w:rsid w:val="00926B73"/>
    <w:rPr>
      <w:rFonts w:ascii="Times New Roman Bold" w:hAnsi="Times New Roman Bold"/>
      <w:b/>
      <w:sz w:val="28"/>
      <w:lang w:val="en-US" w:eastAsia="en-US"/>
    </w:rPr>
  </w:style>
  <w:style w:type="paragraph" w:customStyle="1" w:styleId="TOC1a">
    <w:name w:val="TOC 1a"/>
    <w:basedOn w:val="TOC1"/>
    <w:rsid w:val="00EC7D16"/>
    <w:pPr>
      <w:tabs>
        <w:tab w:val="right" w:leader="dot" w:pos="9000"/>
      </w:tabs>
      <w:suppressAutoHyphens/>
      <w:spacing w:before="120"/>
    </w:pPr>
    <w:rPr>
      <w:b w:val="0"/>
      <w:bCs w:val="0"/>
      <w:szCs w:val="20"/>
      <w:lang w:val="en-US" w:eastAsia="en-US"/>
    </w:rPr>
  </w:style>
  <w:style w:type="paragraph" w:customStyle="1" w:styleId="TOC2a">
    <w:name w:val="TOC 2a"/>
    <w:basedOn w:val="TOC2"/>
    <w:rsid w:val="00EC7D16"/>
    <w:pPr>
      <w:tabs>
        <w:tab w:val="left" w:pos="720"/>
        <w:tab w:val="left" w:pos="900"/>
        <w:tab w:val="right" w:leader="dot" w:pos="9000"/>
      </w:tabs>
      <w:suppressAutoHyphens/>
      <w:ind w:left="900" w:hanging="540"/>
    </w:pPr>
    <w:rPr>
      <w:bCs w:val="0"/>
      <w:szCs w:val="20"/>
      <w:lang w:val="en-US" w:eastAsia="en-US"/>
    </w:rPr>
  </w:style>
  <w:style w:type="paragraph" w:customStyle="1" w:styleId="toc1b">
    <w:name w:val="toc 1b"/>
    <w:basedOn w:val="TOC1"/>
    <w:rsid w:val="00EC7D16"/>
    <w:pPr>
      <w:tabs>
        <w:tab w:val="right" w:leader="dot" w:pos="8136"/>
        <w:tab w:val="right" w:leader="dot" w:pos="9000"/>
      </w:tabs>
      <w:suppressAutoHyphens/>
      <w:spacing w:before="120"/>
    </w:pPr>
    <w:rPr>
      <w:b w:val="0"/>
      <w:bCs w:val="0"/>
      <w:szCs w:val="20"/>
      <w:lang w:val="en-US" w:eastAsia="en-US"/>
    </w:rPr>
  </w:style>
  <w:style w:type="paragraph" w:customStyle="1" w:styleId="TOC2b">
    <w:name w:val="TOC 2b"/>
    <w:basedOn w:val="TOC2"/>
    <w:rsid w:val="00EC7D16"/>
    <w:pPr>
      <w:tabs>
        <w:tab w:val="left" w:pos="900"/>
        <w:tab w:val="right" w:leader="dot" w:pos="8136"/>
        <w:tab w:val="right" w:leader="dot" w:pos="9000"/>
      </w:tabs>
      <w:suppressAutoHyphens/>
      <w:ind w:left="900" w:hanging="540"/>
    </w:pPr>
    <w:rPr>
      <w:bCs w:val="0"/>
      <w:szCs w:val="20"/>
      <w:lang w:val="en-US" w:eastAsia="en-US"/>
    </w:rPr>
  </w:style>
  <w:style w:type="character" w:styleId="FollowedHyperlink">
    <w:name w:val="FollowedHyperlink"/>
    <w:basedOn w:val="DefaultParagraphFont"/>
    <w:semiHidden/>
    <w:rsid w:val="00EC7D16"/>
    <w:rPr>
      <w:color w:val="800080"/>
      <w:u w:val="single"/>
    </w:rPr>
  </w:style>
  <w:style w:type="paragraph" w:customStyle="1" w:styleId="Indt1">
    <w:name w:val="Indt1"/>
    <w:basedOn w:val="Normal"/>
    <w:rsid w:val="00EC7D16"/>
    <w:pPr>
      <w:numPr>
        <w:ilvl w:val="12"/>
      </w:numPr>
      <w:suppressAutoHyphens/>
      <w:spacing w:after="120"/>
      <w:ind w:left="432" w:right="-72" w:hanging="360"/>
      <w:jc w:val="both"/>
    </w:pPr>
    <w:rPr>
      <w:sz w:val="22"/>
      <w:lang w:val="en-US" w:eastAsia="en-US"/>
    </w:rPr>
  </w:style>
  <w:style w:type="paragraph" w:customStyle="1" w:styleId="indt2">
    <w:name w:val="indt2"/>
    <w:basedOn w:val="Normal"/>
    <w:rsid w:val="00EC7D16"/>
    <w:pPr>
      <w:numPr>
        <w:ilvl w:val="12"/>
      </w:numPr>
      <w:suppressAutoHyphens/>
      <w:spacing w:after="120"/>
      <w:ind w:left="619" w:right="-72" w:hanging="360"/>
      <w:jc w:val="both"/>
    </w:pPr>
    <w:rPr>
      <w:sz w:val="24"/>
      <w:lang w:val="en-US" w:eastAsia="en-US"/>
    </w:rPr>
  </w:style>
  <w:style w:type="paragraph" w:customStyle="1" w:styleId="ITBClauseHeader">
    <w:name w:val="ITB Clause Header"/>
    <w:basedOn w:val="Normal"/>
    <w:rsid w:val="00EC7D16"/>
    <w:pPr>
      <w:keepNext/>
      <w:keepLines/>
      <w:numPr>
        <w:numId w:val="41"/>
      </w:numPr>
      <w:spacing w:before="120" w:after="120"/>
      <w:outlineLvl w:val="1"/>
    </w:pPr>
    <w:rPr>
      <w:b/>
      <w:sz w:val="24"/>
      <w:lang w:val="en-US" w:eastAsia="en-US"/>
    </w:rPr>
  </w:style>
  <w:style w:type="paragraph" w:customStyle="1" w:styleId="ITBSub-Clause">
    <w:name w:val="ITB Sub-Clause"/>
    <w:basedOn w:val="Normal"/>
    <w:rsid w:val="00EC7D16"/>
    <w:pPr>
      <w:numPr>
        <w:ilvl w:val="1"/>
        <w:numId w:val="41"/>
      </w:numPr>
      <w:tabs>
        <w:tab w:val="clear" w:pos="504"/>
        <w:tab w:val="left" w:pos="1440"/>
      </w:tabs>
      <w:spacing w:after="200"/>
      <w:ind w:left="1440" w:hanging="684"/>
      <w:jc w:val="both"/>
    </w:pPr>
    <w:rPr>
      <w:sz w:val="24"/>
      <w:lang w:val="en-US" w:eastAsia="en-US"/>
    </w:rPr>
  </w:style>
  <w:style w:type="paragraph" w:customStyle="1" w:styleId="ITBSub-ClauseaList">
    <w:name w:val="ITB Sub-Clause (a) List"/>
    <w:basedOn w:val="Normal"/>
    <w:rsid w:val="00EC7D16"/>
    <w:pPr>
      <w:numPr>
        <w:ilvl w:val="2"/>
        <w:numId w:val="41"/>
      </w:numPr>
      <w:tabs>
        <w:tab w:val="clear" w:pos="936"/>
        <w:tab w:val="num" w:pos="1980"/>
        <w:tab w:val="left" w:pos="2430"/>
      </w:tabs>
      <w:spacing w:after="160"/>
      <w:ind w:left="1980" w:hanging="522"/>
      <w:jc w:val="both"/>
    </w:pPr>
    <w:rPr>
      <w:sz w:val="24"/>
      <w:lang w:val="en-US" w:eastAsia="en-US"/>
    </w:rPr>
  </w:style>
  <w:style w:type="paragraph" w:customStyle="1" w:styleId="ITBSub-ClauseiListinITBGCC">
    <w:name w:val="ITB Sub-Clause (i) List in ITB &amp; GCC"/>
    <w:basedOn w:val="ITBSub-ClauseaList"/>
    <w:rsid w:val="00EC7D16"/>
    <w:pPr>
      <w:numPr>
        <w:ilvl w:val="3"/>
      </w:numPr>
      <w:tabs>
        <w:tab w:val="clear" w:pos="1656"/>
        <w:tab w:val="clear" w:pos="2430"/>
        <w:tab w:val="num" w:pos="360"/>
        <w:tab w:val="left" w:pos="2520"/>
        <w:tab w:val="num" w:pos="2700"/>
        <w:tab w:val="left" w:pos="3060"/>
      </w:tabs>
      <w:ind w:left="2520"/>
    </w:pPr>
  </w:style>
  <w:style w:type="paragraph" w:customStyle="1" w:styleId="BDSText">
    <w:name w:val="BDS Text"/>
    <w:basedOn w:val="Normal"/>
    <w:rsid w:val="00EC7D16"/>
    <w:pPr>
      <w:tabs>
        <w:tab w:val="right" w:pos="7272"/>
      </w:tabs>
      <w:spacing w:before="120" w:after="120"/>
      <w:jc w:val="both"/>
    </w:pPr>
    <w:rPr>
      <w:sz w:val="24"/>
      <w:lang w:val="en-US" w:eastAsia="en-US"/>
    </w:rPr>
  </w:style>
  <w:style w:type="paragraph" w:customStyle="1" w:styleId="BDSsubclause1">
    <w:name w:val="BDS subclause(1)"/>
    <w:basedOn w:val="ITBSub-ClauseiListinITBGCC"/>
    <w:rsid w:val="00EC7D16"/>
    <w:pPr>
      <w:tabs>
        <w:tab w:val="clear" w:pos="360"/>
        <w:tab w:val="clear" w:pos="2520"/>
        <w:tab w:val="clear" w:pos="2700"/>
        <w:tab w:val="left" w:pos="657"/>
        <w:tab w:val="num" w:pos="1656"/>
      </w:tabs>
      <w:ind w:left="657" w:hanging="630"/>
    </w:pPr>
  </w:style>
  <w:style w:type="paragraph" w:customStyle="1" w:styleId="CommentTextContd">
    <w:name w:val="Comment Text Contd"/>
    <w:basedOn w:val="BodyText"/>
    <w:rsid w:val="00EC7D16"/>
    <w:pPr>
      <w:keepLines/>
      <w:tabs>
        <w:tab w:val="left" w:pos="0"/>
        <w:tab w:val="left" w:pos="1152"/>
        <w:tab w:val="left" w:pos="2016"/>
      </w:tabs>
      <w:spacing w:before="120" w:after="120"/>
      <w:ind w:left="864"/>
    </w:pPr>
    <w:rPr>
      <w:rFonts w:ascii="Arial" w:hAnsi="Arial"/>
      <w:sz w:val="22"/>
      <w:lang w:val="en-US" w:eastAsia="en-US"/>
    </w:rPr>
  </w:style>
  <w:style w:type="paragraph" w:customStyle="1" w:styleId="SCCRefSuba">
    <w:name w:val="SCC Ref Sub(a)"/>
    <w:basedOn w:val="Normal"/>
    <w:rsid w:val="00EC7D16"/>
    <w:pPr>
      <w:tabs>
        <w:tab w:val="left" w:pos="1440"/>
        <w:tab w:val="left" w:pos="8640"/>
      </w:tabs>
      <w:spacing w:before="240" w:after="120"/>
      <w:ind w:left="1454" w:hanging="907"/>
      <w:jc w:val="both"/>
    </w:pPr>
    <w:rPr>
      <w:bCs/>
      <w:sz w:val="24"/>
      <w:lang w:val="en-US" w:eastAsia="en-US"/>
    </w:rPr>
  </w:style>
  <w:style w:type="paragraph" w:customStyle="1" w:styleId="techspecspara">
    <w:name w:val="techspecs para"/>
    <w:basedOn w:val="Normal"/>
    <w:rsid w:val="00EC7D16"/>
    <w:pPr>
      <w:tabs>
        <w:tab w:val="left" w:pos="1872"/>
      </w:tabs>
      <w:spacing w:after="200"/>
      <w:jc w:val="both"/>
      <w:outlineLvl w:val="3"/>
    </w:pPr>
    <w:rPr>
      <w:sz w:val="24"/>
      <w:lang w:val="en-US" w:eastAsia="en-US"/>
    </w:rPr>
  </w:style>
  <w:style w:type="character" w:customStyle="1" w:styleId="Preparersnotenobold">
    <w:name w:val="Preparer's note (no bold)"/>
    <w:basedOn w:val="DefaultParagraphFont"/>
    <w:rsid w:val="00EC7D16"/>
    <w:rPr>
      <w:i/>
    </w:rPr>
  </w:style>
  <w:style w:type="character" w:styleId="Strong">
    <w:name w:val="Strong"/>
    <w:basedOn w:val="DefaultParagraphFont"/>
    <w:qFormat/>
    <w:rsid w:val="00EC7D16"/>
    <w:rPr>
      <w:b/>
      <w:bCs/>
    </w:rPr>
  </w:style>
  <w:style w:type="paragraph" w:styleId="List2">
    <w:name w:val="List 2"/>
    <w:basedOn w:val="Normal"/>
    <w:semiHidden/>
    <w:rsid w:val="00EC7D16"/>
    <w:pPr>
      <w:suppressAutoHyphens/>
      <w:spacing w:after="120"/>
      <w:ind w:left="720" w:hanging="360"/>
      <w:jc w:val="both"/>
    </w:pPr>
    <w:rPr>
      <w:sz w:val="24"/>
      <w:lang w:val="en-US" w:eastAsia="en-US"/>
    </w:rPr>
  </w:style>
  <w:style w:type="paragraph" w:styleId="List3">
    <w:name w:val="List 3"/>
    <w:basedOn w:val="Normal"/>
    <w:semiHidden/>
    <w:rsid w:val="00EC7D16"/>
    <w:pPr>
      <w:suppressAutoHyphens/>
      <w:spacing w:after="120"/>
      <w:ind w:left="1080" w:hanging="360"/>
      <w:jc w:val="both"/>
    </w:pPr>
    <w:rPr>
      <w:sz w:val="24"/>
      <w:lang w:val="en-US" w:eastAsia="en-US"/>
    </w:rPr>
  </w:style>
  <w:style w:type="paragraph" w:styleId="List4">
    <w:name w:val="List 4"/>
    <w:basedOn w:val="Normal"/>
    <w:semiHidden/>
    <w:rsid w:val="00EC7D16"/>
    <w:pPr>
      <w:suppressAutoHyphens/>
      <w:spacing w:after="120"/>
      <w:ind w:left="1440" w:hanging="360"/>
      <w:jc w:val="both"/>
    </w:pPr>
    <w:rPr>
      <w:sz w:val="24"/>
      <w:lang w:val="en-US" w:eastAsia="en-US"/>
    </w:rPr>
  </w:style>
  <w:style w:type="paragraph" w:styleId="MessageHeader">
    <w:name w:val="Message Header"/>
    <w:basedOn w:val="Normal"/>
    <w:link w:val="MessageHeaderChar"/>
    <w:semiHidden/>
    <w:rsid w:val="00EC7D16"/>
    <w:pPr>
      <w:pBdr>
        <w:top w:val="single" w:sz="6" w:space="1" w:color="auto"/>
        <w:left w:val="single" w:sz="6" w:space="1" w:color="auto"/>
        <w:bottom w:val="single" w:sz="6" w:space="1" w:color="auto"/>
        <w:right w:val="single" w:sz="6" w:space="1" w:color="auto"/>
      </w:pBdr>
      <w:shd w:val="pct20" w:color="auto" w:fill="auto"/>
      <w:suppressAutoHyphens/>
      <w:spacing w:after="120"/>
      <w:ind w:left="1080" w:hanging="1080"/>
      <w:jc w:val="both"/>
    </w:pPr>
    <w:rPr>
      <w:rFonts w:ascii="Arial" w:hAnsi="Arial" w:cs="Arial"/>
      <w:sz w:val="24"/>
      <w:szCs w:val="24"/>
      <w:lang w:val="en-US" w:eastAsia="en-US"/>
    </w:rPr>
  </w:style>
  <w:style w:type="character" w:customStyle="1" w:styleId="MessageHeaderChar">
    <w:name w:val="Message Header Char"/>
    <w:basedOn w:val="DefaultParagraphFont"/>
    <w:link w:val="MessageHeader"/>
    <w:semiHidden/>
    <w:rsid w:val="00EC7D16"/>
    <w:rPr>
      <w:rFonts w:ascii="Arial" w:hAnsi="Arial" w:cs="Arial"/>
      <w:sz w:val="24"/>
      <w:szCs w:val="24"/>
      <w:shd w:val="pct20" w:color="auto" w:fill="auto"/>
      <w:lang w:val="en-US" w:eastAsia="en-US"/>
    </w:rPr>
  </w:style>
  <w:style w:type="paragraph" w:styleId="ListBullet2">
    <w:name w:val="List Bullet 2"/>
    <w:basedOn w:val="Normal"/>
    <w:autoRedefine/>
    <w:semiHidden/>
    <w:rsid w:val="00EC7D16"/>
    <w:pPr>
      <w:numPr>
        <w:numId w:val="44"/>
      </w:numPr>
      <w:suppressAutoHyphens/>
      <w:spacing w:after="120"/>
      <w:jc w:val="both"/>
    </w:pPr>
    <w:rPr>
      <w:sz w:val="24"/>
      <w:lang w:val="en-US" w:eastAsia="en-US"/>
    </w:rPr>
  </w:style>
  <w:style w:type="paragraph" w:styleId="ListContinue">
    <w:name w:val="List Continue"/>
    <w:basedOn w:val="Normal"/>
    <w:semiHidden/>
    <w:rsid w:val="00EC7D16"/>
    <w:pPr>
      <w:suppressAutoHyphens/>
      <w:spacing w:after="120"/>
      <w:ind w:left="360"/>
      <w:jc w:val="both"/>
    </w:pPr>
    <w:rPr>
      <w:sz w:val="24"/>
      <w:lang w:val="en-US" w:eastAsia="en-US"/>
    </w:rPr>
  </w:style>
  <w:style w:type="paragraph" w:styleId="ListContinue2">
    <w:name w:val="List Continue 2"/>
    <w:basedOn w:val="Normal"/>
    <w:semiHidden/>
    <w:rsid w:val="00EC7D16"/>
    <w:pPr>
      <w:suppressAutoHyphens/>
      <w:spacing w:after="120"/>
      <w:ind w:left="720"/>
      <w:jc w:val="both"/>
    </w:pPr>
    <w:rPr>
      <w:sz w:val="24"/>
      <w:lang w:val="en-US" w:eastAsia="en-US"/>
    </w:rPr>
  </w:style>
  <w:style w:type="paragraph" w:customStyle="1" w:styleId="Head5d1">
    <w:name w:val="Head 5d.1"/>
    <w:basedOn w:val="Normal"/>
    <w:next w:val="Normal"/>
    <w:rsid w:val="005C760C"/>
    <w:pPr>
      <w:keepNext/>
      <w:numPr>
        <w:ilvl w:val="12"/>
      </w:numPr>
      <w:pBdr>
        <w:bottom w:val="single" w:sz="24" w:space="1" w:color="auto"/>
      </w:pBdr>
      <w:spacing w:before="360" w:after="120"/>
      <w:jc w:val="center"/>
    </w:pPr>
    <w:rPr>
      <w:rFonts w:ascii="Times New Roman Bold" w:hAnsi="Times New Roman Bold"/>
      <w:b/>
      <w:smallCaps/>
      <w:sz w:val="32"/>
      <w:lang w:val="en-US" w:eastAsia="en-US"/>
    </w:rPr>
  </w:style>
  <w:style w:type="paragraph" w:customStyle="1" w:styleId="Head5d2">
    <w:name w:val="Head 5d.2"/>
    <w:basedOn w:val="Normal"/>
    <w:next w:val="Normal"/>
    <w:rsid w:val="005C760C"/>
    <w:pPr>
      <w:numPr>
        <w:ilvl w:val="12"/>
      </w:numPr>
      <w:spacing w:after="120"/>
      <w:ind w:left="720" w:hanging="720"/>
      <w:jc w:val="both"/>
    </w:pPr>
    <w:rPr>
      <w:b/>
      <w:sz w:val="24"/>
      <w:lang w:val="en-US" w:eastAsia="en-US"/>
    </w:rPr>
  </w:style>
  <w:style w:type="paragraph" w:customStyle="1" w:styleId="Head02">
    <w:name w:val="Head 0.2"/>
    <w:basedOn w:val="Heading1"/>
    <w:qFormat/>
    <w:rsid w:val="005C760C"/>
    <w:pPr>
      <w:suppressAutoHyphens/>
      <w:spacing w:before="480" w:after="120"/>
    </w:pPr>
    <w:rPr>
      <w:rFonts w:ascii="Times New Roman Bold" w:hAnsi="Times New Roman Bold"/>
      <w:smallCaps/>
      <w:kern w:val="0"/>
      <w:sz w:val="36"/>
      <w:lang w:val="en-US" w:eastAsia="en-US"/>
    </w:rPr>
  </w:style>
  <w:style w:type="paragraph" w:customStyle="1" w:styleId="Style12">
    <w:name w:val="Style12"/>
    <w:basedOn w:val="Style8"/>
    <w:link w:val="Style12Char"/>
    <w:qFormat/>
    <w:rsid w:val="00D34C1B"/>
  </w:style>
  <w:style w:type="character" w:customStyle="1" w:styleId="Style12Char">
    <w:name w:val="Style12 Char"/>
    <w:basedOn w:val="Style8Char"/>
    <w:link w:val="Style12"/>
    <w:rsid w:val="00D34C1B"/>
    <w:rPr>
      <w:b/>
      <w:sz w:val="24"/>
      <w:szCs w:val="24"/>
    </w:rPr>
  </w:style>
  <w:style w:type="paragraph" w:customStyle="1" w:styleId="Style13">
    <w:name w:val="Style13"/>
    <w:basedOn w:val="Normal"/>
    <w:link w:val="Style13Char"/>
    <w:qFormat/>
    <w:rsid w:val="00D34C1B"/>
    <w:pPr>
      <w:suppressAutoHyphens/>
      <w:spacing w:after="120"/>
      <w:ind w:left="533" w:right="-72" w:hanging="533"/>
    </w:pPr>
  </w:style>
  <w:style w:type="character" w:customStyle="1" w:styleId="Style13Char">
    <w:name w:val="Style13 Char"/>
    <w:basedOn w:val="DefaultParagraphFont"/>
    <w:link w:val="Style13"/>
    <w:rsid w:val="00D34C1B"/>
  </w:style>
  <w:style w:type="paragraph" w:customStyle="1" w:styleId="Style14">
    <w:name w:val="Style14"/>
    <w:basedOn w:val="Style8"/>
    <w:link w:val="Style14Char"/>
    <w:qFormat/>
    <w:rsid w:val="005B3B41"/>
  </w:style>
  <w:style w:type="character" w:customStyle="1" w:styleId="Style14Char">
    <w:name w:val="Style14 Char"/>
    <w:basedOn w:val="Style8Char"/>
    <w:link w:val="Style14"/>
    <w:rsid w:val="005B3B41"/>
    <w:rPr>
      <w:b/>
      <w:sz w:val="24"/>
      <w:szCs w:val="24"/>
    </w:rPr>
  </w:style>
  <w:style w:type="paragraph" w:customStyle="1" w:styleId="Style15">
    <w:name w:val="Style15"/>
    <w:basedOn w:val="Normal"/>
    <w:link w:val="Style15Char"/>
    <w:qFormat/>
    <w:rsid w:val="005B3B41"/>
    <w:pPr>
      <w:suppressAutoHyphens/>
      <w:spacing w:after="120"/>
      <w:ind w:left="533" w:right="-72" w:hanging="533"/>
    </w:pPr>
  </w:style>
  <w:style w:type="character" w:customStyle="1" w:styleId="Style15Char">
    <w:name w:val="Style15 Char"/>
    <w:basedOn w:val="DefaultParagraphFont"/>
    <w:link w:val="Style15"/>
    <w:rsid w:val="005B3B41"/>
  </w:style>
  <w:style w:type="paragraph" w:customStyle="1" w:styleId="Style16">
    <w:name w:val="Style16"/>
    <w:basedOn w:val="Style10"/>
    <w:link w:val="Style16Char"/>
    <w:qFormat/>
    <w:rsid w:val="00C5606A"/>
    <w:pPr>
      <w:spacing w:before="120"/>
    </w:pPr>
  </w:style>
  <w:style w:type="character" w:customStyle="1" w:styleId="Style16Char">
    <w:name w:val="Style16 Char"/>
    <w:basedOn w:val="Style10Char"/>
    <w:link w:val="Style16"/>
    <w:rsid w:val="00C5606A"/>
    <w:rPr>
      <w:b/>
      <w:sz w:val="32"/>
      <w:lang w:val="es-ES_tradnl"/>
    </w:rPr>
  </w:style>
  <w:style w:type="paragraph" w:customStyle="1" w:styleId="Style17">
    <w:name w:val="Style17"/>
    <w:basedOn w:val="Head72"/>
    <w:link w:val="Style17Char"/>
    <w:qFormat/>
    <w:rsid w:val="00926B73"/>
    <w:pPr>
      <w:jc w:val="center"/>
    </w:pPr>
    <w:rPr>
      <w:lang w:val="fr-FR"/>
    </w:rPr>
  </w:style>
  <w:style w:type="character" w:customStyle="1" w:styleId="Style17Char">
    <w:name w:val="Style17 Char"/>
    <w:basedOn w:val="Head72Char"/>
    <w:link w:val="Style17"/>
    <w:rsid w:val="00926B73"/>
    <w:rPr>
      <w:rFonts w:ascii="Times New Roman Bold" w:hAnsi="Times New Roman Bold"/>
      <w:b/>
      <w:sz w:val="28"/>
      <w:lang w:val="en-US" w:eastAsia="en-US"/>
    </w:rPr>
  </w:style>
  <w:style w:type="paragraph" w:customStyle="1" w:styleId="SPDForm2">
    <w:name w:val="SPD  Form 2"/>
    <w:basedOn w:val="Normal"/>
    <w:qFormat/>
    <w:rsid w:val="00453F23"/>
    <w:pPr>
      <w:spacing w:before="120" w:after="240"/>
      <w:jc w:val="center"/>
    </w:pPr>
    <w:rPr>
      <w:b/>
      <w:sz w:val="36"/>
      <w:lang w:val="en-US" w:eastAsia="en-US"/>
    </w:rPr>
  </w:style>
  <w:style w:type="character" w:customStyle="1" w:styleId="Style7Char">
    <w:name w:val="Style7 Char"/>
    <w:basedOn w:val="DefaultParagraphFont"/>
    <w:rsid w:val="00453F23"/>
    <w:rPr>
      <w:b/>
      <w:sz w:val="36"/>
      <w:lang w:val="es-ES_tradnl"/>
    </w:rPr>
  </w:style>
  <w:style w:type="paragraph" w:customStyle="1" w:styleId="Style18">
    <w:name w:val="Style18"/>
    <w:basedOn w:val="Style15"/>
    <w:link w:val="Style18Char"/>
    <w:qFormat/>
    <w:rsid w:val="00453F23"/>
    <w:rPr>
      <w:b/>
      <w:sz w:val="24"/>
      <w:szCs w:val="24"/>
    </w:rPr>
  </w:style>
  <w:style w:type="character" w:customStyle="1" w:styleId="Style18Char">
    <w:name w:val="Style18 Char"/>
    <w:basedOn w:val="Style15Char"/>
    <w:link w:val="Style18"/>
    <w:rsid w:val="00453F23"/>
    <w:rPr>
      <w:b/>
      <w:sz w:val="24"/>
      <w:szCs w:val="24"/>
    </w:rPr>
  </w:style>
  <w:style w:type="paragraph" w:customStyle="1" w:styleId="Style19">
    <w:name w:val="Style19"/>
    <w:basedOn w:val="Style14"/>
    <w:link w:val="Style19Char"/>
    <w:qFormat/>
    <w:rsid w:val="00453F23"/>
  </w:style>
  <w:style w:type="character" w:customStyle="1" w:styleId="Style19Char">
    <w:name w:val="Style19 Char"/>
    <w:basedOn w:val="Style14Char"/>
    <w:link w:val="Style19"/>
    <w:rsid w:val="00453F23"/>
    <w:rPr>
      <w:b/>
      <w:sz w:val="24"/>
      <w:szCs w:val="24"/>
    </w:rPr>
  </w:style>
  <w:style w:type="paragraph" w:customStyle="1" w:styleId="Head0">
    <w:name w:val="Head 0"/>
    <w:basedOn w:val="Normal"/>
    <w:qFormat/>
    <w:rsid w:val="00154D77"/>
    <w:pPr>
      <w:suppressAutoHyphens/>
      <w:spacing w:before="1440" w:after="120"/>
      <w:jc w:val="center"/>
    </w:pPr>
    <w:rPr>
      <w:rFonts w:ascii="Times New Roman Bold" w:hAnsi="Times New Roman Bold"/>
      <w:b/>
      <w:smallCaps/>
      <w:sz w:val="72"/>
      <w:szCs w:val="72"/>
      <w:lang w:val="en-US" w:eastAsia="en-US"/>
    </w:rPr>
  </w:style>
  <w:style w:type="paragraph" w:customStyle="1" w:styleId="Head11a">
    <w:name w:val="Head 1.1a"/>
    <w:rsid w:val="00273CE0"/>
    <w:pPr>
      <w:keepNext/>
      <w:numPr>
        <w:ilvl w:val="12"/>
      </w:numPr>
      <w:pBdr>
        <w:bottom w:val="single" w:sz="24" w:space="1" w:color="auto"/>
      </w:pBdr>
      <w:spacing w:before="360" w:after="120"/>
      <w:jc w:val="center"/>
    </w:pPr>
    <w:rPr>
      <w:rFonts w:ascii="Times New Roman Bold" w:hAnsi="Times New Roman Bold"/>
      <w:b/>
      <w:smallCaps/>
      <w:sz w:val="32"/>
      <w:lang w:val="en-US" w:eastAsia="en-US"/>
    </w:rPr>
  </w:style>
  <w:style w:type="paragraph" w:customStyle="1" w:styleId="Head12a">
    <w:name w:val="Head 1.2a"/>
    <w:rsid w:val="005127E3"/>
    <w:pPr>
      <w:numPr>
        <w:ilvl w:val="12"/>
      </w:numPr>
      <w:spacing w:after="120"/>
      <w:ind w:left="360" w:hanging="360"/>
    </w:pPr>
    <w:rPr>
      <w:b/>
      <w:sz w:val="24"/>
      <w:lang w:val="en-US" w:eastAsia="en-US"/>
    </w:rPr>
  </w:style>
  <w:style w:type="paragraph" w:customStyle="1" w:styleId="Sec3h1">
    <w:name w:val="Sec3 h1"/>
    <w:basedOn w:val="ListParagraph"/>
    <w:link w:val="Sec3h1Char"/>
    <w:qFormat/>
    <w:rsid w:val="00A934BB"/>
    <w:pPr>
      <w:suppressAutoHyphens/>
      <w:spacing w:after="120"/>
      <w:ind w:left="720"/>
      <w:contextualSpacing/>
    </w:pPr>
    <w:rPr>
      <w:sz w:val="24"/>
      <w:lang w:val="en-US" w:eastAsia="en-US"/>
    </w:rPr>
  </w:style>
  <w:style w:type="character" w:customStyle="1" w:styleId="Sec3h1Char">
    <w:name w:val="Sec3 h1 Char"/>
    <w:basedOn w:val="ListParagraphChar"/>
    <w:link w:val="Sec3h1"/>
    <w:rsid w:val="00A934BB"/>
    <w:rPr>
      <w:sz w:val="24"/>
      <w:lang w:val="en-US" w:eastAsia="en-US"/>
    </w:rPr>
  </w:style>
  <w:style w:type="paragraph" w:customStyle="1" w:styleId="S3h1">
    <w:name w:val="S3 h1"/>
    <w:basedOn w:val="Normal"/>
    <w:link w:val="S3h1Char"/>
    <w:qFormat/>
    <w:rsid w:val="00EE2D0A"/>
    <w:pPr>
      <w:suppressAutoHyphens/>
      <w:spacing w:after="120"/>
    </w:pPr>
    <w:rPr>
      <w:b/>
      <w:iCs/>
      <w:sz w:val="28"/>
      <w:lang w:val="en-US" w:eastAsia="en-US"/>
    </w:rPr>
  </w:style>
  <w:style w:type="character" w:customStyle="1" w:styleId="S3h1Char">
    <w:name w:val="S3 h1 Char"/>
    <w:basedOn w:val="DefaultParagraphFont"/>
    <w:link w:val="S3h1"/>
    <w:rsid w:val="00EE2D0A"/>
    <w:rPr>
      <w:b/>
      <w:iCs/>
      <w:sz w:val="28"/>
      <w:lang w:val="en-US" w:eastAsia="en-US"/>
    </w:rPr>
  </w:style>
  <w:style w:type="paragraph" w:customStyle="1" w:styleId="S4-header1">
    <w:name w:val="S4-header1"/>
    <w:basedOn w:val="Normal"/>
    <w:link w:val="S4-header1Char"/>
    <w:rsid w:val="00044C0E"/>
    <w:pPr>
      <w:spacing w:before="120" w:after="240"/>
      <w:jc w:val="center"/>
    </w:pPr>
    <w:rPr>
      <w:b/>
      <w:sz w:val="36"/>
      <w:lang w:val="en-US" w:eastAsia="en-US"/>
    </w:rPr>
  </w:style>
  <w:style w:type="paragraph" w:customStyle="1" w:styleId="S4Header">
    <w:name w:val="S4 Header"/>
    <w:basedOn w:val="Normal"/>
    <w:next w:val="Normal"/>
    <w:link w:val="S4HeaderChar"/>
    <w:rsid w:val="005F3C84"/>
    <w:pPr>
      <w:spacing w:before="120" w:after="240"/>
      <w:jc w:val="center"/>
    </w:pPr>
    <w:rPr>
      <w:b/>
      <w:sz w:val="32"/>
      <w:lang w:val="en-US" w:eastAsia="en-US"/>
    </w:rPr>
  </w:style>
  <w:style w:type="character" w:customStyle="1" w:styleId="S4HeaderChar">
    <w:name w:val="S4 Header Char"/>
    <w:basedOn w:val="DefaultParagraphFont"/>
    <w:link w:val="S4Header"/>
    <w:rsid w:val="005F3C84"/>
    <w:rPr>
      <w:b/>
      <w:sz w:val="32"/>
      <w:lang w:val="en-US" w:eastAsia="en-US"/>
    </w:rPr>
  </w:style>
  <w:style w:type="paragraph" w:customStyle="1" w:styleId="S1b-header1">
    <w:name w:val="S1b-header1"/>
    <w:basedOn w:val="Normal"/>
    <w:rsid w:val="00397995"/>
    <w:pPr>
      <w:numPr>
        <w:numId w:val="57"/>
      </w:numPr>
      <w:spacing w:before="120" w:after="240"/>
      <w:jc w:val="center"/>
    </w:pPr>
    <w:rPr>
      <w:b/>
      <w:sz w:val="28"/>
      <w:lang w:val="en-US" w:eastAsia="en-US"/>
    </w:rPr>
  </w:style>
  <w:style w:type="paragraph" w:customStyle="1" w:styleId="Head5a1">
    <w:name w:val="Head 5a.1"/>
    <w:basedOn w:val="Normal"/>
    <w:link w:val="Head5a1Char"/>
    <w:rsid w:val="001E31A8"/>
    <w:pPr>
      <w:keepNext/>
      <w:numPr>
        <w:ilvl w:val="12"/>
      </w:numPr>
      <w:pBdr>
        <w:bottom w:val="single" w:sz="24" w:space="1" w:color="auto"/>
      </w:pBdr>
      <w:spacing w:before="480" w:after="240"/>
      <w:jc w:val="center"/>
    </w:pPr>
    <w:rPr>
      <w:rFonts w:ascii="Times New Roman Bold" w:hAnsi="Times New Roman Bold"/>
      <w:b/>
      <w:smallCaps/>
      <w:sz w:val="32"/>
      <w:lang w:val="en-US" w:eastAsia="en-US"/>
    </w:rPr>
  </w:style>
  <w:style w:type="paragraph" w:customStyle="1" w:styleId="Head5a2">
    <w:name w:val="Head 5a.2"/>
    <w:basedOn w:val="Head5a1"/>
    <w:next w:val="Normal"/>
    <w:link w:val="Head5a2Char"/>
    <w:rsid w:val="001E31A8"/>
    <w:pPr>
      <w:pBdr>
        <w:bottom w:val="none" w:sz="0" w:space="0" w:color="auto"/>
      </w:pBdr>
      <w:spacing w:before="360" w:after="120"/>
      <w:jc w:val="left"/>
    </w:pPr>
    <w:rPr>
      <w:smallCaps w:val="0"/>
      <w:sz w:val="28"/>
    </w:rPr>
  </w:style>
  <w:style w:type="paragraph" w:customStyle="1" w:styleId="SectionVIIITitle">
    <w:name w:val="Section VIII Title"/>
    <w:basedOn w:val="Head5a1"/>
    <w:link w:val="SectionVIIITitleChar"/>
    <w:qFormat/>
    <w:rsid w:val="00DC7C6B"/>
    <w:pPr>
      <w:numPr>
        <w:ilvl w:val="0"/>
      </w:numPr>
      <w:ind w:right="-360"/>
    </w:pPr>
  </w:style>
  <w:style w:type="paragraph" w:customStyle="1" w:styleId="SectionVIIISubtitle">
    <w:name w:val="Section VIII Subtitle"/>
    <w:basedOn w:val="Head5a2"/>
    <w:link w:val="SectionVIIISubtitleChar"/>
    <w:qFormat/>
    <w:rsid w:val="00DC7C6B"/>
    <w:pPr>
      <w:numPr>
        <w:ilvl w:val="0"/>
      </w:numPr>
      <w:ind w:right="-360"/>
    </w:pPr>
  </w:style>
  <w:style w:type="paragraph" w:customStyle="1" w:styleId="Head5b1">
    <w:name w:val="Head 5b.1"/>
    <w:basedOn w:val="Head11a"/>
    <w:next w:val="Normal"/>
    <w:rsid w:val="00CC7444"/>
    <w:pPr>
      <w:tabs>
        <w:tab w:val="left" w:pos="9900"/>
      </w:tabs>
    </w:pPr>
  </w:style>
  <w:style w:type="paragraph" w:customStyle="1" w:styleId="SectionVIIICalendartitles">
    <w:name w:val="Section VIII Calendar titles"/>
    <w:basedOn w:val="Head5b1"/>
    <w:qFormat/>
    <w:rsid w:val="00ED1019"/>
    <w:pPr>
      <w:numPr>
        <w:ilvl w:val="0"/>
      </w:numPr>
      <w:tabs>
        <w:tab w:val="clear" w:pos="9900"/>
      </w:tabs>
    </w:pPr>
  </w:style>
  <w:style w:type="paragraph" w:customStyle="1" w:styleId="Head5c1">
    <w:name w:val="Head 5c.1"/>
    <w:basedOn w:val="Head11a"/>
    <w:rsid w:val="00BF5BC7"/>
  </w:style>
  <w:style w:type="paragraph" w:customStyle="1" w:styleId="SectionVIIIInventorytitles">
    <w:name w:val="Section VIII Inventory titles"/>
    <w:basedOn w:val="Head5c1"/>
    <w:qFormat/>
    <w:rsid w:val="00BC1CA8"/>
    <w:pPr>
      <w:numPr>
        <w:ilvl w:val="0"/>
      </w:numPr>
    </w:pPr>
    <w:rPr>
      <w:rFonts w:cs="Times New Roman Bold"/>
    </w:rPr>
  </w:style>
  <w:style w:type="paragraph" w:customStyle="1" w:styleId="Head21a">
    <w:name w:val="Head 2.1a"/>
    <w:basedOn w:val="Normal"/>
    <w:rsid w:val="00E61CF4"/>
    <w:pPr>
      <w:keepNext/>
      <w:pBdr>
        <w:bottom w:val="single" w:sz="24" w:space="3" w:color="auto"/>
      </w:pBdr>
      <w:suppressAutoHyphens/>
      <w:spacing w:before="480" w:after="120"/>
      <w:jc w:val="center"/>
    </w:pPr>
    <w:rPr>
      <w:rFonts w:ascii="Times New Roman Bold" w:hAnsi="Times New Roman Bold"/>
      <w:b/>
      <w:smallCaps/>
      <w:sz w:val="32"/>
      <w:lang w:val="en-US" w:eastAsia="en-US"/>
    </w:rPr>
  </w:style>
  <w:style w:type="paragraph" w:customStyle="1" w:styleId="Head62">
    <w:name w:val="Head 6.2"/>
    <w:basedOn w:val="Head12a"/>
    <w:next w:val="Normal"/>
    <w:rsid w:val="00F75A01"/>
    <w:pPr>
      <w:suppressAutoHyphens/>
    </w:pPr>
  </w:style>
  <w:style w:type="paragraph" w:customStyle="1" w:styleId="SectionXTitle">
    <w:name w:val="Section X Title"/>
    <w:basedOn w:val="Head81"/>
    <w:qFormat/>
    <w:rsid w:val="002E524B"/>
    <w:pPr>
      <w:keepNext/>
      <w:pBdr>
        <w:bottom w:val="single" w:sz="24" w:space="1" w:color="auto"/>
      </w:pBdr>
      <w:suppressAutoHyphens w:val="0"/>
      <w:overflowPunct/>
      <w:autoSpaceDE/>
      <w:autoSpaceDN/>
      <w:adjustRightInd/>
      <w:spacing w:before="360" w:after="120"/>
      <w:textAlignment w:val="auto"/>
    </w:pPr>
    <w:rPr>
      <w:rFonts w:ascii="Times New Roman Bold" w:hAnsi="Times New Roman Bold"/>
      <w:smallCaps/>
      <w:sz w:val="32"/>
      <w:lang w:eastAsia="en-US"/>
    </w:rPr>
  </w:style>
  <w:style w:type="paragraph" w:customStyle="1" w:styleId="SectionXSubtitle">
    <w:name w:val="Section X Subtitle"/>
    <w:basedOn w:val="Head82"/>
    <w:qFormat/>
    <w:rsid w:val="002E524B"/>
    <w:pPr>
      <w:suppressAutoHyphens w:val="0"/>
      <w:spacing w:before="0"/>
      <w:ind w:left="360" w:hanging="360"/>
    </w:pPr>
    <w:rPr>
      <w:rFonts w:ascii="Times New Roman" w:hAnsi="Times New Roman"/>
      <w:sz w:val="32"/>
      <w:lang w:val="fr-FR"/>
    </w:rPr>
  </w:style>
  <w:style w:type="character" w:customStyle="1" w:styleId="Mention1">
    <w:name w:val="Mention1"/>
    <w:basedOn w:val="DefaultParagraphFont"/>
    <w:uiPriority w:val="99"/>
    <w:semiHidden/>
    <w:unhideWhenUsed/>
    <w:rsid w:val="00486143"/>
    <w:rPr>
      <w:color w:val="2B579A"/>
      <w:shd w:val="clear" w:color="auto" w:fill="E6E6E6"/>
    </w:rPr>
  </w:style>
  <w:style w:type="paragraph" w:customStyle="1" w:styleId="S9Header">
    <w:name w:val="S9 Header"/>
    <w:basedOn w:val="Normal"/>
    <w:rsid w:val="00AC5CE3"/>
    <w:pPr>
      <w:spacing w:before="120" w:after="240"/>
      <w:ind w:right="-14"/>
      <w:jc w:val="center"/>
    </w:pPr>
    <w:rPr>
      <w:b/>
      <w:sz w:val="36"/>
      <w:lang w:val="en-US" w:eastAsia="en-US"/>
    </w:rPr>
  </w:style>
  <w:style w:type="paragraph" w:customStyle="1" w:styleId="Default">
    <w:name w:val="Default"/>
    <w:rsid w:val="000C6D2B"/>
    <w:pPr>
      <w:autoSpaceDE w:val="0"/>
      <w:autoSpaceDN w:val="0"/>
      <w:adjustRightInd w:val="0"/>
    </w:pPr>
    <w:rPr>
      <w:rFonts w:ascii="Tahoma" w:hAnsi="Tahoma" w:cs="Tahoma"/>
      <w:color w:val="000000"/>
      <w:sz w:val="24"/>
      <w:szCs w:val="24"/>
      <w:lang w:val="en-US"/>
    </w:rPr>
  </w:style>
  <w:style w:type="paragraph" w:customStyle="1" w:styleId="Style110">
    <w:name w:val="Style 11"/>
    <w:basedOn w:val="Normal"/>
    <w:rsid w:val="00DE75FE"/>
    <w:pPr>
      <w:autoSpaceDE w:val="0"/>
      <w:autoSpaceDN w:val="0"/>
      <w:spacing w:line="384" w:lineRule="atLeast"/>
    </w:pPr>
    <w:rPr>
      <w:sz w:val="24"/>
      <w:szCs w:val="24"/>
      <w:lang w:val="en-US" w:eastAsia="en-US"/>
    </w:rPr>
  </w:style>
  <w:style w:type="paragraph" w:customStyle="1" w:styleId="Sec4head2">
    <w:name w:val="Sec 4 head 2"/>
    <w:basedOn w:val="Style8"/>
    <w:qFormat/>
    <w:rsid w:val="00CE54D9"/>
    <w:pPr>
      <w:spacing w:before="240" w:after="240"/>
      <w:jc w:val="center"/>
    </w:pPr>
    <w:rPr>
      <w:sz w:val="28"/>
      <w:szCs w:val="20"/>
    </w:rPr>
  </w:style>
  <w:style w:type="paragraph" w:customStyle="1" w:styleId="Sec7specheader1">
    <w:name w:val="Sec 7 spec header 1"/>
    <w:basedOn w:val="SectionVIIITitle"/>
    <w:link w:val="Sec7specheader1Char"/>
    <w:qFormat/>
    <w:rsid w:val="00132D95"/>
    <w:rPr>
      <w:lang w:val="fr-FR"/>
    </w:rPr>
  </w:style>
  <w:style w:type="paragraph" w:customStyle="1" w:styleId="Sec7specHeader2">
    <w:name w:val="Sec 7 spec Header 2"/>
    <w:basedOn w:val="SectionVIIISubtitle"/>
    <w:link w:val="Sec7specHeader2Char"/>
    <w:qFormat/>
    <w:rsid w:val="00132D95"/>
    <w:rPr>
      <w:lang w:val="fr-FR"/>
    </w:rPr>
  </w:style>
  <w:style w:type="character" w:customStyle="1" w:styleId="Head5a1Char">
    <w:name w:val="Head 5a.1 Char"/>
    <w:basedOn w:val="DefaultParagraphFont"/>
    <w:link w:val="Head5a1"/>
    <w:rsid w:val="00132D95"/>
    <w:rPr>
      <w:rFonts w:ascii="Times New Roman Bold" w:hAnsi="Times New Roman Bold"/>
      <w:b/>
      <w:smallCaps/>
      <w:sz w:val="32"/>
      <w:lang w:val="en-US" w:eastAsia="en-US"/>
    </w:rPr>
  </w:style>
  <w:style w:type="character" w:customStyle="1" w:styleId="SectionVIIITitleChar">
    <w:name w:val="Section VIII Title Char"/>
    <w:basedOn w:val="Head5a1Char"/>
    <w:link w:val="SectionVIIITitle"/>
    <w:rsid w:val="00132D95"/>
    <w:rPr>
      <w:rFonts w:ascii="Times New Roman Bold" w:hAnsi="Times New Roman Bold"/>
      <w:b/>
      <w:smallCaps/>
      <w:sz w:val="32"/>
      <w:lang w:val="en-US" w:eastAsia="en-US"/>
    </w:rPr>
  </w:style>
  <w:style w:type="character" w:customStyle="1" w:styleId="Sec7specheader1Char">
    <w:name w:val="Sec 7 spec header 1 Char"/>
    <w:basedOn w:val="SectionVIIITitleChar"/>
    <w:link w:val="Sec7specheader1"/>
    <w:rsid w:val="00132D95"/>
    <w:rPr>
      <w:rFonts w:ascii="Times New Roman Bold" w:hAnsi="Times New Roman Bold"/>
      <w:b/>
      <w:smallCaps/>
      <w:sz w:val="32"/>
      <w:lang w:val="en-US" w:eastAsia="en-US"/>
    </w:rPr>
  </w:style>
  <w:style w:type="paragraph" w:customStyle="1" w:styleId="Sec4FormsHeading1">
    <w:name w:val="Sec 4 Forms Heading 1"/>
    <w:basedOn w:val="S4-header1"/>
    <w:link w:val="Sec4FormsHeading1Char"/>
    <w:qFormat/>
    <w:rsid w:val="00AF1E4A"/>
    <w:rPr>
      <w:lang w:val="fr-FR"/>
    </w:rPr>
  </w:style>
  <w:style w:type="character" w:customStyle="1" w:styleId="Head5a2Char">
    <w:name w:val="Head 5a.2 Char"/>
    <w:basedOn w:val="Head5a1Char"/>
    <w:link w:val="Head5a2"/>
    <w:rsid w:val="00132D95"/>
    <w:rPr>
      <w:rFonts w:ascii="Times New Roman Bold" w:hAnsi="Times New Roman Bold"/>
      <w:b/>
      <w:smallCaps w:val="0"/>
      <w:sz w:val="28"/>
      <w:lang w:val="en-US" w:eastAsia="en-US"/>
    </w:rPr>
  </w:style>
  <w:style w:type="character" w:customStyle="1" w:styleId="SectionVIIISubtitleChar">
    <w:name w:val="Section VIII Subtitle Char"/>
    <w:basedOn w:val="Head5a2Char"/>
    <w:link w:val="SectionVIIISubtitle"/>
    <w:rsid w:val="00132D95"/>
    <w:rPr>
      <w:rFonts w:ascii="Times New Roman Bold" w:hAnsi="Times New Roman Bold"/>
      <w:b/>
      <w:smallCaps w:val="0"/>
      <w:sz w:val="28"/>
      <w:lang w:val="en-US" w:eastAsia="en-US"/>
    </w:rPr>
  </w:style>
  <w:style w:type="character" w:customStyle="1" w:styleId="Sec7specHeader2Char">
    <w:name w:val="Sec 7 spec Header 2 Char"/>
    <w:basedOn w:val="SectionVIIISubtitleChar"/>
    <w:link w:val="Sec7specHeader2"/>
    <w:rsid w:val="00132D95"/>
    <w:rPr>
      <w:rFonts w:ascii="Times New Roman Bold" w:hAnsi="Times New Roman Bold"/>
      <w:b/>
      <w:smallCaps w:val="0"/>
      <w:sz w:val="28"/>
      <w:lang w:val="en-US" w:eastAsia="en-US"/>
    </w:rPr>
  </w:style>
  <w:style w:type="character" w:customStyle="1" w:styleId="S4-header1Char">
    <w:name w:val="S4-header1 Char"/>
    <w:basedOn w:val="DefaultParagraphFont"/>
    <w:link w:val="S4-header1"/>
    <w:rsid w:val="00AF1E4A"/>
    <w:rPr>
      <w:b/>
      <w:sz w:val="36"/>
      <w:lang w:val="en-US" w:eastAsia="en-US"/>
    </w:rPr>
  </w:style>
  <w:style w:type="character" w:customStyle="1" w:styleId="Sec4FormsHeading1Char">
    <w:name w:val="Sec 4 Forms Heading 1 Char"/>
    <w:basedOn w:val="S4-header1Char"/>
    <w:link w:val="Sec4FormsHeading1"/>
    <w:rsid w:val="00AF1E4A"/>
    <w:rPr>
      <w:b/>
      <w:sz w:val="36"/>
      <w:lang w:val="en-US" w:eastAsia="en-US"/>
    </w:rPr>
  </w:style>
  <w:style w:type="paragraph" w:styleId="NoSpacing">
    <w:name w:val="No Spacing"/>
    <w:uiPriority w:val="1"/>
    <w:qFormat/>
    <w:rsid w:val="007321C8"/>
    <w:pPr>
      <w:widowControl w:val="0"/>
      <w:autoSpaceDE w:val="0"/>
      <w:autoSpaceDN w:val="0"/>
    </w:pPr>
    <w:rPr>
      <w:sz w:val="24"/>
      <w:szCs w:val="24"/>
      <w:lang w:val="en-US" w:eastAsia="en-US"/>
    </w:rPr>
  </w:style>
  <w:style w:type="paragraph" w:customStyle="1" w:styleId="TableParagraph">
    <w:name w:val="Table Paragraph"/>
    <w:basedOn w:val="Normal"/>
    <w:uiPriority w:val="1"/>
    <w:qFormat/>
    <w:rsid w:val="00E13A6C"/>
    <w:pPr>
      <w:widowControl w:val="0"/>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56153">
      <w:bodyDiv w:val="1"/>
      <w:marLeft w:val="0"/>
      <w:marRight w:val="0"/>
      <w:marTop w:val="0"/>
      <w:marBottom w:val="0"/>
      <w:divBdr>
        <w:top w:val="none" w:sz="0" w:space="0" w:color="auto"/>
        <w:left w:val="none" w:sz="0" w:space="0" w:color="auto"/>
        <w:bottom w:val="none" w:sz="0" w:space="0" w:color="auto"/>
        <w:right w:val="none" w:sz="0" w:space="0" w:color="auto"/>
      </w:divBdr>
    </w:div>
    <w:div w:id="20862158">
      <w:bodyDiv w:val="1"/>
      <w:marLeft w:val="0"/>
      <w:marRight w:val="0"/>
      <w:marTop w:val="0"/>
      <w:marBottom w:val="0"/>
      <w:divBdr>
        <w:top w:val="none" w:sz="0" w:space="0" w:color="auto"/>
        <w:left w:val="none" w:sz="0" w:space="0" w:color="auto"/>
        <w:bottom w:val="none" w:sz="0" w:space="0" w:color="auto"/>
        <w:right w:val="none" w:sz="0" w:space="0" w:color="auto"/>
      </w:divBdr>
      <w:divsChild>
        <w:div w:id="1592810746">
          <w:marLeft w:val="0"/>
          <w:marRight w:val="0"/>
          <w:marTop w:val="0"/>
          <w:marBottom w:val="0"/>
          <w:divBdr>
            <w:top w:val="single" w:sz="12" w:space="0" w:color="D2D2D2"/>
            <w:left w:val="single" w:sz="12" w:space="0" w:color="D2D2D2"/>
            <w:bottom w:val="single" w:sz="12" w:space="0" w:color="D2D2D2"/>
            <w:right w:val="single" w:sz="12" w:space="0" w:color="D2D2D2"/>
          </w:divBdr>
          <w:divsChild>
            <w:div w:id="931161539">
              <w:marLeft w:val="0"/>
              <w:marRight w:val="0"/>
              <w:marTop w:val="0"/>
              <w:marBottom w:val="0"/>
              <w:divBdr>
                <w:top w:val="none" w:sz="0" w:space="0" w:color="auto"/>
                <w:left w:val="none" w:sz="0" w:space="0" w:color="auto"/>
                <w:bottom w:val="none" w:sz="0" w:space="0" w:color="auto"/>
                <w:right w:val="none" w:sz="0" w:space="0" w:color="auto"/>
              </w:divBdr>
            </w:div>
            <w:div w:id="25960259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40060267">
      <w:bodyDiv w:val="1"/>
      <w:marLeft w:val="0"/>
      <w:marRight w:val="0"/>
      <w:marTop w:val="0"/>
      <w:marBottom w:val="0"/>
      <w:divBdr>
        <w:top w:val="none" w:sz="0" w:space="0" w:color="auto"/>
        <w:left w:val="none" w:sz="0" w:space="0" w:color="auto"/>
        <w:bottom w:val="none" w:sz="0" w:space="0" w:color="auto"/>
        <w:right w:val="none" w:sz="0" w:space="0" w:color="auto"/>
      </w:divBdr>
    </w:div>
    <w:div w:id="104662695">
      <w:bodyDiv w:val="1"/>
      <w:marLeft w:val="0"/>
      <w:marRight w:val="0"/>
      <w:marTop w:val="0"/>
      <w:marBottom w:val="0"/>
      <w:divBdr>
        <w:top w:val="none" w:sz="0" w:space="0" w:color="auto"/>
        <w:left w:val="none" w:sz="0" w:space="0" w:color="auto"/>
        <w:bottom w:val="none" w:sz="0" w:space="0" w:color="auto"/>
        <w:right w:val="none" w:sz="0" w:space="0" w:color="auto"/>
      </w:divBdr>
    </w:div>
    <w:div w:id="124859656">
      <w:bodyDiv w:val="1"/>
      <w:marLeft w:val="0"/>
      <w:marRight w:val="0"/>
      <w:marTop w:val="0"/>
      <w:marBottom w:val="0"/>
      <w:divBdr>
        <w:top w:val="none" w:sz="0" w:space="0" w:color="auto"/>
        <w:left w:val="none" w:sz="0" w:space="0" w:color="auto"/>
        <w:bottom w:val="none" w:sz="0" w:space="0" w:color="auto"/>
        <w:right w:val="none" w:sz="0" w:space="0" w:color="auto"/>
      </w:divBdr>
    </w:div>
    <w:div w:id="128476748">
      <w:bodyDiv w:val="1"/>
      <w:marLeft w:val="0"/>
      <w:marRight w:val="0"/>
      <w:marTop w:val="0"/>
      <w:marBottom w:val="0"/>
      <w:divBdr>
        <w:top w:val="none" w:sz="0" w:space="0" w:color="auto"/>
        <w:left w:val="none" w:sz="0" w:space="0" w:color="auto"/>
        <w:bottom w:val="none" w:sz="0" w:space="0" w:color="auto"/>
        <w:right w:val="none" w:sz="0" w:space="0" w:color="auto"/>
      </w:divBdr>
      <w:divsChild>
        <w:div w:id="2090274006">
          <w:marLeft w:val="0"/>
          <w:marRight w:val="0"/>
          <w:marTop w:val="0"/>
          <w:marBottom w:val="0"/>
          <w:divBdr>
            <w:top w:val="single" w:sz="12" w:space="0" w:color="D2D2D2"/>
            <w:left w:val="single" w:sz="12" w:space="0" w:color="D2D2D2"/>
            <w:bottom w:val="single" w:sz="12" w:space="0" w:color="D2D2D2"/>
            <w:right w:val="single" w:sz="12" w:space="0" w:color="D2D2D2"/>
          </w:divBdr>
          <w:divsChild>
            <w:div w:id="1745714492">
              <w:marLeft w:val="0"/>
              <w:marRight w:val="0"/>
              <w:marTop w:val="0"/>
              <w:marBottom w:val="0"/>
              <w:divBdr>
                <w:top w:val="none" w:sz="0" w:space="0" w:color="auto"/>
                <w:left w:val="none" w:sz="0" w:space="0" w:color="auto"/>
                <w:bottom w:val="none" w:sz="0" w:space="0" w:color="auto"/>
                <w:right w:val="none" w:sz="0" w:space="0" w:color="auto"/>
              </w:divBdr>
            </w:div>
            <w:div w:id="39074017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52600378">
      <w:bodyDiv w:val="1"/>
      <w:marLeft w:val="0"/>
      <w:marRight w:val="0"/>
      <w:marTop w:val="0"/>
      <w:marBottom w:val="0"/>
      <w:divBdr>
        <w:top w:val="none" w:sz="0" w:space="0" w:color="auto"/>
        <w:left w:val="none" w:sz="0" w:space="0" w:color="auto"/>
        <w:bottom w:val="none" w:sz="0" w:space="0" w:color="auto"/>
        <w:right w:val="none" w:sz="0" w:space="0" w:color="auto"/>
      </w:divBdr>
      <w:divsChild>
        <w:div w:id="925920470">
          <w:marLeft w:val="0"/>
          <w:marRight w:val="0"/>
          <w:marTop w:val="0"/>
          <w:marBottom w:val="0"/>
          <w:divBdr>
            <w:top w:val="single" w:sz="12" w:space="0" w:color="D2D2D2"/>
            <w:left w:val="single" w:sz="12" w:space="0" w:color="D2D2D2"/>
            <w:bottom w:val="single" w:sz="12" w:space="0" w:color="D2D2D2"/>
            <w:right w:val="single" w:sz="12" w:space="0" w:color="D2D2D2"/>
          </w:divBdr>
          <w:divsChild>
            <w:div w:id="1782802627">
              <w:marLeft w:val="0"/>
              <w:marRight w:val="0"/>
              <w:marTop w:val="0"/>
              <w:marBottom w:val="0"/>
              <w:divBdr>
                <w:top w:val="none" w:sz="0" w:space="0" w:color="auto"/>
                <w:left w:val="none" w:sz="0" w:space="0" w:color="auto"/>
                <w:bottom w:val="none" w:sz="0" w:space="0" w:color="auto"/>
                <w:right w:val="none" w:sz="0" w:space="0" w:color="auto"/>
              </w:divBdr>
            </w:div>
            <w:div w:id="59009204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04341609">
      <w:bodyDiv w:val="1"/>
      <w:marLeft w:val="0"/>
      <w:marRight w:val="0"/>
      <w:marTop w:val="0"/>
      <w:marBottom w:val="0"/>
      <w:divBdr>
        <w:top w:val="none" w:sz="0" w:space="0" w:color="auto"/>
        <w:left w:val="none" w:sz="0" w:space="0" w:color="auto"/>
        <w:bottom w:val="none" w:sz="0" w:space="0" w:color="auto"/>
        <w:right w:val="none" w:sz="0" w:space="0" w:color="auto"/>
      </w:divBdr>
      <w:divsChild>
        <w:div w:id="1940678954">
          <w:marLeft w:val="0"/>
          <w:marRight w:val="0"/>
          <w:marTop w:val="0"/>
          <w:marBottom w:val="0"/>
          <w:divBdr>
            <w:top w:val="single" w:sz="12" w:space="0" w:color="D2D2D2"/>
            <w:left w:val="single" w:sz="12" w:space="0" w:color="D2D2D2"/>
            <w:bottom w:val="single" w:sz="12" w:space="0" w:color="D2D2D2"/>
            <w:right w:val="single" w:sz="12" w:space="0" w:color="D2D2D2"/>
          </w:divBdr>
          <w:divsChild>
            <w:div w:id="1375348808">
              <w:marLeft w:val="0"/>
              <w:marRight w:val="0"/>
              <w:marTop w:val="0"/>
              <w:marBottom w:val="0"/>
              <w:divBdr>
                <w:top w:val="none" w:sz="0" w:space="0" w:color="auto"/>
                <w:left w:val="none" w:sz="0" w:space="0" w:color="auto"/>
                <w:bottom w:val="none" w:sz="0" w:space="0" w:color="auto"/>
                <w:right w:val="none" w:sz="0" w:space="0" w:color="auto"/>
              </w:divBdr>
            </w:div>
            <w:div w:id="166227222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62492963">
      <w:bodyDiv w:val="1"/>
      <w:marLeft w:val="0"/>
      <w:marRight w:val="0"/>
      <w:marTop w:val="0"/>
      <w:marBottom w:val="0"/>
      <w:divBdr>
        <w:top w:val="none" w:sz="0" w:space="0" w:color="auto"/>
        <w:left w:val="none" w:sz="0" w:space="0" w:color="auto"/>
        <w:bottom w:val="none" w:sz="0" w:space="0" w:color="auto"/>
        <w:right w:val="none" w:sz="0" w:space="0" w:color="auto"/>
      </w:divBdr>
      <w:divsChild>
        <w:div w:id="1549485585">
          <w:marLeft w:val="0"/>
          <w:marRight w:val="0"/>
          <w:marTop w:val="0"/>
          <w:marBottom w:val="0"/>
          <w:divBdr>
            <w:top w:val="none" w:sz="0" w:space="0" w:color="auto"/>
            <w:left w:val="none" w:sz="0" w:space="0" w:color="auto"/>
            <w:bottom w:val="none" w:sz="0" w:space="0" w:color="auto"/>
            <w:right w:val="none" w:sz="0" w:space="0" w:color="auto"/>
          </w:divBdr>
          <w:divsChild>
            <w:div w:id="1645937713">
              <w:marLeft w:val="0"/>
              <w:marRight w:val="0"/>
              <w:marTop w:val="0"/>
              <w:marBottom w:val="0"/>
              <w:divBdr>
                <w:top w:val="none" w:sz="0" w:space="0" w:color="auto"/>
                <w:left w:val="none" w:sz="0" w:space="0" w:color="auto"/>
                <w:bottom w:val="none" w:sz="0" w:space="0" w:color="auto"/>
                <w:right w:val="none" w:sz="0" w:space="0" w:color="auto"/>
              </w:divBdr>
              <w:divsChild>
                <w:div w:id="1635988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0141646">
      <w:bodyDiv w:val="1"/>
      <w:marLeft w:val="0"/>
      <w:marRight w:val="0"/>
      <w:marTop w:val="0"/>
      <w:marBottom w:val="0"/>
      <w:divBdr>
        <w:top w:val="none" w:sz="0" w:space="0" w:color="auto"/>
        <w:left w:val="none" w:sz="0" w:space="0" w:color="auto"/>
        <w:bottom w:val="none" w:sz="0" w:space="0" w:color="auto"/>
        <w:right w:val="none" w:sz="0" w:space="0" w:color="auto"/>
      </w:divBdr>
      <w:divsChild>
        <w:div w:id="1676491570">
          <w:marLeft w:val="0"/>
          <w:marRight w:val="0"/>
          <w:marTop w:val="0"/>
          <w:marBottom w:val="0"/>
          <w:divBdr>
            <w:top w:val="single" w:sz="12" w:space="0" w:color="D2D2D2"/>
            <w:left w:val="single" w:sz="12" w:space="0" w:color="D2D2D2"/>
            <w:bottom w:val="single" w:sz="12" w:space="0" w:color="D2D2D2"/>
            <w:right w:val="single" w:sz="12" w:space="0" w:color="D2D2D2"/>
          </w:divBdr>
          <w:divsChild>
            <w:div w:id="1455489338">
              <w:marLeft w:val="0"/>
              <w:marRight w:val="0"/>
              <w:marTop w:val="0"/>
              <w:marBottom w:val="0"/>
              <w:divBdr>
                <w:top w:val="none" w:sz="0" w:space="0" w:color="auto"/>
                <w:left w:val="none" w:sz="0" w:space="0" w:color="auto"/>
                <w:bottom w:val="none" w:sz="0" w:space="0" w:color="auto"/>
                <w:right w:val="none" w:sz="0" w:space="0" w:color="auto"/>
              </w:divBdr>
            </w:div>
            <w:div w:id="9058911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315111319">
      <w:bodyDiv w:val="1"/>
      <w:marLeft w:val="0"/>
      <w:marRight w:val="0"/>
      <w:marTop w:val="0"/>
      <w:marBottom w:val="0"/>
      <w:divBdr>
        <w:top w:val="none" w:sz="0" w:space="0" w:color="auto"/>
        <w:left w:val="none" w:sz="0" w:space="0" w:color="auto"/>
        <w:bottom w:val="none" w:sz="0" w:space="0" w:color="auto"/>
        <w:right w:val="none" w:sz="0" w:space="0" w:color="auto"/>
      </w:divBdr>
    </w:div>
    <w:div w:id="409618766">
      <w:bodyDiv w:val="1"/>
      <w:marLeft w:val="0"/>
      <w:marRight w:val="0"/>
      <w:marTop w:val="0"/>
      <w:marBottom w:val="0"/>
      <w:divBdr>
        <w:top w:val="none" w:sz="0" w:space="0" w:color="auto"/>
        <w:left w:val="none" w:sz="0" w:space="0" w:color="auto"/>
        <w:bottom w:val="none" w:sz="0" w:space="0" w:color="auto"/>
        <w:right w:val="none" w:sz="0" w:space="0" w:color="auto"/>
      </w:divBdr>
      <w:divsChild>
        <w:div w:id="1700160279">
          <w:marLeft w:val="0"/>
          <w:marRight w:val="0"/>
          <w:marTop w:val="0"/>
          <w:marBottom w:val="0"/>
          <w:divBdr>
            <w:top w:val="single" w:sz="12" w:space="0" w:color="D2D2D2"/>
            <w:left w:val="single" w:sz="12" w:space="0" w:color="D2D2D2"/>
            <w:bottom w:val="single" w:sz="12" w:space="0" w:color="D2D2D2"/>
            <w:right w:val="single" w:sz="12" w:space="0" w:color="D2D2D2"/>
          </w:divBdr>
          <w:divsChild>
            <w:div w:id="1373768027">
              <w:marLeft w:val="0"/>
              <w:marRight w:val="0"/>
              <w:marTop w:val="0"/>
              <w:marBottom w:val="0"/>
              <w:divBdr>
                <w:top w:val="none" w:sz="0" w:space="0" w:color="auto"/>
                <w:left w:val="none" w:sz="0" w:space="0" w:color="auto"/>
                <w:bottom w:val="none" w:sz="0" w:space="0" w:color="auto"/>
                <w:right w:val="none" w:sz="0" w:space="0" w:color="auto"/>
              </w:divBdr>
            </w:div>
            <w:div w:id="178522400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422382699">
      <w:bodyDiv w:val="1"/>
      <w:marLeft w:val="0"/>
      <w:marRight w:val="0"/>
      <w:marTop w:val="0"/>
      <w:marBottom w:val="0"/>
      <w:divBdr>
        <w:top w:val="none" w:sz="0" w:space="0" w:color="auto"/>
        <w:left w:val="none" w:sz="0" w:space="0" w:color="auto"/>
        <w:bottom w:val="none" w:sz="0" w:space="0" w:color="auto"/>
        <w:right w:val="none" w:sz="0" w:space="0" w:color="auto"/>
      </w:divBdr>
      <w:divsChild>
        <w:div w:id="1509364721">
          <w:marLeft w:val="0"/>
          <w:marRight w:val="0"/>
          <w:marTop w:val="0"/>
          <w:marBottom w:val="0"/>
          <w:divBdr>
            <w:top w:val="single" w:sz="12" w:space="0" w:color="D2D2D2"/>
            <w:left w:val="single" w:sz="12" w:space="0" w:color="D2D2D2"/>
            <w:bottom w:val="single" w:sz="12" w:space="0" w:color="D2D2D2"/>
            <w:right w:val="single" w:sz="12" w:space="0" w:color="D2D2D2"/>
          </w:divBdr>
          <w:divsChild>
            <w:div w:id="586614594">
              <w:marLeft w:val="0"/>
              <w:marRight w:val="0"/>
              <w:marTop w:val="0"/>
              <w:marBottom w:val="0"/>
              <w:divBdr>
                <w:top w:val="none" w:sz="0" w:space="0" w:color="auto"/>
                <w:left w:val="none" w:sz="0" w:space="0" w:color="auto"/>
                <w:bottom w:val="none" w:sz="0" w:space="0" w:color="auto"/>
                <w:right w:val="none" w:sz="0" w:space="0" w:color="auto"/>
              </w:divBdr>
            </w:div>
            <w:div w:id="178626528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452754309">
      <w:bodyDiv w:val="1"/>
      <w:marLeft w:val="0"/>
      <w:marRight w:val="0"/>
      <w:marTop w:val="0"/>
      <w:marBottom w:val="0"/>
      <w:divBdr>
        <w:top w:val="none" w:sz="0" w:space="0" w:color="auto"/>
        <w:left w:val="none" w:sz="0" w:space="0" w:color="auto"/>
        <w:bottom w:val="none" w:sz="0" w:space="0" w:color="auto"/>
        <w:right w:val="none" w:sz="0" w:space="0" w:color="auto"/>
      </w:divBdr>
      <w:divsChild>
        <w:div w:id="77094195">
          <w:marLeft w:val="0"/>
          <w:marRight w:val="0"/>
          <w:marTop w:val="0"/>
          <w:marBottom w:val="0"/>
          <w:divBdr>
            <w:top w:val="single" w:sz="12" w:space="0" w:color="D2D2D2"/>
            <w:left w:val="single" w:sz="12" w:space="0" w:color="D2D2D2"/>
            <w:bottom w:val="single" w:sz="12" w:space="0" w:color="D2D2D2"/>
            <w:right w:val="single" w:sz="12" w:space="0" w:color="D2D2D2"/>
          </w:divBdr>
          <w:divsChild>
            <w:div w:id="410272357">
              <w:marLeft w:val="0"/>
              <w:marRight w:val="0"/>
              <w:marTop w:val="0"/>
              <w:marBottom w:val="0"/>
              <w:divBdr>
                <w:top w:val="none" w:sz="0" w:space="0" w:color="auto"/>
                <w:left w:val="none" w:sz="0" w:space="0" w:color="auto"/>
                <w:bottom w:val="none" w:sz="0" w:space="0" w:color="auto"/>
                <w:right w:val="none" w:sz="0" w:space="0" w:color="auto"/>
              </w:divBdr>
            </w:div>
            <w:div w:id="104051904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489296620">
      <w:bodyDiv w:val="1"/>
      <w:marLeft w:val="0"/>
      <w:marRight w:val="0"/>
      <w:marTop w:val="0"/>
      <w:marBottom w:val="0"/>
      <w:divBdr>
        <w:top w:val="none" w:sz="0" w:space="0" w:color="auto"/>
        <w:left w:val="none" w:sz="0" w:space="0" w:color="auto"/>
        <w:bottom w:val="none" w:sz="0" w:space="0" w:color="auto"/>
        <w:right w:val="none" w:sz="0" w:space="0" w:color="auto"/>
      </w:divBdr>
      <w:divsChild>
        <w:div w:id="420177267">
          <w:marLeft w:val="0"/>
          <w:marRight w:val="0"/>
          <w:marTop w:val="0"/>
          <w:marBottom w:val="0"/>
          <w:divBdr>
            <w:top w:val="single" w:sz="12" w:space="0" w:color="D2D2D2"/>
            <w:left w:val="single" w:sz="12" w:space="0" w:color="D2D2D2"/>
            <w:bottom w:val="single" w:sz="12" w:space="0" w:color="D2D2D2"/>
            <w:right w:val="single" w:sz="12" w:space="0" w:color="D2D2D2"/>
          </w:divBdr>
          <w:divsChild>
            <w:div w:id="148789886">
              <w:marLeft w:val="0"/>
              <w:marRight w:val="0"/>
              <w:marTop w:val="0"/>
              <w:marBottom w:val="0"/>
              <w:divBdr>
                <w:top w:val="none" w:sz="0" w:space="0" w:color="auto"/>
                <w:left w:val="none" w:sz="0" w:space="0" w:color="auto"/>
                <w:bottom w:val="none" w:sz="0" w:space="0" w:color="auto"/>
                <w:right w:val="none" w:sz="0" w:space="0" w:color="auto"/>
              </w:divBdr>
            </w:div>
            <w:div w:id="84266987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499662859">
      <w:bodyDiv w:val="1"/>
      <w:marLeft w:val="0"/>
      <w:marRight w:val="0"/>
      <w:marTop w:val="0"/>
      <w:marBottom w:val="0"/>
      <w:divBdr>
        <w:top w:val="none" w:sz="0" w:space="0" w:color="auto"/>
        <w:left w:val="none" w:sz="0" w:space="0" w:color="auto"/>
        <w:bottom w:val="none" w:sz="0" w:space="0" w:color="auto"/>
        <w:right w:val="none" w:sz="0" w:space="0" w:color="auto"/>
      </w:divBdr>
    </w:div>
    <w:div w:id="515389825">
      <w:bodyDiv w:val="1"/>
      <w:marLeft w:val="0"/>
      <w:marRight w:val="0"/>
      <w:marTop w:val="0"/>
      <w:marBottom w:val="0"/>
      <w:divBdr>
        <w:top w:val="none" w:sz="0" w:space="0" w:color="auto"/>
        <w:left w:val="none" w:sz="0" w:space="0" w:color="auto"/>
        <w:bottom w:val="none" w:sz="0" w:space="0" w:color="auto"/>
        <w:right w:val="none" w:sz="0" w:space="0" w:color="auto"/>
      </w:divBdr>
      <w:divsChild>
        <w:div w:id="1607342848">
          <w:marLeft w:val="0"/>
          <w:marRight w:val="0"/>
          <w:marTop w:val="0"/>
          <w:marBottom w:val="0"/>
          <w:divBdr>
            <w:top w:val="none" w:sz="0" w:space="0" w:color="auto"/>
            <w:left w:val="none" w:sz="0" w:space="0" w:color="auto"/>
            <w:bottom w:val="single" w:sz="24" w:space="3" w:color="auto"/>
            <w:right w:val="none" w:sz="0" w:space="0" w:color="auto"/>
          </w:divBdr>
        </w:div>
        <w:div w:id="1180776793">
          <w:marLeft w:val="0"/>
          <w:marRight w:val="0"/>
          <w:marTop w:val="0"/>
          <w:marBottom w:val="0"/>
          <w:divBdr>
            <w:top w:val="single" w:sz="12" w:space="0" w:color="D2D2D2"/>
            <w:left w:val="single" w:sz="12" w:space="0" w:color="D2D2D2"/>
            <w:bottom w:val="single" w:sz="12" w:space="0" w:color="D2D2D2"/>
            <w:right w:val="single" w:sz="12" w:space="0" w:color="D2D2D2"/>
          </w:divBdr>
          <w:divsChild>
            <w:div w:id="1626502801">
              <w:marLeft w:val="0"/>
              <w:marRight w:val="0"/>
              <w:marTop w:val="0"/>
              <w:marBottom w:val="0"/>
              <w:divBdr>
                <w:top w:val="none" w:sz="0" w:space="0" w:color="auto"/>
                <w:left w:val="none" w:sz="0" w:space="0" w:color="auto"/>
                <w:bottom w:val="none" w:sz="0" w:space="0" w:color="auto"/>
                <w:right w:val="none" w:sz="0" w:space="0" w:color="auto"/>
              </w:divBdr>
            </w:div>
            <w:div w:id="129016872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577592235">
      <w:bodyDiv w:val="1"/>
      <w:marLeft w:val="0"/>
      <w:marRight w:val="0"/>
      <w:marTop w:val="0"/>
      <w:marBottom w:val="0"/>
      <w:divBdr>
        <w:top w:val="none" w:sz="0" w:space="0" w:color="auto"/>
        <w:left w:val="none" w:sz="0" w:space="0" w:color="auto"/>
        <w:bottom w:val="none" w:sz="0" w:space="0" w:color="auto"/>
        <w:right w:val="none" w:sz="0" w:space="0" w:color="auto"/>
      </w:divBdr>
      <w:divsChild>
        <w:div w:id="1577400592">
          <w:marLeft w:val="0"/>
          <w:marRight w:val="0"/>
          <w:marTop w:val="0"/>
          <w:marBottom w:val="0"/>
          <w:divBdr>
            <w:top w:val="single" w:sz="12" w:space="0" w:color="D2D2D2"/>
            <w:left w:val="single" w:sz="12" w:space="0" w:color="D2D2D2"/>
            <w:bottom w:val="single" w:sz="12" w:space="0" w:color="D2D2D2"/>
            <w:right w:val="single" w:sz="12" w:space="0" w:color="D2D2D2"/>
          </w:divBdr>
          <w:divsChild>
            <w:div w:id="1612976245">
              <w:marLeft w:val="0"/>
              <w:marRight w:val="0"/>
              <w:marTop w:val="0"/>
              <w:marBottom w:val="0"/>
              <w:divBdr>
                <w:top w:val="none" w:sz="0" w:space="0" w:color="auto"/>
                <w:left w:val="none" w:sz="0" w:space="0" w:color="auto"/>
                <w:bottom w:val="none" w:sz="0" w:space="0" w:color="auto"/>
                <w:right w:val="none" w:sz="0" w:space="0" w:color="auto"/>
              </w:divBdr>
            </w:div>
            <w:div w:id="177320916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677804728">
      <w:bodyDiv w:val="1"/>
      <w:marLeft w:val="0"/>
      <w:marRight w:val="0"/>
      <w:marTop w:val="0"/>
      <w:marBottom w:val="0"/>
      <w:divBdr>
        <w:top w:val="none" w:sz="0" w:space="0" w:color="auto"/>
        <w:left w:val="none" w:sz="0" w:space="0" w:color="auto"/>
        <w:bottom w:val="none" w:sz="0" w:space="0" w:color="auto"/>
        <w:right w:val="none" w:sz="0" w:space="0" w:color="auto"/>
      </w:divBdr>
    </w:div>
    <w:div w:id="684864740">
      <w:bodyDiv w:val="1"/>
      <w:marLeft w:val="0"/>
      <w:marRight w:val="0"/>
      <w:marTop w:val="0"/>
      <w:marBottom w:val="0"/>
      <w:divBdr>
        <w:top w:val="none" w:sz="0" w:space="0" w:color="auto"/>
        <w:left w:val="none" w:sz="0" w:space="0" w:color="auto"/>
        <w:bottom w:val="none" w:sz="0" w:space="0" w:color="auto"/>
        <w:right w:val="none" w:sz="0" w:space="0" w:color="auto"/>
      </w:divBdr>
      <w:divsChild>
        <w:div w:id="783886510">
          <w:marLeft w:val="0"/>
          <w:marRight w:val="0"/>
          <w:marTop w:val="0"/>
          <w:marBottom w:val="0"/>
          <w:divBdr>
            <w:top w:val="single" w:sz="12" w:space="0" w:color="D2D2D2"/>
            <w:left w:val="single" w:sz="12" w:space="0" w:color="D2D2D2"/>
            <w:bottom w:val="single" w:sz="12" w:space="0" w:color="D2D2D2"/>
            <w:right w:val="single" w:sz="12" w:space="0" w:color="D2D2D2"/>
          </w:divBdr>
          <w:divsChild>
            <w:div w:id="1717510048">
              <w:marLeft w:val="0"/>
              <w:marRight w:val="0"/>
              <w:marTop w:val="0"/>
              <w:marBottom w:val="0"/>
              <w:divBdr>
                <w:top w:val="none" w:sz="0" w:space="0" w:color="auto"/>
                <w:left w:val="none" w:sz="0" w:space="0" w:color="auto"/>
                <w:bottom w:val="none" w:sz="0" w:space="0" w:color="auto"/>
                <w:right w:val="none" w:sz="0" w:space="0" w:color="auto"/>
              </w:divBdr>
            </w:div>
            <w:div w:id="152262653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09646718">
      <w:bodyDiv w:val="1"/>
      <w:marLeft w:val="0"/>
      <w:marRight w:val="0"/>
      <w:marTop w:val="0"/>
      <w:marBottom w:val="0"/>
      <w:divBdr>
        <w:top w:val="none" w:sz="0" w:space="0" w:color="auto"/>
        <w:left w:val="none" w:sz="0" w:space="0" w:color="auto"/>
        <w:bottom w:val="none" w:sz="0" w:space="0" w:color="auto"/>
        <w:right w:val="none" w:sz="0" w:space="0" w:color="auto"/>
      </w:divBdr>
    </w:div>
    <w:div w:id="715663934">
      <w:bodyDiv w:val="1"/>
      <w:marLeft w:val="0"/>
      <w:marRight w:val="0"/>
      <w:marTop w:val="0"/>
      <w:marBottom w:val="0"/>
      <w:divBdr>
        <w:top w:val="none" w:sz="0" w:space="0" w:color="auto"/>
        <w:left w:val="none" w:sz="0" w:space="0" w:color="auto"/>
        <w:bottom w:val="none" w:sz="0" w:space="0" w:color="auto"/>
        <w:right w:val="none" w:sz="0" w:space="0" w:color="auto"/>
      </w:divBdr>
      <w:divsChild>
        <w:div w:id="1718819686">
          <w:marLeft w:val="0"/>
          <w:marRight w:val="0"/>
          <w:marTop w:val="0"/>
          <w:marBottom w:val="0"/>
          <w:divBdr>
            <w:top w:val="single" w:sz="12" w:space="0" w:color="D2D2D2"/>
            <w:left w:val="single" w:sz="12" w:space="0" w:color="D2D2D2"/>
            <w:bottom w:val="single" w:sz="12" w:space="0" w:color="D2D2D2"/>
            <w:right w:val="single" w:sz="12" w:space="0" w:color="D2D2D2"/>
          </w:divBdr>
          <w:divsChild>
            <w:div w:id="941107353">
              <w:marLeft w:val="0"/>
              <w:marRight w:val="0"/>
              <w:marTop w:val="0"/>
              <w:marBottom w:val="0"/>
              <w:divBdr>
                <w:top w:val="none" w:sz="0" w:space="0" w:color="auto"/>
                <w:left w:val="none" w:sz="0" w:space="0" w:color="auto"/>
                <w:bottom w:val="none" w:sz="0" w:space="0" w:color="auto"/>
                <w:right w:val="none" w:sz="0" w:space="0" w:color="auto"/>
              </w:divBdr>
            </w:div>
            <w:div w:id="41571141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29041394">
      <w:bodyDiv w:val="1"/>
      <w:marLeft w:val="0"/>
      <w:marRight w:val="0"/>
      <w:marTop w:val="0"/>
      <w:marBottom w:val="0"/>
      <w:divBdr>
        <w:top w:val="none" w:sz="0" w:space="0" w:color="auto"/>
        <w:left w:val="none" w:sz="0" w:space="0" w:color="auto"/>
        <w:bottom w:val="none" w:sz="0" w:space="0" w:color="auto"/>
        <w:right w:val="none" w:sz="0" w:space="0" w:color="auto"/>
      </w:divBdr>
      <w:divsChild>
        <w:div w:id="1435982945">
          <w:marLeft w:val="0"/>
          <w:marRight w:val="0"/>
          <w:marTop w:val="0"/>
          <w:marBottom w:val="0"/>
          <w:divBdr>
            <w:top w:val="single" w:sz="12" w:space="0" w:color="D2D2D2"/>
            <w:left w:val="single" w:sz="12" w:space="0" w:color="D2D2D2"/>
            <w:bottom w:val="single" w:sz="12" w:space="0" w:color="D2D2D2"/>
            <w:right w:val="single" w:sz="12" w:space="0" w:color="D2D2D2"/>
          </w:divBdr>
          <w:divsChild>
            <w:div w:id="1593735255">
              <w:marLeft w:val="0"/>
              <w:marRight w:val="0"/>
              <w:marTop w:val="0"/>
              <w:marBottom w:val="0"/>
              <w:divBdr>
                <w:top w:val="none" w:sz="0" w:space="0" w:color="auto"/>
                <w:left w:val="none" w:sz="0" w:space="0" w:color="auto"/>
                <w:bottom w:val="none" w:sz="0" w:space="0" w:color="auto"/>
                <w:right w:val="none" w:sz="0" w:space="0" w:color="auto"/>
              </w:divBdr>
            </w:div>
            <w:div w:id="134358398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731081895">
      <w:bodyDiv w:val="1"/>
      <w:marLeft w:val="0"/>
      <w:marRight w:val="0"/>
      <w:marTop w:val="0"/>
      <w:marBottom w:val="0"/>
      <w:divBdr>
        <w:top w:val="none" w:sz="0" w:space="0" w:color="auto"/>
        <w:left w:val="none" w:sz="0" w:space="0" w:color="auto"/>
        <w:bottom w:val="none" w:sz="0" w:space="0" w:color="auto"/>
        <w:right w:val="none" w:sz="0" w:space="0" w:color="auto"/>
      </w:divBdr>
      <w:divsChild>
        <w:div w:id="1180851224">
          <w:marLeft w:val="0"/>
          <w:marRight w:val="0"/>
          <w:marTop w:val="0"/>
          <w:marBottom w:val="0"/>
          <w:divBdr>
            <w:top w:val="single" w:sz="12" w:space="0" w:color="D2D2D2"/>
            <w:left w:val="single" w:sz="12" w:space="0" w:color="D2D2D2"/>
            <w:bottom w:val="single" w:sz="12" w:space="0" w:color="D2D2D2"/>
            <w:right w:val="single" w:sz="12" w:space="0" w:color="D2D2D2"/>
          </w:divBdr>
          <w:divsChild>
            <w:div w:id="166019042">
              <w:marLeft w:val="0"/>
              <w:marRight w:val="0"/>
              <w:marTop w:val="0"/>
              <w:marBottom w:val="0"/>
              <w:divBdr>
                <w:top w:val="none" w:sz="0" w:space="0" w:color="auto"/>
                <w:left w:val="none" w:sz="0" w:space="0" w:color="auto"/>
                <w:bottom w:val="none" w:sz="0" w:space="0" w:color="auto"/>
                <w:right w:val="none" w:sz="0" w:space="0" w:color="auto"/>
              </w:divBdr>
            </w:div>
            <w:div w:id="155381162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810294644">
      <w:bodyDiv w:val="1"/>
      <w:marLeft w:val="0"/>
      <w:marRight w:val="0"/>
      <w:marTop w:val="0"/>
      <w:marBottom w:val="0"/>
      <w:divBdr>
        <w:top w:val="none" w:sz="0" w:space="0" w:color="auto"/>
        <w:left w:val="none" w:sz="0" w:space="0" w:color="auto"/>
        <w:bottom w:val="none" w:sz="0" w:space="0" w:color="auto"/>
        <w:right w:val="none" w:sz="0" w:space="0" w:color="auto"/>
      </w:divBdr>
      <w:divsChild>
        <w:div w:id="1708410526">
          <w:marLeft w:val="0"/>
          <w:marRight w:val="0"/>
          <w:marTop w:val="0"/>
          <w:marBottom w:val="0"/>
          <w:divBdr>
            <w:top w:val="single" w:sz="12" w:space="0" w:color="D2D2D2"/>
            <w:left w:val="single" w:sz="12" w:space="0" w:color="D2D2D2"/>
            <w:bottom w:val="single" w:sz="12" w:space="0" w:color="D2D2D2"/>
            <w:right w:val="single" w:sz="12" w:space="0" w:color="D2D2D2"/>
          </w:divBdr>
          <w:divsChild>
            <w:div w:id="1007056979">
              <w:marLeft w:val="0"/>
              <w:marRight w:val="0"/>
              <w:marTop w:val="0"/>
              <w:marBottom w:val="0"/>
              <w:divBdr>
                <w:top w:val="none" w:sz="0" w:space="0" w:color="auto"/>
                <w:left w:val="none" w:sz="0" w:space="0" w:color="auto"/>
                <w:bottom w:val="none" w:sz="0" w:space="0" w:color="auto"/>
                <w:right w:val="none" w:sz="0" w:space="0" w:color="auto"/>
              </w:divBdr>
            </w:div>
            <w:div w:id="849494066">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966668010">
      <w:bodyDiv w:val="1"/>
      <w:marLeft w:val="0"/>
      <w:marRight w:val="0"/>
      <w:marTop w:val="0"/>
      <w:marBottom w:val="0"/>
      <w:divBdr>
        <w:top w:val="none" w:sz="0" w:space="0" w:color="auto"/>
        <w:left w:val="none" w:sz="0" w:space="0" w:color="auto"/>
        <w:bottom w:val="none" w:sz="0" w:space="0" w:color="auto"/>
        <w:right w:val="none" w:sz="0" w:space="0" w:color="auto"/>
      </w:divBdr>
    </w:div>
    <w:div w:id="1025668653">
      <w:bodyDiv w:val="1"/>
      <w:marLeft w:val="0"/>
      <w:marRight w:val="0"/>
      <w:marTop w:val="0"/>
      <w:marBottom w:val="0"/>
      <w:divBdr>
        <w:top w:val="none" w:sz="0" w:space="0" w:color="auto"/>
        <w:left w:val="none" w:sz="0" w:space="0" w:color="auto"/>
        <w:bottom w:val="none" w:sz="0" w:space="0" w:color="auto"/>
        <w:right w:val="none" w:sz="0" w:space="0" w:color="auto"/>
      </w:divBdr>
      <w:divsChild>
        <w:div w:id="312830755">
          <w:marLeft w:val="0"/>
          <w:marRight w:val="0"/>
          <w:marTop w:val="0"/>
          <w:marBottom w:val="0"/>
          <w:divBdr>
            <w:top w:val="single" w:sz="12" w:space="0" w:color="D2D2D2"/>
            <w:left w:val="single" w:sz="12" w:space="0" w:color="D2D2D2"/>
            <w:bottom w:val="single" w:sz="12" w:space="0" w:color="D2D2D2"/>
            <w:right w:val="single" w:sz="12" w:space="0" w:color="D2D2D2"/>
          </w:divBdr>
          <w:divsChild>
            <w:div w:id="720055838">
              <w:marLeft w:val="0"/>
              <w:marRight w:val="0"/>
              <w:marTop w:val="0"/>
              <w:marBottom w:val="0"/>
              <w:divBdr>
                <w:top w:val="none" w:sz="0" w:space="0" w:color="auto"/>
                <w:left w:val="none" w:sz="0" w:space="0" w:color="auto"/>
                <w:bottom w:val="none" w:sz="0" w:space="0" w:color="auto"/>
                <w:right w:val="none" w:sz="0" w:space="0" w:color="auto"/>
              </w:divBdr>
            </w:div>
            <w:div w:id="114054094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083799685">
      <w:bodyDiv w:val="1"/>
      <w:marLeft w:val="0"/>
      <w:marRight w:val="0"/>
      <w:marTop w:val="0"/>
      <w:marBottom w:val="0"/>
      <w:divBdr>
        <w:top w:val="none" w:sz="0" w:space="0" w:color="auto"/>
        <w:left w:val="none" w:sz="0" w:space="0" w:color="auto"/>
        <w:bottom w:val="none" w:sz="0" w:space="0" w:color="auto"/>
        <w:right w:val="none" w:sz="0" w:space="0" w:color="auto"/>
      </w:divBdr>
      <w:divsChild>
        <w:div w:id="264503628">
          <w:marLeft w:val="0"/>
          <w:marRight w:val="0"/>
          <w:marTop w:val="0"/>
          <w:marBottom w:val="0"/>
          <w:divBdr>
            <w:top w:val="single" w:sz="12" w:space="0" w:color="D2D2D2"/>
            <w:left w:val="single" w:sz="12" w:space="0" w:color="D2D2D2"/>
            <w:bottom w:val="single" w:sz="12" w:space="0" w:color="D2D2D2"/>
            <w:right w:val="single" w:sz="12" w:space="0" w:color="D2D2D2"/>
          </w:divBdr>
          <w:divsChild>
            <w:div w:id="1714424986">
              <w:marLeft w:val="0"/>
              <w:marRight w:val="0"/>
              <w:marTop w:val="0"/>
              <w:marBottom w:val="0"/>
              <w:divBdr>
                <w:top w:val="none" w:sz="0" w:space="0" w:color="auto"/>
                <w:left w:val="none" w:sz="0" w:space="0" w:color="auto"/>
                <w:bottom w:val="none" w:sz="0" w:space="0" w:color="auto"/>
                <w:right w:val="none" w:sz="0" w:space="0" w:color="auto"/>
              </w:divBdr>
            </w:div>
            <w:div w:id="1863548564">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094939645">
      <w:bodyDiv w:val="1"/>
      <w:marLeft w:val="0"/>
      <w:marRight w:val="0"/>
      <w:marTop w:val="0"/>
      <w:marBottom w:val="0"/>
      <w:divBdr>
        <w:top w:val="none" w:sz="0" w:space="0" w:color="auto"/>
        <w:left w:val="none" w:sz="0" w:space="0" w:color="auto"/>
        <w:bottom w:val="none" w:sz="0" w:space="0" w:color="auto"/>
        <w:right w:val="none" w:sz="0" w:space="0" w:color="auto"/>
      </w:divBdr>
      <w:divsChild>
        <w:div w:id="554051592">
          <w:marLeft w:val="0"/>
          <w:marRight w:val="0"/>
          <w:marTop w:val="0"/>
          <w:marBottom w:val="0"/>
          <w:divBdr>
            <w:top w:val="single" w:sz="12" w:space="0" w:color="D2D2D2"/>
            <w:left w:val="single" w:sz="12" w:space="0" w:color="D2D2D2"/>
            <w:bottom w:val="single" w:sz="12" w:space="0" w:color="D2D2D2"/>
            <w:right w:val="single" w:sz="12" w:space="0" w:color="D2D2D2"/>
          </w:divBdr>
          <w:divsChild>
            <w:div w:id="32195022">
              <w:marLeft w:val="0"/>
              <w:marRight w:val="0"/>
              <w:marTop w:val="0"/>
              <w:marBottom w:val="0"/>
              <w:divBdr>
                <w:top w:val="none" w:sz="0" w:space="0" w:color="auto"/>
                <w:left w:val="none" w:sz="0" w:space="0" w:color="auto"/>
                <w:bottom w:val="none" w:sz="0" w:space="0" w:color="auto"/>
                <w:right w:val="none" w:sz="0" w:space="0" w:color="auto"/>
              </w:divBdr>
            </w:div>
            <w:div w:id="36386925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096172340">
      <w:bodyDiv w:val="1"/>
      <w:marLeft w:val="0"/>
      <w:marRight w:val="0"/>
      <w:marTop w:val="0"/>
      <w:marBottom w:val="0"/>
      <w:divBdr>
        <w:top w:val="none" w:sz="0" w:space="0" w:color="auto"/>
        <w:left w:val="none" w:sz="0" w:space="0" w:color="auto"/>
        <w:bottom w:val="none" w:sz="0" w:space="0" w:color="auto"/>
        <w:right w:val="none" w:sz="0" w:space="0" w:color="auto"/>
      </w:divBdr>
      <w:divsChild>
        <w:div w:id="1640770224">
          <w:marLeft w:val="0"/>
          <w:marRight w:val="0"/>
          <w:marTop w:val="0"/>
          <w:marBottom w:val="0"/>
          <w:divBdr>
            <w:top w:val="single" w:sz="12" w:space="0" w:color="D2D2D2"/>
            <w:left w:val="single" w:sz="12" w:space="0" w:color="D2D2D2"/>
            <w:bottom w:val="single" w:sz="12" w:space="0" w:color="D2D2D2"/>
            <w:right w:val="single" w:sz="12" w:space="0" w:color="D2D2D2"/>
          </w:divBdr>
          <w:divsChild>
            <w:div w:id="2120903814">
              <w:marLeft w:val="0"/>
              <w:marRight w:val="0"/>
              <w:marTop w:val="0"/>
              <w:marBottom w:val="0"/>
              <w:divBdr>
                <w:top w:val="none" w:sz="0" w:space="0" w:color="auto"/>
                <w:left w:val="none" w:sz="0" w:space="0" w:color="auto"/>
                <w:bottom w:val="none" w:sz="0" w:space="0" w:color="auto"/>
                <w:right w:val="none" w:sz="0" w:space="0" w:color="auto"/>
              </w:divBdr>
            </w:div>
            <w:div w:id="134415032">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178544968">
      <w:bodyDiv w:val="1"/>
      <w:marLeft w:val="0"/>
      <w:marRight w:val="0"/>
      <w:marTop w:val="0"/>
      <w:marBottom w:val="0"/>
      <w:divBdr>
        <w:top w:val="none" w:sz="0" w:space="0" w:color="auto"/>
        <w:left w:val="none" w:sz="0" w:space="0" w:color="auto"/>
        <w:bottom w:val="none" w:sz="0" w:space="0" w:color="auto"/>
        <w:right w:val="none" w:sz="0" w:space="0" w:color="auto"/>
      </w:divBdr>
    </w:div>
    <w:div w:id="1181313002">
      <w:bodyDiv w:val="1"/>
      <w:marLeft w:val="0"/>
      <w:marRight w:val="0"/>
      <w:marTop w:val="0"/>
      <w:marBottom w:val="0"/>
      <w:divBdr>
        <w:top w:val="none" w:sz="0" w:space="0" w:color="auto"/>
        <w:left w:val="none" w:sz="0" w:space="0" w:color="auto"/>
        <w:bottom w:val="none" w:sz="0" w:space="0" w:color="auto"/>
        <w:right w:val="none" w:sz="0" w:space="0" w:color="auto"/>
      </w:divBdr>
      <w:divsChild>
        <w:div w:id="135879565">
          <w:marLeft w:val="0"/>
          <w:marRight w:val="0"/>
          <w:marTop w:val="0"/>
          <w:marBottom w:val="0"/>
          <w:divBdr>
            <w:top w:val="single" w:sz="12" w:space="0" w:color="D2D2D2"/>
            <w:left w:val="single" w:sz="12" w:space="0" w:color="D2D2D2"/>
            <w:bottom w:val="single" w:sz="12" w:space="0" w:color="D2D2D2"/>
            <w:right w:val="single" w:sz="12" w:space="0" w:color="D2D2D2"/>
          </w:divBdr>
          <w:divsChild>
            <w:div w:id="376898937">
              <w:marLeft w:val="0"/>
              <w:marRight w:val="0"/>
              <w:marTop w:val="0"/>
              <w:marBottom w:val="0"/>
              <w:divBdr>
                <w:top w:val="none" w:sz="0" w:space="0" w:color="auto"/>
                <w:left w:val="none" w:sz="0" w:space="0" w:color="auto"/>
                <w:bottom w:val="none" w:sz="0" w:space="0" w:color="auto"/>
                <w:right w:val="none" w:sz="0" w:space="0" w:color="auto"/>
              </w:divBdr>
            </w:div>
            <w:div w:id="2058310068">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237982958">
      <w:bodyDiv w:val="1"/>
      <w:marLeft w:val="0"/>
      <w:marRight w:val="0"/>
      <w:marTop w:val="0"/>
      <w:marBottom w:val="0"/>
      <w:divBdr>
        <w:top w:val="none" w:sz="0" w:space="0" w:color="auto"/>
        <w:left w:val="none" w:sz="0" w:space="0" w:color="auto"/>
        <w:bottom w:val="none" w:sz="0" w:space="0" w:color="auto"/>
        <w:right w:val="none" w:sz="0" w:space="0" w:color="auto"/>
      </w:divBdr>
    </w:div>
    <w:div w:id="1356154960">
      <w:bodyDiv w:val="1"/>
      <w:marLeft w:val="0"/>
      <w:marRight w:val="0"/>
      <w:marTop w:val="0"/>
      <w:marBottom w:val="0"/>
      <w:divBdr>
        <w:top w:val="none" w:sz="0" w:space="0" w:color="auto"/>
        <w:left w:val="none" w:sz="0" w:space="0" w:color="auto"/>
        <w:bottom w:val="none" w:sz="0" w:space="0" w:color="auto"/>
        <w:right w:val="none" w:sz="0" w:space="0" w:color="auto"/>
      </w:divBdr>
    </w:div>
    <w:div w:id="1407144199">
      <w:bodyDiv w:val="1"/>
      <w:marLeft w:val="0"/>
      <w:marRight w:val="0"/>
      <w:marTop w:val="0"/>
      <w:marBottom w:val="0"/>
      <w:divBdr>
        <w:top w:val="none" w:sz="0" w:space="0" w:color="auto"/>
        <w:left w:val="none" w:sz="0" w:space="0" w:color="auto"/>
        <w:bottom w:val="none" w:sz="0" w:space="0" w:color="auto"/>
        <w:right w:val="none" w:sz="0" w:space="0" w:color="auto"/>
      </w:divBdr>
    </w:div>
    <w:div w:id="1442073198">
      <w:bodyDiv w:val="1"/>
      <w:marLeft w:val="0"/>
      <w:marRight w:val="0"/>
      <w:marTop w:val="0"/>
      <w:marBottom w:val="0"/>
      <w:divBdr>
        <w:top w:val="none" w:sz="0" w:space="0" w:color="auto"/>
        <w:left w:val="none" w:sz="0" w:space="0" w:color="auto"/>
        <w:bottom w:val="none" w:sz="0" w:space="0" w:color="auto"/>
        <w:right w:val="none" w:sz="0" w:space="0" w:color="auto"/>
      </w:divBdr>
      <w:divsChild>
        <w:div w:id="1980841240">
          <w:marLeft w:val="0"/>
          <w:marRight w:val="0"/>
          <w:marTop w:val="0"/>
          <w:marBottom w:val="0"/>
          <w:divBdr>
            <w:top w:val="single" w:sz="12" w:space="0" w:color="D2D2D2"/>
            <w:left w:val="single" w:sz="12" w:space="0" w:color="D2D2D2"/>
            <w:bottom w:val="single" w:sz="12" w:space="0" w:color="D2D2D2"/>
            <w:right w:val="single" w:sz="12" w:space="0" w:color="D2D2D2"/>
          </w:divBdr>
          <w:divsChild>
            <w:div w:id="1373459163">
              <w:marLeft w:val="0"/>
              <w:marRight w:val="0"/>
              <w:marTop w:val="0"/>
              <w:marBottom w:val="0"/>
              <w:divBdr>
                <w:top w:val="none" w:sz="0" w:space="0" w:color="auto"/>
                <w:left w:val="none" w:sz="0" w:space="0" w:color="auto"/>
                <w:bottom w:val="none" w:sz="0" w:space="0" w:color="auto"/>
                <w:right w:val="none" w:sz="0" w:space="0" w:color="auto"/>
              </w:divBdr>
            </w:div>
            <w:div w:id="1191454969">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453595069">
      <w:bodyDiv w:val="1"/>
      <w:marLeft w:val="0"/>
      <w:marRight w:val="0"/>
      <w:marTop w:val="0"/>
      <w:marBottom w:val="0"/>
      <w:divBdr>
        <w:top w:val="none" w:sz="0" w:space="0" w:color="auto"/>
        <w:left w:val="none" w:sz="0" w:space="0" w:color="auto"/>
        <w:bottom w:val="none" w:sz="0" w:space="0" w:color="auto"/>
        <w:right w:val="none" w:sz="0" w:space="0" w:color="auto"/>
      </w:divBdr>
    </w:div>
    <w:div w:id="1633096460">
      <w:bodyDiv w:val="1"/>
      <w:marLeft w:val="0"/>
      <w:marRight w:val="0"/>
      <w:marTop w:val="0"/>
      <w:marBottom w:val="0"/>
      <w:divBdr>
        <w:top w:val="none" w:sz="0" w:space="0" w:color="auto"/>
        <w:left w:val="none" w:sz="0" w:space="0" w:color="auto"/>
        <w:bottom w:val="none" w:sz="0" w:space="0" w:color="auto"/>
        <w:right w:val="none" w:sz="0" w:space="0" w:color="auto"/>
      </w:divBdr>
      <w:divsChild>
        <w:div w:id="2122988350">
          <w:marLeft w:val="0"/>
          <w:marRight w:val="0"/>
          <w:marTop w:val="0"/>
          <w:marBottom w:val="0"/>
          <w:divBdr>
            <w:top w:val="none" w:sz="0" w:space="0" w:color="auto"/>
            <w:left w:val="none" w:sz="0" w:space="0" w:color="auto"/>
            <w:bottom w:val="single" w:sz="24" w:space="1" w:color="auto"/>
            <w:right w:val="none" w:sz="0" w:space="0" w:color="auto"/>
          </w:divBdr>
        </w:div>
      </w:divsChild>
    </w:div>
    <w:div w:id="1680814896">
      <w:bodyDiv w:val="1"/>
      <w:marLeft w:val="0"/>
      <w:marRight w:val="0"/>
      <w:marTop w:val="0"/>
      <w:marBottom w:val="0"/>
      <w:divBdr>
        <w:top w:val="none" w:sz="0" w:space="0" w:color="auto"/>
        <w:left w:val="none" w:sz="0" w:space="0" w:color="auto"/>
        <w:bottom w:val="none" w:sz="0" w:space="0" w:color="auto"/>
        <w:right w:val="none" w:sz="0" w:space="0" w:color="auto"/>
      </w:divBdr>
      <w:divsChild>
        <w:div w:id="1071121708">
          <w:marLeft w:val="0"/>
          <w:marRight w:val="0"/>
          <w:marTop w:val="0"/>
          <w:marBottom w:val="0"/>
          <w:divBdr>
            <w:top w:val="single" w:sz="12" w:space="0" w:color="D2D2D2"/>
            <w:left w:val="single" w:sz="12" w:space="0" w:color="D2D2D2"/>
            <w:bottom w:val="single" w:sz="12" w:space="0" w:color="D2D2D2"/>
            <w:right w:val="single" w:sz="12" w:space="0" w:color="D2D2D2"/>
          </w:divBdr>
          <w:divsChild>
            <w:div w:id="725375010">
              <w:marLeft w:val="0"/>
              <w:marRight w:val="0"/>
              <w:marTop w:val="0"/>
              <w:marBottom w:val="0"/>
              <w:divBdr>
                <w:top w:val="none" w:sz="0" w:space="0" w:color="auto"/>
                <w:left w:val="none" w:sz="0" w:space="0" w:color="auto"/>
                <w:bottom w:val="none" w:sz="0" w:space="0" w:color="auto"/>
                <w:right w:val="none" w:sz="0" w:space="0" w:color="auto"/>
              </w:divBdr>
            </w:div>
            <w:div w:id="821190097">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754739381">
      <w:bodyDiv w:val="1"/>
      <w:marLeft w:val="0"/>
      <w:marRight w:val="0"/>
      <w:marTop w:val="0"/>
      <w:marBottom w:val="0"/>
      <w:divBdr>
        <w:top w:val="none" w:sz="0" w:space="0" w:color="auto"/>
        <w:left w:val="none" w:sz="0" w:space="0" w:color="auto"/>
        <w:bottom w:val="none" w:sz="0" w:space="0" w:color="auto"/>
        <w:right w:val="none" w:sz="0" w:space="0" w:color="auto"/>
      </w:divBdr>
    </w:div>
    <w:div w:id="1800146042">
      <w:bodyDiv w:val="1"/>
      <w:marLeft w:val="0"/>
      <w:marRight w:val="0"/>
      <w:marTop w:val="0"/>
      <w:marBottom w:val="0"/>
      <w:divBdr>
        <w:top w:val="none" w:sz="0" w:space="0" w:color="auto"/>
        <w:left w:val="none" w:sz="0" w:space="0" w:color="auto"/>
        <w:bottom w:val="none" w:sz="0" w:space="0" w:color="auto"/>
        <w:right w:val="none" w:sz="0" w:space="0" w:color="auto"/>
      </w:divBdr>
    </w:div>
    <w:div w:id="1804542989">
      <w:bodyDiv w:val="1"/>
      <w:marLeft w:val="0"/>
      <w:marRight w:val="0"/>
      <w:marTop w:val="0"/>
      <w:marBottom w:val="0"/>
      <w:divBdr>
        <w:top w:val="none" w:sz="0" w:space="0" w:color="auto"/>
        <w:left w:val="none" w:sz="0" w:space="0" w:color="auto"/>
        <w:bottom w:val="none" w:sz="0" w:space="0" w:color="auto"/>
        <w:right w:val="none" w:sz="0" w:space="0" w:color="auto"/>
      </w:divBdr>
    </w:div>
    <w:div w:id="1845128795">
      <w:bodyDiv w:val="1"/>
      <w:marLeft w:val="0"/>
      <w:marRight w:val="0"/>
      <w:marTop w:val="0"/>
      <w:marBottom w:val="0"/>
      <w:divBdr>
        <w:top w:val="none" w:sz="0" w:space="0" w:color="auto"/>
        <w:left w:val="none" w:sz="0" w:space="0" w:color="auto"/>
        <w:bottom w:val="none" w:sz="0" w:space="0" w:color="auto"/>
        <w:right w:val="none" w:sz="0" w:space="0" w:color="auto"/>
      </w:divBdr>
      <w:divsChild>
        <w:div w:id="1426918444">
          <w:marLeft w:val="0"/>
          <w:marRight w:val="0"/>
          <w:marTop w:val="0"/>
          <w:marBottom w:val="0"/>
          <w:divBdr>
            <w:top w:val="single" w:sz="12" w:space="0" w:color="D2D2D2"/>
            <w:left w:val="single" w:sz="12" w:space="0" w:color="D2D2D2"/>
            <w:bottom w:val="single" w:sz="12" w:space="0" w:color="D2D2D2"/>
            <w:right w:val="single" w:sz="12" w:space="0" w:color="D2D2D2"/>
          </w:divBdr>
          <w:divsChild>
            <w:div w:id="243413960">
              <w:marLeft w:val="0"/>
              <w:marRight w:val="0"/>
              <w:marTop w:val="0"/>
              <w:marBottom w:val="0"/>
              <w:divBdr>
                <w:top w:val="none" w:sz="0" w:space="0" w:color="auto"/>
                <w:left w:val="none" w:sz="0" w:space="0" w:color="auto"/>
                <w:bottom w:val="none" w:sz="0" w:space="0" w:color="auto"/>
                <w:right w:val="none" w:sz="0" w:space="0" w:color="auto"/>
              </w:divBdr>
            </w:div>
            <w:div w:id="308168875">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48667080">
      <w:bodyDiv w:val="1"/>
      <w:marLeft w:val="0"/>
      <w:marRight w:val="0"/>
      <w:marTop w:val="0"/>
      <w:marBottom w:val="0"/>
      <w:divBdr>
        <w:top w:val="none" w:sz="0" w:space="0" w:color="auto"/>
        <w:left w:val="none" w:sz="0" w:space="0" w:color="auto"/>
        <w:bottom w:val="none" w:sz="0" w:space="0" w:color="auto"/>
        <w:right w:val="none" w:sz="0" w:space="0" w:color="auto"/>
      </w:divBdr>
      <w:divsChild>
        <w:div w:id="989410317">
          <w:marLeft w:val="0"/>
          <w:marRight w:val="0"/>
          <w:marTop w:val="0"/>
          <w:marBottom w:val="0"/>
          <w:divBdr>
            <w:top w:val="single" w:sz="12" w:space="0" w:color="D2D2D2"/>
            <w:left w:val="single" w:sz="12" w:space="0" w:color="D2D2D2"/>
            <w:bottom w:val="single" w:sz="12" w:space="0" w:color="D2D2D2"/>
            <w:right w:val="single" w:sz="12" w:space="0" w:color="D2D2D2"/>
          </w:divBdr>
          <w:divsChild>
            <w:div w:id="1834831173">
              <w:marLeft w:val="0"/>
              <w:marRight w:val="0"/>
              <w:marTop w:val="0"/>
              <w:marBottom w:val="0"/>
              <w:divBdr>
                <w:top w:val="none" w:sz="0" w:space="0" w:color="auto"/>
                <w:left w:val="none" w:sz="0" w:space="0" w:color="auto"/>
                <w:bottom w:val="none" w:sz="0" w:space="0" w:color="auto"/>
                <w:right w:val="none" w:sz="0" w:space="0" w:color="auto"/>
              </w:divBdr>
            </w:div>
            <w:div w:id="1612397230">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1851293010">
      <w:bodyDiv w:val="1"/>
      <w:marLeft w:val="0"/>
      <w:marRight w:val="0"/>
      <w:marTop w:val="0"/>
      <w:marBottom w:val="0"/>
      <w:divBdr>
        <w:top w:val="none" w:sz="0" w:space="0" w:color="auto"/>
        <w:left w:val="none" w:sz="0" w:space="0" w:color="auto"/>
        <w:bottom w:val="none" w:sz="0" w:space="0" w:color="auto"/>
        <w:right w:val="none" w:sz="0" w:space="0" w:color="auto"/>
      </w:divBdr>
    </w:div>
    <w:div w:id="2077047985">
      <w:bodyDiv w:val="1"/>
      <w:marLeft w:val="0"/>
      <w:marRight w:val="0"/>
      <w:marTop w:val="0"/>
      <w:marBottom w:val="0"/>
      <w:divBdr>
        <w:top w:val="none" w:sz="0" w:space="0" w:color="auto"/>
        <w:left w:val="none" w:sz="0" w:space="0" w:color="auto"/>
        <w:bottom w:val="none" w:sz="0" w:space="0" w:color="auto"/>
        <w:right w:val="none" w:sz="0" w:space="0" w:color="auto"/>
      </w:divBdr>
    </w:div>
    <w:div w:id="2125030553">
      <w:bodyDiv w:val="1"/>
      <w:marLeft w:val="0"/>
      <w:marRight w:val="0"/>
      <w:marTop w:val="0"/>
      <w:marBottom w:val="0"/>
      <w:divBdr>
        <w:top w:val="none" w:sz="0" w:space="0" w:color="auto"/>
        <w:left w:val="none" w:sz="0" w:space="0" w:color="auto"/>
        <w:bottom w:val="none" w:sz="0" w:space="0" w:color="auto"/>
        <w:right w:val="none" w:sz="0" w:space="0" w:color="auto"/>
      </w:divBdr>
      <w:divsChild>
        <w:div w:id="1715233725">
          <w:marLeft w:val="0"/>
          <w:marRight w:val="0"/>
          <w:marTop w:val="0"/>
          <w:marBottom w:val="0"/>
          <w:divBdr>
            <w:top w:val="single" w:sz="12" w:space="0" w:color="D2D2D2"/>
            <w:left w:val="single" w:sz="12" w:space="0" w:color="D2D2D2"/>
            <w:bottom w:val="single" w:sz="12" w:space="0" w:color="D2D2D2"/>
            <w:right w:val="single" w:sz="12" w:space="0" w:color="D2D2D2"/>
          </w:divBdr>
          <w:divsChild>
            <w:div w:id="380440183">
              <w:marLeft w:val="0"/>
              <w:marRight w:val="0"/>
              <w:marTop w:val="0"/>
              <w:marBottom w:val="0"/>
              <w:divBdr>
                <w:top w:val="none" w:sz="0" w:space="0" w:color="auto"/>
                <w:left w:val="none" w:sz="0" w:space="0" w:color="auto"/>
                <w:bottom w:val="none" w:sz="0" w:space="0" w:color="auto"/>
                <w:right w:val="none" w:sz="0" w:space="0" w:color="auto"/>
              </w:divBdr>
            </w:div>
            <w:div w:id="2142768221">
              <w:marLeft w:val="60"/>
              <w:marRight w:val="60"/>
              <w:marTop w:val="60"/>
              <w:marBottom w:val="120"/>
              <w:divBdr>
                <w:top w:val="none" w:sz="0" w:space="0" w:color="auto"/>
                <w:left w:val="none" w:sz="0" w:space="0" w:color="auto"/>
                <w:bottom w:val="none" w:sz="0" w:space="0" w:color="auto"/>
                <w:right w:val="none" w:sz="0" w:space="0" w:color="auto"/>
              </w:divBdr>
            </w:div>
          </w:divsChild>
        </w:div>
      </w:divsChild>
    </w:div>
    <w:div w:id="2136634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3.bin"/><Relationship Id="rId21" Type="http://schemas.openxmlformats.org/officeDocument/2006/relationships/image" Target="media/image2.wmf"/><Relationship Id="rId42" Type="http://schemas.openxmlformats.org/officeDocument/2006/relationships/header" Target="header16.xml"/><Relationship Id="rId47" Type="http://schemas.openxmlformats.org/officeDocument/2006/relationships/header" Target="header21.xml"/><Relationship Id="rId63" Type="http://schemas.openxmlformats.org/officeDocument/2006/relationships/header" Target="header37.xml"/><Relationship Id="rId68" Type="http://schemas.openxmlformats.org/officeDocument/2006/relationships/header" Target="header42.xml"/><Relationship Id="rId16" Type="http://schemas.openxmlformats.org/officeDocument/2006/relationships/header" Target="header7.xml"/><Relationship Id="rId11" Type="http://schemas.openxmlformats.org/officeDocument/2006/relationships/header" Target="header2.xml"/><Relationship Id="rId32" Type="http://schemas.openxmlformats.org/officeDocument/2006/relationships/oleObject" Target="embeddings/oleObject6.bin"/><Relationship Id="rId37" Type="http://schemas.openxmlformats.org/officeDocument/2006/relationships/oleObject" Target="embeddings/oleObject10.bin"/><Relationship Id="rId53" Type="http://schemas.openxmlformats.org/officeDocument/2006/relationships/header" Target="header27.xml"/><Relationship Id="rId58" Type="http://schemas.openxmlformats.org/officeDocument/2006/relationships/header" Target="header32.xml"/><Relationship Id="rId74" Type="http://schemas.openxmlformats.org/officeDocument/2006/relationships/header" Target="header48.xml"/><Relationship Id="rId79" Type="http://schemas.openxmlformats.org/officeDocument/2006/relationships/header" Target="header53.xml"/><Relationship Id="rId5" Type="http://schemas.openxmlformats.org/officeDocument/2006/relationships/webSettings" Target="webSettings.xml"/><Relationship Id="rId61" Type="http://schemas.openxmlformats.org/officeDocument/2006/relationships/header" Target="header35.xml"/><Relationship Id="rId82" Type="http://schemas.openxmlformats.org/officeDocument/2006/relationships/theme" Target="theme/theme1.xml"/><Relationship Id="rId19" Type="http://schemas.openxmlformats.org/officeDocument/2006/relationships/header" Target="header10.xml"/><Relationship Id="rId14" Type="http://schemas.openxmlformats.org/officeDocument/2006/relationships/header" Target="header5.xml"/><Relationship Id="rId22" Type="http://schemas.openxmlformats.org/officeDocument/2006/relationships/oleObject" Target="embeddings/oleObject1.bin"/><Relationship Id="rId27" Type="http://schemas.openxmlformats.org/officeDocument/2006/relationships/image" Target="media/image5.wmf"/><Relationship Id="rId30" Type="http://schemas.openxmlformats.org/officeDocument/2006/relationships/image" Target="media/image7.wmf"/><Relationship Id="rId35" Type="http://schemas.openxmlformats.org/officeDocument/2006/relationships/oleObject" Target="embeddings/oleObject9.bin"/><Relationship Id="rId43" Type="http://schemas.openxmlformats.org/officeDocument/2006/relationships/header" Target="header17.xml"/><Relationship Id="rId48" Type="http://schemas.openxmlformats.org/officeDocument/2006/relationships/header" Target="header22.xml"/><Relationship Id="rId56" Type="http://schemas.openxmlformats.org/officeDocument/2006/relationships/header" Target="header30.xml"/><Relationship Id="rId64" Type="http://schemas.openxmlformats.org/officeDocument/2006/relationships/header" Target="header38.xml"/><Relationship Id="rId69" Type="http://schemas.openxmlformats.org/officeDocument/2006/relationships/header" Target="header43.xml"/><Relationship Id="rId77" Type="http://schemas.openxmlformats.org/officeDocument/2006/relationships/header" Target="header51.xml"/><Relationship Id="rId8" Type="http://schemas.openxmlformats.org/officeDocument/2006/relationships/image" Target="media/image1.png"/><Relationship Id="rId51" Type="http://schemas.openxmlformats.org/officeDocument/2006/relationships/header" Target="header25.xml"/><Relationship Id="rId72" Type="http://schemas.openxmlformats.org/officeDocument/2006/relationships/header" Target="header46.xml"/><Relationship Id="rId80" Type="http://schemas.openxmlformats.org/officeDocument/2006/relationships/header" Target="header54.xml"/><Relationship Id="rId3" Type="http://schemas.openxmlformats.org/officeDocument/2006/relationships/styles" Target="styles.xml"/><Relationship Id="rId12" Type="http://schemas.openxmlformats.org/officeDocument/2006/relationships/header" Target="header3.xml"/><Relationship Id="rId17" Type="http://schemas.openxmlformats.org/officeDocument/2006/relationships/header" Target="header8.xml"/><Relationship Id="rId25" Type="http://schemas.openxmlformats.org/officeDocument/2006/relationships/image" Target="media/image4.wmf"/><Relationship Id="rId33" Type="http://schemas.openxmlformats.org/officeDocument/2006/relationships/oleObject" Target="embeddings/oleObject7.bin"/><Relationship Id="rId38" Type="http://schemas.openxmlformats.org/officeDocument/2006/relationships/header" Target="header12.xml"/><Relationship Id="rId46" Type="http://schemas.openxmlformats.org/officeDocument/2006/relationships/header" Target="header20.xml"/><Relationship Id="rId59" Type="http://schemas.openxmlformats.org/officeDocument/2006/relationships/header" Target="header33.xml"/><Relationship Id="rId67" Type="http://schemas.openxmlformats.org/officeDocument/2006/relationships/header" Target="header41.xml"/><Relationship Id="rId20" Type="http://schemas.openxmlformats.org/officeDocument/2006/relationships/header" Target="header11.xml"/><Relationship Id="rId41" Type="http://schemas.openxmlformats.org/officeDocument/2006/relationships/header" Target="header15.xml"/><Relationship Id="rId54" Type="http://schemas.openxmlformats.org/officeDocument/2006/relationships/header" Target="header28.xml"/><Relationship Id="rId62" Type="http://schemas.openxmlformats.org/officeDocument/2006/relationships/header" Target="header36.xml"/><Relationship Id="rId70" Type="http://schemas.openxmlformats.org/officeDocument/2006/relationships/header" Target="header44.xml"/><Relationship Id="rId75" Type="http://schemas.openxmlformats.org/officeDocument/2006/relationships/header" Target="header49.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image" Target="media/image8.gif"/><Relationship Id="rId49" Type="http://schemas.openxmlformats.org/officeDocument/2006/relationships/header" Target="header23.xml"/><Relationship Id="rId57" Type="http://schemas.openxmlformats.org/officeDocument/2006/relationships/header" Target="header31.xml"/><Relationship Id="rId10" Type="http://schemas.openxmlformats.org/officeDocument/2006/relationships/hyperlink" Target="mailto:ppfm@isdb.org" TargetMode="External"/><Relationship Id="rId31" Type="http://schemas.openxmlformats.org/officeDocument/2006/relationships/oleObject" Target="embeddings/oleObject5.bin"/><Relationship Id="rId44" Type="http://schemas.openxmlformats.org/officeDocument/2006/relationships/header" Target="header18.xml"/><Relationship Id="rId52" Type="http://schemas.openxmlformats.org/officeDocument/2006/relationships/header" Target="header26.xml"/><Relationship Id="rId60" Type="http://schemas.openxmlformats.org/officeDocument/2006/relationships/header" Target="header34.xml"/><Relationship Id="rId65" Type="http://schemas.openxmlformats.org/officeDocument/2006/relationships/header" Target="header39.xml"/><Relationship Id="rId73" Type="http://schemas.openxmlformats.org/officeDocument/2006/relationships/header" Target="header47.xml"/><Relationship Id="rId78" Type="http://schemas.openxmlformats.org/officeDocument/2006/relationships/header" Target="header52.xm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9.xml"/><Relationship Id="rId39" Type="http://schemas.openxmlformats.org/officeDocument/2006/relationships/header" Target="header13.xml"/><Relationship Id="rId34" Type="http://schemas.openxmlformats.org/officeDocument/2006/relationships/oleObject" Target="embeddings/oleObject8.bin"/><Relationship Id="rId50" Type="http://schemas.openxmlformats.org/officeDocument/2006/relationships/header" Target="header24.xml"/><Relationship Id="rId55" Type="http://schemas.openxmlformats.org/officeDocument/2006/relationships/header" Target="header29.xml"/><Relationship Id="rId76" Type="http://schemas.openxmlformats.org/officeDocument/2006/relationships/header" Target="header50.xml"/><Relationship Id="rId7" Type="http://schemas.openxmlformats.org/officeDocument/2006/relationships/endnotes" Target="endnotes.xml"/><Relationship Id="rId71" Type="http://schemas.openxmlformats.org/officeDocument/2006/relationships/header" Target="header45.xml"/><Relationship Id="rId2" Type="http://schemas.openxmlformats.org/officeDocument/2006/relationships/numbering" Target="numbering.xml"/><Relationship Id="rId29" Type="http://schemas.openxmlformats.org/officeDocument/2006/relationships/image" Target="media/image6.emf"/><Relationship Id="rId24" Type="http://schemas.openxmlformats.org/officeDocument/2006/relationships/oleObject" Target="embeddings/oleObject2.bin"/><Relationship Id="rId40" Type="http://schemas.openxmlformats.org/officeDocument/2006/relationships/header" Target="header14.xml"/><Relationship Id="rId45" Type="http://schemas.openxmlformats.org/officeDocument/2006/relationships/header" Target="header19.xml"/><Relationship Id="rId66" Type="http://schemas.openxmlformats.org/officeDocument/2006/relationships/header" Target="header40.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15B213-6AF6-4F27-BE33-43C9D93E86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341</Pages>
  <Words>87541</Words>
  <Characters>498986</Characters>
  <Application>Microsoft Office Word</Application>
  <DocSecurity>0</DocSecurity>
  <Lines>4158</Lines>
  <Paragraphs>1170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AGENCE FRANÇAISE DE DÉVELOPPEMENT</vt:lpstr>
      <vt:lpstr>AGENCE FRANÇAISE DE DÉVELOPPEMENT</vt:lpstr>
    </vt:vector>
  </TitlesOfParts>
  <Company>AFD</Company>
  <LinksUpToDate>false</LinksUpToDate>
  <CharactersWithSpaces>585357</CharactersWithSpaces>
  <SharedDoc>false</SharedDoc>
  <HLinks>
    <vt:vector size="1350" baseType="variant">
      <vt:variant>
        <vt:i4>1572924</vt:i4>
      </vt:variant>
      <vt:variant>
        <vt:i4>1379</vt:i4>
      </vt:variant>
      <vt:variant>
        <vt:i4>0</vt:i4>
      </vt:variant>
      <vt:variant>
        <vt:i4>5</vt:i4>
      </vt:variant>
      <vt:variant>
        <vt:lpwstr/>
      </vt:variant>
      <vt:variant>
        <vt:lpwstr>_Toc383555978</vt:lpwstr>
      </vt:variant>
      <vt:variant>
        <vt:i4>1572924</vt:i4>
      </vt:variant>
      <vt:variant>
        <vt:i4>1373</vt:i4>
      </vt:variant>
      <vt:variant>
        <vt:i4>0</vt:i4>
      </vt:variant>
      <vt:variant>
        <vt:i4>5</vt:i4>
      </vt:variant>
      <vt:variant>
        <vt:lpwstr/>
      </vt:variant>
      <vt:variant>
        <vt:lpwstr>_Toc383555977</vt:lpwstr>
      </vt:variant>
      <vt:variant>
        <vt:i4>1572924</vt:i4>
      </vt:variant>
      <vt:variant>
        <vt:i4>1367</vt:i4>
      </vt:variant>
      <vt:variant>
        <vt:i4>0</vt:i4>
      </vt:variant>
      <vt:variant>
        <vt:i4>5</vt:i4>
      </vt:variant>
      <vt:variant>
        <vt:lpwstr/>
      </vt:variant>
      <vt:variant>
        <vt:lpwstr>_Toc383555976</vt:lpwstr>
      </vt:variant>
      <vt:variant>
        <vt:i4>1572924</vt:i4>
      </vt:variant>
      <vt:variant>
        <vt:i4>1361</vt:i4>
      </vt:variant>
      <vt:variant>
        <vt:i4>0</vt:i4>
      </vt:variant>
      <vt:variant>
        <vt:i4>5</vt:i4>
      </vt:variant>
      <vt:variant>
        <vt:lpwstr/>
      </vt:variant>
      <vt:variant>
        <vt:lpwstr>_Toc383555975</vt:lpwstr>
      </vt:variant>
      <vt:variant>
        <vt:i4>1572924</vt:i4>
      </vt:variant>
      <vt:variant>
        <vt:i4>1355</vt:i4>
      </vt:variant>
      <vt:variant>
        <vt:i4>0</vt:i4>
      </vt:variant>
      <vt:variant>
        <vt:i4>5</vt:i4>
      </vt:variant>
      <vt:variant>
        <vt:lpwstr/>
      </vt:variant>
      <vt:variant>
        <vt:lpwstr>_Toc383555974</vt:lpwstr>
      </vt:variant>
      <vt:variant>
        <vt:i4>1703996</vt:i4>
      </vt:variant>
      <vt:variant>
        <vt:i4>1346</vt:i4>
      </vt:variant>
      <vt:variant>
        <vt:i4>0</vt:i4>
      </vt:variant>
      <vt:variant>
        <vt:i4>5</vt:i4>
      </vt:variant>
      <vt:variant>
        <vt:lpwstr/>
      </vt:variant>
      <vt:variant>
        <vt:lpwstr>_Toc383555956</vt:lpwstr>
      </vt:variant>
      <vt:variant>
        <vt:i4>1703996</vt:i4>
      </vt:variant>
      <vt:variant>
        <vt:i4>1340</vt:i4>
      </vt:variant>
      <vt:variant>
        <vt:i4>0</vt:i4>
      </vt:variant>
      <vt:variant>
        <vt:i4>5</vt:i4>
      </vt:variant>
      <vt:variant>
        <vt:lpwstr/>
      </vt:variant>
      <vt:variant>
        <vt:lpwstr>_Toc383555955</vt:lpwstr>
      </vt:variant>
      <vt:variant>
        <vt:i4>1703996</vt:i4>
      </vt:variant>
      <vt:variant>
        <vt:i4>1334</vt:i4>
      </vt:variant>
      <vt:variant>
        <vt:i4>0</vt:i4>
      </vt:variant>
      <vt:variant>
        <vt:i4>5</vt:i4>
      </vt:variant>
      <vt:variant>
        <vt:lpwstr/>
      </vt:variant>
      <vt:variant>
        <vt:lpwstr>_Toc383555954</vt:lpwstr>
      </vt:variant>
      <vt:variant>
        <vt:i4>1703996</vt:i4>
      </vt:variant>
      <vt:variant>
        <vt:i4>1328</vt:i4>
      </vt:variant>
      <vt:variant>
        <vt:i4>0</vt:i4>
      </vt:variant>
      <vt:variant>
        <vt:i4>5</vt:i4>
      </vt:variant>
      <vt:variant>
        <vt:lpwstr/>
      </vt:variant>
      <vt:variant>
        <vt:lpwstr>_Toc383555953</vt:lpwstr>
      </vt:variant>
      <vt:variant>
        <vt:i4>1703996</vt:i4>
      </vt:variant>
      <vt:variant>
        <vt:i4>1322</vt:i4>
      </vt:variant>
      <vt:variant>
        <vt:i4>0</vt:i4>
      </vt:variant>
      <vt:variant>
        <vt:i4>5</vt:i4>
      </vt:variant>
      <vt:variant>
        <vt:lpwstr/>
      </vt:variant>
      <vt:variant>
        <vt:lpwstr>_Toc383555952</vt:lpwstr>
      </vt:variant>
      <vt:variant>
        <vt:i4>1703996</vt:i4>
      </vt:variant>
      <vt:variant>
        <vt:i4>1316</vt:i4>
      </vt:variant>
      <vt:variant>
        <vt:i4>0</vt:i4>
      </vt:variant>
      <vt:variant>
        <vt:i4>5</vt:i4>
      </vt:variant>
      <vt:variant>
        <vt:lpwstr/>
      </vt:variant>
      <vt:variant>
        <vt:lpwstr>_Toc383555951</vt:lpwstr>
      </vt:variant>
      <vt:variant>
        <vt:i4>1703996</vt:i4>
      </vt:variant>
      <vt:variant>
        <vt:i4>1310</vt:i4>
      </vt:variant>
      <vt:variant>
        <vt:i4>0</vt:i4>
      </vt:variant>
      <vt:variant>
        <vt:i4>5</vt:i4>
      </vt:variant>
      <vt:variant>
        <vt:lpwstr/>
      </vt:variant>
      <vt:variant>
        <vt:lpwstr>_Toc383555950</vt:lpwstr>
      </vt:variant>
      <vt:variant>
        <vt:i4>1769532</vt:i4>
      </vt:variant>
      <vt:variant>
        <vt:i4>1304</vt:i4>
      </vt:variant>
      <vt:variant>
        <vt:i4>0</vt:i4>
      </vt:variant>
      <vt:variant>
        <vt:i4>5</vt:i4>
      </vt:variant>
      <vt:variant>
        <vt:lpwstr/>
      </vt:variant>
      <vt:variant>
        <vt:lpwstr>_Toc383555949</vt:lpwstr>
      </vt:variant>
      <vt:variant>
        <vt:i4>1769532</vt:i4>
      </vt:variant>
      <vt:variant>
        <vt:i4>1298</vt:i4>
      </vt:variant>
      <vt:variant>
        <vt:i4>0</vt:i4>
      </vt:variant>
      <vt:variant>
        <vt:i4>5</vt:i4>
      </vt:variant>
      <vt:variant>
        <vt:lpwstr/>
      </vt:variant>
      <vt:variant>
        <vt:lpwstr>_Toc383555948</vt:lpwstr>
      </vt:variant>
      <vt:variant>
        <vt:i4>1769532</vt:i4>
      </vt:variant>
      <vt:variant>
        <vt:i4>1292</vt:i4>
      </vt:variant>
      <vt:variant>
        <vt:i4>0</vt:i4>
      </vt:variant>
      <vt:variant>
        <vt:i4>5</vt:i4>
      </vt:variant>
      <vt:variant>
        <vt:lpwstr/>
      </vt:variant>
      <vt:variant>
        <vt:lpwstr>_Toc383555947</vt:lpwstr>
      </vt:variant>
      <vt:variant>
        <vt:i4>1769532</vt:i4>
      </vt:variant>
      <vt:variant>
        <vt:i4>1286</vt:i4>
      </vt:variant>
      <vt:variant>
        <vt:i4>0</vt:i4>
      </vt:variant>
      <vt:variant>
        <vt:i4>5</vt:i4>
      </vt:variant>
      <vt:variant>
        <vt:lpwstr/>
      </vt:variant>
      <vt:variant>
        <vt:lpwstr>_Toc383555946</vt:lpwstr>
      </vt:variant>
      <vt:variant>
        <vt:i4>1769532</vt:i4>
      </vt:variant>
      <vt:variant>
        <vt:i4>1277</vt:i4>
      </vt:variant>
      <vt:variant>
        <vt:i4>0</vt:i4>
      </vt:variant>
      <vt:variant>
        <vt:i4>5</vt:i4>
      </vt:variant>
      <vt:variant>
        <vt:lpwstr/>
      </vt:variant>
      <vt:variant>
        <vt:lpwstr>_Toc383555945</vt:lpwstr>
      </vt:variant>
      <vt:variant>
        <vt:i4>1769532</vt:i4>
      </vt:variant>
      <vt:variant>
        <vt:i4>1271</vt:i4>
      </vt:variant>
      <vt:variant>
        <vt:i4>0</vt:i4>
      </vt:variant>
      <vt:variant>
        <vt:i4>5</vt:i4>
      </vt:variant>
      <vt:variant>
        <vt:lpwstr/>
      </vt:variant>
      <vt:variant>
        <vt:lpwstr>_Toc383555944</vt:lpwstr>
      </vt:variant>
      <vt:variant>
        <vt:i4>1769532</vt:i4>
      </vt:variant>
      <vt:variant>
        <vt:i4>1265</vt:i4>
      </vt:variant>
      <vt:variant>
        <vt:i4>0</vt:i4>
      </vt:variant>
      <vt:variant>
        <vt:i4>5</vt:i4>
      </vt:variant>
      <vt:variant>
        <vt:lpwstr/>
      </vt:variant>
      <vt:variant>
        <vt:lpwstr>_Toc383555943</vt:lpwstr>
      </vt:variant>
      <vt:variant>
        <vt:i4>1769532</vt:i4>
      </vt:variant>
      <vt:variant>
        <vt:i4>1259</vt:i4>
      </vt:variant>
      <vt:variant>
        <vt:i4>0</vt:i4>
      </vt:variant>
      <vt:variant>
        <vt:i4>5</vt:i4>
      </vt:variant>
      <vt:variant>
        <vt:lpwstr/>
      </vt:variant>
      <vt:variant>
        <vt:lpwstr>_Toc383555942</vt:lpwstr>
      </vt:variant>
      <vt:variant>
        <vt:i4>1769532</vt:i4>
      </vt:variant>
      <vt:variant>
        <vt:i4>1253</vt:i4>
      </vt:variant>
      <vt:variant>
        <vt:i4>0</vt:i4>
      </vt:variant>
      <vt:variant>
        <vt:i4>5</vt:i4>
      </vt:variant>
      <vt:variant>
        <vt:lpwstr/>
      </vt:variant>
      <vt:variant>
        <vt:lpwstr>_Toc383555941</vt:lpwstr>
      </vt:variant>
      <vt:variant>
        <vt:i4>1769532</vt:i4>
      </vt:variant>
      <vt:variant>
        <vt:i4>1247</vt:i4>
      </vt:variant>
      <vt:variant>
        <vt:i4>0</vt:i4>
      </vt:variant>
      <vt:variant>
        <vt:i4>5</vt:i4>
      </vt:variant>
      <vt:variant>
        <vt:lpwstr/>
      </vt:variant>
      <vt:variant>
        <vt:lpwstr>_Toc383555940</vt:lpwstr>
      </vt:variant>
      <vt:variant>
        <vt:i4>1835068</vt:i4>
      </vt:variant>
      <vt:variant>
        <vt:i4>1241</vt:i4>
      </vt:variant>
      <vt:variant>
        <vt:i4>0</vt:i4>
      </vt:variant>
      <vt:variant>
        <vt:i4>5</vt:i4>
      </vt:variant>
      <vt:variant>
        <vt:lpwstr/>
      </vt:variant>
      <vt:variant>
        <vt:lpwstr>_Toc383555939</vt:lpwstr>
      </vt:variant>
      <vt:variant>
        <vt:i4>1835068</vt:i4>
      </vt:variant>
      <vt:variant>
        <vt:i4>1235</vt:i4>
      </vt:variant>
      <vt:variant>
        <vt:i4>0</vt:i4>
      </vt:variant>
      <vt:variant>
        <vt:i4>5</vt:i4>
      </vt:variant>
      <vt:variant>
        <vt:lpwstr/>
      </vt:variant>
      <vt:variant>
        <vt:lpwstr>_Toc383555938</vt:lpwstr>
      </vt:variant>
      <vt:variant>
        <vt:i4>1835068</vt:i4>
      </vt:variant>
      <vt:variant>
        <vt:i4>1229</vt:i4>
      </vt:variant>
      <vt:variant>
        <vt:i4>0</vt:i4>
      </vt:variant>
      <vt:variant>
        <vt:i4>5</vt:i4>
      </vt:variant>
      <vt:variant>
        <vt:lpwstr/>
      </vt:variant>
      <vt:variant>
        <vt:lpwstr>_Toc383555937</vt:lpwstr>
      </vt:variant>
      <vt:variant>
        <vt:i4>1835068</vt:i4>
      </vt:variant>
      <vt:variant>
        <vt:i4>1223</vt:i4>
      </vt:variant>
      <vt:variant>
        <vt:i4>0</vt:i4>
      </vt:variant>
      <vt:variant>
        <vt:i4>5</vt:i4>
      </vt:variant>
      <vt:variant>
        <vt:lpwstr/>
      </vt:variant>
      <vt:variant>
        <vt:lpwstr>_Toc383555936</vt:lpwstr>
      </vt:variant>
      <vt:variant>
        <vt:i4>1835068</vt:i4>
      </vt:variant>
      <vt:variant>
        <vt:i4>1217</vt:i4>
      </vt:variant>
      <vt:variant>
        <vt:i4>0</vt:i4>
      </vt:variant>
      <vt:variant>
        <vt:i4>5</vt:i4>
      </vt:variant>
      <vt:variant>
        <vt:lpwstr/>
      </vt:variant>
      <vt:variant>
        <vt:lpwstr>_Toc383555935</vt:lpwstr>
      </vt:variant>
      <vt:variant>
        <vt:i4>1835068</vt:i4>
      </vt:variant>
      <vt:variant>
        <vt:i4>1211</vt:i4>
      </vt:variant>
      <vt:variant>
        <vt:i4>0</vt:i4>
      </vt:variant>
      <vt:variant>
        <vt:i4>5</vt:i4>
      </vt:variant>
      <vt:variant>
        <vt:lpwstr/>
      </vt:variant>
      <vt:variant>
        <vt:lpwstr>_Toc383555934</vt:lpwstr>
      </vt:variant>
      <vt:variant>
        <vt:i4>1835068</vt:i4>
      </vt:variant>
      <vt:variant>
        <vt:i4>1205</vt:i4>
      </vt:variant>
      <vt:variant>
        <vt:i4>0</vt:i4>
      </vt:variant>
      <vt:variant>
        <vt:i4>5</vt:i4>
      </vt:variant>
      <vt:variant>
        <vt:lpwstr/>
      </vt:variant>
      <vt:variant>
        <vt:lpwstr>_Toc383555933</vt:lpwstr>
      </vt:variant>
      <vt:variant>
        <vt:i4>1835068</vt:i4>
      </vt:variant>
      <vt:variant>
        <vt:i4>1199</vt:i4>
      </vt:variant>
      <vt:variant>
        <vt:i4>0</vt:i4>
      </vt:variant>
      <vt:variant>
        <vt:i4>5</vt:i4>
      </vt:variant>
      <vt:variant>
        <vt:lpwstr/>
      </vt:variant>
      <vt:variant>
        <vt:lpwstr>_Toc383555932</vt:lpwstr>
      </vt:variant>
      <vt:variant>
        <vt:i4>1835068</vt:i4>
      </vt:variant>
      <vt:variant>
        <vt:i4>1193</vt:i4>
      </vt:variant>
      <vt:variant>
        <vt:i4>0</vt:i4>
      </vt:variant>
      <vt:variant>
        <vt:i4>5</vt:i4>
      </vt:variant>
      <vt:variant>
        <vt:lpwstr/>
      </vt:variant>
      <vt:variant>
        <vt:lpwstr>_Toc383555931</vt:lpwstr>
      </vt:variant>
      <vt:variant>
        <vt:i4>1835068</vt:i4>
      </vt:variant>
      <vt:variant>
        <vt:i4>1187</vt:i4>
      </vt:variant>
      <vt:variant>
        <vt:i4>0</vt:i4>
      </vt:variant>
      <vt:variant>
        <vt:i4>5</vt:i4>
      </vt:variant>
      <vt:variant>
        <vt:lpwstr/>
      </vt:variant>
      <vt:variant>
        <vt:lpwstr>_Toc383555930</vt:lpwstr>
      </vt:variant>
      <vt:variant>
        <vt:i4>1900604</vt:i4>
      </vt:variant>
      <vt:variant>
        <vt:i4>1181</vt:i4>
      </vt:variant>
      <vt:variant>
        <vt:i4>0</vt:i4>
      </vt:variant>
      <vt:variant>
        <vt:i4>5</vt:i4>
      </vt:variant>
      <vt:variant>
        <vt:lpwstr/>
      </vt:variant>
      <vt:variant>
        <vt:lpwstr>_Toc383555929</vt:lpwstr>
      </vt:variant>
      <vt:variant>
        <vt:i4>1900604</vt:i4>
      </vt:variant>
      <vt:variant>
        <vt:i4>1175</vt:i4>
      </vt:variant>
      <vt:variant>
        <vt:i4>0</vt:i4>
      </vt:variant>
      <vt:variant>
        <vt:i4>5</vt:i4>
      </vt:variant>
      <vt:variant>
        <vt:lpwstr/>
      </vt:variant>
      <vt:variant>
        <vt:lpwstr>_Toc383555928</vt:lpwstr>
      </vt:variant>
      <vt:variant>
        <vt:i4>1900604</vt:i4>
      </vt:variant>
      <vt:variant>
        <vt:i4>1169</vt:i4>
      </vt:variant>
      <vt:variant>
        <vt:i4>0</vt:i4>
      </vt:variant>
      <vt:variant>
        <vt:i4>5</vt:i4>
      </vt:variant>
      <vt:variant>
        <vt:lpwstr/>
      </vt:variant>
      <vt:variant>
        <vt:lpwstr>_Toc383555927</vt:lpwstr>
      </vt:variant>
      <vt:variant>
        <vt:i4>1900604</vt:i4>
      </vt:variant>
      <vt:variant>
        <vt:i4>1163</vt:i4>
      </vt:variant>
      <vt:variant>
        <vt:i4>0</vt:i4>
      </vt:variant>
      <vt:variant>
        <vt:i4>5</vt:i4>
      </vt:variant>
      <vt:variant>
        <vt:lpwstr/>
      </vt:variant>
      <vt:variant>
        <vt:lpwstr>_Toc383555926</vt:lpwstr>
      </vt:variant>
      <vt:variant>
        <vt:i4>1900604</vt:i4>
      </vt:variant>
      <vt:variant>
        <vt:i4>1157</vt:i4>
      </vt:variant>
      <vt:variant>
        <vt:i4>0</vt:i4>
      </vt:variant>
      <vt:variant>
        <vt:i4>5</vt:i4>
      </vt:variant>
      <vt:variant>
        <vt:lpwstr/>
      </vt:variant>
      <vt:variant>
        <vt:lpwstr>_Toc383555925</vt:lpwstr>
      </vt:variant>
      <vt:variant>
        <vt:i4>1900604</vt:i4>
      </vt:variant>
      <vt:variant>
        <vt:i4>1151</vt:i4>
      </vt:variant>
      <vt:variant>
        <vt:i4>0</vt:i4>
      </vt:variant>
      <vt:variant>
        <vt:i4>5</vt:i4>
      </vt:variant>
      <vt:variant>
        <vt:lpwstr/>
      </vt:variant>
      <vt:variant>
        <vt:lpwstr>_Toc383555924</vt:lpwstr>
      </vt:variant>
      <vt:variant>
        <vt:i4>1900604</vt:i4>
      </vt:variant>
      <vt:variant>
        <vt:i4>1145</vt:i4>
      </vt:variant>
      <vt:variant>
        <vt:i4>0</vt:i4>
      </vt:variant>
      <vt:variant>
        <vt:i4>5</vt:i4>
      </vt:variant>
      <vt:variant>
        <vt:lpwstr/>
      </vt:variant>
      <vt:variant>
        <vt:lpwstr>_Toc383555923</vt:lpwstr>
      </vt:variant>
      <vt:variant>
        <vt:i4>1900604</vt:i4>
      </vt:variant>
      <vt:variant>
        <vt:i4>1139</vt:i4>
      </vt:variant>
      <vt:variant>
        <vt:i4>0</vt:i4>
      </vt:variant>
      <vt:variant>
        <vt:i4>5</vt:i4>
      </vt:variant>
      <vt:variant>
        <vt:lpwstr/>
      </vt:variant>
      <vt:variant>
        <vt:lpwstr>_Toc383555922</vt:lpwstr>
      </vt:variant>
      <vt:variant>
        <vt:i4>1900604</vt:i4>
      </vt:variant>
      <vt:variant>
        <vt:i4>1133</vt:i4>
      </vt:variant>
      <vt:variant>
        <vt:i4>0</vt:i4>
      </vt:variant>
      <vt:variant>
        <vt:i4>5</vt:i4>
      </vt:variant>
      <vt:variant>
        <vt:lpwstr/>
      </vt:variant>
      <vt:variant>
        <vt:lpwstr>_Toc383555921</vt:lpwstr>
      </vt:variant>
      <vt:variant>
        <vt:i4>1900604</vt:i4>
      </vt:variant>
      <vt:variant>
        <vt:i4>1127</vt:i4>
      </vt:variant>
      <vt:variant>
        <vt:i4>0</vt:i4>
      </vt:variant>
      <vt:variant>
        <vt:i4>5</vt:i4>
      </vt:variant>
      <vt:variant>
        <vt:lpwstr/>
      </vt:variant>
      <vt:variant>
        <vt:lpwstr>_Toc383555920</vt:lpwstr>
      </vt:variant>
      <vt:variant>
        <vt:i4>1966140</vt:i4>
      </vt:variant>
      <vt:variant>
        <vt:i4>1121</vt:i4>
      </vt:variant>
      <vt:variant>
        <vt:i4>0</vt:i4>
      </vt:variant>
      <vt:variant>
        <vt:i4>5</vt:i4>
      </vt:variant>
      <vt:variant>
        <vt:lpwstr/>
      </vt:variant>
      <vt:variant>
        <vt:lpwstr>_Toc383555919</vt:lpwstr>
      </vt:variant>
      <vt:variant>
        <vt:i4>1966140</vt:i4>
      </vt:variant>
      <vt:variant>
        <vt:i4>1115</vt:i4>
      </vt:variant>
      <vt:variant>
        <vt:i4>0</vt:i4>
      </vt:variant>
      <vt:variant>
        <vt:i4>5</vt:i4>
      </vt:variant>
      <vt:variant>
        <vt:lpwstr/>
      </vt:variant>
      <vt:variant>
        <vt:lpwstr>_Toc383555918</vt:lpwstr>
      </vt:variant>
      <vt:variant>
        <vt:i4>1966140</vt:i4>
      </vt:variant>
      <vt:variant>
        <vt:i4>1109</vt:i4>
      </vt:variant>
      <vt:variant>
        <vt:i4>0</vt:i4>
      </vt:variant>
      <vt:variant>
        <vt:i4>5</vt:i4>
      </vt:variant>
      <vt:variant>
        <vt:lpwstr/>
      </vt:variant>
      <vt:variant>
        <vt:lpwstr>_Toc383555917</vt:lpwstr>
      </vt:variant>
      <vt:variant>
        <vt:i4>1966140</vt:i4>
      </vt:variant>
      <vt:variant>
        <vt:i4>1103</vt:i4>
      </vt:variant>
      <vt:variant>
        <vt:i4>0</vt:i4>
      </vt:variant>
      <vt:variant>
        <vt:i4>5</vt:i4>
      </vt:variant>
      <vt:variant>
        <vt:lpwstr/>
      </vt:variant>
      <vt:variant>
        <vt:lpwstr>_Toc383555916</vt:lpwstr>
      </vt:variant>
      <vt:variant>
        <vt:i4>1966140</vt:i4>
      </vt:variant>
      <vt:variant>
        <vt:i4>1097</vt:i4>
      </vt:variant>
      <vt:variant>
        <vt:i4>0</vt:i4>
      </vt:variant>
      <vt:variant>
        <vt:i4>5</vt:i4>
      </vt:variant>
      <vt:variant>
        <vt:lpwstr/>
      </vt:variant>
      <vt:variant>
        <vt:lpwstr>_Toc383555915</vt:lpwstr>
      </vt:variant>
      <vt:variant>
        <vt:i4>1966140</vt:i4>
      </vt:variant>
      <vt:variant>
        <vt:i4>1091</vt:i4>
      </vt:variant>
      <vt:variant>
        <vt:i4>0</vt:i4>
      </vt:variant>
      <vt:variant>
        <vt:i4>5</vt:i4>
      </vt:variant>
      <vt:variant>
        <vt:lpwstr/>
      </vt:variant>
      <vt:variant>
        <vt:lpwstr>_Toc383555914</vt:lpwstr>
      </vt:variant>
      <vt:variant>
        <vt:i4>1966140</vt:i4>
      </vt:variant>
      <vt:variant>
        <vt:i4>1085</vt:i4>
      </vt:variant>
      <vt:variant>
        <vt:i4>0</vt:i4>
      </vt:variant>
      <vt:variant>
        <vt:i4>5</vt:i4>
      </vt:variant>
      <vt:variant>
        <vt:lpwstr/>
      </vt:variant>
      <vt:variant>
        <vt:lpwstr>_Toc383555913</vt:lpwstr>
      </vt:variant>
      <vt:variant>
        <vt:i4>1966140</vt:i4>
      </vt:variant>
      <vt:variant>
        <vt:i4>1079</vt:i4>
      </vt:variant>
      <vt:variant>
        <vt:i4>0</vt:i4>
      </vt:variant>
      <vt:variant>
        <vt:i4>5</vt:i4>
      </vt:variant>
      <vt:variant>
        <vt:lpwstr/>
      </vt:variant>
      <vt:variant>
        <vt:lpwstr>_Toc383555912</vt:lpwstr>
      </vt:variant>
      <vt:variant>
        <vt:i4>1966140</vt:i4>
      </vt:variant>
      <vt:variant>
        <vt:i4>1073</vt:i4>
      </vt:variant>
      <vt:variant>
        <vt:i4>0</vt:i4>
      </vt:variant>
      <vt:variant>
        <vt:i4>5</vt:i4>
      </vt:variant>
      <vt:variant>
        <vt:lpwstr/>
      </vt:variant>
      <vt:variant>
        <vt:lpwstr>_Toc383555911</vt:lpwstr>
      </vt:variant>
      <vt:variant>
        <vt:i4>1966140</vt:i4>
      </vt:variant>
      <vt:variant>
        <vt:i4>1067</vt:i4>
      </vt:variant>
      <vt:variant>
        <vt:i4>0</vt:i4>
      </vt:variant>
      <vt:variant>
        <vt:i4>5</vt:i4>
      </vt:variant>
      <vt:variant>
        <vt:lpwstr/>
      </vt:variant>
      <vt:variant>
        <vt:lpwstr>_Toc383555910</vt:lpwstr>
      </vt:variant>
      <vt:variant>
        <vt:i4>2031676</vt:i4>
      </vt:variant>
      <vt:variant>
        <vt:i4>1061</vt:i4>
      </vt:variant>
      <vt:variant>
        <vt:i4>0</vt:i4>
      </vt:variant>
      <vt:variant>
        <vt:i4>5</vt:i4>
      </vt:variant>
      <vt:variant>
        <vt:lpwstr/>
      </vt:variant>
      <vt:variant>
        <vt:lpwstr>_Toc383555909</vt:lpwstr>
      </vt:variant>
      <vt:variant>
        <vt:i4>2031676</vt:i4>
      </vt:variant>
      <vt:variant>
        <vt:i4>1055</vt:i4>
      </vt:variant>
      <vt:variant>
        <vt:i4>0</vt:i4>
      </vt:variant>
      <vt:variant>
        <vt:i4>5</vt:i4>
      </vt:variant>
      <vt:variant>
        <vt:lpwstr/>
      </vt:variant>
      <vt:variant>
        <vt:lpwstr>_Toc383555908</vt:lpwstr>
      </vt:variant>
      <vt:variant>
        <vt:i4>2031676</vt:i4>
      </vt:variant>
      <vt:variant>
        <vt:i4>1049</vt:i4>
      </vt:variant>
      <vt:variant>
        <vt:i4>0</vt:i4>
      </vt:variant>
      <vt:variant>
        <vt:i4>5</vt:i4>
      </vt:variant>
      <vt:variant>
        <vt:lpwstr/>
      </vt:variant>
      <vt:variant>
        <vt:lpwstr>_Toc383555907</vt:lpwstr>
      </vt:variant>
      <vt:variant>
        <vt:i4>2031676</vt:i4>
      </vt:variant>
      <vt:variant>
        <vt:i4>1043</vt:i4>
      </vt:variant>
      <vt:variant>
        <vt:i4>0</vt:i4>
      </vt:variant>
      <vt:variant>
        <vt:i4>5</vt:i4>
      </vt:variant>
      <vt:variant>
        <vt:lpwstr/>
      </vt:variant>
      <vt:variant>
        <vt:lpwstr>_Toc383555906</vt:lpwstr>
      </vt:variant>
      <vt:variant>
        <vt:i4>2031676</vt:i4>
      </vt:variant>
      <vt:variant>
        <vt:i4>1037</vt:i4>
      </vt:variant>
      <vt:variant>
        <vt:i4>0</vt:i4>
      </vt:variant>
      <vt:variant>
        <vt:i4>5</vt:i4>
      </vt:variant>
      <vt:variant>
        <vt:lpwstr/>
      </vt:variant>
      <vt:variant>
        <vt:lpwstr>_Toc383555905</vt:lpwstr>
      </vt:variant>
      <vt:variant>
        <vt:i4>2031676</vt:i4>
      </vt:variant>
      <vt:variant>
        <vt:i4>1031</vt:i4>
      </vt:variant>
      <vt:variant>
        <vt:i4>0</vt:i4>
      </vt:variant>
      <vt:variant>
        <vt:i4>5</vt:i4>
      </vt:variant>
      <vt:variant>
        <vt:lpwstr/>
      </vt:variant>
      <vt:variant>
        <vt:lpwstr>_Toc383555904</vt:lpwstr>
      </vt:variant>
      <vt:variant>
        <vt:i4>2031676</vt:i4>
      </vt:variant>
      <vt:variant>
        <vt:i4>1025</vt:i4>
      </vt:variant>
      <vt:variant>
        <vt:i4>0</vt:i4>
      </vt:variant>
      <vt:variant>
        <vt:i4>5</vt:i4>
      </vt:variant>
      <vt:variant>
        <vt:lpwstr/>
      </vt:variant>
      <vt:variant>
        <vt:lpwstr>_Toc383555903</vt:lpwstr>
      </vt:variant>
      <vt:variant>
        <vt:i4>2031676</vt:i4>
      </vt:variant>
      <vt:variant>
        <vt:i4>1019</vt:i4>
      </vt:variant>
      <vt:variant>
        <vt:i4>0</vt:i4>
      </vt:variant>
      <vt:variant>
        <vt:i4>5</vt:i4>
      </vt:variant>
      <vt:variant>
        <vt:lpwstr/>
      </vt:variant>
      <vt:variant>
        <vt:lpwstr>_Toc383555902</vt:lpwstr>
      </vt:variant>
      <vt:variant>
        <vt:i4>2031676</vt:i4>
      </vt:variant>
      <vt:variant>
        <vt:i4>1013</vt:i4>
      </vt:variant>
      <vt:variant>
        <vt:i4>0</vt:i4>
      </vt:variant>
      <vt:variant>
        <vt:i4>5</vt:i4>
      </vt:variant>
      <vt:variant>
        <vt:lpwstr/>
      </vt:variant>
      <vt:variant>
        <vt:lpwstr>_Toc383555901</vt:lpwstr>
      </vt:variant>
      <vt:variant>
        <vt:i4>2031676</vt:i4>
      </vt:variant>
      <vt:variant>
        <vt:i4>1007</vt:i4>
      </vt:variant>
      <vt:variant>
        <vt:i4>0</vt:i4>
      </vt:variant>
      <vt:variant>
        <vt:i4>5</vt:i4>
      </vt:variant>
      <vt:variant>
        <vt:lpwstr/>
      </vt:variant>
      <vt:variant>
        <vt:lpwstr>_Toc383555900</vt:lpwstr>
      </vt:variant>
      <vt:variant>
        <vt:i4>1441853</vt:i4>
      </vt:variant>
      <vt:variant>
        <vt:i4>1001</vt:i4>
      </vt:variant>
      <vt:variant>
        <vt:i4>0</vt:i4>
      </vt:variant>
      <vt:variant>
        <vt:i4>5</vt:i4>
      </vt:variant>
      <vt:variant>
        <vt:lpwstr/>
      </vt:variant>
      <vt:variant>
        <vt:lpwstr>_Toc383555899</vt:lpwstr>
      </vt:variant>
      <vt:variant>
        <vt:i4>1441853</vt:i4>
      </vt:variant>
      <vt:variant>
        <vt:i4>995</vt:i4>
      </vt:variant>
      <vt:variant>
        <vt:i4>0</vt:i4>
      </vt:variant>
      <vt:variant>
        <vt:i4>5</vt:i4>
      </vt:variant>
      <vt:variant>
        <vt:lpwstr/>
      </vt:variant>
      <vt:variant>
        <vt:lpwstr>_Toc383555898</vt:lpwstr>
      </vt:variant>
      <vt:variant>
        <vt:i4>1441853</vt:i4>
      </vt:variant>
      <vt:variant>
        <vt:i4>989</vt:i4>
      </vt:variant>
      <vt:variant>
        <vt:i4>0</vt:i4>
      </vt:variant>
      <vt:variant>
        <vt:i4>5</vt:i4>
      </vt:variant>
      <vt:variant>
        <vt:lpwstr/>
      </vt:variant>
      <vt:variant>
        <vt:lpwstr>_Toc383555897</vt:lpwstr>
      </vt:variant>
      <vt:variant>
        <vt:i4>1441853</vt:i4>
      </vt:variant>
      <vt:variant>
        <vt:i4>983</vt:i4>
      </vt:variant>
      <vt:variant>
        <vt:i4>0</vt:i4>
      </vt:variant>
      <vt:variant>
        <vt:i4>5</vt:i4>
      </vt:variant>
      <vt:variant>
        <vt:lpwstr/>
      </vt:variant>
      <vt:variant>
        <vt:lpwstr>_Toc383555896</vt:lpwstr>
      </vt:variant>
      <vt:variant>
        <vt:i4>1441853</vt:i4>
      </vt:variant>
      <vt:variant>
        <vt:i4>977</vt:i4>
      </vt:variant>
      <vt:variant>
        <vt:i4>0</vt:i4>
      </vt:variant>
      <vt:variant>
        <vt:i4>5</vt:i4>
      </vt:variant>
      <vt:variant>
        <vt:lpwstr/>
      </vt:variant>
      <vt:variant>
        <vt:lpwstr>_Toc383555895</vt:lpwstr>
      </vt:variant>
      <vt:variant>
        <vt:i4>1441853</vt:i4>
      </vt:variant>
      <vt:variant>
        <vt:i4>971</vt:i4>
      </vt:variant>
      <vt:variant>
        <vt:i4>0</vt:i4>
      </vt:variant>
      <vt:variant>
        <vt:i4>5</vt:i4>
      </vt:variant>
      <vt:variant>
        <vt:lpwstr/>
      </vt:variant>
      <vt:variant>
        <vt:lpwstr>_Toc383555894</vt:lpwstr>
      </vt:variant>
      <vt:variant>
        <vt:i4>1441853</vt:i4>
      </vt:variant>
      <vt:variant>
        <vt:i4>965</vt:i4>
      </vt:variant>
      <vt:variant>
        <vt:i4>0</vt:i4>
      </vt:variant>
      <vt:variant>
        <vt:i4>5</vt:i4>
      </vt:variant>
      <vt:variant>
        <vt:lpwstr/>
      </vt:variant>
      <vt:variant>
        <vt:lpwstr>_Toc383555893</vt:lpwstr>
      </vt:variant>
      <vt:variant>
        <vt:i4>1441853</vt:i4>
      </vt:variant>
      <vt:variant>
        <vt:i4>959</vt:i4>
      </vt:variant>
      <vt:variant>
        <vt:i4>0</vt:i4>
      </vt:variant>
      <vt:variant>
        <vt:i4>5</vt:i4>
      </vt:variant>
      <vt:variant>
        <vt:lpwstr/>
      </vt:variant>
      <vt:variant>
        <vt:lpwstr>_Toc383555892</vt:lpwstr>
      </vt:variant>
      <vt:variant>
        <vt:i4>1441853</vt:i4>
      </vt:variant>
      <vt:variant>
        <vt:i4>953</vt:i4>
      </vt:variant>
      <vt:variant>
        <vt:i4>0</vt:i4>
      </vt:variant>
      <vt:variant>
        <vt:i4>5</vt:i4>
      </vt:variant>
      <vt:variant>
        <vt:lpwstr/>
      </vt:variant>
      <vt:variant>
        <vt:lpwstr>_Toc383555891</vt:lpwstr>
      </vt:variant>
      <vt:variant>
        <vt:i4>1441853</vt:i4>
      </vt:variant>
      <vt:variant>
        <vt:i4>947</vt:i4>
      </vt:variant>
      <vt:variant>
        <vt:i4>0</vt:i4>
      </vt:variant>
      <vt:variant>
        <vt:i4>5</vt:i4>
      </vt:variant>
      <vt:variant>
        <vt:lpwstr/>
      </vt:variant>
      <vt:variant>
        <vt:lpwstr>_Toc383555890</vt:lpwstr>
      </vt:variant>
      <vt:variant>
        <vt:i4>1507389</vt:i4>
      </vt:variant>
      <vt:variant>
        <vt:i4>941</vt:i4>
      </vt:variant>
      <vt:variant>
        <vt:i4>0</vt:i4>
      </vt:variant>
      <vt:variant>
        <vt:i4>5</vt:i4>
      </vt:variant>
      <vt:variant>
        <vt:lpwstr/>
      </vt:variant>
      <vt:variant>
        <vt:lpwstr>_Toc383555889</vt:lpwstr>
      </vt:variant>
      <vt:variant>
        <vt:i4>1507389</vt:i4>
      </vt:variant>
      <vt:variant>
        <vt:i4>935</vt:i4>
      </vt:variant>
      <vt:variant>
        <vt:i4>0</vt:i4>
      </vt:variant>
      <vt:variant>
        <vt:i4>5</vt:i4>
      </vt:variant>
      <vt:variant>
        <vt:lpwstr/>
      </vt:variant>
      <vt:variant>
        <vt:lpwstr>_Toc383555888</vt:lpwstr>
      </vt:variant>
      <vt:variant>
        <vt:i4>1703985</vt:i4>
      </vt:variant>
      <vt:variant>
        <vt:i4>911</vt:i4>
      </vt:variant>
      <vt:variant>
        <vt:i4>0</vt:i4>
      </vt:variant>
      <vt:variant>
        <vt:i4>5</vt:i4>
      </vt:variant>
      <vt:variant>
        <vt:lpwstr/>
      </vt:variant>
      <vt:variant>
        <vt:lpwstr>_Toc383555450</vt:lpwstr>
      </vt:variant>
      <vt:variant>
        <vt:i4>1769521</vt:i4>
      </vt:variant>
      <vt:variant>
        <vt:i4>905</vt:i4>
      </vt:variant>
      <vt:variant>
        <vt:i4>0</vt:i4>
      </vt:variant>
      <vt:variant>
        <vt:i4>5</vt:i4>
      </vt:variant>
      <vt:variant>
        <vt:lpwstr/>
      </vt:variant>
      <vt:variant>
        <vt:lpwstr>_Toc383555449</vt:lpwstr>
      </vt:variant>
      <vt:variant>
        <vt:i4>1769521</vt:i4>
      </vt:variant>
      <vt:variant>
        <vt:i4>899</vt:i4>
      </vt:variant>
      <vt:variant>
        <vt:i4>0</vt:i4>
      </vt:variant>
      <vt:variant>
        <vt:i4>5</vt:i4>
      </vt:variant>
      <vt:variant>
        <vt:lpwstr/>
      </vt:variant>
      <vt:variant>
        <vt:lpwstr>_Toc383555448</vt:lpwstr>
      </vt:variant>
      <vt:variant>
        <vt:i4>1769521</vt:i4>
      </vt:variant>
      <vt:variant>
        <vt:i4>893</vt:i4>
      </vt:variant>
      <vt:variant>
        <vt:i4>0</vt:i4>
      </vt:variant>
      <vt:variant>
        <vt:i4>5</vt:i4>
      </vt:variant>
      <vt:variant>
        <vt:lpwstr/>
      </vt:variant>
      <vt:variant>
        <vt:lpwstr>_Toc383555447</vt:lpwstr>
      </vt:variant>
      <vt:variant>
        <vt:i4>1769521</vt:i4>
      </vt:variant>
      <vt:variant>
        <vt:i4>887</vt:i4>
      </vt:variant>
      <vt:variant>
        <vt:i4>0</vt:i4>
      </vt:variant>
      <vt:variant>
        <vt:i4>5</vt:i4>
      </vt:variant>
      <vt:variant>
        <vt:lpwstr/>
      </vt:variant>
      <vt:variant>
        <vt:lpwstr>_Toc383555446</vt:lpwstr>
      </vt:variant>
      <vt:variant>
        <vt:i4>1769521</vt:i4>
      </vt:variant>
      <vt:variant>
        <vt:i4>881</vt:i4>
      </vt:variant>
      <vt:variant>
        <vt:i4>0</vt:i4>
      </vt:variant>
      <vt:variant>
        <vt:i4>5</vt:i4>
      </vt:variant>
      <vt:variant>
        <vt:lpwstr/>
      </vt:variant>
      <vt:variant>
        <vt:lpwstr>_Toc383555445</vt:lpwstr>
      </vt:variant>
      <vt:variant>
        <vt:i4>1769521</vt:i4>
      </vt:variant>
      <vt:variant>
        <vt:i4>875</vt:i4>
      </vt:variant>
      <vt:variant>
        <vt:i4>0</vt:i4>
      </vt:variant>
      <vt:variant>
        <vt:i4>5</vt:i4>
      </vt:variant>
      <vt:variant>
        <vt:lpwstr/>
      </vt:variant>
      <vt:variant>
        <vt:lpwstr>_Toc383555444</vt:lpwstr>
      </vt:variant>
      <vt:variant>
        <vt:i4>1769521</vt:i4>
      </vt:variant>
      <vt:variant>
        <vt:i4>869</vt:i4>
      </vt:variant>
      <vt:variant>
        <vt:i4>0</vt:i4>
      </vt:variant>
      <vt:variant>
        <vt:i4>5</vt:i4>
      </vt:variant>
      <vt:variant>
        <vt:lpwstr/>
      </vt:variant>
      <vt:variant>
        <vt:lpwstr>_Toc383555443</vt:lpwstr>
      </vt:variant>
      <vt:variant>
        <vt:i4>1769521</vt:i4>
      </vt:variant>
      <vt:variant>
        <vt:i4>863</vt:i4>
      </vt:variant>
      <vt:variant>
        <vt:i4>0</vt:i4>
      </vt:variant>
      <vt:variant>
        <vt:i4>5</vt:i4>
      </vt:variant>
      <vt:variant>
        <vt:lpwstr/>
      </vt:variant>
      <vt:variant>
        <vt:lpwstr>_Toc383555442</vt:lpwstr>
      </vt:variant>
      <vt:variant>
        <vt:i4>1769521</vt:i4>
      </vt:variant>
      <vt:variant>
        <vt:i4>857</vt:i4>
      </vt:variant>
      <vt:variant>
        <vt:i4>0</vt:i4>
      </vt:variant>
      <vt:variant>
        <vt:i4>5</vt:i4>
      </vt:variant>
      <vt:variant>
        <vt:lpwstr/>
      </vt:variant>
      <vt:variant>
        <vt:lpwstr>_Toc383555441</vt:lpwstr>
      </vt:variant>
      <vt:variant>
        <vt:i4>1769521</vt:i4>
      </vt:variant>
      <vt:variant>
        <vt:i4>851</vt:i4>
      </vt:variant>
      <vt:variant>
        <vt:i4>0</vt:i4>
      </vt:variant>
      <vt:variant>
        <vt:i4>5</vt:i4>
      </vt:variant>
      <vt:variant>
        <vt:lpwstr/>
      </vt:variant>
      <vt:variant>
        <vt:lpwstr>_Toc383555440</vt:lpwstr>
      </vt:variant>
      <vt:variant>
        <vt:i4>1835057</vt:i4>
      </vt:variant>
      <vt:variant>
        <vt:i4>845</vt:i4>
      </vt:variant>
      <vt:variant>
        <vt:i4>0</vt:i4>
      </vt:variant>
      <vt:variant>
        <vt:i4>5</vt:i4>
      </vt:variant>
      <vt:variant>
        <vt:lpwstr/>
      </vt:variant>
      <vt:variant>
        <vt:lpwstr>_Toc383555439</vt:lpwstr>
      </vt:variant>
      <vt:variant>
        <vt:i4>1835057</vt:i4>
      </vt:variant>
      <vt:variant>
        <vt:i4>839</vt:i4>
      </vt:variant>
      <vt:variant>
        <vt:i4>0</vt:i4>
      </vt:variant>
      <vt:variant>
        <vt:i4>5</vt:i4>
      </vt:variant>
      <vt:variant>
        <vt:lpwstr/>
      </vt:variant>
      <vt:variant>
        <vt:lpwstr>_Toc383555438</vt:lpwstr>
      </vt:variant>
      <vt:variant>
        <vt:i4>1835057</vt:i4>
      </vt:variant>
      <vt:variant>
        <vt:i4>833</vt:i4>
      </vt:variant>
      <vt:variant>
        <vt:i4>0</vt:i4>
      </vt:variant>
      <vt:variant>
        <vt:i4>5</vt:i4>
      </vt:variant>
      <vt:variant>
        <vt:lpwstr/>
      </vt:variant>
      <vt:variant>
        <vt:lpwstr>_Toc383555437</vt:lpwstr>
      </vt:variant>
      <vt:variant>
        <vt:i4>1835057</vt:i4>
      </vt:variant>
      <vt:variant>
        <vt:i4>827</vt:i4>
      </vt:variant>
      <vt:variant>
        <vt:i4>0</vt:i4>
      </vt:variant>
      <vt:variant>
        <vt:i4>5</vt:i4>
      </vt:variant>
      <vt:variant>
        <vt:lpwstr/>
      </vt:variant>
      <vt:variant>
        <vt:lpwstr>_Toc383555436</vt:lpwstr>
      </vt:variant>
      <vt:variant>
        <vt:i4>1835057</vt:i4>
      </vt:variant>
      <vt:variant>
        <vt:i4>821</vt:i4>
      </vt:variant>
      <vt:variant>
        <vt:i4>0</vt:i4>
      </vt:variant>
      <vt:variant>
        <vt:i4>5</vt:i4>
      </vt:variant>
      <vt:variant>
        <vt:lpwstr/>
      </vt:variant>
      <vt:variant>
        <vt:lpwstr>_Toc383555435</vt:lpwstr>
      </vt:variant>
      <vt:variant>
        <vt:i4>1835057</vt:i4>
      </vt:variant>
      <vt:variant>
        <vt:i4>815</vt:i4>
      </vt:variant>
      <vt:variant>
        <vt:i4>0</vt:i4>
      </vt:variant>
      <vt:variant>
        <vt:i4>5</vt:i4>
      </vt:variant>
      <vt:variant>
        <vt:lpwstr/>
      </vt:variant>
      <vt:variant>
        <vt:lpwstr>_Toc383555434</vt:lpwstr>
      </vt:variant>
      <vt:variant>
        <vt:i4>1835057</vt:i4>
      </vt:variant>
      <vt:variant>
        <vt:i4>809</vt:i4>
      </vt:variant>
      <vt:variant>
        <vt:i4>0</vt:i4>
      </vt:variant>
      <vt:variant>
        <vt:i4>5</vt:i4>
      </vt:variant>
      <vt:variant>
        <vt:lpwstr/>
      </vt:variant>
      <vt:variant>
        <vt:lpwstr>_Toc383555433</vt:lpwstr>
      </vt:variant>
      <vt:variant>
        <vt:i4>1900593</vt:i4>
      </vt:variant>
      <vt:variant>
        <vt:i4>800</vt:i4>
      </vt:variant>
      <vt:variant>
        <vt:i4>0</vt:i4>
      </vt:variant>
      <vt:variant>
        <vt:i4>5</vt:i4>
      </vt:variant>
      <vt:variant>
        <vt:lpwstr/>
      </vt:variant>
      <vt:variant>
        <vt:lpwstr>_Toc383555428</vt:lpwstr>
      </vt:variant>
      <vt:variant>
        <vt:i4>1900593</vt:i4>
      </vt:variant>
      <vt:variant>
        <vt:i4>794</vt:i4>
      </vt:variant>
      <vt:variant>
        <vt:i4>0</vt:i4>
      </vt:variant>
      <vt:variant>
        <vt:i4>5</vt:i4>
      </vt:variant>
      <vt:variant>
        <vt:lpwstr/>
      </vt:variant>
      <vt:variant>
        <vt:lpwstr>_Toc383555427</vt:lpwstr>
      </vt:variant>
      <vt:variant>
        <vt:i4>1900593</vt:i4>
      </vt:variant>
      <vt:variant>
        <vt:i4>788</vt:i4>
      </vt:variant>
      <vt:variant>
        <vt:i4>0</vt:i4>
      </vt:variant>
      <vt:variant>
        <vt:i4>5</vt:i4>
      </vt:variant>
      <vt:variant>
        <vt:lpwstr/>
      </vt:variant>
      <vt:variant>
        <vt:lpwstr>_Toc383555426</vt:lpwstr>
      </vt:variant>
      <vt:variant>
        <vt:i4>1900593</vt:i4>
      </vt:variant>
      <vt:variant>
        <vt:i4>782</vt:i4>
      </vt:variant>
      <vt:variant>
        <vt:i4>0</vt:i4>
      </vt:variant>
      <vt:variant>
        <vt:i4>5</vt:i4>
      </vt:variant>
      <vt:variant>
        <vt:lpwstr/>
      </vt:variant>
      <vt:variant>
        <vt:lpwstr>_Toc383555425</vt:lpwstr>
      </vt:variant>
      <vt:variant>
        <vt:i4>1900593</vt:i4>
      </vt:variant>
      <vt:variant>
        <vt:i4>776</vt:i4>
      </vt:variant>
      <vt:variant>
        <vt:i4>0</vt:i4>
      </vt:variant>
      <vt:variant>
        <vt:i4>5</vt:i4>
      </vt:variant>
      <vt:variant>
        <vt:lpwstr/>
      </vt:variant>
      <vt:variant>
        <vt:lpwstr>_Toc383555424</vt:lpwstr>
      </vt:variant>
      <vt:variant>
        <vt:i4>1900593</vt:i4>
      </vt:variant>
      <vt:variant>
        <vt:i4>770</vt:i4>
      </vt:variant>
      <vt:variant>
        <vt:i4>0</vt:i4>
      </vt:variant>
      <vt:variant>
        <vt:i4>5</vt:i4>
      </vt:variant>
      <vt:variant>
        <vt:lpwstr/>
      </vt:variant>
      <vt:variant>
        <vt:lpwstr>_Toc383555423</vt:lpwstr>
      </vt:variant>
      <vt:variant>
        <vt:i4>1900593</vt:i4>
      </vt:variant>
      <vt:variant>
        <vt:i4>764</vt:i4>
      </vt:variant>
      <vt:variant>
        <vt:i4>0</vt:i4>
      </vt:variant>
      <vt:variant>
        <vt:i4>5</vt:i4>
      </vt:variant>
      <vt:variant>
        <vt:lpwstr/>
      </vt:variant>
      <vt:variant>
        <vt:lpwstr>_Toc383555422</vt:lpwstr>
      </vt:variant>
      <vt:variant>
        <vt:i4>1900593</vt:i4>
      </vt:variant>
      <vt:variant>
        <vt:i4>758</vt:i4>
      </vt:variant>
      <vt:variant>
        <vt:i4>0</vt:i4>
      </vt:variant>
      <vt:variant>
        <vt:i4>5</vt:i4>
      </vt:variant>
      <vt:variant>
        <vt:lpwstr/>
      </vt:variant>
      <vt:variant>
        <vt:lpwstr>_Toc383555421</vt:lpwstr>
      </vt:variant>
      <vt:variant>
        <vt:i4>1900593</vt:i4>
      </vt:variant>
      <vt:variant>
        <vt:i4>752</vt:i4>
      </vt:variant>
      <vt:variant>
        <vt:i4>0</vt:i4>
      </vt:variant>
      <vt:variant>
        <vt:i4>5</vt:i4>
      </vt:variant>
      <vt:variant>
        <vt:lpwstr/>
      </vt:variant>
      <vt:variant>
        <vt:lpwstr>_Toc383555420</vt:lpwstr>
      </vt:variant>
      <vt:variant>
        <vt:i4>1966129</vt:i4>
      </vt:variant>
      <vt:variant>
        <vt:i4>746</vt:i4>
      </vt:variant>
      <vt:variant>
        <vt:i4>0</vt:i4>
      </vt:variant>
      <vt:variant>
        <vt:i4>5</vt:i4>
      </vt:variant>
      <vt:variant>
        <vt:lpwstr/>
      </vt:variant>
      <vt:variant>
        <vt:lpwstr>_Toc383555419</vt:lpwstr>
      </vt:variant>
      <vt:variant>
        <vt:i4>1966129</vt:i4>
      </vt:variant>
      <vt:variant>
        <vt:i4>740</vt:i4>
      </vt:variant>
      <vt:variant>
        <vt:i4>0</vt:i4>
      </vt:variant>
      <vt:variant>
        <vt:i4>5</vt:i4>
      </vt:variant>
      <vt:variant>
        <vt:lpwstr/>
      </vt:variant>
      <vt:variant>
        <vt:lpwstr>_Toc383555418</vt:lpwstr>
      </vt:variant>
      <vt:variant>
        <vt:i4>1966129</vt:i4>
      </vt:variant>
      <vt:variant>
        <vt:i4>734</vt:i4>
      </vt:variant>
      <vt:variant>
        <vt:i4>0</vt:i4>
      </vt:variant>
      <vt:variant>
        <vt:i4>5</vt:i4>
      </vt:variant>
      <vt:variant>
        <vt:lpwstr/>
      </vt:variant>
      <vt:variant>
        <vt:lpwstr>_Toc383555417</vt:lpwstr>
      </vt:variant>
      <vt:variant>
        <vt:i4>1966129</vt:i4>
      </vt:variant>
      <vt:variant>
        <vt:i4>728</vt:i4>
      </vt:variant>
      <vt:variant>
        <vt:i4>0</vt:i4>
      </vt:variant>
      <vt:variant>
        <vt:i4>5</vt:i4>
      </vt:variant>
      <vt:variant>
        <vt:lpwstr/>
      </vt:variant>
      <vt:variant>
        <vt:lpwstr>_Toc383555416</vt:lpwstr>
      </vt:variant>
      <vt:variant>
        <vt:i4>1966129</vt:i4>
      </vt:variant>
      <vt:variant>
        <vt:i4>722</vt:i4>
      </vt:variant>
      <vt:variant>
        <vt:i4>0</vt:i4>
      </vt:variant>
      <vt:variant>
        <vt:i4>5</vt:i4>
      </vt:variant>
      <vt:variant>
        <vt:lpwstr/>
      </vt:variant>
      <vt:variant>
        <vt:lpwstr>_Toc383555415</vt:lpwstr>
      </vt:variant>
      <vt:variant>
        <vt:i4>1966129</vt:i4>
      </vt:variant>
      <vt:variant>
        <vt:i4>716</vt:i4>
      </vt:variant>
      <vt:variant>
        <vt:i4>0</vt:i4>
      </vt:variant>
      <vt:variant>
        <vt:i4>5</vt:i4>
      </vt:variant>
      <vt:variant>
        <vt:lpwstr/>
      </vt:variant>
      <vt:variant>
        <vt:lpwstr>_Toc383555414</vt:lpwstr>
      </vt:variant>
      <vt:variant>
        <vt:i4>1966129</vt:i4>
      </vt:variant>
      <vt:variant>
        <vt:i4>710</vt:i4>
      </vt:variant>
      <vt:variant>
        <vt:i4>0</vt:i4>
      </vt:variant>
      <vt:variant>
        <vt:i4>5</vt:i4>
      </vt:variant>
      <vt:variant>
        <vt:lpwstr/>
      </vt:variant>
      <vt:variant>
        <vt:lpwstr>_Toc383555413</vt:lpwstr>
      </vt:variant>
      <vt:variant>
        <vt:i4>1966129</vt:i4>
      </vt:variant>
      <vt:variant>
        <vt:i4>704</vt:i4>
      </vt:variant>
      <vt:variant>
        <vt:i4>0</vt:i4>
      </vt:variant>
      <vt:variant>
        <vt:i4>5</vt:i4>
      </vt:variant>
      <vt:variant>
        <vt:lpwstr/>
      </vt:variant>
      <vt:variant>
        <vt:lpwstr>_Toc383555412</vt:lpwstr>
      </vt:variant>
      <vt:variant>
        <vt:i4>1966129</vt:i4>
      </vt:variant>
      <vt:variant>
        <vt:i4>698</vt:i4>
      </vt:variant>
      <vt:variant>
        <vt:i4>0</vt:i4>
      </vt:variant>
      <vt:variant>
        <vt:i4>5</vt:i4>
      </vt:variant>
      <vt:variant>
        <vt:lpwstr/>
      </vt:variant>
      <vt:variant>
        <vt:lpwstr>_Toc383555411</vt:lpwstr>
      </vt:variant>
      <vt:variant>
        <vt:i4>1966129</vt:i4>
      </vt:variant>
      <vt:variant>
        <vt:i4>692</vt:i4>
      </vt:variant>
      <vt:variant>
        <vt:i4>0</vt:i4>
      </vt:variant>
      <vt:variant>
        <vt:i4>5</vt:i4>
      </vt:variant>
      <vt:variant>
        <vt:lpwstr/>
      </vt:variant>
      <vt:variant>
        <vt:lpwstr>_Toc383555410</vt:lpwstr>
      </vt:variant>
      <vt:variant>
        <vt:i4>2031665</vt:i4>
      </vt:variant>
      <vt:variant>
        <vt:i4>686</vt:i4>
      </vt:variant>
      <vt:variant>
        <vt:i4>0</vt:i4>
      </vt:variant>
      <vt:variant>
        <vt:i4>5</vt:i4>
      </vt:variant>
      <vt:variant>
        <vt:lpwstr/>
      </vt:variant>
      <vt:variant>
        <vt:lpwstr>_Toc383555409</vt:lpwstr>
      </vt:variant>
      <vt:variant>
        <vt:i4>2031665</vt:i4>
      </vt:variant>
      <vt:variant>
        <vt:i4>680</vt:i4>
      </vt:variant>
      <vt:variant>
        <vt:i4>0</vt:i4>
      </vt:variant>
      <vt:variant>
        <vt:i4>5</vt:i4>
      </vt:variant>
      <vt:variant>
        <vt:lpwstr/>
      </vt:variant>
      <vt:variant>
        <vt:lpwstr>_Toc383555408</vt:lpwstr>
      </vt:variant>
      <vt:variant>
        <vt:i4>2031665</vt:i4>
      </vt:variant>
      <vt:variant>
        <vt:i4>674</vt:i4>
      </vt:variant>
      <vt:variant>
        <vt:i4>0</vt:i4>
      </vt:variant>
      <vt:variant>
        <vt:i4>5</vt:i4>
      </vt:variant>
      <vt:variant>
        <vt:lpwstr/>
      </vt:variant>
      <vt:variant>
        <vt:lpwstr>_Toc383555407</vt:lpwstr>
      </vt:variant>
      <vt:variant>
        <vt:i4>2031665</vt:i4>
      </vt:variant>
      <vt:variant>
        <vt:i4>668</vt:i4>
      </vt:variant>
      <vt:variant>
        <vt:i4>0</vt:i4>
      </vt:variant>
      <vt:variant>
        <vt:i4>5</vt:i4>
      </vt:variant>
      <vt:variant>
        <vt:lpwstr/>
      </vt:variant>
      <vt:variant>
        <vt:lpwstr>_Toc383555406</vt:lpwstr>
      </vt:variant>
      <vt:variant>
        <vt:i4>2031665</vt:i4>
      </vt:variant>
      <vt:variant>
        <vt:i4>662</vt:i4>
      </vt:variant>
      <vt:variant>
        <vt:i4>0</vt:i4>
      </vt:variant>
      <vt:variant>
        <vt:i4>5</vt:i4>
      </vt:variant>
      <vt:variant>
        <vt:lpwstr/>
      </vt:variant>
      <vt:variant>
        <vt:lpwstr>_Toc383555405</vt:lpwstr>
      </vt:variant>
      <vt:variant>
        <vt:i4>2031665</vt:i4>
      </vt:variant>
      <vt:variant>
        <vt:i4>656</vt:i4>
      </vt:variant>
      <vt:variant>
        <vt:i4>0</vt:i4>
      </vt:variant>
      <vt:variant>
        <vt:i4>5</vt:i4>
      </vt:variant>
      <vt:variant>
        <vt:lpwstr/>
      </vt:variant>
      <vt:variant>
        <vt:lpwstr>_Toc383555404</vt:lpwstr>
      </vt:variant>
      <vt:variant>
        <vt:i4>2031665</vt:i4>
      </vt:variant>
      <vt:variant>
        <vt:i4>650</vt:i4>
      </vt:variant>
      <vt:variant>
        <vt:i4>0</vt:i4>
      </vt:variant>
      <vt:variant>
        <vt:i4>5</vt:i4>
      </vt:variant>
      <vt:variant>
        <vt:lpwstr/>
      </vt:variant>
      <vt:variant>
        <vt:lpwstr>_Toc383555403</vt:lpwstr>
      </vt:variant>
      <vt:variant>
        <vt:i4>2031665</vt:i4>
      </vt:variant>
      <vt:variant>
        <vt:i4>644</vt:i4>
      </vt:variant>
      <vt:variant>
        <vt:i4>0</vt:i4>
      </vt:variant>
      <vt:variant>
        <vt:i4>5</vt:i4>
      </vt:variant>
      <vt:variant>
        <vt:lpwstr/>
      </vt:variant>
      <vt:variant>
        <vt:lpwstr>_Toc383555402</vt:lpwstr>
      </vt:variant>
      <vt:variant>
        <vt:i4>2031665</vt:i4>
      </vt:variant>
      <vt:variant>
        <vt:i4>638</vt:i4>
      </vt:variant>
      <vt:variant>
        <vt:i4>0</vt:i4>
      </vt:variant>
      <vt:variant>
        <vt:i4>5</vt:i4>
      </vt:variant>
      <vt:variant>
        <vt:lpwstr/>
      </vt:variant>
      <vt:variant>
        <vt:lpwstr>_Toc383555401</vt:lpwstr>
      </vt:variant>
      <vt:variant>
        <vt:i4>2031665</vt:i4>
      </vt:variant>
      <vt:variant>
        <vt:i4>632</vt:i4>
      </vt:variant>
      <vt:variant>
        <vt:i4>0</vt:i4>
      </vt:variant>
      <vt:variant>
        <vt:i4>5</vt:i4>
      </vt:variant>
      <vt:variant>
        <vt:lpwstr/>
      </vt:variant>
      <vt:variant>
        <vt:lpwstr>_Toc383555400</vt:lpwstr>
      </vt:variant>
      <vt:variant>
        <vt:i4>1441846</vt:i4>
      </vt:variant>
      <vt:variant>
        <vt:i4>626</vt:i4>
      </vt:variant>
      <vt:variant>
        <vt:i4>0</vt:i4>
      </vt:variant>
      <vt:variant>
        <vt:i4>5</vt:i4>
      </vt:variant>
      <vt:variant>
        <vt:lpwstr/>
      </vt:variant>
      <vt:variant>
        <vt:lpwstr>_Toc383555399</vt:lpwstr>
      </vt:variant>
      <vt:variant>
        <vt:i4>1441846</vt:i4>
      </vt:variant>
      <vt:variant>
        <vt:i4>620</vt:i4>
      </vt:variant>
      <vt:variant>
        <vt:i4>0</vt:i4>
      </vt:variant>
      <vt:variant>
        <vt:i4>5</vt:i4>
      </vt:variant>
      <vt:variant>
        <vt:lpwstr/>
      </vt:variant>
      <vt:variant>
        <vt:lpwstr>_Toc383555398</vt:lpwstr>
      </vt:variant>
      <vt:variant>
        <vt:i4>1441846</vt:i4>
      </vt:variant>
      <vt:variant>
        <vt:i4>614</vt:i4>
      </vt:variant>
      <vt:variant>
        <vt:i4>0</vt:i4>
      </vt:variant>
      <vt:variant>
        <vt:i4>5</vt:i4>
      </vt:variant>
      <vt:variant>
        <vt:lpwstr/>
      </vt:variant>
      <vt:variant>
        <vt:lpwstr>_Toc383555397</vt:lpwstr>
      </vt:variant>
      <vt:variant>
        <vt:i4>1441846</vt:i4>
      </vt:variant>
      <vt:variant>
        <vt:i4>608</vt:i4>
      </vt:variant>
      <vt:variant>
        <vt:i4>0</vt:i4>
      </vt:variant>
      <vt:variant>
        <vt:i4>5</vt:i4>
      </vt:variant>
      <vt:variant>
        <vt:lpwstr/>
      </vt:variant>
      <vt:variant>
        <vt:lpwstr>_Toc383555396</vt:lpwstr>
      </vt:variant>
      <vt:variant>
        <vt:i4>1441846</vt:i4>
      </vt:variant>
      <vt:variant>
        <vt:i4>602</vt:i4>
      </vt:variant>
      <vt:variant>
        <vt:i4>0</vt:i4>
      </vt:variant>
      <vt:variant>
        <vt:i4>5</vt:i4>
      </vt:variant>
      <vt:variant>
        <vt:lpwstr/>
      </vt:variant>
      <vt:variant>
        <vt:lpwstr>_Toc383555395</vt:lpwstr>
      </vt:variant>
      <vt:variant>
        <vt:i4>1441846</vt:i4>
      </vt:variant>
      <vt:variant>
        <vt:i4>596</vt:i4>
      </vt:variant>
      <vt:variant>
        <vt:i4>0</vt:i4>
      </vt:variant>
      <vt:variant>
        <vt:i4>5</vt:i4>
      </vt:variant>
      <vt:variant>
        <vt:lpwstr/>
      </vt:variant>
      <vt:variant>
        <vt:lpwstr>_Toc383555394</vt:lpwstr>
      </vt:variant>
      <vt:variant>
        <vt:i4>1441846</vt:i4>
      </vt:variant>
      <vt:variant>
        <vt:i4>590</vt:i4>
      </vt:variant>
      <vt:variant>
        <vt:i4>0</vt:i4>
      </vt:variant>
      <vt:variant>
        <vt:i4>5</vt:i4>
      </vt:variant>
      <vt:variant>
        <vt:lpwstr/>
      </vt:variant>
      <vt:variant>
        <vt:lpwstr>_Toc383555393</vt:lpwstr>
      </vt:variant>
      <vt:variant>
        <vt:i4>1441846</vt:i4>
      </vt:variant>
      <vt:variant>
        <vt:i4>584</vt:i4>
      </vt:variant>
      <vt:variant>
        <vt:i4>0</vt:i4>
      </vt:variant>
      <vt:variant>
        <vt:i4>5</vt:i4>
      </vt:variant>
      <vt:variant>
        <vt:lpwstr/>
      </vt:variant>
      <vt:variant>
        <vt:lpwstr>_Toc383555392</vt:lpwstr>
      </vt:variant>
      <vt:variant>
        <vt:i4>1441846</vt:i4>
      </vt:variant>
      <vt:variant>
        <vt:i4>578</vt:i4>
      </vt:variant>
      <vt:variant>
        <vt:i4>0</vt:i4>
      </vt:variant>
      <vt:variant>
        <vt:i4>5</vt:i4>
      </vt:variant>
      <vt:variant>
        <vt:lpwstr/>
      </vt:variant>
      <vt:variant>
        <vt:lpwstr>_Toc383555391</vt:lpwstr>
      </vt:variant>
      <vt:variant>
        <vt:i4>1441846</vt:i4>
      </vt:variant>
      <vt:variant>
        <vt:i4>572</vt:i4>
      </vt:variant>
      <vt:variant>
        <vt:i4>0</vt:i4>
      </vt:variant>
      <vt:variant>
        <vt:i4>5</vt:i4>
      </vt:variant>
      <vt:variant>
        <vt:lpwstr/>
      </vt:variant>
      <vt:variant>
        <vt:lpwstr>_Toc383555390</vt:lpwstr>
      </vt:variant>
      <vt:variant>
        <vt:i4>1507382</vt:i4>
      </vt:variant>
      <vt:variant>
        <vt:i4>566</vt:i4>
      </vt:variant>
      <vt:variant>
        <vt:i4>0</vt:i4>
      </vt:variant>
      <vt:variant>
        <vt:i4>5</vt:i4>
      </vt:variant>
      <vt:variant>
        <vt:lpwstr/>
      </vt:variant>
      <vt:variant>
        <vt:lpwstr>_Toc383555389</vt:lpwstr>
      </vt:variant>
      <vt:variant>
        <vt:i4>1507382</vt:i4>
      </vt:variant>
      <vt:variant>
        <vt:i4>560</vt:i4>
      </vt:variant>
      <vt:variant>
        <vt:i4>0</vt:i4>
      </vt:variant>
      <vt:variant>
        <vt:i4>5</vt:i4>
      </vt:variant>
      <vt:variant>
        <vt:lpwstr/>
      </vt:variant>
      <vt:variant>
        <vt:lpwstr>_Toc383555388</vt:lpwstr>
      </vt:variant>
      <vt:variant>
        <vt:i4>1507382</vt:i4>
      </vt:variant>
      <vt:variant>
        <vt:i4>554</vt:i4>
      </vt:variant>
      <vt:variant>
        <vt:i4>0</vt:i4>
      </vt:variant>
      <vt:variant>
        <vt:i4>5</vt:i4>
      </vt:variant>
      <vt:variant>
        <vt:lpwstr/>
      </vt:variant>
      <vt:variant>
        <vt:lpwstr>_Toc383555387</vt:lpwstr>
      </vt:variant>
      <vt:variant>
        <vt:i4>1507382</vt:i4>
      </vt:variant>
      <vt:variant>
        <vt:i4>548</vt:i4>
      </vt:variant>
      <vt:variant>
        <vt:i4>0</vt:i4>
      </vt:variant>
      <vt:variant>
        <vt:i4>5</vt:i4>
      </vt:variant>
      <vt:variant>
        <vt:lpwstr/>
      </vt:variant>
      <vt:variant>
        <vt:lpwstr>_Toc383555386</vt:lpwstr>
      </vt:variant>
      <vt:variant>
        <vt:i4>1507382</vt:i4>
      </vt:variant>
      <vt:variant>
        <vt:i4>542</vt:i4>
      </vt:variant>
      <vt:variant>
        <vt:i4>0</vt:i4>
      </vt:variant>
      <vt:variant>
        <vt:i4>5</vt:i4>
      </vt:variant>
      <vt:variant>
        <vt:lpwstr/>
      </vt:variant>
      <vt:variant>
        <vt:lpwstr>_Toc383555385</vt:lpwstr>
      </vt:variant>
      <vt:variant>
        <vt:i4>1507382</vt:i4>
      </vt:variant>
      <vt:variant>
        <vt:i4>536</vt:i4>
      </vt:variant>
      <vt:variant>
        <vt:i4>0</vt:i4>
      </vt:variant>
      <vt:variant>
        <vt:i4>5</vt:i4>
      </vt:variant>
      <vt:variant>
        <vt:lpwstr/>
      </vt:variant>
      <vt:variant>
        <vt:lpwstr>_Toc383555384</vt:lpwstr>
      </vt:variant>
      <vt:variant>
        <vt:i4>1507382</vt:i4>
      </vt:variant>
      <vt:variant>
        <vt:i4>530</vt:i4>
      </vt:variant>
      <vt:variant>
        <vt:i4>0</vt:i4>
      </vt:variant>
      <vt:variant>
        <vt:i4>5</vt:i4>
      </vt:variant>
      <vt:variant>
        <vt:lpwstr/>
      </vt:variant>
      <vt:variant>
        <vt:lpwstr>_Toc383555383</vt:lpwstr>
      </vt:variant>
      <vt:variant>
        <vt:i4>1507382</vt:i4>
      </vt:variant>
      <vt:variant>
        <vt:i4>524</vt:i4>
      </vt:variant>
      <vt:variant>
        <vt:i4>0</vt:i4>
      </vt:variant>
      <vt:variant>
        <vt:i4>5</vt:i4>
      </vt:variant>
      <vt:variant>
        <vt:lpwstr/>
      </vt:variant>
      <vt:variant>
        <vt:lpwstr>_Toc383555382</vt:lpwstr>
      </vt:variant>
      <vt:variant>
        <vt:i4>1507382</vt:i4>
      </vt:variant>
      <vt:variant>
        <vt:i4>518</vt:i4>
      </vt:variant>
      <vt:variant>
        <vt:i4>0</vt:i4>
      </vt:variant>
      <vt:variant>
        <vt:i4>5</vt:i4>
      </vt:variant>
      <vt:variant>
        <vt:lpwstr/>
      </vt:variant>
      <vt:variant>
        <vt:lpwstr>_Toc383555381</vt:lpwstr>
      </vt:variant>
      <vt:variant>
        <vt:i4>1507382</vt:i4>
      </vt:variant>
      <vt:variant>
        <vt:i4>512</vt:i4>
      </vt:variant>
      <vt:variant>
        <vt:i4>0</vt:i4>
      </vt:variant>
      <vt:variant>
        <vt:i4>5</vt:i4>
      </vt:variant>
      <vt:variant>
        <vt:lpwstr/>
      </vt:variant>
      <vt:variant>
        <vt:lpwstr>_Toc383555380</vt:lpwstr>
      </vt:variant>
      <vt:variant>
        <vt:i4>1572918</vt:i4>
      </vt:variant>
      <vt:variant>
        <vt:i4>506</vt:i4>
      </vt:variant>
      <vt:variant>
        <vt:i4>0</vt:i4>
      </vt:variant>
      <vt:variant>
        <vt:i4>5</vt:i4>
      </vt:variant>
      <vt:variant>
        <vt:lpwstr/>
      </vt:variant>
      <vt:variant>
        <vt:lpwstr>_Toc383555379</vt:lpwstr>
      </vt:variant>
      <vt:variant>
        <vt:i4>1572918</vt:i4>
      </vt:variant>
      <vt:variant>
        <vt:i4>500</vt:i4>
      </vt:variant>
      <vt:variant>
        <vt:i4>0</vt:i4>
      </vt:variant>
      <vt:variant>
        <vt:i4>5</vt:i4>
      </vt:variant>
      <vt:variant>
        <vt:lpwstr/>
      </vt:variant>
      <vt:variant>
        <vt:lpwstr>_Toc383555378</vt:lpwstr>
      </vt:variant>
      <vt:variant>
        <vt:i4>1572918</vt:i4>
      </vt:variant>
      <vt:variant>
        <vt:i4>494</vt:i4>
      </vt:variant>
      <vt:variant>
        <vt:i4>0</vt:i4>
      </vt:variant>
      <vt:variant>
        <vt:i4>5</vt:i4>
      </vt:variant>
      <vt:variant>
        <vt:lpwstr/>
      </vt:variant>
      <vt:variant>
        <vt:lpwstr>_Toc383555377</vt:lpwstr>
      </vt:variant>
      <vt:variant>
        <vt:i4>1572918</vt:i4>
      </vt:variant>
      <vt:variant>
        <vt:i4>488</vt:i4>
      </vt:variant>
      <vt:variant>
        <vt:i4>0</vt:i4>
      </vt:variant>
      <vt:variant>
        <vt:i4>5</vt:i4>
      </vt:variant>
      <vt:variant>
        <vt:lpwstr/>
      </vt:variant>
      <vt:variant>
        <vt:lpwstr>_Toc383555376</vt:lpwstr>
      </vt:variant>
      <vt:variant>
        <vt:i4>1572918</vt:i4>
      </vt:variant>
      <vt:variant>
        <vt:i4>482</vt:i4>
      </vt:variant>
      <vt:variant>
        <vt:i4>0</vt:i4>
      </vt:variant>
      <vt:variant>
        <vt:i4>5</vt:i4>
      </vt:variant>
      <vt:variant>
        <vt:lpwstr/>
      </vt:variant>
      <vt:variant>
        <vt:lpwstr>_Toc383555375</vt:lpwstr>
      </vt:variant>
      <vt:variant>
        <vt:i4>1572918</vt:i4>
      </vt:variant>
      <vt:variant>
        <vt:i4>476</vt:i4>
      </vt:variant>
      <vt:variant>
        <vt:i4>0</vt:i4>
      </vt:variant>
      <vt:variant>
        <vt:i4>5</vt:i4>
      </vt:variant>
      <vt:variant>
        <vt:lpwstr/>
      </vt:variant>
      <vt:variant>
        <vt:lpwstr>_Toc383555374</vt:lpwstr>
      </vt:variant>
      <vt:variant>
        <vt:i4>1572918</vt:i4>
      </vt:variant>
      <vt:variant>
        <vt:i4>470</vt:i4>
      </vt:variant>
      <vt:variant>
        <vt:i4>0</vt:i4>
      </vt:variant>
      <vt:variant>
        <vt:i4>5</vt:i4>
      </vt:variant>
      <vt:variant>
        <vt:lpwstr/>
      </vt:variant>
      <vt:variant>
        <vt:lpwstr>_Toc383555373</vt:lpwstr>
      </vt:variant>
      <vt:variant>
        <vt:i4>1572918</vt:i4>
      </vt:variant>
      <vt:variant>
        <vt:i4>464</vt:i4>
      </vt:variant>
      <vt:variant>
        <vt:i4>0</vt:i4>
      </vt:variant>
      <vt:variant>
        <vt:i4>5</vt:i4>
      </vt:variant>
      <vt:variant>
        <vt:lpwstr/>
      </vt:variant>
      <vt:variant>
        <vt:lpwstr>_Toc383555372</vt:lpwstr>
      </vt:variant>
      <vt:variant>
        <vt:i4>1572918</vt:i4>
      </vt:variant>
      <vt:variant>
        <vt:i4>458</vt:i4>
      </vt:variant>
      <vt:variant>
        <vt:i4>0</vt:i4>
      </vt:variant>
      <vt:variant>
        <vt:i4>5</vt:i4>
      </vt:variant>
      <vt:variant>
        <vt:lpwstr/>
      </vt:variant>
      <vt:variant>
        <vt:lpwstr>_Toc383555371</vt:lpwstr>
      </vt:variant>
      <vt:variant>
        <vt:i4>1572918</vt:i4>
      </vt:variant>
      <vt:variant>
        <vt:i4>452</vt:i4>
      </vt:variant>
      <vt:variant>
        <vt:i4>0</vt:i4>
      </vt:variant>
      <vt:variant>
        <vt:i4>5</vt:i4>
      </vt:variant>
      <vt:variant>
        <vt:lpwstr/>
      </vt:variant>
      <vt:variant>
        <vt:lpwstr>_Toc383555370</vt:lpwstr>
      </vt:variant>
      <vt:variant>
        <vt:i4>1638454</vt:i4>
      </vt:variant>
      <vt:variant>
        <vt:i4>446</vt:i4>
      </vt:variant>
      <vt:variant>
        <vt:i4>0</vt:i4>
      </vt:variant>
      <vt:variant>
        <vt:i4>5</vt:i4>
      </vt:variant>
      <vt:variant>
        <vt:lpwstr/>
      </vt:variant>
      <vt:variant>
        <vt:lpwstr>_Toc383555369</vt:lpwstr>
      </vt:variant>
      <vt:variant>
        <vt:i4>1638454</vt:i4>
      </vt:variant>
      <vt:variant>
        <vt:i4>440</vt:i4>
      </vt:variant>
      <vt:variant>
        <vt:i4>0</vt:i4>
      </vt:variant>
      <vt:variant>
        <vt:i4>5</vt:i4>
      </vt:variant>
      <vt:variant>
        <vt:lpwstr/>
      </vt:variant>
      <vt:variant>
        <vt:lpwstr>_Toc383555368</vt:lpwstr>
      </vt:variant>
      <vt:variant>
        <vt:i4>1638454</vt:i4>
      </vt:variant>
      <vt:variant>
        <vt:i4>434</vt:i4>
      </vt:variant>
      <vt:variant>
        <vt:i4>0</vt:i4>
      </vt:variant>
      <vt:variant>
        <vt:i4>5</vt:i4>
      </vt:variant>
      <vt:variant>
        <vt:lpwstr/>
      </vt:variant>
      <vt:variant>
        <vt:lpwstr>_Toc383555367</vt:lpwstr>
      </vt:variant>
      <vt:variant>
        <vt:i4>1638454</vt:i4>
      </vt:variant>
      <vt:variant>
        <vt:i4>428</vt:i4>
      </vt:variant>
      <vt:variant>
        <vt:i4>0</vt:i4>
      </vt:variant>
      <vt:variant>
        <vt:i4>5</vt:i4>
      </vt:variant>
      <vt:variant>
        <vt:lpwstr/>
      </vt:variant>
      <vt:variant>
        <vt:lpwstr>_Toc383555366</vt:lpwstr>
      </vt:variant>
      <vt:variant>
        <vt:i4>1638454</vt:i4>
      </vt:variant>
      <vt:variant>
        <vt:i4>422</vt:i4>
      </vt:variant>
      <vt:variant>
        <vt:i4>0</vt:i4>
      </vt:variant>
      <vt:variant>
        <vt:i4>5</vt:i4>
      </vt:variant>
      <vt:variant>
        <vt:lpwstr/>
      </vt:variant>
      <vt:variant>
        <vt:lpwstr>_Toc383555365</vt:lpwstr>
      </vt:variant>
      <vt:variant>
        <vt:i4>1441845</vt:i4>
      </vt:variant>
      <vt:variant>
        <vt:i4>413</vt:i4>
      </vt:variant>
      <vt:variant>
        <vt:i4>0</vt:i4>
      </vt:variant>
      <vt:variant>
        <vt:i4>5</vt:i4>
      </vt:variant>
      <vt:variant>
        <vt:lpwstr/>
      </vt:variant>
      <vt:variant>
        <vt:lpwstr>_Toc383555097</vt:lpwstr>
      </vt:variant>
      <vt:variant>
        <vt:i4>1441845</vt:i4>
      </vt:variant>
      <vt:variant>
        <vt:i4>407</vt:i4>
      </vt:variant>
      <vt:variant>
        <vt:i4>0</vt:i4>
      </vt:variant>
      <vt:variant>
        <vt:i4>5</vt:i4>
      </vt:variant>
      <vt:variant>
        <vt:lpwstr/>
      </vt:variant>
      <vt:variant>
        <vt:lpwstr>_Toc383555096</vt:lpwstr>
      </vt:variant>
      <vt:variant>
        <vt:i4>1441845</vt:i4>
      </vt:variant>
      <vt:variant>
        <vt:i4>401</vt:i4>
      </vt:variant>
      <vt:variant>
        <vt:i4>0</vt:i4>
      </vt:variant>
      <vt:variant>
        <vt:i4>5</vt:i4>
      </vt:variant>
      <vt:variant>
        <vt:lpwstr/>
      </vt:variant>
      <vt:variant>
        <vt:lpwstr>_Toc383555095</vt:lpwstr>
      </vt:variant>
      <vt:variant>
        <vt:i4>1441845</vt:i4>
      </vt:variant>
      <vt:variant>
        <vt:i4>395</vt:i4>
      </vt:variant>
      <vt:variant>
        <vt:i4>0</vt:i4>
      </vt:variant>
      <vt:variant>
        <vt:i4>5</vt:i4>
      </vt:variant>
      <vt:variant>
        <vt:lpwstr/>
      </vt:variant>
      <vt:variant>
        <vt:lpwstr>_Toc383555094</vt:lpwstr>
      </vt:variant>
      <vt:variant>
        <vt:i4>1441845</vt:i4>
      </vt:variant>
      <vt:variant>
        <vt:i4>389</vt:i4>
      </vt:variant>
      <vt:variant>
        <vt:i4>0</vt:i4>
      </vt:variant>
      <vt:variant>
        <vt:i4>5</vt:i4>
      </vt:variant>
      <vt:variant>
        <vt:lpwstr/>
      </vt:variant>
      <vt:variant>
        <vt:lpwstr>_Toc383555093</vt:lpwstr>
      </vt:variant>
      <vt:variant>
        <vt:i4>1441845</vt:i4>
      </vt:variant>
      <vt:variant>
        <vt:i4>383</vt:i4>
      </vt:variant>
      <vt:variant>
        <vt:i4>0</vt:i4>
      </vt:variant>
      <vt:variant>
        <vt:i4>5</vt:i4>
      </vt:variant>
      <vt:variant>
        <vt:lpwstr/>
      </vt:variant>
      <vt:variant>
        <vt:lpwstr>_Toc383555092</vt:lpwstr>
      </vt:variant>
      <vt:variant>
        <vt:i4>1441845</vt:i4>
      </vt:variant>
      <vt:variant>
        <vt:i4>377</vt:i4>
      </vt:variant>
      <vt:variant>
        <vt:i4>0</vt:i4>
      </vt:variant>
      <vt:variant>
        <vt:i4>5</vt:i4>
      </vt:variant>
      <vt:variant>
        <vt:lpwstr/>
      </vt:variant>
      <vt:variant>
        <vt:lpwstr>_Toc383555091</vt:lpwstr>
      </vt:variant>
      <vt:variant>
        <vt:i4>1441845</vt:i4>
      </vt:variant>
      <vt:variant>
        <vt:i4>371</vt:i4>
      </vt:variant>
      <vt:variant>
        <vt:i4>0</vt:i4>
      </vt:variant>
      <vt:variant>
        <vt:i4>5</vt:i4>
      </vt:variant>
      <vt:variant>
        <vt:lpwstr/>
      </vt:variant>
      <vt:variant>
        <vt:lpwstr>_Toc383555090</vt:lpwstr>
      </vt:variant>
      <vt:variant>
        <vt:i4>1507381</vt:i4>
      </vt:variant>
      <vt:variant>
        <vt:i4>365</vt:i4>
      </vt:variant>
      <vt:variant>
        <vt:i4>0</vt:i4>
      </vt:variant>
      <vt:variant>
        <vt:i4>5</vt:i4>
      </vt:variant>
      <vt:variant>
        <vt:lpwstr/>
      </vt:variant>
      <vt:variant>
        <vt:lpwstr>_Toc383555089</vt:lpwstr>
      </vt:variant>
      <vt:variant>
        <vt:i4>1507381</vt:i4>
      </vt:variant>
      <vt:variant>
        <vt:i4>359</vt:i4>
      </vt:variant>
      <vt:variant>
        <vt:i4>0</vt:i4>
      </vt:variant>
      <vt:variant>
        <vt:i4>5</vt:i4>
      </vt:variant>
      <vt:variant>
        <vt:lpwstr/>
      </vt:variant>
      <vt:variant>
        <vt:lpwstr>_Toc383555088</vt:lpwstr>
      </vt:variant>
      <vt:variant>
        <vt:i4>1507381</vt:i4>
      </vt:variant>
      <vt:variant>
        <vt:i4>353</vt:i4>
      </vt:variant>
      <vt:variant>
        <vt:i4>0</vt:i4>
      </vt:variant>
      <vt:variant>
        <vt:i4>5</vt:i4>
      </vt:variant>
      <vt:variant>
        <vt:lpwstr/>
      </vt:variant>
      <vt:variant>
        <vt:lpwstr>_Toc383555087</vt:lpwstr>
      </vt:variant>
      <vt:variant>
        <vt:i4>1507381</vt:i4>
      </vt:variant>
      <vt:variant>
        <vt:i4>347</vt:i4>
      </vt:variant>
      <vt:variant>
        <vt:i4>0</vt:i4>
      </vt:variant>
      <vt:variant>
        <vt:i4>5</vt:i4>
      </vt:variant>
      <vt:variant>
        <vt:lpwstr/>
      </vt:variant>
      <vt:variant>
        <vt:lpwstr>_Toc383555086</vt:lpwstr>
      </vt:variant>
      <vt:variant>
        <vt:i4>1507381</vt:i4>
      </vt:variant>
      <vt:variant>
        <vt:i4>341</vt:i4>
      </vt:variant>
      <vt:variant>
        <vt:i4>0</vt:i4>
      </vt:variant>
      <vt:variant>
        <vt:i4>5</vt:i4>
      </vt:variant>
      <vt:variant>
        <vt:lpwstr/>
      </vt:variant>
      <vt:variant>
        <vt:lpwstr>_Toc383555085</vt:lpwstr>
      </vt:variant>
      <vt:variant>
        <vt:i4>1507381</vt:i4>
      </vt:variant>
      <vt:variant>
        <vt:i4>335</vt:i4>
      </vt:variant>
      <vt:variant>
        <vt:i4>0</vt:i4>
      </vt:variant>
      <vt:variant>
        <vt:i4>5</vt:i4>
      </vt:variant>
      <vt:variant>
        <vt:lpwstr/>
      </vt:variant>
      <vt:variant>
        <vt:lpwstr>_Toc383555084</vt:lpwstr>
      </vt:variant>
      <vt:variant>
        <vt:i4>1507381</vt:i4>
      </vt:variant>
      <vt:variant>
        <vt:i4>329</vt:i4>
      </vt:variant>
      <vt:variant>
        <vt:i4>0</vt:i4>
      </vt:variant>
      <vt:variant>
        <vt:i4>5</vt:i4>
      </vt:variant>
      <vt:variant>
        <vt:lpwstr/>
      </vt:variant>
      <vt:variant>
        <vt:lpwstr>_Toc383555083</vt:lpwstr>
      </vt:variant>
      <vt:variant>
        <vt:i4>1507381</vt:i4>
      </vt:variant>
      <vt:variant>
        <vt:i4>323</vt:i4>
      </vt:variant>
      <vt:variant>
        <vt:i4>0</vt:i4>
      </vt:variant>
      <vt:variant>
        <vt:i4>5</vt:i4>
      </vt:variant>
      <vt:variant>
        <vt:lpwstr/>
      </vt:variant>
      <vt:variant>
        <vt:lpwstr>_Toc383555082</vt:lpwstr>
      </vt:variant>
      <vt:variant>
        <vt:i4>1507381</vt:i4>
      </vt:variant>
      <vt:variant>
        <vt:i4>317</vt:i4>
      </vt:variant>
      <vt:variant>
        <vt:i4>0</vt:i4>
      </vt:variant>
      <vt:variant>
        <vt:i4>5</vt:i4>
      </vt:variant>
      <vt:variant>
        <vt:lpwstr/>
      </vt:variant>
      <vt:variant>
        <vt:lpwstr>_Toc383555081</vt:lpwstr>
      </vt:variant>
      <vt:variant>
        <vt:i4>1507381</vt:i4>
      </vt:variant>
      <vt:variant>
        <vt:i4>311</vt:i4>
      </vt:variant>
      <vt:variant>
        <vt:i4>0</vt:i4>
      </vt:variant>
      <vt:variant>
        <vt:i4>5</vt:i4>
      </vt:variant>
      <vt:variant>
        <vt:lpwstr/>
      </vt:variant>
      <vt:variant>
        <vt:lpwstr>_Toc383555080</vt:lpwstr>
      </vt:variant>
      <vt:variant>
        <vt:i4>1572917</vt:i4>
      </vt:variant>
      <vt:variant>
        <vt:i4>305</vt:i4>
      </vt:variant>
      <vt:variant>
        <vt:i4>0</vt:i4>
      </vt:variant>
      <vt:variant>
        <vt:i4>5</vt:i4>
      </vt:variant>
      <vt:variant>
        <vt:lpwstr/>
      </vt:variant>
      <vt:variant>
        <vt:lpwstr>_Toc383555079</vt:lpwstr>
      </vt:variant>
      <vt:variant>
        <vt:i4>1572917</vt:i4>
      </vt:variant>
      <vt:variant>
        <vt:i4>299</vt:i4>
      </vt:variant>
      <vt:variant>
        <vt:i4>0</vt:i4>
      </vt:variant>
      <vt:variant>
        <vt:i4>5</vt:i4>
      </vt:variant>
      <vt:variant>
        <vt:lpwstr/>
      </vt:variant>
      <vt:variant>
        <vt:lpwstr>_Toc383555078</vt:lpwstr>
      </vt:variant>
      <vt:variant>
        <vt:i4>1572917</vt:i4>
      </vt:variant>
      <vt:variant>
        <vt:i4>293</vt:i4>
      </vt:variant>
      <vt:variant>
        <vt:i4>0</vt:i4>
      </vt:variant>
      <vt:variant>
        <vt:i4>5</vt:i4>
      </vt:variant>
      <vt:variant>
        <vt:lpwstr/>
      </vt:variant>
      <vt:variant>
        <vt:lpwstr>_Toc383555077</vt:lpwstr>
      </vt:variant>
      <vt:variant>
        <vt:i4>1572917</vt:i4>
      </vt:variant>
      <vt:variant>
        <vt:i4>287</vt:i4>
      </vt:variant>
      <vt:variant>
        <vt:i4>0</vt:i4>
      </vt:variant>
      <vt:variant>
        <vt:i4>5</vt:i4>
      </vt:variant>
      <vt:variant>
        <vt:lpwstr/>
      </vt:variant>
      <vt:variant>
        <vt:lpwstr>_Toc383555076</vt:lpwstr>
      </vt:variant>
      <vt:variant>
        <vt:i4>1572917</vt:i4>
      </vt:variant>
      <vt:variant>
        <vt:i4>281</vt:i4>
      </vt:variant>
      <vt:variant>
        <vt:i4>0</vt:i4>
      </vt:variant>
      <vt:variant>
        <vt:i4>5</vt:i4>
      </vt:variant>
      <vt:variant>
        <vt:lpwstr/>
      </vt:variant>
      <vt:variant>
        <vt:lpwstr>_Toc383555075</vt:lpwstr>
      </vt:variant>
      <vt:variant>
        <vt:i4>1572917</vt:i4>
      </vt:variant>
      <vt:variant>
        <vt:i4>275</vt:i4>
      </vt:variant>
      <vt:variant>
        <vt:i4>0</vt:i4>
      </vt:variant>
      <vt:variant>
        <vt:i4>5</vt:i4>
      </vt:variant>
      <vt:variant>
        <vt:lpwstr/>
      </vt:variant>
      <vt:variant>
        <vt:lpwstr>_Toc383555074</vt:lpwstr>
      </vt:variant>
      <vt:variant>
        <vt:i4>1572917</vt:i4>
      </vt:variant>
      <vt:variant>
        <vt:i4>269</vt:i4>
      </vt:variant>
      <vt:variant>
        <vt:i4>0</vt:i4>
      </vt:variant>
      <vt:variant>
        <vt:i4>5</vt:i4>
      </vt:variant>
      <vt:variant>
        <vt:lpwstr/>
      </vt:variant>
      <vt:variant>
        <vt:lpwstr>_Toc383555073</vt:lpwstr>
      </vt:variant>
      <vt:variant>
        <vt:i4>1572917</vt:i4>
      </vt:variant>
      <vt:variant>
        <vt:i4>263</vt:i4>
      </vt:variant>
      <vt:variant>
        <vt:i4>0</vt:i4>
      </vt:variant>
      <vt:variant>
        <vt:i4>5</vt:i4>
      </vt:variant>
      <vt:variant>
        <vt:lpwstr/>
      </vt:variant>
      <vt:variant>
        <vt:lpwstr>_Toc383555072</vt:lpwstr>
      </vt:variant>
      <vt:variant>
        <vt:i4>1572917</vt:i4>
      </vt:variant>
      <vt:variant>
        <vt:i4>257</vt:i4>
      </vt:variant>
      <vt:variant>
        <vt:i4>0</vt:i4>
      </vt:variant>
      <vt:variant>
        <vt:i4>5</vt:i4>
      </vt:variant>
      <vt:variant>
        <vt:lpwstr/>
      </vt:variant>
      <vt:variant>
        <vt:lpwstr>_Toc383555071</vt:lpwstr>
      </vt:variant>
      <vt:variant>
        <vt:i4>1572917</vt:i4>
      </vt:variant>
      <vt:variant>
        <vt:i4>251</vt:i4>
      </vt:variant>
      <vt:variant>
        <vt:i4>0</vt:i4>
      </vt:variant>
      <vt:variant>
        <vt:i4>5</vt:i4>
      </vt:variant>
      <vt:variant>
        <vt:lpwstr/>
      </vt:variant>
      <vt:variant>
        <vt:lpwstr>_Toc383555070</vt:lpwstr>
      </vt:variant>
      <vt:variant>
        <vt:i4>1638453</vt:i4>
      </vt:variant>
      <vt:variant>
        <vt:i4>245</vt:i4>
      </vt:variant>
      <vt:variant>
        <vt:i4>0</vt:i4>
      </vt:variant>
      <vt:variant>
        <vt:i4>5</vt:i4>
      </vt:variant>
      <vt:variant>
        <vt:lpwstr/>
      </vt:variant>
      <vt:variant>
        <vt:lpwstr>_Toc383555069</vt:lpwstr>
      </vt:variant>
      <vt:variant>
        <vt:i4>1638453</vt:i4>
      </vt:variant>
      <vt:variant>
        <vt:i4>239</vt:i4>
      </vt:variant>
      <vt:variant>
        <vt:i4>0</vt:i4>
      </vt:variant>
      <vt:variant>
        <vt:i4>5</vt:i4>
      </vt:variant>
      <vt:variant>
        <vt:lpwstr/>
      </vt:variant>
      <vt:variant>
        <vt:lpwstr>_Toc383555068</vt:lpwstr>
      </vt:variant>
      <vt:variant>
        <vt:i4>1638453</vt:i4>
      </vt:variant>
      <vt:variant>
        <vt:i4>233</vt:i4>
      </vt:variant>
      <vt:variant>
        <vt:i4>0</vt:i4>
      </vt:variant>
      <vt:variant>
        <vt:i4>5</vt:i4>
      </vt:variant>
      <vt:variant>
        <vt:lpwstr/>
      </vt:variant>
      <vt:variant>
        <vt:lpwstr>_Toc383555067</vt:lpwstr>
      </vt:variant>
      <vt:variant>
        <vt:i4>1638453</vt:i4>
      </vt:variant>
      <vt:variant>
        <vt:i4>227</vt:i4>
      </vt:variant>
      <vt:variant>
        <vt:i4>0</vt:i4>
      </vt:variant>
      <vt:variant>
        <vt:i4>5</vt:i4>
      </vt:variant>
      <vt:variant>
        <vt:lpwstr/>
      </vt:variant>
      <vt:variant>
        <vt:lpwstr>_Toc383555066</vt:lpwstr>
      </vt:variant>
      <vt:variant>
        <vt:i4>1638453</vt:i4>
      </vt:variant>
      <vt:variant>
        <vt:i4>221</vt:i4>
      </vt:variant>
      <vt:variant>
        <vt:i4>0</vt:i4>
      </vt:variant>
      <vt:variant>
        <vt:i4>5</vt:i4>
      </vt:variant>
      <vt:variant>
        <vt:lpwstr/>
      </vt:variant>
      <vt:variant>
        <vt:lpwstr>_Toc383555065</vt:lpwstr>
      </vt:variant>
      <vt:variant>
        <vt:i4>1638453</vt:i4>
      </vt:variant>
      <vt:variant>
        <vt:i4>215</vt:i4>
      </vt:variant>
      <vt:variant>
        <vt:i4>0</vt:i4>
      </vt:variant>
      <vt:variant>
        <vt:i4>5</vt:i4>
      </vt:variant>
      <vt:variant>
        <vt:lpwstr/>
      </vt:variant>
      <vt:variant>
        <vt:lpwstr>_Toc383555064</vt:lpwstr>
      </vt:variant>
      <vt:variant>
        <vt:i4>1638453</vt:i4>
      </vt:variant>
      <vt:variant>
        <vt:i4>209</vt:i4>
      </vt:variant>
      <vt:variant>
        <vt:i4>0</vt:i4>
      </vt:variant>
      <vt:variant>
        <vt:i4>5</vt:i4>
      </vt:variant>
      <vt:variant>
        <vt:lpwstr/>
      </vt:variant>
      <vt:variant>
        <vt:lpwstr>_Toc383555063</vt:lpwstr>
      </vt:variant>
      <vt:variant>
        <vt:i4>1638453</vt:i4>
      </vt:variant>
      <vt:variant>
        <vt:i4>203</vt:i4>
      </vt:variant>
      <vt:variant>
        <vt:i4>0</vt:i4>
      </vt:variant>
      <vt:variant>
        <vt:i4>5</vt:i4>
      </vt:variant>
      <vt:variant>
        <vt:lpwstr/>
      </vt:variant>
      <vt:variant>
        <vt:lpwstr>_Toc383555062</vt:lpwstr>
      </vt:variant>
      <vt:variant>
        <vt:i4>1638453</vt:i4>
      </vt:variant>
      <vt:variant>
        <vt:i4>197</vt:i4>
      </vt:variant>
      <vt:variant>
        <vt:i4>0</vt:i4>
      </vt:variant>
      <vt:variant>
        <vt:i4>5</vt:i4>
      </vt:variant>
      <vt:variant>
        <vt:lpwstr/>
      </vt:variant>
      <vt:variant>
        <vt:lpwstr>_Toc383555061</vt:lpwstr>
      </vt:variant>
      <vt:variant>
        <vt:i4>1638453</vt:i4>
      </vt:variant>
      <vt:variant>
        <vt:i4>191</vt:i4>
      </vt:variant>
      <vt:variant>
        <vt:i4>0</vt:i4>
      </vt:variant>
      <vt:variant>
        <vt:i4>5</vt:i4>
      </vt:variant>
      <vt:variant>
        <vt:lpwstr/>
      </vt:variant>
      <vt:variant>
        <vt:lpwstr>_Toc383555060</vt:lpwstr>
      </vt:variant>
      <vt:variant>
        <vt:i4>1703989</vt:i4>
      </vt:variant>
      <vt:variant>
        <vt:i4>185</vt:i4>
      </vt:variant>
      <vt:variant>
        <vt:i4>0</vt:i4>
      </vt:variant>
      <vt:variant>
        <vt:i4>5</vt:i4>
      </vt:variant>
      <vt:variant>
        <vt:lpwstr/>
      </vt:variant>
      <vt:variant>
        <vt:lpwstr>_Toc383555059</vt:lpwstr>
      </vt:variant>
      <vt:variant>
        <vt:i4>1703989</vt:i4>
      </vt:variant>
      <vt:variant>
        <vt:i4>179</vt:i4>
      </vt:variant>
      <vt:variant>
        <vt:i4>0</vt:i4>
      </vt:variant>
      <vt:variant>
        <vt:i4>5</vt:i4>
      </vt:variant>
      <vt:variant>
        <vt:lpwstr/>
      </vt:variant>
      <vt:variant>
        <vt:lpwstr>_Toc383555058</vt:lpwstr>
      </vt:variant>
      <vt:variant>
        <vt:i4>1703989</vt:i4>
      </vt:variant>
      <vt:variant>
        <vt:i4>173</vt:i4>
      </vt:variant>
      <vt:variant>
        <vt:i4>0</vt:i4>
      </vt:variant>
      <vt:variant>
        <vt:i4>5</vt:i4>
      </vt:variant>
      <vt:variant>
        <vt:lpwstr/>
      </vt:variant>
      <vt:variant>
        <vt:lpwstr>_Toc383555057</vt:lpwstr>
      </vt:variant>
      <vt:variant>
        <vt:i4>1703989</vt:i4>
      </vt:variant>
      <vt:variant>
        <vt:i4>167</vt:i4>
      </vt:variant>
      <vt:variant>
        <vt:i4>0</vt:i4>
      </vt:variant>
      <vt:variant>
        <vt:i4>5</vt:i4>
      </vt:variant>
      <vt:variant>
        <vt:lpwstr/>
      </vt:variant>
      <vt:variant>
        <vt:lpwstr>_Toc383555056</vt:lpwstr>
      </vt:variant>
      <vt:variant>
        <vt:i4>1703989</vt:i4>
      </vt:variant>
      <vt:variant>
        <vt:i4>161</vt:i4>
      </vt:variant>
      <vt:variant>
        <vt:i4>0</vt:i4>
      </vt:variant>
      <vt:variant>
        <vt:i4>5</vt:i4>
      </vt:variant>
      <vt:variant>
        <vt:lpwstr/>
      </vt:variant>
      <vt:variant>
        <vt:lpwstr>_Toc383555055</vt:lpwstr>
      </vt:variant>
      <vt:variant>
        <vt:i4>1703989</vt:i4>
      </vt:variant>
      <vt:variant>
        <vt:i4>155</vt:i4>
      </vt:variant>
      <vt:variant>
        <vt:i4>0</vt:i4>
      </vt:variant>
      <vt:variant>
        <vt:i4>5</vt:i4>
      </vt:variant>
      <vt:variant>
        <vt:lpwstr/>
      </vt:variant>
      <vt:variant>
        <vt:lpwstr>_Toc383555054</vt:lpwstr>
      </vt:variant>
      <vt:variant>
        <vt:i4>1703989</vt:i4>
      </vt:variant>
      <vt:variant>
        <vt:i4>149</vt:i4>
      </vt:variant>
      <vt:variant>
        <vt:i4>0</vt:i4>
      </vt:variant>
      <vt:variant>
        <vt:i4>5</vt:i4>
      </vt:variant>
      <vt:variant>
        <vt:lpwstr/>
      </vt:variant>
      <vt:variant>
        <vt:lpwstr>_Toc383555053</vt:lpwstr>
      </vt:variant>
      <vt:variant>
        <vt:i4>1703989</vt:i4>
      </vt:variant>
      <vt:variant>
        <vt:i4>143</vt:i4>
      </vt:variant>
      <vt:variant>
        <vt:i4>0</vt:i4>
      </vt:variant>
      <vt:variant>
        <vt:i4>5</vt:i4>
      </vt:variant>
      <vt:variant>
        <vt:lpwstr/>
      </vt:variant>
      <vt:variant>
        <vt:lpwstr>_Toc383555052</vt:lpwstr>
      </vt:variant>
      <vt:variant>
        <vt:i4>1703989</vt:i4>
      </vt:variant>
      <vt:variant>
        <vt:i4>137</vt:i4>
      </vt:variant>
      <vt:variant>
        <vt:i4>0</vt:i4>
      </vt:variant>
      <vt:variant>
        <vt:i4>5</vt:i4>
      </vt:variant>
      <vt:variant>
        <vt:lpwstr/>
      </vt:variant>
      <vt:variant>
        <vt:lpwstr>_Toc383555051</vt:lpwstr>
      </vt:variant>
      <vt:variant>
        <vt:i4>1900597</vt:i4>
      </vt:variant>
      <vt:variant>
        <vt:i4>128</vt:i4>
      </vt:variant>
      <vt:variant>
        <vt:i4>0</vt:i4>
      </vt:variant>
      <vt:variant>
        <vt:i4>5</vt:i4>
      </vt:variant>
      <vt:variant>
        <vt:lpwstr/>
      </vt:variant>
      <vt:variant>
        <vt:lpwstr>_Toc383555026</vt:lpwstr>
      </vt:variant>
      <vt:variant>
        <vt:i4>1900597</vt:i4>
      </vt:variant>
      <vt:variant>
        <vt:i4>122</vt:i4>
      </vt:variant>
      <vt:variant>
        <vt:i4>0</vt:i4>
      </vt:variant>
      <vt:variant>
        <vt:i4>5</vt:i4>
      </vt:variant>
      <vt:variant>
        <vt:lpwstr/>
      </vt:variant>
      <vt:variant>
        <vt:lpwstr>_Toc383555025</vt:lpwstr>
      </vt:variant>
      <vt:variant>
        <vt:i4>1900597</vt:i4>
      </vt:variant>
      <vt:variant>
        <vt:i4>116</vt:i4>
      </vt:variant>
      <vt:variant>
        <vt:i4>0</vt:i4>
      </vt:variant>
      <vt:variant>
        <vt:i4>5</vt:i4>
      </vt:variant>
      <vt:variant>
        <vt:lpwstr/>
      </vt:variant>
      <vt:variant>
        <vt:lpwstr>_Toc383555024</vt:lpwstr>
      </vt:variant>
      <vt:variant>
        <vt:i4>1900597</vt:i4>
      </vt:variant>
      <vt:variant>
        <vt:i4>110</vt:i4>
      </vt:variant>
      <vt:variant>
        <vt:i4>0</vt:i4>
      </vt:variant>
      <vt:variant>
        <vt:i4>5</vt:i4>
      </vt:variant>
      <vt:variant>
        <vt:lpwstr/>
      </vt:variant>
      <vt:variant>
        <vt:lpwstr>_Toc383555023</vt:lpwstr>
      </vt:variant>
      <vt:variant>
        <vt:i4>1900597</vt:i4>
      </vt:variant>
      <vt:variant>
        <vt:i4>104</vt:i4>
      </vt:variant>
      <vt:variant>
        <vt:i4>0</vt:i4>
      </vt:variant>
      <vt:variant>
        <vt:i4>5</vt:i4>
      </vt:variant>
      <vt:variant>
        <vt:lpwstr/>
      </vt:variant>
      <vt:variant>
        <vt:lpwstr>_Toc383555022</vt:lpwstr>
      </vt:variant>
      <vt:variant>
        <vt:i4>1900597</vt:i4>
      </vt:variant>
      <vt:variant>
        <vt:i4>98</vt:i4>
      </vt:variant>
      <vt:variant>
        <vt:i4>0</vt:i4>
      </vt:variant>
      <vt:variant>
        <vt:i4>5</vt:i4>
      </vt:variant>
      <vt:variant>
        <vt:lpwstr/>
      </vt:variant>
      <vt:variant>
        <vt:lpwstr>_Toc383555021</vt:lpwstr>
      </vt:variant>
      <vt:variant>
        <vt:i4>1900597</vt:i4>
      </vt:variant>
      <vt:variant>
        <vt:i4>92</vt:i4>
      </vt:variant>
      <vt:variant>
        <vt:i4>0</vt:i4>
      </vt:variant>
      <vt:variant>
        <vt:i4>5</vt:i4>
      </vt:variant>
      <vt:variant>
        <vt:lpwstr/>
      </vt:variant>
      <vt:variant>
        <vt:lpwstr>_Toc383555020</vt:lpwstr>
      </vt:variant>
      <vt:variant>
        <vt:i4>1966133</vt:i4>
      </vt:variant>
      <vt:variant>
        <vt:i4>86</vt:i4>
      </vt:variant>
      <vt:variant>
        <vt:i4>0</vt:i4>
      </vt:variant>
      <vt:variant>
        <vt:i4>5</vt:i4>
      </vt:variant>
      <vt:variant>
        <vt:lpwstr/>
      </vt:variant>
      <vt:variant>
        <vt:lpwstr>_Toc383555019</vt:lpwstr>
      </vt:variant>
      <vt:variant>
        <vt:i4>1966133</vt:i4>
      </vt:variant>
      <vt:variant>
        <vt:i4>80</vt:i4>
      </vt:variant>
      <vt:variant>
        <vt:i4>0</vt:i4>
      </vt:variant>
      <vt:variant>
        <vt:i4>5</vt:i4>
      </vt:variant>
      <vt:variant>
        <vt:lpwstr/>
      </vt:variant>
      <vt:variant>
        <vt:lpwstr>_Toc383555018</vt:lpwstr>
      </vt:variant>
      <vt:variant>
        <vt:i4>1966133</vt:i4>
      </vt:variant>
      <vt:variant>
        <vt:i4>74</vt:i4>
      </vt:variant>
      <vt:variant>
        <vt:i4>0</vt:i4>
      </vt:variant>
      <vt:variant>
        <vt:i4>5</vt:i4>
      </vt:variant>
      <vt:variant>
        <vt:lpwstr/>
      </vt:variant>
      <vt:variant>
        <vt:lpwstr>_Toc383555017</vt:lpwstr>
      </vt:variant>
      <vt:variant>
        <vt:i4>1966133</vt:i4>
      </vt:variant>
      <vt:variant>
        <vt:i4>68</vt:i4>
      </vt:variant>
      <vt:variant>
        <vt:i4>0</vt:i4>
      </vt:variant>
      <vt:variant>
        <vt:i4>5</vt:i4>
      </vt:variant>
      <vt:variant>
        <vt:lpwstr/>
      </vt:variant>
      <vt:variant>
        <vt:lpwstr>_Toc383555016</vt:lpwstr>
      </vt:variant>
      <vt:variant>
        <vt:i4>1966133</vt:i4>
      </vt:variant>
      <vt:variant>
        <vt:i4>62</vt:i4>
      </vt:variant>
      <vt:variant>
        <vt:i4>0</vt:i4>
      </vt:variant>
      <vt:variant>
        <vt:i4>5</vt:i4>
      </vt:variant>
      <vt:variant>
        <vt:lpwstr/>
      </vt:variant>
      <vt:variant>
        <vt:lpwstr>_Toc383555015</vt:lpwstr>
      </vt:variant>
      <vt:variant>
        <vt:i4>1966133</vt:i4>
      </vt:variant>
      <vt:variant>
        <vt:i4>56</vt:i4>
      </vt:variant>
      <vt:variant>
        <vt:i4>0</vt:i4>
      </vt:variant>
      <vt:variant>
        <vt:i4>5</vt:i4>
      </vt:variant>
      <vt:variant>
        <vt:lpwstr/>
      </vt:variant>
      <vt:variant>
        <vt:lpwstr>_Toc383555014</vt:lpwstr>
      </vt:variant>
      <vt:variant>
        <vt:i4>1966133</vt:i4>
      </vt:variant>
      <vt:variant>
        <vt:i4>50</vt:i4>
      </vt:variant>
      <vt:variant>
        <vt:i4>0</vt:i4>
      </vt:variant>
      <vt:variant>
        <vt:i4>5</vt:i4>
      </vt:variant>
      <vt:variant>
        <vt:lpwstr/>
      </vt:variant>
      <vt:variant>
        <vt:lpwstr>_Toc383555013</vt:lpwstr>
      </vt:variant>
      <vt:variant>
        <vt:i4>1966133</vt:i4>
      </vt:variant>
      <vt:variant>
        <vt:i4>44</vt:i4>
      </vt:variant>
      <vt:variant>
        <vt:i4>0</vt:i4>
      </vt:variant>
      <vt:variant>
        <vt:i4>5</vt:i4>
      </vt:variant>
      <vt:variant>
        <vt:lpwstr/>
      </vt:variant>
      <vt:variant>
        <vt:lpwstr>_Toc383555012</vt:lpwstr>
      </vt:variant>
      <vt:variant>
        <vt:i4>1966133</vt:i4>
      </vt:variant>
      <vt:variant>
        <vt:i4>38</vt:i4>
      </vt:variant>
      <vt:variant>
        <vt:i4>0</vt:i4>
      </vt:variant>
      <vt:variant>
        <vt:i4>5</vt:i4>
      </vt:variant>
      <vt:variant>
        <vt:lpwstr/>
      </vt:variant>
      <vt:variant>
        <vt:lpwstr>_Toc383555011</vt:lpwstr>
      </vt:variant>
      <vt:variant>
        <vt:i4>1966133</vt:i4>
      </vt:variant>
      <vt:variant>
        <vt:i4>32</vt:i4>
      </vt:variant>
      <vt:variant>
        <vt:i4>0</vt:i4>
      </vt:variant>
      <vt:variant>
        <vt:i4>5</vt:i4>
      </vt:variant>
      <vt:variant>
        <vt:lpwstr/>
      </vt:variant>
      <vt:variant>
        <vt:lpwstr>_Toc383555010</vt:lpwstr>
      </vt:variant>
      <vt:variant>
        <vt:i4>2031669</vt:i4>
      </vt:variant>
      <vt:variant>
        <vt:i4>26</vt:i4>
      </vt:variant>
      <vt:variant>
        <vt:i4>0</vt:i4>
      </vt:variant>
      <vt:variant>
        <vt:i4>5</vt:i4>
      </vt:variant>
      <vt:variant>
        <vt:lpwstr/>
      </vt:variant>
      <vt:variant>
        <vt:lpwstr>_Toc383555009</vt:lpwstr>
      </vt:variant>
      <vt:variant>
        <vt:i4>2031669</vt:i4>
      </vt:variant>
      <vt:variant>
        <vt:i4>20</vt:i4>
      </vt:variant>
      <vt:variant>
        <vt:i4>0</vt:i4>
      </vt:variant>
      <vt:variant>
        <vt:i4>5</vt:i4>
      </vt:variant>
      <vt:variant>
        <vt:lpwstr/>
      </vt:variant>
      <vt:variant>
        <vt:lpwstr>_Toc383555008</vt:lpwstr>
      </vt:variant>
      <vt:variant>
        <vt:i4>2031669</vt:i4>
      </vt:variant>
      <vt:variant>
        <vt:i4>14</vt:i4>
      </vt:variant>
      <vt:variant>
        <vt:i4>0</vt:i4>
      </vt:variant>
      <vt:variant>
        <vt:i4>5</vt:i4>
      </vt:variant>
      <vt:variant>
        <vt:lpwstr/>
      </vt:variant>
      <vt:variant>
        <vt:lpwstr>_Toc383555007</vt:lpwstr>
      </vt:variant>
      <vt:variant>
        <vt:i4>2031669</vt:i4>
      </vt:variant>
      <vt:variant>
        <vt:i4>8</vt:i4>
      </vt:variant>
      <vt:variant>
        <vt:i4>0</vt:i4>
      </vt:variant>
      <vt:variant>
        <vt:i4>5</vt:i4>
      </vt:variant>
      <vt:variant>
        <vt:lpwstr/>
      </vt:variant>
      <vt:variant>
        <vt:lpwstr>_Toc383555006</vt:lpwstr>
      </vt:variant>
      <vt:variant>
        <vt:i4>2031669</vt:i4>
      </vt:variant>
      <vt:variant>
        <vt:i4>2</vt:i4>
      </vt:variant>
      <vt:variant>
        <vt:i4>0</vt:i4>
      </vt:variant>
      <vt:variant>
        <vt:i4>5</vt:i4>
      </vt:variant>
      <vt:variant>
        <vt:lpwstr/>
      </vt:variant>
      <vt:variant>
        <vt:lpwstr>_Toc383555005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AGENCE FRANÇAISE DE DÉVELOPPEMENT</dc:title>
  <dc:creator>JEAN-JACQUES RAOUL</dc:creator>
  <cp:lastModifiedBy>Elhadj Malick Soumare</cp:lastModifiedBy>
  <cp:revision>15</cp:revision>
  <cp:lastPrinted>2017-07-10T17:27:00Z</cp:lastPrinted>
  <dcterms:created xsi:type="dcterms:W3CDTF">2025-04-10T15:51:00Z</dcterms:created>
  <dcterms:modified xsi:type="dcterms:W3CDTF">2025-04-15T06:52:00Z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db08ce1ea9173e61e84b85f2cc2d8174f4f371d7954e1f30aadd129291c55baf</vt:lpwstr>
  </property>
  <property fmtid="{D5CDD505-2E9C-101B-9397-08002B2CF9AE}" pid="3" name="MSIP_Label_9ef4adf7-25a7-4f52-a61a-df7190f1d881_Enabled">
    <vt:lpwstr>true</vt:lpwstr>
  </property>
  <property fmtid="{D5CDD505-2E9C-101B-9397-08002B2CF9AE}" pid="4" name="MSIP_Label_9ef4adf7-25a7-4f52-a61a-df7190f1d881_SetDate">
    <vt:lpwstr>2023-04-04T06:44:19Z</vt:lpwstr>
  </property>
  <property fmtid="{D5CDD505-2E9C-101B-9397-08002B2CF9AE}" pid="5" name="MSIP_Label_9ef4adf7-25a7-4f52-a61a-df7190f1d881_Method">
    <vt:lpwstr>Standard</vt:lpwstr>
  </property>
  <property fmtid="{D5CDD505-2E9C-101B-9397-08002B2CF9AE}" pid="6" name="MSIP_Label_9ef4adf7-25a7-4f52-a61a-df7190f1d881_Name">
    <vt:lpwstr>Category C - Protected</vt:lpwstr>
  </property>
  <property fmtid="{D5CDD505-2E9C-101B-9397-08002B2CF9AE}" pid="7" name="MSIP_Label_9ef4adf7-25a7-4f52-a61a-df7190f1d881_SiteId">
    <vt:lpwstr>8fa69c26-409d-43e5-973c-17a8be1a7f35</vt:lpwstr>
  </property>
  <property fmtid="{D5CDD505-2E9C-101B-9397-08002B2CF9AE}" pid="8" name="MSIP_Label_9ef4adf7-25a7-4f52-a61a-df7190f1d881_ActionId">
    <vt:lpwstr>931371f7-32c3-4dff-a312-6da837c40e5a</vt:lpwstr>
  </property>
  <property fmtid="{D5CDD505-2E9C-101B-9397-08002B2CF9AE}" pid="9" name="MSIP_Label_9ef4adf7-25a7-4f52-a61a-df7190f1d881_ContentBits">
    <vt:lpwstr>1</vt:lpwstr>
  </property>
</Properties>
</file>