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DB" w:rsidRDefault="005542DB" w:rsidP="00EA49DA">
      <w:pPr>
        <w:autoSpaceDE w:val="0"/>
        <w:autoSpaceDN w:val="0"/>
        <w:adjustRightInd w:val="0"/>
        <w:jc w:val="center"/>
        <w:rPr>
          <w:rFonts w:asciiTheme="majorHAnsi" w:hAnsiTheme="majorHAnsi" w:cs="OMNJOG+TimesNewRoman,Bold"/>
          <w:b/>
          <w:bCs/>
          <w:color w:val="000000"/>
          <w:sz w:val="23"/>
          <w:szCs w:val="23"/>
          <w:u w:val="single"/>
        </w:rPr>
      </w:pPr>
      <w:bookmarkStart w:id="0" w:name="_GoBack"/>
      <w:bookmarkEnd w:id="0"/>
    </w:p>
    <w:p w:rsidR="005542DB" w:rsidRDefault="005542DB" w:rsidP="00EA49DA">
      <w:pPr>
        <w:autoSpaceDE w:val="0"/>
        <w:autoSpaceDN w:val="0"/>
        <w:adjustRightInd w:val="0"/>
        <w:jc w:val="center"/>
        <w:rPr>
          <w:rFonts w:asciiTheme="majorHAnsi" w:hAnsiTheme="majorHAnsi" w:cs="OMNJOG+TimesNewRoman,Bold"/>
          <w:b/>
          <w:bCs/>
          <w:color w:val="000000"/>
          <w:sz w:val="23"/>
          <w:szCs w:val="23"/>
          <w:u w:val="single"/>
        </w:rPr>
      </w:pPr>
    </w:p>
    <w:p w:rsidR="00EA49DA" w:rsidRPr="000C2605" w:rsidRDefault="003D5977" w:rsidP="00EA49DA">
      <w:pPr>
        <w:autoSpaceDE w:val="0"/>
        <w:autoSpaceDN w:val="0"/>
        <w:adjustRightInd w:val="0"/>
        <w:jc w:val="center"/>
        <w:rPr>
          <w:rFonts w:asciiTheme="majorHAnsi" w:hAnsiTheme="majorHAnsi" w:cs="OMNJOG+TimesNewRoman,Bold"/>
          <w:b/>
          <w:bCs/>
          <w:color w:val="000000"/>
          <w:sz w:val="23"/>
          <w:szCs w:val="23"/>
          <w:u w:val="single"/>
        </w:rPr>
      </w:pPr>
      <w:r>
        <w:rPr>
          <w:rFonts w:asciiTheme="majorHAnsi" w:hAnsiTheme="majorHAnsi" w:cs="OMNJOG+TimesNewRoman,Bold"/>
          <w:b/>
          <w:bCs/>
          <w:color w:val="000000"/>
          <w:sz w:val="23"/>
          <w:szCs w:val="23"/>
          <w:u w:val="single"/>
        </w:rPr>
        <w:t>REQUEST FOR QUOTATION (RFQ)</w:t>
      </w:r>
    </w:p>
    <w:p w:rsidR="00EA49DA" w:rsidRPr="000C2605" w:rsidRDefault="00EA49DA" w:rsidP="00EA49DA">
      <w:pPr>
        <w:autoSpaceDE w:val="0"/>
        <w:autoSpaceDN w:val="0"/>
        <w:adjustRightInd w:val="0"/>
        <w:rPr>
          <w:rFonts w:asciiTheme="majorHAnsi" w:hAnsiTheme="majorHAnsi" w:cs="OMNJOG+TimesNewRoman,Bold"/>
          <w:color w:val="000000"/>
          <w:sz w:val="22"/>
        </w:rPr>
      </w:pPr>
      <w:r w:rsidRPr="000C2605">
        <w:rPr>
          <w:rFonts w:asciiTheme="majorHAnsi" w:hAnsiTheme="majorHAnsi" w:cs="OMNJKI+TimesNewRoman"/>
          <w:color w:val="000000"/>
          <w:sz w:val="22"/>
        </w:rPr>
        <w:t>Date:</w:t>
      </w:r>
    </w:p>
    <w:p w:rsidR="00EA49DA" w:rsidRPr="000C2605" w:rsidRDefault="00EA49DA" w:rsidP="00EA49DA">
      <w:pPr>
        <w:autoSpaceDE w:val="0"/>
        <w:autoSpaceDN w:val="0"/>
        <w:adjustRightInd w:val="0"/>
        <w:jc w:val="left"/>
        <w:rPr>
          <w:rFonts w:asciiTheme="majorHAnsi" w:hAnsiTheme="majorHAnsi" w:cs="OMNJKI+TimesNewRoman"/>
          <w:color w:val="000000"/>
          <w:sz w:val="22"/>
        </w:rPr>
      </w:pPr>
      <w:r w:rsidRPr="000C2605">
        <w:rPr>
          <w:rFonts w:asciiTheme="majorHAnsi" w:hAnsiTheme="majorHAnsi" w:cs="OMNJKI+TimesNewRoman"/>
          <w:color w:val="000000"/>
          <w:sz w:val="22"/>
        </w:rPr>
        <w:t>To: ____________</w:t>
      </w:r>
    </w:p>
    <w:p w:rsidR="00EA49DA" w:rsidRPr="000C2605" w:rsidRDefault="00EA49DA" w:rsidP="00EA49DA">
      <w:pPr>
        <w:autoSpaceDE w:val="0"/>
        <w:autoSpaceDN w:val="0"/>
        <w:adjustRightInd w:val="0"/>
        <w:rPr>
          <w:rFonts w:asciiTheme="majorHAnsi" w:hAnsiTheme="majorHAnsi" w:cs="OMNJKI+TimesNewRoman"/>
          <w:color w:val="000000"/>
          <w:sz w:val="22"/>
        </w:rPr>
      </w:pPr>
    </w:p>
    <w:p w:rsidR="00EA49DA" w:rsidRPr="000C2605" w:rsidRDefault="00EA49DA" w:rsidP="00EA49DA">
      <w:pPr>
        <w:autoSpaceDE w:val="0"/>
        <w:autoSpaceDN w:val="0"/>
        <w:adjustRightInd w:val="0"/>
        <w:rPr>
          <w:rFonts w:asciiTheme="majorHAnsi" w:hAnsiTheme="majorHAnsi" w:cs="OMNJKI+TimesNewRoman"/>
          <w:color w:val="000000"/>
          <w:sz w:val="22"/>
        </w:rPr>
      </w:pPr>
      <w:r w:rsidRPr="000C2605">
        <w:rPr>
          <w:rFonts w:asciiTheme="majorHAnsi" w:hAnsiTheme="majorHAnsi" w:cs="OMNJKI+TimesNewRoman"/>
          <w:color w:val="000000"/>
          <w:sz w:val="22"/>
        </w:rPr>
        <w:t xml:space="preserve">Gentlemen/Ladies: </w:t>
      </w:r>
    </w:p>
    <w:p w:rsidR="00EA49DA" w:rsidRPr="000C2605" w:rsidRDefault="00EA49DA" w:rsidP="00EA49DA">
      <w:pPr>
        <w:autoSpaceDE w:val="0"/>
        <w:autoSpaceDN w:val="0"/>
        <w:adjustRightInd w:val="0"/>
        <w:rPr>
          <w:rFonts w:asciiTheme="majorHAnsi" w:hAnsiTheme="majorHAnsi" w:cs="OMNJKI+TimesNewRoman"/>
          <w:color w:val="000000"/>
          <w:sz w:val="22"/>
        </w:rPr>
      </w:pPr>
      <w:r w:rsidRPr="000C2605">
        <w:rPr>
          <w:rFonts w:asciiTheme="majorHAnsi" w:hAnsiTheme="majorHAnsi" w:cs="OMNJKI+TimesNewRoman"/>
          <w:color w:val="000000"/>
          <w:sz w:val="22"/>
        </w:rPr>
        <w:t xml:space="preserve">Regarding: </w:t>
      </w:r>
      <w:r w:rsidR="000C2605" w:rsidRPr="000C2605">
        <w:rPr>
          <w:rFonts w:asciiTheme="majorHAnsi" w:hAnsiTheme="majorHAnsi" w:cs="OMNJKI+TimesNewRoman"/>
          <w:color w:val="000000"/>
          <w:sz w:val="22"/>
        </w:rPr>
        <w:tab/>
      </w:r>
      <w:r w:rsidR="000C2605" w:rsidRPr="000C2605">
        <w:rPr>
          <w:rFonts w:asciiTheme="majorHAnsi" w:hAnsiTheme="majorHAnsi" w:cstheme="minorHAnsi"/>
          <w:spacing w:val="5"/>
          <w:szCs w:val="24"/>
        </w:rPr>
        <w:t xml:space="preserve">(IDB Financing Agreement) </w:t>
      </w:r>
      <w:r w:rsidR="000C2605" w:rsidRPr="000C2605">
        <w:rPr>
          <w:rFonts w:asciiTheme="majorHAnsi" w:hAnsiTheme="majorHAnsi" w:cstheme="minorHAnsi"/>
          <w:b/>
          <w:spacing w:val="5"/>
          <w:szCs w:val="24"/>
        </w:rPr>
        <w:t xml:space="preserve">Project No. TA Grant Agreement </w:t>
      </w:r>
      <w:r w:rsidR="000C2605" w:rsidRPr="000C2605">
        <w:rPr>
          <w:rFonts w:asciiTheme="majorHAnsi" w:hAnsiTheme="majorHAnsi" w:cstheme="minorHAnsi"/>
          <w:b/>
          <w:spacing w:val="-3"/>
          <w:szCs w:val="24"/>
        </w:rPr>
        <w:t>3PAK-0163</w:t>
      </w:r>
    </w:p>
    <w:p w:rsidR="000C2605" w:rsidRPr="000C2605" w:rsidRDefault="000C2605" w:rsidP="000C2605">
      <w:pPr>
        <w:pStyle w:val="ListParagraph"/>
        <w:autoSpaceDE w:val="0"/>
        <w:autoSpaceDN w:val="0"/>
        <w:adjustRightInd w:val="0"/>
        <w:ind w:left="720"/>
        <w:rPr>
          <w:rFonts w:asciiTheme="majorHAnsi" w:hAnsiTheme="majorHAnsi" w:cs="OMNJKI+TimesNewRoman"/>
          <w:color w:val="000000"/>
        </w:rPr>
      </w:pPr>
    </w:p>
    <w:p w:rsidR="00EA49DA" w:rsidRPr="000C2605" w:rsidRDefault="00EA49DA" w:rsidP="006B0C4B">
      <w:pPr>
        <w:pStyle w:val="ListParagraph"/>
        <w:numPr>
          <w:ilvl w:val="0"/>
          <w:numId w:val="7"/>
        </w:numPr>
        <w:autoSpaceDE w:val="0"/>
        <w:autoSpaceDN w:val="0"/>
        <w:adjustRightInd w:val="0"/>
        <w:rPr>
          <w:rFonts w:asciiTheme="majorHAnsi" w:hAnsiTheme="majorHAnsi" w:cs="OMNJKI+TimesNewRoman"/>
          <w:color w:val="000000"/>
        </w:rPr>
      </w:pPr>
      <w:r w:rsidRPr="000C2605">
        <w:rPr>
          <w:rFonts w:asciiTheme="majorHAnsi" w:hAnsiTheme="majorHAnsi" w:cs="OMNJKI+TimesNewRoman"/>
          <w:color w:val="000000"/>
        </w:rPr>
        <w:t xml:space="preserve"> You are invited to submit your price quotation (s) in a </w:t>
      </w:r>
      <w:r w:rsidR="00C71CC9" w:rsidRPr="000C2605">
        <w:rPr>
          <w:rFonts w:asciiTheme="majorHAnsi" w:hAnsiTheme="majorHAnsi" w:cs="OMNJKI+TimesNewRoman"/>
          <w:color w:val="000000"/>
        </w:rPr>
        <w:t>Proforma</w:t>
      </w:r>
      <w:r w:rsidRPr="000C2605">
        <w:rPr>
          <w:rFonts w:asciiTheme="majorHAnsi" w:hAnsiTheme="majorHAnsi" w:cs="OMNJKI+TimesNewRoman"/>
          <w:color w:val="000000"/>
        </w:rPr>
        <w:t xml:space="preserve"> invoice format for the supply of the following items: </w:t>
      </w:r>
    </w:p>
    <w:p w:rsidR="006B0C4B" w:rsidRPr="000C2605" w:rsidRDefault="006B0C4B" w:rsidP="006B0C4B">
      <w:pPr>
        <w:pStyle w:val="BodyText"/>
        <w:ind w:left="339" w:firstLine="0"/>
        <w:jc w:val="center"/>
        <w:rPr>
          <w:rFonts w:asciiTheme="majorHAnsi" w:hAnsiTheme="majorHAnsi" w:cstheme="minorHAnsi"/>
          <w:spacing w:val="-3"/>
          <w:sz w:val="22"/>
          <w:szCs w:val="22"/>
        </w:rPr>
      </w:pP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Photoluminescence (PL) System</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6 inch Sun Simulator</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6 inch Mask Aligner</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Single Channel Compact High Resolution Thickness Monitor / Controller</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Compact / Desktop PECVD System</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 xml:space="preserve">Compact / Desktop Magnetron Plasma Sputtering Coater with Vacuum Pump &amp; Water Chiller  </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Compact/Desktop X-ray Orientation Machine for Single Crystal Orientation Measurement</w:t>
      </w:r>
    </w:p>
    <w:p w:rsidR="006B0C4B" w:rsidRPr="000C2605" w:rsidRDefault="006B0C4B" w:rsidP="006B0C4B">
      <w:pPr>
        <w:pStyle w:val="BodyText"/>
        <w:numPr>
          <w:ilvl w:val="0"/>
          <w:numId w:val="2"/>
        </w:numPr>
        <w:rPr>
          <w:rFonts w:asciiTheme="majorHAnsi" w:hAnsiTheme="majorHAnsi" w:cstheme="minorHAnsi"/>
          <w:sz w:val="22"/>
          <w:szCs w:val="22"/>
        </w:rPr>
      </w:pPr>
      <w:r w:rsidRPr="000C2605">
        <w:rPr>
          <w:rFonts w:asciiTheme="majorHAnsi" w:hAnsiTheme="majorHAnsi" w:cstheme="minorHAnsi"/>
          <w:sz w:val="22"/>
          <w:szCs w:val="22"/>
        </w:rPr>
        <w:t xml:space="preserve"> Scanning Electron Microscopy (SEM)</w:t>
      </w:r>
    </w:p>
    <w:p w:rsidR="006B0C4B" w:rsidRPr="000C2605" w:rsidRDefault="006B0C4B" w:rsidP="00EA49DA">
      <w:pPr>
        <w:autoSpaceDE w:val="0"/>
        <w:autoSpaceDN w:val="0"/>
        <w:adjustRightInd w:val="0"/>
        <w:spacing w:after="0"/>
        <w:ind w:left="567"/>
        <w:rPr>
          <w:rFonts w:asciiTheme="majorHAnsi" w:hAnsiTheme="majorHAnsi" w:cs="OMNJKI+TimesNewRoman"/>
          <w:color w:val="000000"/>
          <w:sz w:val="22"/>
        </w:rPr>
      </w:pPr>
    </w:p>
    <w:p w:rsidR="00EA49DA" w:rsidRPr="000C2605" w:rsidRDefault="00EA49DA" w:rsidP="006B0C4B">
      <w:pPr>
        <w:pStyle w:val="ListParagraph"/>
        <w:numPr>
          <w:ilvl w:val="0"/>
          <w:numId w:val="7"/>
        </w:numPr>
        <w:autoSpaceDE w:val="0"/>
        <w:autoSpaceDN w:val="0"/>
        <w:adjustRightInd w:val="0"/>
        <w:spacing w:before="120"/>
        <w:rPr>
          <w:rFonts w:asciiTheme="majorHAnsi" w:hAnsiTheme="majorHAnsi" w:cs="OMNJKI+TimesNewRoman"/>
          <w:color w:val="000000"/>
        </w:rPr>
      </w:pPr>
      <w:r w:rsidRPr="000C2605">
        <w:rPr>
          <w:rFonts w:asciiTheme="majorHAnsi" w:hAnsiTheme="majorHAnsi" w:cs="OMNJKI+TimesNewRoman"/>
          <w:color w:val="000000"/>
        </w:rPr>
        <w:t>Information on technical specifications and required quantiti</w:t>
      </w:r>
      <w:r w:rsidR="006B0C4B" w:rsidRPr="000C2605">
        <w:rPr>
          <w:rFonts w:asciiTheme="majorHAnsi" w:hAnsiTheme="majorHAnsi" w:cs="OMNJKI+TimesNewRoman"/>
          <w:color w:val="000000"/>
        </w:rPr>
        <w:t>es is contained in Attachment-I</w:t>
      </w:r>
    </w:p>
    <w:p w:rsidR="00C71CC9" w:rsidRPr="000C2605" w:rsidRDefault="00C71CC9" w:rsidP="00C71CC9">
      <w:pPr>
        <w:pStyle w:val="ListParagraph"/>
        <w:autoSpaceDE w:val="0"/>
        <w:autoSpaceDN w:val="0"/>
        <w:adjustRightInd w:val="0"/>
        <w:spacing w:before="120"/>
        <w:ind w:left="720"/>
        <w:rPr>
          <w:rFonts w:asciiTheme="majorHAnsi" w:hAnsiTheme="majorHAnsi" w:cs="OMNJKI+TimesNewRoman"/>
          <w:color w:val="000000"/>
        </w:rPr>
      </w:pPr>
    </w:p>
    <w:p w:rsidR="006B0C4B" w:rsidRPr="00397C14" w:rsidRDefault="00EA49DA" w:rsidP="006B0C4B">
      <w:pPr>
        <w:pStyle w:val="ListParagraph"/>
        <w:numPr>
          <w:ilvl w:val="0"/>
          <w:numId w:val="7"/>
        </w:numPr>
        <w:tabs>
          <w:tab w:val="left" w:pos="450"/>
        </w:tabs>
        <w:spacing w:before="2" w:line="276" w:lineRule="auto"/>
        <w:ind w:right="105"/>
        <w:rPr>
          <w:rFonts w:asciiTheme="majorHAnsi" w:hAnsiTheme="majorHAnsi" w:cstheme="minorHAnsi"/>
        </w:rPr>
      </w:pPr>
      <w:r w:rsidRPr="000C2605">
        <w:rPr>
          <w:rFonts w:asciiTheme="majorHAnsi" w:hAnsiTheme="majorHAnsi" w:cs="OMNJKI+TimesNewRoman"/>
          <w:color w:val="000000"/>
        </w:rPr>
        <w:t xml:space="preserve"> </w:t>
      </w:r>
      <w:r w:rsidR="006B0C4B" w:rsidRPr="000C2605">
        <w:rPr>
          <w:rFonts w:asciiTheme="majorHAnsi" w:hAnsiTheme="majorHAnsi" w:cstheme="minorHAnsi"/>
          <w:spacing w:val="-2"/>
        </w:rPr>
        <w:t>The</w:t>
      </w:r>
      <w:r w:rsidR="006B0C4B" w:rsidRPr="000C2605">
        <w:rPr>
          <w:rFonts w:asciiTheme="majorHAnsi" w:hAnsiTheme="majorHAnsi" w:cstheme="minorHAnsi"/>
          <w:spacing w:val="45"/>
        </w:rPr>
        <w:t xml:space="preserve"> </w:t>
      </w:r>
      <w:r w:rsidR="006B0C4B" w:rsidRPr="000C2605">
        <w:rPr>
          <w:rFonts w:asciiTheme="majorHAnsi" w:hAnsiTheme="majorHAnsi" w:cstheme="minorHAnsi"/>
          <w:spacing w:val="-3"/>
        </w:rPr>
        <w:t>International Islamic University Islamabad</w:t>
      </w:r>
      <w:r w:rsidR="006B0C4B" w:rsidRPr="000C2605">
        <w:rPr>
          <w:rFonts w:asciiTheme="majorHAnsi" w:hAnsiTheme="majorHAnsi" w:cstheme="minorHAnsi"/>
          <w:i/>
          <w:spacing w:val="49"/>
        </w:rPr>
        <w:t xml:space="preserve"> </w:t>
      </w:r>
      <w:r w:rsidR="006B0C4B" w:rsidRPr="000C2605">
        <w:rPr>
          <w:rFonts w:asciiTheme="majorHAnsi" w:hAnsiTheme="majorHAnsi" w:cstheme="minorHAnsi"/>
          <w:spacing w:val="-3"/>
        </w:rPr>
        <w:t xml:space="preserve">has been awarded with the research grant </w:t>
      </w:r>
      <w:r w:rsidR="006B0C4B" w:rsidRPr="000C2605">
        <w:rPr>
          <w:rFonts w:asciiTheme="majorHAnsi" w:hAnsiTheme="majorHAnsi" w:cstheme="minorHAnsi"/>
          <w:spacing w:val="-2"/>
        </w:rPr>
        <w:t>from</w:t>
      </w:r>
      <w:r w:rsidR="006B0C4B" w:rsidRPr="000C2605">
        <w:rPr>
          <w:rFonts w:asciiTheme="majorHAnsi" w:hAnsiTheme="majorHAnsi" w:cstheme="minorHAnsi"/>
          <w:spacing w:val="41"/>
        </w:rPr>
        <w:t xml:space="preserve"> </w:t>
      </w:r>
      <w:r w:rsidR="006B0C4B" w:rsidRPr="000C2605">
        <w:rPr>
          <w:rFonts w:asciiTheme="majorHAnsi" w:hAnsiTheme="majorHAnsi" w:cstheme="minorHAnsi"/>
          <w:spacing w:val="-2"/>
        </w:rPr>
        <w:t>the</w:t>
      </w:r>
      <w:r w:rsidR="006B0C4B" w:rsidRPr="000C2605">
        <w:rPr>
          <w:rFonts w:asciiTheme="majorHAnsi" w:hAnsiTheme="majorHAnsi" w:cstheme="minorHAnsi"/>
          <w:spacing w:val="58"/>
          <w:w w:val="101"/>
        </w:rPr>
        <w:t xml:space="preserve"> </w:t>
      </w:r>
      <w:r w:rsidR="006B0C4B" w:rsidRPr="000C2605">
        <w:rPr>
          <w:rFonts w:asciiTheme="majorHAnsi" w:hAnsiTheme="majorHAnsi" w:cstheme="minorHAnsi"/>
          <w:i/>
          <w:spacing w:val="-3"/>
        </w:rPr>
        <w:t>Islamic Development Bank (IDB), KSA</w:t>
      </w:r>
      <w:r w:rsidR="006B0C4B" w:rsidRPr="000C2605">
        <w:rPr>
          <w:rFonts w:asciiTheme="majorHAnsi" w:hAnsiTheme="majorHAnsi" w:cstheme="minorHAnsi"/>
          <w:i/>
          <w:spacing w:val="2"/>
        </w:rPr>
        <w:t xml:space="preserve"> </w:t>
      </w:r>
      <w:r w:rsidR="006B0C4B" w:rsidRPr="000C2605">
        <w:rPr>
          <w:rFonts w:asciiTheme="majorHAnsi" w:hAnsiTheme="majorHAnsi" w:cstheme="minorHAnsi"/>
          <w:spacing w:val="-2"/>
        </w:rPr>
        <w:t>towards</w:t>
      </w:r>
      <w:r w:rsidR="006B0C4B" w:rsidRPr="000C2605">
        <w:rPr>
          <w:rFonts w:asciiTheme="majorHAnsi" w:hAnsiTheme="majorHAnsi" w:cstheme="minorHAnsi"/>
          <w:spacing w:val="26"/>
        </w:rPr>
        <w:t xml:space="preserve"> </w:t>
      </w:r>
      <w:r w:rsidR="006B0C4B" w:rsidRPr="000C2605">
        <w:rPr>
          <w:rFonts w:asciiTheme="majorHAnsi" w:hAnsiTheme="majorHAnsi" w:cstheme="minorHAnsi"/>
          <w:spacing w:val="-2"/>
        </w:rPr>
        <w:t>the</w:t>
      </w:r>
      <w:r w:rsidR="006B0C4B" w:rsidRPr="000C2605">
        <w:rPr>
          <w:rFonts w:asciiTheme="majorHAnsi" w:hAnsiTheme="majorHAnsi" w:cstheme="minorHAnsi"/>
          <w:spacing w:val="26"/>
        </w:rPr>
        <w:t xml:space="preserve"> </w:t>
      </w:r>
      <w:r w:rsidR="006B0C4B" w:rsidRPr="000C2605">
        <w:rPr>
          <w:rFonts w:asciiTheme="majorHAnsi" w:hAnsiTheme="majorHAnsi" w:cstheme="minorHAnsi"/>
          <w:spacing w:val="-2"/>
        </w:rPr>
        <w:t>cost</w:t>
      </w:r>
      <w:r w:rsidR="006B0C4B" w:rsidRPr="000C2605">
        <w:rPr>
          <w:rFonts w:asciiTheme="majorHAnsi" w:hAnsiTheme="majorHAnsi" w:cstheme="minorHAnsi"/>
          <w:spacing w:val="26"/>
        </w:rPr>
        <w:t xml:space="preserve"> </w:t>
      </w:r>
      <w:r w:rsidR="006B0C4B" w:rsidRPr="000C2605">
        <w:rPr>
          <w:rFonts w:asciiTheme="majorHAnsi" w:hAnsiTheme="majorHAnsi" w:cstheme="minorHAnsi"/>
          <w:spacing w:val="-1"/>
        </w:rPr>
        <w:t>of</w:t>
      </w:r>
      <w:r w:rsidR="006B0C4B" w:rsidRPr="000C2605">
        <w:rPr>
          <w:rFonts w:asciiTheme="majorHAnsi" w:hAnsiTheme="majorHAnsi" w:cstheme="minorHAnsi"/>
          <w:spacing w:val="25"/>
        </w:rPr>
        <w:t xml:space="preserve"> </w:t>
      </w:r>
      <w:r w:rsidR="006B0C4B" w:rsidRPr="000C2605">
        <w:rPr>
          <w:rFonts w:asciiTheme="majorHAnsi" w:hAnsiTheme="majorHAnsi" w:cstheme="minorHAnsi"/>
          <w:i/>
          <w:spacing w:val="-3"/>
        </w:rPr>
        <w:t>Establishment of Photovoltaic Energy Engineering Laboratory (PEEL)</w:t>
      </w:r>
      <w:r w:rsidR="006B0C4B" w:rsidRPr="000C2605">
        <w:rPr>
          <w:rFonts w:asciiTheme="majorHAnsi" w:hAnsiTheme="majorHAnsi" w:cstheme="minorHAnsi"/>
          <w:spacing w:val="-2"/>
        </w:rPr>
        <w:t xml:space="preserve"> and now</w:t>
      </w:r>
      <w:r w:rsidR="006B0C4B" w:rsidRPr="000C2605">
        <w:rPr>
          <w:rFonts w:asciiTheme="majorHAnsi" w:hAnsiTheme="majorHAnsi" w:cstheme="minorHAnsi"/>
        </w:rPr>
        <w:t xml:space="preserve"> </w:t>
      </w:r>
      <w:r w:rsidR="006B0C4B" w:rsidRPr="000C2605">
        <w:rPr>
          <w:rFonts w:asciiTheme="majorHAnsi" w:hAnsiTheme="majorHAnsi" w:cstheme="minorHAnsi"/>
          <w:spacing w:val="-3"/>
        </w:rPr>
        <w:t>invites</w:t>
      </w:r>
      <w:r w:rsidR="006B0C4B" w:rsidRPr="000C2605">
        <w:rPr>
          <w:rFonts w:asciiTheme="majorHAnsi" w:hAnsiTheme="majorHAnsi" w:cstheme="minorHAnsi"/>
          <w:spacing w:val="1"/>
        </w:rPr>
        <w:t xml:space="preserve"> the </w:t>
      </w:r>
      <w:r w:rsidR="006B0C4B" w:rsidRPr="000C2605">
        <w:rPr>
          <w:rFonts w:asciiTheme="majorHAnsi" w:hAnsiTheme="majorHAnsi" w:cstheme="minorHAnsi"/>
          <w:spacing w:val="-2"/>
        </w:rPr>
        <w:t>bids</w:t>
      </w:r>
      <w:r w:rsidR="006B0C4B" w:rsidRPr="000C2605">
        <w:rPr>
          <w:rFonts w:asciiTheme="majorHAnsi" w:hAnsiTheme="majorHAnsi" w:cstheme="minorHAnsi"/>
          <w:spacing w:val="1"/>
        </w:rPr>
        <w:t xml:space="preserve"> </w:t>
      </w:r>
      <w:r w:rsidR="006B0C4B" w:rsidRPr="000C2605">
        <w:rPr>
          <w:rFonts w:asciiTheme="majorHAnsi" w:hAnsiTheme="majorHAnsi" w:cstheme="minorHAnsi"/>
          <w:spacing w:val="-2"/>
        </w:rPr>
        <w:t xml:space="preserve">from </w:t>
      </w:r>
      <w:r w:rsidR="006B0C4B" w:rsidRPr="000C2605">
        <w:rPr>
          <w:rFonts w:asciiTheme="majorHAnsi" w:hAnsiTheme="majorHAnsi" w:cstheme="minorHAnsi"/>
          <w:spacing w:val="-3"/>
        </w:rPr>
        <w:t>eligible</w:t>
      </w:r>
      <w:r w:rsidR="006B0C4B" w:rsidRPr="000C2605">
        <w:rPr>
          <w:rFonts w:asciiTheme="majorHAnsi" w:hAnsiTheme="majorHAnsi" w:cstheme="minorHAnsi"/>
          <w:spacing w:val="1"/>
        </w:rPr>
        <w:t xml:space="preserve"> </w:t>
      </w:r>
      <w:r w:rsidR="006B0C4B" w:rsidRPr="000C2605">
        <w:rPr>
          <w:rFonts w:asciiTheme="majorHAnsi" w:hAnsiTheme="majorHAnsi" w:cstheme="minorHAnsi"/>
          <w:spacing w:val="-3"/>
        </w:rPr>
        <w:t>bidders</w:t>
      </w:r>
      <w:r w:rsidR="006B0C4B" w:rsidRPr="000C2605">
        <w:rPr>
          <w:rFonts w:asciiTheme="majorHAnsi" w:hAnsiTheme="majorHAnsi" w:cstheme="minorHAnsi"/>
          <w:spacing w:val="61"/>
          <w:w w:val="101"/>
        </w:rPr>
        <w:t xml:space="preserve"> </w:t>
      </w:r>
      <w:r w:rsidR="006B0C4B" w:rsidRPr="000C2605">
        <w:rPr>
          <w:rFonts w:asciiTheme="majorHAnsi" w:hAnsiTheme="majorHAnsi" w:cstheme="minorHAnsi"/>
          <w:spacing w:val="-2"/>
        </w:rPr>
        <w:t>for</w:t>
      </w:r>
      <w:r w:rsidR="006B0C4B" w:rsidRPr="000C2605">
        <w:rPr>
          <w:rFonts w:asciiTheme="majorHAnsi" w:hAnsiTheme="majorHAnsi" w:cstheme="minorHAnsi"/>
          <w:spacing w:val="1"/>
        </w:rPr>
        <w:t xml:space="preserve"> procurement of above mentioned equipment(s) </w:t>
      </w:r>
    </w:p>
    <w:p w:rsidR="0091604A" w:rsidRPr="00397C14" w:rsidRDefault="0091604A" w:rsidP="00397C14">
      <w:pPr>
        <w:pStyle w:val="ListParagraph"/>
        <w:rPr>
          <w:rFonts w:asciiTheme="majorHAnsi" w:hAnsiTheme="majorHAnsi" w:cstheme="minorHAnsi"/>
        </w:rPr>
      </w:pPr>
    </w:p>
    <w:p w:rsidR="00397C14" w:rsidRDefault="0091604A" w:rsidP="0091604A">
      <w:pPr>
        <w:pStyle w:val="ListParagraph"/>
        <w:numPr>
          <w:ilvl w:val="0"/>
          <w:numId w:val="7"/>
        </w:numPr>
        <w:tabs>
          <w:tab w:val="left" w:pos="450"/>
        </w:tabs>
        <w:spacing w:before="2" w:line="276" w:lineRule="auto"/>
        <w:ind w:right="105"/>
        <w:rPr>
          <w:rFonts w:asciiTheme="majorHAnsi" w:hAnsiTheme="majorHAnsi" w:cstheme="minorHAnsi"/>
        </w:rPr>
      </w:pPr>
      <w:r>
        <w:rPr>
          <w:rFonts w:asciiTheme="majorHAnsi" w:hAnsiTheme="majorHAnsi" w:cstheme="minorHAnsi"/>
        </w:rPr>
        <w:t>Eligible Bidders are invited to participate into this bidding exercise except</w:t>
      </w:r>
      <w:r w:rsidR="00C10FEC">
        <w:rPr>
          <w:rFonts w:asciiTheme="majorHAnsi" w:hAnsiTheme="majorHAnsi" w:cstheme="minorHAnsi"/>
        </w:rPr>
        <w:t>:</w:t>
      </w:r>
      <w:r>
        <w:rPr>
          <w:rFonts w:asciiTheme="majorHAnsi" w:hAnsiTheme="majorHAnsi" w:cstheme="minorHAnsi"/>
        </w:rPr>
        <w:t xml:space="preserve"> </w:t>
      </w:r>
    </w:p>
    <w:p w:rsidR="00397C14" w:rsidRPr="00397C14" w:rsidRDefault="00397C14" w:rsidP="00397C14">
      <w:pPr>
        <w:pStyle w:val="ListParagraph"/>
        <w:rPr>
          <w:rFonts w:asciiTheme="majorHAnsi" w:hAnsiTheme="majorHAnsi" w:cstheme="minorHAnsi"/>
        </w:rPr>
      </w:pPr>
    </w:p>
    <w:p w:rsidR="0091604A" w:rsidRPr="00976682" w:rsidRDefault="00397C14" w:rsidP="00954614">
      <w:pPr>
        <w:pStyle w:val="ListParagraph"/>
        <w:numPr>
          <w:ilvl w:val="2"/>
          <w:numId w:val="8"/>
        </w:numPr>
        <w:spacing w:before="2" w:line="276" w:lineRule="auto"/>
        <w:ind w:left="1170" w:right="105" w:hanging="270"/>
        <w:rPr>
          <w:rFonts w:asciiTheme="majorHAnsi" w:hAnsiTheme="majorHAnsi" w:cstheme="minorHAnsi"/>
        </w:rPr>
      </w:pPr>
      <w:r w:rsidRPr="00976682">
        <w:rPr>
          <w:rFonts w:asciiTheme="majorHAnsi" w:hAnsiTheme="majorHAnsi" w:cstheme="minorHAnsi"/>
        </w:rPr>
        <w:t>A</w:t>
      </w:r>
      <w:r w:rsidR="0091604A" w:rsidRPr="00976682">
        <w:rPr>
          <w:rFonts w:asciiTheme="majorHAnsi" w:hAnsiTheme="majorHAnsi" w:cstheme="minorHAnsi"/>
        </w:rPr>
        <w:t xml:space="preserve"> </w:t>
      </w:r>
      <w:r w:rsidR="00AF5864" w:rsidRPr="00976682">
        <w:rPr>
          <w:rFonts w:asciiTheme="majorHAnsi" w:hAnsiTheme="majorHAnsi" w:cstheme="minorHAnsi"/>
        </w:rPr>
        <w:t>firm, which</w:t>
      </w:r>
      <w:r w:rsidR="0091604A" w:rsidRPr="00976682">
        <w:rPr>
          <w:rFonts w:asciiTheme="majorHAnsi" w:hAnsiTheme="majorHAnsi" w:cstheme="minorHAnsi"/>
        </w:rPr>
        <w:t xml:space="preserve"> has been engaged to provide consulting services for the preparation or implementation of a project, and any of its affiliates, shall be disqualified from subsequently providing goods, works, or services resulting from or directly related to the firm's consulting services for such preparation or implementation.</w:t>
      </w:r>
    </w:p>
    <w:p w:rsidR="0091604A" w:rsidRPr="0091604A" w:rsidRDefault="0091604A" w:rsidP="00954614">
      <w:pPr>
        <w:pStyle w:val="ListParagraph"/>
        <w:numPr>
          <w:ilvl w:val="2"/>
          <w:numId w:val="8"/>
        </w:numPr>
        <w:spacing w:before="2" w:line="276" w:lineRule="auto"/>
        <w:ind w:left="1170" w:right="105" w:hanging="270"/>
        <w:rPr>
          <w:rFonts w:asciiTheme="majorHAnsi" w:hAnsiTheme="majorHAnsi" w:cstheme="minorHAnsi"/>
        </w:rPr>
      </w:pPr>
      <w:r w:rsidRPr="0091604A">
        <w:rPr>
          <w:rFonts w:asciiTheme="majorHAnsi" w:hAnsiTheme="majorHAnsi" w:cstheme="minorHAnsi"/>
        </w:rPr>
        <w:t>A firm declared ineligible by the World Bank</w:t>
      </w:r>
    </w:p>
    <w:p w:rsidR="00EA49DA" w:rsidRPr="00976682" w:rsidRDefault="00976682" w:rsidP="00954614">
      <w:pPr>
        <w:pStyle w:val="ListParagraph"/>
        <w:numPr>
          <w:ilvl w:val="0"/>
          <w:numId w:val="7"/>
        </w:numPr>
        <w:tabs>
          <w:tab w:val="left" w:pos="450"/>
          <w:tab w:val="left" w:pos="810"/>
        </w:tabs>
        <w:autoSpaceDE w:val="0"/>
        <w:autoSpaceDN w:val="0"/>
        <w:adjustRightInd w:val="0"/>
        <w:spacing w:before="120" w:line="276" w:lineRule="auto"/>
        <w:ind w:right="105"/>
        <w:rPr>
          <w:rFonts w:asciiTheme="majorHAnsi" w:hAnsiTheme="majorHAnsi" w:cs="OMNJKI+TimesNewRoman"/>
          <w:color w:val="000000"/>
        </w:rPr>
      </w:pPr>
      <w:r w:rsidRPr="00976682">
        <w:rPr>
          <w:rFonts w:asciiTheme="majorHAnsi" w:hAnsiTheme="majorHAnsi" w:cstheme="minorHAnsi"/>
        </w:rPr>
        <w:t xml:space="preserve"> </w:t>
      </w:r>
      <w:r>
        <w:rPr>
          <w:rFonts w:asciiTheme="majorHAnsi" w:hAnsiTheme="majorHAnsi" w:cs="OMNJKI+TimesNewRoman"/>
          <w:color w:val="000000"/>
        </w:rPr>
        <w:t>Y</w:t>
      </w:r>
      <w:r w:rsidR="00EA49DA" w:rsidRPr="00976682">
        <w:rPr>
          <w:rFonts w:asciiTheme="majorHAnsi" w:hAnsiTheme="majorHAnsi" w:cs="OMNJKI+TimesNewRoman"/>
          <w:color w:val="000000"/>
        </w:rPr>
        <w:t>ou may quote for any item in this invitation. Each item shall be evaluated and contract awarded separately.</w:t>
      </w:r>
      <w:r w:rsidR="005D7497" w:rsidRPr="00976682">
        <w:rPr>
          <w:rFonts w:asciiTheme="majorHAnsi" w:hAnsiTheme="majorHAnsi" w:cs="OMNJKI+TimesNewRoman"/>
          <w:color w:val="000000"/>
        </w:rPr>
        <w:t xml:space="preserve"> </w:t>
      </w:r>
    </w:p>
    <w:p w:rsidR="00976682" w:rsidRDefault="00976682">
      <w:pPr>
        <w:rPr>
          <w:rFonts w:asciiTheme="majorHAnsi" w:hAnsiTheme="majorHAnsi" w:cs="OMNJKI+TimesNewRoman"/>
          <w:color w:val="000000"/>
          <w:sz w:val="22"/>
        </w:rPr>
      </w:pPr>
      <w:r>
        <w:rPr>
          <w:rFonts w:asciiTheme="majorHAnsi" w:hAnsiTheme="majorHAnsi" w:cs="OMNJKI+TimesNewRoman"/>
          <w:color w:val="000000"/>
          <w:sz w:val="22"/>
        </w:rPr>
        <w:br w:type="page"/>
      </w:r>
    </w:p>
    <w:p w:rsidR="001207F6" w:rsidRDefault="001207F6" w:rsidP="00C71CC9">
      <w:pPr>
        <w:autoSpaceDE w:val="0"/>
        <w:autoSpaceDN w:val="0"/>
        <w:adjustRightInd w:val="0"/>
        <w:spacing w:before="120" w:after="0"/>
        <w:ind w:left="360"/>
        <w:rPr>
          <w:rFonts w:asciiTheme="majorHAnsi" w:hAnsiTheme="majorHAnsi" w:cs="OMNJKI+TimesNewRoman"/>
          <w:color w:val="000000"/>
          <w:sz w:val="22"/>
        </w:rPr>
      </w:pPr>
    </w:p>
    <w:p w:rsidR="001207F6" w:rsidRDefault="001207F6" w:rsidP="00C71CC9">
      <w:pPr>
        <w:autoSpaceDE w:val="0"/>
        <w:autoSpaceDN w:val="0"/>
        <w:adjustRightInd w:val="0"/>
        <w:spacing w:before="120" w:after="0"/>
        <w:ind w:left="360"/>
        <w:rPr>
          <w:rFonts w:asciiTheme="majorHAnsi" w:hAnsiTheme="majorHAnsi" w:cs="OMNJKI+TimesNewRoman"/>
          <w:color w:val="000000"/>
          <w:sz w:val="22"/>
        </w:rPr>
      </w:pPr>
    </w:p>
    <w:p w:rsidR="001207F6" w:rsidRDefault="001207F6" w:rsidP="00C71CC9">
      <w:pPr>
        <w:autoSpaceDE w:val="0"/>
        <w:autoSpaceDN w:val="0"/>
        <w:adjustRightInd w:val="0"/>
        <w:spacing w:before="120" w:after="0"/>
        <w:ind w:left="360"/>
        <w:rPr>
          <w:rFonts w:asciiTheme="majorHAnsi" w:hAnsiTheme="majorHAnsi" w:cs="OMNJKI+TimesNewRoman"/>
          <w:color w:val="000000"/>
          <w:sz w:val="22"/>
        </w:rPr>
      </w:pPr>
    </w:p>
    <w:p w:rsidR="00EA49DA" w:rsidRPr="000C2605" w:rsidRDefault="00976682" w:rsidP="00C71CC9">
      <w:pPr>
        <w:autoSpaceDE w:val="0"/>
        <w:autoSpaceDN w:val="0"/>
        <w:adjustRightInd w:val="0"/>
        <w:spacing w:before="120" w:after="0"/>
        <w:ind w:left="360"/>
        <w:rPr>
          <w:rFonts w:asciiTheme="majorHAnsi" w:hAnsiTheme="majorHAnsi" w:cs="OMNJKI+TimesNewRoman"/>
          <w:color w:val="000000"/>
          <w:sz w:val="22"/>
        </w:rPr>
      </w:pPr>
      <w:r>
        <w:rPr>
          <w:rFonts w:asciiTheme="majorHAnsi" w:hAnsiTheme="majorHAnsi" w:cs="OMNJKI+TimesNewRoman"/>
          <w:color w:val="000000"/>
          <w:sz w:val="22"/>
        </w:rPr>
        <w:t>6</w:t>
      </w:r>
      <w:r w:rsidR="00C71CC9" w:rsidRPr="000C2605">
        <w:rPr>
          <w:rFonts w:asciiTheme="majorHAnsi" w:hAnsiTheme="majorHAnsi" w:cs="OMNJKI+TimesNewRoman"/>
          <w:color w:val="000000"/>
          <w:sz w:val="22"/>
        </w:rPr>
        <w:t>.</w:t>
      </w:r>
      <w:r w:rsidR="00C71CC9" w:rsidRPr="000C2605">
        <w:rPr>
          <w:rFonts w:asciiTheme="majorHAnsi" w:hAnsiTheme="majorHAnsi" w:cs="OMNJKI+TimesNewRoman"/>
          <w:color w:val="000000"/>
          <w:sz w:val="22"/>
        </w:rPr>
        <w:tab/>
      </w:r>
      <w:r w:rsidR="00EA49DA" w:rsidRPr="000C2605">
        <w:rPr>
          <w:rFonts w:asciiTheme="majorHAnsi" w:hAnsiTheme="majorHAnsi" w:cs="OMNJKI+TimesNewRoman"/>
          <w:color w:val="000000"/>
          <w:sz w:val="22"/>
        </w:rPr>
        <w:t xml:space="preserve">Your quotation(s) in the required format </w:t>
      </w:r>
      <w:proofErr w:type="gramStart"/>
      <w:r w:rsidR="00EA49DA" w:rsidRPr="000C2605">
        <w:rPr>
          <w:rFonts w:asciiTheme="majorHAnsi" w:hAnsiTheme="majorHAnsi" w:cs="OMNJKI+TimesNewRoman"/>
          <w:color w:val="000000"/>
          <w:sz w:val="22"/>
        </w:rPr>
        <w:t>should be addressed</w:t>
      </w:r>
      <w:proofErr w:type="gramEnd"/>
      <w:r w:rsidR="00EA49DA" w:rsidRPr="000C2605">
        <w:rPr>
          <w:rFonts w:asciiTheme="majorHAnsi" w:hAnsiTheme="majorHAnsi" w:cs="OMNJKI+TimesNewRoman"/>
          <w:color w:val="000000"/>
          <w:sz w:val="22"/>
        </w:rPr>
        <w:t xml:space="preserve"> to </w:t>
      </w:r>
    </w:p>
    <w:p w:rsidR="00C71CC9" w:rsidRPr="000C2605" w:rsidRDefault="00C71CC9" w:rsidP="00C71CC9">
      <w:pPr>
        <w:ind w:left="810"/>
        <w:jc w:val="center"/>
        <w:rPr>
          <w:rFonts w:asciiTheme="majorHAnsi" w:hAnsiTheme="majorHAnsi" w:cstheme="minorHAnsi"/>
          <w:i/>
          <w:spacing w:val="-3"/>
          <w:sz w:val="22"/>
        </w:rPr>
      </w:pPr>
    </w:p>
    <w:p w:rsidR="00C71CC9" w:rsidRPr="000C2605" w:rsidRDefault="00C71CC9" w:rsidP="00C71CC9">
      <w:pPr>
        <w:spacing w:after="0"/>
        <w:ind w:left="810"/>
        <w:jc w:val="center"/>
        <w:rPr>
          <w:rFonts w:asciiTheme="majorHAnsi" w:hAnsiTheme="majorHAnsi" w:cstheme="minorHAnsi"/>
          <w:i/>
          <w:spacing w:val="-2"/>
          <w:sz w:val="22"/>
        </w:rPr>
      </w:pPr>
      <w:r w:rsidRPr="000C2605">
        <w:rPr>
          <w:rFonts w:asciiTheme="majorHAnsi" w:hAnsiTheme="majorHAnsi" w:cstheme="minorHAnsi"/>
          <w:i/>
          <w:spacing w:val="-3"/>
          <w:sz w:val="22"/>
        </w:rPr>
        <w:t>[OFFICE OF RESEARCH INNOVATION &amp; COMMERCIALIZATION (ORIC)</w:t>
      </w:r>
      <w:r w:rsidRPr="000C2605">
        <w:rPr>
          <w:rFonts w:asciiTheme="majorHAnsi" w:hAnsiTheme="majorHAnsi" w:cstheme="minorHAnsi"/>
          <w:i/>
          <w:spacing w:val="-2"/>
          <w:sz w:val="22"/>
        </w:rPr>
        <w:t>]</w:t>
      </w:r>
    </w:p>
    <w:p w:rsidR="00C71CC9" w:rsidRPr="000C2605" w:rsidRDefault="00C71CC9" w:rsidP="00C71CC9">
      <w:pPr>
        <w:spacing w:after="0"/>
        <w:ind w:left="810"/>
        <w:jc w:val="center"/>
        <w:rPr>
          <w:rFonts w:asciiTheme="majorHAnsi" w:hAnsiTheme="majorHAnsi" w:cstheme="minorHAnsi"/>
          <w:i/>
          <w:spacing w:val="-2"/>
          <w:sz w:val="22"/>
        </w:rPr>
      </w:pPr>
      <w:r w:rsidRPr="000C2605">
        <w:rPr>
          <w:rFonts w:asciiTheme="majorHAnsi" w:hAnsiTheme="majorHAnsi" w:cstheme="minorHAnsi"/>
          <w:i/>
          <w:spacing w:val="-3"/>
          <w:sz w:val="22"/>
        </w:rPr>
        <w:t>[Muhammad Adnan Khan</w:t>
      </w:r>
      <w:r w:rsidRPr="000C2605">
        <w:rPr>
          <w:rFonts w:asciiTheme="majorHAnsi" w:hAnsiTheme="majorHAnsi" w:cstheme="minorHAnsi"/>
          <w:i/>
          <w:spacing w:val="-2"/>
          <w:sz w:val="22"/>
        </w:rPr>
        <w:t>].</w:t>
      </w:r>
    </w:p>
    <w:p w:rsidR="00C71CC9" w:rsidRPr="000C2605" w:rsidRDefault="00C71CC9" w:rsidP="00C71CC9">
      <w:pPr>
        <w:spacing w:after="0"/>
        <w:ind w:left="810"/>
        <w:jc w:val="center"/>
        <w:rPr>
          <w:rFonts w:asciiTheme="majorHAnsi" w:hAnsiTheme="majorHAnsi" w:cstheme="minorHAnsi"/>
          <w:i/>
          <w:spacing w:val="-3"/>
          <w:sz w:val="22"/>
        </w:rPr>
      </w:pPr>
      <w:r w:rsidRPr="000C2605">
        <w:rPr>
          <w:rFonts w:asciiTheme="majorHAnsi" w:hAnsiTheme="majorHAnsi" w:cstheme="minorHAnsi"/>
          <w:i/>
          <w:spacing w:val="-3"/>
          <w:sz w:val="22"/>
        </w:rPr>
        <w:t>[Room No. 136, 1</w:t>
      </w:r>
      <w:r w:rsidRPr="000C2605">
        <w:rPr>
          <w:rFonts w:asciiTheme="majorHAnsi" w:hAnsiTheme="majorHAnsi" w:cstheme="minorHAnsi"/>
          <w:i/>
          <w:spacing w:val="-3"/>
          <w:sz w:val="22"/>
          <w:vertAlign w:val="superscript"/>
        </w:rPr>
        <w:t>st</w:t>
      </w:r>
      <w:r w:rsidRPr="000C2605">
        <w:rPr>
          <w:rFonts w:asciiTheme="majorHAnsi" w:hAnsiTheme="majorHAnsi" w:cstheme="minorHAnsi"/>
          <w:i/>
          <w:spacing w:val="-3"/>
          <w:sz w:val="22"/>
        </w:rPr>
        <w:t xml:space="preserve"> Floor, Admin Block, </w:t>
      </w:r>
    </w:p>
    <w:p w:rsidR="00C71CC9" w:rsidRPr="000C2605" w:rsidRDefault="00C71CC9" w:rsidP="00C71CC9">
      <w:pPr>
        <w:spacing w:after="0"/>
        <w:ind w:left="810"/>
        <w:jc w:val="center"/>
        <w:rPr>
          <w:rFonts w:asciiTheme="majorHAnsi" w:hAnsiTheme="majorHAnsi" w:cstheme="minorHAnsi"/>
          <w:i/>
          <w:spacing w:val="-3"/>
          <w:sz w:val="22"/>
        </w:rPr>
      </w:pPr>
      <w:r w:rsidRPr="000C2605">
        <w:rPr>
          <w:rFonts w:asciiTheme="majorHAnsi" w:hAnsiTheme="majorHAnsi" w:cstheme="minorHAnsi"/>
          <w:i/>
          <w:spacing w:val="-3"/>
          <w:sz w:val="22"/>
        </w:rPr>
        <w:t>New Campus, International Islamic University</w:t>
      </w:r>
    </w:p>
    <w:p w:rsidR="00C71CC9" w:rsidRPr="000C2605" w:rsidRDefault="00C71CC9" w:rsidP="00C71CC9">
      <w:pPr>
        <w:spacing w:after="0"/>
        <w:ind w:left="810"/>
        <w:jc w:val="center"/>
        <w:rPr>
          <w:rFonts w:asciiTheme="majorHAnsi" w:hAnsiTheme="majorHAnsi" w:cstheme="minorHAnsi"/>
          <w:i/>
          <w:spacing w:val="-3"/>
          <w:sz w:val="22"/>
        </w:rPr>
      </w:pPr>
      <w:r w:rsidRPr="000C2605">
        <w:rPr>
          <w:rFonts w:asciiTheme="majorHAnsi" w:hAnsiTheme="majorHAnsi" w:cstheme="minorHAnsi"/>
          <w:i/>
          <w:spacing w:val="-3"/>
          <w:sz w:val="22"/>
        </w:rPr>
        <w:t>Sector H-10, Islamabad]</w:t>
      </w:r>
    </w:p>
    <w:p w:rsidR="00C71CC9" w:rsidRPr="000C2605" w:rsidRDefault="00C71CC9" w:rsidP="00C71CC9">
      <w:pPr>
        <w:spacing w:after="0"/>
        <w:ind w:left="810"/>
        <w:jc w:val="center"/>
        <w:rPr>
          <w:rFonts w:asciiTheme="majorHAnsi" w:hAnsiTheme="majorHAnsi" w:cstheme="minorHAnsi"/>
          <w:i/>
          <w:spacing w:val="9"/>
          <w:sz w:val="22"/>
        </w:rPr>
      </w:pPr>
      <w:r w:rsidRPr="000C2605">
        <w:rPr>
          <w:rFonts w:asciiTheme="majorHAnsi" w:hAnsiTheme="majorHAnsi" w:cstheme="minorHAnsi"/>
          <w:i/>
          <w:spacing w:val="9"/>
          <w:sz w:val="22"/>
        </w:rPr>
        <w:t>Tel: +92 51-9257913 Fax: +92 51-9258072</w:t>
      </w:r>
    </w:p>
    <w:p w:rsidR="00C71CC9" w:rsidRPr="000C2605" w:rsidRDefault="00C71CC9" w:rsidP="00C71CC9">
      <w:pPr>
        <w:spacing w:after="0"/>
        <w:ind w:left="810"/>
        <w:jc w:val="center"/>
        <w:rPr>
          <w:rFonts w:asciiTheme="majorHAnsi" w:eastAsia="Times New Roman" w:hAnsiTheme="majorHAnsi" w:cstheme="minorHAnsi"/>
          <w:sz w:val="22"/>
        </w:rPr>
      </w:pPr>
      <w:r w:rsidRPr="000C2605">
        <w:rPr>
          <w:rFonts w:asciiTheme="majorHAnsi" w:hAnsiTheme="majorHAnsi" w:cstheme="minorHAnsi"/>
          <w:i/>
          <w:spacing w:val="9"/>
          <w:sz w:val="22"/>
        </w:rPr>
        <w:t>e-mail:Muhammad.adnan@iiu.edu.pk</w:t>
      </w:r>
    </w:p>
    <w:p w:rsidR="00EA49DA" w:rsidRPr="000C2605" w:rsidRDefault="00954614" w:rsidP="00C71CC9">
      <w:pPr>
        <w:autoSpaceDE w:val="0"/>
        <w:autoSpaceDN w:val="0"/>
        <w:adjustRightInd w:val="0"/>
        <w:spacing w:before="120" w:after="0"/>
        <w:ind w:left="360"/>
        <w:rPr>
          <w:rFonts w:asciiTheme="majorHAnsi" w:hAnsiTheme="majorHAnsi" w:cs="OMNJKI+TimesNewRoman"/>
          <w:color w:val="000000"/>
          <w:sz w:val="22"/>
        </w:rPr>
      </w:pPr>
      <w:r>
        <w:rPr>
          <w:rFonts w:asciiTheme="majorHAnsi" w:hAnsiTheme="majorHAnsi" w:cs="OMNJKI+TimesNewRoman"/>
          <w:color w:val="000000"/>
          <w:sz w:val="22"/>
        </w:rPr>
        <w:t>7</w:t>
      </w:r>
      <w:r w:rsidR="00C71CC9" w:rsidRPr="000C2605">
        <w:rPr>
          <w:rFonts w:asciiTheme="majorHAnsi" w:hAnsiTheme="majorHAnsi" w:cs="OMNJKI+TimesNewRoman"/>
          <w:color w:val="000000"/>
          <w:sz w:val="22"/>
        </w:rPr>
        <w:t>.</w:t>
      </w:r>
      <w:r w:rsidR="00C71CC9" w:rsidRPr="000C2605">
        <w:rPr>
          <w:rFonts w:asciiTheme="majorHAnsi" w:hAnsiTheme="majorHAnsi" w:cs="OMNJKI+TimesNewRoman"/>
          <w:color w:val="000000"/>
          <w:sz w:val="22"/>
        </w:rPr>
        <w:tab/>
      </w:r>
      <w:r w:rsidR="00EA49DA" w:rsidRPr="000C2605">
        <w:rPr>
          <w:rFonts w:asciiTheme="majorHAnsi" w:hAnsiTheme="majorHAnsi" w:cs="OMNJKI+TimesNewRoman"/>
          <w:color w:val="000000"/>
          <w:sz w:val="22"/>
        </w:rPr>
        <w:t xml:space="preserve">The </w:t>
      </w:r>
      <w:r w:rsidR="00C71CC9" w:rsidRPr="000C2605">
        <w:rPr>
          <w:rFonts w:asciiTheme="majorHAnsi" w:hAnsiTheme="majorHAnsi" w:cs="OMNJKI+TimesNewRoman"/>
          <w:color w:val="000000"/>
          <w:sz w:val="22"/>
        </w:rPr>
        <w:t>Proforma</w:t>
      </w:r>
      <w:r w:rsidR="00EA49DA" w:rsidRPr="000C2605">
        <w:rPr>
          <w:rFonts w:asciiTheme="majorHAnsi" w:hAnsiTheme="majorHAnsi" w:cs="OMNJKI+TimesNewRoman"/>
          <w:color w:val="000000"/>
          <w:sz w:val="22"/>
        </w:rPr>
        <w:t xml:space="preserve"> invoice, in duplicate and in English language, should be accompanied by adequate technical documentation and catalogue(s) and other printed material or pertinent information (in English language) for each item quoted, including names and addresses of firms </w:t>
      </w:r>
      <w:r w:rsidR="00ED06C9">
        <w:rPr>
          <w:rFonts w:asciiTheme="majorHAnsi" w:hAnsiTheme="majorHAnsi" w:cs="OMNJKI+TimesNewRoman"/>
          <w:color w:val="000000"/>
          <w:sz w:val="22"/>
        </w:rPr>
        <w:t>where such machines/facilities are provided by the supplier/manufacturer</w:t>
      </w:r>
      <w:r w:rsidR="00EA49DA" w:rsidRPr="000C2605">
        <w:rPr>
          <w:rFonts w:asciiTheme="majorHAnsi" w:hAnsiTheme="majorHAnsi" w:cs="OMNJKI+TimesNewRoman"/>
          <w:color w:val="000000"/>
          <w:sz w:val="22"/>
        </w:rPr>
        <w:t xml:space="preserve">. </w:t>
      </w:r>
    </w:p>
    <w:p w:rsidR="00EA49DA" w:rsidRPr="000C2605" w:rsidRDefault="00954614" w:rsidP="001D176B">
      <w:pPr>
        <w:autoSpaceDE w:val="0"/>
        <w:autoSpaceDN w:val="0"/>
        <w:adjustRightInd w:val="0"/>
        <w:spacing w:before="120" w:after="0"/>
        <w:ind w:left="360"/>
        <w:rPr>
          <w:rFonts w:asciiTheme="majorHAnsi" w:hAnsiTheme="majorHAnsi" w:cs="OMNJKI+TimesNewRoman"/>
          <w:color w:val="000000"/>
          <w:sz w:val="22"/>
        </w:rPr>
      </w:pPr>
      <w:r>
        <w:rPr>
          <w:rFonts w:asciiTheme="majorHAnsi" w:hAnsiTheme="majorHAnsi" w:cs="OMNJKI+TimesNewRoman"/>
          <w:color w:val="000000"/>
          <w:sz w:val="22"/>
        </w:rPr>
        <w:t>8</w:t>
      </w:r>
      <w:r w:rsidR="00EA49DA" w:rsidRPr="000C2605">
        <w:rPr>
          <w:rFonts w:asciiTheme="majorHAnsi" w:hAnsiTheme="majorHAnsi" w:cs="OMNJKI+TimesNewRoman"/>
          <w:color w:val="000000"/>
          <w:sz w:val="22"/>
        </w:rPr>
        <w:t xml:space="preserve">. </w:t>
      </w:r>
      <w:r w:rsidR="00C71CC9" w:rsidRPr="000C2605">
        <w:rPr>
          <w:rFonts w:asciiTheme="majorHAnsi" w:hAnsiTheme="majorHAnsi" w:cs="OMNJKI+TimesNewRoman"/>
          <w:color w:val="000000"/>
          <w:sz w:val="22"/>
        </w:rPr>
        <w:tab/>
      </w:r>
      <w:r w:rsidR="00EA49DA" w:rsidRPr="000C2605">
        <w:rPr>
          <w:rFonts w:asciiTheme="majorHAnsi" w:hAnsiTheme="majorHAnsi" w:cs="OMNJKI+TimesNewRoman"/>
          <w:color w:val="000000"/>
          <w:sz w:val="22"/>
        </w:rPr>
        <w:t>The deadline for receipt of your quotation is ____</w:t>
      </w:r>
      <w:r w:rsidR="00C71CC9" w:rsidRPr="000C2605">
        <w:rPr>
          <w:rFonts w:asciiTheme="majorHAnsi" w:hAnsiTheme="majorHAnsi" w:cs="OMNJKI+TimesNewRoman"/>
          <w:color w:val="000000"/>
          <w:sz w:val="22"/>
        </w:rPr>
        <w:t>__</w:t>
      </w:r>
      <w:r w:rsidR="001D176B">
        <w:rPr>
          <w:rFonts w:asciiTheme="majorHAnsi" w:hAnsiTheme="majorHAnsi" w:cs="OMNJKI+TimesNewRoman"/>
          <w:b/>
          <w:color w:val="000000"/>
          <w:sz w:val="22"/>
        </w:rPr>
        <w:t>22</w:t>
      </w:r>
      <w:r w:rsidR="001D176B" w:rsidRPr="00ED06C9">
        <w:rPr>
          <w:rFonts w:asciiTheme="majorHAnsi" w:hAnsiTheme="majorHAnsi" w:cs="OMNJKI+TimesNewRoman"/>
          <w:b/>
          <w:color w:val="000000"/>
          <w:sz w:val="22"/>
        </w:rPr>
        <w:t xml:space="preserve"> </w:t>
      </w:r>
      <w:r w:rsidR="001D176B">
        <w:rPr>
          <w:rFonts w:asciiTheme="majorHAnsi" w:hAnsiTheme="majorHAnsi" w:cs="OMNJKI+TimesNewRoman"/>
          <w:b/>
          <w:color w:val="000000"/>
          <w:sz w:val="22"/>
        </w:rPr>
        <w:t>OCTOBER</w:t>
      </w:r>
      <w:r w:rsidR="001D176B" w:rsidRPr="00ED06C9">
        <w:rPr>
          <w:rFonts w:asciiTheme="majorHAnsi" w:hAnsiTheme="majorHAnsi" w:cs="OMNJKI+TimesNewRoman"/>
          <w:b/>
          <w:color w:val="000000"/>
          <w:sz w:val="22"/>
        </w:rPr>
        <w:t xml:space="preserve"> </w:t>
      </w:r>
      <w:r w:rsidR="00ED06C9" w:rsidRPr="00ED06C9">
        <w:rPr>
          <w:rFonts w:asciiTheme="majorHAnsi" w:hAnsiTheme="majorHAnsi" w:cs="OMNJKI+TimesNewRoman"/>
          <w:b/>
          <w:color w:val="000000"/>
          <w:sz w:val="22"/>
        </w:rPr>
        <w:t>2016</w:t>
      </w:r>
      <w:r w:rsidR="00EA49DA" w:rsidRPr="000C2605">
        <w:rPr>
          <w:rFonts w:asciiTheme="majorHAnsi" w:hAnsiTheme="majorHAnsi" w:cs="OMNJKI+TimesNewRoman"/>
          <w:color w:val="000000"/>
          <w:sz w:val="22"/>
        </w:rPr>
        <w:t xml:space="preserve">___. </w:t>
      </w:r>
    </w:p>
    <w:p w:rsidR="00EA49DA" w:rsidRPr="000C2605" w:rsidRDefault="00954614" w:rsidP="00C71CC9">
      <w:pPr>
        <w:autoSpaceDE w:val="0"/>
        <w:autoSpaceDN w:val="0"/>
        <w:adjustRightInd w:val="0"/>
        <w:spacing w:before="120" w:after="0"/>
        <w:ind w:left="360"/>
        <w:rPr>
          <w:rFonts w:asciiTheme="majorHAnsi" w:hAnsiTheme="majorHAnsi" w:cs="OMNJKI+TimesNewRoman"/>
          <w:color w:val="000000"/>
          <w:sz w:val="22"/>
        </w:rPr>
      </w:pPr>
      <w:r>
        <w:rPr>
          <w:rFonts w:asciiTheme="majorHAnsi" w:hAnsiTheme="majorHAnsi" w:cs="OMNJKI+TimesNewRoman"/>
          <w:color w:val="000000"/>
          <w:sz w:val="22"/>
        </w:rPr>
        <w:t>9</w:t>
      </w:r>
      <w:r w:rsidR="00EA49DA" w:rsidRPr="000C2605">
        <w:rPr>
          <w:rFonts w:asciiTheme="majorHAnsi" w:hAnsiTheme="majorHAnsi" w:cs="OMNJKI+TimesNewRoman"/>
          <w:color w:val="000000"/>
          <w:sz w:val="22"/>
        </w:rPr>
        <w:t>.</w:t>
      </w:r>
      <w:r w:rsidR="00C71CC9" w:rsidRPr="000C2605">
        <w:rPr>
          <w:rFonts w:asciiTheme="majorHAnsi" w:hAnsiTheme="majorHAnsi" w:cs="OMNJKI+TimesNewRoman"/>
          <w:color w:val="000000"/>
          <w:sz w:val="22"/>
        </w:rPr>
        <w:tab/>
      </w:r>
      <w:r w:rsidR="00EA49DA" w:rsidRPr="000C2605">
        <w:rPr>
          <w:rFonts w:asciiTheme="majorHAnsi" w:hAnsiTheme="majorHAnsi" w:cs="OMNJKI+TimesNewRoman"/>
          <w:color w:val="000000"/>
          <w:sz w:val="22"/>
        </w:rPr>
        <w:t xml:space="preserve"> Quotations by </w:t>
      </w:r>
      <w:r w:rsidR="00807072">
        <w:rPr>
          <w:rFonts w:asciiTheme="majorHAnsi" w:hAnsiTheme="majorHAnsi" w:cs="OMNJKI+TimesNewRoman"/>
          <w:color w:val="000000"/>
          <w:sz w:val="22"/>
        </w:rPr>
        <w:t>Surface mail</w:t>
      </w:r>
      <w:r w:rsidR="00082CA9" w:rsidRPr="000C2605">
        <w:rPr>
          <w:rFonts w:asciiTheme="majorHAnsi" w:hAnsiTheme="majorHAnsi" w:cs="OMNJKI+TimesNewRoman"/>
          <w:color w:val="000000"/>
          <w:sz w:val="22"/>
        </w:rPr>
        <w:t>,</w:t>
      </w:r>
      <w:r w:rsidR="00EA49DA" w:rsidRPr="000C2605">
        <w:rPr>
          <w:rFonts w:asciiTheme="majorHAnsi" w:hAnsiTheme="majorHAnsi" w:cs="OMNJKI+TimesNewRoman"/>
          <w:color w:val="000000"/>
          <w:sz w:val="22"/>
        </w:rPr>
        <w:t xml:space="preserve"> Fax </w:t>
      </w:r>
      <w:r w:rsidR="00082CA9" w:rsidRPr="003D5977">
        <w:rPr>
          <w:rFonts w:asciiTheme="majorHAnsi" w:hAnsiTheme="majorHAnsi" w:cs="OMNJKI+TimesNewRoman"/>
          <w:b/>
          <w:i/>
          <w:color w:val="000000"/>
          <w:sz w:val="22"/>
          <w:u w:val="single"/>
        </w:rPr>
        <w:t xml:space="preserve">OR </w:t>
      </w:r>
      <w:r w:rsidR="00082CA9" w:rsidRPr="000C2605">
        <w:rPr>
          <w:rFonts w:asciiTheme="majorHAnsi" w:hAnsiTheme="majorHAnsi" w:cs="OMNJKI+TimesNewRoman"/>
          <w:color w:val="000000"/>
          <w:sz w:val="22"/>
        </w:rPr>
        <w:t xml:space="preserve">e-mail </w:t>
      </w:r>
      <w:r w:rsidR="003D5977">
        <w:rPr>
          <w:rFonts w:asciiTheme="majorHAnsi" w:hAnsiTheme="majorHAnsi" w:cs="OMNJKI+TimesNewRoman"/>
          <w:color w:val="000000"/>
          <w:sz w:val="22"/>
        </w:rPr>
        <w:t>(</w:t>
      </w:r>
      <w:hyperlink r:id="rId6" w:history="1">
        <w:r w:rsidR="003D5977" w:rsidRPr="00C71D53">
          <w:rPr>
            <w:rStyle w:val="Hyperlink"/>
            <w:rFonts w:asciiTheme="majorHAnsi" w:hAnsiTheme="majorHAnsi" w:cs="OMNJKI+TimesNewRoman"/>
            <w:sz w:val="22"/>
          </w:rPr>
          <w:t>muhammad.adnan@iiu.edu.pk</w:t>
        </w:r>
      </w:hyperlink>
      <w:r w:rsidR="003D5977">
        <w:rPr>
          <w:rFonts w:asciiTheme="majorHAnsi" w:hAnsiTheme="majorHAnsi" w:cs="OMNJKI+TimesNewRoman"/>
          <w:color w:val="000000"/>
          <w:sz w:val="22"/>
        </w:rPr>
        <w:t xml:space="preserve">) </w:t>
      </w:r>
      <w:r w:rsidR="00EA49DA" w:rsidRPr="000C2605">
        <w:rPr>
          <w:rFonts w:asciiTheme="majorHAnsi" w:hAnsiTheme="majorHAnsi" w:cs="OMNJKI+TimesNewRoman"/>
          <w:color w:val="000000"/>
          <w:sz w:val="22"/>
        </w:rPr>
        <w:t xml:space="preserve">are acceptable. </w:t>
      </w:r>
    </w:p>
    <w:p w:rsidR="00773ACD" w:rsidRDefault="00954614" w:rsidP="00082CA9">
      <w:pPr>
        <w:autoSpaceDE w:val="0"/>
        <w:autoSpaceDN w:val="0"/>
        <w:adjustRightInd w:val="0"/>
        <w:spacing w:before="120" w:after="0"/>
        <w:ind w:left="360"/>
        <w:rPr>
          <w:rFonts w:asciiTheme="majorHAnsi" w:hAnsiTheme="majorHAnsi" w:cs="OMNJKI+TimesNewRoman"/>
          <w:color w:val="000000"/>
          <w:sz w:val="22"/>
        </w:rPr>
      </w:pPr>
      <w:r>
        <w:rPr>
          <w:rFonts w:asciiTheme="majorHAnsi" w:hAnsiTheme="majorHAnsi" w:cs="OMNJKI+TimesNewRoman"/>
          <w:color w:val="000000"/>
          <w:sz w:val="22"/>
        </w:rPr>
        <w:t>10</w:t>
      </w:r>
      <w:r w:rsidR="00EA49DA" w:rsidRPr="000C2605">
        <w:rPr>
          <w:rFonts w:asciiTheme="majorHAnsi" w:hAnsiTheme="majorHAnsi" w:cs="OMNJKI+TimesNewRoman"/>
          <w:color w:val="000000"/>
          <w:sz w:val="22"/>
        </w:rPr>
        <w:t xml:space="preserve">. </w:t>
      </w:r>
      <w:r w:rsidR="00082CA9" w:rsidRPr="000C2605">
        <w:rPr>
          <w:rFonts w:asciiTheme="majorHAnsi" w:hAnsiTheme="majorHAnsi" w:cs="OMNJKI+TimesNewRoman"/>
          <w:color w:val="000000"/>
          <w:sz w:val="22"/>
        </w:rPr>
        <w:tab/>
      </w:r>
      <w:r w:rsidR="00EA49DA" w:rsidRPr="000C2605">
        <w:rPr>
          <w:rFonts w:asciiTheme="majorHAnsi" w:hAnsiTheme="majorHAnsi" w:cs="OMNJKI+TimesNewRoman"/>
          <w:color w:val="000000"/>
          <w:sz w:val="22"/>
        </w:rPr>
        <w:t>Other Conditions of Supply are as follows:</w:t>
      </w:r>
    </w:p>
    <w:p w:rsidR="00954614" w:rsidRPr="000C2605" w:rsidRDefault="00954614" w:rsidP="00082CA9">
      <w:pPr>
        <w:autoSpaceDE w:val="0"/>
        <w:autoSpaceDN w:val="0"/>
        <w:adjustRightInd w:val="0"/>
        <w:spacing w:before="120" w:after="0"/>
        <w:ind w:left="360"/>
        <w:rPr>
          <w:rFonts w:asciiTheme="majorHAnsi" w:hAnsiTheme="majorHAnsi" w:cs="OMNJKI+TimesNewRoman"/>
          <w:color w:val="000000"/>
          <w:sz w:val="22"/>
        </w:rPr>
      </w:pPr>
    </w:p>
    <w:p w:rsidR="00EA49DA" w:rsidRPr="000C2605" w:rsidRDefault="00EA49DA" w:rsidP="00EA49DA">
      <w:pPr>
        <w:autoSpaceDE w:val="0"/>
        <w:autoSpaceDN w:val="0"/>
        <w:adjustRightInd w:val="0"/>
        <w:spacing w:after="0"/>
        <w:ind w:left="1440" w:hanging="720"/>
        <w:rPr>
          <w:rFonts w:asciiTheme="majorHAnsi" w:hAnsiTheme="majorHAnsi" w:cs="OMNJKI+TimesNewRoman"/>
          <w:color w:val="000000"/>
          <w:sz w:val="22"/>
        </w:rPr>
      </w:pPr>
      <w:r w:rsidRPr="000C2605">
        <w:rPr>
          <w:rFonts w:asciiTheme="majorHAnsi" w:hAnsiTheme="majorHAnsi" w:cs="OMNJKI+TimesNewRoman"/>
          <w:color w:val="000000"/>
          <w:sz w:val="22"/>
        </w:rPr>
        <w:t xml:space="preserve">(i) </w:t>
      </w:r>
      <w:r w:rsidRPr="000C2605">
        <w:rPr>
          <w:rFonts w:asciiTheme="majorHAnsi" w:hAnsiTheme="majorHAnsi" w:cs="OMNJOG+TimesNewRoman,Bold"/>
          <w:b/>
          <w:bCs/>
          <w:color w:val="000000"/>
          <w:sz w:val="22"/>
          <w:u w:val="single"/>
        </w:rPr>
        <w:t xml:space="preserve">PRICES </w:t>
      </w:r>
      <w:r w:rsidRPr="000C2605">
        <w:rPr>
          <w:rFonts w:asciiTheme="majorHAnsi" w:hAnsiTheme="majorHAnsi" w:cs="OMNJKI+TimesNewRoman"/>
          <w:color w:val="000000"/>
          <w:sz w:val="22"/>
        </w:rPr>
        <w:t>quoted in different currencies will be evaluated af</w:t>
      </w:r>
      <w:r w:rsidR="00082CA9" w:rsidRPr="000C2605">
        <w:rPr>
          <w:rFonts w:asciiTheme="majorHAnsi" w:hAnsiTheme="majorHAnsi" w:cs="OMNJKI+TimesNewRoman"/>
          <w:color w:val="000000"/>
          <w:sz w:val="22"/>
        </w:rPr>
        <w:t xml:space="preserve">ter converting them into PKR </w:t>
      </w:r>
      <w:r w:rsidRPr="000C2605">
        <w:rPr>
          <w:rFonts w:asciiTheme="majorHAnsi" w:hAnsiTheme="majorHAnsi" w:cs="OMNJKI+TimesNewRoman"/>
          <w:color w:val="000000"/>
          <w:sz w:val="22"/>
        </w:rPr>
        <w:t xml:space="preserve">(local currency) at the exchange rate prevailing at the </w:t>
      </w:r>
      <w:r w:rsidR="00082CA9" w:rsidRPr="000C2605">
        <w:rPr>
          <w:rFonts w:asciiTheme="majorHAnsi" w:hAnsiTheme="majorHAnsi" w:cs="OMNJKI+TimesNewRoman"/>
          <w:color w:val="000000"/>
          <w:sz w:val="22"/>
        </w:rPr>
        <w:t>State B</w:t>
      </w:r>
      <w:r w:rsidRPr="000C2605">
        <w:rPr>
          <w:rFonts w:asciiTheme="majorHAnsi" w:hAnsiTheme="majorHAnsi" w:cs="OMNJKI+TimesNewRoman"/>
          <w:color w:val="000000"/>
          <w:sz w:val="22"/>
        </w:rPr>
        <w:t xml:space="preserve">ank of </w:t>
      </w:r>
      <w:r w:rsidR="00082CA9" w:rsidRPr="000C2605">
        <w:rPr>
          <w:rFonts w:asciiTheme="majorHAnsi" w:hAnsiTheme="majorHAnsi" w:cs="OMNJKI+TimesNewRoman"/>
          <w:color w:val="000000"/>
          <w:sz w:val="22"/>
        </w:rPr>
        <w:t>Pakistan</w:t>
      </w:r>
      <w:r w:rsidRPr="000C2605">
        <w:rPr>
          <w:rFonts w:asciiTheme="majorHAnsi" w:hAnsiTheme="majorHAnsi" w:cs="OMNJKI+TimesNewRoman"/>
          <w:color w:val="000000"/>
          <w:sz w:val="22"/>
        </w:rPr>
        <w:t xml:space="preserve"> on the date of evaluation. </w:t>
      </w:r>
    </w:p>
    <w:p w:rsidR="00082CA9" w:rsidRPr="000C2605" w:rsidRDefault="00082CA9" w:rsidP="00EA49DA">
      <w:pPr>
        <w:autoSpaceDE w:val="0"/>
        <w:autoSpaceDN w:val="0"/>
        <w:adjustRightInd w:val="0"/>
        <w:spacing w:after="0"/>
        <w:ind w:left="1440" w:hanging="720"/>
        <w:rPr>
          <w:rFonts w:asciiTheme="majorHAnsi" w:hAnsiTheme="majorHAnsi" w:cs="OMNJKI+TimesNewRoman"/>
          <w:color w:val="000000"/>
          <w:sz w:val="22"/>
        </w:rPr>
      </w:pPr>
    </w:p>
    <w:p w:rsidR="00EA49DA" w:rsidRPr="000C2605" w:rsidRDefault="00EA49DA" w:rsidP="00EA49DA">
      <w:pPr>
        <w:autoSpaceDE w:val="0"/>
        <w:autoSpaceDN w:val="0"/>
        <w:adjustRightInd w:val="0"/>
        <w:spacing w:after="0"/>
        <w:ind w:left="1440" w:hanging="720"/>
        <w:rPr>
          <w:rFonts w:asciiTheme="majorHAnsi" w:hAnsiTheme="majorHAnsi" w:cs="OMNJKI+TimesNewRoman"/>
          <w:color w:val="000000"/>
          <w:sz w:val="22"/>
        </w:rPr>
      </w:pPr>
      <w:r w:rsidRPr="000C2605">
        <w:rPr>
          <w:rFonts w:asciiTheme="majorHAnsi" w:hAnsiTheme="majorHAnsi" w:cs="OMNJKI+TimesNewRoman"/>
          <w:color w:val="000000"/>
          <w:sz w:val="22"/>
        </w:rPr>
        <w:t xml:space="preserve">(ii) </w:t>
      </w:r>
      <w:r w:rsidRPr="000C2605">
        <w:rPr>
          <w:rFonts w:asciiTheme="majorHAnsi" w:hAnsiTheme="majorHAnsi" w:cs="OMNJOG+TimesNewRoman,Bold"/>
          <w:b/>
          <w:bCs/>
          <w:color w:val="000000"/>
          <w:sz w:val="22"/>
          <w:u w:val="single"/>
        </w:rPr>
        <w:t xml:space="preserve">PAYMENT </w:t>
      </w:r>
    </w:p>
    <w:p w:rsidR="000C2605" w:rsidRPr="000C2605" w:rsidRDefault="000C2605" w:rsidP="00EA49DA">
      <w:pPr>
        <w:autoSpaceDE w:val="0"/>
        <w:autoSpaceDN w:val="0"/>
        <w:adjustRightInd w:val="0"/>
        <w:spacing w:after="0"/>
        <w:ind w:left="1440" w:hanging="720"/>
        <w:rPr>
          <w:rFonts w:asciiTheme="majorHAnsi" w:hAnsiTheme="majorHAnsi"/>
          <w:color w:val="FF0000"/>
          <w:sz w:val="20"/>
          <w:szCs w:val="20"/>
          <w:shd w:val="clear" w:color="auto" w:fill="FFFFFF"/>
        </w:rPr>
      </w:pPr>
    </w:p>
    <w:p w:rsidR="00DC6DEA" w:rsidRPr="00C5189F" w:rsidRDefault="00DC6DEA" w:rsidP="008B6EA0">
      <w:pPr>
        <w:autoSpaceDE w:val="0"/>
        <w:autoSpaceDN w:val="0"/>
        <w:adjustRightInd w:val="0"/>
        <w:spacing w:after="0"/>
        <w:ind w:left="1440"/>
        <w:jc w:val="left"/>
        <w:rPr>
          <w:rFonts w:asciiTheme="majorHAnsi" w:hAnsiTheme="majorHAnsi"/>
          <w:sz w:val="22"/>
          <w:shd w:val="clear" w:color="auto" w:fill="FFFFFF"/>
        </w:rPr>
      </w:pPr>
      <w:r w:rsidRPr="00C5189F">
        <w:rPr>
          <w:rFonts w:asciiTheme="majorHAnsi" w:hAnsiTheme="majorHAnsi"/>
          <w:sz w:val="22"/>
          <w:shd w:val="clear" w:color="auto" w:fill="FFFFFF"/>
        </w:rPr>
        <w:t xml:space="preserve">Payment shall be made against </w:t>
      </w:r>
      <w:r w:rsidR="008B6EA0">
        <w:rPr>
          <w:rFonts w:asciiTheme="majorHAnsi" w:hAnsiTheme="majorHAnsi"/>
          <w:sz w:val="22"/>
          <w:shd w:val="clear" w:color="auto" w:fill="FFFFFF"/>
        </w:rPr>
        <w:t xml:space="preserve">submission of </w:t>
      </w:r>
      <w:r w:rsidRPr="00C5189F">
        <w:rPr>
          <w:rFonts w:asciiTheme="majorHAnsi" w:hAnsiTheme="majorHAnsi"/>
          <w:sz w:val="22"/>
          <w:shd w:val="clear" w:color="auto" w:fill="FFFFFF"/>
        </w:rPr>
        <w:t xml:space="preserve">Invoice </w:t>
      </w:r>
      <w:r w:rsidR="008B6EA0">
        <w:rPr>
          <w:rFonts w:asciiTheme="majorHAnsi" w:hAnsiTheme="majorHAnsi"/>
          <w:sz w:val="22"/>
          <w:shd w:val="clear" w:color="auto" w:fill="FFFFFF"/>
        </w:rPr>
        <w:t xml:space="preserve"> with </w:t>
      </w:r>
      <w:r w:rsidRPr="00C5189F">
        <w:rPr>
          <w:rFonts w:asciiTheme="majorHAnsi" w:hAnsiTheme="majorHAnsi"/>
          <w:sz w:val="22"/>
          <w:shd w:val="clear" w:color="auto" w:fill="FFFFFF"/>
        </w:rPr>
        <w:t xml:space="preserve">delivery of Goods in </w:t>
      </w:r>
      <w:r w:rsidR="00C26561" w:rsidRPr="00C5189F">
        <w:rPr>
          <w:rFonts w:asciiTheme="majorHAnsi" w:hAnsiTheme="majorHAnsi"/>
          <w:sz w:val="22"/>
          <w:shd w:val="clear" w:color="auto" w:fill="FFFFFF"/>
        </w:rPr>
        <w:t>favor</w:t>
      </w:r>
      <w:r w:rsidRPr="00C5189F">
        <w:rPr>
          <w:rFonts w:asciiTheme="majorHAnsi" w:hAnsiTheme="majorHAnsi"/>
          <w:sz w:val="22"/>
          <w:shd w:val="clear" w:color="auto" w:fill="FFFFFF"/>
        </w:rPr>
        <w:t xml:space="preserve"> of the Suppliers Bank. </w:t>
      </w:r>
    </w:p>
    <w:p w:rsidR="00C26561" w:rsidRPr="00C5189F" w:rsidRDefault="00C26561" w:rsidP="008F66EB">
      <w:pPr>
        <w:autoSpaceDE w:val="0"/>
        <w:autoSpaceDN w:val="0"/>
        <w:adjustRightInd w:val="0"/>
        <w:spacing w:after="0"/>
        <w:ind w:left="1440"/>
        <w:jc w:val="left"/>
        <w:rPr>
          <w:rFonts w:asciiTheme="majorHAnsi" w:hAnsiTheme="majorHAnsi"/>
          <w:sz w:val="22"/>
          <w:shd w:val="clear" w:color="auto" w:fill="FFFFFF"/>
        </w:rPr>
      </w:pPr>
    </w:p>
    <w:p w:rsidR="00100A2D" w:rsidRPr="00C5189F" w:rsidRDefault="00DC6DEA" w:rsidP="008B6EA0">
      <w:pPr>
        <w:autoSpaceDE w:val="0"/>
        <w:autoSpaceDN w:val="0"/>
        <w:adjustRightInd w:val="0"/>
        <w:spacing w:after="0"/>
        <w:ind w:left="1440"/>
        <w:jc w:val="left"/>
        <w:rPr>
          <w:rFonts w:asciiTheme="majorHAnsi" w:hAnsiTheme="majorHAnsi"/>
          <w:sz w:val="22"/>
          <w:shd w:val="clear" w:color="auto" w:fill="FFFFFF"/>
        </w:rPr>
      </w:pPr>
      <w:r w:rsidRPr="00C5189F">
        <w:rPr>
          <w:rFonts w:asciiTheme="majorHAnsi" w:hAnsiTheme="majorHAnsi"/>
          <w:sz w:val="22"/>
          <w:shd w:val="clear" w:color="auto" w:fill="FFFFFF"/>
        </w:rPr>
        <w:t xml:space="preserve">Payment shall be made within 60 days against submission of Invoice and supporting documents </w:t>
      </w:r>
      <w:r w:rsidR="00C5189F" w:rsidRPr="00C5189F">
        <w:rPr>
          <w:rFonts w:asciiTheme="majorHAnsi" w:hAnsiTheme="majorHAnsi"/>
          <w:sz w:val="22"/>
          <w:shd w:val="clear" w:color="auto" w:fill="FFFFFF"/>
        </w:rPr>
        <w:t xml:space="preserve">following delivery of the Goods </w:t>
      </w:r>
      <w:r w:rsidR="00234C8A" w:rsidRPr="00C5189F">
        <w:rPr>
          <w:rFonts w:asciiTheme="majorHAnsi" w:hAnsiTheme="majorHAnsi" w:cs="OMNJKI+TimesNewRoman"/>
          <w:color w:val="000000"/>
          <w:sz w:val="22"/>
        </w:rPr>
        <w:t xml:space="preserve">&amp; inspection </w:t>
      </w:r>
      <w:r w:rsidR="00234C8A" w:rsidRPr="00C5189F">
        <w:rPr>
          <w:rFonts w:asciiTheme="majorHAnsi" w:hAnsiTheme="majorHAnsi" w:cs="OMNJKI+TimesNewRoman"/>
          <w:i/>
          <w:color w:val="000000"/>
          <w:sz w:val="22"/>
        </w:rPr>
        <w:t>(testing / commissioning)</w:t>
      </w:r>
      <w:r w:rsidR="00234C8A" w:rsidRPr="00C5189F">
        <w:rPr>
          <w:rFonts w:asciiTheme="majorHAnsi" w:hAnsiTheme="majorHAnsi" w:cs="OMNJKI+TimesNewRoman"/>
          <w:color w:val="000000"/>
          <w:sz w:val="22"/>
        </w:rPr>
        <w:t xml:space="preserve"> of the equipment(s) at the purchaser’s premises and issuance of acceptance certificate.</w:t>
      </w:r>
    </w:p>
    <w:p w:rsidR="00807072" w:rsidRDefault="000C2605" w:rsidP="00C5189F">
      <w:pPr>
        <w:autoSpaceDE w:val="0"/>
        <w:autoSpaceDN w:val="0"/>
        <w:adjustRightInd w:val="0"/>
        <w:spacing w:after="0"/>
        <w:ind w:left="2160"/>
        <w:jc w:val="left"/>
        <w:rPr>
          <w:rFonts w:asciiTheme="majorHAnsi" w:hAnsiTheme="majorHAnsi"/>
          <w:sz w:val="20"/>
          <w:szCs w:val="20"/>
          <w:shd w:val="clear" w:color="auto" w:fill="FFFFFF"/>
        </w:rPr>
      </w:pPr>
      <w:r w:rsidRPr="000C2605">
        <w:rPr>
          <w:rFonts w:asciiTheme="majorHAnsi" w:hAnsiTheme="majorHAnsi"/>
          <w:sz w:val="20"/>
          <w:szCs w:val="20"/>
          <w:shd w:val="clear" w:color="auto" w:fill="FFFFFF"/>
        </w:rPr>
        <w:t> </w:t>
      </w:r>
    </w:p>
    <w:p w:rsidR="00082CA9" w:rsidRPr="000C2605" w:rsidRDefault="00082CA9" w:rsidP="00EA49DA">
      <w:pPr>
        <w:autoSpaceDE w:val="0"/>
        <w:autoSpaceDN w:val="0"/>
        <w:adjustRightInd w:val="0"/>
        <w:spacing w:after="0"/>
        <w:ind w:left="1440" w:hanging="720"/>
        <w:rPr>
          <w:rFonts w:asciiTheme="majorHAnsi" w:hAnsiTheme="majorHAnsi" w:cs="OMNJKI+TimesNewRoman"/>
          <w:color w:val="000000"/>
          <w:sz w:val="22"/>
        </w:rPr>
      </w:pPr>
    </w:p>
    <w:p w:rsidR="00807072" w:rsidRDefault="00EA49DA" w:rsidP="00082CA9">
      <w:pPr>
        <w:autoSpaceDE w:val="0"/>
        <w:autoSpaceDN w:val="0"/>
        <w:adjustRightInd w:val="0"/>
        <w:spacing w:after="0"/>
        <w:ind w:left="1440" w:hanging="720"/>
        <w:rPr>
          <w:rFonts w:asciiTheme="majorHAnsi" w:hAnsiTheme="majorHAnsi" w:cs="OMNJKI+TimesNewRoman"/>
          <w:color w:val="000000"/>
          <w:sz w:val="22"/>
        </w:rPr>
      </w:pPr>
      <w:r w:rsidRPr="000C2605">
        <w:rPr>
          <w:rFonts w:asciiTheme="majorHAnsi" w:hAnsiTheme="majorHAnsi" w:cs="OMNJKI+TimesNewRoman"/>
          <w:color w:val="000000"/>
          <w:sz w:val="22"/>
        </w:rPr>
        <w:t xml:space="preserve">(iii) </w:t>
      </w:r>
      <w:r w:rsidRPr="000C2605">
        <w:rPr>
          <w:rFonts w:asciiTheme="majorHAnsi" w:hAnsiTheme="majorHAnsi" w:cs="OMNJOG+TimesNewRoman,Bold"/>
          <w:b/>
          <w:bCs/>
          <w:color w:val="000000"/>
          <w:sz w:val="22"/>
          <w:u w:val="single"/>
        </w:rPr>
        <w:t>DELIVERY</w:t>
      </w:r>
      <w:r w:rsidRPr="00807072">
        <w:rPr>
          <w:rFonts w:asciiTheme="majorHAnsi" w:hAnsiTheme="majorHAnsi" w:cs="OMNJOG+TimesNewRoman,Bold"/>
          <w:b/>
          <w:bCs/>
          <w:color w:val="000000"/>
          <w:sz w:val="22"/>
        </w:rPr>
        <w:t xml:space="preserve"> </w:t>
      </w:r>
      <w:r w:rsidRPr="000C2605">
        <w:rPr>
          <w:rFonts w:asciiTheme="majorHAnsi" w:hAnsiTheme="majorHAnsi" w:cs="OMNJKI+TimesNewRoman"/>
          <w:color w:val="000000"/>
          <w:sz w:val="22"/>
        </w:rPr>
        <w:t>prices should be quoted for delivery</w:t>
      </w:r>
      <w:r w:rsidR="00584C95" w:rsidRPr="000C2605">
        <w:rPr>
          <w:rFonts w:asciiTheme="majorHAnsi" w:hAnsiTheme="majorHAnsi" w:cs="OMNJKI+TimesNewRoman"/>
          <w:color w:val="000000"/>
          <w:sz w:val="22"/>
        </w:rPr>
        <w:t xml:space="preserve"> </w:t>
      </w:r>
      <w:r w:rsidR="00082CA9" w:rsidRPr="000C2605">
        <w:rPr>
          <w:rFonts w:asciiTheme="majorHAnsi" w:eastAsia="Times New Roman" w:hAnsiTheme="majorHAnsi" w:cstheme="minorHAnsi"/>
          <w:szCs w:val="24"/>
        </w:rPr>
        <w:t>(</w:t>
      </w:r>
      <w:r w:rsidR="00082CA9" w:rsidRPr="000C2605">
        <w:rPr>
          <w:rFonts w:asciiTheme="majorHAnsi" w:eastAsia="Times New Roman" w:hAnsiTheme="majorHAnsi" w:cstheme="minorHAnsi"/>
          <w:b/>
          <w:i/>
          <w:szCs w:val="24"/>
        </w:rPr>
        <w:t>CIP</w:t>
      </w:r>
      <w:r w:rsidR="00082CA9" w:rsidRPr="000C2605">
        <w:rPr>
          <w:rFonts w:asciiTheme="majorHAnsi" w:eastAsia="Times New Roman" w:hAnsiTheme="majorHAnsi" w:cstheme="minorHAnsi"/>
          <w:i/>
          <w:szCs w:val="24"/>
        </w:rPr>
        <w:t xml:space="preserve"> </w:t>
      </w:r>
      <w:r w:rsidR="00082CA9" w:rsidRPr="000C2605">
        <w:rPr>
          <w:rFonts w:asciiTheme="majorHAnsi" w:hAnsiTheme="majorHAnsi" w:cstheme="minorHAnsi"/>
          <w:i/>
          <w:color w:val="222222"/>
          <w:szCs w:val="24"/>
          <w:shd w:val="clear" w:color="auto" w:fill="FFFFFF"/>
        </w:rPr>
        <w:t>Benazir Bhutto International</w:t>
      </w:r>
      <w:r w:rsidR="00082CA9" w:rsidRPr="000C2605">
        <w:rPr>
          <w:rStyle w:val="apple-converted-space"/>
          <w:rFonts w:asciiTheme="majorHAnsi" w:hAnsiTheme="majorHAnsi" w:cstheme="minorHAnsi"/>
          <w:i/>
          <w:color w:val="222222"/>
          <w:szCs w:val="24"/>
          <w:shd w:val="clear" w:color="auto" w:fill="FFFFFF"/>
        </w:rPr>
        <w:t> </w:t>
      </w:r>
      <w:r w:rsidR="00082CA9" w:rsidRPr="000C2605">
        <w:rPr>
          <w:rFonts w:asciiTheme="majorHAnsi" w:hAnsiTheme="majorHAnsi" w:cstheme="minorHAnsi"/>
          <w:bCs/>
          <w:i/>
          <w:color w:val="222222"/>
          <w:szCs w:val="24"/>
          <w:shd w:val="clear" w:color="auto" w:fill="FFFFFF"/>
        </w:rPr>
        <w:t>Airport</w:t>
      </w:r>
      <w:r w:rsidR="00082CA9" w:rsidRPr="000C2605">
        <w:rPr>
          <w:rFonts w:asciiTheme="majorHAnsi" w:eastAsia="Times New Roman" w:hAnsiTheme="majorHAnsi" w:cstheme="minorHAnsi"/>
          <w:i/>
          <w:szCs w:val="24"/>
        </w:rPr>
        <w:t xml:space="preserve"> Islamabad-Pakistan</w:t>
      </w:r>
      <w:r w:rsidR="00082CA9" w:rsidRPr="000C2605">
        <w:rPr>
          <w:rFonts w:asciiTheme="majorHAnsi" w:eastAsia="Times New Roman" w:hAnsiTheme="majorHAnsi" w:cstheme="minorHAnsi"/>
          <w:szCs w:val="24"/>
        </w:rPr>
        <w:t>)</w:t>
      </w:r>
      <w:r w:rsidRPr="000C2605">
        <w:rPr>
          <w:rFonts w:asciiTheme="majorHAnsi" w:hAnsiTheme="majorHAnsi" w:cs="OMNJKI+TimesNewRoman"/>
          <w:color w:val="000000"/>
          <w:sz w:val="22"/>
        </w:rPr>
        <w:t xml:space="preserve"> </w:t>
      </w:r>
      <w:r w:rsidR="00584C95" w:rsidRPr="000C2605">
        <w:rPr>
          <w:rFonts w:asciiTheme="majorHAnsi" w:hAnsiTheme="majorHAnsi" w:cs="OMNJKI+TimesNewRoman"/>
          <w:color w:val="000000"/>
          <w:sz w:val="22"/>
        </w:rPr>
        <w:t xml:space="preserve">according to INCOTERMS, 2010 </w:t>
      </w:r>
      <w:r w:rsidR="00807072" w:rsidRPr="00807072">
        <w:rPr>
          <w:rFonts w:asciiTheme="majorHAnsi" w:hAnsiTheme="majorHAnsi" w:cs="OMNJKI+TimesNewRoman"/>
          <w:b/>
          <w:color w:val="000000"/>
          <w:sz w:val="22"/>
        </w:rPr>
        <w:t>AND</w:t>
      </w:r>
    </w:p>
    <w:p w:rsidR="00807072" w:rsidRDefault="00EA49DA" w:rsidP="00807072">
      <w:pPr>
        <w:autoSpaceDE w:val="0"/>
        <w:autoSpaceDN w:val="0"/>
        <w:adjustRightInd w:val="0"/>
        <w:spacing w:after="0"/>
        <w:ind w:left="1440"/>
        <w:rPr>
          <w:rFonts w:asciiTheme="majorHAnsi" w:hAnsiTheme="majorHAnsi" w:cs="OMNJKI+TimesNewRoman"/>
          <w:color w:val="000000"/>
          <w:sz w:val="22"/>
          <w:highlight w:val="yellow"/>
        </w:rPr>
      </w:pPr>
      <w:r w:rsidRPr="001B3046">
        <w:rPr>
          <w:rFonts w:asciiTheme="majorHAnsi" w:hAnsiTheme="majorHAnsi" w:cs="OMNJKI+TimesNewRoman"/>
          <w:color w:val="000000"/>
          <w:sz w:val="22"/>
          <w:highlight w:val="yellow"/>
        </w:rPr>
        <w:t xml:space="preserve"> </w:t>
      </w:r>
    </w:p>
    <w:p w:rsidR="00EA49DA" w:rsidRPr="000C2605" w:rsidRDefault="00E25C90" w:rsidP="00807072">
      <w:pPr>
        <w:autoSpaceDE w:val="0"/>
        <w:autoSpaceDN w:val="0"/>
        <w:adjustRightInd w:val="0"/>
        <w:spacing w:after="0"/>
        <w:ind w:left="1440"/>
        <w:rPr>
          <w:rFonts w:asciiTheme="majorHAnsi" w:hAnsiTheme="majorHAnsi" w:cs="OMNJKI+TimesNewRoman"/>
          <w:color w:val="000000"/>
          <w:sz w:val="22"/>
        </w:rPr>
      </w:pPr>
      <w:r>
        <w:rPr>
          <w:rFonts w:asciiTheme="majorHAnsi" w:hAnsiTheme="majorHAnsi" w:cs="OMNJKI+TimesNewRoman"/>
          <w:b/>
          <w:color w:val="000000"/>
          <w:sz w:val="22"/>
        </w:rPr>
        <w:t>Ex-factory</w:t>
      </w:r>
      <w:r w:rsidR="00807072" w:rsidRPr="00807072">
        <w:rPr>
          <w:rFonts w:asciiTheme="majorHAnsi" w:hAnsiTheme="majorHAnsi" w:cs="OMNJKI+TimesNewRoman"/>
          <w:color w:val="000000"/>
          <w:sz w:val="22"/>
        </w:rPr>
        <w:t xml:space="preserve"> </w:t>
      </w:r>
      <w:r w:rsidR="00EA49DA" w:rsidRPr="00807072">
        <w:rPr>
          <w:rFonts w:asciiTheme="majorHAnsi" w:hAnsiTheme="majorHAnsi" w:cs="OMNJKI+TimesNewRoman"/>
          <w:color w:val="000000"/>
          <w:sz w:val="22"/>
        </w:rPr>
        <w:t>for domestically supplied goods</w:t>
      </w:r>
      <w:r w:rsidR="00584C95" w:rsidRPr="00807072">
        <w:rPr>
          <w:rFonts w:asciiTheme="majorHAnsi" w:hAnsiTheme="majorHAnsi" w:cs="OMNJKI+TimesNewRoman"/>
          <w:color w:val="000000"/>
          <w:sz w:val="22"/>
        </w:rPr>
        <w:t>.</w:t>
      </w:r>
      <w:r w:rsidR="001B3046">
        <w:rPr>
          <w:rFonts w:asciiTheme="majorHAnsi" w:hAnsiTheme="majorHAnsi" w:cs="OMNJKI+TimesNewRoman"/>
          <w:color w:val="000000"/>
          <w:sz w:val="22"/>
        </w:rPr>
        <w:t xml:space="preserve"> </w:t>
      </w:r>
      <w:r w:rsidR="00807072">
        <w:rPr>
          <w:rFonts w:asciiTheme="majorHAnsi" w:hAnsiTheme="majorHAnsi" w:cs="OMNJKI+TimesNewRoman"/>
          <w:color w:val="000000"/>
          <w:sz w:val="22"/>
        </w:rPr>
        <w:t xml:space="preserve">Where, 100% payment will be made after delivery &amp; inspection </w:t>
      </w:r>
      <w:r w:rsidR="00807072">
        <w:rPr>
          <w:rFonts w:asciiTheme="majorHAnsi" w:hAnsiTheme="majorHAnsi" w:cs="OMNJKI+TimesNewRoman"/>
          <w:i/>
          <w:color w:val="000000"/>
          <w:sz w:val="22"/>
        </w:rPr>
        <w:t>(testing / c</w:t>
      </w:r>
      <w:r w:rsidR="00807072" w:rsidRPr="00807072">
        <w:rPr>
          <w:rFonts w:asciiTheme="majorHAnsi" w:hAnsiTheme="majorHAnsi" w:cs="OMNJKI+TimesNewRoman"/>
          <w:i/>
          <w:color w:val="000000"/>
          <w:sz w:val="22"/>
        </w:rPr>
        <w:t>ommissioning)</w:t>
      </w:r>
      <w:r w:rsidR="00807072">
        <w:rPr>
          <w:rFonts w:asciiTheme="majorHAnsi" w:hAnsiTheme="majorHAnsi" w:cs="OMNJKI+TimesNewRoman"/>
          <w:color w:val="000000"/>
          <w:sz w:val="22"/>
        </w:rPr>
        <w:t xml:space="preserve"> of the equipment(s) at the purchaser’s premises and issuance of acceptance certificate.</w:t>
      </w:r>
    </w:p>
    <w:p w:rsidR="00082CA9" w:rsidRPr="000C2605" w:rsidRDefault="00082CA9" w:rsidP="003338DD">
      <w:pPr>
        <w:autoSpaceDE w:val="0"/>
        <w:autoSpaceDN w:val="0"/>
        <w:adjustRightInd w:val="0"/>
        <w:spacing w:after="0"/>
        <w:ind w:left="1440" w:hanging="720"/>
        <w:rPr>
          <w:rFonts w:asciiTheme="majorHAnsi" w:hAnsiTheme="majorHAnsi" w:cs="OMNJKI+TimesNewRoman"/>
          <w:color w:val="000000"/>
          <w:sz w:val="22"/>
        </w:rPr>
      </w:pPr>
    </w:p>
    <w:p w:rsidR="00EA49DA" w:rsidRPr="000C2605" w:rsidRDefault="00EA49DA" w:rsidP="00AC0240">
      <w:pPr>
        <w:widowControl w:val="0"/>
        <w:tabs>
          <w:tab w:val="left" w:pos="720"/>
        </w:tabs>
        <w:autoSpaceDE w:val="0"/>
        <w:autoSpaceDN w:val="0"/>
        <w:adjustRightInd w:val="0"/>
        <w:spacing w:after="0" w:line="276" w:lineRule="auto"/>
        <w:ind w:left="720" w:right="110"/>
        <w:rPr>
          <w:rFonts w:asciiTheme="majorHAnsi" w:hAnsiTheme="majorHAnsi" w:cs="OMNJKI+TimesNewRoman"/>
          <w:color w:val="000000"/>
          <w:sz w:val="22"/>
        </w:rPr>
      </w:pPr>
      <w:r w:rsidRPr="000C2605">
        <w:rPr>
          <w:rFonts w:asciiTheme="majorHAnsi" w:hAnsiTheme="majorHAnsi" w:cs="OMNJKI+TimesNewRoman"/>
          <w:color w:val="000000"/>
          <w:sz w:val="22"/>
        </w:rPr>
        <w:t xml:space="preserve">(iv) </w:t>
      </w:r>
      <w:r w:rsidRPr="000C2605">
        <w:rPr>
          <w:rFonts w:asciiTheme="majorHAnsi" w:hAnsiTheme="majorHAnsi" w:cs="OMNJOG+TimesNewRoman,Bold"/>
          <w:b/>
          <w:bCs/>
          <w:color w:val="000000"/>
          <w:sz w:val="22"/>
          <w:u w:val="single"/>
        </w:rPr>
        <w:t xml:space="preserve">DELIVERY SCHEDULE </w:t>
      </w:r>
      <w:r w:rsidRPr="000C2605">
        <w:rPr>
          <w:rFonts w:asciiTheme="majorHAnsi" w:hAnsiTheme="majorHAnsi" w:cs="OMNJKI+TimesNewRoman"/>
          <w:color w:val="000000"/>
          <w:sz w:val="22"/>
        </w:rPr>
        <w:t xml:space="preserve">_not exceeding </w:t>
      </w:r>
      <w:r w:rsidR="00B65713" w:rsidRPr="000C2605">
        <w:rPr>
          <w:rFonts w:asciiTheme="majorHAnsi" w:hAnsiTheme="majorHAnsi" w:cs="OMNJKI+TimesNewRoman"/>
          <w:color w:val="000000"/>
          <w:sz w:val="22"/>
        </w:rPr>
        <w:t>4</w:t>
      </w:r>
      <w:r w:rsidRPr="000C2605">
        <w:rPr>
          <w:rFonts w:asciiTheme="majorHAnsi" w:hAnsiTheme="majorHAnsi" w:cs="OMNJKI+TimesNewRoman"/>
          <w:color w:val="000000"/>
          <w:sz w:val="22"/>
        </w:rPr>
        <w:t xml:space="preserve"> </w:t>
      </w:r>
      <w:r w:rsidR="00EF4989">
        <w:rPr>
          <w:rFonts w:asciiTheme="majorHAnsi" w:hAnsiTheme="majorHAnsi" w:cs="OMNJKI+TimesNewRoman"/>
          <w:color w:val="000000"/>
          <w:sz w:val="22"/>
        </w:rPr>
        <w:t xml:space="preserve">(four) </w:t>
      </w:r>
      <w:r w:rsidRPr="000C2605">
        <w:rPr>
          <w:rFonts w:asciiTheme="majorHAnsi" w:hAnsiTheme="majorHAnsi" w:cs="OMNJKI+TimesNewRoman"/>
          <w:color w:val="000000"/>
          <w:sz w:val="22"/>
        </w:rPr>
        <w:t xml:space="preserve">months from </w:t>
      </w:r>
      <w:r w:rsidR="00AC0240">
        <w:rPr>
          <w:rFonts w:asciiTheme="majorHAnsi" w:hAnsiTheme="majorHAnsi" w:cs="OMNJKI+TimesNewRoman"/>
          <w:color w:val="000000"/>
          <w:sz w:val="22"/>
        </w:rPr>
        <w:t>the i</w:t>
      </w:r>
      <w:r w:rsidR="00807072">
        <w:rPr>
          <w:rFonts w:asciiTheme="majorHAnsi" w:hAnsiTheme="majorHAnsi" w:cs="OMNJKI+TimesNewRoman"/>
          <w:color w:val="000000"/>
          <w:sz w:val="22"/>
        </w:rPr>
        <w:t>ssuance of Purchase Order (In case of domestically supplied goods)</w:t>
      </w:r>
    </w:p>
    <w:p w:rsidR="00082CA9" w:rsidRPr="000C2605" w:rsidRDefault="00082CA9" w:rsidP="00EA49DA">
      <w:pPr>
        <w:autoSpaceDE w:val="0"/>
        <w:autoSpaceDN w:val="0"/>
        <w:adjustRightInd w:val="0"/>
        <w:spacing w:after="0"/>
        <w:ind w:left="1440" w:hanging="720"/>
        <w:rPr>
          <w:rFonts w:asciiTheme="majorHAnsi" w:hAnsiTheme="majorHAnsi" w:cs="OMNJKI+TimesNewRoman"/>
          <w:color w:val="000000"/>
          <w:sz w:val="22"/>
        </w:rPr>
      </w:pPr>
    </w:p>
    <w:p w:rsidR="00EA49DA" w:rsidRPr="000C2605" w:rsidRDefault="00EA49DA" w:rsidP="00EA49DA">
      <w:pPr>
        <w:autoSpaceDE w:val="0"/>
        <w:autoSpaceDN w:val="0"/>
        <w:adjustRightInd w:val="0"/>
        <w:spacing w:after="0"/>
        <w:ind w:left="1440" w:hanging="720"/>
        <w:rPr>
          <w:rFonts w:asciiTheme="majorHAnsi" w:hAnsiTheme="majorHAnsi" w:cs="OMNJKI+TimesNewRoman"/>
          <w:color w:val="000000"/>
          <w:sz w:val="22"/>
        </w:rPr>
      </w:pPr>
      <w:r w:rsidRPr="000C2605">
        <w:rPr>
          <w:rFonts w:asciiTheme="majorHAnsi" w:hAnsiTheme="majorHAnsi" w:cs="OMNJKI+TimesNewRoman"/>
          <w:color w:val="000000"/>
          <w:sz w:val="22"/>
        </w:rPr>
        <w:t xml:space="preserve">(v) </w:t>
      </w:r>
      <w:r w:rsidRPr="000C2605">
        <w:rPr>
          <w:rFonts w:asciiTheme="majorHAnsi" w:hAnsiTheme="majorHAnsi" w:cs="OMNJOG+TimesNewRoman,Bold"/>
          <w:b/>
          <w:bCs/>
          <w:color w:val="000000"/>
          <w:sz w:val="22"/>
          <w:u w:val="single"/>
        </w:rPr>
        <w:t xml:space="preserve">WARRANTY </w:t>
      </w:r>
      <w:r w:rsidRPr="000C2605">
        <w:rPr>
          <w:rFonts w:asciiTheme="majorHAnsi" w:hAnsiTheme="majorHAnsi" w:cs="OMNJKI+TimesNewRoman"/>
          <w:color w:val="000000"/>
          <w:sz w:val="22"/>
        </w:rPr>
        <w:t xml:space="preserve">Goods offered should be covered by Manufacturer’s warranty for at least 12 </w:t>
      </w:r>
      <w:r w:rsidR="00EF4989">
        <w:rPr>
          <w:rFonts w:asciiTheme="majorHAnsi" w:hAnsiTheme="majorHAnsi" w:cs="OMNJKI+TimesNewRoman"/>
          <w:color w:val="000000"/>
          <w:sz w:val="22"/>
        </w:rPr>
        <w:t xml:space="preserve">(twelve) </w:t>
      </w:r>
      <w:r w:rsidRPr="000C2605">
        <w:rPr>
          <w:rFonts w:asciiTheme="majorHAnsi" w:hAnsiTheme="majorHAnsi" w:cs="OMNJKI+TimesNewRoman"/>
          <w:color w:val="000000"/>
          <w:sz w:val="22"/>
        </w:rPr>
        <w:t xml:space="preserve">months from the date of delivery to purchaser. Please specify period and terms in detail. </w:t>
      </w:r>
    </w:p>
    <w:p w:rsidR="00082CA9" w:rsidRPr="000C2605" w:rsidRDefault="00082CA9" w:rsidP="00EA49DA">
      <w:pPr>
        <w:autoSpaceDE w:val="0"/>
        <w:autoSpaceDN w:val="0"/>
        <w:adjustRightInd w:val="0"/>
        <w:spacing w:after="0"/>
        <w:ind w:left="1440" w:hanging="720"/>
        <w:rPr>
          <w:rFonts w:asciiTheme="majorHAnsi" w:hAnsiTheme="majorHAnsi" w:cs="OMNJKI+TimesNewRoman"/>
          <w:color w:val="000000"/>
          <w:sz w:val="22"/>
        </w:rPr>
      </w:pPr>
    </w:p>
    <w:p w:rsidR="001207F6" w:rsidRDefault="001207F6" w:rsidP="00307329">
      <w:pPr>
        <w:autoSpaceDE w:val="0"/>
        <w:autoSpaceDN w:val="0"/>
        <w:adjustRightInd w:val="0"/>
        <w:spacing w:after="0"/>
        <w:ind w:left="1440" w:hanging="720"/>
        <w:rPr>
          <w:rFonts w:asciiTheme="majorHAnsi" w:hAnsiTheme="majorHAnsi" w:cs="OMNJKI+TimesNewRoman"/>
          <w:color w:val="000000"/>
          <w:sz w:val="22"/>
        </w:rPr>
      </w:pPr>
    </w:p>
    <w:p w:rsidR="001207F6" w:rsidRDefault="001207F6" w:rsidP="00307329">
      <w:pPr>
        <w:autoSpaceDE w:val="0"/>
        <w:autoSpaceDN w:val="0"/>
        <w:adjustRightInd w:val="0"/>
        <w:spacing w:after="0"/>
        <w:ind w:left="1440" w:hanging="720"/>
        <w:rPr>
          <w:rFonts w:asciiTheme="majorHAnsi" w:hAnsiTheme="majorHAnsi" w:cs="OMNJKI+TimesNewRoman"/>
          <w:color w:val="000000"/>
          <w:sz w:val="22"/>
        </w:rPr>
      </w:pPr>
    </w:p>
    <w:p w:rsidR="00EA49DA" w:rsidRPr="000C2605" w:rsidRDefault="00EA49DA" w:rsidP="00307329">
      <w:pPr>
        <w:autoSpaceDE w:val="0"/>
        <w:autoSpaceDN w:val="0"/>
        <w:adjustRightInd w:val="0"/>
        <w:spacing w:after="0"/>
        <w:ind w:left="1440" w:hanging="720"/>
        <w:rPr>
          <w:rFonts w:asciiTheme="majorHAnsi" w:hAnsiTheme="majorHAnsi" w:cs="OMNJKI+TimesNewRoman"/>
          <w:color w:val="000000"/>
          <w:sz w:val="22"/>
        </w:rPr>
      </w:pPr>
      <w:r w:rsidRPr="000C2605">
        <w:rPr>
          <w:rFonts w:asciiTheme="majorHAnsi" w:hAnsiTheme="majorHAnsi" w:cs="OMNJKI+TimesNewRoman"/>
          <w:color w:val="000000"/>
          <w:sz w:val="22"/>
        </w:rPr>
        <w:t xml:space="preserve">(vi) </w:t>
      </w:r>
      <w:r w:rsidRPr="000C2605">
        <w:rPr>
          <w:rFonts w:asciiTheme="majorHAnsi" w:hAnsiTheme="majorHAnsi" w:cs="OMNJOG+TimesNewRoman,Bold"/>
          <w:b/>
          <w:bCs/>
          <w:color w:val="000000"/>
          <w:sz w:val="22"/>
          <w:u w:val="single"/>
        </w:rPr>
        <w:t xml:space="preserve">ORIGIN </w:t>
      </w:r>
      <w:r w:rsidRPr="000C2605">
        <w:rPr>
          <w:rFonts w:asciiTheme="majorHAnsi" w:hAnsiTheme="majorHAnsi" w:cs="OMNJKI+TimesNewRoman"/>
          <w:color w:val="000000"/>
          <w:sz w:val="22"/>
        </w:rPr>
        <w:t xml:space="preserve">Goods offered should have their origin from the </w:t>
      </w:r>
      <w:r w:rsidR="00307329" w:rsidRPr="000C2605">
        <w:rPr>
          <w:rFonts w:asciiTheme="majorHAnsi" w:hAnsiTheme="majorHAnsi" w:cs="OMNJKI+TimesNewRoman"/>
          <w:color w:val="000000"/>
          <w:sz w:val="22"/>
        </w:rPr>
        <w:t xml:space="preserve">eligible </w:t>
      </w:r>
      <w:r w:rsidRPr="000C2605">
        <w:rPr>
          <w:rFonts w:asciiTheme="majorHAnsi" w:hAnsiTheme="majorHAnsi" w:cs="OMNJKI+TimesNewRoman"/>
          <w:color w:val="000000"/>
          <w:sz w:val="22"/>
        </w:rPr>
        <w:t xml:space="preserve">countries and you will be required to furnish a certificate of origin for each item for which you quote. </w:t>
      </w:r>
    </w:p>
    <w:p w:rsidR="00082CA9" w:rsidRPr="000C2605" w:rsidRDefault="00082CA9" w:rsidP="00307329">
      <w:pPr>
        <w:autoSpaceDE w:val="0"/>
        <w:autoSpaceDN w:val="0"/>
        <w:adjustRightInd w:val="0"/>
        <w:spacing w:after="0"/>
        <w:ind w:left="1440" w:hanging="720"/>
        <w:rPr>
          <w:rFonts w:asciiTheme="majorHAnsi" w:hAnsiTheme="majorHAnsi" w:cs="OMNJKI+TimesNewRoman"/>
          <w:color w:val="000000"/>
          <w:sz w:val="22"/>
        </w:rPr>
      </w:pPr>
    </w:p>
    <w:p w:rsidR="00EA49DA" w:rsidRPr="000C2605" w:rsidRDefault="00EA49DA" w:rsidP="00EA49DA">
      <w:pPr>
        <w:autoSpaceDE w:val="0"/>
        <w:autoSpaceDN w:val="0"/>
        <w:adjustRightInd w:val="0"/>
        <w:spacing w:after="0"/>
        <w:ind w:left="1440" w:hanging="720"/>
        <w:rPr>
          <w:rFonts w:asciiTheme="majorHAnsi" w:hAnsiTheme="majorHAnsi" w:cs="OMNJKI+TimesNewRoman"/>
          <w:color w:val="000000"/>
          <w:sz w:val="22"/>
        </w:rPr>
      </w:pPr>
      <w:r w:rsidRPr="000C2605">
        <w:rPr>
          <w:rFonts w:asciiTheme="majorHAnsi" w:hAnsiTheme="majorHAnsi" w:cs="OMNJKI+TimesNewRoman"/>
          <w:color w:val="000000"/>
          <w:sz w:val="22"/>
        </w:rPr>
        <w:t xml:space="preserve">(vii) </w:t>
      </w:r>
      <w:r w:rsidRPr="000C2605">
        <w:rPr>
          <w:rFonts w:asciiTheme="majorHAnsi" w:hAnsiTheme="majorHAnsi" w:cs="OMNJOG+TimesNewRoman,Bold"/>
          <w:b/>
          <w:bCs/>
          <w:color w:val="000000"/>
          <w:sz w:val="22"/>
          <w:u w:val="single"/>
        </w:rPr>
        <w:t xml:space="preserve">VALIDITY </w:t>
      </w:r>
      <w:r w:rsidRPr="000C2605">
        <w:rPr>
          <w:rFonts w:asciiTheme="majorHAnsi" w:hAnsiTheme="majorHAnsi" w:cs="OMNJKI+TimesNewRoman"/>
          <w:color w:val="000000"/>
          <w:sz w:val="22"/>
        </w:rPr>
        <w:t xml:space="preserve">your quotation should be valid for a period of </w:t>
      </w:r>
      <w:r w:rsidR="006467AA">
        <w:rPr>
          <w:rFonts w:asciiTheme="majorHAnsi" w:hAnsiTheme="majorHAnsi" w:cs="OMNJKI+TimesNewRoman"/>
          <w:color w:val="000000"/>
          <w:sz w:val="22"/>
        </w:rPr>
        <w:t>9</w:t>
      </w:r>
      <w:r w:rsidR="00B65713" w:rsidRPr="000C2605">
        <w:rPr>
          <w:rFonts w:asciiTheme="majorHAnsi" w:hAnsiTheme="majorHAnsi" w:cs="OMNJKI+TimesNewRoman"/>
          <w:color w:val="000000"/>
          <w:sz w:val="22"/>
        </w:rPr>
        <w:t>0</w:t>
      </w:r>
      <w:r w:rsidRPr="000C2605">
        <w:rPr>
          <w:rFonts w:asciiTheme="majorHAnsi" w:hAnsiTheme="majorHAnsi" w:cs="OMNJKI+TimesNewRoman"/>
          <w:color w:val="000000"/>
          <w:sz w:val="22"/>
        </w:rPr>
        <w:t xml:space="preserve"> </w:t>
      </w:r>
      <w:r w:rsidR="00EF4989">
        <w:rPr>
          <w:rFonts w:asciiTheme="majorHAnsi" w:hAnsiTheme="majorHAnsi" w:cs="OMNJKI+TimesNewRoman"/>
          <w:color w:val="000000"/>
          <w:sz w:val="22"/>
        </w:rPr>
        <w:t xml:space="preserve">(ninety) </w:t>
      </w:r>
      <w:r w:rsidRPr="000C2605">
        <w:rPr>
          <w:rFonts w:asciiTheme="majorHAnsi" w:hAnsiTheme="majorHAnsi" w:cs="OMNJKI+TimesNewRoman"/>
          <w:color w:val="000000"/>
          <w:sz w:val="22"/>
        </w:rPr>
        <w:t xml:space="preserve">days from the date of your quotation. </w:t>
      </w:r>
    </w:p>
    <w:p w:rsidR="00EA49DA" w:rsidRPr="000C2605" w:rsidRDefault="00EA49DA" w:rsidP="00954614">
      <w:pPr>
        <w:autoSpaceDE w:val="0"/>
        <w:autoSpaceDN w:val="0"/>
        <w:adjustRightInd w:val="0"/>
        <w:spacing w:before="120" w:after="0"/>
        <w:ind w:left="360"/>
        <w:rPr>
          <w:rFonts w:asciiTheme="majorHAnsi" w:hAnsiTheme="majorHAnsi" w:cs="OMNJKI+TimesNewRoman"/>
          <w:color w:val="000000"/>
          <w:sz w:val="22"/>
        </w:rPr>
      </w:pPr>
      <w:r w:rsidRPr="000C2605">
        <w:rPr>
          <w:rFonts w:asciiTheme="majorHAnsi" w:hAnsiTheme="majorHAnsi" w:cs="OMNJKI+TimesNewRoman"/>
          <w:color w:val="000000"/>
          <w:sz w:val="22"/>
        </w:rPr>
        <w:t>1</w:t>
      </w:r>
      <w:r w:rsidR="00954614">
        <w:rPr>
          <w:rFonts w:asciiTheme="majorHAnsi" w:hAnsiTheme="majorHAnsi" w:cs="OMNJKI+TimesNewRoman"/>
          <w:color w:val="000000"/>
          <w:sz w:val="22"/>
        </w:rPr>
        <w:t>1</w:t>
      </w:r>
      <w:r w:rsidRPr="000C2605">
        <w:rPr>
          <w:rFonts w:asciiTheme="majorHAnsi" w:hAnsiTheme="majorHAnsi" w:cs="OMNJKI+TimesNewRoman"/>
          <w:color w:val="000000"/>
          <w:sz w:val="22"/>
        </w:rPr>
        <w:t xml:space="preserve">. </w:t>
      </w:r>
      <w:r w:rsidR="00082CA9" w:rsidRPr="000C2605">
        <w:rPr>
          <w:rFonts w:asciiTheme="majorHAnsi" w:hAnsiTheme="majorHAnsi" w:cs="OMNJKI+TimesNewRoman"/>
          <w:color w:val="000000"/>
          <w:sz w:val="22"/>
        </w:rPr>
        <w:tab/>
      </w:r>
      <w:r w:rsidR="00082CA9" w:rsidRPr="000C2605">
        <w:rPr>
          <w:rFonts w:asciiTheme="majorHAnsi" w:hAnsiTheme="majorHAnsi" w:cs="OMNJKI+TimesNewRoman"/>
          <w:color w:val="000000"/>
          <w:sz w:val="22"/>
        </w:rPr>
        <w:tab/>
      </w:r>
      <w:r w:rsidRPr="000C2605">
        <w:rPr>
          <w:rFonts w:asciiTheme="majorHAnsi" w:hAnsiTheme="majorHAnsi" w:cs="OMNJKI+TimesNewRoman"/>
          <w:color w:val="000000"/>
          <w:sz w:val="22"/>
        </w:rPr>
        <w:t xml:space="preserve">Further information </w:t>
      </w:r>
      <w:proofErr w:type="gramStart"/>
      <w:r w:rsidRPr="000C2605">
        <w:rPr>
          <w:rFonts w:asciiTheme="majorHAnsi" w:hAnsiTheme="majorHAnsi" w:cs="OMNJKI+TimesNewRoman"/>
          <w:color w:val="000000"/>
          <w:sz w:val="22"/>
        </w:rPr>
        <w:t>can be obtained</w:t>
      </w:r>
      <w:proofErr w:type="gramEnd"/>
      <w:r w:rsidRPr="000C2605">
        <w:rPr>
          <w:rFonts w:asciiTheme="majorHAnsi" w:hAnsiTheme="majorHAnsi" w:cs="OMNJKI+TimesNewRoman"/>
          <w:color w:val="000000"/>
          <w:sz w:val="22"/>
        </w:rPr>
        <w:t xml:space="preserve"> from: </w:t>
      </w:r>
    </w:p>
    <w:p w:rsidR="00B65713" w:rsidRPr="000C2605" w:rsidRDefault="00B65713" w:rsidP="00082CA9">
      <w:pPr>
        <w:autoSpaceDE w:val="0"/>
        <w:autoSpaceDN w:val="0"/>
        <w:adjustRightInd w:val="0"/>
        <w:spacing w:before="120" w:after="0"/>
        <w:ind w:left="360"/>
        <w:rPr>
          <w:rFonts w:asciiTheme="majorHAnsi" w:hAnsiTheme="majorHAnsi" w:cs="OMNJKI+TimesNewRoman"/>
          <w:color w:val="000000"/>
          <w:sz w:val="22"/>
        </w:rPr>
      </w:pPr>
    </w:p>
    <w:tbl>
      <w:tblPr>
        <w:tblStyle w:val="TableGrid"/>
        <w:tblW w:w="9630" w:type="dxa"/>
        <w:tblInd w:w="355" w:type="dxa"/>
        <w:tblLook w:val="04A0" w:firstRow="1" w:lastRow="0" w:firstColumn="1" w:lastColumn="0" w:noHBand="0" w:noVBand="1"/>
      </w:tblPr>
      <w:tblGrid>
        <w:gridCol w:w="3960"/>
        <w:gridCol w:w="5670"/>
      </w:tblGrid>
      <w:tr w:rsidR="00B65713" w:rsidRPr="000C2605" w:rsidTr="00024AA8">
        <w:tc>
          <w:tcPr>
            <w:tcW w:w="3960" w:type="dxa"/>
          </w:tcPr>
          <w:p w:rsidR="00B65713" w:rsidRPr="003D5977" w:rsidRDefault="00B65713" w:rsidP="00453FCE">
            <w:pPr>
              <w:jc w:val="left"/>
              <w:rPr>
                <w:rFonts w:asciiTheme="majorHAnsi" w:hAnsiTheme="majorHAnsi" w:cstheme="minorHAnsi"/>
                <w:b/>
                <w:i/>
                <w:spacing w:val="-2"/>
                <w:sz w:val="22"/>
              </w:rPr>
            </w:pPr>
            <w:r w:rsidRPr="003D5977">
              <w:rPr>
                <w:rFonts w:asciiTheme="majorHAnsi" w:hAnsiTheme="majorHAnsi" w:cstheme="minorHAnsi"/>
                <w:b/>
                <w:i/>
                <w:spacing w:val="-3"/>
                <w:sz w:val="22"/>
              </w:rPr>
              <w:t>Muhammad Adnan Khan</w:t>
            </w:r>
          </w:p>
          <w:p w:rsidR="00B65713" w:rsidRPr="000C2605" w:rsidRDefault="00B65713" w:rsidP="00453FCE">
            <w:pPr>
              <w:jc w:val="left"/>
              <w:rPr>
                <w:rFonts w:asciiTheme="majorHAnsi" w:hAnsiTheme="majorHAnsi" w:cstheme="minorHAnsi"/>
                <w:i/>
                <w:spacing w:val="-2"/>
                <w:sz w:val="22"/>
              </w:rPr>
            </w:pPr>
            <w:r w:rsidRPr="000C2605">
              <w:rPr>
                <w:rFonts w:asciiTheme="majorHAnsi" w:hAnsiTheme="majorHAnsi" w:cstheme="minorHAnsi"/>
                <w:i/>
                <w:spacing w:val="-2"/>
                <w:sz w:val="22"/>
              </w:rPr>
              <w:t>Addl. Director (ORIC)</w:t>
            </w:r>
          </w:p>
          <w:p w:rsidR="00B65713" w:rsidRPr="000C2605" w:rsidRDefault="00B65713" w:rsidP="00453FCE">
            <w:pPr>
              <w:jc w:val="left"/>
              <w:rPr>
                <w:rFonts w:asciiTheme="majorHAnsi" w:hAnsiTheme="majorHAnsi" w:cstheme="minorHAnsi"/>
                <w:i/>
                <w:spacing w:val="-3"/>
                <w:sz w:val="22"/>
              </w:rPr>
            </w:pPr>
            <w:r w:rsidRPr="000C2605">
              <w:rPr>
                <w:rFonts w:asciiTheme="majorHAnsi" w:hAnsiTheme="majorHAnsi" w:cstheme="minorHAnsi"/>
                <w:i/>
                <w:spacing w:val="-3"/>
                <w:sz w:val="22"/>
              </w:rPr>
              <w:t>[Room No. 136, 1</w:t>
            </w:r>
            <w:r w:rsidRPr="000C2605">
              <w:rPr>
                <w:rFonts w:asciiTheme="majorHAnsi" w:hAnsiTheme="majorHAnsi" w:cstheme="minorHAnsi"/>
                <w:i/>
                <w:spacing w:val="-3"/>
                <w:sz w:val="22"/>
                <w:vertAlign w:val="superscript"/>
              </w:rPr>
              <w:t>st</w:t>
            </w:r>
            <w:r w:rsidRPr="000C2605">
              <w:rPr>
                <w:rFonts w:asciiTheme="majorHAnsi" w:hAnsiTheme="majorHAnsi" w:cstheme="minorHAnsi"/>
                <w:i/>
                <w:spacing w:val="-3"/>
                <w:sz w:val="22"/>
              </w:rPr>
              <w:t xml:space="preserve"> Floor, Admin Block, </w:t>
            </w:r>
          </w:p>
          <w:p w:rsidR="00B65713" w:rsidRPr="000C2605" w:rsidRDefault="00B65713" w:rsidP="00453FCE">
            <w:pPr>
              <w:jc w:val="left"/>
              <w:rPr>
                <w:rFonts w:asciiTheme="majorHAnsi" w:hAnsiTheme="majorHAnsi" w:cstheme="minorHAnsi"/>
                <w:i/>
                <w:spacing w:val="-3"/>
                <w:sz w:val="22"/>
              </w:rPr>
            </w:pPr>
            <w:r w:rsidRPr="000C2605">
              <w:rPr>
                <w:rFonts w:asciiTheme="majorHAnsi" w:hAnsiTheme="majorHAnsi" w:cstheme="minorHAnsi"/>
                <w:i/>
                <w:spacing w:val="-3"/>
                <w:sz w:val="22"/>
              </w:rPr>
              <w:t>New Campus, International Islamic University</w:t>
            </w:r>
          </w:p>
          <w:p w:rsidR="00B65713" w:rsidRPr="000C2605" w:rsidRDefault="00B65713" w:rsidP="00453FCE">
            <w:pPr>
              <w:jc w:val="left"/>
              <w:rPr>
                <w:rFonts w:asciiTheme="majorHAnsi" w:hAnsiTheme="majorHAnsi" w:cstheme="minorHAnsi"/>
                <w:i/>
                <w:spacing w:val="-3"/>
                <w:sz w:val="22"/>
              </w:rPr>
            </w:pPr>
            <w:r w:rsidRPr="000C2605">
              <w:rPr>
                <w:rFonts w:asciiTheme="majorHAnsi" w:hAnsiTheme="majorHAnsi" w:cstheme="minorHAnsi"/>
                <w:i/>
                <w:spacing w:val="-3"/>
                <w:sz w:val="22"/>
              </w:rPr>
              <w:t>Sector H-10, Islamabad]</w:t>
            </w:r>
          </w:p>
          <w:p w:rsidR="00B65713" w:rsidRPr="000C2605" w:rsidRDefault="00B65713" w:rsidP="00453FCE">
            <w:pPr>
              <w:jc w:val="left"/>
              <w:rPr>
                <w:rFonts w:asciiTheme="majorHAnsi" w:hAnsiTheme="majorHAnsi" w:cstheme="minorHAnsi"/>
                <w:i/>
                <w:spacing w:val="9"/>
                <w:sz w:val="22"/>
              </w:rPr>
            </w:pPr>
            <w:r w:rsidRPr="000C2605">
              <w:rPr>
                <w:rFonts w:asciiTheme="majorHAnsi" w:hAnsiTheme="majorHAnsi" w:cstheme="minorHAnsi"/>
                <w:i/>
                <w:spacing w:val="9"/>
                <w:sz w:val="22"/>
              </w:rPr>
              <w:t>Tel: +92 51-9257913 Fax: +92 51-9258072</w:t>
            </w:r>
          </w:p>
          <w:p w:rsidR="00B65713" w:rsidRPr="000C2605" w:rsidRDefault="00B65713" w:rsidP="00453FCE">
            <w:pPr>
              <w:jc w:val="left"/>
              <w:rPr>
                <w:rFonts w:asciiTheme="majorHAnsi" w:hAnsiTheme="majorHAnsi" w:cs="OMNJKI+TimesNewRoman"/>
                <w:color w:val="000000"/>
                <w:sz w:val="22"/>
              </w:rPr>
            </w:pPr>
            <w:r w:rsidRPr="000C2605">
              <w:rPr>
                <w:rFonts w:asciiTheme="majorHAnsi" w:hAnsiTheme="majorHAnsi" w:cstheme="minorHAnsi"/>
                <w:i/>
                <w:spacing w:val="9"/>
                <w:sz w:val="22"/>
              </w:rPr>
              <w:t>e-mail:Muhammad.adnan@iiu.edu.pk</w:t>
            </w:r>
          </w:p>
        </w:tc>
        <w:tc>
          <w:tcPr>
            <w:tcW w:w="5670" w:type="dxa"/>
          </w:tcPr>
          <w:p w:rsidR="003D5977" w:rsidRPr="003D5977" w:rsidRDefault="00B65713" w:rsidP="00453FCE">
            <w:pPr>
              <w:shd w:val="clear" w:color="auto" w:fill="FFFFFF"/>
              <w:spacing w:after="240"/>
              <w:jc w:val="left"/>
              <w:rPr>
                <w:rFonts w:asciiTheme="majorHAnsi" w:hAnsiTheme="majorHAnsi" w:cs="Arial"/>
                <w:b/>
                <w:color w:val="222222"/>
                <w:sz w:val="22"/>
              </w:rPr>
            </w:pPr>
            <w:r w:rsidRPr="003D5977">
              <w:rPr>
                <w:rFonts w:asciiTheme="majorHAnsi" w:hAnsiTheme="majorHAnsi" w:cs="Arial"/>
                <w:b/>
                <w:bCs/>
                <w:color w:val="222222"/>
                <w:sz w:val="22"/>
              </w:rPr>
              <w:t xml:space="preserve">Prof. Dr. Ahmed </w:t>
            </w:r>
            <w:proofErr w:type="spellStart"/>
            <w:r w:rsidRPr="003D5977">
              <w:rPr>
                <w:rFonts w:asciiTheme="majorHAnsi" w:hAnsiTheme="majorHAnsi" w:cs="Arial"/>
                <w:b/>
                <w:bCs/>
                <w:color w:val="222222"/>
                <w:sz w:val="22"/>
              </w:rPr>
              <w:t>Shuja</w:t>
            </w:r>
            <w:proofErr w:type="spellEnd"/>
            <w:r w:rsidRPr="003D5977">
              <w:rPr>
                <w:rFonts w:asciiTheme="majorHAnsi" w:hAnsiTheme="majorHAnsi" w:cs="Arial"/>
                <w:b/>
                <w:bCs/>
                <w:color w:val="222222"/>
                <w:sz w:val="22"/>
              </w:rPr>
              <w:t xml:space="preserve"> Syed</w:t>
            </w:r>
          </w:p>
          <w:p w:rsidR="003D5977" w:rsidRPr="003D5977" w:rsidRDefault="003D5977" w:rsidP="00453FCE">
            <w:pPr>
              <w:shd w:val="clear" w:color="auto" w:fill="FFFFFF"/>
              <w:spacing w:after="240"/>
              <w:jc w:val="left"/>
              <w:rPr>
                <w:rFonts w:asciiTheme="majorHAnsi" w:hAnsiTheme="majorHAnsi" w:cs="Arial"/>
                <w:color w:val="222222"/>
                <w:sz w:val="20"/>
              </w:rPr>
            </w:pPr>
            <w:r w:rsidRPr="003D5977">
              <w:rPr>
                <w:rFonts w:asciiTheme="majorHAnsi" w:hAnsiTheme="majorHAnsi" w:cs="Arial"/>
                <w:color w:val="222222"/>
                <w:sz w:val="20"/>
              </w:rPr>
              <w:t xml:space="preserve">Advisor to the Rector &amp; President (Engineering Programs) &amp; </w:t>
            </w:r>
            <w:r w:rsidR="00B65713" w:rsidRPr="003D5977">
              <w:rPr>
                <w:rFonts w:asciiTheme="majorHAnsi" w:hAnsiTheme="majorHAnsi" w:cs="Arial"/>
                <w:bCs/>
                <w:i/>
                <w:iCs/>
                <w:color w:val="222222"/>
                <w:sz w:val="20"/>
              </w:rPr>
              <w:t>Principal Investigator IIU-IDB Photovoltaic Energy Engineering Laboratory Project</w:t>
            </w:r>
          </w:p>
          <w:p w:rsidR="00B65713" w:rsidRPr="000C2605" w:rsidRDefault="00B65713" w:rsidP="00024AA8">
            <w:pPr>
              <w:shd w:val="clear" w:color="auto" w:fill="FFFFFF"/>
              <w:jc w:val="left"/>
              <w:rPr>
                <w:rFonts w:asciiTheme="majorHAnsi" w:hAnsiTheme="majorHAnsi" w:cs="Arial"/>
                <w:color w:val="222222"/>
                <w:sz w:val="22"/>
              </w:rPr>
            </w:pPr>
            <w:r w:rsidRPr="00024AA8">
              <w:rPr>
                <w:rFonts w:asciiTheme="majorHAnsi" w:hAnsiTheme="majorHAnsi" w:cs="Arial"/>
                <w:color w:val="222222"/>
                <w:sz w:val="20"/>
                <w:szCs w:val="20"/>
              </w:rPr>
              <w:t>Ibn-Khaldoon Block, International Islamic University, H-10, Islamabad, Pakistan.</w:t>
            </w:r>
            <w:r w:rsidR="00024AA8">
              <w:rPr>
                <w:rFonts w:asciiTheme="majorHAnsi" w:hAnsiTheme="majorHAnsi" w:cs="Arial"/>
                <w:color w:val="222222"/>
                <w:sz w:val="20"/>
                <w:szCs w:val="20"/>
              </w:rPr>
              <w:t xml:space="preserve"> </w:t>
            </w:r>
            <w:r w:rsidR="00FB794F" w:rsidRPr="00024AA8">
              <w:rPr>
                <w:rFonts w:asciiTheme="majorHAnsi" w:hAnsiTheme="majorHAnsi" w:cs="Arial"/>
                <w:color w:val="222222"/>
                <w:sz w:val="20"/>
                <w:szCs w:val="20"/>
              </w:rPr>
              <w:t>Tel:</w:t>
            </w:r>
            <w:r w:rsidRPr="00024AA8">
              <w:rPr>
                <w:rFonts w:asciiTheme="majorHAnsi" w:hAnsiTheme="majorHAnsi" w:cs="Arial"/>
                <w:color w:val="222222"/>
                <w:sz w:val="20"/>
                <w:szCs w:val="20"/>
              </w:rPr>
              <w:t>+92-51-9019453; +92-51</w:t>
            </w:r>
            <w:r w:rsidR="00FB794F" w:rsidRPr="00024AA8">
              <w:rPr>
                <w:rFonts w:asciiTheme="majorHAnsi" w:hAnsiTheme="majorHAnsi" w:cs="Arial"/>
                <w:color w:val="222222"/>
                <w:sz w:val="20"/>
                <w:szCs w:val="20"/>
              </w:rPr>
              <w:t>-9019927</w:t>
            </w:r>
            <w:r w:rsidR="00FB794F" w:rsidRPr="00024AA8">
              <w:rPr>
                <w:rFonts w:asciiTheme="majorHAnsi" w:hAnsiTheme="majorHAnsi" w:cs="Arial"/>
                <w:color w:val="222222"/>
                <w:sz w:val="20"/>
                <w:szCs w:val="20"/>
              </w:rPr>
              <w:br/>
              <w:t xml:space="preserve">Fax: </w:t>
            </w:r>
            <w:r w:rsidRPr="00024AA8">
              <w:rPr>
                <w:rFonts w:asciiTheme="majorHAnsi" w:hAnsiTheme="majorHAnsi" w:cs="Arial"/>
                <w:color w:val="222222"/>
                <w:sz w:val="20"/>
                <w:szCs w:val="20"/>
              </w:rPr>
              <w:t>+92-51-9258019</w:t>
            </w:r>
            <w:r w:rsidRPr="00024AA8">
              <w:rPr>
                <w:rFonts w:asciiTheme="majorHAnsi" w:hAnsiTheme="majorHAnsi" w:cs="Arial"/>
                <w:color w:val="222222"/>
                <w:sz w:val="20"/>
                <w:szCs w:val="20"/>
              </w:rPr>
              <w:br/>
              <w:t>E-mail:</w:t>
            </w:r>
            <w:r w:rsidRPr="00024AA8">
              <w:rPr>
                <w:rStyle w:val="apple-converted-space"/>
                <w:rFonts w:asciiTheme="majorHAnsi" w:hAnsiTheme="majorHAnsi" w:cs="Arial"/>
                <w:color w:val="222222"/>
                <w:sz w:val="20"/>
                <w:szCs w:val="20"/>
              </w:rPr>
              <w:t> </w:t>
            </w:r>
            <w:hyperlink r:id="rId7" w:tgtFrame="_blank" w:history="1">
              <w:r w:rsidRPr="00024AA8">
                <w:rPr>
                  <w:rStyle w:val="Hyperlink"/>
                  <w:rFonts w:asciiTheme="majorHAnsi" w:hAnsiTheme="majorHAnsi" w:cs="Arial"/>
                  <w:color w:val="1155CC"/>
                  <w:sz w:val="20"/>
                  <w:szCs w:val="20"/>
                </w:rPr>
                <w:t>ahmed.shuja@iiu.edu.pk</w:t>
              </w:r>
            </w:hyperlink>
            <w:r w:rsidRPr="00024AA8">
              <w:rPr>
                <w:rFonts w:asciiTheme="majorHAnsi" w:hAnsiTheme="majorHAnsi" w:cs="Arial"/>
                <w:color w:val="222222"/>
                <w:sz w:val="20"/>
                <w:szCs w:val="20"/>
              </w:rPr>
              <w:br/>
              <w:t>Web:</w:t>
            </w:r>
            <w:r w:rsidRPr="00024AA8">
              <w:rPr>
                <w:rStyle w:val="apple-converted-space"/>
                <w:rFonts w:asciiTheme="majorHAnsi" w:hAnsiTheme="majorHAnsi" w:cs="Arial"/>
                <w:color w:val="222222"/>
                <w:sz w:val="20"/>
                <w:szCs w:val="20"/>
              </w:rPr>
              <w:t> </w:t>
            </w:r>
            <w:hyperlink r:id="rId8" w:tgtFrame="_blank" w:history="1">
              <w:r w:rsidRPr="00024AA8">
                <w:rPr>
                  <w:rStyle w:val="Hyperlink"/>
                  <w:rFonts w:asciiTheme="majorHAnsi" w:hAnsiTheme="majorHAnsi" w:cs="Arial"/>
                  <w:color w:val="1155CC"/>
                  <w:sz w:val="20"/>
                  <w:szCs w:val="20"/>
                </w:rPr>
                <w:t>http://www.iiu.edu.pk/aelp</w:t>
              </w:r>
            </w:hyperlink>
          </w:p>
        </w:tc>
      </w:tr>
    </w:tbl>
    <w:p w:rsidR="00C10FEC" w:rsidRDefault="00C10FEC" w:rsidP="00C10FEC">
      <w:pPr>
        <w:autoSpaceDE w:val="0"/>
        <w:autoSpaceDN w:val="0"/>
        <w:adjustRightInd w:val="0"/>
        <w:spacing w:before="120" w:after="0"/>
        <w:ind w:left="360"/>
        <w:rPr>
          <w:rFonts w:asciiTheme="majorHAnsi" w:hAnsiTheme="majorHAnsi" w:cs="OMNJKI+TimesNewRoman"/>
          <w:color w:val="000000"/>
          <w:sz w:val="22"/>
        </w:rPr>
      </w:pPr>
    </w:p>
    <w:p w:rsidR="00954614" w:rsidRPr="000C2605" w:rsidRDefault="00954614" w:rsidP="00C10FEC">
      <w:pPr>
        <w:autoSpaceDE w:val="0"/>
        <w:autoSpaceDN w:val="0"/>
        <w:adjustRightInd w:val="0"/>
        <w:spacing w:before="120" w:after="0"/>
        <w:ind w:left="360"/>
        <w:rPr>
          <w:rFonts w:asciiTheme="majorHAnsi" w:hAnsiTheme="majorHAnsi" w:cs="OMNJKI+TimesNewRoman"/>
          <w:color w:val="000000"/>
          <w:sz w:val="22"/>
        </w:rPr>
      </w:pPr>
      <w:proofErr w:type="gramStart"/>
      <w:r>
        <w:rPr>
          <w:rFonts w:asciiTheme="majorHAnsi" w:hAnsiTheme="majorHAnsi" w:cs="OMNJKI+TimesNewRoman"/>
          <w:color w:val="000000"/>
          <w:sz w:val="22"/>
        </w:rPr>
        <w:t>12</w:t>
      </w:r>
      <w:r w:rsidRPr="000C2605">
        <w:rPr>
          <w:rFonts w:asciiTheme="majorHAnsi" w:hAnsiTheme="majorHAnsi" w:cs="OMNJKI+TimesNewRoman"/>
          <w:color w:val="000000"/>
          <w:sz w:val="22"/>
        </w:rPr>
        <w:t xml:space="preserve">. </w:t>
      </w:r>
      <w:r>
        <w:rPr>
          <w:rFonts w:asciiTheme="majorHAnsi" w:hAnsiTheme="majorHAnsi" w:cs="OMNJKI+TimesNewRoman"/>
          <w:color w:val="000000"/>
          <w:sz w:val="22"/>
        </w:rPr>
        <w:tab/>
        <w:t xml:space="preserve"> Please</w:t>
      </w:r>
      <w:proofErr w:type="gramEnd"/>
      <w:r>
        <w:rPr>
          <w:rFonts w:asciiTheme="majorHAnsi" w:hAnsiTheme="majorHAnsi" w:cs="OMNJKI+TimesNewRoman"/>
          <w:color w:val="000000"/>
          <w:sz w:val="22"/>
        </w:rPr>
        <w:t xml:space="preserve"> confirm by fax</w:t>
      </w:r>
      <w:r w:rsidRPr="000C2605">
        <w:rPr>
          <w:rFonts w:asciiTheme="majorHAnsi" w:hAnsiTheme="majorHAnsi" w:cs="OMNJKI+TimesNewRoman"/>
          <w:color w:val="000000"/>
          <w:sz w:val="22"/>
        </w:rPr>
        <w:t xml:space="preserve"> OR e-mail the receipt of this invitation and whether or not you will submit the price quotations. </w:t>
      </w:r>
    </w:p>
    <w:p w:rsidR="00C10FEC" w:rsidRDefault="00C10FEC" w:rsidP="00954614">
      <w:pPr>
        <w:autoSpaceDE w:val="0"/>
        <w:autoSpaceDN w:val="0"/>
        <w:adjustRightInd w:val="0"/>
        <w:spacing w:before="120" w:after="0"/>
        <w:ind w:firstLine="360"/>
        <w:rPr>
          <w:rFonts w:asciiTheme="majorHAnsi" w:hAnsiTheme="majorHAnsi" w:cs="OMNJKI+TimesNewRoman"/>
          <w:color w:val="000000"/>
          <w:sz w:val="22"/>
        </w:rPr>
      </w:pPr>
    </w:p>
    <w:p w:rsidR="00C10FEC" w:rsidRDefault="00C10FEC" w:rsidP="00954614">
      <w:pPr>
        <w:autoSpaceDE w:val="0"/>
        <w:autoSpaceDN w:val="0"/>
        <w:adjustRightInd w:val="0"/>
        <w:spacing w:before="120" w:after="0"/>
        <w:ind w:firstLine="360"/>
        <w:rPr>
          <w:rFonts w:asciiTheme="majorHAnsi" w:hAnsiTheme="majorHAnsi" w:cs="OMNJKI+TimesNewRoman"/>
          <w:color w:val="000000"/>
          <w:sz w:val="22"/>
        </w:rPr>
      </w:pPr>
    </w:p>
    <w:p w:rsidR="00954614" w:rsidRDefault="00954614" w:rsidP="00954614">
      <w:pPr>
        <w:autoSpaceDE w:val="0"/>
        <w:autoSpaceDN w:val="0"/>
        <w:adjustRightInd w:val="0"/>
        <w:spacing w:before="120" w:after="0"/>
        <w:ind w:firstLine="360"/>
        <w:rPr>
          <w:rFonts w:asciiTheme="majorHAnsi" w:hAnsiTheme="majorHAnsi" w:cs="OMNJKI+TimesNewRoman"/>
          <w:color w:val="000000"/>
          <w:sz w:val="22"/>
        </w:rPr>
      </w:pPr>
      <w:r w:rsidRPr="000C2605">
        <w:rPr>
          <w:rFonts w:asciiTheme="majorHAnsi" w:hAnsiTheme="majorHAnsi" w:cs="OMNJKI+TimesNewRoman"/>
          <w:color w:val="000000"/>
          <w:sz w:val="22"/>
        </w:rPr>
        <w:t>Sincerely,</w:t>
      </w:r>
    </w:p>
    <w:p w:rsidR="00954614" w:rsidRDefault="00954614" w:rsidP="00954614">
      <w:pPr>
        <w:spacing w:after="0"/>
        <w:ind w:firstLine="360"/>
        <w:rPr>
          <w:rFonts w:asciiTheme="majorHAnsi" w:hAnsiTheme="majorHAnsi" w:cstheme="minorHAnsi"/>
          <w:i/>
          <w:spacing w:val="-3"/>
          <w:sz w:val="22"/>
        </w:rPr>
      </w:pPr>
    </w:p>
    <w:p w:rsidR="00954614" w:rsidRPr="001B3046" w:rsidRDefault="00954614" w:rsidP="00954614">
      <w:pPr>
        <w:spacing w:after="0"/>
        <w:ind w:firstLine="360"/>
        <w:rPr>
          <w:rFonts w:asciiTheme="majorHAnsi" w:hAnsiTheme="majorHAnsi" w:cstheme="minorHAnsi"/>
          <w:b/>
          <w:spacing w:val="-2"/>
          <w:sz w:val="22"/>
        </w:rPr>
      </w:pPr>
      <w:r w:rsidRPr="001B3046">
        <w:rPr>
          <w:rFonts w:asciiTheme="majorHAnsi" w:hAnsiTheme="majorHAnsi" w:cstheme="minorHAnsi"/>
          <w:b/>
          <w:spacing w:val="-3"/>
          <w:sz w:val="22"/>
        </w:rPr>
        <w:t>Muhammad Adnan Khan</w:t>
      </w:r>
    </w:p>
    <w:p w:rsidR="00954614" w:rsidRPr="001B3046" w:rsidRDefault="00954614" w:rsidP="00954614">
      <w:pPr>
        <w:spacing w:after="0"/>
        <w:ind w:firstLine="360"/>
        <w:rPr>
          <w:rFonts w:asciiTheme="majorHAnsi" w:hAnsiTheme="majorHAnsi" w:cstheme="minorHAnsi"/>
          <w:spacing w:val="-2"/>
          <w:sz w:val="22"/>
        </w:rPr>
      </w:pPr>
      <w:r w:rsidRPr="001B3046">
        <w:rPr>
          <w:rFonts w:asciiTheme="majorHAnsi" w:hAnsiTheme="majorHAnsi" w:cstheme="minorHAnsi"/>
          <w:spacing w:val="-2"/>
          <w:sz w:val="22"/>
        </w:rPr>
        <w:t>Addl. Director (ORIC)</w:t>
      </w:r>
    </w:p>
    <w:p w:rsidR="00FB794F" w:rsidRDefault="00FB794F"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6467AA" w:rsidRDefault="006467AA" w:rsidP="00082CA9">
      <w:pPr>
        <w:autoSpaceDE w:val="0"/>
        <w:autoSpaceDN w:val="0"/>
        <w:adjustRightInd w:val="0"/>
        <w:spacing w:before="120" w:after="0"/>
        <w:ind w:firstLine="360"/>
        <w:rPr>
          <w:rFonts w:asciiTheme="majorHAnsi" w:hAnsiTheme="majorHAnsi" w:cs="OMNJKI+TimesNewRoman"/>
          <w:color w:val="000000"/>
          <w:sz w:val="22"/>
        </w:rPr>
      </w:pPr>
    </w:p>
    <w:p w:rsidR="00540FE1" w:rsidRPr="000A2C98" w:rsidRDefault="00540FE1" w:rsidP="00540FE1">
      <w:pPr>
        <w:autoSpaceDE w:val="0"/>
        <w:autoSpaceDN w:val="0"/>
        <w:adjustRightInd w:val="0"/>
        <w:spacing w:after="0"/>
        <w:jc w:val="left"/>
        <w:rPr>
          <w:rFonts w:asciiTheme="majorHAnsi" w:hAnsiTheme="majorHAnsi" w:cs="OMNJOG+TimesNewRoman,Bold"/>
          <w:b/>
          <w:bCs/>
          <w:color w:val="000000"/>
          <w:sz w:val="23"/>
          <w:szCs w:val="23"/>
        </w:rPr>
      </w:pPr>
      <w:r w:rsidRPr="000A2C98">
        <w:rPr>
          <w:rFonts w:asciiTheme="majorHAnsi" w:hAnsiTheme="majorHAnsi" w:cs="OMNJOG+TimesNewRoman,Bold"/>
          <w:b/>
          <w:bCs/>
          <w:color w:val="000000"/>
          <w:sz w:val="22"/>
        </w:rPr>
        <w:lastRenderedPageBreak/>
        <w:t>A</w:t>
      </w:r>
      <w:r w:rsidRPr="000A2C98">
        <w:rPr>
          <w:rFonts w:asciiTheme="majorHAnsi" w:hAnsiTheme="majorHAnsi" w:cs="OMNJOG+TimesNewRoman,Bold"/>
          <w:b/>
          <w:bCs/>
          <w:color w:val="000000"/>
          <w:sz w:val="23"/>
          <w:szCs w:val="23"/>
        </w:rPr>
        <w:t xml:space="preserve">ttachment 1 </w:t>
      </w:r>
    </w:p>
    <w:p w:rsidR="00540FE1" w:rsidRPr="000A2C98" w:rsidRDefault="00540FE1" w:rsidP="00540FE1">
      <w:pPr>
        <w:autoSpaceDE w:val="0"/>
        <w:autoSpaceDN w:val="0"/>
        <w:adjustRightInd w:val="0"/>
        <w:spacing w:after="0"/>
        <w:jc w:val="center"/>
        <w:rPr>
          <w:rFonts w:asciiTheme="majorHAnsi" w:hAnsiTheme="majorHAnsi" w:cs="OMNJOG+TimesNewRoman,Bold"/>
          <w:b/>
          <w:bCs/>
          <w:color w:val="000000"/>
          <w:sz w:val="28"/>
          <w:szCs w:val="28"/>
        </w:rPr>
      </w:pPr>
      <w:r w:rsidRPr="000A2C98">
        <w:rPr>
          <w:rFonts w:asciiTheme="majorHAnsi" w:hAnsiTheme="majorHAnsi" w:cs="OMNJOG+TimesNewRoman,Bold"/>
          <w:b/>
          <w:bCs/>
          <w:color w:val="000000"/>
          <w:sz w:val="28"/>
          <w:szCs w:val="28"/>
        </w:rPr>
        <w:t>QUOTATION FORM</w:t>
      </w:r>
    </w:p>
    <w:p w:rsidR="00540FE1" w:rsidRPr="000A2C98" w:rsidRDefault="00540FE1" w:rsidP="00540FE1">
      <w:pPr>
        <w:autoSpaceDE w:val="0"/>
        <w:autoSpaceDN w:val="0"/>
        <w:adjustRightInd w:val="0"/>
        <w:spacing w:after="0"/>
        <w:jc w:val="center"/>
        <w:rPr>
          <w:rFonts w:asciiTheme="majorHAnsi" w:hAnsiTheme="majorHAnsi" w:cs="OMNJOG+TimesNewRoman,Bold"/>
          <w:b/>
          <w:bCs/>
          <w:color w:val="000000"/>
          <w:sz w:val="28"/>
          <w:szCs w:val="28"/>
        </w:rPr>
      </w:pPr>
    </w:p>
    <w:p w:rsidR="00540FE1" w:rsidRPr="000A2C98" w:rsidRDefault="00540FE1" w:rsidP="00540FE1">
      <w:pPr>
        <w:autoSpaceDE w:val="0"/>
        <w:autoSpaceDN w:val="0"/>
        <w:adjustRightInd w:val="0"/>
        <w:spacing w:before="120" w:after="0"/>
        <w:jc w:val="left"/>
        <w:rPr>
          <w:rFonts w:asciiTheme="majorHAnsi" w:hAnsiTheme="majorHAnsi" w:cs="OMNJKI+TimesNewRoman"/>
          <w:color w:val="000000"/>
          <w:sz w:val="23"/>
          <w:szCs w:val="23"/>
        </w:rPr>
      </w:pPr>
      <w:r w:rsidRPr="000A2C98">
        <w:rPr>
          <w:rFonts w:asciiTheme="majorHAnsi" w:hAnsiTheme="majorHAnsi" w:cs="OMNJKI+TimesNewRoman"/>
          <w:color w:val="000000"/>
          <w:sz w:val="23"/>
          <w:szCs w:val="23"/>
        </w:rPr>
        <w:t xml:space="preserve">Project Name: </w:t>
      </w:r>
      <w:r>
        <w:rPr>
          <w:rFonts w:asciiTheme="majorHAnsi" w:hAnsiTheme="majorHAnsi" w:cs="OMNJKI+TimesNewRoman"/>
          <w:color w:val="000000"/>
          <w:sz w:val="23"/>
          <w:szCs w:val="23"/>
        </w:rPr>
        <w:tab/>
      </w:r>
      <w:r>
        <w:rPr>
          <w:rFonts w:asciiTheme="majorHAnsi" w:hAnsiTheme="majorHAnsi" w:cs="OMNJKI+TimesNewRoman"/>
          <w:color w:val="000000"/>
          <w:sz w:val="23"/>
          <w:szCs w:val="23"/>
        </w:rPr>
        <w:tab/>
      </w:r>
      <w:r w:rsidRPr="00977231">
        <w:rPr>
          <w:rFonts w:asciiTheme="majorHAnsi" w:hAnsiTheme="majorHAnsi" w:cstheme="minorHAnsi"/>
          <w:b/>
          <w:spacing w:val="-3"/>
          <w:sz w:val="22"/>
        </w:rPr>
        <w:t>Establishment of Photovoltaic Energy Engineering Laboratory (PEEL)</w:t>
      </w:r>
    </w:p>
    <w:p w:rsidR="00540FE1" w:rsidRPr="000A2C98" w:rsidRDefault="00540FE1" w:rsidP="00540FE1">
      <w:pPr>
        <w:autoSpaceDE w:val="0"/>
        <w:autoSpaceDN w:val="0"/>
        <w:adjustRightInd w:val="0"/>
        <w:spacing w:before="120" w:after="0"/>
        <w:jc w:val="left"/>
        <w:rPr>
          <w:rFonts w:asciiTheme="majorHAnsi" w:hAnsiTheme="majorHAnsi" w:cs="OMNJKI+TimesNewRoman"/>
          <w:color w:val="000000"/>
          <w:sz w:val="23"/>
          <w:szCs w:val="23"/>
        </w:rPr>
      </w:pPr>
      <w:r w:rsidRPr="000A2C98">
        <w:rPr>
          <w:rFonts w:asciiTheme="majorHAnsi" w:hAnsiTheme="majorHAnsi" w:cs="OMNJKI+TimesNewRoman"/>
          <w:color w:val="000000"/>
          <w:sz w:val="23"/>
          <w:szCs w:val="23"/>
        </w:rPr>
        <w:t>Company Name</w:t>
      </w:r>
      <w:r>
        <w:rPr>
          <w:rFonts w:asciiTheme="majorHAnsi" w:hAnsiTheme="majorHAnsi" w:cs="OMNJKI+TimesNewRoman"/>
          <w:color w:val="000000"/>
          <w:sz w:val="23"/>
          <w:szCs w:val="23"/>
        </w:rPr>
        <w:t xml:space="preserve">: </w:t>
      </w:r>
      <w:r>
        <w:rPr>
          <w:rFonts w:asciiTheme="majorHAnsi" w:hAnsiTheme="majorHAnsi" w:cs="OMNJKI+TimesNewRoman"/>
          <w:color w:val="000000"/>
          <w:sz w:val="23"/>
          <w:szCs w:val="23"/>
        </w:rPr>
        <w:tab/>
        <w:t>International Islamic University, Islamabad. Pakistan</w:t>
      </w:r>
    </w:p>
    <w:p w:rsidR="00540FE1" w:rsidRPr="000A2C98" w:rsidRDefault="00540FE1" w:rsidP="00540FE1">
      <w:pPr>
        <w:autoSpaceDE w:val="0"/>
        <w:autoSpaceDN w:val="0"/>
        <w:adjustRightInd w:val="0"/>
        <w:spacing w:before="120" w:after="0"/>
        <w:jc w:val="left"/>
        <w:rPr>
          <w:rFonts w:asciiTheme="majorHAnsi" w:hAnsiTheme="majorHAnsi" w:cs="OMNJKI+TimesNewRoman"/>
          <w:color w:val="000000"/>
          <w:sz w:val="23"/>
          <w:szCs w:val="23"/>
        </w:rPr>
      </w:pPr>
      <w:r w:rsidRPr="000A2C98">
        <w:rPr>
          <w:rFonts w:asciiTheme="majorHAnsi" w:hAnsiTheme="majorHAnsi" w:cs="OMNJKI+TimesNewRoman"/>
          <w:color w:val="000000"/>
          <w:sz w:val="23"/>
          <w:szCs w:val="23"/>
        </w:rPr>
        <w:t>RFQ No.</w:t>
      </w:r>
      <w:r>
        <w:rPr>
          <w:rFonts w:asciiTheme="majorHAnsi" w:hAnsiTheme="majorHAnsi" w:cs="OMNJKI+TimesNewRoman"/>
          <w:color w:val="000000"/>
          <w:sz w:val="23"/>
          <w:szCs w:val="23"/>
        </w:rPr>
        <w:t>: _______________</w:t>
      </w:r>
    </w:p>
    <w:p w:rsidR="00540FE1" w:rsidRPr="000A2C98" w:rsidRDefault="00540FE1" w:rsidP="00540FE1">
      <w:pPr>
        <w:autoSpaceDE w:val="0"/>
        <w:autoSpaceDN w:val="0"/>
        <w:adjustRightInd w:val="0"/>
        <w:spacing w:after="0"/>
        <w:rPr>
          <w:rFonts w:asciiTheme="majorHAnsi" w:hAnsiTheme="majorHAnsi" w:cs="OMNJOG+TimesNewRoman,Bold"/>
          <w:color w:val="000000"/>
          <w:sz w:val="28"/>
          <w:szCs w:val="28"/>
        </w:rPr>
      </w:pPr>
    </w:p>
    <w:p w:rsidR="00540FE1" w:rsidRPr="000A2C98" w:rsidRDefault="00540FE1" w:rsidP="00540FE1">
      <w:pPr>
        <w:spacing w:after="0"/>
        <w:rPr>
          <w:rFonts w:asciiTheme="majorHAnsi" w:hAnsiTheme="majorHAnsi"/>
          <w:b/>
          <w:bCs/>
          <w:sz w:val="22"/>
        </w:rPr>
      </w:pPr>
      <w:r w:rsidRPr="000A2C98">
        <w:rPr>
          <w:rFonts w:asciiTheme="majorHAnsi" w:hAnsiTheme="majorHAnsi"/>
          <w:b/>
          <w:bCs/>
          <w:sz w:val="22"/>
        </w:rPr>
        <w:t>Project Objectives</w:t>
      </w:r>
    </w:p>
    <w:p w:rsidR="00540FE1" w:rsidRPr="000A2C98" w:rsidRDefault="00540FE1" w:rsidP="00540FE1">
      <w:pPr>
        <w:spacing w:after="0"/>
        <w:rPr>
          <w:rFonts w:asciiTheme="majorHAnsi" w:hAnsiTheme="majorHAnsi"/>
          <w:bCs/>
          <w:sz w:val="22"/>
        </w:rPr>
      </w:pPr>
      <w:r w:rsidRPr="000A2C98">
        <w:rPr>
          <w:rFonts w:asciiTheme="majorHAnsi" w:hAnsiTheme="majorHAnsi"/>
          <w:bCs/>
          <w:sz w:val="22"/>
        </w:rPr>
        <w:t>The overall objective of the grant is to support the efforts of the Government of Pakistan in building critical mass of skilled human resources-professionals and researchers-in the field of energy engineering with a special focus on solar energy. The establishment of Photovoltaic Energy Engineering Laboratory (PEEL) and capacity building of education for energy sector, at International Islamic University, Islamabad (IIUI), will serve the higher education and research work in the field of photovoltaic (PV) technology on international standards.</w:t>
      </w:r>
    </w:p>
    <w:p w:rsidR="00540FE1" w:rsidRPr="000A2C98" w:rsidRDefault="00540FE1" w:rsidP="00540FE1">
      <w:pPr>
        <w:spacing w:after="0"/>
        <w:rPr>
          <w:rFonts w:asciiTheme="majorHAnsi" w:hAnsiTheme="majorHAnsi"/>
          <w:bCs/>
          <w:sz w:val="22"/>
        </w:rPr>
      </w:pPr>
    </w:p>
    <w:p w:rsidR="00540FE1" w:rsidRPr="000A2C98" w:rsidRDefault="00540FE1" w:rsidP="00540FE1">
      <w:pPr>
        <w:spacing w:after="0"/>
        <w:rPr>
          <w:rFonts w:asciiTheme="majorHAnsi" w:hAnsiTheme="majorHAnsi"/>
          <w:b/>
          <w:bCs/>
          <w:sz w:val="22"/>
        </w:rPr>
      </w:pPr>
      <w:r w:rsidRPr="000A2C98">
        <w:rPr>
          <w:rFonts w:asciiTheme="majorHAnsi" w:hAnsiTheme="majorHAnsi"/>
          <w:b/>
          <w:bCs/>
          <w:sz w:val="22"/>
        </w:rPr>
        <w:t>Project Location</w:t>
      </w:r>
    </w:p>
    <w:p w:rsidR="00540FE1" w:rsidRPr="000A2C98" w:rsidRDefault="00540FE1" w:rsidP="00540FE1">
      <w:pPr>
        <w:spacing w:after="0"/>
        <w:rPr>
          <w:rFonts w:asciiTheme="majorHAnsi" w:hAnsiTheme="majorHAnsi"/>
          <w:bCs/>
          <w:sz w:val="22"/>
        </w:rPr>
      </w:pPr>
      <w:r w:rsidRPr="000A2C98">
        <w:rPr>
          <w:rFonts w:asciiTheme="majorHAnsi" w:hAnsiTheme="majorHAnsi"/>
          <w:bCs/>
          <w:sz w:val="22"/>
        </w:rPr>
        <w:t>The PEEL will be located in the new campus of the IIUI in Islamabad-Pakistan. The laboratory will be part of the Centre of Excellence in Advanced Electronics at the IIUI.</w:t>
      </w:r>
    </w:p>
    <w:p w:rsidR="00540FE1" w:rsidRPr="000A2C98" w:rsidRDefault="00540FE1" w:rsidP="00540FE1">
      <w:pPr>
        <w:spacing w:after="0"/>
        <w:rPr>
          <w:rFonts w:asciiTheme="majorHAnsi" w:hAnsiTheme="majorHAnsi"/>
          <w:b/>
          <w:bCs/>
          <w:sz w:val="22"/>
        </w:rPr>
      </w:pPr>
    </w:p>
    <w:p w:rsidR="00540FE1" w:rsidRPr="000A2C98" w:rsidRDefault="00540FE1" w:rsidP="00540FE1">
      <w:pPr>
        <w:spacing w:after="0"/>
        <w:rPr>
          <w:rFonts w:asciiTheme="majorHAnsi" w:hAnsiTheme="majorHAnsi"/>
          <w:b/>
          <w:bCs/>
          <w:sz w:val="22"/>
        </w:rPr>
      </w:pPr>
      <w:r w:rsidRPr="000A2C98">
        <w:rPr>
          <w:rFonts w:asciiTheme="majorHAnsi" w:hAnsiTheme="majorHAnsi"/>
          <w:b/>
          <w:bCs/>
          <w:sz w:val="22"/>
        </w:rPr>
        <w:t>Procurement of Advance Equipment and Supplies</w:t>
      </w:r>
    </w:p>
    <w:p w:rsidR="00540FE1" w:rsidRPr="000A2C98" w:rsidRDefault="00540FE1" w:rsidP="00540FE1">
      <w:pPr>
        <w:spacing w:after="0"/>
        <w:rPr>
          <w:rFonts w:asciiTheme="majorHAnsi" w:hAnsiTheme="majorHAnsi"/>
          <w:bCs/>
          <w:sz w:val="22"/>
        </w:rPr>
      </w:pPr>
      <w:r w:rsidRPr="000A2C98">
        <w:rPr>
          <w:rFonts w:asciiTheme="majorHAnsi" w:hAnsiTheme="majorHAnsi"/>
          <w:bCs/>
          <w:sz w:val="22"/>
        </w:rPr>
        <w:t>In order to reverse engineer existing technologies and further the research in new areas, the lab will be equipped with the following advance instruments and equipment for design, characterization, fabrication, and processing of PV surfaces and their usage in PV solar cells.</w:t>
      </w:r>
    </w:p>
    <w:tbl>
      <w:tblPr>
        <w:tblStyle w:val="TableGrid"/>
        <w:tblpPr w:leftFromText="180" w:rightFromText="180" w:vertAnchor="text" w:horzAnchor="margin" w:tblpY="450"/>
        <w:tblW w:w="9895" w:type="dxa"/>
        <w:tblLayout w:type="fixed"/>
        <w:tblLook w:val="04A0" w:firstRow="1" w:lastRow="0" w:firstColumn="1" w:lastColumn="0" w:noHBand="0" w:noVBand="1"/>
      </w:tblPr>
      <w:tblGrid>
        <w:gridCol w:w="1075"/>
        <w:gridCol w:w="2250"/>
        <w:gridCol w:w="2880"/>
        <w:gridCol w:w="810"/>
        <w:gridCol w:w="1440"/>
        <w:gridCol w:w="1440"/>
      </w:tblGrid>
      <w:tr w:rsidR="00643D30" w:rsidRPr="00AC442A" w:rsidTr="00643D30">
        <w:tc>
          <w:tcPr>
            <w:tcW w:w="1075" w:type="dxa"/>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LOT NO.</w:t>
            </w:r>
          </w:p>
        </w:tc>
        <w:tc>
          <w:tcPr>
            <w:tcW w:w="2250" w:type="dxa"/>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EQUIPMENT</w:t>
            </w:r>
          </w:p>
        </w:tc>
        <w:tc>
          <w:tcPr>
            <w:tcW w:w="2880" w:type="dxa"/>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Major Specifications</w:t>
            </w:r>
          </w:p>
        </w:tc>
        <w:tc>
          <w:tcPr>
            <w:tcW w:w="810" w:type="dxa"/>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Qty. (Unit)</w:t>
            </w:r>
          </w:p>
        </w:tc>
        <w:tc>
          <w:tcPr>
            <w:tcW w:w="1440" w:type="dxa"/>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Unit Cost (Currency)</w:t>
            </w:r>
          </w:p>
        </w:tc>
        <w:tc>
          <w:tcPr>
            <w:tcW w:w="1440" w:type="dxa"/>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Total Cost (Currency)</w:t>
            </w:r>
          </w:p>
        </w:tc>
      </w:tr>
      <w:tr w:rsidR="00643D30" w:rsidRPr="00AC442A" w:rsidTr="00643D30">
        <w:tc>
          <w:tcPr>
            <w:tcW w:w="1075" w:type="dxa"/>
            <w:vMerge w:val="restart"/>
            <w:vAlign w:val="center"/>
          </w:tcPr>
          <w:p w:rsidR="00540FE1" w:rsidRPr="00AC442A" w:rsidRDefault="00540FE1" w:rsidP="00331207">
            <w:pPr>
              <w:jc w:val="center"/>
              <w:rPr>
                <w:rFonts w:asciiTheme="majorHAnsi" w:hAnsiTheme="majorHAnsi"/>
                <w:b/>
                <w:sz w:val="22"/>
              </w:rPr>
            </w:pPr>
            <w:r w:rsidRPr="00AC442A">
              <w:rPr>
                <w:rFonts w:asciiTheme="majorHAnsi" w:hAnsiTheme="majorHAnsi"/>
                <w:b/>
                <w:sz w:val="22"/>
              </w:rPr>
              <w:t>LOT-1</w:t>
            </w:r>
          </w:p>
        </w:tc>
        <w:tc>
          <w:tcPr>
            <w:tcW w:w="2250"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bCs/>
                <w:color w:val="000000"/>
                <w:sz w:val="22"/>
              </w:rPr>
              <w:t>Single Channel Compact High Resolution Thickness Monitor/Controller</w:t>
            </w:r>
          </w:p>
        </w:tc>
        <w:tc>
          <w:tcPr>
            <w:tcW w:w="2880" w:type="dxa"/>
          </w:tcPr>
          <w:p w:rsidR="00540FE1" w:rsidRPr="008F39B0" w:rsidRDefault="00540FE1" w:rsidP="00331207">
            <w:pPr>
              <w:rPr>
                <w:rFonts w:asciiTheme="majorHAnsi" w:hAnsiTheme="majorHAnsi"/>
                <w:b/>
                <w:sz w:val="20"/>
                <w:szCs w:val="20"/>
              </w:rPr>
            </w:pPr>
            <w:r w:rsidRPr="008F39B0">
              <w:rPr>
                <w:rFonts w:asciiTheme="majorHAnsi" w:hAnsiTheme="majorHAnsi"/>
                <w:bCs/>
                <w:color w:val="000000"/>
                <w:sz w:val="20"/>
                <w:szCs w:val="20"/>
              </w:rPr>
              <w:t>with Input power (220 V, 50/60 Hz); Thickness range (0 to 999 nm);  Film thickness resolution (0.1 Angstrom/s); Crystal frequency (6 MHz with resolution of 0.03 Hz); Quartz crystal oscillator, crystal probe holder, display</w:t>
            </w:r>
          </w:p>
        </w:tc>
        <w:tc>
          <w:tcPr>
            <w:tcW w:w="810"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AC442A" w:rsidRDefault="00540FE1" w:rsidP="00331207">
            <w:pPr>
              <w:rPr>
                <w:rFonts w:asciiTheme="majorHAnsi" w:hAnsiTheme="majorHAnsi"/>
                <w:b/>
                <w:sz w:val="22"/>
              </w:rPr>
            </w:pPr>
          </w:p>
        </w:tc>
        <w:tc>
          <w:tcPr>
            <w:tcW w:w="1440" w:type="dxa"/>
          </w:tcPr>
          <w:p w:rsidR="00540FE1" w:rsidRPr="00AC442A" w:rsidRDefault="00540FE1" w:rsidP="00331207">
            <w:pPr>
              <w:rPr>
                <w:rFonts w:asciiTheme="majorHAnsi" w:hAnsiTheme="majorHAnsi"/>
                <w:b/>
                <w:sz w:val="22"/>
              </w:rPr>
            </w:pPr>
          </w:p>
        </w:tc>
      </w:tr>
      <w:tr w:rsidR="00643D30" w:rsidRPr="00AC442A" w:rsidTr="00643D30">
        <w:tc>
          <w:tcPr>
            <w:tcW w:w="1075" w:type="dxa"/>
            <w:vMerge/>
          </w:tcPr>
          <w:p w:rsidR="00540FE1" w:rsidRPr="00AC442A" w:rsidRDefault="00540FE1" w:rsidP="00331207">
            <w:pPr>
              <w:rPr>
                <w:rFonts w:asciiTheme="majorHAnsi" w:hAnsiTheme="majorHAnsi"/>
                <w:b/>
                <w:sz w:val="22"/>
              </w:rPr>
            </w:pPr>
          </w:p>
        </w:tc>
        <w:tc>
          <w:tcPr>
            <w:tcW w:w="2250"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bCs/>
                <w:color w:val="000000"/>
                <w:sz w:val="22"/>
              </w:rPr>
              <w:t xml:space="preserve">Compact/Desktop Plasma Enhanced Chemical </w:t>
            </w:r>
            <w:proofErr w:type="spellStart"/>
            <w:r w:rsidRPr="007F201B">
              <w:rPr>
                <w:rFonts w:asciiTheme="majorHAnsi" w:hAnsiTheme="majorHAnsi"/>
                <w:bCs/>
                <w:color w:val="000000"/>
                <w:sz w:val="22"/>
              </w:rPr>
              <w:t>Vapour</w:t>
            </w:r>
            <w:proofErr w:type="spellEnd"/>
            <w:r w:rsidRPr="007F201B">
              <w:rPr>
                <w:rFonts w:asciiTheme="majorHAnsi" w:hAnsiTheme="majorHAnsi"/>
                <w:bCs/>
                <w:color w:val="000000"/>
                <w:sz w:val="22"/>
              </w:rPr>
              <w:t xml:space="preserve"> Deposition (PECVD) System  </w:t>
            </w:r>
          </w:p>
        </w:tc>
        <w:tc>
          <w:tcPr>
            <w:tcW w:w="2880" w:type="dxa"/>
          </w:tcPr>
          <w:p w:rsidR="00540FE1" w:rsidRPr="008F39B0" w:rsidRDefault="00540FE1" w:rsidP="00331207">
            <w:pPr>
              <w:rPr>
                <w:rFonts w:asciiTheme="majorHAnsi" w:hAnsiTheme="majorHAnsi"/>
                <w:b/>
                <w:sz w:val="20"/>
                <w:szCs w:val="20"/>
              </w:rPr>
            </w:pPr>
            <w:r w:rsidRPr="008F39B0">
              <w:rPr>
                <w:rFonts w:asciiTheme="majorHAnsi" w:hAnsiTheme="majorHAnsi"/>
                <w:sz w:val="20"/>
                <w:szCs w:val="20"/>
              </w:rPr>
              <w:t>with 3" substrate diameter; quartz chamber; internal heating coil; two channel gas mixing &amp; delivery system; a vacuum pump; sample heating zone of plasma furnace up to 400°C via a programmable temperature controller</w:t>
            </w:r>
          </w:p>
        </w:tc>
        <w:tc>
          <w:tcPr>
            <w:tcW w:w="810"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AC442A" w:rsidRDefault="00540FE1" w:rsidP="00331207">
            <w:pPr>
              <w:rPr>
                <w:rFonts w:asciiTheme="majorHAnsi" w:hAnsiTheme="majorHAnsi"/>
                <w:b/>
                <w:sz w:val="22"/>
              </w:rPr>
            </w:pPr>
          </w:p>
        </w:tc>
        <w:tc>
          <w:tcPr>
            <w:tcW w:w="1440" w:type="dxa"/>
          </w:tcPr>
          <w:p w:rsidR="00540FE1" w:rsidRPr="00AC442A" w:rsidRDefault="00540FE1" w:rsidP="00331207">
            <w:pPr>
              <w:rPr>
                <w:rFonts w:asciiTheme="majorHAnsi" w:hAnsiTheme="majorHAnsi"/>
                <w:b/>
                <w:sz w:val="22"/>
              </w:rPr>
            </w:pPr>
          </w:p>
        </w:tc>
      </w:tr>
      <w:tr w:rsidR="00643D30" w:rsidRPr="00AC442A" w:rsidTr="00643D30">
        <w:tc>
          <w:tcPr>
            <w:tcW w:w="1075" w:type="dxa"/>
            <w:vMerge/>
          </w:tcPr>
          <w:p w:rsidR="00540FE1" w:rsidRPr="00AC442A" w:rsidRDefault="00540FE1" w:rsidP="00331207">
            <w:pPr>
              <w:rPr>
                <w:rFonts w:asciiTheme="majorHAnsi" w:hAnsiTheme="majorHAnsi"/>
                <w:b/>
                <w:sz w:val="22"/>
              </w:rPr>
            </w:pPr>
          </w:p>
        </w:tc>
        <w:tc>
          <w:tcPr>
            <w:tcW w:w="2250"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bCs/>
                <w:color w:val="000000"/>
                <w:sz w:val="22"/>
              </w:rPr>
              <w:t>Compact/Desktop Magnetron Plasma Sputtering Coater with Vacuum Pump &amp; Water Chiller</w:t>
            </w:r>
          </w:p>
        </w:tc>
        <w:tc>
          <w:tcPr>
            <w:tcW w:w="2880" w:type="dxa"/>
          </w:tcPr>
          <w:p w:rsidR="00540FE1" w:rsidRPr="008F39B0" w:rsidRDefault="00540FE1" w:rsidP="00331207">
            <w:pPr>
              <w:rPr>
                <w:rFonts w:asciiTheme="majorHAnsi" w:hAnsiTheme="majorHAnsi"/>
                <w:b/>
                <w:sz w:val="20"/>
                <w:szCs w:val="20"/>
              </w:rPr>
            </w:pPr>
            <w:r w:rsidRPr="008F39B0">
              <w:rPr>
                <w:rFonts w:asciiTheme="majorHAnsi" w:hAnsiTheme="majorHAnsi"/>
                <w:bCs/>
                <w:color w:val="000000"/>
                <w:sz w:val="20"/>
                <w:szCs w:val="20"/>
              </w:rPr>
              <w:t>with Input voltage (220 V); Input power (close to 2000W); Output power (1600 VDC); Specimen chamber (Fused glass tube system); Substrate (minimum 50 mm diameter); Cooling device integrated with the machine</w:t>
            </w:r>
          </w:p>
        </w:tc>
        <w:tc>
          <w:tcPr>
            <w:tcW w:w="810"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AC442A" w:rsidRDefault="00540FE1" w:rsidP="00331207">
            <w:pPr>
              <w:rPr>
                <w:rFonts w:asciiTheme="majorHAnsi" w:hAnsiTheme="majorHAnsi"/>
                <w:b/>
                <w:sz w:val="22"/>
              </w:rPr>
            </w:pPr>
          </w:p>
        </w:tc>
        <w:tc>
          <w:tcPr>
            <w:tcW w:w="1440" w:type="dxa"/>
          </w:tcPr>
          <w:p w:rsidR="00540FE1" w:rsidRPr="00AC442A" w:rsidRDefault="00540FE1" w:rsidP="00331207">
            <w:pPr>
              <w:rPr>
                <w:rFonts w:asciiTheme="majorHAnsi" w:hAnsiTheme="majorHAnsi"/>
                <w:b/>
                <w:sz w:val="22"/>
              </w:rPr>
            </w:pPr>
          </w:p>
        </w:tc>
      </w:tr>
      <w:tr w:rsidR="00643D30" w:rsidRPr="00AC442A" w:rsidTr="00643D30">
        <w:tc>
          <w:tcPr>
            <w:tcW w:w="1075"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t>LOT-2</w:t>
            </w:r>
          </w:p>
        </w:tc>
        <w:tc>
          <w:tcPr>
            <w:tcW w:w="2250"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cs="Times New Roman"/>
                <w:bCs/>
                <w:color w:val="000000"/>
                <w:sz w:val="22"/>
              </w:rPr>
              <w:t>Photoluminescence System</w:t>
            </w:r>
            <w:r w:rsidRPr="007F201B">
              <w:rPr>
                <w:rFonts w:asciiTheme="majorHAnsi" w:hAnsiTheme="majorHAnsi" w:cs="Times New Roman"/>
                <w:color w:val="000000"/>
                <w:sz w:val="22"/>
              </w:rPr>
              <w:t xml:space="preserve"> (PLS)</w:t>
            </w:r>
          </w:p>
        </w:tc>
        <w:tc>
          <w:tcPr>
            <w:tcW w:w="2880" w:type="dxa"/>
          </w:tcPr>
          <w:p w:rsidR="00540FE1" w:rsidRPr="008F39B0" w:rsidRDefault="00540FE1" w:rsidP="00331207">
            <w:pPr>
              <w:rPr>
                <w:rFonts w:asciiTheme="majorHAnsi" w:hAnsiTheme="majorHAnsi"/>
                <w:b/>
                <w:sz w:val="20"/>
                <w:szCs w:val="20"/>
              </w:rPr>
            </w:pPr>
            <w:r w:rsidRPr="008F39B0">
              <w:rPr>
                <w:rFonts w:asciiTheme="majorHAnsi" w:hAnsiTheme="majorHAnsi" w:cs="Times New Roman"/>
                <w:color w:val="000000"/>
                <w:sz w:val="20"/>
                <w:szCs w:val="20"/>
              </w:rPr>
              <w:t xml:space="preserve">with laser (~325 nm; </w:t>
            </w:r>
            <w:proofErr w:type="spellStart"/>
            <w:r w:rsidRPr="008F39B0">
              <w:rPr>
                <w:rFonts w:asciiTheme="majorHAnsi" w:hAnsiTheme="majorHAnsi" w:cs="Times New Roman"/>
                <w:color w:val="000000"/>
                <w:sz w:val="20"/>
                <w:szCs w:val="20"/>
              </w:rPr>
              <w:t>HeCd</w:t>
            </w:r>
            <w:proofErr w:type="spellEnd"/>
            <w:r w:rsidRPr="008F39B0">
              <w:rPr>
                <w:rFonts w:asciiTheme="majorHAnsi" w:hAnsiTheme="majorHAnsi" w:cs="Times New Roman"/>
                <w:color w:val="000000"/>
                <w:sz w:val="20"/>
                <w:szCs w:val="20"/>
              </w:rPr>
              <w:t xml:space="preserve"> for instance; ~30 m W), </w:t>
            </w:r>
            <w:r w:rsidRPr="008F39B0">
              <w:rPr>
                <w:rFonts w:asciiTheme="majorHAnsi" w:hAnsiTheme="majorHAnsi" w:cs="Times New Roman"/>
                <w:color w:val="000000"/>
                <w:sz w:val="20"/>
                <w:szCs w:val="20"/>
              </w:rPr>
              <w:lastRenderedPageBreak/>
              <w:t>spectrometer (50mm focal length), lock in amplifier, optical chopper, PMT/CCD, Sample holder stage, refrigerator and accessories (mirrors, post, holder and adapter), optical table; Electro-luminescence test enabled (as an option)</w:t>
            </w:r>
          </w:p>
        </w:tc>
        <w:tc>
          <w:tcPr>
            <w:tcW w:w="810"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lastRenderedPageBreak/>
              <w:t>01</w:t>
            </w:r>
          </w:p>
        </w:tc>
        <w:tc>
          <w:tcPr>
            <w:tcW w:w="1440" w:type="dxa"/>
          </w:tcPr>
          <w:p w:rsidR="00540FE1" w:rsidRPr="00AC442A" w:rsidRDefault="00540FE1" w:rsidP="00331207">
            <w:pPr>
              <w:rPr>
                <w:rFonts w:asciiTheme="majorHAnsi" w:hAnsiTheme="majorHAnsi"/>
                <w:b/>
                <w:sz w:val="22"/>
              </w:rPr>
            </w:pPr>
          </w:p>
        </w:tc>
        <w:tc>
          <w:tcPr>
            <w:tcW w:w="1440" w:type="dxa"/>
          </w:tcPr>
          <w:p w:rsidR="00540FE1" w:rsidRPr="00AC442A" w:rsidRDefault="00540FE1" w:rsidP="00331207">
            <w:pPr>
              <w:rPr>
                <w:rFonts w:asciiTheme="majorHAnsi" w:hAnsiTheme="majorHAnsi"/>
                <w:b/>
                <w:sz w:val="22"/>
              </w:rPr>
            </w:pPr>
          </w:p>
        </w:tc>
      </w:tr>
      <w:tr w:rsidR="00643D30" w:rsidRPr="00AC442A" w:rsidTr="00643D30">
        <w:tc>
          <w:tcPr>
            <w:tcW w:w="1075"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lastRenderedPageBreak/>
              <w:t>LOT-3</w:t>
            </w:r>
          </w:p>
        </w:tc>
        <w:tc>
          <w:tcPr>
            <w:tcW w:w="2250" w:type="dxa"/>
            <w:vAlign w:val="center"/>
          </w:tcPr>
          <w:p w:rsidR="00540FE1" w:rsidRPr="007F201B" w:rsidRDefault="00540FE1" w:rsidP="00331207">
            <w:pPr>
              <w:jc w:val="left"/>
              <w:rPr>
                <w:rFonts w:asciiTheme="majorHAnsi" w:hAnsiTheme="majorHAnsi" w:cs="Times New Roman"/>
                <w:color w:val="000000"/>
                <w:sz w:val="22"/>
              </w:rPr>
            </w:pPr>
            <w:r w:rsidRPr="007F201B">
              <w:rPr>
                <w:rFonts w:asciiTheme="majorHAnsi" w:hAnsiTheme="majorHAnsi" w:cs="Times New Roman"/>
                <w:bCs/>
                <w:color w:val="000000"/>
                <w:sz w:val="22"/>
              </w:rPr>
              <w:t>6 inch Sun simulator class AAA</w:t>
            </w:r>
            <w:r w:rsidRPr="007F201B">
              <w:rPr>
                <w:rFonts w:asciiTheme="majorHAnsi" w:hAnsiTheme="majorHAnsi" w:cs="Times New Roman"/>
                <w:color w:val="000000"/>
                <w:sz w:val="22"/>
              </w:rPr>
              <w:t xml:space="preserve"> </w:t>
            </w:r>
          </w:p>
          <w:p w:rsidR="00540FE1" w:rsidRPr="007F201B" w:rsidRDefault="00540FE1" w:rsidP="00331207">
            <w:pPr>
              <w:jc w:val="left"/>
              <w:rPr>
                <w:rFonts w:asciiTheme="majorHAnsi" w:hAnsiTheme="majorHAnsi"/>
                <w:sz w:val="22"/>
              </w:rPr>
            </w:pPr>
          </w:p>
        </w:tc>
        <w:tc>
          <w:tcPr>
            <w:tcW w:w="2880" w:type="dxa"/>
            <w:vAlign w:val="center"/>
          </w:tcPr>
          <w:p w:rsidR="00540FE1" w:rsidRPr="008F39B0" w:rsidRDefault="00540FE1" w:rsidP="00331207">
            <w:pPr>
              <w:rPr>
                <w:rFonts w:asciiTheme="majorHAnsi" w:hAnsiTheme="majorHAnsi" w:cs="Times New Roman"/>
                <w:bCs/>
                <w:color w:val="000000"/>
                <w:sz w:val="20"/>
                <w:szCs w:val="20"/>
              </w:rPr>
            </w:pPr>
            <w:r w:rsidRPr="008F39B0">
              <w:rPr>
                <w:rFonts w:asciiTheme="majorHAnsi" w:hAnsiTheme="majorHAnsi" w:cs="Times New Roman"/>
                <w:bCs/>
                <w:color w:val="000000"/>
                <w:sz w:val="20"/>
                <w:szCs w:val="20"/>
              </w:rPr>
              <w:t>with solar test fixture, air compressor/vacuum pump (optional); Simulator Class AAA (ASTM, JIS);</w:t>
            </w:r>
          </w:p>
          <w:p w:rsidR="00540FE1" w:rsidRPr="008F39B0" w:rsidRDefault="00540FE1" w:rsidP="00331207">
            <w:pPr>
              <w:rPr>
                <w:rFonts w:asciiTheme="majorHAnsi" w:hAnsiTheme="majorHAnsi"/>
                <w:b/>
                <w:sz w:val="20"/>
                <w:szCs w:val="20"/>
              </w:rPr>
            </w:pPr>
            <w:r w:rsidRPr="008F39B0">
              <w:rPr>
                <w:rFonts w:asciiTheme="majorHAnsi" w:hAnsiTheme="majorHAnsi" w:cs="Times New Roman"/>
                <w:bCs/>
                <w:color w:val="000000"/>
                <w:sz w:val="20"/>
                <w:szCs w:val="20"/>
              </w:rPr>
              <w:t>Illuminated Area: minimum 6”x6”; Irradiance range: 0.7-1.1 suns; Uniformity of irradiance: +/-2%; Long term stability: 2%; sun simulator xenon lamp : 1000W/Intensity: Min. 100 m W/cm</w:t>
            </w:r>
            <w:r w:rsidRPr="008F39B0">
              <w:rPr>
                <w:rFonts w:asciiTheme="majorHAnsi" w:hAnsiTheme="majorHAnsi" w:cs="Times New Roman"/>
                <w:bCs/>
                <w:color w:val="000000"/>
                <w:sz w:val="20"/>
                <w:szCs w:val="20"/>
                <w:vertAlign w:val="superscript"/>
              </w:rPr>
              <w:t>2</w:t>
            </w:r>
            <w:r w:rsidRPr="008F39B0">
              <w:rPr>
                <w:rFonts w:asciiTheme="majorHAnsi" w:hAnsiTheme="majorHAnsi" w:cs="Times New Roman"/>
                <w:bCs/>
                <w:color w:val="000000"/>
                <w:sz w:val="20"/>
                <w:szCs w:val="20"/>
              </w:rPr>
              <w:t xml:space="preserve"> ; 110/240 VAC, 50/60 Hz, 10 A max; Built-in manual shutter with lapsed timer meter</w:t>
            </w:r>
          </w:p>
        </w:tc>
        <w:tc>
          <w:tcPr>
            <w:tcW w:w="810" w:type="dxa"/>
            <w:vAlign w:val="center"/>
          </w:tcPr>
          <w:p w:rsidR="00540FE1" w:rsidRPr="00AC442A"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AC442A" w:rsidRDefault="00540FE1" w:rsidP="00331207">
            <w:pPr>
              <w:rPr>
                <w:rFonts w:asciiTheme="majorHAnsi" w:hAnsiTheme="majorHAnsi"/>
                <w:b/>
                <w:sz w:val="22"/>
              </w:rPr>
            </w:pPr>
          </w:p>
        </w:tc>
        <w:tc>
          <w:tcPr>
            <w:tcW w:w="1440" w:type="dxa"/>
          </w:tcPr>
          <w:p w:rsidR="00540FE1" w:rsidRPr="00AC442A" w:rsidRDefault="00540FE1" w:rsidP="00331207">
            <w:pPr>
              <w:rPr>
                <w:rFonts w:asciiTheme="majorHAnsi" w:hAnsiTheme="majorHAnsi"/>
                <w:b/>
                <w:sz w:val="22"/>
              </w:rPr>
            </w:pPr>
          </w:p>
        </w:tc>
      </w:tr>
    </w:tbl>
    <w:tbl>
      <w:tblPr>
        <w:tblStyle w:val="TableGrid"/>
        <w:tblW w:w="9895" w:type="dxa"/>
        <w:tblLook w:val="04A0" w:firstRow="1" w:lastRow="0" w:firstColumn="1" w:lastColumn="0" w:noHBand="0" w:noVBand="1"/>
      </w:tblPr>
      <w:tblGrid>
        <w:gridCol w:w="1079"/>
        <w:gridCol w:w="2246"/>
        <w:gridCol w:w="2880"/>
        <w:gridCol w:w="810"/>
        <w:gridCol w:w="1440"/>
        <w:gridCol w:w="1440"/>
      </w:tblGrid>
      <w:tr w:rsidR="00643D30" w:rsidTr="00643D30">
        <w:tc>
          <w:tcPr>
            <w:tcW w:w="1079" w:type="dxa"/>
            <w:vMerge w:val="restart"/>
            <w:vAlign w:val="center"/>
          </w:tcPr>
          <w:p w:rsidR="00540FE1" w:rsidRPr="008F39B0" w:rsidRDefault="00540FE1" w:rsidP="00331207">
            <w:pPr>
              <w:jc w:val="center"/>
              <w:rPr>
                <w:rFonts w:asciiTheme="majorHAnsi" w:hAnsiTheme="majorHAnsi"/>
                <w:b/>
                <w:sz w:val="22"/>
              </w:rPr>
            </w:pPr>
            <w:r w:rsidRPr="008F39B0">
              <w:rPr>
                <w:rFonts w:asciiTheme="majorHAnsi" w:hAnsiTheme="majorHAnsi"/>
                <w:b/>
                <w:sz w:val="22"/>
              </w:rPr>
              <w:t>LOT-4</w:t>
            </w:r>
          </w:p>
        </w:tc>
        <w:tc>
          <w:tcPr>
            <w:tcW w:w="2246"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cs="Times New Roman"/>
                <w:bCs/>
                <w:color w:val="000000"/>
                <w:sz w:val="22"/>
              </w:rPr>
              <w:t>6 inch Mask Aligner</w:t>
            </w:r>
          </w:p>
        </w:tc>
        <w:tc>
          <w:tcPr>
            <w:tcW w:w="2880" w:type="dxa"/>
          </w:tcPr>
          <w:p w:rsidR="00540FE1" w:rsidRPr="008F39B0" w:rsidRDefault="00540FE1" w:rsidP="00331207">
            <w:pPr>
              <w:rPr>
                <w:rFonts w:asciiTheme="majorHAnsi" w:hAnsiTheme="majorHAnsi"/>
                <w:b/>
                <w:sz w:val="20"/>
                <w:szCs w:val="20"/>
              </w:rPr>
            </w:pPr>
            <w:r w:rsidRPr="008F39B0">
              <w:rPr>
                <w:rFonts w:asciiTheme="majorHAnsi" w:hAnsiTheme="majorHAnsi" w:cs="Times New Roman"/>
                <w:bCs/>
                <w:color w:val="000000"/>
                <w:sz w:val="20"/>
                <w:szCs w:val="20"/>
              </w:rPr>
              <w:t>with UV light source, Top side microscope system (with zoom magnification range from 50-300 times), alignment stage (X, Y, Theta and Z adjustment), operating interface (manual or automatic control); Vacuum Chuck minimum 6” and relevant accessories</w:t>
            </w:r>
          </w:p>
        </w:tc>
        <w:tc>
          <w:tcPr>
            <w:tcW w:w="810" w:type="dxa"/>
            <w:vAlign w:val="center"/>
          </w:tcPr>
          <w:p w:rsidR="00540FE1" w:rsidRPr="008F39B0"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8F39B0" w:rsidRDefault="00540FE1" w:rsidP="00331207">
            <w:pPr>
              <w:rPr>
                <w:rFonts w:asciiTheme="majorHAnsi" w:hAnsiTheme="majorHAnsi"/>
                <w:b/>
                <w:sz w:val="22"/>
              </w:rPr>
            </w:pPr>
          </w:p>
        </w:tc>
        <w:tc>
          <w:tcPr>
            <w:tcW w:w="1440" w:type="dxa"/>
          </w:tcPr>
          <w:p w:rsidR="00540FE1" w:rsidRPr="008F39B0" w:rsidRDefault="00540FE1" w:rsidP="00331207">
            <w:pPr>
              <w:rPr>
                <w:rFonts w:asciiTheme="majorHAnsi" w:hAnsiTheme="majorHAnsi"/>
                <w:b/>
                <w:sz w:val="22"/>
              </w:rPr>
            </w:pPr>
          </w:p>
        </w:tc>
      </w:tr>
      <w:tr w:rsidR="00643D30" w:rsidTr="00643D30">
        <w:tc>
          <w:tcPr>
            <w:tcW w:w="1079" w:type="dxa"/>
            <w:vMerge/>
            <w:vAlign w:val="center"/>
          </w:tcPr>
          <w:p w:rsidR="00540FE1" w:rsidRPr="008F39B0" w:rsidRDefault="00540FE1" w:rsidP="00331207">
            <w:pPr>
              <w:jc w:val="center"/>
              <w:rPr>
                <w:rFonts w:asciiTheme="majorHAnsi" w:hAnsiTheme="majorHAnsi"/>
                <w:b/>
                <w:sz w:val="22"/>
              </w:rPr>
            </w:pPr>
          </w:p>
        </w:tc>
        <w:tc>
          <w:tcPr>
            <w:tcW w:w="2246"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cs="Times New Roman"/>
                <w:bCs/>
                <w:color w:val="000000"/>
                <w:sz w:val="22"/>
              </w:rPr>
              <w:t>Scanning Electron Microscopy (SEM)</w:t>
            </w:r>
          </w:p>
        </w:tc>
        <w:tc>
          <w:tcPr>
            <w:tcW w:w="2880" w:type="dxa"/>
          </w:tcPr>
          <w:p w:rsidR="00540FE1" w:rsidRPr="008F39B0" w:rsidRDefault="00540FE1" w:rsidP="00331207">
            <w:pPr>
              <w:rPr>
                <w:rFonts w:asciiTheme="majorHAnsi" w:hAnsiTheme="majorHAnsi"/>
                <w:b/>
                <w:sz w:val="20"/>
                <w:szCs w:val="20"/>
              </w:rPr>
            </w:pPr>
            <w:r w:rsidRPr="008F39B0">
              <w:rPr>
                <w:rFonts w:asciiTheme="majorHAnsi" w:hAnsiTheme="majorHAnsi" w:cs="Times New Roman"/>
                <w:bCs/>
                <w:color w:val="000000"/>
                <w:sz w:val="20"/>
                <w:szCs w:val="20"/>
              </w:rPr>
              <w:t>with Electron optics column, operation and display console, SEM control and operation system, Full-automatic vacuum system (diffusion or molecular pump and accessories), Air Compressor, Standard Consumables) Resolution: not less than 3nm; Magnification: 6x ~300,000x; Accelerating Voltage: 0-30kV; Specimen Chamber for WDS, EDS, BSE detectors and other attachments installation</w:t>
            </w:r>
          </w:p>
        </w:tc>
        <w:tc>
          <w:tcPr>
            <w:tcW w:w="810" w:type="dxa"/>
            <w:vAlign w:val="center"/>
          </w:tcPr>
          <w:p w:rsidR="00540FE1" w:rsidRPr="008F39B0"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8F39B0" w:rsidRDefault="00540FE1" w:rsidP="00331207">
            <w:pPr>
              <w:rPr>
                <w:rFonts w:asciiTheme="majorHAnsi" w:hAnsiTheme="majorHAnsi"/>
                <w:b/>
                <w:sz w:val="22"/>
              </w:rPr>
            </w:pPr>
          </w:p>
        </w:tc>
        <w:tc>
          <w:tcPr>
            <w:tcW w:w="1440" w:type="dxa"/>
          </w:tcPr>
          <w:p w:rsidR="00540FE1" w:rsidRPr="008F39B0" w:rsidRDefault="00540FE1" w:rsidP="00331207">
            <w:pPr>
              <w:rPr>
                <w:rFonts w:asciiTheme="majorHAnsi" w:hAnsiTheme="majorHAnsi"/>
                <w:b/>
                <w:sz w:val="22"/>
              </w:rPr>
            </w:pPr>
          </w:p>
        </w:tc>
      </w:tr>
      <w:tr w:rsidR="00643D30" w:rsidTr="00643D30">
        <w:tc>
          <w:tcPr>
            <w:tcW w:w="1079" w:type="dxa"/>
            <w:vMerge/>
            <w:vAlign w:val="center"/>
          </w:tcPr>
          <w:p w:rsidR="00540FE1" w:rsidRPr="008F39B0" w:rsidRDefault="00540FE1" w:rsidP="00331207">
            <w:pPr>
              <w:jc w:val="center"/>
              <w:rPr>
                <w:rFonts w:asciiTheme="majorHAnsi" w:hAnsiTheme="majorHAnsi"/>
                <w:b/>
                <w:sz w:val="22"/>
              </w:rPr>
            </w:pPr>
          </w:p>
        </w:tc>
        <w:tc>
          <w:tcPr>
            <w:tcW w:w="2246" w:type="dxa"/>
            <w:vAlign w:val="center"/>
          </w:tcPr>
          <w:p w:rsidR="00540FE1" w:rsidRPr="007F201B" w:rsidRDefault="00540FE1" w:rsidP="00331207">
            <w:pPr>
              <w:jc w:val="left"/>
              <w:rPr>
                <w:rFonts w:asciiTheme="majorHAnsi" w:hAnsiTheme="majorHAnsi"/>
                <w:sz w:val="22"/>
              </w:rPr>
            </w:pPr>
            <w:r w:rsidRPr="007F201B">
              <w:rPr>
                <w:rFonts w:asciiTheme="majorHAnsi" w:hAnsiTheme="majorHAnsi"/>
                <w:bCs/>
                <w:color w:val="000000"/>
                <w:sz w:val="22"/>
              </w:rPr>
              <w:t>Compact/Desktop X-ray Orientation Machine for Single Crystal Orientation Measurement</w:t>
            </w:r>
          </w:p>
        </w:tc>
        <w:tc>
          <w:tcPr>
            <w:tcW w:w="2880" w:type="dxa"/>
          </w:tcPr>
          <w:p w:rsidR="00540FE1" w:rsidRPr="00774301" w:rsidRDefault="00540FE1" w:rsidP="00331207">
            <w:pPr>
              <w:rPr>
                <w:rFonts w:asciiTheme="majorHAnsi" w:hAnsiTheme="majorHAnsi"/>
                <w:b/>
                <w:sz w:val="18"/>
                <w:szCs w:val="18"/>
              </w:rPr>
            </w:pPr>
            <w:proofErr w:type="gramStart"/>
            <w:r w:rsidRPr="00774301">
              <w:rPr>
                <w:rFonts w:asciiTheme="majorHAnsi" w:hAnsiTheme="majorHAnsi"/>
                <w:sz w:val="18"/>
                <w:szCs w:val="18"/>
              </w:rPr>
              <w:t>with</w:t>
            </w:r>
            <w:proofErr w:type="gramEnd"/>
            <w:r w:rsidRPr="00774301">
              <w:rPr>
                <w:rFonts w:asciiTheme="majorHAnsi" w:hAnsiTheme="majorHAnsi"/>
                <w:sz w:val="18"/>
                <w:szCs w:val="18"/>
              </w:rPr>
              <w:t xml:space="preserve"> Power (220-240 V, 50/60 Hz); X-ray tube (Cu target for instance); Max. </w:t>
            </w:r>
            <w:proofErr w:type="gramStart"/>
            <w:r w:rsidRPr="00774301">
              <w:rPr>
                <w:rFonts w:asciiTheme="majorHAnsi" w:hAnsiTheme="majorHAnsi"/>
                <w:sz w:val="18"/>
                <w:szCs w:val="18"/>
              </w:rPr>
              <w:t>tube</w:t>
            </w:r>
            <w:proofErr w:type="gramEnd"/>
            <w:r w:rsidRPr="00774301">
              <w:rPr>
                <w:rFonts w:asciiTheme="majorHAnsi" w:hAnsiTheme="majorHAnsi"/>
                <w:sz w:val="18"/>
                <w:szCs w:val="18"/>
              </w:rPr>
              <w:t xml:space="preserve"> current (~35 KV, 5 m A); X-ray detector (Max. Voltage at ~1000 V); Measurement range (2 Theta 10 to 140 degrees)</w:t>
            </w:r>
          </w:p>
        </w:tc>
        <w:tc>
          <w:tcPr>
            <w:tcW w:w="810" w:type="dxa"/>
            <w:vAlign w:val="center"/>
          </w:tcPr>
          <w:p w:rsidR="00540FE1" w:rsidRPr="008F39B0" w:rsidRDefault="00540FE1" w:rsidP="00331207">
            <w:pPr>
              <w:jc w:val="center"/>
              <w:rPr>
                <w:rFonts w:asciiTheme="majorHAnsi" w:hAnsiTheme="majorHAnsi"/>
                <w:b/>
                <w:sz w:val="22"/>
              </w:rPr>
            </w:pPr>
            <w:r>
              <w:rPr>
                <w:rFonts w:asciiTheme="majorHAnsi" w:hAnsiTheme="majorHAnsi"/>
                <w:b/>
                <w:sz w:val="22"/>
              </w:rPr>
              <w:t>01</w:t>
            </w:r>
          </w:p>
        </w:tc>
        <w:tc>
          <w:tcPr>
            <w:tcW w:w="1440" w:type="dxa"/>
          </w:tcPr>
          <w:p w:rsidR="00540FE1" w:rsidRPr="008F39B0" w:rsidRDefault="00540FE1" w:rsidP="00331207">
            <w:pPr>
              <w:rPr>
                <w:rFonts w:asciiTheme="majorHAnsi" w:hAnsiTheme="majorHAnsi"/>
                <w:b/>
                <w:sz w:val="22"/>
              </w:rPr>
            </w:pPr>
          </w:p>
        </w:tc>
        <w:tc>
          <w:tcPr>
            <w:tcW w:w="1440" w:type="dxa"/>
          </w:tcPr>
          <w:p w:rsidR="00540FE1" w:rsidRPr="008F39B0" w:rsidRDefault="00540FE1" w:rsidP="00331207">
            <w:pPr>
              <w:rPr>
                <w:rFonts w:asciiTheme="majorHAnsi" w:hAnsiTheme="majorHAnsi"/>
                <w:b/>
                <w:sz w:val="22"/>
              </w:rPr>
            </w:pPr>
          </w:p>
        </w:tc>
      </w:tr>
    </w:tbl>
    <w:p w:rsidR="00540FE1" w:rsidRPr="000C2605" w:rsidRDefault="00540FE1" w:rsidP="00540FE1">
      <w:pPr>
        <w:spacing w:after="240"/>
        <w:rPr>
          <w:rFonts w:asciiTheme="majorHAnsi" w:hAnsiTheme="majorHAnsi" w:cs="OMNJOG+TimesNewRoman,Bold"/>
          <w:b/>
          <w:bCs/>
          <w:color w:val="000000"/>
          <w:sz w:val="23"/>
          <w:szCs w:val="23"/>
        </w:rPr>
      </w:pPr>
    </w:p>
    <w:p w:rsidR="005D7497" w:rsidRPr="000C2605" w:rsidRDefault="005D7497" w:rsidP="00540FE1">
      <w:pPr>
        <w:autoSpaceDE w:val="0"/>
        <w:autoSpaceDN w:val="0"/>
        <w:adjustRightInd w:val="0"/>
        <w:spacing w:after="0"/>
        <w:jc w:val="left"/>
        <w:rPr>
          <w:rFonts w:asciiTheme="majorHAnsi" w:hAnsiTheme="majorHAnsi" w:cs="OMNJOG+TimesNewRoman,Bold"/>
          <w:b/>
          <w:bCs/>
          <w:color w:val="000000"/>
          <w:sz w:val="23"/>
          <w:szCs w:val="23"/>
        </w:rPr>
      </w:pPr>
    </w:p>
    <w:sectPr w:rsidR="005D7497" w:rsidRPr="000C2605" w:rsidSect="000A2C98">
      <w:pgSz w:w="12240" w:h="15840"/>
      <w:pgMar w:top="810" w:right="1134" w:bottom="99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OMNJOG+TimesNewRoman,Bold">
    <w:altName w:val="Times New Roman"/>
    <w:panose1 w:val="00000000000000000000"/>
    <w:charset w:val="00"/>
    <w:family w:val="roman"/>
    <w:notTrueType/>
    <w:pitch w:val="default"/>
    <w:sig w:usb0="00000003" w:usb1="00000000" w:usb2="00000000" w:usb3="00000000" w:csb0="00000001" w:csb1="00000000"/>
  </w:font>
  <w:font w:name="OMNJKI+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754D"/>
    <w:multiLevelType w:val="hybridMultilevel"/>
    <w:tmpl w:val="7FAA21D8"/>
    <w:lvl w:ilvl="0" w:tplc="A3B024B2">
      <w:start w:val="1"/>
      <w:numFmt w:val="lowerRoman"/>
      <w:lvlText w:val="%1."/>
      <w:lvlJc w:val="left"/>
      <w:pPr>
        <w:ind w:left="2160" w:hanging="720"/>
      </w:pPr>
      <w:rPr>
        <w:rFonts w:ascii="Georgia" w:hAnsi="Georgia"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D37082"/>
    <w:multiLevelType w:val="hybridMultilevel"/>
    <w:tmpl w:val="C0646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86326"/>
    <w:multiLevelType w:val="hybridMultilevel"/>
    <w:tmpl w:val="D19859F6"/>
    <w:lvl w:ilvl="0" w:tplc="BFACE050">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8E404BE"/>
    <w:multiLevelType w:val="hybridMultilevel"/>
    <w:tmpl w:val="4D4A760E"/>
    <w:lvl w:ilvl="0" w:tplc="DD5A56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EC5597"/>
    <w:multiLevelType w:val="hybridMultilevel"/>
    <w:tmpl w:val="4FF82D66"/>
    <w:lvl w:ilvl="0" w:tplc="E25EDD96">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3C39A2"/>
    <w:multiLevelType w:val="hybridMultilevel"/>
    <w:tmpl w:val="5F5C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B16D6F"/>
    <w:multiLevelType w:val="hybridMultilevel"/>
    <w:tmpl w:val="2B7A5860"/>
    <w:lvl w:ilvl="0" w:tplc="0CC2E0C6">
      <w:start w:val="1"/>
      <w:numFmt w:val="lowerRoman"/>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7">
    <w:nsid w:val="792E2289"/>
    <w:multiLevelType w:val="hybridMultilevel"/>
    <w:tmpl w:val="37D67C72"/>
    <w:lvl w:ilvl="0" w:tplc="9DF673E4">
      <w:start w:val="1"/>
      <w:numFmt w:val="decimal"/>
      <w:lvlText w:val="%1."/>
      <w:lvlJc w:val="left"/>
      <w:pPr>
        <w:ind w:left="1411" w:hanging="701"/>
      </w:pPr>
      <w:rPr>
        <w:rFonts w:ascii="Times New Roman" w:eastAsia="Times New Roman" w:hAnsi="Times New Roman" w:hint="default"/>
        <w:spacing w:val="-3"/>
        <w:w w:val="101"/>
        <w:sz w:val="23"/>
        <w:szCs w:val="23"/>
      </w:rPr>
    </w:lvl>
    <w:lvl w:ilvl="1" w:tplc="8F38DC34">
      <w:start w:val="1"/>
      <w:numFmt w:val="bullet"/>
      <w:lvlText w:val="•"/>
      <w:lvlJc w:val="left"/>
      <w:pPr>
        <w:ind w:left="2227" w:hanging="701"/>
      </w:pPr>
      <w:rPr>
        <w:rFonts w:hint="default"/>
      </w:rPr>
    </w:lvl>
    <w:lvl w:ilvl="2" w:tplc="49968D84">
      <w:start w:val="1"/>
      <w:numFmt w:val="bullet"/>
      <w:lvlText w:val="•"/>
      <w:lvlJc w:val="left"/>
      <w:pPr>
        <w:ind w:left="3043" w:hanging="701"/>
      </w:pPr>
      <w:rPr>
        <w:rFonts w:hint="default"/>
      </w:rPr>
    </w:lvl>
    <w:lvl w:ilvl="3" w:tplc="680E701E">
      <w:start w:val="1"/>
      <w:numFmt w:val="bullet"/>
      <w:lvlText w:val="•"/>
      <w:lvlJc w:val="left"/>
      <w:pPr>
        <w:ind w:left="3860" w:hanging="701"/>
      </w:pPr>
      <w:rPr>
        <w:rFonts w:hint="default"/>
      </w:rPr>
    </w:lvl>
    <w:lvl w:ilvl="4" w:tplc="A1F6DC2A">
      <w:start w:val="1"/>
      <w:numFmt w:val="bullet"/>
      <w:lvlText w:val="•"/>
      <w:lvlJc w:val="left"/>
      <w:pPr>
        <w:ind w:left="4676" w:hanging="701"/>
      </w:pPr>
      <w:rPr>
        <w:rFonts w:hint="default"/>
      </w:rPr>
    </w:lvl>
    <w:lvl w:ilvl="5" w:tplc="D46CE60C">
      <w:start w:val="1"/>
      <w:numFmt w:val="bullet"/>
      <w:lvlText w:val="•"/>
      <w:lvlJc w:val="left"/>
      <w:pPr>
        <w:ind w:left="5492" w:hanging="701"/>
      </w:pPr>
      <w:rPr>
        <w:rFonts w:hint="default"/>
      </w:rPr>
    </w:lvl>
    <w:lvl w:ilvl="6" w:tplc="0B6A53BA">
      <w:start w:val="1"/>
      <w:numFmt w:val="bullet"/>
      <w:lvlText w:val="•"/>
      <w:lvlJc w:val="left"/>
      <w:pPr>
        <w:ind w:left="6309" w:hanging="701"/>
      </w:pPr>
      <w:rPr>
        <w:rFonts w:hint="default"/>
      </w:rPr>
    </w:lvl>
    <w:lvl w:ilvl="7" w:tplc="968E7320">
      <w:start w:val="1"/>
      <w:numFmt w:val="bullet"/>
      <w:lvlText w:val="•"/>
      <w:lvlJc w:val="left"/>
      <w:pPr>
        <w:ind w:left="7125" w:hanging="701"/>
      </w:pPr>
      <w:rPr>
        <w:rFonts w:hint="default"/>
      </w:rPr>
    </w:lvl>
    <w:lvl w:ilvl="8" w:tplc="ED289C68">
      <w:start w:val="1"/>
      <w:numFmt w:val="bullet"/>
      <w:lvlText w:val="•"/>
      <w:lvlJc w:val="left"/>
      <w:pPr>
        <w:ind w:left="7941" w:hanging="701"/>
      </w:pPr>
      <w:rPr>
        <w:rFonts w:hint="default"/>
      </w:rPr>
    </w:lvl>
  </w:abstractNum>
  <w:num w:numId="1">
    <w:abstractNumId w:val="7"/>
  </w:num>
  <w:num w:numId="2">
    <w:abstractNumId w:val="6"/>
  </w:num>
  <w:num w:numId="3">
    <w:abstractNumId w:val="2"/>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DA"/>
    <w:rsid w:val="00024AA8"/>
    <w:rsid w:val="00082CA9"/>
    <w:rsid w:val="000A2C98"/>
    <w:rsid w:val="000C2605"/>
    <w:rsid w:val="00100A2D"/>
    <w:rsid w:val="00113B4B"/>
    <w:rsid w:val="001207F6"/>
    <w:rsid w:val="001B3046"/>
    <w:rsid w:val="001D176B"/>
    <w:rsid w:val="00234C8A"/>
    <w:rsid w:val="002C4F51"/>
    <w:rsid w:val="00307329"/>
    <w:rsid w:val="003338DD"/>
    <w:rsid w:val="00397C14"/>
    <w:rsid w:val="003D5977"/>
    <w:rsid w:val="00401C30"/>
    <w:rsid w:val="00453FCE"/>
    <w:rsid w:val="004A3C84"/>
    <w:rsid w:val="004C6B89"/>
    <w:rsid w:val="004D688D"/>
    <w:rsid w:val="00540FE1"/>
    <w:rsid w:val="005542DB"/>
    <w:rsid w:val="00584C95"/>
    <w:rsid w:val="005D7497"/>
    <w:rsid w:val="00643D30"/>
    <w:rsid w:val="006467AA"/>
    <w:rsid w:val="006B0C4B"/>
    <w:rsid w:val="00797F16"/>
    <w:rsid w:val="007A2B22"/>
    <w:rsid w:val="007B2F0C"/>
    <w:rsid w:val="00807072"/>
    <w:rsid w:val="008960C0"/>
    <w:rsid w:val="008B6EA0"/>
    <w:rsid w:val="008C10DB"/>
    <w:rsid w:val="008F66EB"/>
    <w:rsid w:val="0091604A"/>
    <w:rsid w:val="00920441"/>
    <w:rsid w:val="00954614"/>
    <w:rsid w:val="00976682"/>
    <w:rsid w:val="00977231"/>
    <w:rsid w:val="00AC0240"/>
    <w:rsid w:val="00AC5091"/>
    <w:rsid w:val="00AF5864"/>
    <w:rsid w:val="00B61912"/>
    <w:rsid w:val="00B65713"/>
    <w:rsid w:val="00BF7C9D"/>
    <w:rsid w:val="00C10FEC"/>
    <w:rsid w:val="00C21D9F"/>
    <w:rsid w:val="00C26561"/>
    <w:rsid w:val="00C5189F"/>
    <w:rsid w:val="00C71CC9"/>
    <w:rsid w:val="00D4484D"/>
    <w:rsid w:val="00D4658C"/>
    <w:rsid w:val="00DC6DEA"/>
    <w:rsid w:val="00E030DA"/>
    <w:rsid w:val="00E25C90"/>
    <w:rsid w:val="00E753E8"/>
    <w:rsid w:val="00EA49DA"/>
    <w:rsid w:val="00ED06C9"/>
    <w:rsid w:val="00EF4989"/>
    <w:rsid w:val="00F23BD3"/>
    <w:rsid w:val="00F2555A"/>
    <w:rsid w:val="00F97B57"/>
    <w:rsid w:val="00FB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CD765-53B1-4D2D-A0DB-7F7DEF92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0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B0C4B"/>
    <w:pPr>
      <w:widowControl w:val="0"/>
      <w:spacing w:after="0"/>
      <w:ind w:left="636" w:hanging="526"/>
      <w:jc w:val="left"/>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B0C4B"/>
    <w:rPr>
      <w:rFonts w:ascii="Times New Roman" w:eastAsia="Times New Roman" w:hAnsi="Times New Roman"/>
      <w:sz w:val="23"/>
      <w:szCs w:val="23"/>
    </w:rPr>
  </w:style>
  <w:style w:type="paragraph" w:styleId="ListParagraph">
    <w:name w:val="List Paragraph"/>
    <w:basedOn w:val="Normal"/>
    <w:uiPriority w:val="34"/>
    <w:qFormat/>
    <w:rsid w:val="006B0C4B"/>
    <w:pPr>
      <w:widowControl w:val="0"/>
      <w:spacing w:after="0"/>
      <w:jc w:val="left"/>
    </w:pPr>
    <w:rPr>
      <w:rFonts w:asciiTheme="minorHAnsi" w:hAnsiTheme="minorHAnsi"/>
      <w:sz w:val="22"/>
    </w:rPr>
  </w:style>
  <w:style w:type="character" w:customStyle="1" w:styleId="apple-converted-space">
    <w:name w:val="apple-converted-space"/>
    <w:basedOn w:val="DefaultParagraphFont"/>
    <w:rsid w:val="006B0C4B"/>
  </w:style>
  <w:style w:type="character" w:styleId="Hyperlink">
    <w:name w:val="Hyperlink"/>
    <w:basedOn w:val="DefaultParagraphFont"/>
    <w:uiPriority w:val="99"/>
    <w:unhideWhenUsed/>
    <w:rsid w:val="006B0C4B"/>
    <w:rPr>
      <w:color w:val="0000FF" w:themeColor="hyperlink"/>
      <w:u w:val="single"/>
    </w:rPr>
  </w:style>
  <w:style w:type="table" w:customStyle="1" w:styleId="TableGrid11">
    <w:name w:val="Table Grid11"/>
    <w:basedOn w:val="TableNormal"/>
    <w:next w:val="TableGrid"/>
    <w:uiPriority w:val="59"/>
    <w:rsid w:val="00401C30"/>
    <w:pPr>
      <w:spacing w:after="0"/>
      <w:jc w:val="left"/>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F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5693">
      <w:bodyDiv w:val="1"/>
      <w:marLeft w:val="0"/>
      <w:marRight w:val="0"/>
      <w:marTop w:val="0"/>
      <w:marBottom w:val="0"/>
      <w:divBdr>
        <w:top w:val="none" w:sz="0" w:space="0" w:color="auto"/>
        <w:left w:val="none" w:sz="0" w:space="0" w:color="auto"/>
        <w:bottom w:val="none" w:sz="0" w:space="0" w:color="auto"/>
        <w:right w:val="none" w:sz="0" w:space="0" w:color="auto"/>
      </w:divBdr>
      <w:divsChild>
        <w:div w:id="1178085505">
          <w:marLeft w:val="0"/>
          <w:marRight w:val="0"/>
          <w:marTop w:val="0"/>
          <w:marBottom w:val="0"/>
          <w:divBdr>
            <w:top w:val="none" w:sz="0" w:space="0" w:color="auto"/>
            <w:left w:val="none" w:sz="0" w:space="0" w:color="auto"/>
            <w:bottom w:val="none" w:sz="0" w:space="0" w:color="auto"/>
            <w:right w:val="none" w:sz="0" w:space="0" w:color="auto"/>
          </w:divBdr>
        </w:div>
        <w:div w:id="1674603979">
          <w:marLeft w:val="0"/>
          <w:marRight w:val="0"/>
          <w:marTop w:val="0"/>
          <w:marBottom w:val="0"/>
          <w:divBdr>
            <w:top w:val="none" w:sz="0" w:space="0" w:color="auto"/>
            <w:left w:val="none" w:sz="0" w:space="0" w:color="auto"/>
            <w:bottom w:val="none" w:sz="0" w:space="0" w:color="auto"/>
            <w:right w:val="none" w:sz="0" w:space="0" w:color="auto"/>
          </w:divBdr>
        </w:div>
        <w:div w:id="882324257">
          <w:marLeft w:val="0"/>
          <w:marRight w:val="0"/>
          <w:marTop w:val="0"/>
          <w:marBottom w:val="0"/>
          <w:divBdr>
            <w:top w:val="none" w:sz="0" w:space="0" w:color="auto"/>
            <w:left w:val="none" w:sz="0" w:space="0" w:color="auto"/>
            <w:bottom w:val="none" w:sz="0" w:space="0" w:color="auto"/>
            <w:right w:val="none" w:sz="0" w:space="0" w:color="auto"/>
          </w:divBdr>
        </w:div>
        <w:div w:id="432673148">
          <w:marLeft w:val="0"/>
          <w:marRight w:val="0"/>
          <w:marTop w:val="0"/>
          <w:marBottom w:val="0"/>
          <w:divBdr>
            <w:top w:val="none" w:sz="0" w:space="0" w:color="auto"/>
            <w:left w:val="none" w:sz="0" w:space="0" w:color="auto"/>
            <w:bottom w:val="none" w:sz="0" w:space="0" w:color="auto"/>
            <w:right w:val="none" w:sz="0" w:space="0" w:color="auto"/>
          </w:divBdr>
        </w:div>
        <w:div w:id="1118334809">
          <w:marLeft w:val="0"/>
          <w:marRight w:val="0"/>
          <w:marTop w:val="0"/>
          <w:marBottom w:val="0"/>
          <w:divBdr>
            <w:top w:val="none" w:sz="0" w:space="0" w:color="auto"/>
            <w:left w:val="none" w:sz="0" w:space="0" w:color="auto"/>
            <w:bottom w:val="none" w:sz="0" w:space="0" w:color="auto"/>
            <w:right w:val="none" w:sz="0" w:space="0" w:color="auto"/>
          </w:divBdr>
        </w:div>
        <w:div w:id="1284727137">
          <w:marLeft w:val="0"/>
          <w:marRight w:val="0"/>
          <w:marTop w:val="0"/>
          <w:marBottom w:val="0"/>
          <w:divBdr>
            <w:top w:val="none" w:sz="0" w:space="0" w:color="auto"/>
            <w:left w:val="none" w:sz="0" w:space="0" w:color="auto"/>
            <w:bottom w:val="none" w:sz="0" w:space="0" w:color="auto"/>
            <w:right w:val="none" w:sz="0" w:space="0" w:color="auto"/>
          </w:divBdr>
        </w:div>
        <w:div w:id="211801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u.edu.pk/aelp" TargetMode="External"/><Relationship Id="rId3" Type="http://schemas.openxmlformats.org/officeDocument/2006/relationships/styles" Target="styles.xml"/><Relationship Id="rId7" Type="http://schemas.openxmlformats.org/officeDocument/2006/relationships/hyperlink" Target="mailto:ahmed.shuja@iiu.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ammad.adnan@iiu.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817C-449A-45E9-B53B-562EDCF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Fazliddin Tulaganov</dc:creator>
  <cp:lastModifiedBy>Elhadj Malick Soumare</cp:lastModifiedBy>
  <cp:revision>2</cp:revision>
  <cp:lastPrinted>2016-09-20T12:16:00Z</cp:lastPrinted>
  <dcterms:created xsi:type="dcterms:W3CDTF">2016-09-20T12:22:00Z</dcterms:created>
  <dcterms:modified xsi:type="dcterms:W3CDTF">2016-09-20T12:22:00Z</dcterms:modified>
</cp:coreProperties>
</file>