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CC28B" w14:textId="0DBC01CE" w:rsidR="008453BC" w:rsidRPr="003F13D5" w:rsidRDefault="008453BC" w:rsidP="008453BC">
      <w:pPr>
        <w:pStyle w:val="Heading1a"/>
        <w:keepNext w:val="0"/>
        <w:keepLines w:val="0"/>
        <w:tabs>
          <w:tab w:val="clear" w:pos="-720"/>
        </w:tabs>
        <w:suppressAutoHyphens w:val="0"/>
        <w:rPr>
          <w:rFonts w:ascii="Roboto Light" w:hAnsi="Roboto Light" w:cstheme="majorBidi"/>
          <w:bCs/>
          <w:smallCaps w:val="0"/>
          <w:sz w:val="24"/>
          <w:szCs w:val="24"/>
        </w:rPr>
      </w:pPr>
      <w:r w:rsidRPr="003F13D5">
        <w:rPr>
          <w:rFonts w:ascii="Roboto Light" w:hAnsi="Roboto Light" w:cstheme="majorBidi"/>
          <w:bCs/>
          <w:smallCaps w:val="0"/>
          <w:sz w:val="24"/>
          <w:szCs w:val="24"/>
        </w:rPr>
        <w:t>GENERAL PROCUREMENT NOTICE</w:t>
      </w:r>
    </w:p>
    <w:p w14:paraId="6A1B1888" w14:textId="77777777" w:rsidR="008453BC" w:rsidRPr="003F13D5" w:rsidRDefault="008453BC" w:rsidP="008453BC">
      <w:pPr>
        <w:suppressAutoHyphens/>
        <w:rPr>
          <w:rFonts w:ascii="Roboto Light" w:hAnsi="Roboto Light" w:cstheme="majorBidi"/>
          <w:b/>
          <w:bCs/>
          <w:spacing w:val="-2"/>
          <w:sz w:val="24"/>
          <w:szCs w:val="24"/>
        </w:rPr>
      </w:pPr>
    </w:p>
    <w:p w14:paraId="4494D8F4" w14:textId="2D879BFA" w:rsidR="005359D9" w:rsidRPr="003F13D5" w:rsidRDefault="005359D9" w:rsidP="008453BC">
      <w:pPr>
        <w:suppressAutoHyphens/>
        <w:rPr>
          <w:rFonts w:ascii="Roboto Light" w:hAnsi="Roboto Light" w:cstheme="majorBidi"/>
          <w:b/>
          <w:bCs/>
          <w:spacing w:val="-2"/>
          <w:sz w:val="24"/>
          <w:szCs w:val="24"/>
        </w:rPr>
      </w:pPr>
      <w:r w:rsidRPr="003F13D5">
        <w:rPr>
          <w:rFonts w:ascii="Roboto Light" w:hAnsi="Roboto Light" w:cstheme="majorBidi"/>
          <w:b/>
          <w:bCs/>
          <w:spacing w:val="-2"/>
          <w:sz w:val="24"/>
          <w:szCs w:val="24"/>
        </w:rPr>
        <w:t xml:space="preserve">Country: </w:t>
      </w:r>
      <w:r w:rsidR="00A37391" w:rsidRPr="003F13D5">
        <w:rPr>
          <w:rFonts w:ascii="Roboto Light" w:hAnsi="Roboto Light" w:cstheme="majorBidi"/>
          <w:spacing w:val="-2"/>
          <w:sz w:val="24"/>
          <w:szCs w:val="24"/>
        </w:rPr>
        <w:t>Republic of Kazakhstan</w:t>
      </w:r>
    </w:p>
    <w:p w14:paraId="7EF051AC" w14:textId="7AC1E3EC" w:rsidR="008453BC" w:rsidRPr="003F13D5" w:rsidRDefault="005B644E" w:rsidP="008453BC">
      <w:pPr>
        <w:suppressAutoHyphens/>
        <w:rPr>
          <w:rFonts w:ascii="Roboto Light" w:hAnsi="Roboto Light" w:cstheme="majorBidi"/>
          <w:spacing w:val="-2"/>
          <w:sz w:val="24"/>
          <w:szCs w:val="24"/>
        </w:rPr>
      </w:pPr>
      <w:r w:rsidRPr="003F13D5">
        <w:rPr>
          <w:rFonts w:ascii="Roboto Light" w:hAnsi="Roboto Light" w:cstheme="majorBidi"/>
          <w:b/>
          <w:bCs/>
          <w:spacing w:val="-2"/>
          <w:sz w:val="24"/>
          <w:szCs w:val="24"/>
        </w:rPr>
        <w:t>Implementing Agency</w:t>
      </w:r>
      <w:r w:rsidR="008453BC" w:rsidRPr="003F13D5">
        <w:rPr>
          <w:rFonts w:ascii="Roboto Light" w:hAnsi="Roboto Light" w:cstheme="majorBidi"/>
          <w:b/>
          <w:bCs/>
          <w:spacing w:val="-2"/>
          <w:sz w:val="24"/>
          <w:szCs w:val="24"/>
        </w:rPr>
        <w:t>:</w:t>
      </w:r>
      <w:r w:rsidR="008453BC" w:rsidRPr="003F13D5">
        <w:rPr>
          <w:rFonts w:ascii="Roboto Light" w:hAnsi="Roboto Light" w:cstheme="majorBidi"/>
          <w:spacing w:val="-2"/>
          <w:sz w:val="24"/>
          <w:szCs w:val="24"/>
        </w:rPr>
        <w:t xml:space="preserve"> </w:t>
      </w:r>
      <w:r w:rsidR="00531E03" w:rsidRPr="003F13D5">
        <w:rPr>
          <w:rFonts w:ascii="Roboto Light" w:hAnsi="Roboto Light" w:cstheme="majorBidi"/>
          <w:spacing w:val="-2"/>
          <w:sz w:val="24"/>
          <w:szCs w:val="24"/>
        </w:rPr>
        <w:t>Astana International Financial Centre (AIFC), Kazakhstan</w:t>
      </w:r>
    </w:p>
    <w:p w14:paraId="647A39D4" w14:textId="7CC869FB" w:rsidR="008453BC" w:rsidRPr="003F13D5" w:rsidRDefault="008453BC" w:rsidP="008453BC">
      <w:pPr>
        <w:suppressAutoHyphens/>
        <w:rPr>
          <w:rFonts w:ascii="Roboto Light" w:hAnsi="Roboto Light" w:cstheme="majorBidi"/>
          <w:spacing w:val="-2"/>
          <w:sz w:val="24"/>
          <w:szCs w:val="24"/>
        </w:rPr>
      </w:pPr>
      <w:r w:rsidRPr="003F13D5">
        <w:rPr>
          <w:rFonts w:ascii="Roboto Light" w:hAnsi="Roboto Light" w:cstheme="majorBidi"/>
          <w:b/>
          <w:bCs/>
          <w:spacing w:val="-2"/>
          <w:sz w:val="24"/>
          <w:szCs w:val="24"/>
        </w:rPr>
        <w:t>Project Name:</w:t>
      </w:r>
      <w:r w:rsidRPr="003F13D5">
        <w:rPr>
          <w:rFonts w:ascii="Roboto Light" w:hAnsi="Roboto Light" w:cstheme="majorBidi"/>
          <w:spacing w:val="-2"/>
          <w:sz w:val="24"/>
          <w:szCs w:val="24"/>
        </w:rPr>
        <w:t xml:space="preserve"> </w:t>
      </w:r>
      <w:r w:rsidR="00531E03" w:rsidRPr="003F13D5">
        <w:rPr>
          <w:rFonts w:ascii="Roboto Light" w:hAnsi="Roboto Light" w:cstheme="majorBidi"/>
          <w:spacing w:val="-2"/>
          <w:sz w:val="24"/>
          <w:szCs w:val="24"/>
        </w:rPr>
        <w:t>Islamic Finance Capacity-Building Programme for Astana International Financial Centre (AIFC), Kazakhstan</w:t>
      </w:r>
    </w:p>
    <w:p w14:paraId="40096E14" w14:textId="699341BC" w:rsidR="008453BC" w:rsidRPr="003F13D5" w:rsidRDefault="008453BC" w:rsidP="008453BC">
      <w:pPr>
        <w:suppressAutoHyphens/>
        <w:rPr>
          <w:rFonts w:ascii="Roboto Light" w:hAnsi="Roboto Light" w:cstheme="majorBidi"/>
          <w:spacing w:val="-2"/>
          <w:sz w:val="24"/>
          <w:szCs w:val="24"/>
        </w:rPr>
      </w:pPr>
      <w:r w:rsidRPr="003F13D5">
        <w:rPr>
          <w:rFonts w:ascii="Roboto Light" w:hAnsi="Roboto Light" w:cstheme="majorBidi"/>
          <w:b/>
          <w:bCs/>
          <w:spacing w:val="-2"/>
          <w:sz w:val="24"/>
          <w:szCs w:val="24"/>
        </w:rPr>
        <w:t>Sector:</w:t>
      </w:r>
      <w:r w:rsidRPr="003F13D5">
        <w:rPr>
          <w:rFonts w:ascii="Roboto Light" w:hAnsi="Roboto Light" w:cstheme="majorBidi"/>
          <w:spacing w:val="-2"/>
          <w:sz w:val="24"/>
          <w:szCs w:val="24"/>
        </w:rPr>
        <w:t xml:space="preserve"> Islamic Banking and Finance </w:t>
      </w:r>
      <w:r w:rsidR="00531E03" w:rsidRPr="003F13D5">
        <w:rPr>
          <w:rFonts w:ascii="Roboto Light" w:hAnsi="Roboto Light" w:cstheme="majorBidi"/>
          <w:spacing w:val="-2"/>
          <w:sz w:val="24"/>
          <w:szCs w:val="24"/>
        </w:rPr>
        <w:t>Capacity Building</w:t>
      </w:r>
    </w:p>
    <w:p w14:paraId="44D0DCF7" w14:textId="77777777" w:rsidR="008453BC" w:rsidRPr="003F13D5" w:rsidRDefault="008453BC" w:rsidP="008453BC">
      <w:pPr>
        <w:suppressAutoHyphens/>
        <w:rPr>
          <w:rFonts w:ascii="Roboto Light" w:hAnsi="Roboto Light" w:cstheme="majorBidi"/>
          <w:sz w:val="24"/>
          <w:szCs w:val="24"/>
        </w:rPr>
      </w:pPr>
      <w:r w:rsidRPr="003F13D5">
        <w:rPr>
          <w:rFonts w:ascii="Roboto Light" w:hAnsi="Roboto Light" w:cstheme="majorBidi"/>
          <w:b/>
          <w:bCs/>
          <w:sz w:val="24"/>
          <w:szCs w:val="24"/>
        </w:rPr>
        <w:t>Mode of Financing:</w:t>
      </w:r>
      <w:r w:rsidRPr="003F13D5">
        <w:rPr>
          <w:rFonts w:ascii="Roboto Light" w:hAnsi="Roboto Light" w:cstheme="majorBidi"/>
          <w:sz w:val="24"/>
          <w:szCs w:val="24"/>
        </w:rPr>
        <w:t xml:space="preserve"> Islamic Finance Grant </w:t>
      </w:r>
    </w:p>
    <w:p w14:paraId="1BB9D88F" w14:textId="39446FA4" w:rsidR="008453BC" w:rsidRPr="003F13D5" w:rsidRDefault="008453BC" w:rsidP="008453BC">
      <w:pPr>
        <w:pStyle w:val="BodyText"/>
        <w:rPr>
          <w:rFonts w:ascii="Roboto Light" w:hAnsi="Roboto Light" w:cstheme="majorBidi"/>
          <w:szCs w:val="24"/>
        </w:rPr>
      </w:pPr>
      <w:r w:rsidRPr="003F13D5">
        <w:rPr>
          <w:rFonts w:ascii="Roboto Light" w:hAnsi="Roboto Light" w:cstheme="majorBidi"/>
          <w:b/>
          <w:bCs/>
          <w:szCs w:val="24"/>
        </w:rPr>
        <w:t>Financing No:</w:t>
      </w:r>
      <w:r w:rsidRPr="003F13D5">
        <w:rPr>
          <w:rFonts w:ascii="Roboto Light" w:hAnsi="Roboto Light" w:cstheme="majorBidi"/>
          <w:szCs w:val="24"/>
        </w:rPr>
        <w:t xml:space="preserve"> </w:t>
      </w:r>
      <w:r w:rsidR="00531E03" w:rsidRPr="003F13D5">
        <w:rPr>
          <w:rFonts w:ascii="Roboto Light" w:hAnsi="Roboto Light" w:cstheme="majorBidi"/>
          <w:szCs w:val="24"/>
        </w:rPr>
        <w:t>KAZ1042</w:t>
      </w:r>
    </w:p>
    <w:p w14:paraId="777A1C8F" w14:textId="77777777" w:rsidR="008453BC" w:rsidRPr="003F13D5" w:rsidRDefault="008453BC">
      <w:pPr>
        <w:spacing w:after="200" w:line="276" w:lineRule="auto"/>
        <w:jc w:val="both"/>
        <w:rPr>
          <w:rFonts w:ascii="Roboto Light" w:hAnsi="Roboto Light" w:cstheme="majorBidi"/>
          <w:sz w:val="24"/>
          <w:szCs w:val="24"/>
        </w:rPr>
      </w:pPr>
    </w:p>
    <w:p w14:paraId="256EC323" w14:textId="341FBD48" w:rsidR="001C059D" w:rsidRPr="003F13D5" w:rsidRDefault="00531E03">
      <w:pPr>
        <w:spacing w:after="200" w:line="276" w:lineRule="auto"/>
        <w:jc w:val="both"/>
        <w:rPr>
          <w:rFonts w:ascii="Roboto Light" w:hAnsi="Roboto Light" w:cstheme="majorBidi"/>
          <w:sz w:val="24"/>
          <w:szCs w:val="24"/>
        </w:rPr>
      </w:pPr>
      <w:r w:rsidRPr="003F13D5">
        <w:rPr>
          <w:rFonts w:ascii="Roboto Light" w:hAnsi="Roboto Light" w:cstheme="majorBidi"/>
          <w:sz w:val="24"/>
          <w:szCs w:val="24"/>
        </w:rPr>
        <w:t>The Islamic Development Bank Institute (IsDBI) has approved an Islamic Finance Technical Assistance Grant in the amount of USD 35,000 from the Islamic Development Bank (IsDB) in favor of the Astana International Financial Centre (AIFC) to finance an Islamic finance capacity-building program in Kazakhstan. The Beneficiary intends to apply part of the proceeds of this grant toward eligible payments under contracts for consulting services to be procured under this project.</w:t>
      </w:r>
    </w:p>
    <w:p w14:paraId="2540CAFE" w14:textId="4D43B0E8" w:rsidR="001C059D" w:rsidRPr="003F13D5" w:rsidRDefault="00531E03">
      <w:pPr>
        <w:spacing w:after="200" w:line="276" w:lineRule="auto"/>
        <w:jc w:val="both"/>
        <w:rPr>
          <w:rFonts w:ascii="Roboto Light" w:hAnsi="Roboto Light" w:cstheme="majorBidi"/>
          <w:sz w:val="24"/>
          <w:szCs w:val="24"/>
        </w:rPr>
      </w:pPr>
      <w:r w:rsidRPr="003F13D5">
        <w:rPr>
          <w:rFonts w:ascii="Roboto Light" w:hAnsi="Roboto Light" w:cstheme="majorBidi"/>
          <w:sz w:val="24"/>
          <w:szCs w:val="24"/>
        </w:rPr>
        <w:t>The primary objective of the proposed programme is to enhance the technical capacity of financial sector stakeholders in Kazakhstan by equipping them with advanced knowledge, practical skills, and applied competencies in Islamic finance. The programme aims to bridge the gap between regulatory frameworks and market practice, enabling institutions to operationalize Islamic financial products and services effectively.</w:t>
      </w:r>
    </w:p>
    <w:p w14:paraId="41B82B5E" w14:textId="56A28DA4" w:rsidR="001C059D" w:rsidRPr="003F13D5" w:rsidRDefault="00000000">
      <w:pPr>
        <w:spacing w:after="200" w:line="276" w:lineRule="auto"/>
        <w:jc w:val="both"/>
        <w:rPr>
          <w:rFonts w:ascii="Roboto Light" w:hAnsi="Roboto Light" w:cstheme="majorBidi"/>
          <w:sz w:val="24"/>
          <w:szCs w:val="24"/>
        </w:rPr>
      </w:pPr>
      <w:r w:rsidRPr="003F13D5">
        <w:rPr>
          <w:rFonts w:ascii="Roboto Light" w:hAnsi="Roboto Light" w:cstheme="majorBidi"/>
          <w:sz w:val="24"/>
          <w:szCs w:val="24"/>
        </w:rPr>
        <w:t>Consulting services financed by the Islamic Development Bank will be selected in accordance with the procedures specified in the Guidelines for the Procurement of Consultancy Services under Islamic Development Bank Project Financing (April 2019</w:t>
      </w:r>
      <w:r w:rsidR="00601557" w:rsidRPr="003F13D5">
        <w:rPr>
          <w:rFonts w:ascii="Roboto Light" w:hAnsi="Roboto Light" w:cstheme="majorBidi"/>
          <w:sz w:val="24"/>
          <w:szCs w:val="24"/>
        </w:rPr>
        <w:t>, revised February 2023</w:t>
      </w:r>
      <w:r w:rsidRPr="003F13D5">
        <w:rPr>
          <w:rFonts w:ascii="Roboto Light" w:hAnsi="Roboto Light" w:cstheme="majorBidi"/>
          <w:sz w:val="24"/>
          <w:szCs w:val="24"/>
        </w:rPr>
        <w:t xml:space="preserve"> edition</w:t>
      </w:r>
      <w:r w:rsidR="00531E03" w:rsidRPr="003F13D5">
        <w:rPr>
          <w:rFonts w:ascii="Roboto Light" w:hAnsi="Roboto Light" w:cstheme="majorBidi"/>
          <w:sz w:val="24"/>
          <w:szCs w:val="24"/>
        </w:rPr>
        <w:t>)</w:t>
      </w:r>
      <w:r w:rsidR="005A16D3" w:rsidRPr="003F13D5">
        <w:rPr>
          <w:rFonts w:ascii="Roboto Light" w:hAnsi="Roboto Light" w:cstheme="majorBidi"/>
          <w:sz w:val="24"/>
          <w:szCs w:val="24"/>
        </w:rPr>
        <w:t>, and open to all eligible co</w:t>
      </w:r>
      <w:r w:rsidR="00BB5A1B" w:rsidRPr="003F13D5">
        <w:rPr>
          <w:rFonts w:ascii="Roboto Light" w:hAnsi="Roboto Light" w:cstheme="majorBidi"/>
          <w:sz w:val="24"/>
          <w:szCs w:val="24"/>
        </w:rPr>
        <w:t>nsultants</w:t>
      </w:r>
      <w:r w:rsidR="005A16D3" w:rsidRPr="003F13D5">
        <w:rPr>
          <w:rFonts w:ascii="Roboto Light" w:hAnsi="Roboto Light" w:cstheme="majorBidi"/>
          <w:sz w:val="24"/>
          <w:szCs w:val="24"/>
        </w:rPr>
        <w:t xml:space="preserve"> as defined in the Guidelines.</w:t>
      </w:r>
    </w:p>
    <w:p w14:paraId="51649EB9" w14:textId="3506D0D8" w:rsidR="001C059D" w:rsidRPr="003F13D5" w:rsidRDefault="00000000">
      <w:pPr>
        <w:spacing w:after="200" w:line="276" w:lineRule="auto"/>
        <w:jc w:val="both"/>
        <w:rPr>
          <w:rFonts w:ascii="Roboto Light" w:hAnsi="Roboto Light" w:cstheme="majorBidi"/>
          <w:sz w:val="24"/>
          <w:szCs w:val="24"/>
        </w:rPr>
      </w:pPr>
      <w:r w:rsidRPr="003F13D5">
        <w:rPr>
          <w:rFonts w:ascii="Roboto Light" w:hAnsi="Roboto Light" w:cstheme="majorBidi"/>
          <w:sz w:val="24"/>
          <w:szCs w:val="24"/>
        </w:rPr>
        <w:t xml:space="preserve">A Request for Expressions of Interest (REOI) for the consultancy assignment referred to above will be announced, </w:t>
      </w:r>
      <w:r w:rsidR="00DA0CDC" w:rsidRPr="003F13D5">
        <w:rPr>
          <w:rFonts w:ascii="Roboto Light" w:hAnsi="Roboto Light" w:cstheme="majorBidi"/>
          <w:sz w:val="24"/>
          <w:szCs w:val="24"/>
        </w:rPr>
        <w:t xml:space="preserve">as they become available, on the IsDB website, DgMarket, and website </w:t>
      </w:r>
      <w:r w:rsidR="00D64248" w:rsidRPr="003F13D5">
        <w:rPr>
          <w:rFonts w:ascii="Roboto Light" w:hAnsi="Roboto Light" w:cstheme="majorBidi"/>
          <w:sz w:val="24"/>
          <w:szCs w:val="24"/>
        </w:rPr>
        <w:t>of Implementing Agency</w:t>
      </w:r>
      <w:r w:rsidR="00DA0CDC" w:rsidRPr="003F13D5">
        <w:rPr>
          <w:rFonts w:ascii="Roboto Light" w:hAnsi="Roboto Light" w:cstheme="majorBidi"/>
          <w:sz w:val="24"/>
          <w:szCs w:val="24"/>
        </w:rPr>
        <w:t>.</w:t>
      </w:r>
    </w:p>
    <w:p w14:paraId="10DF7790" w14:textId="74417ABC" w:rsidR="001C059D" w:rsidRPr="003F13D5" w:rsidRDefault="00000000">
      <w:pPr>
        <w:spacing w:after="200" w:line="276" w:lineRule="auto"/>
        <w:jc w:val="both"/>
        <w:rPr>
          <w:rFonts w:ascii="Roboto Light" w:hAnsi="Roboto Light" w:cstheme="majorBidi"/>
          <w:sz w:val="24"/>
          <w:szCs w:val="24"/>
        </w:rPr>
      </w:pPr>
      <w:r w:rsidRPr="003F13D5">
        <w:rPr>
          <w:rFonts w:ascii="Roboto Light" w:hAnsi="Roboto Light" w:cstheme="majorBidi"/>
          <w:sz w:val="24"/>
          <w:szCs w:val="24"/>
        </w:rPr>
        <w:t>Interested eligible firms who wish to be considered for the provision of the consulting services for the above-mentioned project, or those requiring additional information, should contact the Beneficiary</w:t>
      </w:r>
      <w:r w:rsidR="00092CBF" w:rsidRPr="003F13D5">
        <w:rPr>
          <w:rFonts w:ascii="Roboto Light" w:hAnsi="Roboto Light" w:cstheme="majorBidi"/>
          <w:sz w:val="24"/>
          <w:szCs w:val="24"/>
        </w:rPr>
        <w:t>/Implementing Agency</w:t>
      </w:r>
      <w:r w:rsidRPr="003F13D5">
        <w:rPr>
          <w:rFonts w:ascii="Roboto Light" w:hAnsi="Roboto Light" w:cstheme="majorBidi"/>
          <w:sz w:val="24"/>
          <w:szCs w:val="24"/>
        </w:rPr>
        <w:t xml:space="preserve"> at the </w:t>
      </w:r>
      <w:r w:rsidR="00E60378" w:rsidRPr="003F13D5">
        <w:rPr>
          <w:rFonts w:ascii="Roboto Light" w:hAnsi="Roboto Light" w:cstheme="majorBidi"/>
          <w:sz w:val="24"/>
          <w:szCs w:val="24"/>
        </w:rPr>
        <w:t xml:space="preserve">email </w:t>
      </w:r>
      <w:r w:rsidRPr="003F13D5">
        <w:rPr>
          <w:rFonts w:ascii="Roboto Light" w:hAnsi="Roboto Light" w:cstheme="majorBidi"/>
          <w:sz w:val="24"/>
          <w:szCs w:val="24"/>
        </w:rPr>
        <w:t>address</w:t>
      </w:r>
      <w:r w:rsidR="003F13D5">
        <w:rPr>
          <w:rFonts w:ascii="Roboto Light" w:hAnsi="Roboto Light" w:cstheme="majorBidi"/>
          <w:sz w:val="24"/>
          <w:szCs w:val="24"/>
        </w:rPr>
        <w:t>es</w:t>
      </w:r>
      <w:r w:rsidRPr="003F13D5">
        <w:rPr>
          <w:rFonts w:ascii="Roboto Light" w:hAnsi="Roboto Light" w:cstheme="majorBidi"/>
          <w:sz w:val="24"/>
          <w:szCs w:val="24"/>
        </w:rPr>
        <w:t xml:space="preserve"> below:</w:t>
      </w:r>
    </w:p>
    <w:p w14:paraId="6FED46D3" w14:textId="7A060FD5" w:rsidR="00147874" w:rsidRPr="003F13D5" w:rsidRDefault="00147874" w:rsidP="008453BC">
      <w:pPr>
        <w:spacing w:after="40"/>
        <w:rPr>
          <w:rFonts w:ascii="Roboto Light" w:hAnsi="Roboto Light" w:cstheme="majorBidi"/>
          <w:b/>
          <w:bCs/>
          <w:sz w:val="24"/>
          <w:szCs w:val="24"/>
        </w:rPr>
      </w:pPr>
      <w:r w:rsidRPr="003F13D5">
        <w:rPr>
          <w:rFonts w:ascii="Roboto Light" w:hAnsi="Roboto Light" w:cstheme="majorBidi"/>
          <w:b/>
          <w:bCs/>
          <w:sz w:val="24"/>
          <w:szCs w:val="24"/>
        </w:rPr>
        <w:t>Attention:</w:t>
      </w:r>
      <w:r w:rsidR="008453BC" w:rsidRPr="003F13D5">
        <w:rPr>
          <w:rFonts w:ascii="Roboto Light" w:hAnsi="Roboto Light" w:cstheme="majorBidi"/>
          <w:b/>
          <w:bCs/>
          <w:sz w:val="24"/>
          <w:szCs w:val="24"/>
        </w:rPr>
        <w:t xml:space="preserve"> </w:t>
      </w:r>
      <w:r w:rsidR="00531E03" w:rsidRPr="003F13D5">
        <w:rPr>
          <w:rFonts w:ascii="Roboto Light" w:hAnsi="Roboto Light" w:cstheme="majorBidi"/>
          <w:b/>
          <w:bCs/>
          <w:sz w:val="24"/>
          <w:szCs w:val="24"/>
        </w:rPr>
        <w:t xml:space="preserve"> Astana International Financial Centre (AIFC), Kazakhstan</w:t>
      </w:r>
    </w:p>
    <w:p w14:paraId="0441AD2C" w14:textId="06D90B4E" w:rsidR="00147874" w:rsidRPr="003F13D5" w:rsidRDefault="00147874" w:rsidP="008453BC">
      <w:pPr>
        <w:spacing w:after="40"/>
        <w:rPr>
          <w:rFonts w:ascii="Roboto Light" w:hAnsi="Roboto Light"/>
          <w:sz w:val="24"/>
          <w:szCs w:val="24"/>
        </w:rPr>
      </w:pPr>
      <w:r w:rsidRPr="003F13D5">
        <w:rPr>
          <w:rFonts w:ascii="Roboto Light" w:hAnsi="Roboto Light" w:cstheme="majorBidi"/>
          <w:b/>
          <w:bCs/>
          <w:sz w:val="24"/>
          <w:szCs w:val="24"/>
        </w:rPr>
        <w:t>Email:</w:t>
      </w:r>
      <w:r w:rsidR="008453BC" w:rsidRPr="003F13D5">
        <w:rPr>
          <w:rFonts w:ascii="Roboto Light" w:hAnsi="Roboto Light" w:cstheme="majorBidi"/>
          <w:b/>
          <w:bCs/>
          <w:sz w:val="24"/>
          <w:szCs w:val="24"/>
        </w:rPr>
        <w:t xml:space="preserve"> </w:t>
      </w:r>
      <w:r w:rsidR="00531E03" w:rsidRPr="003F13D5">
        <w:rPr>
          <w:rFonts w:ascii="Roboto Light" w:hAnsi="Roboto Light"/>
          <w:sz w:val="24"/>
          <w:szCs w:val="24"/>
        </w:rPr>
        <w:t xml:space="preserve"> </w:t>
      </w:r>
      <w:hyperlink r:id="rId10" w:history="1">
        <w:r w:rsidR="00ED582B" w:rsidRPr="003F13D5">
          <w:rPr>
            <w:rStyle w:val="Hyperlink"/>
            <w:rFonts w:ascii="Roboto Light" w:hAnsi="Roboto Light"/>
            <w:sz w:val="24"/>
            <w:szCs w:val="24"/>
          </w:rPr>
          <w:t>M.Tukulova@aifc.kz</w:t>
        </w:r>
      </w:hyperlink>
      <w:r w:rsidR="00EE34A0" w:rsidRPr="003F13D5">
        <w:rPr>
          <w:rFonts w:ascii="Roboto Light" w:hAnsi="Roboto Light"/>
          <w:sz w:val="24"/>
          <w:szCs w:val="24"/>
        </w:rPr>
        <w:t xml:space="preserve">; </w:t>
      </w:r>
      <w:hyperlink r:id="rId11" w:history="1">
        <w:r w:rsidR="00D12511" w:rsidRPr="003F13D5">
          <w:rPr>
            <w:rStyle w:val="Hyperlink"/>
            <w:rFonts w:ascii="Roboto Light" w:hAnsi="Roboto Light"/>
            <w:sz w:val="24"/>
            <w:szCs w:val="24"/>
          </w:rPr>
          <w:t>n.suleimenov@aifc.kz</w:t>
        </w:r>
      </w:hyperlink>
      <w:r w:rsidR="001B08C0" w:rsidRPr="003F13D5">
        <w:rPr>
          <w:rFonts w:ascii="Roboto Light" w:hAnsi="Roboto Light"/>
          <w:sz w:val="24"/>
          <w:szCs w:val="24"/>
        </w:rPr>
        <w:t>;</w:t>
      </w:r>
      <w:r w:rsidR="00D12511" w:rsidRPr="003F13D5">
        <w:rPr>
          <w:rFonts w:ascii="Roboto Light" w:hAnsi="Roboto Light"/>
          <w:sz w:val="24"/>
          <w:szCs w:val="24"/>
        </w:rPr>
        <w:t xml:space="preserve"> </w:t>
      </w:r>
      <w:hyperlink r:id="rId12" w:history="1">
        <w:r w:rsidR="00D12511" w:rsidRPr="003F13D5">
          <w:rPr>
            <w:rStyle w:val="Hyperlink"/>
            <w:rFonts w:ascii="Roboto Light" w:hAnsi="Roboto Light"/>
            <w:sz w:val="24"/>
            <w:szCs w:val="24"/>
          </w:rPr>
          <w:t>a.ashim@aifc.kz</w:t>
        </w:r>
      </w:hyperlink>
    </w:p>
    <w:p w14:paraId="7EBA181C" w14:textId="77777777" w:rsidR="00EE2F06" w:rsidRPr="003F13D5" w:rsidRDefault="00EE2F06" w:rsidP="008453BC">
      <w:pPr>
        <w:spacing w:after="40"/>
        <w:rPr>
          <w:rFonts w:ascii="Roboto Light" w:hAnsi="Roboto Light"/>
          <w:sz w:val="24"/>
          <w:szCs w:val="24"/>
        </w:rPr>
      </w:pPr>
    </w:p>
    <w:p w14:paraId="17E5708A" w14:textId="77777777" w:rsidR="00D12511" w:rsidRPr="003F13D5" w:rsidRDefault="00D12511" w:rsidP="008453BC">
      <w:pPr>
        <w:spacing w:after="40"/>
        <w:rPr>
          <w:rFonts w:ascii="Roboto Light" w:hAnsi="Roboto Light"/>
          <w:sz w:val="24"/>
          <w:szCs w:val="24"/>
        </w:rPr>
      </w:pPr>
    </w:p>
    <w:p w14:paraId="39B96289" w14:textId="77777777" w:rsidR="00D12511" w:rsidRPr="003F13D5" w:rsidRDefault="00D12511" w:rsidP="008453BC">
      <w:pPr>
        <w:spacing w:after="40"/>
        <w:rPr>
          <w:rFonts w:ascii="Roboto Light" w:hAnsi="Roboto Light"/>
          <w:sz w:val="24"/>
          <w:szCs w:val="24"/>
        </w:rPr>
      </w:pPr>
    </w:p>
    <w:p w14:paraId="21999168" w14:textId="77777777" w:rsidR="00ED582B" w:rsidRPr="003F13D5" w:rsidRDefault="00ED582B" w:rsidP="008453BC">
      <w:pPr>
        <w:spacing w:after="40"/>
        <w:rPr>
          <w:rFonts w:ascii="Roboto Light" w:hAnsi="Roboto Light" w:cstheme="majorBidi"/>
          <w:b/>
          <w:bCs/>
          <w:sz w:val="24"/>
          <w:szCs w:val="24"/>
        </w:rPr>
      </w:pPr>
    </w:p>
    <w:sectPr w:rsidR="00ED582B" w:rsidRPr="003F13D5">
      <w:headerReference w:type="even" r:id="rId13"/>
      <w:headerReference w:type="default" r:id="rId14"/>
      <w:headerReference w:type="first" r:id="rId15"/>
      <w:pgSz w:w="12240" w:h="15840"/>
      <w:pgMar w:top="1080" w:right="1350" w:bottom="1080" w:left="13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48162" w14:textId="77777777" w:rsidR="00447F56" w:rsidRDefault="00447F56" w:rsidP="00F14AB6">
      <w:r>
        <w:separator/>
      </w:r>
    </w:p>
  </w:endnote>
  <w:endnote w:type="continuationSeparator" w:id="0">
    <w:p w14:paraId="4749FC46" w14:textId="77777777" w:rsidR="00447F56" w:rsidRDefault="00447F56" w:rsidP="00F14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Roboto Light">
    <w:altName w:val="Roboto Light"/>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530D5" w14:textId="77777777" w:rsidR="00447F56" w:rsidRDefault="00447F56" w:rsidP="00F14AB6">
      <w:r>
        <w:separator/>
      </w:r>
    </w:p>
  </w:footnote>
  <w:footnote w:type="continuationSeparator" w:id="0">
    <w:p w14:paraId="009FF99B" w14:textId="77777777" w:rsidR="00447F56" w:rsidRDefault="00447F56" w:rsidP="00F14A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93D5" w14:textId="125AE249" w:rsidR="00F14AB6" w:rsidRDefault="00F14AB6">
    <w:pPr>
      <w:pStyle w:val="Header"/>
    </w:pPr>
    <w:r>
      <w:rPr>
        <w:noProof/>
      </w:rPr>
      <mc:AlternateContent>
        <mc:Choice Requires="wps">
          <w:drawing>
            <wp:anchor distT="0" distB="0" distL="0" distR="0" simplePos="0" relativeHeight="251659264" behindDoc="0" locked="0" layoutInCell="1" allowOverlap="1" wp14:anchorId="43A7CD48" wp14:editId="2B1C32AE">
              <wp:simplePos x="635" y="635"/>
              <wp:positionH relativeFrom="page">
                <wp:align>left</wp:align>
              </wp:positionH>
              <wp:positionV relativeFrom="page">
                <wp:align>top</wp:align>
              </wp:positionV>
              <wp:extent cx="793750" cy="345440"/>
              <wp:effectExtent l="0" t="0" r="6350" b="16510"/>
              <wp:wrapNone/>
              <wp:docPr id="22909182" name="Text Box 2"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45440"/>
                      </a:xfrm>
                      <a:prstGeom prst="rect">
                        <a:avLst/>
                      </a:prstGeom>
                      <a:noFill/>
                      <a:ln>
                        <a:noFill/>
                      </a:ln>
                    </wps:spPr>
                    <wps:txbx>
                      <w:txbxContent>
                        <w:p w14:paraId="62E012F1" w14:textId="4943A428" w:rsidR="00F14AB6" w:rsidRPr="00F14AB6" w:rsidRDefault="00F14AB6" w:rsidP="00F14AB6">
                          <w:pPr>
                            <w:rPr>
                              <w:rFonts w:ascii="Aptos" w:eastAsia="Aptos" w:hAnsi="Aptos" w:cs="Aptos"/>
                              <w:noProof/>
                              <w:color w:val="000000"/>
                              <w:sz w:val="20"/>
                              <w:szCs w:val="20"/>
                            </w:rPr>
                          </w:pPr>
                          <w:r w:rsidRPr="00F14AB6">
                            <w:rPr>
                              <w:rFonts w:ascii="Aptos" w:eastAsia="Aptos" w:hAnsi="Aptos" w:cs="Aptos"/>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A7CD48" id="_x0000_t202" coordsize="21600,21600" o:spt="202" path="m,l,21600r21600,l21600,xe">
              <v:stroke joinstyle="miter"/>
              <v:path gradientshapeok="t" o:connecttype="rect"/>
            </v:shapetype>
            <v:shape id="Text Box 2" o:spid="_x0000_s1026" type="#_x0000_t202" alt="Protected" style="position:absolute;margin-left:0;margin-top:0;width:62.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" filled="f" stroked="f">
              <v:textbox style="mso-fit-shape-to-text:t" inset="20pt,15pt,0,0">
                <w:txbxContent>
                  <w:p w14:paraId="62E012F1" w14:textId="4943A428" w:rsidR="00F14AB6" w:rsidRPr="00F14AB6" w:rsidRDefault="00F14AB6" w:rsidP="00F14AB6">
                    <w:pPr>
                      <w:rPr>
                        <w:rFonts w:ascii="Aptos" w:eastAsia="Aptos" w:hAnsi="Aptos" w:cs="Aptos"/>
                        <w:noProof/>
                        <w:color w:val="000000"/>
                        <w:sz w:val="20"/>
                        <w:szCs w:val="20"/>
                      </w:rPr>
                    </w:pPr>
                    <w:r w:rsidRPr="00F14AB6">
                      <w:rPr>
                        <w:rFonts w:ascii="Aptos" w:eastAsia="Aptos" w:hAnsi="Aptos" w:cs="Aptos"/>
                        <w:noProof/>
                        <w:color w:val="000000"/>
                        <w:sz w:val="20"/>
                        <w:szCs w:val="20"/>
                      </w:rPr>
                      <w:t>Protected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A9361" w14:textId="36D00682" w:rsidR="00F14AB6" w:rsidRDefault="00F14AB6">
    <w:pPr>
      <w:pStyle w:val="Header"/>
    </w:pPr>
    <w:r>
      <w:rPr>
        <w:noProof/>
      </w:rPr>
      <mc:AlternateContent>
        <mc:Choice Requires="wps">
          <w:drawing>
            <wp:anchor distT="0" distB="0" distL="0" distR="0" simplePos="0" relativeHeight="251660288" behindDoc="0" locked="0" layoutInCell="1" allowOverlap="1" wp14:anchorId="65967F2B" wp14:editId="68721BA3">
              <wp:simplePos x="857250" y="450850"/>
              <wp:positionH relativeFrom="page">
                <wp:align>left</wp:align>
              </wp:positionH>
              <wp:positionV relativeFrom="page">
                <wp:align>top</wp:align>
              </wp:positionV>
              <wp:extent cx="793750" cy="345440"/>
              <wp:effectExtent l="0" t="0" r="6350" b="16510"/>
              <wp:wrapNone/>
              <wp:docPr id="1929920426" name="Text Box 3"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45440"/>
                      </a:xfrm>
                      <a:prstGeom prst="rect">
                        <a:avLst/>
                      </a:prstGeom>
                      <a:noFill/>
                      <a:ln>
                        <a:noFill/>
                      </a:ln>
                    </wps:spPr>
                    <wps:txbx>
                      <w:txbxContent>
                        <w:p w14:paraId="1005C864" w14:textId="48E56764" w:rsidR="00F14AB6" w:rsidRPr="00F14AB6" w:rsidRDefault="00F14AB6" w:rsidP="00F14AB6">
                          <w:pPr>
                            <w:rPr>
                              <w:rFonts w:ascii="Aptos" w:eastAsia="Aptos" w:hAnsi="Aptos" w:cs="Aptos"/>
                              <w:noProof/>
                              <w:color w:val="000000"/>
                              <w:sz w:val="20"/>
                              <w:szCs w:val="20"/>
                            </w:rPr>
                          </w:pPr>
                          <w:r w:rsidRPr="00F14AB6">
                            <w:rPr>
                              <w:rFonts w:ascii="Aptos" w:eastAsia="Aptos" w:hAnsi="Aptos" w:cs="Aptos"/>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5967F2B" id="_x0000_t202" coordsize="21600,21600" o:spt="202" path="m,l,21600r21600,l21600,xe">
              <v:stroke joinstyle="miter"/>
              <v:path gradientshapeok="t" o:connecttype="rect"/>
            </v:shapetype>
            <v:shape id="Text Box 3" o:spid="_x0000_s1027" type="#_x0000_t202" alt="Protected" style="position:absolute;margin-left:0;margin-top:0;width:62.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" filled="f" stroked="f">
              <v:textbox style="mso-fit-shape-to-text:t" inset="20pt,15pt,0,0">
                <w:txbxContent>
                  <w:p w14:paraId="1005C864" w14:textId="48E56764" w:rsidR="00F14AB6" w:rsidRPr="00F14AB6" w:rsidRDefault="00F14AB6" w:rsidP="00F14AB6">
                    <w:pPr>
                      <w:rPr>
                        <w:rFonts w:ascii="Aptos" w:eastAsia="Aptos" w:hAnsi="Aptos" w:cs="Aptos"/>
                        <w:noProof/>
                        <w:color w:val="000000"/>
                        <w:sz w:val="20"/>
                        <w:szCs w:val="20"/>
                      </w:rPr>
                    </w:pPr>
                    <w:r w:rsidRPr="00F14AB6">
                      <w:rPr>
                        <w:rFonts w:ascii="Aptos" w:eastAsia="Aptos" w:hAnsi="Aptos" w:cs="Aptos"/>
                        <w:noProof/>
                        <w:color w:val="000000"/>
                        <w:sz w:val="20"/>
                        <w:szCs w:val="20"/>
                      </w:rPr>
                      <w:t>Protected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C3B3A" w14:textId="0578E338" w:rsidR="00F14AB6" w:rsidRDefault="00F14AB6">
    <w:pPr>
      <w:pStyle w:val="Header"/>
    </w:pPr>
    <w:r>
      <w:rPr>
        <w:noProof/>
      </w:rPr>
      <mc:AlternateContent>
        <mc:Choice Requires="wps">
          <w:drawing>
            <wp:anchor distT="0" distB="0" distL="0" distR="0" simplePos="0" relativeHeight="251658240" behindDoc="0" locked="0" layoutInCell="1" allowOverlap="1" wp14:anchorId="09B19711" wp14:editId="6ED82091">
              <wp:simplePos x="635" y="635"/>
              <wp:positionH relativeFrom="page">
                <wp:align>left</wp:align>
              </wp:positionH>
              <wp:positionV relativeFrom="page">
                <wp:align>top</wp:align>
              </wp:positionV>
              <wp:extent cx="793750" cy="345440"/>
              <wp:effectExtent l="0" t="0" r="6350" b="16510"/>
              <wp:wrapNone/>
              <wp:docPr id="1613192946" name="Text Box 1"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45440"/>
                      </a:xfrm>
                      <a:prstGeom prst="rect">
                        <a:avLst/>
                      </a:prstGeom>
                      <a:noFill/>
                      <a:ln>
                        <a:noFill/>
                      </a:ln>
                    </wps:spPr>
                    <wps:txbx>
                      <w:txbxContent>
                        <w:p w14:paraId="38198C15" w14:textId="471FD09A" w:rsidR="00F14AB6" w:rsidRPr="00F14AB6" w:rsidRDefault="00F14AB6" w:rsidP="00F14AB6">
                          <w:pPr>
                            <w:rPr>
                              <w:rFonts w:ascii="Aptos" w:eastAsia="Aptos" w:hAnsi="Aptos" w:cs="Aptos"/>
                              <w:noProof/>
                              <w:color w:val="000000"/>
                              <w:sz w:val="20"/>
                              <w:szCs w:val="20"/>
                            </w:rPr>
                          </w:pPr>
                          <w:r w:rsidRPr="00F14AB6">
                            <w:rPr>
                              <w:rFonts w:ascii="Aptos" w:eastAsia="Aptos" w:hAnsi="Aptos" w:cs="Aptos"/>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9B19711" id="_x0000_t202" coordsize="21600,21600" o:spt="202" path="m,l,21600r21600,l21600,xe">
              <v:stroke joinstyle="miter"/>
              <v:path gradientshapeok="t" o:connecttype="rect"/>
            </v:shapetype>
            <v:shape id="Text Box 1" o:spid="_x0000_s1028" type="#_x0000_t202" alt="Protected" style="position:absolute;margin-left:0;margin-top:0;width:62.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" filled="f" stroked="f">
              <v:textbox style="mso-fit-shape-to-text:t" inset="20pt,15pt,0,0">
                <w:txbxContent>
                  <w:p w14:paraId="38198C15" w14:textId="471FD09A" w:rsidR="00F14AB6" w:rsidRPr="00F14AB6" w:rsidRDefault="00F14AB6" w:rsidP="00F14AB6">
                    <w:pPr>
                      <w:rPr>
                        <w:rFonts w:ascii="Aptos" w:eastAsia="Aptos" w:hAnsi="Aptos" w:cs="Aptos"/>
                        <w:noProof/>
                        <w:color w:val="000000"/>
                        <w:sz w:val="20"/>
                        <w:szCs w:val="20"/>
                      </w:rPr>
                    </w:pPr>
                    <w:r w:rsidRPr="00F14AB6">
                      <w:rPr>
                        <w:rFonts w:ascii="Aptos" w:eastAsia="Aptos" w:hAnsi="Aptos" w:cs="Aptos"/>
                        <w:noProof/>
                        <w:color w:val="000000"/>
                        <w:sz w:val="20"/>
                        <w:szCs w:val="20"/>
                      </w:rPr>
                      <w:t>Protected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B3121"/>
    <w:multiLevelType w:val="hybridMultilevel"/>
    <w:tmpl w:val="E174D14E"/>
    <w:lvl w:ilvl="0" w:tplc="2910C484">
      <w:start w:val="1"/>
      <w:numFmt w:val="bullet"/>
      <w:lvlText w:val="•"/>
      <w:lvlJc w:val="left"/>
      <w:pPr>
        <w:ind w:left="504" w:hanging="288"/>
      </w:pPr>
    </w:lvl>
    <w:lvl w:ilvl="1" w:tplc="B332F844">
      <w:numFmt w:val="decimal"/>
      <w:lvlText w:val=""/>
      <w:lvlJc w:val="left"/>
    </w:lvl>
    <w:lvl w:ilvl="2" w:tplc="07F82AEE">
      <w:numFmt w:val="decimal"/>
      <w:lvlText w:val=""/>
      <w:lvlJc w:val="left"/>
    </w:lvl>
    <w:lvl w:ilvl="3" w:tplc="660A0AB4">
      <w:numFmt w:val="decimal"/>
      <w:lvlText w:val=""/>
      <w:lvlJc w:val="left"/>
    </w:lvl>
    <w:lvl w:ilvl="4" w:tplc="08B69852">
      <w:numFmt w:val="decimal"/>
      <w:lvlText w:val=""/>
      <w:lvlJc w:val="left"/>
    </w:lvl>
    <w:lvl w:ilvl="5" w:tplc="0324C5EA">
      <w:numFmt w:val="decimal"/>
      <w:lvlText w:val=""/>
      <w:lvlJc w:val="left"/>
    </w:lvl>
    <w:lvl w:ilvl="6" w:tplc="255CAAE4">
      <w:numFmt w:val="decimal"/>
      <w:lvlText w:val=""/>
      <w:lvlJc w:val="left"/>
    </w:lvl>
    <w:lvl w:ilvl="7" w:tplc="759EC1D6">
      <w:numFmt w:val="decimal"/>
      <w:lvlText w:val=""/>
      <w:lvlJc w:val="left"/>
    </w:lvl>
    <w:lvl w:ilvl="8" w:tplc="B798E480">
      <w:numFmt w:val="decimal"/>
      <w:lvlText w:val=""/>
      <w:lvlJc w:val="left"/>
    </w:lvl>
  </w:abstractNum>
  <w:abstractNum w:abstractNumId="1" w15:restartNumberingAfterBreak="0">
    <w:nsid w:val="480F3D76"/>
    <w:multiLevelType w:val="hybridMultilevel"/>
    <w:tmpl w:val="0C14AAA0"/>
    <w:lvl w:ilvl="0" w:tplc="25D25D7A">
      <w:start w:val="1"/>
      <w:numFmt w:val="bullet"/>
      <w:lvlText w:val="●"/>
      <w:lvlJc w:val="left"/>
      <w:pPr>
        <w:ind w:left="720" w:hanging="360"/>
      </w:pPr>
    </w:lvl>
    <w:lvl w:ilvl="1" w:tplc="8A043510">
      <w:start w:val="1"/>
      <w:numFmt w:val="bullet"/>
      <w:lvlText w:val="○"/>
      <w:lvlJc w:val="left"/>
      <w:pPr>
        <w:ind w:left="1440" w:hanging="360"/>
      </w:pPr>
    </w:lvl>
    <w:lvl w:ilvl="2" w:tplc="09CE6F38">
      <w:start w:val="1"/>
      <w:numFmt w:val="bullet"/>
      <w:lvlText w:val="■"/>
      <w:lvlJc w:val="left"/>
      <w:pPr>
        <w:ind w:left="2160" w:hanging="360"/>
      </w:pPr>
    </w:lvl>
    <w:lvl w:ilvl="3" w:tplc="48BCBFF0">
      <w:start w:val="1"/>
      <w:numFmt w:val="bullet"/>
      <w:lvlText w:val="●"/>
      <w:lvlJc w:val="left"/>
      <w:pPr>
        <w:ind w:left="2880" w:hanging="360"/>
      </w:pPr>
    </w:lvl>
    <w:lvl w:ilvl="4" w:tplc="05862D66">
      <w:start w:val="1"/>
      <w:numFmt w:val="bullet"/>
      <w:lvlText w:val="○"/>
      <w:lvlJc w:val="left"/>
      <w:pPr>
        <w:ind w:left="3600" w:hanging="360"/>
      </w:pPr>
    </w:lvl>
    <w:lvl w:ilvl="5" w:tplc="29261398">
      <w:start w:val="1"/>
      <w:numFmt w:val="bullet"/>
      <w:lvlText w:val="■"/>
      <w:lvlJc w:val="left"/>
      <w:pPr>
        <w:ind w:left="4320" w:hanging="360"/>
      </w:pPr>
    </w:lvl>
    <w:lvl w:ilvl="6" w:tplc="11E6F9DE">
      <w:start w:val="1"/>
      <w:numFmt w:val="bullet"/>
      <w:lvlText w:val="●"/>
      <w:lvlJc w:val="left"/>
      <w:pPr>
        <w:ind w:left="5040" w:hanging="360"/>
      </w:pPr>
    </w:lvl>
    <w:lvl w:ilvl="7" w:tplc="4C1E7BDC">
      <w:start w:val="1"/>
      <w:numFmt w:val="bullet"/>
      <w:lvlText w:val="●"/>
      <w:lvlJc w:val="left"/>
      <w:pPr>
        <w:ind w:left="5760" w:hanging="360"/>
      </w:pPr>
    </w:lvl>
    <w:lvl w:ilvl="8" w:tplc="1336617C">
      <w:start w:val="1"/>
      <w:numFmt w:val="bullet"/>
      <w:lvlText w:val="●"/>
      <w:lvlJc w:val="left"/>
      <w:pPr>
        <w:ind w:left="6480" w:hanging="360"/>
      </w:pPr>
    </w:lvl>
  </w:abstractNum>
  <w:num w:numId="1" w16cid:durableId="67580762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59D"/>
    <w:rsid w:val="00092CBF"/>
    <w:rsid w:val="000E5775"/>
    <w:rsid w:val="00147874"/>
    <w:rsid w:val="0019658E"/>
    <w:rsid w:val="001B08C0"/>
    <w:rsid w:val="001C059D"/>
    <w:rsid w:val="0020711A"/>
    <w:rsid w:val="00301C62"/>
    <w:rsid w:val="0034399A"/>
    <w:rsid w:val="003546FF"/>
    <w:rsid w:val="003C17C0"/>
    <w:rsid w:val="003E183B"/>
    <w:rsid w:val="003F13D5"/>
    <w:rsid w:val="00447F56"/>
    <w:rsid w:val="00531E03"/>
    <w:rsid w:val="005359D9"/>
    <w:rsid w:val="005A14CF"/>
    <w:rsid w:val="005A16D3"/>
    <w:rsid w:val="005B644E"/>
    <w:rsid w:val="005C0686"/>
    <w:rsid w:val="00601557"/>
    <w:rsid w:val="00721AD2"/>
    <w:rsid w:val="007330E9"/>
    <w:rsid w:val="007577EC"/>
    <w:rsid w:val="00837409"/>
    <w:rsid w:val="008453BC"/>
    <w:rsid w:val="009B4595"/>
    <w:rsid w:val="00A37391"/>
    <w:rsid w:val="00A6525C"/>
    <w:rsid w:val="00AF33A0"/>
    <w:rsid w:val="00AF515D"/>
    <w:rsid w:val="00BB5A1B"/>
    <w:rsid w:val="00C07ED3"/>
    <w:rsid w:val="00D12511"/>
    <w:rsid w:val="00D22E85"/>
    <w:rsid w:val="00D27EB9"/>
    <w:rsid w:val="00D64248"/>
    <w:rsid w:val="00DA0CDC"/>
    <w:rsid w:val="00DA7640"/>
    <w:rsid w:val="00DF58F2"/>
    <w:rsid w:val="00E47AE5"/>
    <w:rsid w:val="00E566EA"/>
    <w:rsid w:val="00E60378"/>
    <w:rsid w:val="00ED582B"/>
    <w:rsid w:val="00EE2F06"/>
    <w:rsid w:val="00EE34A0"/>
    <w:rsid w:val="00F14A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DE9F"/>
  <w15:docId w15:val="{13D14D2B-4224-4612-943F-36B6B1660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47874"/>
    <w:rPr>
      <w:color w:val="605E5C"/>
      <w:shd w:val="clear" w:color="auto" w:fill="E1DFDD"/>
    </w:rPr>
  </w:style>
  <w:style w:type="paragraph" w:styleId="BodyText">
    <w:name w:val="Body Text"/>
    <w:basedOn w:val="Normal"/>
    <w:link w:val="BodyTextChar"/>
    <w:rsid w:val="008453BC"/>
    <w:pPr>
      <w:suppressAutoHyphens/>
    </w:pPr>
    <w:rPr>
      <w:rFonts w:ascii="CG Times" w:eastAsia="Times New Roman" w:hAnsi="CG Times" w:cs="Times New Roman"/>
      <w:spacing w:val="-2"/>
      <w:sz w:val="24"/>
      <w:szCs w:val="20"/>
    </w:rPr>
  </w:style>
  <w:style w:type="character" w:customStyle="1" w:styleId="BodyTextChar">
    <w:name w:val="Body Text Char"/>
    <w:basedOn w:val="DefaultParagraphFont"/>
    <w:link w:val="BodyText"/>
    <w:rsid w:val="008453BC"/>
    <w:rPr>
      <w:rFonts w:ascii="CG Times" w:eastAsia="Times New Roman" w:hAnsi="CG Times" w:cs="Times New Roman"/>
      <w:spacing w:val="-2"/>
      <w:sz w:val="24"/>
      <w:szCs w:val="20"/>
    </w:rPr>
  </w:style>
  <w:style w:type="paragraph" w:customStyle="1" w:styleId="Heading1a">
    <w:name w:val="Heading 1a"/>
    <w:rsid w:val="008453BC"/>
    <w:pPr>
      <w:keepNext/>
      <w:keepLines/>
      <w:tabs>
        <w:tab w:val="left" w:pos="-720"/>
      </w:tabs>
      <w:suppressAutoHyphens/>
      <w:jc w:val="center"/>
    </w:pPr>
    <w:rPr>
      <w:rFonts w:ascii="Times New Roman" w:eastAsia="Times New Roman" w:hAnsi="Times New Roman" w:cs="Times New Roman"/>
      <w:b/>
      <w:smallCaps/>
      <w:sz w:val="32"/>
      <w:szCs w:val="20"/>
    </w:rPr>
  </w:style>
  <w:style w:type="paragraph" w:styleId="Header">
    <w:name w:val="header"/>
    <w:basedOn w:val="Normal"/>
    <w:link w:val="HeaderChar"/>
    <w:uiPriority w:val="99"/>
    <w:unhideWhenUsed/>
    <w:rsid w:val="00F14AB6"/>
    <w:pPr>
      <w:tabs>
        <w:tab w:val="center" w:pos="4680"/>
        <w:tab w:val="right" w:pos="9360"/>
      </w:tabs>
    </w:pPr>
  </w:style>
  <w:style w:type="character" w:customStyle="1" w:styleId="HeaderChar">
    <w:name w:val="Header Char"/>
    <w:basedOn w:val="DefaultParagraphFont"/>
    <w:link w:val="Header"/>
    <w:uiPriority w:val="99"/>
    <w:rsid w:val="00F14AB6"/>
  </w:style>
  <w:style w:type="paragraph" w:styleId="Revision">
    <w:name w:val="Revision"/>
    <w:hidden/>
    <w:uiPriority w:val="99"/>
    <w:semiHidden/>
    <w:rsid w:val="00601557"/>
  </w:style>
  <w:style w:type="character" w:styleId="CommentReference">
    <w:name w:val="annotation reference"/>
    <w:basedOn w:val="DefaultParagraphFont"/>
    <w:uiPriority w:val="99"/>
    <w:semiHidden/>
    <w:unhideWhenUsed/>
    <w:rsid w:val="005C0686"/>
    <w:rPr>
      <w:sz w:val="16"/>
      <w:szCs w:val="16"/>
    </w:rPr>
  </w:style>
  <w:style w:type="paragraph" w:styleId="CommentText">
    <w:name w:val="annotation text"/>
    <w:basedOn w:val="Normal"/>
    <w:link w:val="CommentTextChar"/>
    <w:uiPriority w:val="99"/>
    <w:unhideWhenUsed/>
    <w:rsid w:val="005C0686"/>
    <w:rPr>
      <w:sz w:val="20"/>
      <w:szCs w:val="20"/>
    </w:rPr>
  </w:style>
  <w:style w:type="character" w:customStyle="1" w:styleId="CommentTextChar">
    <w:name w:val="Comment Text Char"/>
    <w:basedOn w:val="DefaultParagraphFont"/>
    <w:link w:val="CommentText"/>
    <w:uiPriority w:val="99"/>
    <w:rsid w:val="005C0686"/>
    <w:rPr>
      <w:sz w:val="20"/>
      <w:szCs w:val="20"/>
    </w:rPr>
  </w:style>
  <w:style w:type="paragraph" w:styleId="CommentSubject">
    <w:name w:val="annotation subject"/>
    <w:basedOn w:val="CommentText"/>
    <w:next w:val="CommentText"/>
    <w:link w:val="CommentSubjectChar"/>
    <w:uiPriority w:val="99"/>
    <w:semiHidden/>
    <w:unhideWhenUsed/>
    <w:rsid w:val="005C0686"/>
    <w:rPr>
      <w:b/>
      <w:bCs/>
    </w:rPr>
  </w:style>
  <w:style w:type="character" w:customStyle="1" w:styleId="CommentSubjectChar">
    <w:name w:val="Comment Subject Char"/>
    <w:basedOn w:val="CommentTextChar"/>
    <w:link w:val="CommentSubject"/>
    <w:uiPriority w:val="99"/>
    <w:semiHidden/>
    <w:rsid w:val="005C06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ashim@aifc.k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suleimenov@aifc.kz"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M.Tukulova@aifc.k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062ac5e-2f2b-465a-b8a4-b20e0f4b2802" xsi:nil="true"/>
    <_ip_UnifiedCompliancePolicyProperties xmlns="http://schemas.microsoft.com/sharepoint/v3" xsi:nil="true"/>
    <lcf76f155ced4ddcb4097134ff3c332f xmlns="bed20593-bbc3-44d9-b57c-686c8d496d4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5A8B9CC57FF349B6F5F2BD73B80A93" ma:contentTypeVersion="20" ma:contentTypeDescription="Create a new document." ma:contentTypeScope="" ma:versionID="1b3a4cce995951bbfcb81b564dfbae27">
  <xsd:schema xmlns:xsd="http://www.w3.org/2001/XMLSchema" xmlns:xs="http://www.w3.org/2001/XMLSchema" xmlns:p="http://schemas.microsoft.com/office/2006/metadata/properties" xmlns:ns1="http://schemas.microsoft.com/sharepoint/v3" xmlns:ns2="923c04f6-cb8a-4371-b6d5-30f031fcffb4" xmlns:ns3="bed20593-bbc3-44d9-b57c-686c8d496d4f" xmlns:ns4="c062ac5e-2f2b-465a-b8a4-b20e0f4b2802" targetNamespace="http://schemas.microsoft.com/office/2006/metadata/properties" ma:root="true" ma:fieldsID="751632dbc7ca6ef4012b6f0a01adeaff" ns1:_="" ns2:_="" ns3:_="" ns4:_="">
    <xsd:import namespace="http://schemas.microsoft.com/sharepoint/v3"/>
    <xsd:import namespace="923c04f6-cb8a-4371-b6d5-30f031fcffb4"/>
    <xsd:import namespace="bed20593-bbc3-44d9-b57c-686c8d496d4f"/>
    <xsd:import namespace="c062ac5e-2f2b-465a-b8a4-b20e0f4b28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3c04f6-cb8a-4371-b6d5-30f031fcffb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d20593-bbc3-44d9-b57c-686c8d496d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5b954b1-4efa-42bf-ba53-95e5a0aa47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62ac5e-2f2b-465a-b8a4-b20e0f4b280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87aa9045-9411-4521-aca5-a03976b80ce6}" ma:internalName="TaxCatchAll" ma:showField="CatchAllData" ma:web="923c04f6-cb8a-4371-b6d5-30f031fcf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A9BF0D-38D7-4E4F-95EC-5D38EC18C789}">
  <ds:schemaRefs>
    <ds:schemaRef ds:uri="http://schemas.microsoft.com/office/2006/metadata/properties"/>
    <ds:schemaRef ds:uri="http://schemas.microsoft.com/office/infopath/2007/PartnerControls"/>
    <ds:schemaRef ds:uri="http://schemas.microsoft.com/sharepoint/v3"/>
    <ds:schemaRef ds:uri="c062ac5e-2f2b-465a-b8a4-b20e0f4b2802"/>
    <ds:schemaRef ds:uri="bed20593-bbc3-44d9-b57c-686c8d496d4f"/>
  </ds:schemaRefs>
</ds:datastoreItem>
</file>

<file path=customXml/itemProps2.xml><?xml version="1.0" encoding="utf-8"?>
<ds:datastoreItem xmlns:ds="http://schemas.openxmlformats.org/officeDocument/2006/customXml" ds:itemID="{040BCFD0-A753-4A93-BE59-D62B52208900}">
  <ds:schemaRefs>
    <ds:schemaRef ds:uri="http://schemas.microsoft.com/sharepoint/v3/contenttype/forms"/>
  </ds:schemaRefs>
</ds:datastoreItem>
</file>

<file path=customXml/itemProps3.xml><?xml version="1.0" encoding="utf-8"?>
<ds:datastoreItem xmlns:ds="http://schemas.openxmlformats.org/officeDocument/2006/customXml" ds:itemID="{BFDF1E79-6FC0-48F0-8A69-7EB366FC6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3c04f6-cb8a-4371-b6d5-30f031fcffb4"/>
    <ds:schemaRef ds:uri="bed20593-bbc3-44d9-b57c-686c8d496d4f"/>
    <ds:schemaRef ds:uri="c062ac5e-2f2b-465a-b8a4-b20e0f4b2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313</Words>
  <Characters>2023</Characters>
  <Application>Microsoft Office Word</Application>
  <DocSecurity>0</DocSecurity>
  <Lines>43</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Mehmet Fehmi Eken</cp:lastModifiedBy>
  <cp:revision>19</cp:revision>
  <dcterms:created xsi:type="dcterms:W3CDTF">2026-11-01T13:01:00Z</dcterms:created>
  <dcterms:modified xsi:type="dcterms:W3CDTF">2026-11-03T07:32:00Z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60275ef2,15d90fe,73083faa</vt:lpwstr>
  </property>
  <property fmtid="{D5CDD505-2E9C-101B-9397-08002B2CF9AE}" pid="3" name="ClassificationContentMarkingHeaderFontProps">
    <vt:lpwstr>#000000,10,Aptos</vt:lpwstr>
  </property>
  <property fmtid="{D5CDD505-2E9C-101B-9397-08002B2CF9AE}" pid="4" name="ClassificationContentMarkingHeaderText">
    <vt:lpwstr>Protected</vt:lpwstr>
  </property>
  <property fmtid="{D5CDD505-2E9C-101B-9397-08002B2CF9AE}" pid="5" name="MSIP_Label_9ef4adf7-25a7-4f52-a61a-df7190f1d881_Enabled">
    <vt:lpwstr>true</vt:lpwstr>
  </property>
  <property fmtid="{D5CDD505-2E9C-101B-9397-08002B2CF9AE}" pid="6" name="MSIP_Label_9ef4adf7-25a7-4f52-a61a-df7190f1d881_SetDate">
    <vt:lpwstr>2026-09-27T09:13:04Z</vt:lpwstr>
  </property>
  <property fmtid="{D5CDD505-2E9C-101B-9397-08002B2CF9AE}" pid="7" name="MSIP_Label_9ef4adf7-25a7-4f52-a61a-df7190f1d881_Method">
    <vt:lpwstr>Standard</vt:lpwstr>
  </property>
  <property fmtid="{D5CDD505-2E9C-101B-9397-08002B2CF9AE}" pid="8" name="MSIP_Label_9ef4adf7-25a7-4f52-a61a-df7190f1d881_Name">
    <vt:lpwstr>Category C - Protected</vt:lpwstr>
  </property>
  <property fmtid="{D5CDD505-2E9C-101B-9397-08002B2CF9AE}" pid="9" name="MSIP_Label_9ef4adf7-25a7-4f52-a61a-df7190f1d881_SiteId">
    <vt:lpwstr>8fa69c26-409d-43e5-973c-17a8be1a7f35</vt:lpwstr>
  </property>
  <property fmtid="{D5CDD505-2E9C-101B-9397-08002B2CF9AE}" pid="10" name="MSIP_Label_9ef4adf7-25a7-4f52-a61a-df7190f1d881_ActionId">
    <vt:lpwstr>7ee5ab65-1c42-4b31-8787-18692a237049</vt:lpwstr>
  </property>
  <property fmtid="{D5CDD505-2E9C-101B-9397-08002B2CF9AE}" pid="11" name="MSIP_Label_9ef4adf7-25a7-4f52-a61a-df7190f1d881_ContentBits">
    <vt:lpwstr>1</vt:lpwstr>
  </property>
  <property fmtid="{D5CDD505-2E9C-101B-9397-08002B2CF9AE}" pid="12" name="MSIP_Label_9ef4adf7-25a7-4f52-a61a-df7190f1d881_Tag">
    <vt:lpwstr>10, 3, 0, 1</vt:lpwstr>
  </property>
  <property fmtid="{D5CDD505-2E9C-101B-9397-08002B2CF9AE}" pid="13" name="ContentTypeId">
    <vt:lpwstr>0x010100515A8B9CC57FF349B6F5F2BD73B80A93</vt:lpwstr>
  </property>
  <property fmtid="{D5CDD505-2E9C-101B-9397-08002B2CF9AE}" pid="14" name="MediaServiceImageTags">
    <vt:lpwstr/>
  </property>
</Properties>
</file>