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496A4" w14:textId="77777777" w:rsidR="00FD0388" w:rsidRPr="009950B9" w:rsidRDefault="00FD0388" w:rsidP="00FD0388">
      <w:pPr>
        <w:shd w:val="clear" w:color="auto" w:fill="FFFFFF"/>
        <w:spacing w:after="100" w:afterAutospacing="1" w:line="240" w:lineRule="auto"/>
        <w:jc w:val="center"/>
        <w:rPr>
          <w:rFonts w:ascii="Tahoma" w:eastAsia="Times New Roman" w:hAnsi="Tahoma" w:cs="Tahoma"/>
          <w:b/>
          <w:bCs/>
          <w:color w:val="212529"/>
          <w:sz w:val="24"/>
          <w:szCs w:val="24"/>
        </w:rPr>
      </w:pPr>
      <w:r w:rsidRPr="009950B9">
        <w:rPr>
          <w:rFonts w:ascii="Tahoma" w:eastAsia="Times New Roman" w:hAnsi="Tahoma" w:cs="Tahoma"/>
          <w:b/>
          <w:bCs/>
          <w:color w:val="212529"/>
          <w:sz w:val="24"/>
          <w:szCs w:val="24"/>
        </w:rPr>
        <w:t>GENERAL PROCUREMENT NOTICE</w:t>
      </w:r>
    </w:p>
    <w:p w14:paraId="0923D2B2" w14:textId="77777777" w:rsidR="00FD0388" w:rsidRPr="00FD0388" w:rsidRDefault="00FD0388" w:rsidP="005A16FE">
      <w:pPr>
        <w:suppressAutoHyphens/>
        <w:spacing w:after="0" w:line="240" w:lineRule="auto"/>
        <w:jc w:val="both"/>
        <w:rPr>
          <w:rFonts w:ascii="Tahoma" w:eastAsia="Calibri" w:hAnsi="Tahoma" w:cs="Tahoma"/>
          <w:spacing w:val="-2"/>
          <w:sz w:val="24"/>
          <w:szCs w:val="24"/>
        </w:rPr>
      </w:pPr>
      <w:r w:rsidRPr="00FD0388">
        <w:rPr>
          <w:rFonts w:ascii="Tahoma" w:eastAsia="Calibri" w:hAnsi="Tahoma" w:cs="Tahoma"/>
          <w:spacing w:val="-2"/>
          <w:sz w:val="24"/>
          <w:szCs w:val="24"/>
        </w:rPr>
        <w:t xml:space="preserve">COUNTRY: </w:t>
      </w:r>
      <w:r w:rsidRPr="00FD0388">
        <w:rPr>
          <w:rFonts w:ascii="Tahoma" w:eastAsia="Calibri" w:hAnsi="Tahoma" w:cs="Tahoma"/>
          <w:spacing w:val="-2"/>
          <w:sz w:val="24"/>
          <w:szCs w:val="24"/>
        </w:rPr>
        <w:tab/>
      </w:r>
      <w:r w:rsidRPr="00FD0388">
        <w:rPr>
          <w:rFonts w:ascii="Tahoma" w:eastAsia="Calibri" w:hAnsi="Tahoma" w:cs="Tahoma"/>
          <w:spacing w:val="-2"/>
          <w:sz w:val="24"/>
          <w:szCs w:val="24"/>
        </w:rPr>
        <w:tab/>
        <w:t xml:space="preserve"> </w:t>
      </w:r>
      <w:r w:rsidRPr="00FD0388">
        <w:rPr>
          <w:rFonts w:ascii="Tahoma" w:eastAsia="Calibri" w:hAnsi="Tahoma" w:cs="Tahoma"/>
          <w:spacing w:val="-2"/>
          <w:sz w:val="24"/>
          <w:szCs w:val="24"/>
        </w:rPr>
        <w:tab/>
      </w:r>
      <w:r w:rsidRPr="00FD0388">
        <w:rPr>
          <w:rFonts w:ascii="Tahoma" w:hAnsi="Tahoma" w:cs="Tahoma"/>
          <w:color w:val="000000"/>
          <w:sz w:val="24"/>
          <w:szCs w:val="24"/>
        </w:rPr>
        <w:t>NIGERIA – NIGER STATE</w:t>
      </w:r>
    </w:p>
    <w:p w14:paraId="3E56A439" w14:textId="0DD82270" w:rsidR="00FD0388" w:rsidRPr="00FD0388" w:rsidRDefault="00FD0388" w:rsidP="005A16FE">
      <w:pPr>
        <w:suppressAutoHyphens/>
        <w:spacing w:after="0" w:line="240" w:lineRule="auto"/>
        <w:ind w:left="2880" w:hanging="2880"/>
        <w:jc w:val="both"/>
        <w:rPr>
          <w:rFonts w:ascii="Tahoma" w:eastAsia="Calibri" w:hAnsi="Tahoma" w:cs="Tahoma"/>
          <w:spacing w:val="-2"/>
          <w:sz w:val="24"/>
          <w:szCs w:val="24"/>
        </w:rPr>
      </w:pPr>
      <w:r w:rsidRPr="00FD0388">
        <w:rPr>
          <w:rFonts w:ascii="Tahoma" w:eastAsia="Calibri" w:hAnsi="Tahoma" w:cs="Tahoma"/>
          <w:spacing w:val="-2"/>
          <w:sz w:val="24"/>
          <w:szCs w:val="24"/>
        </w:rPr>
        <w:t xml:space="preserve">NAME OF PROJECT: </w:t>
      </w:r>
      <w:r w:rsidRPr="00FD0388">
        <w:rPr>
          <w:rFonts w:ascii="Tahoma" w:eastAsia="Calibri" w:hAnsi="Tahoma" w:cs="Tahoma"/>
          <w:spacing w:val="-2"/>
          <w:sz w:val="24"/>
          <w:szCs w:val="24"/>
        </w:rPr>
        <w:tab/>
      </w:r>
      <w:r w:rsidRPr="00FD0388">
        <w:rPr>
          <w:rFonts w:ascii="Tahoma" w:hAnsi="Tahoma" w:cs="Tahoma"/>
          <w:sz w:val="24"/>
          <w:szCs w:val="24"/>
        </w:rPr>
        <w:t>Niger State Solar Energy Development Project, Nigeria</w:t>
      </w:r>
    </w:p>
    <w:p w14:paraId="1CE6E2F8" w14:textId="0F911897" w:rsidR="00FD0388" w:rsidRPr="007C27DE" w:rsidRDefault="00FD0388" w:rsidP="005A16FE">
      <w:pPr>
        <w:suppressAutoHyphens/>
        <w:spacing w:after="0" w:line="240" w:lineRule="auto"/>
        <w:jc w:val="both"/>
        <w:rPr>
          <w:rFonts w:ascii="Tahoma" w:eastAsia="Calibri" w:hAnsi="Tahoma" w:cs="Tahoma"/>
          <w:spacing w:val="-2"/>
          <w:sz w:val="24"/>
          <w:szCs w:val="24"/>
        </w:rPr>
      </w:pPr>
      <w:r w:rsidRPr="00FD0388">
        <w:rPr>
          <w:rFonts w:ascii="Tahoma" w:eastAsia="Calibri" w:hAnsi="Tahoma" w:cs="Tahoma"/>
          <w:iCs/>
          <w:spacing w:val="-2"/>
          <w:sz w:val="24"/>
          <w:szCs w:val="24"/>
        </w:rPr>
        <w:t>SECTOR</w:t>
      </w:r>
      <w:r w:rsidRPr="00FD0388">
        <w:rPr>
          <w:rFonts w:ascii="Tahoma" w:eastAsia="Calibri" w:hAnsi="Tahoma" w:cs="Tahoma"/>
          <w:spacing w:val="-2"/>
          <w:sz w:val="24"/>
          <w:szCs w:val="24"/>
        </w:rPr>
        <w:t>:</w:t>
      </w:r>
      <w:r w:rsidRPr="00FD0388">
        <w:rPr>
          <w:rFonts w:ascii="Tahoma" w:eastAsia="Calibri" w:hAnsi="Tahoma" w:cs="Tahoma"/>
          <w:spacing w:val="-2"/>
          <w:sz w:val="24"/>
          <w:szCs w:val="24"/>
        </w:rPr>
        <w:tab/>
      </w:r>
      <w:r w:rsidRPr="00FD0388">
        <w:rPr>
          <w:rFonts w:ascii="Tahoma" w:eastAsia="Calibri" w:hAnsi="Tahoma" w:cs="Tahoma"/>
          <w:spacing w:val="-2"/>
          <w:sz w:val="24"/>
          <w:szCs w:val="24"/>
        </w:rPr>
        <w:tab/>
      </w:r>
      <w:r w:rsidRPr="00FD0388">
        <w:rPr>
          <w:rFonts w:ascii="Tahoma" w:eastAsia="Calibri" w:hAnsi="Tahoma" w:cs="Tahoma"/>
          <w:spacing w:val="-2"/>
          <w:sz w:val="24"/>
          <w:szCs w:val="24"/>
        </w:rPr>
        <w:tab/>
      </w:r>
      <w:r w:rsidRPr="007C27DE">
        <w:rPr>
          <w:rFonts w:ascii="Tahoma" w:eastAsia="Calibri" w:hAnsi="Tahoma" w:cs="Tahoma"/>
          <w:spacing w:val="-2"/>
          <w:sz w:val="24"/>
          <w:szCs w:val="24"/>
        </w:rPr>
        <w:t>ENERGY</w:t>
      </w:r>
    </w:p>
    <w:p w14:paraId="609E09C7" w14:textId="77777777" w:rsidR="00FD0388" w:rsidRPr="007C27DE" w:rsidRDefault="00FD0388" w:rsidP="005A16FE">
      <w:pPr>
        <w:suppressAutoHyphens/>
        <w:spacing w:after="0" w:line="240" w:lineRule="auto"/>
        <w:jc w:val="both"/>
        <w:rPr>
          <w:rFonts w:ascii="Tahoma" w:eastAsia="Calibri" w:hAnsi="Tahoma" w:cs="Tahoma"/>
          <w:spacing w:val="-2"/>
          <w:sz w:val="24"/>
          <w:szCs w:val="24"/>
        </w:rPr>
      </w:pPr>
      <w:r w:rsidRPr="007C27DE">
        <w:rPr>
          <w:rFonts w:ascii="Tahoma" w:eastAsia="Calibri" w:hAnsi="Tahoma" w:cs="Tahoma"/>
          <w:spacing w:val="-2"/>
          <w:sz w:val="24"/>
          <w:szCs w:val="24"/>
        </w:rPr>
        <w:t xml:space="preserve">NOTICE TYPE: </w:t>
      </w:r>
      <w:r w:rsidRPr="007C27DE">
        <w:rPr>
          <w:rFonts w:ascii="Tahoma" w:eastAsia="Calibri" w:hAnsi="Tahoma" w:cs="Tahoma"/>
          <w:spacing w:val="-2"/>
          <w:sz w:val="24"/>
          <w:szCs w:val="24"/>
        </w:rPr>
        <w:tab/>
      </w:r>
      <w:r w:rsidRPr="007C27DE">
        <w:rPr>
          <w:rFonts w:ascii="Tahoma" w:eastAsia="Calibri" w:hAnsi="Tahoma" w:cs="Tahoma"/>
          <w:spacing w:val="-2"/>
          <w:sz w:val="24"/>
          <w:szCs w:val="24"/>
        </w:rPr>
        <w:tab/>
        <w:t>GENERAL PROCUREMENT NOTICE</w:t>
      </w:r>
    </w:p>
    <w:p w14:paraId="29E9EE49" w14:textId="0CAA72FA" w:rsidR="00FD0388" w:rsidRPr="007C27DE" w:rsidRDefault="00FD0388" w:rsidP="005A16FE">
      <w:pPr>
        <w:suppressAutoHyphens/>
        <w:spacing w:after="0" w:line="240" w:lineRule="auto"/>
        <w:jc w:val="both"/>
        <w:rPr>
          <w:rFonts w:ascii="Tahoma" w:eastAsia="Times New Roman" w:hAnsi="Tahoma" w:cs="Tahoma"/>
          <w:spacing w:val="-2"/>
          <w:sz w:val="24"/>
          <w:szCs w:val="24"/>
        </w:rPr>
      </w:pPr>
      <w:r w:rsidRPr="007C27DE">
        <w:rPr>
          <w:rFonts w:ascii="Tahoma" w:eastAsia="Times New Roman" w:hAnsi="Tahoma" w:cs="Tahoma"/>
          <w:spacing w:val="-2"/>
          <w:sz w:val="24"/>
          <w:szCs w:val="24"/>
        </w:rPr>
        <w:t xml:space="preserve">Mode of Financing: </w:t>
      </w:r>
      <w:r w:rsidRPr="007C27DE">
        <w:rPr>
          <w:rFonts w:ascii="Tahoma" w:eastAsia="Times New Roman" w:hAnsi="Tahoma" w:cs="Tahoma"/>
          <w:spacing w:val="-2"/>
          <w:sz w:val="24"/>
          <w:szCs w:val="24"/>
        </w:rPr>
        <w:tab/>
      </w:r>
      <w:r w:rsidRPr="007C27DE">
        <w:rPr>
          <w:rFonts w:ascii="Tahoma" w:eastAsia="Times New Roman" w:hAnsi="Tahoma" w:cs="Tahoma"/>
          <w:spacing w:val="-2"/>
          <w:sz w:val="24"/>
          <w:szCs w:val="24"/>
        </w:rPr>
        <w:tab/>
      </w:r>
      <w:r w:rsidR="007C27DE" w:rsidRPr="007C27DE">
        <w:rPr>
          <w:rFonts w:ascii="Tahoma" w:hAnsi="Tahoma" w:cs="Tahoma"/>
          <w:sz w:val="24"/>
          <w:szCs w:val="24"/>
        </w:rPr>
        <w:t>Instalment Sales Financing</w:t>
      </w:r>
    </w:p>
    <w:p w14:paraId="0E673BF1" w14:textId="03B83A06" w:rsidR="00FD0388" w:rsidRPr="007C27DE" w:rsidRDefault="00FD0388" w:rsidP="005A16FE">
      <w:pPr>
        <w:suppressAutoHyphens/>
        <w:spacing w:after="0" w:line="240" w:lineRule="auto"/>
        <w:jc w:val="both"/>
        <w:rPr>
          <w:rFonts w:ascii="Tahoma" w:eastAsia="Times New Roman" w:hAnsi="Tahoma" w:cs="Tahoma"/>
          <w:spacing w:val="-2"/>
          <w:sz w:val="24"/>
          <w:szCs w:val="24"/>
        </w:rPr>
      </w:pPr>
      <w:r w:rsidRPr="007C27DE">
        <w:rPr>
          <w:rFonts w:ascii="Tahoma" w:eastAsia="Times New Roman" w:hAnsi="Tahoma" w:cs="Tahoma"/>
          <w:spacing w:val="-2"/>
          <w:sz w:val="24"/>
          <w:szCs w:val="24"/>
        </w:rPr>
        <w:t xml:space="preserve">Financing No. </w:t>
      </w:r>
      <w:r w:rsidRPr="007C27DE">
        <w:rPr>
          <w:rFonts w:ascii="Tahoma" w:eastAsia="Times New Roman" w:hAnsi="Tahoma" w:cs="Tahoma"/>
          <w:spacing w:val="-2"/>
          <w:sz w:val="24"/>
          <w:szCs w:val="24"/>
        </w:rPr>
        <w:tab/>
      </w:r>
      <w:r w:rsidRPr="007C27DE">
        <w:rPr>
          <w:rFonts w:ascii="Tahoma" w:eastAsia="Times New Roman" w:hAnsi="Tahoma" w:cs="Tahoma"/>
          <w:spacing w:val="-2"/>
          <w:sz w:val="24"/>
          <w:szCs w:val="24"/>
        </w:rPr>
        <w:tab/>
      </w:r>
      <w:r w:rsidRPr="007C27DE">
        <w:rPr>
          <w:rFonts w:ascii="Tahoma" w:eastAsia="Times New Roman" w:hAnsi="Tahoma" w:cs="Tahoma"/>
          <w:iCs/>
          <w:spacing w:val="-2"/>
          <w:sz w:val="24"/>
          <w:szCs w:val="24"/>
        </w:rPr>
        <w:t>[NGA-1063]</w:t>
      </w:r>
    </w:p>
    <w:p w14:paraId="297342BA" w14:textId="77777777" w:rsidR="00FD0388" w:rsidRPr="009950B9" w:rsidRDefault="00FD0388" w:rsidP="005A16FE">
      <w:pPr>
        <w:shd w:val="clear" w:color="auto" w:fill="FFFFFF"/>
        <w:spacing w:after="100" w:afterAutospacing="1" w:line="240" w:lineRule="auto"/>
        <w:jc w:val="both"/>
        <w:rPr>
          <w:rFonts w:ascii="Tahoma" w:eastAsia="Times New Roman" w:hAnsi="Tahoma" w:cs="Tahoma"/>
          <w:color w:val="212529"/>
          <w:sz w:val="24"/>
          <w:szCs w:val="24"/>
        </w:rPr>
      </w:pPr>
    </w:p>
    <w:p w14:paraId="45D3998F" w14:textId="1ED64016" w:rsidR="00FD0388" w:rsidRPr="00372DF1" w:rsidRDefault="00FD0388" w:rsidP="005A16FE">
      <w:pPr>
        <w:shd w:val="clear" w:color="auto" w:fill="FFFFFF"/>
        <w:spacing w:after="100" w:afterAutospacing="1" w:line="240" w:lineRule="auto"/>
        <w:jc w:val="both"/>
        <w:rPr>
          <w:rFonts w:ascii="Tahoma" w:eastAsia="Times New Roman" w:hAnsi="Tahoma" w:cs="Tahoma"/>
          <w:color w:val="212529"/>
          <w:sz w:val="24"/>
          <w:szCs w:val="24"/>
        </w:rPr>
      </w:pPr>
      <w:r w:rsidRPr="009950B9">
        <w:rPr>
          <w:rFonts w:ascii="Tahoma" w:eastAsia="Times New Roman" w:hAnsi="Tahoma" w:cs="Tahoma"/>
          <w:color w:val="212529"/>
          <w:sz w:val="24"/>
          <w:szCs w:val="24"/>
        </w:rPr>
        <w:t xml:space="preserve">The </w:t>
      </w:r>
      <w:r w:rsidRPr="00372DF1">
        <w:rPr>
          <w:rFonts w:ascii="Tahoma" w:eastAsia="Times New Roman" w:hAnsi="Tahoma" w:cs="Tahoma"/>
          <w:color w:val="212529"/>
          <w:sz w:val="24"/>
          <w:szCs w:val="24"/>
        </w:rPr>
        <w:t>Government</w:t>
      </w:r>
      <w:r w:rsidRPr="009950B9">
        <w:rPr>
          <w:rFonts w:ascii="Tahoma" w:eastAsia="Times New Roman" w:hAnsi="Tahoma" w:cs="Tahoma"/>
          <w:color w:val="212529"/>
          <w:sz w:val="24"/>
          <w:szCs w:val="24"/>
        </w:rPr>
        <w:t xml:space="preserve"> </w:t>
      </w:r>
      <w:r w:rsidR="00057485">
        <w:rPr>
          <w:rFonts w:ascii="Tahoma" w:eastAsia="Times New Roman" w:hAnsi="Tahoma" w:cs="Tahoma"/>
          <w:color w:val="212529"/>
          <w:sz w:val="24"/>
          <w:szCs w:val="24"/>
        </w:rPr>
        <w:t xml:space="preserve">of Federal Republic of Nigeria </w:t>
      </w:r>
      <w:r w:rsidRPr="009950B9">
        <w:rPr>
          <w:rFonts w:ascii="Tahoma" w:eastAsia="Times New Roman" w:hAnsi="Tahoma" w:cs="Tahoma"/>
          <w:color w:val="212529"/>
          <w:sz w:val="24"/>
          <w:szCs w:val="24"/>
        </w:rPr>
        <w:t xml:space="preserve">has applied for financing in the amount of United States Dollars </w:t>
      </w:r>
      <w:r w:rsidRPr="00372DF1">
        <w:rPr>
          <w:rFonts w:ascii="Tahoma" w:eastAsia="Times New Roman" w:hAnsi="Tahoma" w:cs="Tahoma"/>
          <w:color w:val="212529"/>
          <w:sz w:val="24"/>
          <w:szCs w:val="24"/>
        </w:rPr>
        <w:t xml:space="preserve">One Hundred and </w:t>
      </w:r>
      <w:r>
        <w:rPr>
          <w:rFonts w:ascii="Tahoma" w:eastAsia="Times New Roman" w:hAnsi="Tahoma" w:cs="Tahoma"/>
          <w:color w:val="212529"/>
          <w:sz w:val="24"/>
          <w:szCs w:val="24"/>
        </w:rPr>
        <w:t>Fifty</w:t>
      </w:r>
      <w:r w:rsidRPr="009950B9">
        <w:rPr>
          <w:rFonts w:ascii="Tahoma" w:eastAsia="Times New Roman" w:hAnsi="Tahoma" w:cs="Tahoma"/>
          <w:color w:val="212529"/>
          <w:sz w:val="24"/>
          <w:szCs w:val="24"/>
        </w:rPr>
        <w:t xml:space="preserve"> Million (US$</w:t>
      </w:r>
      <w:r w:rsidRPr="00FD0388">
        <w:rPr>
          <w:rFonts w:ascii="Tahoma" w:eastAsia="Times New Roman" w:hAnsi="Tahoma" w:cs="Tahoma"/>
          <w:color w:val="212529"/>
          <w:sz w:val="24"/>
          <w:szCs w:val="24"/>
        </w:rPr>
        <w:t>150 million</w:t>
      </w:r>
      <w:r w:rsidRPr="009950B9">
        <w:rPr>
          <w:rFonts w:ascii="Tahoma" w:eastAsia="Times New Roman" w:hAnsi="Tahoma" w:cs="Tahoma"/>
          <w:color w:val="212529"/>
          <w:sz w:val="24"/>
          <w:szCs w:val="24"/>
        </w:rPr>
        <w:t xml:space="preserve">) from the Islamic Development Bank (IsDB) toward the cost of the </w:t>
      </w:r>
      <w:r>
        <w:rPr>
          <w:rFonts w:ascii="Tahoma" w:eastAsia="Times New Roman" w:hAnsi="Tahoma" w:cs="Tahoma"/>
          <w:color w:val="212529"/>
          <w:sz w:val="24"/>
          <w:szCs w:val="24"/>
        </w:rPr>
        <w:t>Niger State Solar energy development project</w:t>
      </w:r>
      <w:r w:rsidRPr="00372DF1">
        <w:rPr>
          <w:rFonts w:ascii="Tahoma" w:eastAsia="Times New Roman" w:hAnsi="Tahoma" w:cs="Tahoma"/>
          <w:color w:val="212529"/>
          <w:sz w:val="24"/>
          <w:szCs w:val="24"/>
        </w:rPr>
        <w:t>, Nigeria</w:t>
      </w:r>
      <w:r w:rsidRPr="009950B9">
        <w:rPr>
          <w:rFonts w:ascii="Tahoma" w:eastAsia="Times New Roman" w:hAnsi="Tahoma" w:cs="Tahoma"/>
          <w:color w:val="212529"/>
          <w:sz w:val="24"/>
          <w:szCs w:val="24"/>
        </w:rPr>
        <w:t>, and it intends to apply part of the proceeds to payments for the works, goods and services to be procured under this project. This project will be</w:t>
      </w:r>
      <w:r>
        <w:rPr>
          <w:rFonts w:ascii="Tahoma" w:eastAsia="Times New Roman" w:hAnsi="Tahoma" w:cs="Tahoma"/>
          <w:color w:val="212529"/>
          <w:sz w:val="24"/>
          <w:szCs w:val="24"/>
        </w:rPr>
        <w:t xml:space="preserve"> </w:t>
      </w:r>
      <w:r w:rsidRPr="009950B9">
        <w:rPr>
          <w:rFonts w:ascii="Tahoma" w:eastAsia="Times New Roman" w:hAnsi="Tahoma" w:cs="Tahoma"/>
          <w:color w:val="212529"/>
          <w:sz w:val="24"/>
          <w:szCs w:val="24"/>
        </w:rPr>
        <w:t xml:space="preserve">financed by the </w:t>
      </w:r>
      <w:r w:rsidRPr="00372DF1">
        <w:rPr>
          <w:rFonts w:ascii="Tahoma" w:eastAsia="Times New Roman" w:hAnsi="Tahoma" w:cs="Tahoma"/>
          <w:color w:val="212529"/>
          <w:sz w:val="24"/>
          <w:szCs w:val="24"/>
        </w:rPr>
        <w:t>Islamic Development Bank (IsDB).</w:t>
      </w:r>
    </w:p>
    <w:p w14:paraId="61B6E16F" w14:textId="30D5240D" w:rsidR="00FD0388" w:rsidRPr="009950B9" w:rsidRDefault="00FD0388" w:rsidP="005A16FE">
      <w:pPr>
        <w:shd w:val="clear" w:color="auto" w:fill="FFFFFF"/>
        <w:spacing w:after="100" w:afterAutospacing="1" w:line="240" w:lineRule="auto"/>
        <w:jc w:val="both"/>
        <w:rPr>
          <w:rFonts w:ascii="Tahoma" w:eastAsia="Times New Roman" w:hAnsi="Tahoma" w:cs="Tahoma"/>
          <w:color w:val="212529"/>
          <w:sz w:val="24"/>
          <w:szCs w:val="24"/>
        </w:rPr>
      </w:pPr>
      <w:r w:rsidRPr="009950B9">
        <w:rPr>
          <w:rFonts w:ascii="Tahoma" w:eastAsia="Times New Roman" w:hAnsi="Tahoma" w:cs="Tahoma"/>
          <w:color w:val="212529"/>
          <w:sz w:val="24"/>
          <w:szCs w:val="24"/>
        </w:rPr>
        <w:t> The project will include the following components</w:t>
      </w:r>
      <w:r>
        <w:rPr>
          <w:rFonts w:ascii="Tahoma" w:eastAsia="Times New Roman" w:hAnsi="Tahoma" w:cs="Tahoma"/>
          <w:color w:val="212529"/>
          <w:sz w:val="24"/>
          <w:szCs w:val="24"/>
        </w:rPr>
        <w:t>;</w:t>
      </w:r>
    </w:p>
    <w:p w14:paraId="32E881CB" w14:textId="458EEC82" w:rsidR="00FD0388" w:rsidRPr="00FD0388" w:rsidRDefault="00FD0388" w:rsidP="005A16FE">
      <w:pPr>
        <w:shd w:val="clear" w:color="auto" w:fill="FFFFFF"/>
        <w:spacing w:after="0" w:line="240" w:lineRule="auto"/>
        <w:jc w:val="both"/>
        <w:rPr>
          <w:rFonts w:ascii="Tahoma" w:eastAsia="Times New Roman" w:hAnsi="Tahoma" w:cs="Tahoma"/>
          <w:color w:val="212529"/>
          <w:sz w:val="24"/>
          <w:szCs w:val="24"/>
        </w:rPr>
      </w:pPr>
      <w:r w:rsidRPr="00FD0388">
        <w:rPr>
          <w:rFonts w:ascii="Tahoma" w:eastAsia="Times New Roman" w:hAnsi="Tahoma" w:cs="Tahoma"/>
          <w:color w:val="212529"/>
          <w:sz w:val="24"/>
          <w:szCs w:val="24"/>
        </w:rPr>
        <w:t>Component A</w:t>
      </w:r>
      <w:r>
        <w:rPr>
          <w:rFonts w:ascii="Tahoma" w:eastAsia="Times New Roman" w:hAnsi="Tahoma" w:cs="Tahoma"/>
          <w:color w:val="212529"/>
          <w:sz w:val="24"/>
          <w:szCs w:val="24"/>
        </w:rPr>
        <w:t xml:space="preserve"> - </w:t>
      </w:r>
      <w:r w:rsidRPr="00FD0388">
        <w:rPr>
          <w:rFonts w:ascii="Tahoma" w:eastAsia="Times New Roman" w:hAnsi="Tahoma" w:cs="Tahoma"/>
          <w:color w:val="212529"/>
          <w:sz w:val="24"/>
          <w:szCs w:val="24"/>
        </w:rPr>
        <w:t>Solar PV Power Generation,</w:t>
      </w:r>
    </w:p>
    <w:p w14:paraId="4619C636" w14:textId="636B75AE" w:rsidR="00FD0388" w:rsidRPr="00FD0388" w:rsidRDefault="00FD0388" w:rsidP="005A16FE">
      <w:pPr>
        <w:shd w:val="clear" w:color="auto" w:fill="FFFFFF"/>
        <w:spacing w:after="0" w:line="240" w:lineRule="auto"/>
        <w:jc w:val="both"/>
        <w:rPr>
          <w:rFonts w:ascii="Tahoma" w:eastAsia="Times New Roman" w:hAnsi="Tahoma" w:cs="Tahoma"/>
          <w:color w:val="212529"/>
          <w:sz w:val="24"/>
          <w:szCs w:val="24"/>
        </w:rPr>
      </w:pPr>
      <w:r w:rsidRPr="00FD0388">
        <w:rPr>
          <w:rFonts w:ascii="Tahoma" w:eastAsia="Times New Roman" w:hAnsi="Tahoma" w:cs="Tahoma"/>
          <w:color w:val="212529"/>
          <w:sz w:val="24"/>
          <w:szCs w:val="24"/>
        </w:rPr>
        <w:t xml:space="preserve">Component </w:t>
      </w:r>
      <w:r>
        <w:rPr>
          <w:rFonts w:ascii="Tahoma" w:eastAsia="Times New Roman" w:hAnsi="Tahoma" w:cs="Tahoma"/>
          <w:color w:val="212529"/>
          <w:sz w:val="24"/>
          <w:szCs w:val="24"/>
        </w:rPr>
        <w:t xml:space="preserve">B - </w:t>
      </w:r>
      <w:r w:rsidRPr="00FD0388">
        <w:rPr>
          <w:rFonts w:ascii="Tahoma" w:eastAsia="Times New Roman" w:hAnsi="Tahoma" w:cs="Tahoma"/>
          <w:color w:val="212529"/>
          <w:sz w:val="24"/>
          <w:szCs w:val="24"/>
        </w:rPr>
        <w:t xml:space="preserve">Grid Interconnection and Evacuation Infrastructure, </w:t>
      </w:r>
    </w:p>
    <w:p w14:paraId="6D8813C5" w14:textId="39508CC4" w:rsidR="00FD0388" w:rsidRPr="00FD0388" w:rsidRDefault="00FD0388" w:rsidP="005A16FE">
      <w:pPr>
        <w:shd w:val="clear" w:color="auto" w:fill="FFFFFF"/>
        <w:spacing w:after="0" w:line="240" w:lineRule="auto"/>
        <w:jc w:val="both"/>
        <w:rPr>
          <w:rFonts w:ascii="Tahoma" w:eastAsia="Times New Roman" w:hAnsi="Tahoma" w:cs="Tahoma"/>
          <w:color w:val="212529"/>
          <w:sz w:val="24"/>
          <w:szCs w:val="24"/>
        </w:rPr>
      </w:pPr>
      <w:r w:rsidRPr="00FD0388">
        <w:rPr>
          <w:rFonts w:ascii="Tahoma" w:eastAsia="Times New Roman" w:hAnsi="Tahoma" w:cs="Tahoma"/>
          <w:color w:val="212529"/>
          <w:sz w:val="24"/>
          <w:szCs w:val="24"/>
        </w:rPr>
        <w:t xml:space="preserve">Component </w:t>
      </w:r>
      <w:r>
        <w:rPr>
          <w:rFonts w:ascii="Tahoma" w:eastAsia="Times New Roman" w:hAnsi="Tahoma" w:cs="Tahoma"/>
          <w:color w:val="212529"/>
          <w:sz w:val="24"/>
          <w:szCs w:val="24"/>
        </w:rPr>
        <w:t xml:space="preserve">C - </w:t>
      </w:r>
      <w:r w:rsidRPr="00FD0388">
        <w:rPr>
          <w:rFonts w:ascii="Tahoma" w:eastAsia="Times New Roman" w:hAnsi="Tahoma" w:cs="Tahoma"/>
          <w:color w:val="212529"/>
          <w:sz w:val="24"/>
          <w:szCs w:val="24"/>
        </w:rPr>
        <w:t xml:space="preserve">Design and Supervision Consultancy Services, </w:t>
      </w:r>
    </w:p>
    <w:p w14:paraId="2020C659" w14:textId="36DE391F" w:rsidR="00FD0388" w:rsidRPr="00FD0388" w:rsidRDefault="00FD0388" w:rsidP="005A16FE">
      <w:pPr>
        <w:shd w:val="clear" w:color="auto" w:fill="FFFFFF"/>
        <w:spacing w:after="0" w:line="240" w:lineRule="auto"/>
        <w:jc w:val="both"/>
        <w:rPr>
          <w:rFonts w:ascii="Tahoma" w:eastAsia="Times New Roman" w:hAnsi="Tahoma" w:cs="Tahoma"/>
          <w:color w:val="212529"/>
          <w:sz w:val="24"/>
          <w:szCs w:val="24"/>
        </w:rPr>
      </w:pPr>
      <w:r w:rsidRPr="00FD0388">
        <w:rPr>
          <w:rFonts w:ascii="Tahoma" w:eastAsia="Times New Roman" w:hAnsi="Tahoma" w:cs="Tahoma"/>
          <w:color w:val="212529"/>
          <w:sz w:val="24"/>
          <w:szCs w:val="24"/>
        </w:rPr>
        <w:t xml:space="preserve">Component </w:t>
      </w:r>
      <w:r>
        <w:rPr>
          <w:rFonts w:ascii="Tahoma" w:eastAsia="Times New Roman" w:hAnsi="Tahoma" w:cs="Tahoma"/>
          <w:color w:val="212529"/>
          <w:sz w:val="24"/>
          <w:szCs w:val="24"/>
        </w:rPr>
        <w:t xml:space="preserve">D - </w:t>
      </w:r>
      <w:r w:rsidRPr="00FD0388">
        <w:rPr>
          <w:rFonts w:ascii="Tahoma" w:eastAsia="Times New Roman" w:hAnsi="Tahoma" w:cs="Tahoma"/>
          <w:color w:val="212529"/>
          <w:sz w:val="24"/>
          <w:szCs w:val="24"/>
        </w:rPr>
        <w:t>Project Management</w:t>
      </w:r>
    </w:p>
    <w:p w14:paraId="5EB77A7E" w14:textId="6F2BD9BF" w:rsidR="00FD0388" w:rsidRPr="00FD0388" w:rsidRDefault="00FD0388" w:rsidP="005A16FE">
      <w:pPr>
        <w:shd w:val="clear" w:color="auto" w:fill="FFFFFF"/>
        <w:spacing w:after="0" w:line="240" w:lineRule="auto"/>
        <w:jc w:val="both"/>
        <w:rPr>
          <w:rFonts w:ascii="Tahoma" w:eastAsia="Times New Roman" w:hAnsi="Tahoma" w:cs="Tahoma"/>
          <w:color w:val="212529"/>
          <w:sz w:val="24"/>
          <w:szCs w:val="24"/>
        </w:rPr>
      </w:pPr>
      <w:r w:rsidRPr="00FD0388">
        <w:rPr>
          <w:rFonts w:ascii="Tahoma" w:eastAsia="Times New Roman" w:hAnsi="Tahoma" w:cs="Tahoma"/>
          <w:color w:val="212529"/>
          <w:sz w:val="24"/>
          <w:szCs w:val="24"/>
        </w:rPr>
        <w:t xml:space="preserve">Component </w:t>
      </w:r>
      <w:r>
        <w:rPr>
          <w:rFonts w:ascii="Tahoma" w:eastAsia="Times New Roman" w:hAnsi="Tahoma" w:cs="Tahoma"/>
          <w:color w:val="212529"/>
          <w:sz w:val="24"/>
          <w:szCs w:val="24"/>
        </w:rPr>
        <w:t xml:space="preserve">E - </w:t>
      </w:r>
      <w:r w:rsidRPr="00FD0388">
        <w:rPr>
          <w:rFonts w:ascii="Tahoma" w:eastAsia="Times New Roman" w:hAnsi="Tahoma" w:cs="Tahoma"/>
          <w:color w:val="212529"/>
          <w:sz w:val="24"/>
          <w:szCs w:val="24"/>
        </w:rPr>
        <w:t xml:space="preserve">Project Financial Audit, </w:t>
      </w:r>
    </w:p>
    <w:p w14:paraId="3F77389D" w14:textId="6BBF9F7A" w:rsidR="00FD0388" w:rsidRPr="00FD0388" w:rsidRDefault="00FD0388" w:rsidP="005A16FE">
      <w:pPr>
        <w:shd w:val="clear" w:color="auto" w:fill="FFFFFF"/>
        <w:spacing w:after="0" w:line="240" w:lineRule="auto"/>
        <w:jc w:val="both"/>
        <w:rPr>
          <w:rFonts w:ascii="Tahoma" w:eastAsia="Times New Roman" w:hAnsi="Tahoma" w:cs="Tahoma"/>
          <w:color w:val="212529"/>
          <w:sz w:val="24"/>
          <w:szCs w:val="24"/>
        </w:rPr>
      </w:pPr>
      <w:r w:rsidRPr="00FD0388">
        <w:rPr>
          <w:rFonts w:ascii="Tahoma" w:eastAsia="Times New Roman" w:hAnsi="Tahoma" w:cs="Tahoma"/>
          <w:color w:val="212529"/>
          <w:sz w:val="24"/>
          <w:szCs w:val="24"/>
        </w:rPr>
        <w:t xml:space="preserve">Component </w:t>
      </w:r>
      <w:r>
        <w:rPr>
          <w:rFonts w:ascii="Tahoma" w:eastAsia="Times New Roman" w:hAnsi="Tahoma" w:cs="Tahoma"/>
          <w:color w:val="212529"/>
          <w:sz w:val="24"/>
          <w:szCs w:val="24"/>
        </w:rPr>
        <w:t xml:space="preserve">F - </w:t>
      </w:r>
      <w:r w:rsidRPr="00FD0388">
        <w:rPr>
          <w:rFonts w:ascii="Tahoma" w:eastAsia="Times New Roman" w:hAnsi="Tahoma" w:cs="Tahoma"/>
          <w:color w:val="212529"/>
          <w:sz w:val="24"/>
          <w:szCs w:val="24"/>
        </w:rPr>
        <w:t>Contingency Emergency Response Component (CERC) </w:t>
      </w:r>
    </w:p>
    <w:p w14:paraId="5BC3AFF5" w14:textId="77777777" w:rsidR="00FD0388" w:rsidRPr="009950B9" w:rsidRDefault="00FD0388" w:rsidP="005A16FE">
      <w:pPr>
        <w:shd w:val="clear" w:color="auto" w:fill="FFFFFF"/>
        <w:spacing w:after="100" w:afterAutospacing="1" w:line="240" w:lineRule="auto"/>
        <w:jc w:val="both"/>
        <w:rPr>
          <w:rFonts w:ascii="Tahoma" w:eastAsia="Times New Roman" w:hAnsi="Tahoma" w:cs="Tahoma"/>
          <w:color w:val="212529"/>
          <w:sz w:val="24"/>
          <w:szCs w:val="24"/>
        </w:rPr>
      </w:pPr>
      <w:r w:rsidRPr="009950B9">
        <w:rPr>
          <w:rFonts w:ascii="Tahoma" w:eastAsia="Times New Roman" w:hAnsi="Tahoma" w:cs="Tahoma"/>
          <w:color w:val="212529"/>
          <w:sz w:val="24"/>
          <w:szCs w:val="24"/>
        </w:rPr>
        <w:t>The goods, works and services to be procured are as follows:</w:t>
      </w:r>
    </w:p>
    <w:p w14:paraId="39613F2C" w14:textId="13B13778" w:rsidR="00154640" w:rsidRPr="00372DF1" w:rsidRDefault="00154640" w:rsidP="00754E13">
      <w:pPr>
        <w:shd w:val="clear" w:color="auto" w:fill="FFFFFF"/>
        <w:spacing w:after="0" w:line="240" w:lineRule="auto"/>
        <w:ind w:left="720"/>
        <w:jc w:val="both"/>
        <w:rPr>
          <w:rFonts w:ascii="Tahoma" w:eastAsia="Times New Roman" w:hAnsi="Tahoma" w:cs="Tahoma"/>
          <w:color w:val="212529"/>
          <w:sz w:val="24"/>
          <w:szCs w:val="24"/>
        </w:rPr>
      </w:pPr>
    </w:p>
    <w:p w14:paraId="322F4C5E" w14:textId="23E3CC5C" w:rsidR="00FD0388" w:rsidRDefault="00FD0388" w:rsidP="005A16FE">
      <w:pPr>
        <w:shd w:val="clear" w:color="auto" w:fill="FFFFFF"/>
        <w:spacing w:after="100" w:afterAutospacing="1" w:line="240" w:lineRule="auto"/>
        <w:jc w:val="both"/>
        <w:rPr>
          <w:rFonts w:ascii="Tahoma" w:eastAsia="Times New Roman" w:hAnsi="Tahoma" w:cs="Tahoma"/>
          <w:color w:val="212529"/>
          <w:sz w:val="24"/>
          <w:szCs w:val="24"/>
        </w:rPr>
      </w:pPr>
      <w:r w:rsidRPr="009950B9">
        <w:rPr>
          <w:rFonts w:ascii="Tahoma" w:eastAsia="Times New Roman" w:hAnsi="Tahoma" w:cs="Tahoma"/>
          <w:color w:val="212529"/>
          <w:sz w:val="24"/>
          <w:szCs w:val="24"/>
        </w:rPr>
        <w:t xml:space="preserve">Procurement of contracts will be conducted through the </w:t>
      </w:r>
      <w:r w:rsidR="004D6642" w:rsidRPr="004D6642">
        <w:rPr>
          <w:rFonts w:ascii="Tahoma" w:eastAsia="Times New Roman" w:hAnsi="Tahoma" w:cs="Tahoma"/>
          <w:color w:val="212529"/>
          <w:sz w:val="24"/>
          <w:szCs w:val="24"/>
        </w:rPr>
        <w:t xml:space="preserve">IsDB’s Procurement Guidelines </w:t>
      </w:r>
      <w:r w:rsidR="004D6642">
        <w:rPr>
          <w:rFonts w:ascii="Tahoma" w:eastAsia="Times New Roman" w:hAnsi="Tahoma" w:cs="Tahoma"/>
          <w:color w:val="212529"/>
          <w:sz w:val="24"/>
          <w:szCs w:val="24"/>
        </w:rPr>
        <w:t xml:space="preserve">for the procurement of Goods, works and related services </w:t>
      </w:r>
      <w:r w:rsidR="004D6642" w:rsidRPr="004D6642">
        <w:rPr>
          <w:rFonts w:ascii="Tahoma" w:eastAsia="Times New Roman" w:hAnsi="Tahoma" w:cs="Tahoma"/>
          <w:color w:val="212529"/>
          <w:sz w:val="24"/>
          <w:szCs w:val="24"/>
        </w:rPr>
        <w:t>(April 2019 edition, revised in February 2023)</w:t>
      </w:r>
      <w:r w:rsidRPr="009950B9">
        <w:rPr>
          <w:rFonts w:ascii="Tahoma" w:eastAsia="Times New Roman" w:hAnsi="Tahoma" w:cs="Tahoma"/>
          <w:color w:val="212529"/>
          <w:sz w:val="24"/>
          <w:szCs w:val="24"/>
        </w:rPr>
        <w:t>, and is open to all eligible bidders as defined therein and detailed below.  Similarly, Consulting Services will be selected in accordance with the Guidelines for the Procurement of Consultant Services under IsDB Project Financing (April 2019</w:t>
      </w:r>
      <w:r w:rsidR="004D6642">
        <w:rPr>
          <w:rFonts w:ascii="Tahoma" w:eastAsia="Times New Roman" w:hAnsi="Tahoma" w:cs="Tahoma"/>
          <w:color w:val="212529"/>
          <w:sz w:val="24"/>
          <w:szCs w:val="24"/>
        </w:rPr>
        <w:t xml:space="preserve"> Edition, </w:t>
      </w:r>
      <w:r w:rsidR="004D6642" w:rsidRPr="004D6642">
        <w:rPr>
          <w:rFonts w:ascii="Tahoma" w:eastAsia="Times New Roman" w:hAnsi="Tahoma" w:cs="Tahoma"/>
          <w:color w:val="212529"/>
          <w:sz w:val="24"/>
          <w:szCs w:val="24"/>
        </w:rPr>
        <w:t>revised in February 2023)</w:t>
      </w:r>
      <w:r w:rsidRPr="009950B9">
        <w:rPr>
          <w:rFonts w:ascii="Tahoma" w:eastAsia="Times New Roman" w:hAnsi="Tahoma" w:cs="Tahoma"/>
          <w:color w:val="212529"/>
          <w:sz w:val="24"/>
          <w:szCs w:val="24"/>
        </w:rPr>
        <w:t>.</w:t>
      </w:r>
    </w:p>
    <w:p w14:paraId="5BD8AC3B" w14:textId="77777777" w:rsidR="001E718C" w:rsidRPr="005A16FE" w:rsidRDefault="001E718C" w:rsidP="001E718C">
      <w:pPr>
        <w:numPr>
          <w:ilvl w:val="0"/>
          <w:numId w:val="1"/>
        </w:numPr>
        <w:shd w:val="clear" w:color="auto" w:fill="FFFFFF"/>
        <w:spacing w:after="0" w:line="240" w:lineRule="auto"/>
        <w:jc w:val="both"/>
        <w:rPr>
          <w:rFonts w:ascii="Tahoma" w:eastAsia="Times New Roman" w:hAnsi="Tahoma" w:cs="Tahoma"/>
          <w:b/>
          <w:bCs/>
          <w:color w:val="212529"/>
          <w:sz w:val="24"/>
          <w:szCs w:val="24"/>
        </w:rPr>
      </w:pPr>
      <w:r w:rsidRPr="005A16FE">
        <w:rPr>
          <w:rFonts w:ascii="Tahoma" w:eastAsia="Times New Roman" w:hAnsi="Tahoma" w:cs="Tahoma"/>
          <w:b/>
          <w:bCs/>
          <w:color w:val="212529"/>
          <w:sz w:val="24"/>
          <w:szCs w:val="24"/>
        </w:rPr>
        <w:t>Works</w:t>
      </w:r>
    </w:p>
    <w:p w14:paraId="22543C8F" w14:textId="10A9B41D" w:rsidR="001E718C" w:rsidRPr="009950B9" w:rsidRDefault="001E718C" w:rsidP="001E718C">
      <w:pPr>
        <w:numPr>
          <w:ilvl w:val="0"/>
          <w:numId w:val="2"/>
        </w:numPr>
        <w:shd w:val="clear" w:color="auto" w:fill="FFFFFF"/>
        <w:spacing w:before="100" w:beforeAutospacing="1" w:after="100" w:afterAutospacing="1" w:line="240" w:lineRule="auto"/>
        <w:jc w:val="both"/>
        <w:rPr>
          <w:rFonts w:ascii="Tahoma" w:eastAsia="Times New Roman" w:hAnsi="Tahoma" w:cs="Tahoma"/>
          <w:color w:val="212529"/>
          <w:sz w:val="24"/>
          <w:szCs w:val="24"/>
        </w:rPr>
      </w:pPr>
      <w:r w:rsidRPr="004D6642">
        <w:rPr>
          <w:rFonts w:ascii="Tahoma" w:eastAsia="Times New Roman" w:hAnsi="Tahoma" w:cs="Tahoma"/>
          <w:color w:val="212529"/>
          <w:sz w:val="24"/>
          <w:szCs w:val="24"/>
        </w:rPr>
        <w:t>Solar PV Power Generation (lot1) Grid Interconnection and Evacuation Infrastructure (lot2)</w:t>
      </w:r>
      <w:r>
        <w:rPr>
          <w:rFonts w:ascii="Tahoma" w:eastAsia="Times New Roman" w:hAnsi="Tahoma" w:cs="Tahoma"/>
          <w:color w:val="212529"/>
          <w:sz w:val="24"/>
          <w:szCs w:val="24"/>
        </w:rPr>
        <w:t>: I</w:t>
      </w:r>
      <w:r w:rsidR="00D70950">
        <w:rPr>
          <w:rFonts w:ascii="Tahoma" w:eastAsia="Times New Roman" w:hAnsi="Tahoma" w:cs="Tahoma"/>
          <w:color w:val="212529"/>
          <w:sz w:val="24"/>
          <w:szCs w:val="24"/>
        </w:rPr>
        <w:t xml:space="preserve">nternational </w:t>
      </w:r>
      <w:r>
        <w:rPr>
          <w:rFonts w:ascii="Tahoma" w:eastAsia="Times New Roman" w:hAnsi="Tahoma" w:cs="Tahoma"/>
          <w:color w:val="212529"/>
          <w:sz w:val="24"/>
          <w:szCs w:val="24"/>
        </w:rPr>
        <w:t>C</w:t>
      </w:r>
      <w:r w:rsidR="00D70950">
        <w:rPr>
          <w:rFonts w:ascii="Tahoma" w:eastAsia="Times New Roman" w:hAnsi="Tahoma" w:cs="Tahoma"/>
          <w:color w:val="212529"/>
          <w:sz w:val="24"/>
          <w:szCs w:val="24"/>
        </w:rPr>
        <w:t xml:space="preserve">ompetitive </w:t>
      </w:r>
      <w:r>
        <w:rPr>
          <w:rFonts w:ascii="Tahoma" w:eastAsia="Times New Roman" w:hAnsi="Tahoma" w:cs="Tahoma"/>
          <w:color w:val="212529"/>
          <w:sz w:val="24"/>
          <w:szCs w:val="24"/>
        </w:rPr>
        <w:t>B</w:t>
      </w:r>
      <w:r w:rsidR="00D70950">
        <w:rPr>
          <w:rFonts w:ascii="Tahoma" w:eastAsia="Times New Roman" w:hAnsi="Tahoma" w:cs="Tahoma"/>
          <w:color w:val="212529"/>
          <w:sz w:val="24"/>
          <w:szCs w:val="24"/>
        </w:rPr>
        <w:t xml:space="preserve">idding </w:t>
      </w:r>
      <w:r>
        <w:rPr>
          <w:rFonts w:ascii="Tahoma" w:eastAsia="Times New Roman" w:hAnsi="Tahoma" w:cs="Tahoma"/>
          <w:color w:val="212529"/>
          <w:sz w:val="24"/>
          <w:szCs w:val="24"/>
        </w:rPr>
        <w:t>with pre-qualification</w:t>
      </w:r>
    </w:p>
    <w:p w14:paraId="14A40DB9" w14:textId="77777777" w:rsidR="001E718C" w:rsidRDefault="001E718C" w:rsidP="001E718C">
      <w:pPr>
        <w:numPr>
          <w:ilvl w:val="0"/>
          <w:numId w:val="1"/>
        </w:numPr>
        <w:shd w:val="clear" w:color="auto" w:fill="FFFFFF"/>
        <w:spacing w:after="0" w:line="240" w:lineRule="auto"/>
        <w:jc w:val="both"/>
        <w:rPr>
          <w:rFonts w:ascii="Tahoma" w:eastAsia="Times New Roman" w:hAnsi="Tahoma" w:cs="Tahoma"/>
          <w:b/>
          <w:bCs/>
          <w:color w:val="212529"/>
          <w:sz w:val="24"/>
          <w:szCs w:val="24"/>
        </w:rPr>
      </w:pPr>
      <w:r>
        <w:rPr>
          <w:rFonts w:ascii="Tahoma" w:eastAsia="Times New Roman" w:hAnsi="Tahoma" w:cs="Tahoma"/>
          <w:b/>
          <w:bCs/>
          <w:color w:val="212529"/>
          <w:sz w:val="24"/>
          <w:szCs w:val="24"/>
        </w:rPr>
        <w:t xml:space="preserve">Consultancy </w:t>
      </w:r>
      <w:r w:rsidRPr="005A16FE">
        <w:rPr>
          <w:rFonts w:ascii="Tahoma" w:eastAsia="Times New Roman" w:hAnsi="Tahoma" w:cs="Tahoma"/>
          <w:b/>
          <w:bCs/>
          <w:color w:val="212529"/>
          <w:sz w:val="24"/>
          <w:szCs w:val="24"/>
        </w:rPr>
        <w:t>Services</w:t>
      </w:r>
    </w:p>
    <w:p w14:paraId="74AF2887" w14:textId="77777777" w:rsidR="001E718C" w:rsidRPr="005A16FE" w:rsidRDefault="001E718C" w:rsidP="001E718C">
      <w:pPr>
        <w:shd w:val="clear" w:color="auto" w:fill="FFFFFF"/>
        <w:spacing w:after="0" w:line="240" w:lineRule="auto"/>
        <w:ind w:left="720"/>
        <w:jc w:val="both"/>
        <w:rPr>
          <w:rFonts w:ascii="Tahoma" w:eastAsia="Times New Roman" w:hAnsi="Tahoma" w:cs="Tahoma"/>
          <w:b/>
          <w:bCs/>
          <w:color w:val="212529"/>
          <w:sz w:val="24"/>
          <w:szCs w:val="24"/>
        </w:rPr>
      </w:pPr>
    </w:p>
    <w:p w14:paraId="7EB2B754" w14:textId="2E4CF441" w:rsidR="001E718C" w:rsidRPr="00D70950" w:rsidRDefault="001E718C" w:rsidP="00D70950">
      <w:pPr>
        <w:numPr>
          <w:ilvl w:val="0"/>
          <w:numId w:val="6"/>
        </w:numPr>
        <w:shd w:val="clear" w:color="auto" w:fill="FFFFFF"/>
        <w:spacing w:after="0" w:line="240" w:lineRule="auto"/>
        <w:jc w:val="both"/>
        <w:rPr>
          <w:rFonts w:ascii="Tahoma" w:eastAsia="Times New Roman" w:hAnsi="Tahoma" w:cs="Tahoma"/>
          <w:color w:val="212529"/>
          <w:sz w:val="24"/>
          <w:szCs w:val="24"/>
        </w:rPr>
      </w:pPr>
      <w:r w:rsidRPr="004D6642">
        <w:rPr>
          <w:rFonts w:ascii="Tahoma" w:eastAsia="Times New Roman" w:hAnsi="Tahoma" w:cs="Tahoma"/>
          <w:color w:val="212529"/>
          <w:sz w:val="24"/>
          <w:szCs w:val="24"/>
        </w:rPr>
        <w:t xml:space="preserve">Design review and Construction supervision consultant </w:t>
      </w:r>
      <w:r w:rsidRPr="00372DF1">
        <w:rPr>
          <w:rFonts w:ascii="Tahoma" w:eastAsia="Times New Roman" w:hAnsi="Tahoma" w:cs="Tahoma"/>
          <w:color w:val="212529"/>
          <w:sz w:val="24"/>
          <w:szCs w:val="24"/>
        </w:rPr>
        <w:t xml:space="preserve">- </w:t>
      </w:r>
      <w:r w:rsidR="00D70950" w:rsidRPr="00D70950">
        <w:rPr>
          <w:rFonts w:ascii="Tahoma" w:eastAsia="Times New Roman" w:hAnsi="Tahoma" w:cs="Tahoma"/>
          <w:color w:val="212529"/>
          <w:sz w:val="24"/>
          <w:szCs w:val="24"/>
        </w:rPr>
        <w:t>Quality-and Cost-Based Selection shortlisting</w:t>
      </w:r>
      <w:r w:rsidR="00D70950">
        <w:rPr>
          <w:rFonts w:ascii="Tahoma" w:eastAsia="Times New Roman" w:hAnsi="Tahoma" w:cs="Tahoma"/>
          <w:color w:val="212529"/>
          <w:sz w:val="24"/>
          <w:szCs w:val="24"/>
        </w:rPr>
        <w:t xml:space="preserve"> limited to</w:t>
      </w:r>
      <w:r w:rsidR="00D70950" w:rsidRPr="00D70950">
        <w:rPr>
          <w:rFonts w:ascii="Tahoma" w:eastAsia="Times New Roman" w:hAnsi="Tahoma" w:cs="Tahoma"/>
          <w:color w:val="212529"/>
          <w:sz w:val="24"/>
          <w:szCs w:val="24"/>
        </w:rPr>
        <w:t xml:space="preserve"> Firms</w:t>
      </w:r>
      <w:r w:rsidR="00D70950">
        <w:rPr>
          <w:rFonts w:ascii="Tahoma" w:eastAsia="Times New Roman" w:hAnsi="Tahoma" w:cs="Tahoma"/>
          <w:color w:val="212529"/>
          <w:sz w:val="24"/>
          <w:szCs w:val="24"/>
        </w:rPr>
        <w:t xml:space="preserve"> from member Countries (</w:t>
      </w:r>
      <w:r w:rsidRPr="00D70950">
        <w:rPr>
          <w:rFonts w:ascii="Tahoma" w:eastAsia="Times New Roman" w:hAnsi="Tahoma" w:cs="Tahoma"/>
          <w:color w:val="212529"/>
          <w:sz w:val="24"/>
          <w:szCs w:val="24"/>
        </w:rPr>
        <w:t>QCBS/MC</w:t>
      </w:r>
      <w:r w:rsidR="00D70950">
        <w:rPr>
          <w:rFonts w:ascii="Tahoma" w:eastAsia="Times New Roman" w:hAnsi="Tahoma" w:cs="Tahoma"/>
          <w:color w:val="212529"/>
          <w:sz w:val="24"/>
          <w:szCs w:val="24"/>
        </w:rPr>
        <w:t>)</w:t>
      </w:r>
    </w:p>
    <w:p w14:paraId="48BEAAF8" w14:textId="77777777" w:rsidR="00D70950" w:rsidRDefault="00D70950" w:rsidP="00754E13">
      <w:pPr>
        <w:shd w:val="clear" w:color="auto" w:fill="FFFFFF"/>
        <w:spacing w:after="0" w:line="240" w:lineRule="auto"/>
        <w:ind w:left="720"/>
        <w:jc w:val="both"/>
        <w:rPr>
          <w:rFonts w:ascii="Tahoma" w:eastAsia="Times New Roman" w:hAnsi="Tahoma" w:cs="Tahoma"/>
          <w:color w:val="212529"/>
          <w:sz w:val="24"/>
          <w:szCs w:val="24"/>
        </w:rPr>
      </w:pPr>
    </w:p>
    <w:p w14:paraId="29300E20" w14:textId="706E0B91" w:rsidR="001E718C" w:rsidRDefault="001E718C" w:rsidP="001E718C">
      <w:pPr>
        <w:numPr>
          <w:ilvl w:val="0"/>
          <w:numId w:val="6"/>
        </w:numPr>
        <w:shd w:val="clear" w:color="auto" w:fill="FFFFFF"/>
        <w:spacing w:after="0" w:line="240" w:lineRule="auto"/>
        <w:jc w:val="both"/>
        <w:rPr>
          <w:rFonts w:ascii="Tahoma" w:eastAsia="Times New Roman" w:hAnsi="Tahoma" w:cs="Tahoma"/>
          <w:color w:val="212529"/>
          <w:sz w:val="24"/>
          <w:szCs w:val="24"/>
        </w:rPr>
      </w:pPr>
      <w:r>
        <w:rPr>
          <w:rFonts w:ascii="Tahoma" w:eastAsia="Times New Roman" w:hAnsi="Tahoma" w:cs="Tahoma"/>
          <w:color w:val="212529"/>
          <w:sz w:val="24"/>
          <w:szCs w:val="24"/>
        </w:rPr>
        <w:lastRenderedPageBreak/>
        <w:t xml:space="preserve">Engagement of </w:t>
      </w:r>
      <w:r w:rsidRPr="004D6642">
        <w:rPr>
          <w:rFonts w:ascii="Tahoma" w:eastAsia="Times New Roman" w:hAnsi="Tahoma" w:cs="Tahoma"/>
          <w:color w:val="212529"/>
          <w:sz w:val="24"/>
          <w:szCs w:val="24"/>
        </w:rPr>
        <w:t>Financial auditor</w:t>
      </w:r>
      <w:r>
        <w:rPr>
          <w:rFonts w:ascii="Tahoma" w:eastAsia="Times New Roman" w:hAnsi="Tahoma" w:cs="Tahoma"/>
          <w:color w:val="212529"/>
          <w:sz w:val="24"/>
          <w:szCs w:val="24"/>
        </w:rPr>
        <w:t xml:space="preserve"> – L</w:t>
      </w:r>
      <w:r w:rsidR="00D70950">
        <w:rPr>
          <w:rFonts w:ascii="Tahoma" w:eastAsia="Times New Roman" w:hAnsi="Tahoma" w:cs="Tahoma"/>
          <w:color w:val="212529"/>
          <w:sz w:val="24"/>
          <w:szCs w:val="24"/>
        </w:rPr>
        <w:t xml:space="preserve">east Cost Selection </w:t>
      </w:r>
      <w:r w:rsidR="00D70950" w:rsidRPr="00D70950">
        <w:rPr>
          <w:rFonts w:ascii="Tahoma" w:eastAsia="Times New Roman" w:hAnsi="Tahoma" w:cs="Tahoma"/>
          <w:color w:val="212529"/>
          <w:sz w:val="24"/>
          <w:szCs w:val="24"/>
        </w:rPr>
        <w:t>shortlisting</w:t>
      </w:r>
      <w:r w:rsidR="00D70950">
        <w:rPr>
          <w:rFonts w:ascii="Tahoma" w:eastAsia="Times New Roman" w:hAnsi="Tahoma" w:cs="Tahoma"/>
          <w:color w:val="212529"/>
          <w:sz w:val="24"/>
          <w:szCs w:val="24"/>
        </w:rPr>
        <w:t xml:space="preserve"> limited to</w:t>
      </w:r>
      <w:r w:rsidR="00D70950" w:rsidRPr="00D70950">
        <w:rPr>
          <w:rFonts w:ascii="Tahoma" w:eastAsia="Times New Roman" w:hAnsi="Tahoma" w:cs="Tahoma"/>
          <w:color w:val="212529"/>
          <w:sz w:val="24"/>
          <w:szCs w:val="24"/>
        </w:rPr>
        <w:t xml:space="preserve"> Firms</w:t>
      </w:r>
      <w:r w:rsidR="00D70950">
        <w:rPr>
          <w:rFonts w:ascii="Tahoma" w:eastAsia="Times New Roman" w:hAnsi="Tahoma" w:cs="Tahoma"/>
          <w:color w:val="212529"/>
          <w:sz w:val="24"/>
          <w:szCs w:val="24"/>
        </w:rPr>
        <w:t xml:space="preserve"> from Nigeria (L</w:t>
      </w:r>
      <w:r>
        <w:rPr>
          <w:rFonts w:ascii="Tahoma" w:eastAsia="Times New Roman" w:hAnsi="Tahoma" w:cs="Tahoma"/>
          <w:color w:val="212529"/>
          <w:sz w:val="24"/>
          <w:szCs w:val="24"/>
        </w:rPr>
        <w:t>CS/</w:t>
      </w:r>
      <w:r w:rsidR="00D70950">
        <w:rPr>
          <w:rFonts w:ascii="Tahoma" w:eastAsia="Times New Roman" w:hAnsi="Tahoma" w:cs="Tahoma"/>
          <w:color w:val="212529"/>
          <w:sz w:val="24"/>
          <w:szCs w:val="24"/>
        </w:rPr>
        <w:t>LC)</w:t>
      </w:r>
    </w:p>
    <w:p w14:paraId="12F2545C" w14:textId="77777777" w:rsidR="001E718C" w:rsidRPr="009950B9" w:rsidRDefault="001E718C" w:rsidP="005A16FE">
      <w:pPr>
        <w:shd w:val="clear" w:color="auto" w:fill="FFFFFF"/>
        <w:spacing w:after="100" w:afterAutospacing="1" w:line="240" w:lineRule="auto"/>
        <w:jc w:val="both"/>
        <w:rPr>
          <w:rFonts w:ascii="Tahoma" w:eastAsia="Times New Roman" w:hAnsi="Tahoma" w:cs="Tahoma"/>
          <w:color w:val="212529"/>
          <w:sz w:val="24"/>
          <w:szCs w:val="24"/>
        </w:rPr>
      </w:pPr>
    </w:p>
    <w:p w14:paraId="5B91931B" w14:textId="2A4C8C15" w:rsidR="00FD0388" w:rsidRPr="009950B9" w:rsidRDefault="00FD0388" w:rsidP="005A16FE">
      <w:pPr>
        <w:shd w:val="clear" w:color="auto" w:fill="FFFFFF"/>
        <w:spacing w:after="100" w:afterAutospacing="1" w:line="240" w:lineRule="auto"/>
        <w:jc w:val="both"/>
        <w:rPr>
          <w:rFonts w:ascii="Tahoma" w:eastAsia="Times New Roman" w:hAnsi="Tahoma" w:cs="Tahoma"/>
          <w:color w:val="212529"/>
          <w:sz w:val="24"/>
          <w:szCs w:val="24"/>
        </w:rPr>
      </w:pPr>
      <w:r w:rsidRPr="009950B9">
        <w:rPr>
          <w:rFonts w:ascii="Tahoma" w:eastAsia="Times New Roman" w:hAnsi="Tahoma" w:cs="Tahoma"/>
          <w:color w:val="212529"/>
          <w:sz w:val="24"/>
          <w:szCs w:val="24"/>
        </w:rPr>
        <w:t>Specific Procurement Notices for contracts to be bid under the IsDB’s International Competitive Bidding (ICB) and for contracts for Consultancy Services, will be announced as and when they become available, on the </w:t>
      </w:r>
      <w:hyperlink r:id="rId7" w:history="1">
        <w:r w:rsidRPr="009950B9">
          <w:rPr>
            <w:rFonts w:ascii="Tahoma" w:eastAsia="Times New Roman" w:hAnsi="Tahoma" w:cs="Tahoma"/>
            <w:color w:val="379F29"/>
            <w:sz w:val="24"/>
            <w:szCs w:val="24"/>
            <w:u w:val="single"/>
          </w:rPr>
          <w:t>IsDB  External Website</w:t>
        </w:r>
      </w:hyperlink>
      <w:r w:rsidRPr="009950B9">
        <w:rPr>
          <w:rFonts w:ascii="Tahoma" w:eastAsia="Times New Roman" w:hAnsi="Tahoma" w:cs="Tahoma"/>
          <w:color w:val="212529"/>
          <w:sz w:val="24"/>
          <w:szCs w:val="24"/>
        </w:rPr>
        <w:t>, UNDB Online and Dg Market websites, the</w:t>
      </w:r>
      <w:r w:rsidRPr="00372DF1">
        <w:rPr>
          <w:rFonts w:ascii="Tahoma" w:eastAsia="Times New Roman" w:hAnsi="Tahoma" w:cs="Tahoma"/>
          <w:color w:val="212529"/>
          <w:sz w:val="24"/>
          <w:szCs w:val="24"/>
        </w:rPr>
        <w:t xml:space="preserve"> Niger State</w:t>
      </w:r>
      <w:r w:rsidRPr="009950B9">
        <w:rPr>
          <w:rFonts w:ascii="Tahoma" w:eastAsia="Times New Roman" w:hAnsi="Tahoma" w:cs="Tahoma"/>
          <w:color w:val="212529"/>
          <w:sz w:val="24"/>
          <w:szCs w:val="24"/>
        </w:rPr>
        <w:t xml:space="preserve"> Ministry </w:t>
      </w:r>
      <w:r w:rsidRPr="00372DF1">
        <w:rPr>
          <w:rFonts w:ascii="Tahoma" w:eastAsia="Times New Roman" w:hAnsi="Tahoma" w:cs="Tahoma"/>
          <w:color w:val="212529"/>
          <w:sz w:val="24"/>
          <w:szCs w:val="24"/>
        </w:rPr>
        <w:t xml:space="preserve">of </w:t>
      </w:r>
      <w:r w:rsidR="004D6642">
        <w:rPr>
          <w:rFonts w:ascii="Tahoma" w:eastAsia="Times New Roman" w:hAnsi="Tahoma" w:cs="Tahoma"/>
          <w:color w:val="212529"/>
          <w:sz w:val="24"/>
          <w:szCs w:val="24"/>
        </w:rPr>
        <w:t>Digital Communication website</w:t>
      </w:r>
      <w:r w:rsidRPr="009950B9">
        <w:rPr>
          <w:rFonts w:ascii="Tahoma" w:eastAsia="Times New Roman" w:hAnsi="Tahoma" w:cs="Tahoma"/>
          <w:color w:val="212529"/>
          <w:sz w:val="24"/>
          <w:szCs w:val="24"/>
        </w:rPr>
        <w:t>, and local newspapers</w:t>
      </w:r>
      <w:r w:rsidRPr="00372DF1">
        <w:rPr>
          <w:rFonts w:ascii="Tahoma" w:eastAsia="Times New Roman" w:hAnsi="Tahoma" w:cs="Tahoma"/>
          <w:color w:val="212529"/>
          <w:sz w:val="24"/>
          <w:szCs w:val="24"/>
        </w:rPr>
        <w:t>.</w:t>
      </w:r>
    </w:p>
    <w:p w14:paraId="03647709" w14:textId="596F74E1" w:rsidR="00154640" w:rsidRDefault="00154640" w:rsidP="005A16FE">
      <w:pPr>
        <w:shd w:val="clear" w:color="auto" w:fill="FFFFFF"/>
        <w:spacing w:after="100" w:afterAutospacing="1" w:line="240" w:lineRule="auto"/>
        <w:jc w:val="both"/>
        <w:rPr>
          <w:rFonts w:ascii="Tahoma" w:eastAsia="Times New Roman" w:hAnsi="Tahoma" w:cs="Tahoma"/>
          <w:color w:val="212529"/>
          <w:sz w:val="24"/>
          <w:szCs w:val="24"/>
        </w:rPr>
      </w:pPr>
      <w:r w:rsidRPr="00754E13">
        <w:rPr>
          <w:rFonts w:ascii="Tahoma" w:eastAsia="Times New Roman" w:hAnsi="Tahoma" w:cs="Tahoma"/>
          <w:color w:val="212529"/>
          <w:sz w:val="24"/>
          <w:szCs w:val="24"/>
        </w:rPr>
        <w:t>Prequalification of contractors will be required for the following contracts</w:t>
      </w:r>
      <w:r>
        <w:rPr>
          <w:rFonts w:ascii="Tahoma" w:eastAsia="Times New Roman" w:hAnsi="Tahoma" w:cs="Tahoma"/>
          <w:color w:val="212529"/>
          <w:sz w:val="24"/>
          <w:szCs w:val="24"/>
        </w:rPr>
        <w:t>:</w:t>
      </w:r>
    </w:p>
    <w:p w14:paraId="38C6F5D7" w14:textId="35B841A6" w:rsidR="00154640" w:rsidRPr="00754E13" w:rsidRDefault="00154640" w:rsidP="00754E13">
      <w:pPr>
        <w:pStyle w:val="ListParagraph"/>
        <w:numPr>
          <w:ilvl w:val="1"/>
          <w:numId w:val="5"/>
        </w:numPr>
        <w:shd w:val="clear" w:color="auto" w:fill="FFFFFF"/>
        <w:spacing w:after="100" w:afterAutospacing="1" w:line="240" w:lineRule="auto"/>
        <w:jc w:val="both"/>
        <w:rPr>
          <w:rFonts w:ascii="Tahoma" w:eastAsia="Times New Roman" w:hAnsi="Tahoma" w:cs="Tahoma"/>
          <w:color w:val="212529"/>
          <w:sz w:val="24"/>
          <w:szCs w:val="24"/>
        </w:rPr>
      </w:pPr>
      <w:r w:rsidRPr="004D6642">
        <w:rPr>
          <w:rFonts w:ascii="Tahoma" w:eastAsia="Times New Roman" w:hAnsi="Tahoma" w:cs="Tahoma"/>
          <w:color w:val="212529"/>
          <w:sz w:val="24"/>
          <w:szCs w:val="24"/>
        </w:rPr>
        <w:t xml:space="preserve">Solar PV Power Generation </w:t>
      </w:r>
      <w:r>
        <w:rPr>
          <w:rFonts w:ascii="Tahoma" w:eastAsia="Times New Roman" w:hAnsi="Tahoma" w:cs="Tahoma"/>
          <w:color w:val="212529"/>
          <w:sz w:val="24"/>
          <w:szCs w:val="24"/>
        </w:rPr>
        <w:t xml:space="preserve">and </w:t>
      </w:r>
      <w:r w:rsidRPr="004D6642">
        <w:rPr>
          <w:rFonts w:ascii="Tahoma" w:eastAsia="Times New Roman" w:hAnsi="Tahoma" w:cs="Tahoma"/>
          <w:color w:val="212529"/>
          <w:sz w:val="24"/>
          <w:szCs w:val="24"/>
        </w:rPr>
        <w:t xml:space="preserve">Grid Interconnection and Evacuation Infrastructure </w:t>
      </w:r>
      <w:r>
        <w:rPr>
          <w:rFonts w:ascii="Tahoma" w:eastAsia="Times New Roman" w:hAnsi="Tahoma" w:cs="Tahoma"/>
          <w:color w:val="212529"/>
          <w:sz w:val="24"/>
          <w:szCs w:val="24"/>
        </w:rPr>
        <w:t>in two lots</w:t>
      </w:r>
    </w:p>
    <w:p w14:paraId="7AC54E4B" w14:textId="7B4A41F6" w:rsidR="00FD0388" w:rsidRPr="009950B9" w:rsidRDefault="00FD0388" w:rsidP="005A16FE">
      <w:pPr>
        <w:shd w:val="clear" w:color="auto" w:fill="FFFFFF"/>
        <w:spacing w:after="100" w:afterAutospacing="1" w:line="240" w:lineRule="auto"/>
        <w:jc w:val="both"/>
        <w:rPr>
          <w:rFonts w:ascii="Tahoma" w:eastAsia="Times New Roman" w:hAnsi="Tahoma" w:cs="Tahoma"/>
          <w:color w:val="212529"/>
          <w:sz w:val="24"/>
          <w:szCs w:val="24"/>
        </w:rPr>
      </w:pPr>
      <w:r w:rsidRPr="009950B9">
        <w:rPr>
          <w:rFonts w:ascii="Tahoma" w:eastAsia="Times New Roman" w:hAnsi="Tahoma" w:cs="Tahoma"/>
          <w:color w:val="212529"/>
          <w:sz w:val="24"/>
          <w:szCs w:val="24"/>
        </w:rPr>
        <w:t>Interested eligible firms and individuals who would wish to be considered as potential bidders for the provision of Goods, Works and Services for the above</w:t>
      </w:r>
      <w:r w:rsidR="005A16FE">
        <w:rPr>
          <w:rFonts w:ascii="Tahoma" w:eastAsia="Times New Roman" w:hAnsi="Tahoma" w:cs="Tahoma"/>
          <w:color w:val="212529"/>
          <w:sz w:val="24"/>
          <w:szCs w:val="24"/>
        </w:rPr>
        <w:t>-</w:t>
      </w:r>
      <w:r w:rsidRPr="009950B9">
        <w:rPr>
          <w:rFonts w:ascii="Tahoma" w:eastAsia="Times New Roman" w:hAnsi="Tahoma" w:cs="Tahoma"/>
          <w:color w:val="212529"/>
          <w:sz w:val="24"/>
          <w:szCs w:val="24"/>
        </w:rPr>
        <w:t>mentioned project, or those requiring additional information, should contact the Beneficiary at the address below:</w:t>
      </w:r>
    </w:p>
    <w:p w14:paraId="7E598B21" w14:textId="3136AA0C" w:rsidR="00FD0388" w:rsidRPr="00372DF1" w:rsidRDefault="005A16FE" w:rsidP="009A245A">
      <w:pPr>
        <w:suppressAutoHyphens/>
        <w:spacing w:after="0" w:line="240" w:lineRule="auto"/>
        <w:jc w:val="both"/>
        <w:rPr>
          <w:rFonts w:ascii="Tahoma" w:eastAsia="Calibri" w:hAnsi="Tahoma" w:cs="Tahoma"/>
          <w:b/>
          <w:bCs/>
          <w:iCs/>
          <w:spacing w:val="-2"/>
          <w:sz w:val="24"/>
          <w:szCs w:val="24"/>
        </w:rPr>
      </w:pPr>
      <w:r>
        <w:rPr>
          <w:rFonts w:ascii="Tahoma" w:eastAsia="Calibri" w:hAnsi="Tahoma" w:cs="Tahoma"/>
          <w:b/>
          <w:bCs/>
          <w:iCs/>
          <w:spacing w:val="-2"/>
          <w:sz w:val="24"/>
          <w:szCs w:val="24"/>
        </w:rPr>
        <w:t>New Niger Development Project office</w:t>
      </w:r>
    </w:p>
    <w:p w14:paraId="4C3B62CE" w14:textId="687C2874" w:rsidR="00FD0388" w:rsidRPr="00372DF1" w:rsidRDefault="00FD0388" w:rsidP="009A245A">
      <w:pPr>
        <w:tabs>
          <w:tab w:val="left" w:pos="6720"/>
        </w:tabs>
        <w:suppressAutoHyphens/>
        <w:spacing w:after="0" w:line="240" w:lineRule="auto"/>
        <w:jc w:val="both"/>
        <w:rPr>
          <w:rFonts w:ascii="Tahoma" w:eastAsia="Calibri" w:hAnsi="Tahoma" w:cs="Tahoma"/>
          <w:b/>
          <w:bCs/>
          <w:iCs/>
          <w:spacing w:val="-2"/>
          <w:sz w:val="24"/>
          <w:szCs w:val="24"/>
        </w:rPr>
      </w:pPr>
      <w:r w:rsidRPr="00372DF1">
        <w:rPr>
          <w:rFonts w:ascii="Tahoma" w:eastAsia="Calibri" w:hAnsi="Tahoma" w:cs="Tahoma"/>
          <w:b/>
          <w:bCs/>
          <w:i/>
          <w:iCs/>
          <w:spacing w:val="-2"/>
          <w:sz w:val="24"/>
          <w:szCs w:val="24"/>
        </w:rPr>
        <w:t>Attention:</w:t>
      </w:r>
      <w:r w:rsidRPr="00372DF1">
        <w:rPr>
          <w:rFonts w:ascii="Tahoma" w:eastAsia="Calibri" w:hAnsi="Tahoma" w:cs="Tahoma"/>
          <w:b/>
          <w:bCs/>
          <w:iCs/>
          <w:spacing w:val="-2"/>
          <w:sz w:val="24"/>
          <w:szCs w:val="24"/>
        </w:rPr>
        <w:t xml:space="preserve"> The </w:t>
      </w:r>
      <w:r w:rsidR="005A16FE">
        <w:rPr>
          <w:rFonts w:ascii="Tahoma" w:eastAsia="Calibri" w:hAnsi="Tahoma" w:cs="Tahoma"/>
          <w:b/>
          <w:bCs/>
          <w:iCs/>
          <w:spacing w:val="-2"/>
          <w:sz w:val="24"/>
          <w:szCs w:val="24"/>
        </w:rPr>
        <w:t>Chairman</w:t>
      </w:r>
    </w:p>
    <w:p w14:paraId="5031FC84" w14:textId="692C19DD" w:rsidR="00FD0388" w:rsidRDefault="005A16FE" w:rsidP="009A245A">
      <w:pPr>
        <w:shd w:val="clear" w:color="auto" w:fill="FFFFFF"/>
        <w:spacing w:after="0" w:line="240" w:lineRule="auto"/>
        <w:jc w:val="both"/>
        <w:rPr>
          <w:rFonts w:ascii="Tahoma" w:hAnsi="Tahoma" w:cs="Tahoma"/>
          <w:b/>
          <w:bCs/>
          <w:color w:val="000000"/>
          <w:sz w:val="24"/>
          <w:szCs w:val="24"/>
        </w:rPr>
      </w:pPr>
      <w:r>
        <w:rPr>
          <w:rFonts w:ascii="Tahoma" w:hAnsi="Tahoma" w:cs="Tahoma"/>
          <w:b/>
          <w:bCs/>
          <w:color w:val="000000"/>
          <w:sz w:val="24"/>
          <w:szCs w:val="24"/>
        </w:rPr>
        <w:t>NNDP office complex, opposite keystone Bank, Bosso Road, Minna, Niger State</w:t>
      </w:r>
      <w:r w:rsidR="00FD0388" w:rsidRPr="00372DF1">
        <w:rPr>
          <w:rFonts w:ascii="Tahoma" w:hAnsi="Tahoma" w:cs="Tahoma"/>
          <w:b/>
          <w:bCs/>
          <w:color w:val="000000"/>
          <w:sz w:val="24"/>
          <w:szCs w:val="24"/>
        </w:rPr>
        <w:t>.</w:t>
      </w:r>
    </w:p>
    <w:p w14:paraId="2BC8D7FF" w14:textId="61D1AE17" w:rsidR="009A245A" w:rsidRDefault="009A245A" w:rsidP="009A245A">
      <w:pPr>
        <w:shd w:val="clear" w:color="auto" w:fill="FFFFFF"/>
        <w:spacing w:after="0" w:line="240" w:lineRule="auto"/>
        <w:jc w:val="both"/>
        <w:rPr>
          <w:rFonts w:ascii="Tahoma" w:hAnsi="Tahoma" w:cs="Tahoma"/>
          <w:b/>
          <w:bCs/>
          <w:color w:val="000000"/>
          <w:sz w:val="24"/>
          <w:szCs w:val="24"/>
        </w:rPr>
      </w:pPr>
      <w:r>
        <w:rPr>
          <w:rFonts w:ascii="Tahoma" w:hAnsi="Tahoma" w:cs="Tahoma"/>
          <w:b/>
          <w:bCs/>
          <w:color w:val="000000"/>
          <w:sz w:val="24"/>
          <w:szCs w:val="24"/>
        </w:rPr>
        <w:t>Tel: 08131177653</w:t>
      </w:r>
    </w:p>
    <w:p w14:paraId="28B1380F" w14:textId="4DAED60A" w:rsidR="00FD0388" w:rsidRPr="009A245A" w:rsidRDefault="009A245A" w:rsidP="009A245A">
      <w:pPr>
        <w:shd w:val="clear" w:color="auto" w:fill="FFFFFF"/>
        <w:spacing w:after="0" w:line="240" w:lineRule="auto"/>
        <w:jc w:val="both"/>
        <w:rPr>
          <w:rFonts w:ascii="Tahoma" w:hAnsi="Tahoma" w:cs="Tahoma"/>
          <w:b/>
          <w:bCs/>
          <w:color w:val="000000"/>
          <w:sz w:val="24"/>
          <w:szCs w:val="24"/>
        </w:rPr>
      </w:pPr>
      <w:r>
        <w:rPr>
          <w:rFonts w:ascii="Tahoma" w:hAnsi="Tahoma" w:cs="Tahoma"/>
          <w:b/>
          <w:bCs/>
          <w:color w:val="000000"/>
          <w:sz w:val="24"/>
          <w:szCs w:val="24"/>
        </w:rPr>
        <w:t xml:space="preserve">Email.: </w:t>
      </w:r>
      <w:hyperlink r:id="rId8" w:history="1">
        <w:r w:rsidRPr="00894D29">
          <w:rPr>
            <w:rStyle w:val="Hyperlink"/>
            <w:rFonts w:ascii="Tahoma" w:hAnsi="Tahoma" w:cs="Tahoma"/>
            <w:b/>
            <w:bCs/>
            <w:sz w:val="24"/>
            <w:szCs w:val="24"/>
          </w:rPr>
          <w:t>nssedp1063@gmail.com</w:t>
        </w:r>
      </w:hyperlink>
      <w:r>
        <w:rPr>
          <w:rFonts w:ascii="Tahoma" w:hAnsi="Tahoma" w:cs="Tahoma"/>
          <w:b/>
          <w:bCs/>
          <w:color w:val="000000"/>
          <w:sz w:val="24"/>
          <w:szCs w:val="24"/>
        </w:rPr>
        <w:t xml:space="preserve"> </w:t>
      </w:r>
      <w:r w:rsidR="00FD0388" w:rsidRPr="009950B9">
        <w:rPr>
          <w:rFonts w:ascii="Tahoma" w:eastAsia="Times New Roman" w:hAnsi="Tahoma" w:cs="Tahoma"/>
          <w:color w:val="212529"/>
          <w:sz w:val="24"/>
          <w:szCs w:val="24"/>
        </w:rPr>
        <w:t> </w:t>
      </w:r>
    </w:p>
    <w:p w14:paraId="31C064B4" w14:textId="77777777" w:rsidR="00FD0388" w:rsidRPr="009950B9" w:rsidRDefault="00FD0388" w:rsidP="00FD0388">
      <w:pPr>
        <w:shd w:val="clear" w:color="auto" w:fill="FFFFFF"/>
        <w:spacing w:after="100" w:afterAutospacing="1" w:line="240" w:lineRule="auto"/>
        <w:rPr>
          <w:rFonts w:ascii="Tahoma" w:eastAsia="Times New Roman" w:hAnsi="Tahoma" w:cs="Tahoma"/>
          <w:color w:val="212529"/>
          <w:sz w:val="24"/>
          <w:szCs w:val="24"/>
        </w:rPr>
      </w:pPr>
      <w:r w:rsidRPr="009950B9">
        <w:rPr>
          <w:rFonts w:ascii="Tahoma" w:eastAsia="Times New Roman" w:hAnsi="Tahoma" w:cs="Tahoma"/>
          <w:color w:val="212529"/>
          <w:sz w:val="24"/>
          <w:szCs w:val="24"/>
        </w:rPr>
        <w:t> </w:t>
      </w:r>
    </w:p>
    <w:p w14:paraId="3CE40B48" w14:textId="77777777" w:rsidR="00FD0388" w:rsidRPr="00372DF1" w:rsidRDefault="00FD0388" w:rsidP="00FD0388">
      <w:pPr>
        <w:rPr>
          <w:rFonts w:ascii="Tahoma" w:hAnsi="Tahoma" w:cs="Tahoma"/>
          <w:sz w:val="24"/>
          <w:szCs w:val="24"/>
        </w:rPr>
      </w:pPr>
    </w:p>
    <w:p w14:paraId="3274B71F" w14:textId="77777777" w:rsidR="00ED58EC" w:rsidRDefault="00ED58EC"/>
    <w:sectPr w:rsidR="00ED58EC">
      <w:headerReference w:type="even" r:id="rId9"/>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F6CB2" w14:textId="77777777" w:rsidR="002231C5" w:rsidRDefault="002231C5" w:rsidP="00D70950">
      <w:pPr>
        <w:spacing w:after="0" w:line="240" w:lineRule="auto"/>
      </w:pPr>
      <w:r>
        <w:separator/>
      </w:r>
    </w:p>
  </w:endnote>
  <w:endnote w:type="continuationSeparator" w:id="0">
    <w:p w14:paraId="4E73C1C1" w14:textId="77777777" w:rsidR="002231C5" w:rsidRDefault="002231C5" w:rsidP="00D70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F0599" w14:textId="77777777" w:rsidR="002231C5" w:rsidRDefault="002231C5" w:rsidP="00D70950">
      <w:pPr>
        <w:spacing w:after="0" w:line="240" w:lineRule="auto"/>
      </w:pPr>
      <w:r>
        <w:separator/>
      </w:r>
    </w:p>
  </w:footnote>
  <w:footnote w:type="continuationSeparator" w:id="0">
    <w:p w14:paraId="23E18CC5" w14:textId="77777777" w:rsidR="002231C5" w:rsidRDefault="002231C5" w:rsidP="00D709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2C7F2" w14:textId="7A94E9B6" w:rsidR="00D70950" w:rsidRDefault="00D70950">
    <w:pPr>
      <w:pStyle w:val="Header"/>
    </w:pPr>
    <w:r>
      <w:rPr>
        <w:noProof/>
        <w14:ligatures w14:val="standardContextual"/>
      </w:rPr>
      <mc:AlternateContent>
        <mc:Choice Requires="wps">
          <w:drawing>
            <wp:anchor distT="0" distB="0" distL="0" distR="0" simplePos="0" relativeHeight="251659264" behindDoc="0" locked="0" layoutInCell="1" allowOverlap="1" wp14:anchorId="3DD6D8F6" wp14:editId="7C57EF92">
              <wp:simplePos x="635" y="635"/>
              <wp:positionH relativeFrom="page">
                <wp:align>left</wp:align>
              </wp:positionH>
              <wp:positionV relativeFrom="page">
                <wp:align>top</wp:align>
              </wp:positionV>
              <wp:extent cx="793750" cy="357505"/>
              <wp:effectExtent l="0" t="0" r="6350" b="4445"/>
              <wp:wrapNone/>
              <wp:docPr id="1134818330" name="Text Box 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57505"/>
                      </a:xfrm>
                      <a:prstGeom prst="rect">
                        <a:avLst/>
                      </a:prstGeom>
                      <a:noFill/>
                      <a:ln>
                        <a:noFill/>
                      </a:ln>
                    </wps:spPr>
                    <wps:txbx>
                      <w:txbxContent>
                        <w:p w14:paraId="7451F674" w14:textId="0768AD64" w:rsidR="00D70950" w:rsidRPr="00D70950" w:rsidRDefault="00D70950" w:rsidP="00D70950">
                          <w:pPr>
                            <w:spacing w:after="0"/>
                            <w:rPr>
                              <w:rFonts w:ascii="Aptos" w:eastAsia="Aptos" w:hAnsi="Aptos" w:cs="Aptos"/>
                              <w:noProof/>
                              <w:color w:val="000000"/>
                              <w:sz w:val="20"/>
                              <w:szCs w:val="20"/>
                            </w:rPr>
                          </w:pPr>
                          <w:r w:rsidRPr="00D70950">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3DD6D8F6" id="_x0000_t202" coordsize="21600,21600" o:spt="202" path="m,l,21600r21600,l21600,xe">
              <v:stroke joinstyle="miter"/>
              <v:path gradientshapeok="t" o:connecttype="rect"/>
            </v:shapetype>
            <v:shape id="Text Box 2" o:spid="_x0000_s1026" type="#_x0000_t202" alt="Protected" style="position:absolute;margin-left:0;margin-top:0;width:62.5pt;height:28.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" filled="f" stroked="f">
              <v:textbox style="mso-fit-shape-to-text:t" inset="20pt,15pt,0,0">
                <w:txbxContent>
                  <w:p w14:paraId="7451F674" w14:textId="0768AD64" w:rsidR="00D70950" w:rsidRPr="00D70950" w:rsidRDefault="00D70950" w:rsidP="00D70950">
                    <w:pPr>
                      <w:spacing w:after="0"/>
                      <w:rPr>
                        <w:rFonts w:ascii="Aptos" w:eastAsia="Aptos" w:hAnsi="Aptos" w:cs="Aptos"/>
                        <w:noProof/>
                        <w:color w:val="000000"/>
                        <w:sz w:val="20"/>
                        <w:szCs w:val="20"/>
                      </w:rPr>
                    </w:pPr>
                    <w:r w:rsidRPr="00D70950">
                      <w:rPr>
                        <w:rFonts w:ascii="Aptos" w:eastAsia="Aptos" w:hAnsi="Aptos" w:cs="Aptos"/>
                        <w:noProof/>
                        <w:color w:val="000000"/>
                        <w:sz w:val="20"/>
                        <w:szCs w:val="20"/>
                      </w:rPr>
                      <w:t>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98918" w14:textId="021E3AD8" w:rsidR="00D70950" w:rsidRDefault="00D70950">
    <w:pPr>
      <w:pStyle w:val="Header"/>
    </w:pPr>
    <w:r>
      <w:rPr>
        <w:noProof/>
        <w14:ligatures w14:val="standardContextual"/>
      </w:rPr>
      <mc:AlternateContent>
        <mc:Choice Requires="wps">
          <w:drawing>
            <wp:anchor distT="0" distB="0" distL="0" distR="0" simplePos="0" relativeHeight="251660288" behindDoc="0" locked="0" layoutInCell="1" allowOverlap="1" wp14:anchorId="5CC416D5" wp14:editId="58327AF4">
              <wp:simplePos x="914400" y="457200"/>
              <wp:positionH relativeFrom="page">
                <wp:align>left</wp:align>
              </wp:positionH>
              <wp:positionV relativeFrom="page">
                <wp:align>top</wp:align>
              </wp:positionV>
              <wp:extent cx="793750" cy="357505"/>
              <wp:effectExtent l="0" t="0" r="6350" b="4445"/>
              <wp:wrapNone/>
              <wp:docPr id="2048266815" name="Text Box 3"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57505"/>
                      </a:xfrm>
                      <a:prstGeom prst="rect">
                        <a:avLst/>
                      </a:prstGeom>
                      <a:noFill/>
                      <a:ln>
                        <a:noFill/>
                      </a:ln>
                    </wps:spPr>
                    <wps:txbx>
                      <w:txbxContent>
                        <w:p w14:paraId="1CD4A424" w14:textId="24A9C821" w:rsidR="00D70950" w:rsidRPr="00D70950" w:rsidRDefault="00D70950" w:rsidP="00D70950">
                          <w:pPr>
                            <w:spacing w:after="0"/>
                            <w:rPr>
                              <w:rFonts w:ascii="Aptos" w:eastAsia="Aptos" w:hAnsi="Aptos" w:cs="Aptos"/>
                              <w:noProof/>
                              <w:color w:val="000000"/>
                              <w:sz w:val="20"/>
                              <w:szCs w:val="20"/>
                            </w:rPr>
                          </w:pPr>
                          <w:r w:rsidRPr="00D70950">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5CC416D5" id="_x0000_t202" coordsize="21600,21600" o:spt="202" path="m,l,21600r21600,l21600,xe">
              <v:stroke joinstyle="miter"/>
              <v:path gradientshapeok="t" o:connecttype="rect"/>
            </v:shapetype>
            <v:shape id="Text Box 3" o:spid="_x0000_s1027" type="#_x0000_t202" alt="Protected" style="position:absolute;margin-left:0;margin-top:0;width:62.5pt;height:28.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" filled="f" stroked="f">
              <v:textbox style="mso-fit-shape-to-text:t" inset="20pt,15pt,0,0">
                <w:txbxContent>
                  <w:p w14:paraId="1CD4A424" w14:textId="24A9C821" w:rsidR="00D70950" w:rsidRPr="00D70950" w:rsidRDefault="00D70950" w:rsidP="00D70950">
                    <w:pPr>
                      <w:spacing w:after="0"/>
                      <w:rPr>
                        <w:rFonts w:ascii="Aptos" w:eastAsia="Aptos" w:hAnsi="Aptos" w:cs="Aptos"/>
                        <w:noProof/>
                        <w:color w:val="000000"/>
                        <w:sz w:val="20"/>
                        <w:szCs w:val="20"/>
                      </w:rPr>
                    </w:pPr>
                    <w:r w:rsidRPr="00D70950">
                      <w:rPr>
                        <w:rFonts w:ascii="Aptos" w:eastAsia="Aptos" w:hAnsi="Aptos" w:cs="Aptos"/>
                        <w:noProof/>
                        <w:color w:val="000000"/>
                        <w:sz w:val="20"/>
                        <w:szCs w:val="20"/>
                      </w:rPr>
                      <w:t>Protected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16417" w14:textId="75F676B2" w:rsidR="00D70950" w:rsidRDefault="00D70950">
    <w:pPr>
      <w:pStyle w:val="Header"/>
    </w:pPr>
    <w:r>
      <w:rPr>
        <w:noProof/>
        <w14:ligatures w14:val="standardContextual"/>
      </w:rPr>
      <mc:AlternateContent>
        <mc:Choice Requires="wps">
          <w:drawing>
            <wp:anchor distT="0" distB="0" distL="0" distR="0" simplePos="0" relativeHeight="251658240" behindDoc="0" locked="0" layoutInCell="1" allowOverlap="1" wp14:anchorId="0B347657" wp14:editId="30585A0E">
              <wp:simplePos x="635" y="635"/>
              <wp:positionH relativeFrom="page">
                <wp:align>left</wp:align>
              </wp:positionH>
              <wp:positionV relativeFrom="page">
                <wp:align>top</wp:align>
              </wp:positionV>
              <wp:extent cx="793750" cy="357505"/>
              <wp:effectExtent l="0" t="0" r="6350" b="4445"/>
              <wp:wrapNone/>
              <wp:docPr id="212804341" name="Text Box 1"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57505"/>
                      </a:xfrm>
                      <a:prstGeom prst="rect">
                        <a:avLst/>
                      </a:prstGeom>
                      <a:noFill/>
                      <a:ln>
                        <a:noFill/>
                      </a:ln>
                    </wps:spPr>
                    <wps:txbx>
                      <w:txbxContent>
                        <w:p w14:paraId="5E43F444" w14:textId="6FFECD09" w:rsidR="00D70950" w:rsidRPr="00D70950" w:rsidRDefault="00D70950" w:rsidP="00D70950">
                          <w:pPr>
                            <w:spacing w:after="0"/>
                            <w:rPr>
                              <w:rFonts w:ascii="Aptos" w:eastAsia="Aptos" w:hAnsi="Aptos" w:cs="Aptos"/>
                              <w:noProof/>
                              <w:color w:val="000000"/>
                              <w:sz w:val="20"/>
                              <w:szCs w:val="20"/>
                            </w:rPr>
                          </w:pPr>
                          <w:r w:rsidRPr="00D70950">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0B347657" id="_x0000_t202" coordsize="21600,21600" o:spt="202" path="m,l,21600r21600,l21600,xe">
              <v:stroke joinstyle="miter"/>
              <v:path gradientshapeok="t" o:connecttype="rect"/>
            </v:shapetype>
            <v:shape id="Text Box 1" o:spid="_x0000_s1028" type="#_x0000_t202" alt="Protected" style="position:absolute;margin-left:0;margin-top:0;width:62.5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" filled="f" stroked="f">
              <v:textbox style="mso-fit-shape-to-text:t" inset="20pt,15pt,0,0">
                <w:txbxContent>
                  <w:p w14:paraId="5E43F444" w14:textId="6FFECD09" w:rsidR="00D70950" w:rsidRPr="00D70950" w:rsidRDefault="00D70950" w:rsidP="00D70950">
                    <w:pPr>
                      <w:spacing w:after="0"/>
                      <w:rPr>
                        <w:rFonts w:ascii="Aptos" w:eastAsia="Aptos" w:hAnsi="Aptos" w:cs="Aptos"/>
                        <w:noProof/>
                        <w:color w:val="000000"/>
                        <w:sz w:val="20"/>
                        <w:szCs w:val="20"/>
                      </w:rPr>
                    </w:pPr>
                    <w:r w:rsidRPr="00D70950">
                      <w:rPr>
                        <w:rFonts w:ascii="Aptos" w:eastAsia="Aptos" w:hAnsi="Aptos" w:cs="Aptos"/>
                        <w:noProof/>
                        <w:color w:val="000000"/>
                        <w:sz w:val="20"/>
                        <w:szCs w:val="20"/>
                      </w:rPr>
                      <w:t>Protected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C54DE"/>
    <w:multiLevelType w:val="multilevel"/>
    <w:tmpl w:val="147E9D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CA6F21"/>
    <w:multiLevelType w:val="multilevel"/>
    <w:tmpl w:val="CA0E39E8"/>
    <w:lvl w:ilvl="0">
      <w:start w:val="3"/>
      <w:numFmt w:val="decimal"/>
      <w:lvlText w:val="%1."/>
      <w:lvlJc w:val="left"/>
      <w:pPr>
        <w:tabs>
          <w:tab w:val="num" w:pos="720"/>
        </w:tabs>
        <w:ind w:left="720" w:hanging="360"/>
      </w:pPr>
    </w:lvl>
    <w:lvl w:ilvl="1">
      <w:start w:val="4"/>
      <w:numFmt w:val="bullet"/>
      <w:lvlText w:val="-"/>
      <w:lvlJc w:val="left"/>
      <w:pPr>
        <w:ind w:left="1440" w:hanging="360"/>
      </w:pPr>
      <w:rPr>
        <w:rFonts w:ascii="Tahoma" w:eastAsia="Times New Roman" w:hAnsi="Tahoma" w:cs="Tahoma"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E35A72"/>
    <w:multiLevelType w:val="multilevel"/>
    <w:tmpl w:val="064AA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FB4F85"/>
    <w:multiLevelType w:val="multilevel"/>
    <w:tmpl w:val="C082D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896CC3"/>
    <w:multiLevelType w:val="multilevel"/>
    <w:tmpl w:val="6A8E4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56407F"/>
    <w:multiLevelType w:val="hybridMultilevel"/>
    <w:tmpl w:val="B05A0482"/>
    <w:lvl w:ilvl="0" w:tplc="60169E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B71D5B"/>
    <w:multiLevelType w:val="multilevel"/>
    <w:tmpl w:val="E9EE0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B37CBA"/>
    <w:multiLevelType w:val="hybridMultilevel"/>
    <w:tmpl w:val="82846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0286194">
    <w:abstractNumId w:val="2"/>
  </w:num>
  <w:num w:numId="2" w16cid:durableId="491683499">
    <w:abstractNumId w:val="6"/>
  </w:num>
  <w:num w:numId="3" w16cid:durableId="1227641572">
    <w:abstractNumId w:val="0"/>
  </w:num>
  <w:num w:numId="4" w16cid:durableId="899942996">
    <w:abstractNumId w:val="3"/>
  </w:num>
  <w:num w:numId="5" w16cid:durableId="1942451946">
    <w:abstractNumId w:val="1"/>
  </w:num>
  <w:num w:numId="6" w16cid:durableId="1092435848">
    <w:abstractNumId w:val="4"/>
  </w:num>
  <w:num w:numId="7" w16cid:durableId="214707547">
    <w:abstractNumId w:val="5"/>
  </w:num>
  <w:num w:numId="8" w16cid:durableId="13614659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388"/>
    <w:rsid w:val="00057485"/>
    <w:rsid w:val="0008101B"/>
    <w:rsid w:val="00154640"/>
    <w:rsid w:val="00157C26"/>
    <w:rsid w:val="00173207"/>
    <w:rsid w:val="001E718C"/>
    <w:rsid w:val="001F2FE6"/>
    <w:rsid w:val="002231C5"/>
    <w:rsid w:val="002A1E7E"/>
    <w:rsid w:val="00384954"/>
    <w:rsid w:val="004D6642"/>
    <w:rsid w:val="005A16FE"/>
    <w:rsid w:val="005B463D"/>
    <w:rsid w:val="005C7E2B"/>
    <w:rsid w:val="0061161D"/>
    <w:rsid w:val="007124E7"/>
    <w:rsid w:val="00754E13"/>
    <w:rsid w:val="00767788"/>
    <w:rsid w:val="00767C5B"/>
    <w:rsid w:val="007C27DE"/>
    <w:rsid w:val="009A245A"/>
    <w:rsid w:val="00A5402C"/>
    <w:rsid w:val="00C522FB"/>
    <w:rsid w:val="00D70950"/>
    <w:rsid w:val="00ED58EC"/>
    <w:rsid w:val="00FD03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A13FB"/>
  <w15:chartTrackingRefBased/>
  <w15:docId w15:val="{EFE68D8F-1CC5-40F9-BA66-67ABDA15F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388"/>
    <w:rPr>
      <w:kern w:val="0"/>
      <w14:ligatures w14:val="none"/>
    </w:rPr>
  </w:style>
  <w:style w:type="paragraph" w:styleId="Heading1">
    <w:name w:val="heading 1"/>
    <w:basedOn w:val="Normal"/>
    <w:next w:val="Normal"/>
    <w:link w:val="Heading1Char"/>
    <w:uiPriority w:val="9"/>
    <w:qFormat/>
    <w:rsid w:val="00FD03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03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03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03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03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03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03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03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03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3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03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03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03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03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03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03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03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0388"/>
    <w:rPr>
      <w:rFonts w:eastAsiaTheme="majorEastAsia" w:cstheme="majorBidi"/>
      <w:color w:val="272727" w:themeColor="text1" w:themeTint="D8"/>
    </w:rPr>
  </w:style>
  <w:style w:type="paragraph" w:styleId="Title">
    <w:name w:val="Title"/>
    <w:basedOn w:val="Normal"/>
    <w:next w:val="Normal"/>
    <w:link w:val="TitleChar"/>
    <w:uiPriority w:val="10"/>
    <w:qFormat/>
    <w:rsid w:val="00FD03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3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03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03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0388"/>
    <w:pPr>
      <w:spacing w:before="160"/>
      <w:jc w:val="center"/>
    </w:pPr>
    <w:rPr>
      <w:i/>
      <w:iCs/>
      <w:color w:val="404040" w:themeColor="text1" w:themeTint="BF"/>
    </w:rPr>
  </w:style>
  <w:style w:type="character" w:customStyle="1" w:styleId="QuoteChar">
    <w:name w:val="Quote Char"/>
    <w:basedOn w:val="DefaultParagraphFont"/>
    <w:link w:val="Quote"/>
    <w:uiPriority w:val="29"/>
    <w:rsid w:val="00FD0388"/>
    <w:rPr>
      <w:i/>
      <w:iCs/>
      <w:color w:val="404040" w:themeColor="text1" w:themeTint="BF"/>
    </w:rPr>
  </w:style>
  <w:style w:type="paragraph" w:styleId="ListParagraph">
    <w:name w:val="List Paragraph"/>
    <w:basedOn w:val="Normal"/>
    <w:uiPriority w:val="34"/>
    <w:qFormat/>
    <w:rsid w:val="00FD0388"/>
    <w:pPr>
      <w:ind w:left="720"/>
      <w:contextualSpacing/>
    </w:pPr>
  </w:style>
  <w:style w:type="character" w:styleId="IntenseEmphasis">
    <w:name w:val="Intense Emphasis"/>
    <w:basedOn w:val="DefaultParagraphFont"/>
    <w:uiPriority w:val="21"/>
    <w:qFormat/>
    <w:rsid w:val="00FD0388"/>
    <w:rPr>
      <w:i/>
      <w:iCs/>
      <w:color w:val="0F4761" w:themeColor="accent1" w:themeShade="BF"/>
    </w:rPr>
  </w:style>
  <w:style w:type="paragraph" w:styleId="IntenseQuote">
    <w:name w:val="Intense Quote"/>
    <w:basedOn w:val="Normal"/>
    <w:next w:val="Normal"/>
    <w:link w:val="IntenseQuoteChar"/>
    <w:uiPriority w:val="30"/>
    <w:qFormat/>
    <w:rsid w:val="00FD03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0388"/>
    <w:rPr>
      <w:i/>
      <w:iCs/>
      <w:color w:val="0F4761" w:themeColor="accent1" w:themeShade="BF"/>
    </w:rPr>
  </w:style>
  <w:style w:type="character" w:styleId="IntenseReference">
    <w:name w:val="Intense Reference"/>
    <w:basedOn w:val="DefaultParagraphFont"/>
    <w:uiPriority w:val="32"/>
    <w:qFormat/>
    <w:rsid w:val="00FD0388"/>
    <w:rPr>
      <w:b/>
      <w:bCs/>
      <w:smallCaps/>
      <w:color w:val="0F4761" w:themeColor="accent1" w:themeShade="BF"/>
      <w:spacing w:val="5"/>
    </w:rPr>
  </w:style>
  <w:style w:type="character" w:styleId="Hyperlink">
    <w:name w:val="Hyperlink"/>
    <w:basedOn w:val="DefaultParagraphFont"/>
    <w:uiPriority w:val="99"/>
    <w:unhideWhenUsed/>
    <w:rsid w:val="009A245A"/>
    <w:rPr>
      <w:color w:val="467886" w:themeColor="hyperlink"/>
      <w:u w:val="single"/>
    </w:rPr>
  </w:style>
  <w:style w:type="character" w:styleId="UnresolvedMention">
    <w:name w:val="Unresolved Mention"/>
    <w:basedOn w:val="DefaultParagraphFont"/>
    <w:uiPriority w:val="99"/>
    <w:semiHidden/>
    <w:unhideWhenUsed/>
    <w:rsid w:val="009A245A"/>
    <w:rPr>
      <w:color w:val="605E5C"/>
      <w:shd w:val="clear" w:color="auto" w:fill="E1DFDD"/>
    </w:rPr>
  </w:style>
  <w:style w:type="paragraph" w:styleId="Revision">
    <w:name w:val="Revision"/>
    <w:hidden/>
    <w:uiPriority w:val="99"/>
    <w:semiHidden/>
    <w:rsid w:val="00154640"/>
    <w:pPr>
      <w:spacing w:after="0" w:line="240" w:lineRule="auto"/>
    </w:pPr>
    <w:rPr>
      <w:kern w:val="0"/>
      <w14:ligatures w14:val="none"/>
    </w:rPr>
  </w:style>
  <w:style w:type="paragraph" w:styleId="Header">
    <w:name w:val="header"/>
    <w:basedOn w:val="Normal"/>
    <w:link w:val="HeaderChar"/>
    <w:uiPriority w:val="99"/>
    <w:unhideWhenUsed/>
    <w:rsid w:val="00D709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095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ssedp1063@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sdb.org/irj/portal/anonymous?NavigationTarget=navurl://76e1dfd61777849cc88228c9bfe818e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Yahaya Muhammad</dc:creator>
  <cp:keywords/>
  <dc:description/>
  <cp:lastModifiedBy>Yahaya Muhammad</cp:lastModifiedBy>
  <cp:revision>2</cp:revision>
  <dcterms:created xsi:type="dcterms:W3CDTF">2026-07-21T19:44:00Z</dcterms:created>
  <dcterms:modified xsi:type="dcterms:W3CDTF">2026-07-21T19:44:00Z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caf22f5,43a3f41a,7a16123f</vt:lpwstr>
  </property>
  <property fmtid="{D5CDD505-2E9C-101B-9397-08002B2CF9AE}" pid="3" name="ClassificationContentMarkingHeaderFontProps">
    <vt:lpwstr>#000000,10,Aptos</vt:lpwstr>
  </property>
  <property fmtid="{D5CDD505-2E9C-101B-9397-08002B2CF9AE}" pid="4" name="ClassificationContentMarkingHeaderText">
    <vt:lpwstr>Protected</vt:lpwstr>
  </property>
  <property fmtid="{D5CDD505-2E9C-101B-9397-08002B2CF9AE}" pid="5" name="MSIP_Label_9ef4adf7-25a7-4f52-a61a-df7190f1d881_Enabled">
    <vt:lpwstr>true</vt:lpwstr>
  </property>
  <property fmtid="{D5CDD505-2E9C-101B-9397-08002B2CF9AE}" pid="6" name="MSIP_Label_9ef4adf7-25a7-4f52-a61a-df7190f1d881_SetDate">
    <vt:lpwstr>2026-07-13T15:43:25Z</vt:lpwstr>
  </property>
  <property fmtid="{D5CDD505-2E9C-101B-9397-08002B2CF9AE}" pid="7" name="MSIP_Label_9ef4adf7-25a7-4f52-a61a-df7190f1d881_Method">
    <vt:lpwstr>Standard</vt:lpwstr>
  </property>
  <property fmtid="{D5CDD505-2E9C-101B-9397-08002B2CF9AE}" pid="8" name="MSIP_Label_9ef4adf7-25a7-4f52-a61a-df7190f1d881_Name">
    <vt:lpwstr>Category C - Protected</vt:lpwstr>
  </property>
  <property fmtid="{D5CDD505-2E9C-101B-9397-08002B2CF9AE}" pid="9" name="MSIP_Label_9ef4adf7-25a7-4f52-a61a-df7190f1d881_SiteId">
    <vt:lpwstr>8fa69c26-409d-43e5-973c-17a8be1a7f35</vt:lpwstr>
  </property>
  <property fmtid="{D5CDD505-2E9C-101B-9397-08002B2CF9AE}" pid="10" name="MSIP_Label_9ef4adf7-25a7-4f52-a61a-df7190f1d881_ActionId">
    <vt:lpwstr>cd2161b4-1811-4e9d-8f49-de25bc4d87ed</vt:lpwstr>
  </property>
  <property fmtid="{D5CDD505-2E9C-101B-9397-08002B2CF9AE}" pid="11" name="MSIP_Label_9ef4adf7-25a7-4f52-a61a-df7190f1d881_ContentBits">
    <vt:lpwstr>1</vt:lpwstr>
  </property>
  <property fmtid="{D5CDD505-2E9C-101B-9397-08002B2CF9AE}" pid="12" name="MSIP_Label_9ef4adf7-25a7-4f52-a61a-df7190f1d881_Tag">
    <vt:lpwstr>10, 3, 0, 1</vt:lpwstr>
  </property>
</Properties>
</file>