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2214C" w14:textId="77777777" w:rsidR="00A804E7" w:rsidRPr="00A804E7" w:rsidRDefault="00A804E7" w:rsidP="00A804E7">
      <w:pPr>
        <w:tabs>
          <w:tab w:val="left" w:pos="720"/>
        </w:tabs>
        <w:spacing w:after="0" w:line="240" w:lineRule="auto"/>
        <w:jc w:val="center"/>
        <w:rPr>
          <w:rFonts w:ascii="Times New Roman" w:eastAsia="Times New Roman" w:hAnsi="Times New Roman" w:cs="Times New Roman"/>
          <w:b/>
          <w:bCs/>
          <w:smallCaps/>
          <w:sz w:val="24"/>
          <w:szCs w:val="24"/>
        </w:rPr>
      </w:pPr>
      <w:r w:rsidRPr="00A804E7">
        <w:rPr>
          <w:rFonts w:ascii="Times New Roman" w:eastAsia="Times New Roman" w:hAnsi="Times New Roman" w:cs="Times New Roman"/>
          <w:b/>
          <w:bCs/>
          <w:smallCaps/>
          <w:sz w:val="24"/>
          <w:szCs w:val="24"/>
        </w:rPr>
        <w:t>REQUEST FOR EXPRESSIONS OF INTEREST</w:t>
      </w:r>
    </w:p>
    <w:p w14:paraId="2A0438BA" w14:textId="77777777" w:rsidR="00A804E7" w:rsidRPr="00A804E7" w:rsidRDefault="00A804E7" w:rsidP="00A804E7">
      <w:pPr>
        <w:tabs>
          <w:tab w:val="left" w:pos="720"/>
        </w:tabs>
        <w:spacing w:after="0" w:line="240" w:lineRule="auto"/>
        <w:jc w:val="center"/>
        <w:rPr>
          <w:rFonts w:ascii="Times New Roman" w:eastAsia="Times New Roman" w:hAnsi="Times New Roman" w:cs="Times New Roman"/>
          <w:b/>
          <w:bCs/>
          <w:smallCaps/>
          <w:sz w:val="24"/>
          <w:szCs w:val="24"/>
        </w:rPr>
      </w:pPr>
      <w:r w:rsidRPr="00A804E7">
        <w:rPr>
          <w:rFonts w:ascii="Times New Roman" w:eastAsia="Times New Roman" w:hAnsi="Times New Roman" w:cs="Times New Roman"/>
          <w:b/>
          <w:bCs/>
          <w:smallCaps/>
          <w:sz w:val="24"/>
          <w:szCs w:val="24"/>
        </w:rPr>
        <w:t>(CONSULTANT SERVICES – SELECTION OF FIRMS)</w:t>
      </w:r>
    </w:p>
    <w:p w14:paraId="7F01026C" w14:textId="77777777" w:rsidR="00A804E7" w:rsidRPr="00A804E7" w:rsidRDefault="00A804E7" w:rsidP="00A804E7">
      <w:pPr>
        <w:spacing w:after="0" w:line="240" w:lineRule="auto"/>
        <w:rPr>
          <w:rFonts w:ascii="Times New Roman" w:eastAsia="Times New Roman" w:hAnsi="Times New Roman" w:cs="Times New Roman"/>
          <w:b/>
        </w:rPr>
      </w:pPr>
    </w:p>
    <w:p w14:paraId="64C6D4AE" w14:textId="77777777" w:rsidR="00A804E7" w:rsidRPr="00A804E7" w:rsidRDefault="00A804E7" w:rsidP="00A804E7">
      <w:pPr>
        <w:suppressAutoHyphens/>
        <w:spacing w:after="0" w:line="240" w:lineRule="auto"/>
        <w:rPr>
          <w:rFonts w:ascii="Times New Roman" w:eastAsia="Calibri" w:hAnsi="Times New Roman" w:cs="Times New Roman"/>
          <w:spacing w:val="-2"/>
          <w:sz w:val="24"/>
          <w:szCs w:val="24"/>
        </w:rPr>
      </w:pPr>
      <w:r w:rsidRPr="00A804E7">
        <w:rPr>
          <w:rFonts w:ascii="Times New Roman" w:eastAsia="Calibri" w:hAnsi="Times New Roman" w:cs="Times New Roman"/>
          <w:b/>
          <w:bCs/>
          <w:spacing w:val="-2"/>
          <w:sz w:val="24"/>
          <w:szCs w:val="24"/>
        </w:rPr>
        <w:t>Country</w:t>
      </w:r>
      <w:r w:rsidRPr="00A804E7">
        <w:rPr>
          <w:rFonts w:ascii="Times New Roman" w:eastAsia="Calibri" w:hAnsi="Times New Roman" w:cs="Times New Roman"/>
          <w:spacing w:val="-2"/>
          <w:sz w:val="24"/>
          <w:szCs w:val="24"/>
        </w:rPr>
        <w:tab/>
      </w:r>
      <w:r w:rsidRPr="00A804E7">
        <w:rPr>
          <w:rFonts w:ascii="Times New Roman" w:eastAsia="Calibri" w:hAnsi="Times New Roman" w:cs="Times New Roman"/>
          <w:spacing w:val="-2"/>
          <w:sz w:val="24"/>
          <w:szCs w:val="24"/>
        </w:rPr>
        <w:tab/>
      </w:r>
      <w:r w:rsidRPr="00A804E7">
        <w:rPr>
          <w:rFonts w:ascii="Times New Roman" w:eastAsia="Calibri" w:hAnsi="Times New Roman" w:cs="Times New Roman"/>
          <w:spacing w:val="-2"/>
          <w:sz w:val="24"/>
          <w:szCs w:val="24"/>
        </w:rPr>
        <w:tab/>
        <w:t>: Azerbaijan</w:t>
      </w:r>
    </w:p>
    <w:p w14:paraId="3ADA0355" w14:textId="77777777" w:rsidR="00A804E7" w:rsidRPr="00A804E7" w:rsidRDefault="00A804E7" w:rsidP="00A804E7">
      <w:pPr>
        <w:suppressAutoHyphens/>
        <w:spacing w:after="0" w:line="240" w:lineRule="auto"/>
        <w:ind w:left="2160" w:hanging="2160"/>
        <w:rPr>
          <w:rFonts w:ascii="Times New Roman" w:eastAsia="Calibri" w:hAnsi="Times New Roman" w:cs="Times New Roman"/>
          <w:bCs/>
          <w:spacing w:val="-2"/>
          <w:sz w:val="24"/>
          <w:szCs w:val="24"/>
        </w:rPr>
      </w:pPr>
      <w:r w:rsidRPr="00A804E7">
        <w:rPr>
          <w:rFonts w:ascii="Times New Roman" w:eastAsia="Calibri" w:hAnsi="Times New Roman" w:cs="Times New Roman"/>
          <w:b/>
          <w:bCs/>
          <w:spacing w:val="-2"/>
          <w:sz w:val="24"/>
          <w:szCs w:val="24"/>
        </w:rPr>
        <w:t>Name of Project</w:t>
      </w:r>
      <w:r w:rsidRPr="00A804E7">
        <w:rPr>
          <w:rFonts w:ascii="Times New Roman" w:eastAsia="Calibri" w:hAnsi="Times New Roman" w:cs="Times New Roman"/>
          <w:spacing w:val="-2"/>
          <w:sz w:val="24"/>
          <w:szCs w:val="24"/>
        </w:rPr>
        <w:tab/>
      </w:r>
      <w:r w:rsidRPr="00A804E7">
        <w:rPr>
          <w:rFonts w:ascii="Times New Roman" w:eastAsia="Calibri" w:hAnsi="Times New Roman" w:cs="Times New Roman"/>
          <w:spacing w:val="-2"/>
          <w:sz w:val="24"/>
          <w:szCs w:val="24"/>
        </w:rPr>
        <w:tab/>
        <w:t xml:space="preserve">: </w:t>
      </w:r>
      <w:r w:rsidRPr="00A804E7">
        <w:rPr>
          <w:rFonts w:ascii="Times New Roman" w:eastAsia="Calibri" w:hAnsi="Times New Roman" w:cs="Times New Roman"/>
          <w:bCs/>
          <w:spacing w:val="-2"/>
          <w:sz w:val="24"/>
          <w:szCs w:val="24"/>
        </w:rPr>
        <w:t xml:space="preserve">“Construction of the Main Irrigation Canal from the Maiden Tower </w:t>
      </w:r>
    </w:p>
    <w:p w14:paraId="58BEB1D6" w14:textId="77777777" w:rsidR="00A804E7" w:rsidRPr="00A804E7" w:rsidRDefault="00A804E7" w:rsidP="00A804E7">
      <w:pPr>
        <w:suppressAutoHyphens/>
        <w:spacing w:after="0" w:line="240" w:lineRule="auto"/>
        <w:ind w:left="2160" w:hanging="2160"/>
        <w:rPr>
          <w:rFonts w:ascii="Times New Roman" w:eastAsia="Calibri" w:hAnsi="Times New Roman" w:cs="Times New Roman"/>
          <w:b/>
          <w:bCs/>
          <w:spacing w:val="-2"/>
          <w:sz w:val="24"/>
          <w:szCs w:val="24"/>
        </w:rPr>
      </w:pPr>
      <w:r w:rsidRPr="00A804E7">
        <w:rPr>
          <w:rFonts w:ascii="Times New Roman" w:eastAsia="Calibri" w:hAnsi="Times New Roman" w:cs="Times New Roman"/>
          <w:bCs/>
          <w:spacing w:val="-2"/>
          <w:sz w:val="24"/>
          <w:szCs w:val="24"/>
        </w:rPr>
        <w:t xml:space="preserve">                                                    Reservoir Project”</w:t>
      </w:r>
    </w:p>
    <w:p w14:paraId="26B95668" w14:textId="77777777" w:rsidR="00A804E7" w:rsidRPr="00A804E7" w:rsidRDefault="00A804E7" w:rsidP="00A804E7">
      <w:pPr>
        <w:suppressAutoHyphens/>
        <w:spacing w:after="0" w:line="240" w:lineRule="auto"/>
        <w:ind w:left="2160" w:hanging="2160"/>
        <w:rPr>
          <w:rFonts w:ascii="Times New Roman" w:eastAsia="Calibri" w:hAnsi="Times New Roman" w:cs="Times New Roman"/>
          <w:spacing w:val="-2"/>
          <w:sz w:val="24"/>
          <w:szCs w:val="24"/>
        </w:rPr>
      </w:pPr>
      <w:r w:rsidRPr="00A804E7">
        <w:rPr>
          <w:rFonts w:ascii="Times New Roman" w:eastAsia="Calibri" w:hAnsi="Times New Roman" w:cs="Times New Roman"/>
          <w:b/>
          <w:bCs/>
          <w:spacing w:val="-2"/>
          <w:sz w:val="24"/>
          <w:szCs w:val="24"/>
        </w:rPr>
        <w:t>Name of the Beneficiary</w:t>
      </w:r>
      <w:r w:rsidRPr="00A804E7">
        <w:rPr>
          <w:rFonts w:ascii="Times New Roman" w:eastAsia="Calibri" w:hAnsi="Times New Roman" w:cs="Times New Roman"/>
          <w:spacing w:val="-2"/>
          <w:sz w:val="24"/>
          <w:szCs w:val="24"/>
        </w:rPr>
        <w:tab/>
        <w:t xml:space="preserve">: Azerbaijan State Water Resources Agency, Administration of </w:t>
      </w:r>
    </w:p>
    <w:p w14:paraId="2F348A55" w14:textId="77777777" w:rsidR="00A804E7" w:rsidRPr="00A804E7" w:rsidRDefault="00A804E7" w:rsidP="00A804E7">
      <w:pPr>
        <w:suppressAutoHyphens/>
        <w:spacing w:after="0" w:line="240" w:lineRule="auto"/>
        <w:ind w:left="2160" w:hanging="2160"/>
        <w:rPr>
          <w:rFonts w:ascii="Times New Roman" w:eastAsia="Calibri" w:hAnsi="Times New Roman" w:cs="Times New Roman"/>
          <w:spacing w:val="-2"/>
          <w:sz w:val="24"/>
          <w:szCs w:val="24"/>
        </w:rPr>
      </w:pPr>
      <w:r w:rsidRPr="00A804E7">
        <w:rPr>
          <w:rFonts w:ascii="Times New Roman" w:eastAsia="Calibri" w:hAnsi="Times New Roman" w:cs="Times New Roman"/>
          <w:spacing w:val="-2"/>
          <w:sz w:val="24"/>
          <w:szCs w:val="24"/>
        </w:rPr>
        <w:t xml:space="preserve">                                                    Facilities under Construction PLE</w:t>
      </w:r>
    </w:p>
    <w:p w14:paraId="0DAB9B59" w14:textId="10A28CAD" w:rsidR="00A804E7" w:rsidRPr="00A804E7" w:rsidRDefault="00A804E7" w:rsidP="00A804E7">
      <w:pPr>
        <w:suppressAutoHyphens/>
        <w:spacing w:after="0" w:line="240" w:lineRule="auto"/>
        <w:rPr>
          <w:rFonts w:ascii="Times New Roman" w:eastAsia="Calibri" w:hAnsi="Times New Roman" w:cs="Times New Roman"/>
          <w:spacing w:val="-2"/>
          <w:sz w:val="24"/>
          <w:szCs w:val="24"/>
          <w:lang w:val="az-Latn-AZ"/>
        </w:rPr>
      </w:pPr>
      <w:r w:rsidRPr="00A804E7">
        <w:rPr>
          <w:rFonts w:ascii="Times New Roman" w:eastAsia="Calibri" w:hAnsi="Times New Roman" w:cs="Times New Roman"/>
          <w:b/>
          <w:bCs/>
          <w:spacing w:val="-2"/>
          <w:sz w:val="24"/>
          <w:szCs w:val="24"/>
        </w:rPr>
        <w:t>Name of the Assignment</w:t>
      </w:r>
      <w:r w:rsidRPr="00A804E7">
        <w:rPr>
          <w:rFonts w:ascii="Times New Roman" w:eastAsia="Calibri" w:hAnsi="Times New Roman" w:cs="Times New Roman"/>
          <w:spacing w:val="-2"/>
          <w:sz w:val="24"/>
          <w:szCs w:val="24"/>
        </w:rPr>
        <w:tab/>
        <w:t xml:space="preserve">: </w:t>
      </w:r>
      <w:r w:rsidR="00BE4EC0" w:rsidRPr="00BE4EC0">
        <w:rPr>
          <w:rFonts w:ascii="Times New Roman" w:eastAsia="Calibri" w:hAnsi="Times New Roman" w:cs="Times New Roman"/>
          <w:spacing w:val="-2"/>
          <w:sz w:val="24"/>
          <w:szCs w:val="24"/>
        </w:rPr>
        <w:t>Capacity Building Program for Institutional Capacity and Livelihood Development</w:t>
      </w:r>
    </w:p>
    <w:p w14:paraId="0B736F37" w14:textId="77777777" w:rsidR="00A804E7" w:rsidRPr="00A804E7" w:rsidRDefault="00A804E7" w:rsidP="00A804E7">
      <w:pPr>
        <w:suppressAutoHyphens/>
        <w:spacing w:after="0" w:line="240" w:lineRule="auto"/>
        <w:rPr>
          <w:rFonts w:ascii="Times New Roman" w:eastAsia="Times New Roman" w:hAnsi="Times New Roman" w:cs="Times New Roman"/>
          <w:spacing w:val="-2"/>
          <w:sz w:val="24"/>
          <w:szCs w:val="24"/>
        </w:rPr>
      </w:pPr>
      <w:r w:rsidRPr="00A804E7">
        <w:rPr>
          <w:rFonts w:ascii="Times New Roman" w:eastAsia="Times New Roman" w:hAnsi="Times New Roman" w:cs="Times New Roman"/>
          <w:b/>
          <w:bCs/>
          <w:spacing w:val="-2"/>
          <w:sz w:val="24"/>
          <w:szCs w:val="24"/>
        </w:rPr>
        <w:t>Mode of Financing</w:t>
      </w:r>
      <w:r w:rsidRPr="00A804E7">
        <w:rPr>
          <w:rFonts w:ascii="Times New Roman" w:eastAsia="Times New Roman" w:hAnsi="Times New Roman" w:cs="Times New Roman"/>
          <w:spacing w:val="-2"/>
          <w:sz w:val="24"/>
          <w:szCs w:val="24"/>
        </w:rPr>
        <w:tab/>
      </w:r>
      <w:r w:rsidRPr="00A804E7">
        <w:rPr>
          <w:rFonts w:ascii="Times New Roman" w:eastAsia="Times New Roman" w:hAnsi="Times New Roman" w:cs="Times New Roman"/>
          <w:spacing w:val="-2"/>
          <w:sz w:val="24"/>
          <w:szCs w:val="24"/>
        </w:rPr>
        <w:tab/>
        <w:t>: Installment Sale and IsDB Grant</w:t>
      </w:r>
    </w:p>
    <w:p w14:paraId="667E4833" w14:textId="77777777" w:rsidR="00A804E7" w:rsidRPr="00A804E7" w:rsidRDefault="00A804E7" w:rsidP="00A804E7">
      <w:pPr>
        <w:suppressAutoHyphens/>
        <w:spacing w:after="0" w:line="240" w:lineRule="auto"/>
        <w:rPr>
          <w:rFonts w:ascii="Times New Roman" w:eastAsia="Times New Roman" w:hAnsi="Times New Roman" w:cs="Times New Roman"/>
          <w:spacing w:val="-2"/>
          <w:sz w:val="24"/>
          <w:szCs w:val="24"/>
        </w:rPr>
      </w:pPr>
      <w:r w:rsidRPr="00A804E7">
        <w:rPr>
          <w:rFonts w:ascii="Times New Roman" w:eastAsia="Times New Roman" w:hAnsi="Times New Roman" w:cs="Times New Roman"/>
          <w:b/>
          <w:bCs/>
          <w:spacing w:val="-2"/>
          <w:sz w:val="24"/>
          <w:szCs w:val="24"/>
        </w:rPr>
        <w:t>Financing No</w:t>
      </w:r>
      <w:r w:rsidRPr="00A804E7">
        <w:rPr>
          <w:rFonts w:ascii="Times New Roman" w:eastAsia="Times New Roman" w:hAnsi="Times New Roman" w:cs="Times New Roman"/>
          <w:spacing w:val="-2"/>
          <w:sz w:val="24"/>
          <w:szCs w:val="24"/>
        </w:rPr>
        <w:tab/>
      </w:r>
      <w:r w:rsidRPr="00A804E7">
        <w:rPr>
          <w:rFonts w:ascii="Times New Roman" w:eastAsia="Times New Roman" w:hAnsi="Times New Roman" w:cs="Times New Roman"/>
          <w:spacing w:val="-2"/>
          <w:sz w:val="24"/>
          <w:szCs w:val="24"/>
        </w:rPr>
        <w:tab/>
      </w:r>
      <w:r w:rsidRPr="00A804E7">
        <w:rPr>
          <w:rFonts w:ascii="Times New Roman" w:eastAsia="Times New Roman" w:hAnsi="Times New Roman" w:cs="Times New Roman"/>
          <w:spacing w:val="-2"/>
          <w:sz w:val="24"/>
          <w:szCs w:val="24"/>
        </w:rPr>
        <w:tab/>
        <w:t>: AZE 1024</w:t>
      </w:r>
    </w:p>
    <w:p w14:paraId="15A4C7B6" w14:textId="77777777" w:rsidR="00A804E7" w:rsidRPr="00A804E7" w:rsidRDefault="00A804E7" w:rsidP="00A804E7">
      <w:pPr>
        <w:suppressAutoHyphens/>
        <w:spacing w:after="0" w:line="240" w:lineRule="auto"/>
        <w:rPr>
          <w:rFonts w:ascii="Times New Roman" w:eastAsia="Calibri" w:hAnsi="Times New Roman" w:cs="Times New Roman"/>
          <w:spacing w:val="-2"/>
          <w:sz w:val="24"/>
          <w:szCs w:val="24"/>
        </w:rPr>
      </w:pPr>
    </w:p>
    <w:p w14:paraId="77792C93" w14:textId="77777777" w:rsidR="00BE4EC0" w:rsidRDefault="00BE4EC0" w:rsidP="00BE4EC0">
      <w:pPr>
        <w:pStyle w:val="NormalWeb"/>
      </w:pPr>
      <w:r>
        <w:t>The Government of Azerbaijan represented by the Ministry of Finance for the benefit of the Azerbaijan State Water Resources Agency, Administration of Facilities under Construction PLE has received financing from the Islamic Development Bank toward the cost of the “Construction of the Main Irrigation Canal from the Maiden Tower Reservoir Project” and intends to apply part of the proceeds for Consultant Services.</w:t>
      </w:r>
    </w:p>
    <w:p w14:paraId="7EAFEE52" w14:textId="77777777" w:rsidR="00BE4EC0" w:rsidRDefault="00BE4EC0" w:rsidP="00BE4EC0">
      <w:pPr>
        <w:pStyle w:val="NormalWeb"/>
      </w:pPr>
      <w:r>
        <w:t>The services include the following tasks ensuring full consistency with the TOR attached in this REOI:</w:t>
      </w:r>
    </w:p>
    <w:p w14:paraId="3E56C7C9" w14:textId="77777777" w:rsidR="00BE4EC0" w:rsidRDefault="00BE4EC0" w:rsidP="00BE4EC0">
      <w:pPr>
        <w:pStyle w:val="NormalWeb"/>
        <w:numPr>
          <w:ilvl w:val="0"/>
          <w:numId w:val="2"/>
        </w:numPr>
      </w:pPr>
      <w:r>
        <w:t>Develop and implement comprehensive capacity building and training programs for farmers, local communities, and relevant institutions;</w:t>
      </w:r>
    </w:p>
    <w:p w14:paraId="223B3793" w14:textId="77777777" w:rsidR="00BE4EC0" w:rsidRDefault="00BE4EC0" w:rsidP="00BE4EC0">
      <w:pPr>
        <w:pStyle w:val="NormalWeb"/>
        <w:numPr>
          <w:ilvl w:val="0"/>
          <w:numId w:val="2"/>
        </w:numPr>
      </w:pPr>
      <w:r>
        <w:t>Deliver training on modern irrigation technologies, water-saving agricultural practices, soil fertility management, and climate change adaptation techniques;</w:t>
      </w:r>
    </w:p>
    <w:p w14:paraId="54CFB5CD" w14:textId="77777777" w:rsidR="00BE4EC0" w:rsidRDefault="00BE4EC0" w:rsidP="00BE4EC0">
      <w:pPr>
        <w:pStyle w:val="NormalWeb"/>
        <w:numPr>
          <w:ilvl w:val="0"/>
          <w:numId w:val="2"/>
        </w:numPr>
      </w:pPr>
      <w:r>
        <w:t>Conduct practical field-based training, including demonstration plots, on-farm water management, and soil conservation practices;</w:t>
      </w:r>
    </w:p>
    <w:p w14:paraId="3F7E6A8A" w14:textId="77777777" w:rsidR="00BE4EC0" w:rsidRDefault="00BE4EC0" w:rsidP="00BE4EC0">
      <w:pPr>
        <w:pStyle w:val="NormalWeb"/>
        <w:numPr>
          <w:ilvl w:val="0"/>
          <w:numId w:val="2"/>
        </w:numPr>
      </w:pPr>
      <w:r>
        <w:t>Strengthen agricultural research institutions through technical training and recommendations for improving analytical and operational capacities;</w:t>
      </w:r>
    </w:p>
    <w:p w14:paraId="6FCA0DA4" w14:textId="77777777" w:rsidR="00BE4EC0" w:rsidRDefault="00BE4EC0" w:rsidP="00BE4EC0">
      <w:pPr>
        <w:pStyle w:val="NormalWeb"/>
        <w:numPr>
          <w:ilvl w:val="0"/>
          <w:numId w:val="2"/>
        </w:numPr>
      </w:pPr>
      <w:r>
        <w:t>Introduce and promote the use of digital agriculture tools, including GIS, remote sensing, and data-driven decision-support systems;</w:t>
      </w:r>
    </w:p>
    <w:p w14:paraId="357A40CB" w14:textId="77777777" w:rsidR="00BE4EC0" w:rsidRDefault="00BE4EC0" w:rsidP="00BE4EC0">
      <w:pPr>
        <w:pStyle w:val="NormalWeb"/>
        <w:numPr>
          <w:ilvl w:val="0"/>
          <w:numId w:val="2"/>
        </w:numPr>
      </w:pPr>
      <w:r>
        <w:t>Enhance linkages between research institutions, extension services, and farmers;</w:t>
      </w:r>
    </w:p>
    <w:p w14:paraId="2E147B19" w14:textId="77777777" w:rsidR="00BE4EC0" w:rsidRDefault="00BE4EC0" w:rsidP="00BE4EC0">
      <w:pPr>
        <w:pStyle w:val="NormalWeb"/>
        <w:numPr>
          <w:ilvl w:val="0"/>
          <w:numId w:val="2"/>
        </w:numPr>
      </w:pPr>
      <w:r>
        <w:t>Support the development and piloting of Water User Association (WUA) models and participatory water management approaches;</w:t>
      </w:r>
    </w:p>
    <w:p w14:paraId="62C32F45" w14:textId="77777777" w:rsidR="00BE4EC0" w:rsidRDefault="00BE4EC0" w:rsidP="00BE4EC0">
      <w:pPr>
        <w:pStyle w:val="NormalWeb"/>
        <w:numPr>
          <w:ilvl w:val="0"/>
          <w:numId w:val="2"/>
        </w:numPr>
      </w:pPr>
      <w:r>
        <w:t>Provide capacity building for government institutions, including the Azerbaijan State Water Resources Agency, Amelioration and Hydrometeorology Agencies, and the Ministry of Agriculture;</w:t>
      </w:r>
    </w:p>
    <w:p w14:paraId="74F944F4" w14:textId="77777777" w:rsidR="00BE4EC0" w:rsidRDefault="00BE4EC0" w:rsidP="00BE4EC0">
      <w:pPr>
        <w:pStyle w:val="NormalWeb"/>
        <w:numPr>
          <w:ilvl w:val="0"/>
          <w:numId w:val="2"/>
        </w:numPr>
      </w:pPr>
      <w:r>
        <w:t>Deliver training on operation and maintenance (O&amp;M) of irrigation infrastructure, financial and administrative management, and entrepreneurship;</w:t>
      </w:r>
    </w:p>
    <w:p w14:paraId="19D72B25" w14:textId="77777777" w:rsidR="00BE4EC0" w:rsidRDefault="00BE4EC0" w:rsidP="00BE4EC0">
      <w:pPr>
        <w:pStyle w:val="NormalWeb"/>
        <w:numPr>
          <w:ilvl w:val="0"/>
          <w:numId w:val="2"/>
        </w:numPr>
      </w:pPr>
      <w:r>
        <w:t>Support local communities, including women and youth, to enhance their role in irrigation management and livelihood development;</w:t>
      </w:r>
    </w:p>
    <w:p w14:paraId="6E9EF07F" w14:textId="77777777" w:rsidR="00BE4EC0" w:rsidRDefault="00BE4EC0" w:rsidP="00BE4EC0">
      <w:pPr>
        <w:pStyle w:val="NormalWeb"/>
        <w:numPr>
          <w:ilvl w:val="0"/>
          <w:numId w:val="2"/>
        </w:numPr>
      </w:pPr>
      <w:r>
        <w:t>Assess and recommend the design of a Digital Water Management Platform integrating relevant institutions and data sources;</w:t>
      </w:r>
    </w:p>
    <w:p w14:paraId="627D31F8" w14:textId="77777777" w:rsidR="00BE4EC0" w:rsidRDefault="00BE4EC0" w:rsidP="00BE4EC0">
      <w:pPr>
        <w:pStyle w:val="NormalWeb"/>
        <w:numPr>
          <w:ilvl w:val="0"/>
          <w:numId w:val="2"/>
        </w:numPr>
      </w:pPr>
      <w:r>
        <w:lastRenderedPageBreak/>
        <w:t>Provide recommendations on sustainable service delivery and extension models, including cost-recovery mechanisms;</w:t>
      </w:r>
    </w:p>
    <w:p w14:paraId="7AEE6CA1" w14:textId="07F4CD41" w:rsidR="00A804E7" w:rsidRPr="00BE4EC0" w:rsidRDefault="00BE4EC0" w:rsidP="00BE4EC0">
      <w:pPr>
        <w:pStyle w:val="NormalWeb"/>
        <w:numPr>
          <w:ilvl w:val="0"/>
          <w:numId w:val="2"/>
        </w:numPr>
      </w:pPr>
      <w:r>
        <w:t>Organize local and international training programs and ensure practical application of acquired knowledge.</w:t>
      </w:r>
    </w:p>
    <w:p w14:paraId="17673A17" w14:textId="419F7EDC" w:rsidR="00A804E7" w:rsidRDefault="00BE4EC0" w:rsidP="00A804E7">
      <w:pPr>
        <w:spacing w:after="0" w:line="240" w:lineRule="auto"/>
        <w:jc w:val="both"/>
        <w:rPr>
          <w:rFonts w:ascii="Times New Roman" w:eastAsia="Calibri" w:hAnsi="Times New Roman" w:cs="Times New Roman"/>
          <w:spacing w:val="-2"/>
          <w:sz w:val="24"/>
          <w:szCs w:val="24"/>
        </w:rPr>
      </w:pPr>
      <w:r w:rsidRPr="00BE4EC0">
        <w:rPr>
          <w:rFonts w:ascii="Times New Roman" w:eastAsia="Calibri" w:hAnsi="Times New Roman" w:cs="Times New Roman"/>
          <w:spacing w:val="-2"/>
          <w:sz w:val="24"/>
          <w:szCs w:val="24"/>
        </w:rPr>
        <w:t>The Azerbaijan State Water Resources Agency, Administration of Facilities under Construction PLE now invites eligible consulting firms (“Consultants”) to indicate their interest in providing the services. Interested Consultants must provide specific information demonstrating that they are fully qualified to perform the services (brochures, description of similar assignments, experience in similar conditions, availability of appropriate skills among staff, etc.).</w:t>
      </w:r>
    </w:p>
    <w:p w14:paraId="2C2C7EEC" w14:textId="77777777" w:rsidR="00BE4EC0" w:rsidRPr="00A804E7" w:rsidRDefault="00BE4EC0" w:rsidP="00A804E7">
      <w:pPr>
        <w:spacing w:after="0" w:line="240" w:lineRule="auto"/>
        <w:jc w:val="both"/>
        <w:rPr>
          <w:rFonts w:ascii="Times New Roman" w:eastAsia="Calibri" w:hAnsi="Times New Roman" w:cs="Times New Roman"/>
          <w:spacing w:val="-2"/>
          <w:sz w:val="24"/>
          <w:szCs w:val="24"/>
        </w:rPr>
      </w:pPr>
    </w:p>
    <w:p w14:paraId="6E2C458A" w14:textId="77777777" w:rsidR="00A804E7" w:rsidRPr="00A804E7" w:rsidRDefault="00A804E7" w:rsidP="00A804E7">
      <w:pPr>
        <w:suppressAutoHyphens/>
        <w:spacing w:after="0" w:line="240" w:lineRule="auto"/>
        <w:jc w:val="both"/>
        <w:rPr>
          <w:rFonts w:ascii="Times New Roman" w:hAnsi="Times New Roman" w:cs="Times New Roman"/>
          <w:b/>
          <w:bCs/>
          <w:spacing w:val="-2"/>
          <w:sz w:val="24"/>
          <w:u w:val="single"/>
        </w:rPr>
      </w:pPr>
      <w:r w:rsidRPr="00A804E7">
        <w:rPr>
          <w:rFonts w:ascii="Times New Roman" w:hAnsi="Times New Roman" w:cs="Times New Roman"/>
          <w:b/>
          <w:bCs/>
          <w:spacing w:val="-2"/>
          <w:sz w:val="24"/>
          <w:u w:val="single"/>
        </w:rPr>
        <w:t>The shortlisting criteria are:</w:t>
      </w:r>
    </w:p>
    <w:p w14:paraId="3374C063" w14:textId="77777777" w:rsidR="00A804E7" w:rsidRPr="00A804E7" w:rsidRDefault="00A804E7" w:rsidP="00A804E7">
      <w:pPr>
        <w:suppressAutoHyphens/>
        <w:spacing w:after="0" w:line="240" w:lineRule="auto"/>
        <w:jc w:val="both"/>
        <w:rPr>
          <w:rFonts w:ascii="Times New Roman" w:hAnsi="Times New Roman" w:cs="Times New Roman"/>
          <w:spacing w:val="-2"/>
          <w:sz w:val="24"/>
        </w:rPr>
      </w:pPr>
    </w:p>
    <w:p w14:paraId="474E27C3" w14:textId="77777777" w:rsidR="00BE4EC0" w:rsidRPr="00BE4EC0" w:rsidRDefault="00BE4EC0" w:rsidP="00BE4EC0">
      <w:pPr>
        <w:spacing w:after="0" w:line="240" w:lineRule="auto"/>
        <w:ind w:left="450" w:right="4"/>
        <w:jc w:val="both"/>
        <w:rPr>
          <w:rFonts w:ascii="Times New Roman" w:eastAsia="Times New Roman" w:hAnsi="Times New Roman" w:cs="Times New Roman"/>
          <w:b/>
          <w:bCs/>
          <w:sz w:val="24"/>
          <w:szCs w:val="24"/>
        </w:rPr>
      </w:pPr>
      <w:r w:rsidRPr="00BE4EC0">
        <w:rPr>
          <w:rFonts w:ascii="Times New Roman" w:eastAsia="Times New Roman" w:hAnsi="Times New Roman" w:cs="Times New Roman"/>
          <w:b/>
          <w:bCs/>
          <w:sz w:val="24"/>
          <w:szCs w:val="24"/>
        </w:rPr>
        <w:t>Company Information:</w:t>
      </w:r>
    </w:p>
    <w:p w14:paraId="1C5845D9" w14:textId="77777777" w:rsidR="00BE4EC0" w:rsidRPr="00BE4EC0" w:rsidRDefault="00BE4EC0" w:rsidP="00BE4EC0">
      <w:pPr>
        <w:numPr>
          <w:ilvl w:val="0"/>
          <w:numId w:val="32"/>
        </w:numPr>
        <w:spacing w:after="0" w:line="240" w:lineRule="auto"/>
        <w:ind w:right="4"/>
        <w:jc w:val="both"/>
        <w:rPr>
          <w:rFonts w:ascii="Times New Roman" w:eastAsia="Times New Roman" w:hAnsi="Times New Roman" w:cs="Times New Roman"/>
          <w:sz w:val="24"/>
          <w:szCs w:val="24"/>
        </w:rPr>
      </w:pPr>
      <w:r w:rsidRPr="00BE4EC0">
        <w:rPr>
          <w:rFonts w:ascii="Times New Roman" w:eastAsia="Times New Roman" w:hAnsi="Times New Roman" w:cs="Times New Roman"/>
          <w:sz w:val="24"/>
          <w:szCs w:val="24"/>
        </w:rPr>
        <w:t>Company profile including name, legal status, address, contact details, and year of establishment;</w:t>
      </w:r>
    </w:p>
    <w:p w14:paraId="017C5FCA" w14:textId="1FD1D43B" w:rsidR="00BE4EC0" w:rsidRPr="00BE4EC0" w:rsidRDefault="00BE4EC0" w:rsidP="00BE4EC0">
      <w:pPr>
        <w:numPr>
          <w:ilvl w:val="0"/>
          <w:numId w:val="32"/>
        </w:numPr>
        <w:spacing w:after="0" w:line="240" w:lineRule="auto"/>
        <w:ind w:right="4"/>
        <w:jc w:val="both"/>
        <w:rPr>
          <w:rFonts w:ascii="Times New Roman" w:eastAsia="Times New Roman" w:hAnsi="Times New Roman" w:cs="Times New Roman"/>
          <w:sz w:val="24"/>
          <w:szCs w:val="24"/>
        </w:rPr>
      </w:pPr>
      <w:r w:rsidRPr="00BE4EC0">
        <w:rPr>
          <w:rFonts w:ascii="Times New Roman" w:eastAsia="Times New Roman" w:hAnsi="Times New Roman" w:cs="Times New Roman"/>
          <w:sz w:val="24"/>
          <w:szCs w:val="24"/>
        </w:rPr>
        <w:t xml:space="preserve">Average annual turnover for the last three (3) years (2022–2024) with a minimum of </w:t>
      </w:r>
      <w:r w:rsidRPr="00BE4EC0">
        <w:rPr>
          <w:rFonts w:ascii="Times New Roman" w:eastAsia="Times New Roman" w:hAnsi="Times New Roman" w:cs="Times New Roman"/>
          <w:b/>
          <w:bCs/>
          <w:sz w:val="24"/>
          <w:szCs w:val="24"/>
        </w:rPr>
        <w:t>USD 1.</w:t>
      </w:r>
      <w:r w:rsidR="00D0210B">
        <w:rPr>
          <w:rFonts w:ascii="Times New Roman" w:eastAsia="Times New Roman" w:hAnsi="Times New Roman" w:cs="Times New Roman"/>
          <w:b/>
          <w:bCs/>
          <w:sz w:val="24"/>
          <w:szCs w:val="24"/>
        </w:rPr>
        <w:t>2</w:t>
      </w:r>
      <w:r w:rsidRPr="00BE4EC0">
        <w:rPr>
          <w:rFonts w:ascii="Times New Roman" w:eastAsia="Times New Roman" w:hAnsi="Times New Roman" w:cs="Times New Roman"/>
          <w:b/>
          <w:bCs/>
          <w:sz w:val="24"/>
          <w:szCs w:val="24"/>
        </w:rPr>
        <w:t xml:space="preserve"> million</w:t>
      </w:r>
      <w:r w:rsidRPr="00BE4EC0">
        <w:rPr>
          <w:rFonts w:ascii="Times New Roman" w:eastAsia="Times New Roman" w:hAnsi="Times New Roman" w:cs="Times New Roman"/>
          <w:sz w:val="24"/>
          <w:szCs w:val="24"/>
        </w:rPr>
        <w:t>;</w:t>
      </w:r>
    </w:p>
    <w:p w14:paraId="1B738693" w14:textId="77777777" w:rsidR="00BE4EC0" w:rsidRPr="00BE4EC0" w:rsidRDefault="00BE4EC0" w:rsidP="00BE4EC0">
      <w:pPr>
        <w:numPr>
          <w:ilvl w:val="0"/>
          <w:numId w:val="32"/>
        </w:numPr>
        <w:spacing w:after="0" w:line="240" w:lineRule="auto"/>
        <w:ind w:right="4"/>
        <w:jc w:val="both"/>
        <w:rPr>
          <w:rFonts w:ascii="Times New Roman" w:eastAsia="Times New Roman" w:hAnsi="Times New Roman" w:cs="Times New Roman"/>
          <w:sz w:val="24"/>
          <w:szCs w:val="24"/>
        </w:rPr>
      </w:pPr>
      <w:r w:rsidRPr="00BE4EC0">
        <w:rPr>
          <w:rFonts w:ascii="Times New Roman" w:eastAsia="Times New Roman" w:hAnsi="Times New Roman" w:cs="Times New Roman"/>
          <w:sz w:val="24"/>
          <w:szCs w:val="24"/>
        </w:rPr>
        <w:t>Number of permanent and part-time staff and areas of expertise;</w:t>
      </w:r>
    </w:p>
    <w:p w14:paraId="39FE861A" w14:textId="77777777" w:rsidR="00BE4EC0" w:rsidRPr="00BE4EC0" w:rsidRDefault="00BE4EC0" w:rsidP="00BE4EC0">
      <w:pPr>
        <w:numPr>
          <w:ilvl w:val="0"/>
          <w:numId w:val="32"/>
        </w:numPr>
        <w:spacing w:after="0" w:line="240" w:lineRule="auto"/>
        <w:ind w:right="4"/>
        <w:jc w:val="both"/>
        <w:rPr>
          <w:rFonts w:ascii="Times New Roman" w:eastAsia="Times New Roman" w:hAnsi="Times New Roman" w:cs="Times New Roman"/>
          <w:sz w:val="24"/>
          <w:szCs w:val="24"/>
        </w:rPr>
      </w:pPr>
      <w:r w:rsidRPr="00BE4EC0">
        <w:rPr>
          <w:rFonts w:ascii="Times New Roman" w:eastAsia="Times New Roman" w:hAnsi="Times New Roman" w:cs="Times New Roman"/>
          <w:sz w:val="24"/>
          <w:szCs w:val="24"/>
        </w:rPr>
        <w:t>A list of ongoing assignments including start and end dates and personnel involved.</w:t>
      </w:r>
    </w:p>
    <w:p w14:paraId="64C7EFBC" w14:textId="77777777" w:rsidR="00A804E7" w:rsidRDefault="00A804E7" w:rsidP="00A804E7">
      <w:pPr>
        <w:spacing w:after="0" w:line="240" w:lineRule="auto"/>
        <w:ind w:left="450" w:right="4"/>
        <w:jc w:val="both"/>
        <w:rPr>
          <w:rFonts w:ascii="Times New Roman" w:eastAsia="Times New Roman" w:hAnsi="Times New Roman" w:cs="Times New Roman"/>
          <w:sz w:val="24"/>
          <w:szCs w:val="24"/>
        </w:rPr>
      </w:pPr>
    </w:p>
    <w:p w14:paraId="129F9508" w14:textId="77777777" w:rsidR="00BE4EC0" w:rsidRPr="00BE4EC0" w:rsidRDefault="00BE4EC0" w:rsidP="00BE4EC0">
      <w:pPr>
        <w:spacing w:after="0" w:line="240" w:lineRule="auto"/>
        <w:ind w:left="450" w:right="4"/>
        <w:jc w:val="both"/>
        <w:rPr>
          <w:rFonts w:ascii="Times New Roman" w:eastAsia="Times New Roman" w:hAnsi="Times New Roman" w:cs="Times New Roman"/>
          <w:b/>
          <w:bCs/>
          <w:sz w:val="24"/>
          <w:szCs w:val="24"/>
        </w:rPr>
      </w:pPr>
      <w:r w:rsidRPr="00BE4EC0">
        <w:rPr>
          <w:rFonts w:ascii="Times New Roman" w:eastAsia="Times New Roman" w:hAnsi="Times New Roman" w:cs="Times New Roman"/>
          <w:b/>
          <w:bCs/>
          <w:sz w:val="24"/>
          <w:szCs w:val="24"/>
        </w:rPr>
        <w:t>General Experience:</w:t>
      </w:r>
    </w:p>
    <w:p w14:paraId="0F250570" w14:textId="77777777" w:rsidR="00BE4EC0" w:rsidRDefault="00BE4EC0" w:rsidP="00BE4EC0">
      <w:pPr>
        <w:numPr>
          <w:ilvl w:val="0"/>
          <w:numId w:val="33"/>
        </w:numPr>
        <w:spacing w:after="0" w:line="240" w:lineRule="auto"/>
        <w:ind w:right="4"/>
        <w:jc w:val="both"/>
        <w:rPr>
          <w:rFonts w:ascii="Times New Roman" w:eastAsia="Times New Roman" w:hAnsi="Times New Roman" w:cs="Times New Roman"/>
          <w:sz w:val="24"/>
          <w:szCs w:val="24"/>
        </w:rPr>
      </w:pPr>
      <w:r w:rsidRPr="00BE4EC0">
        <w:rPr>
          <w:rFonts w:ascii="Times New Roman" w:eastAsia="Times New Roman" w:hAnsi="Times New Roman" w:cs="Times New Roman"/>
          <w:sz w:val="24"/>
          <w:szCs w:val="24"/>
        </w:rPr>
        <w:t xml:space="preserve">Minimum </w:t>
      </w:r>
      <w:r w:rsidRPr="00BE4EC0">
        <w:rPr>
          <w:rFonts w:ascii="Times New Roman" w:eastAsia="Times New Roman" w:hAnsi="Times New Roman" w:cs="Times New Roman"/>
          <w:b/>
          <w:bCs/>
          <w:sz w:val="24"/>
          <w:szCs w:val="24"/>
        </w:rPr>
        <w:t>three (3) years of relevant experience</w:t>
      </w:r>
      <w:r w:rsidRPr="00BE4EC0">
        <w:rPr>
          <w:rFonts w:ascii="Times New Roman" w:eastAsia="Times New Roman" w:hAnsi="Times New Roman" w:cs="Times New Roman"/>
          <w:sz w:val="24"/>
          <w:szCs w:val="24"/>
        </w:rPr>
        <w:t xml:space="preserve"> in capacity building, agricultural development, water management, rural development, or similar fields.</w:t>
      </w:r>
    </w:p>
    <w:p w14:paraId="5C43E24A" w14:textId="77777777" w:rsidR="00BE4EC0" w:rsidRPr="00BE4EC0" w:rsidRDefault="00BE4EC0" w:rsidP="00BE4EC0">
      <w:pPr>
        <w:spacing w:after="0" w:line="240" w:lineRule="auto"/>
        <w:ind w:left="720" w:right="4"/>
        <w:jc w:val="both"/>
        <w:rPr>
          <w:rFonts w:ascii="Times New Roman" w:eastAsia="Times New Roman" w:hAnsi="Times New Roman" w:cs="Times New Roman"/>
          <w:sz w:val="24"/>
          <w:szCs w:val="24"/>
        </w:rPr>
      </w:pPr>
    </w:p>
    <w:p w14:paraId="67046A78" w14:textId="77777777" w:rsidR="00BE4EC0" w:rsidRPr="00BE4EC0" w:rsidRDefault="00BE4EC0" w:rsidP="00BE4EC0">
      <w:pPr>
        <w:spacing w:after="0" w:line="240" w:lineRule="auto"/>
        <w:ind w:left="450" w:right="4"/>
        <w:jc w:val="both"/>
        <w:rPr>
          <w:rFonts w:ascii="Times New Roman" w:eastAsia="Times New Roman" w:hAnsi="Times New Roman" w:cs="Times New Roman"/>
          <w:b/>
          <w:bCs/>
          <w:sz w:val="24"/>
          <w:szCs w:val="24"/>
        </w:rPr>
      </w:pPr>
      <w:r w:rsidRPr="00BE4EC0">
        <w:rPr>
          <w:rFonts w:ascii="Times New Roman" w:eastAsia="Times New Roman" w:hAnsi="Times New Roman" w:cs="Times New Roman"/>
          <w:b/>
          <w:bCs/>
          <w:sz w:val="24"/>
          <w:szCs w:val="24"/>
        </w:rPr>
        <w:t>Specific Experience:</w:t>
      </w:r>
    </w:p>
    <w:p w14:paraId="2F7561D9" w14:textId="77777777" w:rsidR="00BE4EC0" w:rsidRPr="00BE4EC0" w:rsidRDefault="00BE4EC0" w:rsidP="00BE4EC0">
      <w:pPr>
        <w:spacing w:after="0" w:line="240" w:lineRule="auto"/>
        <w:ind w:left="450" w:right="4"/>
        <w:jc w:val="both"/>
        <w:rPr>
          <w:rFonts w:ascii="Times New Roman" w:eastAsia="Times New Roman" w:hAnsi="Times New Roman" w:cs="Times New Roman"/>
          <w:sz w:val="24"/>
          <w:szCs w:val="24"/>
        </w:rPr>
      </w:pPr>
      <w:r w:rsidRPr="00BE4EC0">
        <w:rPr>
          <w:rFonts w:ascii="Times New Roman" w:eastAsia="Times New Roman" w:hAnsi="Times New Roman" w:cs="Times New Roman"/>
          <w:sz w:val="24"/>
          <w:szCs w:val="24"/>
        </w:rPr>
        <w:t>The Consultant should demonstrate relevant experience in assignments covering the following areas:</w:t>
      </w:r>
    </w:p>
    <w:p w14:paraId="45379D05" w14:textId="77777777" w:rsidR="00BE4EC0" w:rsidRPr="00BE4EC0" w:rsidRDefault="00BE4EC0" w:rsidP="00BE4EC0">
      <w:pPr>
        <w:numPr>
          <w:ilvl w:val="0"/>
          <w:numId w:val="34"/>
        </w:numPr>
        <w:spacing w:after="0" w:line="240" w:lineRule="auto"/>
        <w:ind w:right="4"/>
        <w:rPr>
          <w:rFonts w:ascii="Times New Roman" w:eastAsia="Times New Roman" w:hAnsi="Times New Roman" w:cs="Times New Roman"/>
          <w:sz w:val="24"/>
          <w:szCs w:val="24"/>
        </w:rPr>
      </w:pPr>
      <w:r w:rsidRPr="00BE4EC0">
        <w:rPr>
          <w:rFonts w:ascii="Times New Roman" w:eastAsia="Times New Roman" w:hAnsi="Times New Roman" w:cs="Times New Roman"/>
          <w:b/>
          <w:bCs/>
          <w:sz w:val="24"/>
          <w:szCs w:val="24"/>
        </w:rPr>
        <w:t>Capacity Building and Training:</w:t>
      </w:r>
      <w:r w:rsidRPr="00BE4EC0">
        <w:rPr>
          <w:rFonts w:ascii="Times New Roman" w:eastAsia="Times New Roman" w:hAnsi="Times New Roman" w:cs="Times New Roman"/>
          <w:sz w:val="24"/>
          <w:szCs w:val="24"/>
        </w:rPr>
        <w:br/>
        <w:t>Experience in designing and delivering training programs, workshops, or knowledge transfer activities for farmers, communities, institutions, or public sector entities.</w:t>
      </w:r>
    </w:p>
    <w:p w14:paraId="018FA4D5" w14:textId="77777777" w:rsidR="00BE4EC0" w:rsidRPr="00BE4EC0" w:rsidRDefault="00BE4EC0" w:rsidP="00BE4EC0">
      <w:pPr>
        <w:numPr>
          <w:ilvl w:val="0"/>
          <w:numId w:val="34"/>
        </w:numPr>
        <w:spacing w:after="0" w:line="240" w:lineRule="auto"/>
        <w:ind w:right="4"/>
        <w:rPr>
          <w:rFonts w:ascii="Times New Roman" w:eastAsia="Times New Roman" w:hAnsi="Times New Roman" w:cs="Times New Roman"/>
          <w:sz w:val="24"/>
          <w:szCs w:val="24"/>
        </w:rPr>
      </w:pPr>
      <w:r w:rsidRPr="00BE4EC0">
        <w:rPr>
          <w:rFonts w:ascii="Times New Roman" w:eastAsia="Times New Roman" w:hAnsi="Times New Roman" w:cs="Times New Roman"/>
          <w:b/>
          <w:bCs/>
          <w:sz w:val="24"/>
          <w:szCs w:val="24"/>
        </w:rPr>
        <w:t>Irrigation, Water Management and Agricultural Practices:</w:t>
      </w:r>
      <w:r w:rsidRPr="00BE4EC0">
        <w:rPr>
          <w:rFonts w:ascii="Times New Roman" w:eastAsia="Times New Roman" w:hAnsi="Times New Roman" w:cs="Times New Roman"/>
          <w:sz w:val="24"/>
          <w:szCs w:val="24"/>
        </w:rPr>
        <w:br/>
        <w:t>Experience in delivering capacity building, training, or advisory services related to irrigation systems, water management, and agricultural practices, including field-based applications such as demonstration plots or on-farm training.</w:t>
      </w:r>
    </w:p>
    <w:p w14:paraId="7EB334F3" w14:textId="77777777" w:rsidR="00BE4EC0" w:rsidRPr="00BE4EC0" w:rsidRDefault="00BE4EC0" w:rsidP="00BE4EC0">
      <w:pPr>
        <w:numPr>
          <w:ilvl w:val="0"/>
          <w:numId w:val="34"/>
        </w:numPr>
        <w:spacing w:after="0" w:line="240" w:lineRule="auto"/>
        <w:ind w:right="4"/>
        <w:rPr>
          <w:rFonts w:ascii="Times New Roman" w:eastAsia="Times New Roman" w:hAnsi="Times New Roman" w:cs="Times New Roman"/>
          <w:sz w:val="24"/>
          <w:szCs w:val="24"/>
        </w:rPr>
      </w:pPr>
      <w:r w:rsidRPr="00BE4EC0">
        <w:rPr>
          <w:rFonts w:ascii="Times New Roman" w:eastAsia="Times New Roman" w:hAnsi="Times New Roman" w:cs="Times New Roman"/>
          <w:b/>
          <w:bCs/>
          <w:sz w:val="24"/>
          <w:szCs w:val="24"/>
        </w:rPr>
        <w:t>Institutional and Community Development:</w:t>
      </w:r>
      <w:r w:rsidRPr="00BE4EC0">
        <w:rPr>
          <w:rFonts w:ascii="Times New Roman" w:eastAsia="Times New Roman" w:hAnsi="Times New Roman" w:cs="Times New Roman"/>
          <w:sz w:val="24"/>
          <w:szCs w:val="24"/>
        </w:rPr>
        <w:br/>
        <w:t>Experience in working with government institutions, public agencies, Water User Associations (WUAs), or community-based organizations, including stakeholder engagement and institutional strengthening.</w:t>
      </w:r>
    </w:p>
    <w:p w14:paraId="3C03499C" w14:textId="77777777" w:rsidR="00BE4EC0" w:rsidRPr="00BE4EC0" w:rsidRDefault="00BE4EC0" w:rsidP="00BE4EC0">
      <w:pPr>
        <w:numPr>
          <w:ilvl w:val="0"/>
          <w:numId w:val="34"/>
        </w:numPr>
        <w:spacing w:after="0" w:line="240" w:lineRule="auto"/>
        <w:ind w:right="4"/>
        <w:rPr>
          <w:rFonts w:ascii="Times New Roman" w:eastAsia="Times New Roman" w:hAnsi="Times New Roman" w:cs="Times New Roman"/>
          <w:sz w:val="24"/>
          <w:szCs w:val="24"/>
        </w:rPr>
      </w:pPr>
      <w:r w:rsidRPr="00BE4EC0">
        <w:rPr>
          <w:rFonts w:ascii="Times New Roman" w:eastAsia="Times New Roman" w:hAnsi="Times New Roman" w:cs="Times New Roman"/>
          <w:b/>
          <w:bCs/>
          <w:sz w:val="24"/>
          <w:szCs w:val="24"/>
        </w:rPr>
        <w:t>Innovation and Systems Development:</w:t>
      </w:r>
      <w:r w:rsidRPr="00BE4EC0">
        <w:rPr>
          <w:rFonts w:ascii="Times New Roman" w:eastAsia="Times New Roman" w:hAnsi="Times New Roman" w:cs="Times New Roman"/>
          <w:sz w:val="24"/>
          <w:szCs w:val="24"/>
        </w:rPr>
        <w:br/>
        <w:t>Experience in the application of innovative tools and systems in agriculture or water management, including GIS, remote sensing, digital agriculture tools, or extension/service delivery models.</w:t>
      </w:r>
    </w:p>
    <w:p w14:paraId="652BCA4C" w14:textId="77777777" w:rsidR="00BE4EC0" w:rsidRPr="00BE4EC0" w:rsidRDefault="00BE4EC0" w:rsidP="00BE4EC0">
      <w:pPr>
        <w:spacing w:after="0" w:line="240" w:lineRule="auto"/>
        <w:ind w:left="450" w:right="4"/>
        <w:jc w:val="both"/>
        <w:rPr>
          <w:rFonts w:ascii="Times New Roman" w:eastAsia="Times New Roman" w:hAnsi="Times New Roman" w:cs="Times New Roman"/>
          <w:sz w:val="24"/>
          <w:szCs w:val="24"/>
        </w:rPr>
      </w:pPr>
      <w:r w:rsidRPr="00BE4EC0">
        <w:rPr>
          <w:rFonts w:ascii="Times New Roman" w:eastAsia="Times New Roman" w:hAnsi="Times New Roman" w:cs="Times New Roman"/>
          <w:b/>
          <w:bCs/>
          <w:sz w:val="24"/>
          <w:szCs w:val="24"/>
        </w:rPr>
        <w:t>Experience may be demonstrated under a single assignment covering multiple areas.</w:t>
      </w:r>
    </w:p>
    <w:p w14:paraId="5BFCC3A3" w14:textId="77777777" w:rsidR="00BE4EC0" w:rsidRPr="00BE4EC0" w:rsidRDefault="00BE4EC0" w:rsidP="00BE4EC0">
      <w:pPr>
        <w:spacing w:after="0" w:line="240" w:lineRule="auto"/>
        <w:ind w:left="450" w:right="4"/>
        <w:jc w:val="both"/>
        <w:rPr>
          <w:rFonts w:ascii="Times New Roman" w:eastAsia="Times New Roman" w:hAnsi="Times New Roman" w:cs="Times New Roman"/>
          <w:sz w:val="24"/>
          <w:szCs w:val="24"/>
        </w:rPr>
      </w:pPr>
      <w:r w:rsidRPr="00BE4EC0">
        <w:rPr>
          <w:rFonts w:ascii="Times New Roman" w:eastAsia="Times New Roman" w:hAnsi="Times New Roman" w:cs="Times New Roman"/>
          <w:b/>
          <w:bCs/>
          <w:sz w:val="24"/>
          <w:szCs w:val="24"/>
        </w:rPr>
        <w:lastRenderedPageBreak/>
        <w:t>The Consultant may associate with other firms or include sub-consultants to cover all required areas of expertise. Experience may be demonstrated collectively by the Consultant and its partners.</w:t>
      </w:r>
    </w:p>
    <w:p w14:paraId="6F526276" w14:textId="77777777" w:rsidR="00BE4EC0" w:rsidRDefault="00BE4EC0" w:rsidP="00A804E7">
      <w:pPr>
        <w:spacing w:after="0" w:line="240" w:lineRule="auto"/>
        <w:ind w:left="450" w:right="4"/>
        <w:jc w:val="both"/>
        <w:rPr>
          <w:rFonts w:ascii="Times New Roman" w:eastAsia="Times New Roman" w:hAnsi="Times New Roman" w:cs="Times New Roman"/>
          <w:sz w:val="24"/>
          <w:szCs w:val="24"/>
        </w:rPr>
      </w:pPr>
    </w:p>
    <w:p w14:paraId="5914688F" w14:textId="77777777" w:rsidR="00BE4EC0" w:rsidRPr="00BE4EC0" w:rsidRDefault="00BE4EC0" w:rsidP="00BE4EC0">
      <w:pPr>
        <w:spacing w:after="0" w:line="240" w:lineRule="auto"/>
        <w:ind w:left="450" w:right="4"/>
        <w:jc w:val="both"/>
        <w:rPr>
          <w:rFonts w:ascii="Times New Roman" w:eastAsia="Times New Roman" w:hAnsi="Times New Roman" w:cs="Times New Roman"/>
          <w:b/>
          <w:bCs/>
          <w:sz w:val="24"/>
          <w:szCs w:val="24"/>
        </w:rPr>
      </w:pPr>
      <w:r w:rsidRPr="00BE4EC0">
        <w:rPr>
          <w:rFonts w:ascii="Times New Roman" w:eastAsia="Times New Roman" w:hAnsi="Times New Roman" w:cs="Times New Roman"/>
          <w:b/>
          <w:bCs/>
          <w:sz w:val="24"/>
          <w:szCs w:val="24"/>
        </w:rPr>
        <w:t>International Experience:</w:t>
      </w:r>
    </w:p>
    <w:p w14:paraId="7EFC1D0C" w14:textId="77777777" w:rsidR="00BE4EC0" w:rsidRPr="00BE4EC0" w:rsidRDefault="00BE4EC0" w:rsidP="00BE4EC0">
      <w:pPr>
        <w:numPr>
          <w:ilvl w:val="0"/>
          <w:numId w:val="35"/>
        </w:numPr>
        <w:spacing w:after="0" w:line="240" w:lineRule="auto"/>
        <w:ind w:right="4"/>
        <w:jc w:val="both"/>
        <w:rPr>
          <w:rFonts w:ascii="Times New Roman" w:eastAsia="Times New Roman" w:hAnsi="Times New Roman" w:cs="Times New Roman"/>
          <w:sz w:val="24"/>
          <w:szCs w:val="24"/>
        </w:rPr>
      </w:pPr>
      <w:r w:rsidRPr="00BE4EC0">
        <w:rPr>
          <w:rFonts w:ascii="Times New Roman" w:eastAsia="Times New Roman" w:hAnsi="Times New Roman" w:cs="Times New Roman"/>
          <w:sz w:val="24"/>
          <w:szCs w:val="24"/>
        </w:rPr>
        <w:t>Experience in international projects or projects financed by international organizations or development partners will be considered an advantage.</w:t>
      </w:r>
    </w:p>
    <w:p w14:paraId="28F3532A" w14:textId="5DB60E85" w:rsidR="00BE4EC0" w:rsidRPr="00BE4EC0" w:rsidRDefault="00BE4EC0" w:rsidP="00BE4EC0">
      <w:pPr>
        <w:spacing w:after="0" w:line="240" w:lineRule="auto"/>
        <w:ind w:left="450" w:right="4"/>
        <w:jc w:val="both"/>
        <w:rPr>
          <w:rFonts w:ascii="Times New Roman" w:eastAsia="Times New Roman" w:hAnsi="Times New Roman" w:cs="Times New Roman"/>
          <w:sz w:val="24"/>
          <w:szCs w:val="24"/>
        </w:rPr>
      </w:pPr>
    </w:p>
    <w:p w14:paraId="19CA4B33" w14:textId="77777777" w:rsidR="00BE4EC0" w:rsidRPr="00BE4EC0" w:rsidRDefault="00BE4EC0" w:rsidP="00BE4EC0">
      <w:pPr>
        <w:spacing w:after="0" w:line="240" w:lineRule="auto"/>
        <w:ind w:left="450" w:right="4"/>
        <w:jc w:val="both"/>
        <w:rPr>
          <w:rFonts w:ascii="Times New Roman" w:eastAsia="Times New Roman" w:hAnsi="Times New Roman" w:cs="Times New Roman"/>
          <w:b/>
          <w:bCs/>
          <w:sz w:val="24"/>
          <w:szCs w:val="24"/>
        </w:rPr>
      </w:pPr>
      <w:r w:rsidRPr="00BE4EC0">
        <w:rPr>
          <w:rFonts w:ascii="Times New Roman" w:eastAsia="Times New Roman" w:hAnsi="Times New Roman" w:cs="Times New Roman"/>
          <w:b/>
          <w:bCs/>
          <w:sz w:val="24"/>
          <w:szCs w:val="24"/>
        </w:rPr>
        <w:t>Administrative Requirements:</w:t>
      </w:r>
    </w:p>
    <w:p w14:paraId="00B3AE4F" w14:textId="77777777" w:rsidR="00BE4EC0" w:rsidRPr="00BE4EC0" w:rsidRDefault="00BE4EC0" w:rsidP="00BE4EC0">
      <w:pPr>
        <w:numPr>
          <w:ilvl w:val="0"/>
          <w:numId w:val="36"/>
        </w:numPr>
        <w:spacing w:after="0" w:line="240" w:lineRule="auto"/>
        <w:ind w:right="4"/>
        <w:jc w:val="both"/>
        <w:rPr>
          <w:rFonts w:ascii="Times New Roman" w:eastAsia="Times New Roman" w:hAnsi="Times New Roman" w:cs="Times New Roman"/>
          <w:sz w:val="24"/>
          <w:szCs w:val="24"/>
        </w:rPr>
      </w:pPr>
      <w:r w:rsidRPr="00BE4EC0">
        <w:rPr>
          <w:rFonts w:ascii="Times New Roman" w:eastAsia="Times New Roman" w:hAnsi="Times New Roman" w:cs="Times New Roman"/>
          <w:sz w:val="24"/>
          <w:szCs w:val="24"/>
        </w:rPr>
        <w:t>Letters of recommendation or references for submitted assignments;</w:t>
      </w:r>
    </w:p>
    <w:p w14:paraId="0832CAD2" w14:textId="77777777" w:rsidR="00BE4EC0" w:rsidRPr="00BE4EC0" w:rsidRDefault="00BE4EC0" w:rsidP="00BE4EC0">
      <w:pPr>
        <w:numPr>
          <w:ilvl w:val="0"/>
          <w:numId w:val="36"/>
        </w:numPr>
        <w:spacing w:after="0" w:line="240" w:lineRule="auto"/>
        <w:ind w:right="4"/>
        <w:jc w:val="both"/>
        <w:rPr>
          <w:rFonts w:ascii="Times New Roman" w:eastAsia="Times New Roman" w:hAnsi="Times New Roman" w:cs="Times New Roman"/>
          <w:sz w:val="24"/>
          <w:szCs w:val="24"/>
        </w:rPr>
      </w:pPr>
      <w:r w:rsidRPr="00BE4EC0">
        <w:rPr>
          <w:rFonts w:ascii="Times New Roman" w:eastAsia="Times New Roman" w:hAnsi="Times New Roman" w:cs="Times New Roman"/>
          <w:sz w:val="24"/>
          <w:szCs w:val="24"/>
        </w:rPr>
        <w:t>A list of ongoing assignments;</w:t>
      </w:r>
    </w:p>
    <w:p w14:paraId="0F050B35" w14:textId="164380AE" w:rsidR="00BE4EC0" w:rsidRPr="000175CC" w:rsidRDefault="00BE4EC0" w:rsidP="000175CC">
      <w:pPr>
        <w:numPr>
          <w:ilvl w:val="0"/>
          <w:numId w:val="36"/>
        </w:numPr>
        <w:spacing w:after="0" w:line="240" w:lineRule="auto"/>
        <w:ind w:right="4"/>
        <w:jc w:val="both"/>
        <w:rPr>
          <w:rFonts w:ascii="Times New Roman" w:eastAsia="Times New Roman" w:hAnsi="Times New Roman" w:cs="Times New Roman"/>
          <w:sz w:val="24"/>
          <w:szCs w:val="24"/>
        </w:rPr>
      </w:pPr>
      <w:r w:rsidRPr="00BE4EC0">
        <w:rPr>
          <w:rFonts w:ascii="Times New Roman" w:eastAsia="Times New Roman" w:hAnsi="Times New Roman" w:cs="Times New Roman"/>
          <w:sz w:val="24"/>
          <w:szCs w:val="24"/>
        </w:rPr>
        <w:t>Form of association (joint venture or sub-consultancy), if applicable, with identification of the leading firm.</w:t>
      </w:r>
    </w:p>
    <w:p w14:paraId="4DCB6BE3" w14:textId="5ADC8009" w:rsidR="00BE4EC0" w:rsidRPr="00BE4EC0" w:rsidRDefault="00BE4EC0" w:rsidP="00BE4EC0">
      <w:pPr>
        <w:spacing w:after="0" w:line="240" w:lineRule="auto"/>
        <w:ind w:left="450" w:right="4"/>
        <w:jc w:val="both"/>
        <w:rPr>
          <w:rFonts w:ascii="Times New Roman" w:eastAsia="Times New Roman" w:hAnsi="Times New Roman" w:cs="Times New Roman"/>
          <w:sz w:val="24"/>
          <w:szCs w:val="24"/>
        </w:rPr>
      </w:pPr>
    </w:p>
    <w:p w14:paraId="0B0DA561" w14:textId="77777777" w:rsidR="00BE4EC0" w:rsidRPr="00BE4EC0" w:rsidRDefault="00BE4EC0" w:rsidP="00BE4EC0">
      <w:pPr>
        <w:spacing w:after="0" w:line="240" w:lineRule="auto"/>
        <w:ind w:left="450" w:right="4"/>
        <w:jc w:val="both"/>
        <w:rPr>
          <w:rFonts w:ascii="Times New Roman" w:eastAsia="Times New Roman" w:hAnsi="Times New Roman" w:cs="Times New Roman"/>
          <w:sz w:val="24"/>
          <w:szCs w:val="24"/>
        </w:rPr>
      </w:pPr>
      <w:r w:rsidRPr="00BE4EC0">
        <w:rPr>
          <w:rFonts w:ascii="Times New Roman" w:eastAsia="Times New Roman" w:hAnsi="Times New Roman" w:cs="Times New Roman"/>
          <w:b/>
          <w:bCs/>
          <w:sz w:val="24"/>
          <w:szCs w:val="24"/>
        </w:rPr>
        <w:t>Key Experts will not be evaluated at the shortlisting stage.</w:t>
      </w:r>
    </w:p>
    <w:p w14:paraId="258E234D" w14:textId="5828CFA8" w:rsidR="00BE4EC0" w:rsidRPr="00BE4EC0" w:rsidRDefault="00BE4EC0" w:rsidP="00BE4EC0">
      <w:pPr>
        <w:spacing w:after="0" w:line="240" w:lineRule="auto"/>
        <w:ind w:left="450" w:right="4"/>
        <w:jc w:val="both"/>
        <w:rPr>
          <w:rFonts w:ascii="Times New Roman" w:eastAsia="Times New Roman" w:hAnsi="Times New Roman" w:cs="Times New Roman"/>
          <w:sz w:val="24"/>
          <w:szCs w:val="24"/>
        </w:rPr>
      </w:pPr>
    </w:p>
    <w:p w14:paraId="58ED0921" w14:textId="77777777" w:rsidR="00BE4EC0" w:rsidRPr="00BE4EC0" w:rsidRDefault="00BE4EC0" w:rsidP="00BE4EC0">
      <w:pPr>
        <w:spacing w:after="0" w:line="240" w:lineRule="auto"/>
        <w:ind w:left="450" w:right="4"/>
        <w:jc w:val="both"/>
        <w:rPr>
          <w:rFonts w:ascii="Times New Roman" w:eastAsia="Times New Roman" w:hAnsi="Times New Roman" w:cs="Times New Roman"/>
          <w:sz w:val="24"/>
          <w:szCs w:val="24"/>
        </w:rPr>
      </w:pPr>
      <w:r w:rsidRPr="00BE4EC0">
        <w:rPr>
          <w:rFonts w:ascii="Times New Roman" w:eastAsia="Times New Roman" w:hAnsi="Times New Roman" w:cs="Times New Roman"/>
          <w:sz w:val="24"/>
          <w:szCs w:val="24"/>
        </w:rPr>
        <w:t>The attention of interested Consultants is drawn to Paragraphs 1.23 and 1.24 of the Guidelines for Procurement of Consultant Services under Islamic Development Bank Project Financing (the “Procurement Guidelines”), setting forth IsDB’s policy on conflict of interest.</w:t>
      </w:r>
    </w:p>
    <w:p w14:paraId="361ED4B3" w14:textId="77777777" w:rsidR="00BE4EC0" w:rsidRDefault="00BE4EC0" w:rsidP="00BE4EC0">
      <w:pPr>
        <w:spacing w:after="0" w:line="240" w:lineRule="auto"/>
        <w:ind w:left="450" w:right="4"/>
        <w:jc w:val="both"/>
        <w:rPr>
          <w:rFonts w:ascii="Times New Roman" w:eastAsia="Times New Roman" w:hAnsi="Times New Roman" w:cs="Times New Roman"/>
          <w:sz w:val="24"/>
          <w:szCs w:val="24"/>
        </w:rPr>
      </w:pPr>
    </w:p>
    <w:p w14:paraId="18840DC2" w14:textId="418F6B94" w:rsidR="00BE4EC0" w:rsidRPr="00BE4EC0" w:rsidRDefault="00BE4EC0" w:rsidP="00BE4EC0">
      <w:pPr>
        <w:spacing w:after="0" w:line="240" w:lineRule="auto"/>
        <w:ind w:left="450" w:right="4"/>
        <w:jc w:val="both"/>
        <w:rPr>
          <w:rFonts w:ascii="Times New Roman" w:eastAsia="Times New Roman" w:hAnsi="Times New Roman" w:cs="Times New Roman"/>
          <w:sz w:val="24"/>
          <w:szCs w:val="24"/>
        </w:rPr>
      </w:pPr>
      <w:r w:rsidRPr="00BE4EC0">
        <w:rPr>
          <w:rFonts w:ascii="Times New Roman" w:eastAsia="Times New Roman" w:hAnsi="Times New Roman" w:cs="Times New Roman"/>
          <w:sz w:val="24"/>
          <w:szCs w:val="24"/>
        </w:rPr>
        <w:t>Consultants may associate with other firms to enhance their qualifications. In the case of a joint venture, all partners shall be jointly and severally liable for the entire contract, if selected.</w:t>
      </w:r>
    </w:p>
    <w:p w14:paraId="15964987" w14:textId="77777777" w:rsidR="00BE4EC0" w:rsidRDefault="00BE4EC0" w:rsidP="00BE4EC0">
      <w:pPr>
        <w:spacing w:after="0" w:line="240" w:lineRule="auto"/>
        <w:ind w:left="450" w:right="4"/>
        <w:jc w:val="both"/>
        <w:rPr>
          <w:rFonts w:ascii="Times New Roman" w:eastAsia="Times New Roman" w:hAnsi="Times New Roman" w:cs="Times New Roman"/>
          <w:sz w:val="24"/>
          <w:szCs w:val="24"/>
        </w:rPr>
      </w:pPr>
    </w:p>
    <w:p w14:paraId="1D108BFE" w14:textId="3A3EC848" w:rsidR="00BE4EC0" w:rsidRDefault="00BE4EC0" w:rsidP="00BE4EC0">
      <w:pPr>
        <w:spacing w:after="0" w:line="240" w:lineRule="auto"/>
        <w:ind w:left="450" w:right="4"/>
        <w:jc w:val="both"/>
        <w:rPr>
          <w:rFonts w:ascii="Times New Roman" w:eastAsia="Times New Roman" w:hAnsi="Times New Roman" w:cs="Times New Roman"/>
          <w:sz w:val="24"/>
          <w:szCs w:val="24"/>
        </w:rPr>
      </w:pPr>
      <w:r w:rsidRPr="00BE4EC0">
        <w:rPr>
          <w:rFonts w:ascii="Times New Roman" w:eastAsia="Times New Roman" w:hAnsi="Times New Roman" w:cs="Times New Roman"/>
          <w:sz w:val="24"/>
          <w:szCs w:val="24"/>
        </w:rPr>
        <w:t xml:space="preserve">A consultant will be selected in accordance with the </w:t>
      </w:r>
      <w:r w:rsidRPr="00BE4EC0">
        <w:rPr>
          <w:rFonts w:ascii="Times New Roman" w:eastAsia="Times New Roman" w:hAnsi="Times New Roman" w:cs="Times New Roman"/>
          <w:b/>
          <w:bCs/>
          <w:sz w:val="24"/>
          <w:szCs w:val="24"/>
        </w:rPr>
        <w:t>Quality and Cost-Based Selection (QCBS)</w:t>
      </w:r>
      <w:r w:rsidRPr="00BE4EC0">
        <w:rPr>
          <w:rFonts w:ascii="Times New Roman" w:eastAsia="Times New Roman" w:hAnsi="Times New Roman" w:cs="Times New Roman"/>
          <w:sz w:val="24"/>
          <w:szCs w:val="24"/>
        </w:rPr>
        <w:t xml:space="preserve"> method set out in the Procurement Guidelines.</w:t>
      </w:r>
    </w:p>
    <w:p w14:paraId="1A654618" w14:textId="77777777" w:rsidR="00BE4EC0" w:rsidRPr="00BE4EC0" w:rsidRDefault="00BE4EC0" w:rsidP="00BE4EC0">
      <w:pPr>
        <w:spacing w:after="0" w:line="240" w:lineRule="auto"/>
        <w:ind w:left="450" w:right="4"/>
        <w:jc w:val="both"/>
        <w:rPr>
          <w:rFonts w:ascii="Times New Roman" w:eastAsia="Times New Roman" w:hAnsi="Times New Roman" w:cs="Times New Roman"/>
          <w:sz w:val="24"/>
          <w:szCs w:val="24"/>
        </w:rPr>
      </w:pPr>
    </w:p>
    <w:p w14:paraId="1ED751D0" w14:textId="77777777" w:rsidR="00BE4EC0" w:rsidRPr="00BE4EC0" w:rsidRDefault="00BE4EC0" w:rsidP="00BE4EC0">
      <w:pPr>
        <w:spacing w:after="0" w:line="240" w:lineRule="auto"/>
        <w:ind w:left="450" w:right="4"/>
        <w:jc w:val="both"/>
        <w:rPr>
          <w:rFonts w:ascii="Times New Roman" w:eastAsia="Times New Roman" w:hAnsi="Times New Roman" w:cs="Times New Roman"/>
          <w:sz w:val="24"/>
          <w:szCs w:val="24"/>
        </w:rPr>
      </w:pPr>
      <w:r w:rsidRPr="00BE4EC0">
        <w:rPr>
          <w:rFonts w:ascii="Times New Roman" w:eastAsia="Times New Roman" w:hAnsi="Times New Roman" w:cs="Times New Roman"/>
          <w:sz w:val="24"/>
          <w:szCs w:val="24"/>
        </w:rPr>
        <w:t>Interested consultants may obtain further information at the address below during office hours 09:00 to 17:00 (local time).</w:t>
      </w:r>
    </w:p>
    <w:p w14:paraId="456A576D" w14:textId="5B215D32" w:rsidR="00BE4EC0" w:rsidRPr="00BE4EC0" w:rsidRDefault="00BE4EC0" w:rsidP="00BE4EC0">
      <w:pPr>
        <w:spacing w:after="0" w:line="240" w:lineRule="auto"/>
        <w:ind w:left="450" w:right="4"/>
        <w:jc w:val="both"/>
        <w:rPr>
          <w:rFonts w:ascii="Times New Roman" w:eastAsia="Times New Roman" w:hAnsi="Times New Roman" w:cs="Times New Roman"/>
          <w:sz w:val="24"/>
          <w:szCs w:val="24"/>
        </w:rPr>
      </w:pPr>
      <w:r w:rsidRPr="00BE4EC0">
        <w:rPr>
          <w:rFonts w:ascii="Times New Roman" w:eastAsia="Times New Roman" w:hAnsi="Times New Roman" w:cs="Times New Roman"/>
          <w:sz w:val="24"/>
          <w:szCs w:val="24"/>
        </w:rPr>
        <w:t xml:space="preserve">Expressions of interest must be delivered in written form to the address below (in person, by mail, or by e-mail) by </w:t>
      </w:r>
      <w:r w:rsidR="00F52525" w:rsidRPr="00A24620">
        <w:rPr>
          <w:rFonts w:ascii="Times New Roman" w:eastAsia="Times New Roman" w:hAnsi="Times New Roman" w:cs="Times New Roman"/>
          <w:sz w:val="24"/>
          <w:szCs w:val="24"/>
        </w:rPr>
        <w:t>1</w:t>
      </w:r>
      <w:r w:rsidR="00D1330C" w:rsidRPr="00A24620">
        <w:rPr>
          <w:rFonts w:ascii="Times New Roman" w:eastAsia="Times New Roman" w:hAnsi="Times New Roman" w:cs="Times New Roman"/>
          <w:sz w:val="24"/>
          <w:szCs w:val="24"/>
        </w:rPr>
        <w:t>0</w:t>
      </w:r>
      <w:r w:rsidR="00F52525" w:rsidRPr="00A24620">
        <w:rPr>
          <w:rFonts w:ascii="Times New Roman" w:eastAsia="Times New Roman" w:hAnsi="Times New Roman" w:cs="Times New Roman"/>
          <w:sz w:val="24"/>
          <w:szCs w:val="24"/>
        </w:rPr>
        <w:t>th of July</w:t>
      </w:r>
      <w:r w:rsidRPr="00A24620">
        <w:rPr>
          <w:rFonts w:ascii="Times New Roman" w:eastAsia="Times New Roman" w:hAnsi="Times New Roman" w:cs="Times New Roman"/>
          <w:sz w:val="24"/>
          <w:szCs w:val="24"/>
        </w:rPr>
        <w:t xml:space="preserve"> 2026</w:t>
      </w:r>
      <w:r w:rsidRPr="00F52525">
        <w:rPr>
          <w:rFonts w:ascii="Times New Roman" w:eastAsia="Times New Roman" w:hAnsi="Times New Roman" w:cs="Times New Roman"/>
          <w:sz w:val="24"/>
          <w:szCs w:val="24"/>
        </w:rPr>
        <w:t>.</w:t>
      </w:r>
    </w:p>
    <w:p w14:paraId="1BA8D9A6" w14:textId="111EC86B" w:rsidR="00BE4EC0" w:rsidRPr="00BE4EC0" w:rsidRDefault="00BE4EC0" w:rsidP="00BE4EC0">
      <w:pPr>
        <w:spacing w:after="0" w:line="240" w:lineRule="auto"/>
        <w:ind w:left="450" w:right="4"/>
        <w:jc w:val="both"/>
        <w:rPr>
          <w:rFonts w:ascii="Times New Roman" w:eastAsia="Times New Roman" w:hAnsi="Times New Roman" w:cs="Times New Roman"/>
          <w:sz w:val="24"/>
          <w:szCs w:val="24"/>
        </w:rPr>
      </w:pPr>
    </w:p>
    <w:p w14:paraId="37B2821B" w14:textId="77777777" w:rsidR="00BE4EC0" w:rsidRPr="00BE4EC0" w:rsidRDefault="00BE4EC0" w:rsidP="00BE4EC0">
      <w:pPr>
        <w:spacing w:after="0" w:line="240" w:lineRule="auto"/>
        <w:ind w:left="450" w:right="4"/>
        <w:rPr>
          <w:rFonts w:ascii="Times New Roman" w:eastAsia="Times New Roman" w:hAnsi="Times New Roman" w:cs="Times New Roman"/>
          <w:sz w:val="24"/>
          <w:szCs w:val="24"/>
        </w:rPr>
      </w:pPr>
      <w:r w:rsidRPr="00BE4EC0">
        <w:rPr>
          <w:rFonts w:ascii="Times New Roman" w:eastAsia="Times New Roman" w:hAnsi="Times New Roman" w:cs="Times New Roman"/>
          <w:b/>
          <w:bCs/>
          <w:sz w:val="24"/>
          <w:szCs w:val="24"/>
        </w:rPr>
        <w:t>Azerbaijan State Water Resources Agency</w:t>
      </w:r>
      <w:r w:rsidRPr="00BE4EC0">
        <w:rPr>
          <w:rFonts w:ascii="Times New Roman" w:eastAsia="Times New Roman" w:hAnsi="Times New Roman" w:cs="Times New Roman"/>
          <w:sz w:val="24"/>
          <w:szCs w:val="24"/>
        </w:rPr>
        <w:br/>
        <w:t>Administration of Facilities under Construction PLE</w:t>
      </w:r>
    </w:p>
    <w:p w14:paraId="5636269D" w14:textId="77777777" w:rsidR="00BE4EC0" w:rsidRPr="00BE4EC0" w:rsidRDefault="00BE4EC0" w:rsidP="00BE4EC0">
      <w:pPr>
        <w:spacing w:after="0" w:line="240" w:lineRule="auto"/>
        <w:ind w:left="450" w:right="4"/>
        <w:rPr>
          <w:rFonts w:ascii="Times New Roman" w:eastAsia="Times New Roman" w:hAnsi="Times New Roman" w:cs="Times New Roman"/>
          <w:sz w:val="24"/>
          <w:szCs w:val="24"/>
        </w:rPr>
      </w:pPr>
      <w:r w:rsidRPr="00BE4EC0">
        <w:rPr>
          <w:rFonts w:ascii="Times New Roman" w:eastAsia="Times New Roman" w:hAnsi="Times New Roman" w:cs="Times New Roman"/>
          <w:sz w:val="24"/>
          <w:szCs w:val="24"/>
        </w:rPr>
        <w:t>Attention: Mr. Fuad Abishev, Deputy Chairman of the Board</w:t>
      </w:r>
      <w:r w:rsidRPr="00BE4EC0">
        <w:rPr>
          <w:rFonts w:ascii="Times New Roman" w:eastAsia="Times New Roman" w:hAnsi="Times New Roman" w:cs="Times New Roman"/>
          <w:sz w:val="24"/>
          <w:szCs w:val="24"/>
        </w:rPr>
        <w:br/>
        <w:t>69 A Moscow Ave, Baku, Azerbaijan, AZ1012, 5th floor</w:t>
      </w:r>
    </w:p>
    <w:p w14:paraId="767448F2" w14:textId="5685E9EF" w:rsidR="00BE4EC0" w:rsidRPr="00BE4EC0" w:rsidRDefault="00BE4EC0" w:rsidP="00BE4EC0">
      <w:pPr>
        <w:spacing w:after="0" w:line="240" w:lineRule="auto"/>
        <w:ind w:left="450" w:right="4"/>
        <w:rPr>
          <w:rFonts w:ascii="Times New Roman" w:eastAsia="Times New Roman" w:hAnsi="Times New Roman" w:cs="Times New Roman"/>
          <w:sz w:val="24"/>
          <w:szCs w:val="24"/>
        </w:rPr>
      </w:pPr>
      <w:r w:rsidRPr="00BE4EC0">
        <w:rPr>
          <w:rFonts w:ascii="Times New Roman" w:eastAsia="Times New Roman" w:hAnsi="Times New Roman" w:cs="Times New Roman"/>
          <w:sz w:val="24"/>
          <w:szCs w:val="24"/>
        </w:rPr>
        <w:t>Fax: +994 12 4935165</w:t>
      </w:r>
      <w:r w:rsidRPr="00BE4EC0">
        <w:rPr>
          <w:rFonts w:ascii="Times New Roman" w:eastAsia="Times New Roman" w:hAnsi="Times New Roman" w:cs="Times New Roman"/>
          <w:sz w:val="24"/>
          <w:szCs w:val="24"/>
        </w:rPr>
        <w:br/>
        <w:t>E-mail: fuad.abishev@toom.gov.az</w:t>
      </w:r>
    </w:p>
    <w:p w14:paraId="444E1B0B" w14:textId="77777777" w:rsidR="00BE4EC0" w:rsidRDefault="00BE4EC0" w:rsidP="00A804E7">
      <w:pPr>
        <w:spacing w:after="0" w:line="240" w:lineRule="auto"/>
        <w:ind w:left="450" w:right="4"/>
        <w:jc w:val="both"/>
        <w:rPr>
          <w:rFonts w:ascii="Times New Roman" w:eastAsia="Times New Roman" w:hAnsi="Times New Roman" w:cs="Times New Roman"/>
          <w:sz w:val="24"/>
          <w:szCs w:val="24"/>
        </w:rPr>
      </w:pPr>
    </w:p>
    <w:p w14:paraId="0FCC284C" w14:textId="77777777" w:rsidR="00BE4EC0" w:rsidRPr="00A804E7" w:rsidRDefault="00BE4EC0" w:rsidP="00A804E7">
      <w:pPr>
        <w:spacing w:after="0" w:line="240" w:lineRule="auto"/>
        <w:ind w:left="450" w:right="4"/>
        <w:jc w:val="both"/>
        <w:rPr>
          <w:rFonts w:ascii="Times New Roman" w:eastAsia="Times New Roman" w:hAnsi="Times New Roman" w:cs="Times New Roman"/>
          <w:sz w:val="24"/>
          <w:szCs w:val="24"/>
        </w:rPr>
      </w:pPr>
    </w:p>
    <w:sectPr w:rsidR="00BE4EC0" w:rsidRPr="00A804E7" w:rsidSect="007C6651">
      <w:headerReference w:type="even" r:id="rId7"/>
      <w:headerReference w:type="default" r:id="rId8"/>
      <w:headerReference w:type="first" r:id="rId9"/>
      <w:pgSz w:w="12240" w:h="15840" w:code="1"/>
      <w:pgMar w:top="1440" w:right="1440" w:bottom="1440" w:left="1800" w:header="720" w:footer="720" w:gutter="0"/>
      <w:pgNumType w:fmt="lowerRoman"/>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AF56E" w14:textId="77777777" w:rsidR="000348FB" w:rsidRDefault="000348FB" w:rsidP="00B61F1B">
      <w:pPr>
        <w:spacing w:after="0" w:line="240" w:lineRule="auto"/>
      </w:pPr>
      <w:r>
        <w:separator/>
      </w:r>
    </w:p>
  </w:endnote>
  <w:endnote w:type="continuationSeparator" w:id="0">
    <w:p w14:paraId="3E6799AA" w14:textId="77777777" w:rsidR="000348FB" w:rsidRDefault="000348FB" w:rsidP="00B61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C1CB8" w14:textId="77777777" w:rsidR="000348FB" w:rsidRDefault="000348FB" w:rsidP="00B61F1B">
      <w:pPr>
        <w:spacing w:after="0" w:line="240" w:lineRule="auto"/>
      </w:pPr>
      <w:r>
        <w:separator/>
      </w:r>
    </w:p>
  </w:footnote>
  <w:footnote w:type="continuationSeparator" w:id="0">
    <w:p w14:paraId="323BE7FA" w14:textId="77777777" w:rsidR="000348FB" w:rsidRDefault="000348FB" w:rsidP="00B61F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83F24" w14:textId="33D1F0C6" w:rsidR="00B61F1B" w:rsidRDefault="00B61F1B">
    <w:pPr>
      <w:pStyle w:val="Header"/>
    </w:pPr>
    <w:r>
      <w:rPr>
        <w:noProof/>
      </w:rPr>
      <mc:AlternateContent>
        <mc:Choice Requires="wps">
          <w:drawing>
            <wp:anchor distT="0" distB="0" distL="0" distR="0" simplePos="0" relativeHeight="251659264" behindDoc="0" locked="0" layoutInCell="1" allowOverlap="1" wp14:anchorId="180EB8EB" wp14:editId="5F9A71E5">
              <wp:simplePos x="635" y="635"/>
              <wp:positionH relativeFrom="page">
                <wp:align>left</wp:align>
              </wp:positionH>
              <wp:positionV relativeFrom="page">
                <wp:align>top</wp:align>
              </wp:positionV>
              <wp:extent cx="763270" cy="368935"/>
              <wp:effectExtent l="0" t="0" r="17780" b="12065"/>
              <wp:wrapNone/>
              <wp:docPr id="2006678306" name="Text Box 2"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68935"/>
                      </a:xfrm>
                      <a:prstGeom prst="rect">
                        <a:avLst/>
                      </a:prstGeom>
                      <a:noFill/>
                      <a:ln>
                        <a:noFill/>
                      </a:ln>
                    </wps:spPr>
                    <wps:txbx>
                      <w:txbxContent>
                        <w:p w14:paraId="645CD8F6" w14:textId="58FC4D07" w:rsidR="00B61F1B" w:rsidRPr="00B61F1B" w:rsidRDefault="00B61F1B" w:rsidP="00B61F1B">
                          <w:pPr>
                            <w:spacing w:after="0"/>
                            <w:rPr>
                              <w:rFonts w:ascii="Calibri" w:eastAsia="Calibri" w:hAnsi="Calibri" w:cs="Calibri"/>
                              <w:noProof/>
                              <w:color w:val="000000"/>
                              <w:sz w:val="20"/>
                              <w:szCs w:val="20"/>
                            </w:rPr>
                          </w:pPr>
                          <w:r w:rsidRPr="00B61F1B">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80EB8EB" id="_x0000_t202" coordsize="21600,21600" o:spt="202" path="m,l,21600r21600,l21600,xe">
              <v:stroke joinstyle="miter"/>
              <v:path gradientshapeok="t" o:connecttype="rect"/>
            </v:shapetype>
            <v:shape id="Text Box 2" o:spid="_x0000_s1026" type="#_x0000_t202" alt="Protected" style="position:absolute;margin-left:0;margin-top:0;width:60.1pt;height:29.0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" filled="f" stroked="f">
              <v:textbox style="mso-fit-shape-to-text:t" inset="20pt,15pt,0,0">
                <w:txbxContent>
                  <w:p w14:paraId="645CD8F6" w14:textId="58FC4D07" w:rsidR="00B61F1B" w:rsidRPr="00B61F1B" w:rsidRDefault="00B61F1B" w:rsidP="00B61F1B">
                    <w:pPr>
                      <w:spacing w:after="0"/>
                      <w:rPr>
                        <w:rFonts w:ascii="Calibri" w:eastAsia="Calibri" w:hAnsi="Calibri" w:cs="Calibri"/>
                        <w:noProof/>
                        <w:color w:val="000000"/>
                        <w:sz w:val="20"/>
                        <w:szCs w:val="20"/>
                      </w:rPr>
                    </w:pPr>
                    <w:r w:rsidRPr="00B61F1B">
                      <w:rPr>
                        <w:rFonts w:ascii="Calibri" w:eastAsia="Calibri" w:hAnsi="Calibri" w:cs="Calibri"/>
                        <w:noProof/>
                        <w:color w:val="000000"/>
                        <w:sz w:val="20"/>
                        <w:szCs w:val="20"/>
                      </w:rPr>
                      <w:t>Protected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1318E" w14:textId="6153704A" w:rsidR="00B61F1B" w:rsidRDefault="00B61F1B">
    <w:pPr>
      <w:pStyle w:val="Header"/>
    </w:pPr>
    <w:r>
      <w:rPr>
        <w:noProof/>
      </w:rPr>
      <mc:AlternateContent>
        <mc:Choice Requires="wps">
          <w:drawing>
            <wp:anchor distT="0" distB="0" distL="0" distR="0" simplePos="0" relativeHeight="251660288" behindDoc="0" locked="0" layoutInCell="1" allowOverlap="1" wp14:anchorId="5907BEC4" wp14:editId="710B399C">
              <wp:simplePos x="635" y="635"/>
              <wp:positionH relativeFrom="page">
                <wp:align>left</wp:align>
              </wp:positionH>
              <wp:positionV relativeFrom="page">
                <wp:align>top</wp:align>
              </wp:positionV>
              <wp:extent cx="763270" cy="368935"/>
              <wp:effectExtent l="0" t="0" r="17780" b="12065"/>
              <wp:wrapNone/>
              <wp:docPr id="408404911" name="Text Box 3"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68935"/>
                      </a:xfrm>
                      <a:prstGeom prst="rect">
                        <a:avLst/>
                      </a:prstGeom>
                      <a:noFill/>
                      <a:ln>
                        <a:noFill/>
                      </a:ln>
                    </wps:spPr>
                    <wps:txbx>
                      <w:txbxContent>
                        <w:p w14:paraId="57E88886" w14:textId="0ECA4FB4" w:rsidR="00B61F1B" w:rsidRPr="00B61F1B" w:rsidRDefault="00B61F1B" w:rsidP="00B61F1B">
                          <w:pPr>
                            <w:spacing w:after="0"/>
                            <w:rPr>
                              <w:rFonts w:ascii="Calibri" w:eastAsia="Calibri" w:hAnsi="Calibri" w:cs="Calibri"/>
                              <w:noProof/>
                              <w:color w:val="000000"/>
                              <w:sz w:val="20"/>
                              <w:szCs w:val="20"/>
                            </w:rPr>
                          </w:pPr>
                          <w:r w:rsidRPr="00B61F1B">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907BEC4" id="_x0000_t202" coordsize="21600,21600" o:spt="202" path="m,l,21600r21600,l21600,xe">
              <v:stroke joinstyle="miter"/>
              <v:path gradientshapeok="t" o:connecttype="rect"/>
            </v:shapetype>
            <v:shape id="Text Box 3" o:spid="_x0000_s1027" type="#_x0000_t202" alt="Protected" style="position:absolute;margin-left:0;margin-top:0;width:60.1pt;height:29.0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" filled="f" stroked="f">
              <v:textbox style="mso-fit-shape-to-text:t" inset="20pt,15pt,0,0">
                <w:txbxContent>
                  <w:p w14:paraId="57E88886" w14:textId="0ECA4FB4" w:rsidR="00B61F1B" w:rsidRPr="00B61F1B" w:rsidRDefault="00B61F1B" w:rsidP="00B61F1B">
                    <w:pPr>
                      <w:spacing w:after="0"/>
                      <w:rPr>
                        <w:rFonts w:ascii="Calibri" w:eastAsia="Calibri" w:hAnsi="Calibri" w:cs="Calibri"/>
                        <w:noProof/>
                        <w:color w:val="000000"/>
                        <w:sz w:val="20"/>
                        <w:szCs w:val="20"/>
                      </w:rPr>
                    </w:pPr>
                    <w:r w:rsidRPr="00B61F1B">
                      <w:rPr>
                        <w:rFonts w:ascii="Calibri" w:eastAsia="Calibri" w:hAnsi="Calibri" w:cs="Calibri"/>
                        <w:noProof/>
                        <w:color w:val="000000"/>
                        <w:sz w:val="20"/>
                        <w:szCs w:val="20"/>
                      </w:rPr>
                      <w:t>Protected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E79B0" w14:textId="3ADC169B" w:rsidR="00B61F1B" w:rsidRDefault="00B61F1B">
    <w:pPr>
      <w:pStyle w:val="Header"/>
    </w:pPr>
    <w:r>
      <w:rPr>
        <w:noProof/>
      </w:rPr>
      <mc:AlternateContent>
        <mc:Choice Requires="wps">
          <w:drawing>
            <wp:anchor distT="0" distB="0" distL="0" distR="0" simplePos="0" relativeHeight="251658240" behindDoc="0" locked="0" layoutInCell="1" allowOverlap="1" wp14:anchorId="285BFD18" wp14:editId="38D41BB3">
              <wp:simplePos x="635" y="635"/>
              <wp:positionH relativeFrom="page">
                <wp:align>left</wp:align>
              </wp:positionH>
              <wp:positionV relativeFrom="page">
                <wp:align>top</wp:align>
              </wp:positionV>
              <wp:extent cx="763270" cy="368935"/>
              <wp:effectExtent l="0" t="0" r="17780" b="12065"/>
              <wp:wrapNone/>
              <wp:docPr id="1551781746" name="Text Box 1"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68935"/>
                      </a:xfrm>
                      <a:prstGeom prst="rect">
                        <a:avLst/>
                      </a:prstGeom>
                      <a:noFill/>
                      <a:ln>
                        <a:noFill/>
                      </a:ln>
                    </wps:spPr>
                    <wps:txbx>
                      <w:txbxContent>
                        <w:p w14:paraId="2CB53D5E" w14:textId="40000309" w:rsidR="00B61F1B" w:rsidRPr="00B61F1B" w:rsidRDefault="00B61F1B" w:rsidP="00B61F1B">
                          <w:pPr>
                            <w:spacing w:after="0"/>
                            <w:rPr>
                              <w:rFonts w:ascii="Calibri" w:eastAsia="Calibri" w:hAnsi="Calibri" w:cs="Calibri"/>
                              <w:noProof/>
                              <w:color w:val="000000"/>
                              <w:sz w:val="20"/>
                              <w:szCs w:val="20"/>
                            </w:rPr>
                          </w:pPr>
                          <w:r w:rsidRPr="00B61F1B">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85BFD18" id="_x0000_t202" coordsize="21600,21600" o:spt="202" path="m,l,21600r21600,l21600,xe">
              <v:stroke joinstyle="miter"/>
              <v:path gradientshapeok="t" o:connecttype="rect"/>
            </v:shapetype>
            <v:shape id="Text Box 1" o:spid="_x0000_s1028" type="#_x0000_t202" alt="Protected" style="position:absolute;margin-left:0;margin-top:0;width:60.1pt;height:29.0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" filled="f" stroked="f">
              <v:textbox style="mso-fit-shape-to-text:t" inset="20pt,15pt,0,0">
                <w:txbxContent>
                  <w:p w14:paraId="2CB53D5E" w14:textId="40000309" w:rsidR="00B61F1B" w:rsidRPr="00B61F1B" w:rsidRDefault="00B61F1B" w:rsidP="00B61F1B">
                    <w:pPr>
                      <w:spacing w:after="0"/>
                      <w:rPr>
                        <w:rFonts w:ascii="Calibri" w:eastAsia="Calibri" w:hAnsi="Calibri" w:cs="Calibri"/>
                        <w:noProof/>
                        <w:color w:val="000000"/>
                        <w:sz w:val="20"/>
                        <w:szCs w:val="20"/>
                      </w:rPr>
                    </w:pPr>
                    <w:r w:rsidRPr="00B61F1B">
                      <w:rPr>
                        <w:rFonts w:ascii="Calibri" w:eastAsia="Calibri" w:hAnsi="Calibri" w:cs="Calibri"/>
                        <w:noProof/>
                        <w:color w:val="000000"/>
                        <w:sz w:val="20"/>
                        <w:szCs w:val="20"/>
                      </w:rPr>
                      <w:t>Protected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C27F0"/>
    <w:multiLevelType w:val="multilevel"/>
    <w:tmpl w:val="A2342B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C018AA"/>
    <w:multiLevelType w:val="hybridMultilevel"/>
    <w:tmpl w:val="E140E64A"/>
    <w:lvl w:ilvl="0" w:tplc="0409000F">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322B89"/>
    <w:multiLevelType w:val="hybridMultilevel"/>
    <w:tmpl w:val="CD942B6A"/>
    <w:lvl w:ilvl="0" w:tplc="E6062C2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5C60ED"/>
    <w:multiLevelType w:val="multilevel"/>
    <w:tmpl w:val="A2342B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2E35C3"/>
    <w:multiLevelType w:val="hybridMultilevel"/>
    <w:tmpl w:val="89700FB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0A366E6E"/>
    <w:multiLevelType w:val="hybridMultilevel"/>
    <w:tmpl w:val="879017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F9589A"/>
    <w:multiLevelType w:val="hybridMultilevel"/>
    <w:tmpl w:val="98B4AA50"/>
    <w:lvl w:ilvl="0" w:tplc="D1BEF32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E3069CE"/>
    <w:multiLevelType w:val="multilevel"/>
    <w:tmpl w:val="8D9AEEA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130C5AEA"/>
    <w:multiLevelType w:val="multilevel"/>
    <w:tmpl w:val="F18AD514"/>
    <w:lvl w:ilvl="0">
      <w:start w:val="1"/>
      <w:numFmt w:val="decimal"/>
      <w:isLgl/>
      <w:lvlText w:val="%1."/>
      <w:lvlJc w:val="left"/>
      <w:pPr>
        <w:tabs>
          <w:tab w:val="num" w:pos="432"/>
        </w:tabs>
        <w:ind w:left="432" w:hanging="432"/>
      </w:pPr>
      <w:rPr>
        <w:rFonts w:hint="default"/>
        <w:b/>
        <w:i w:val="0"/>
        <w:sz w:val="24"/>
        <w:szCs w:val="24"/>
      </w:rPr>
    </w:lvl>
    <w:lvl w:ilvl="1">
      <w:start w:val="1"/>
      <w:numFmt w:val="decimal"/>
      <w:lvlText w:val="21.%2"/>
      <w:lvlJc w:val="left"/>
      <w:pPr>
        <w:tabs>
          <w:tab w:val="num" w:pos="504"/>
        </w:tabs>
        <w:ind w:left="504" w:hanging="504"/>
      </w:pPr>
      <w:rPr>
        <w:rFonts w:hint="default"/>
        <w:b w:val="0"/>
        <w:i w:val="0"/>
        <w:sz w:val="24"/>
        <w:szCs w:val="24"/>
      </w:rPr>
    </w:lvl>
    <w:lvl w:ilvl="2">
      <w:start w:val="1"/>
      <w:numFmt w:val="lowerRoman"/>
      <w:lvlText w:val="(%3)"/>
      <w:lvlJc w:val="left"/>
      <w:pPr>
        <w:tabs>
          <w:tab w:val="num" w:pos="864"/>
        </w:tabs>
        <w:ind w:left="864" w:hanging="360"/>
      </w:pPr>
      <w:rPr>
        <w:rFonts w:ascii="Times New Roman" w:eastAsia="Times New Roman" w:hAnsi="Times New Roman" w:cs="Times New Roman"/>
        <w:b w:val="0"/>
        <w:i w:val="0"/>
        <w:sz w:val="24"/>
        <w:szCs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15D40F85"/>
    <w:multiLevelType w:val="multilevel"/>
    <w:tmpl w:val="42762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2D6EC7"/>
    <w:multiLevelType w:val="hybridMultilevel"/>
    <w:tmpl w:val="816C930A"/>
    <w:lvl w:ilvl="0" w:tplc="0409000F">
      <w:start w:val="4"/>
      <w:numFmt w:val="decimal"/>
      <w:lvlText w:val="%1."/>
      <w:lvlJc w:val="left"/>
      <w:pPr>
        <w:ind w:left="72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3D0E8F"/>
    <w:multiLevelType w:val="hybridMultilevel"/>
    <w:tmpl w:val="75FCD70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462AD4"/>
    <w:multiLevelType w:val="hybridMultilevel"/>
    <w:tmpl w:val="9F587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E3148B"/>
    <w:multiLevelType w:val="multilevel"/>
    <w:tmpl w:val="A2342B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6484230"/>
    <w:multiLevelType w:val="hybridMultilevel"/>
    <w:tmpl w:val="4F4C8C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7371E6"/>
    <w:multiLevelType w:val="multilevel"/>
    <w:tmpl w:val="AAFE4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971D1F"/>
    <w:multiLevelType w:val="multilevel"/>
    <w:tmpl w:val="2E971D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0D648D1"/>
    <w:multiLevelType w:val="multilevel"/>
    <w:tmpl w:val="64BCE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E13DDF"/>
    <w:multiLevelType w:val="multilevel"/>
    <w:tmpl w:val="A2342B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C7512B8"/>
    <w:multiLevelType w:val="multilevel"/>
    <w:tmpl w:val="9C585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D67424"/>
    <w:multiLevelType w:val="multilevel"/>
    <w:tmpl w:val="A2342B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10A6AAB"/>
    <w:multiLevelType w:val="hybridMultilevel"/>
    <w:tmpl w:val="D98C84F2"/>
    <w:lvl w:ilvl="0" w:tplc="E6062C2A">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495804DC"/>
    <w:multiLevelType w:val="multilevel"/>
    <w:tmpl w:val="1A103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086114"/>
    <w:multiLevelType w:val="multilevel"/>
    <w:tmpl w:val="A2342B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D0279E8"/>
    <w:multiLevelType w:val="hybridMultilevel"/>
    <w:tmpl w:val="D5281992"/>
    <w:lvl w:ilvl="0" w:tplc="2FFACFDC">
      <w:start w:val="3"/>
      <w:numFmt w:val="bullet"/>
      <w:lvlText w:val="-"/>
      <w:lvlJc w:val="left"/>
      <w:pPr>
        <w:ind w:left="720" w:hanging="360"/>
      </w:pPr>
      <w:rPr>
        <w:rFonts w:ascii="Aptos" w:eastAsia="Times New Roman" w:hAnsi="Apto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2F6BD1"/>
    <w:multiLevelType w:val="hybridMultilevel"/>
    <w:tmpl w:val="A64E98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9720DC"/>
    <w:multiLevelType w:val="hybridMultilevel"/>
    <w:tmpl w:val="7D189F56"/>
    <w:lvl w:ilvl="0" w:tplc="042C0001">
      <w:start w:val="1"/>
      <w:numFmt w:val="bullet"/>
      <w:lvlText w:val=""/>
      <w:lvlJc w:val="left"/>
      <w:pPr>
        <w:ind w:left="1584" w:hanging="360"/>
      </w:pPr>
      <w:rPr>
        <w:rFonts w:ascii="Symbol" w:hAnsi="Symbol" w:hint="default"/>
      </w:rPr>
    </w:lvl>
    <w:lvl w:ilvl="1" w:tplc="042C0003" w:tentative="1">
      <w:start w:val="1"/>
      <w:numFmt w:val="bullet"/>
      <w:lvlText w:val="o"/>
      <w:lvlJc w:val="left"/>
      <w:pPr>
        <w:ind w:left="2304" w:hanging="360"/>
      </w:pPr>
      <w:rPr>
        <w:rFonts w:ascii="Courier New" w:hAnsi="Courier New" w:cs="Courier New" w:hint="default"/>
      </w:rPr>
    </w:lvl>
    <w:lvl w:ilvl="2" w:tplc="042C0005" w:tentative="1">
      <w:start w:val="1"/>
      <w:numFmt w:val="bullet"/>
      <w:lvlText w:val=""/>
      <w:lvlJc w:val="left"/>
      <w:pPr>
        <w:ind w:left="3024" w:hanging="360"/>
      </w:pPr>
      <w:rPr>
        <w:rFonts w:ascii="Wingdings" w:hAnsi="Wingdings" w:hint="default"/>
      </w:rPr>
    </w:lvl>
    <w:lvl w:ilvl="3" w:tplc="042C0001" w:tentative="1">
      <w:start w:val="1"/>
      <w:numFmt w:val="bullet"/>
      <w:lvlText w:val=""/>
      <w:lvlJc w:val="left"/>
      <w:pPr>
        <w:ind w:left="3744" w:hanging="360"/>
      </w:pPr>
      <w:rPr>
        <w:rFonts w:ascii="Symbol" w:hAnsi="Symbol" w:hint="default"/>
      </w:rPr>
    </w:lvl>
    <w:lvl w:ilvl="4" w:tplc="042C0003" w:tentative="1">
      <w:start w:val="1"/>
      <w:numFmt w:val="bullet"/>
      <w:lvlText w:val="o"/>
      <w:lvlJc w:val="left"/>
      <w:pPr>
        <w:ind w:left="4464" w:hanging="360"/>
      </w:pPr>
      <w:rPr>
        <w:rFonts w:ascii="Courier New" w:hAnsi="Courier New" w:cs="Courier New" w:hint="default"/>
      </w:rPr>
    </w:lvl>
    <w:lvl w:ilvl="5" w:tplc="042C0005" w:tentative="1">
      <w:start w:val="1"/>
      <w:numFmt w:val="bullet"/>
      <w:lvlText w:val=""/>
      <w:lvlJc w:val="left"/>
      <w:pPr>
        <w:ind w:left="5184" w:hanging="360"/>
      </w:pPr>
      <w:rPr>
        <w:rFonts w:ascii="Wingdings" w:hAnsi="Wingdings" w:hint="default"/>
      </w:rPr>
    </w:lvl>
    <w:lvl w:ilvl="6" w:tplc="042C0001" w:tentative="1">
      <w:start w:val="1"/>
      <w:numFmt w:val="bullet"/>
      <w:lvlText w:val=""/>
      <w:lvlJc w:val="left"/>
      <w:pPr>
        <w:ind w:left="5904" w:hanging="360"/>
      </w:pPr>
      <w:rPr>
        <w:rFonts w:ascii="Symbol" w:hAnsi="Symbol" w:hint="default"/>
      </w:rPr>
    </w:lvl>
    <w:lvl w:ilvl="7" w:tplc="042C0003" w:tentative="1">
      <w:start w:val="1"/>
      <w:numFmt w:val="bullet"/>
      <w:lvlText w:val="o"/>
      <w:lvlJc w:val="left"/>
      <w:pPr>
        <w:ind w:left="6624" w:hanging="360"/>
      </w:pPr>
      <w:rPr>
        <w:rFonts w:ascii="Courier New" w:hAnsi="Courier New" w:cs="Courier New" w:hint="default"/>
      </w:rPr>
    </w:lvl>
    <w:lvl w:ilvl="8" w:tplc="042C0005" w:tentative="1">
      <w:start w:val="1"/>
      <w:numFmt w:val="bullet"/>
      <w:lvlText w:val=""/>
      <w:lvlJc w:val="left"/>
      <w:pPr>
        <w:ind w:left="7344" w:hanging="360"/>
      </w:pPr>
      <w:rPr>
        <w:rFonts w:ascii="Wingdings" w:hAnsi="Wingdings" w:hint="default"/>
      </w:rPr>
    </w:lvl>
  </w:abstractNum>
  <w:abstractNum w:abstractNumId="27" w15:restartNumberingAfterBreak="0">
    <w:nsid w:val="5A4F4BC1"/>
    <w:multiLevelType w:val="multilevel"/>
    <w:tmpl w:val="A2342B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D9A190E"/>
    <w:multiLevelType w:val="multilevel"/>
    <w:tmpl w:val="E6E6C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0A436B"/>
    <w:multiLevelType w:val="hybridMultilevel"/>
    <w:tmpl w:val="CC4E7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A52DE6"/>
    <w:multiLevelType w:val="multilevel"/>
    <w:tmpl w:val="FD8A3E60"/>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6ACB4A62"/>
    <w:multiLevelType w:val="hybridMultilevel"/>
    <w:tmpl w:val="B70CF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FB5550"/>
    <w:multiLevelType w:val="hybridMultilevel"/>
    <w:tmpl w:val="59EC49B8"/>
    <w:lvl w:ilvl="0" w:tplc="1248D062">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743B89"/>
    <w:multiLevelType w:val="multilevel"/>
    <w:tmpl w:val="A2342B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5F765A1"/>
    <w:multiLevelType w:val="multilevel"/>
    <w:tmpl w:val="75F765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7C87EEF"/>
    <w:multiLevelType w:val="multilevel"/>
    <w:tmpl w:val="A2342B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91722975">
    <w:abstractNumId w:val="11"/>
  </w:num>
  <w:num w:numId="2" w16cid:durableId="1770614476">
    <w:abstractNumId w:val="12"/>
  </w:num>
  <w:num w:numId="3" w16cid:durableId="902833987">
    <w:abstractNumId w:val="2"/>
  </w:num>
  <w:num w:numId="4" w16cid:durableId="281498709">
    <w:abstractNumId w:val="21"/>
  </w:num>
  <w:num w:numId="5" w16cid:durableId="1413621650">
    <w:abstractNumId w:val="4"/>
  </w:num>
  <w:num w:numId="6" w16cid:durableId="1354183243">
    <w:abstractNumId w:val="31"/>
  </w:num>
  <w:num w:numId="7" w16cid:durableId="13925470">
    <w:abstractNumId w:val="25"/>
  </w:num>
  <w:num w:numId="8" w16cid:durableId="1819299459">
    <w:abstractNumId w:val="34"/>
  </w:num>
  <w:num w:numId="9" w16cid:durableId="1923249580">
    <w:abstractNumId w:val="3"/>
  </w:num>
  <w:num w:numId="10" w16cid:durableId="245311187">
    <w:abstractNumId w:val="16"/>
  </w:num>
  <w:num w:numId="11" w16cid:durableId="1097483465">
    <w:abstractNumId w:val="27"/>
  </w:num>
  <w:num w:numId="12" w16cid:durableId="1408648244">
    <w:abstractNumId w:val="20"/>
  </w:num>
  <w:num w:numId="13" w16cid:durableId="2071924196">
    <w:abstractNumId w:val="5"/>
  </w:num>
  <w:num w:numId="14" w16cid:durableId="524173624">
    <w:abstractNumId w:val="24"/>
  </w:num>
  <w:num w:numId="15" w16cid:durableId="1333988448">
    <w:abstractNumId w:val="29"/>
  </w:num>
  <w:num w:numId="16" w16cid:durableId="159472368">
    <w:abstractNumId w:val="30"/>
  </w:num>
  <w:num w:numId="17" w16cid:durableId="1578129148">
    <w:abstractNumId w:val="6"/>
  </w:num>
  <w:num w:numId="18" w16cid:durableId="120611586">
    <w:abstractNumId w:val="18"/>
  </w:num>
  <w:num w:numId="19" w16cid:durableId="1747452490">
    <w:abstractNumId w:val="35"/>
  </w:num>
  <w:num w:numId="20" w16cid:durableId="1541164183">
    <w:abstractNumId w:val="13"/>
  </w:num>
  <w:num w:numId="21" w16cid:durableId="1403722975">
    <w:abstractNumId w:val="8"/>
  </w:num>
  <w:num w:numId="22" w16cid:durableId="1099133388">
    <w:abstractNumId w:val="32"/>
  </w:num>
  <w:num w:numId="23" w16cid:durableId="1294796121">
    <w:abstractNumId w:val="0"/>
  </w:num>
  <w:num w:numId="24" w16cid:durableId="1733045942">
    <w:abstractNumId w:val="23"/>
  </w:num>
  <w:num w:numId="25" w16cid:durableId="1111898390">
    <w:abstractNumId w:val="33"/>
  </w:num>
  <w:num w:numId="26" w16cid:durableId="730614497">
    <w:abstractNumId w:val="7"/>
  </w:num>
  <w:num w:numId="27" w16cid:durableId="1096826350">
    <w:abstractNumId w:val="10"/>
  </w:num>
  <w:num w:numId="28" w16cid:durableId="1080641436">
    <w:abstractNumId w:val="1"/>
  </w:num>
  <w:num w:numId="29" w16cid:durableId="9795243">
    <w:abstractNumId w:val="14"/>
  </w:num>
  <w:num w:numId="30" w16cid:durableId="310135002">
    <w:abstractNumId w:val="26"/>
  </w:num>
  <w:num w:numId="31" w16cid:durableId="1804149427">
    <w:abstractNumId w:val="15"/>
  </w:num>
  <w:num w:numId="32" w16cid:durableId="1683974446">
    <w:abstractNumId w:val="28"/>
  </w:num>
  <w:num w:numId="33" w16cid:durableId="1964919826">
    <w:abstractNumId w:val="22"/>
  </w:num>
  <w:num w:numId="34" w16cid:durableId="19818932">
    <w:abstractNumId w:val="9"/>
  </w:num>
  <w:num w:numId="35" w16cid:durableId="39865914">
    <w:abstractNumId w:val="19"/>
  </w:num>
  <w:num w:numId="36" w16cid:durableId="12298023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64D"/>
    <w:rsid w:val="000175CC"/>
    <w:rsid w:val="0002164D"/>
    <w:rsid w:val="000348FB"/>
    <w:rsid w:val="00053B9C"/>
    <w:rsid w:val="00081584"/>
    <w:rsid w:val="000B0157"/>
    <w:rsid w:val="000D50E1"/>
    <w:rsid w:val="000E01F8"/>
    <w:rsid w:val="000F2CE6"/>
    <w:rsid w:val="00110E41"/>
    <w:rsid w:val="001B3A5E"/>
    <w:rsid w:val="001C0DF7"/>
    <w:rsid w:val="001D3953"/>
    <w:rsid w:val="001D60D1"/>
    <w:rsid w:val="001E39E5"/>
    <w:rsid w:val="001F14EA"/>
    <w:rsid w:val="001F4F36"/>
    <w:rsid w:val="00204079"/>
    <w:rsid w:val="002159F8"/>
    <w:rsid w:val="00234B32"/>
    <w:rsid w:val="00236989"/>
    <w:rsid w:val="00270743"/>
    <w:rsid w:val="00291275"/>
    <w:rsid w:val="002B2583"/>
    <w:rsid w:val="002B4AE6"/>
    <w:rsid w:val="002D6FCB"/>
    <w:rsid w:val="002E129C"/>
    <w:rsid w:val="002F79BE"/>
    <w:rsid w:val="003336B7"/>
    <w:rsid w:val="0035744D"/>
    <w:rsid w:val="003753A2"/>
    <w:rsid w:val="003A2864"/>
    <w:rsid w:val="003D3849"/>
    <w:rsid w:val="003D5A2E"/>
    <w:rsid w:val="003E681D"/>
    <w:rsid w:val="003F26DA"/>
    <w:rsid w:val="0040101E"/>
    <w:rsid w:val="0043023C"/>
    <w:rsid w:val="004523C3"/>
    <w:rsid w:val="0047607E"/>
    <w:rsid w:val="004779BF"/>
    <w:rsid w:val="004A17FD"/>
    <w:rsid w:val="004A2F9C"/>
    <w:rsid w:val="004C4EA6"/>
    <w:rsid w:val="004D7639"/>
    <w:rsid w:val="005039D4"/>
    <w:rsid w:val="00521CCC"/>
    <w:rsid w:val="00524905"/>
    <w:rsid w:val="005319BB"/>
    <w:rsid w:val="00566FAB"/>
    <w:rsid w:val="00567498"/>
    <w:rsid w:val="005D0BE1"/>
    <w:rsid w:val="005E21C5"/>
    <w:rsid w:val="00630F28"/>
    <w:rsid w:val="00645642"/>
    <w:rsid w:val="00657F1D"/>
    <w:rsid w:val="006872EE"/>
    <w:rsid w:val="006A726A"/>
    <w:rsid w:val="006F2085"/>
    <w:rsid w:val="00721C43"/>
    <w:rsid w:val="007233F7"/>
    <w:rsid w:val="00743F04"/>
    <w:rsid w:val="00744176"/>
    <w:rsid w:val="00744C7F"/>
    <w:rsid w:val="00751B9F"/>
    <w:rsid w:val="00774134"/>
    <w:rsid w:val="007B3B26"/>
    <w:rsid w:val="007C6651"/>
    <w:rsid w:val="007E10F5"/>
    <w:rsid w:val="007E2221"/>
    <w:rsid w:val="00816115"/>
    <w:rsid w:val="00823BBA"/>
    <w:rsid w:val="008609F9"/>
    <w:rsid w:val="00894C65"/>
    <w:rsid w:val="008C494B"/>
    <w:rsid w:val="008C6899"/>
    <w:rsid w:val="008E4F94"/>
    <w:rsid w:val="008E7C45"/>
    <w:rsid w:val="009510D0"/>
    <w:rsid w:val="00952BEF"/>
    <w:rsid w:val="0095596A"/>
    <w:rsid w:val="009863B3"/>
    <w:rsid w:val="00992109"/>
    <w:rsid w:val="009B390D"/>
    <w:rsid w:val="009D58C9"/>
    <w:rsid w:val="009F1373"/>
    <w:rsid w:val="00A20A18"/>
    <w:rsid w:val="00A24620"/>
    <w:rsid w:val="00A37021"/>
    <w:rsid w:val="00A804E7"/>
    <w:rsid w:val="00A9194F"/>
    <w:rsid w:val="00A95FEF"/>
    <w:rsid w:val="00AA29AF"/>
    <w:rsid w:val="00AD3A53"/>
    <w:rsid w:val="00B053EE"/>
    <w:rsid w:val="00B05A83"/>
    <w:rsid w:val="00B13904"/>
    <w:rsid w:val="00B61F1B"/>
    <w:rsid w:val="00B630E9"/>
    <w:rsid w:val="00B84B34"/>
    <w:rsid w:val="00B95E4A"/>
    <w:rsid w:val="00BA7A4A"/>
    <w:rsid w:val="00BA7AAB"/>
    <w:rsid w:val="00BB5711"/>
    <w:rsid w:val="00BB710A"/>
    <w:rsid w:val="00BD40CE"/>
    <w:rsid w:val="00BE4EC0"/>
    <w:rsid w:val="00C020EB"/>
    <w:rsid w:val="00C15BF3"/>
    <w:rsid w:val="00C37140"/>
    <w:rsid w:val="00C70C20"/>
    <w:rsid w:val="00C7374F"/>
    <w:rsid w:val="00C970CF"/>
    <w:rsid w:val="00CB2BF7"/>
    <w:rsid w:val="00CC5893"/>
    <w:rsid w:val="00D0210B"/>
    <w:rsid w:val="00D1050A"/>
    <w:rsid w:val="00D1330C"/>
    <w:rsid w:val="00D2759B"/>
    <w:rsid w:val="00D3214D"/>
    <w:rsid w:val="00D405B9"/>
    <w:rsid w:val="00D6104A"/>
    <w:rsid w:val="00D8175F"/>
    <w:rsid w:val="00DA0E04"/>
    <w:rsid w:val="00DA2FDF"/>
    <w:rsid w:val="00DA5755"/>
    <w:rsid w:val="00DB0A2D"/>
    <w:rsid w:val="00DB20AE"/>
    <w:rsid w:val="00DF37FC"/>
    <w:rsid w:val="00DF3A4E"/>
    <w:rsid w:val="00E05612"/>
    <w:rsid w:val="00E27C83"/>
    <w:rsid w:val="00E66449"/>
    <w:rsid w:val="00E80F0F"/>
    <w:rsid w:val="00E87F3F"/>
    <w:rsid w:val="00EA537C"/>
    <w:rsid w:val="00EF23C7"/>
    <w:rsid w:val="00F52525"/>
    <w:rsid w:val="00FE68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BF3DB"/>
  <w15:docId w15:val="{F88724C9-3367-41E9-BD87-D0D1A04C2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744176"/>
    <w:pPr>
      <w:keepNext/>
      <w:keepLines/>
      <w:spacing w:before="240" w:after="240" w:line="240" w:lineRule="auto"/>
      <w:jc w:val="center"/>
      <w:outlineLvl w:val="0"/>
    </w:pPr>
    <w:rPr>
      <w:rFonts w:ascii="Times New Roman Bold" w:eastAsia="Times New Roman" w:hAnsi="Times New Roman Bold" w:cs="Times New Roman"/>
      <w:b/>
      <w:sz w:val="32"/>
      <w:szCs w:val="20"/>
      <w:lang w:val="x-none" w:eastAsia="x-none"/>
    </w:rPr>
  </w:style>
  <w:style w:type="paragraph" w:styleId="Heading3">
    <w:name w:val="heading 3"/>
    <w:basedOn w:val="Normal"/>
    <w:next w:val="Normal"/>
    <w:link w:val="Heading3Char"/>
    <w:qFormat/>
    <w:rsid w:val="00744176"/>
    <w:pPr>
      <w:keepNext/>
      <w:spacing w:after="0" w:line="240" w:lineRule="auto"/>
      <w:ind w:left="1440" w:hanging="1440"/>
      <w:jc w:val="both"/>
      <w:outlineLvl w:val="2"/>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A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A4A"/>
    <w:rPr>
      <w:rFonts w:ascii="Tahoma" w:hAnsi="Tahoma" w:cs="Tahoma"/>
      <w:sz w:val="16"/>
      <w:szCs w:val="16"/>
    </w:rPr>
  </w:style>
  <w:style w:type="paragraph" w:styleId="Header">
    <w:name w:val="header"/>
    <w:basedOn w:val="Normal"/>
    <w:link w:val="HeaderChar"/>
    <w:uiPriority w:val="99"/>
    <w:unhideWhenUsed/>
    <w:rsid w:val="00B61F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F1B"/>
  </w:style>
  <w:style w:type="paragraph" w:styleId="ListParagraph">
    <w:name w:val="List Paragraph"/>
    <w:aliases w:val="List Paragraph1,Recommendation,List Paragraph11,Bulleted List Paragraph,List Paragraph (numbered (a)),main text,main text TORU,Normal 2,Light Grid - Accent 31,References,ReferencesCxSpLast,lp1,Numbered Paragraph,Main numbered paragraph,罗列"/>
    <w:basedOn w:val="Normal"/>
    <w:link w:val="ListParagraphChar"/>
    <w:uiPriority w:val="1"/>
    <w:qFormat/>
    <w:rsid w:val="004A17FD"/>
    <w:pPr>
      <w:ind w:left="720"/>
      <w:contextualSpacing/>
    </w:pPr>
    <w:rPr>
      <w:rFonts w:ascii="Times New Roman" w:eastAsia="Times New Roman" w:hAnsi="Times New Roman" w:cs="Arial"/>
    </w:rPr>
  </w:style>
  <w:style w:type="character" w:customStyle="1" w:styleId="ListParagraphChar">
    <w:name w:val="List Paragraph Char"/>
    <w:aliases w:val="List Paragraph1 Char,Recommendation Char,List Paragraph11 Char,Bulleted List Paragraph Char,List Paragraph (numbered (a)) Char,main text Char,main text TORU Char,Normal 2 Char,Light Grid - Accent 31 Char,References Char,lp1 Char"/>
    <w:link w:val="ListParagraph"/>
    <w:uiPriority w:val="1"/>
    <w:qFormat/>
    <w:locked/>
    <w:rsid w:val="004A17FD"/>
    <w:rPr>
      <w:rFonts w:ascii="Times New Roman" w:eastAsia="Times New Roman" w:hAnsi="Times New Roman" w:cs="Arial"/>
    </w:rPr>
  </w:style>
  <w:style w:type="paragraph" w:styleId="BodyText">
    <w:name w:val="Body Text"/>
    <w:basedOn w:val="Normal"/>
    <w:link w:val="BodyTextChar"/>
    <w:rsid w:val="00C15BF3"/>
    <w:pPr>
      <w:spacing w:after="0" w:line="240" w:lineRule="auto"/>
    </w:pPr>
    <w:rPr>
      <w:rFonts w:ascii="Book Antiqua" w:eastAsia="Times New Roman" w:hAnsi="Book Antiqua" w:cs="Times New Roman"/>
      <w:sz w:val="20"/>
      <w:szCs w:val="20"/>
    </w:rPr>
  </w:style>
  <w:style w:type="character" w:customStyle="1" w:styleId="BodyTextChar">
    <w:name w:val="Body Text Char"/>
    <w:basedOn w:val="DefaultParagraphFont"/>
    <w:link w:val="BodyText"/>
    <w:rsid w:val="00C15BF3"/>
    <w:rPr>
      <w:rFonts w:ascii="Book Antiqua" w:eastAsia="Times New Roman" w:hAnsi="Book Antiqua" w:cs="Times New Roman"/>
      <w:sz w:val="20"/>
      <w:szCs w:val="20"/>
    </w:rPr>
  </w:style>
  <w:style w:type="paragraph" w:customStyle="1" w:styleId="gmail-msolistparagraph">
    <w:name w:val="gmail-msolistparagraph"/>
    <w:basedOn w:val="Normal"/>
    <w:rsid w:val="00630F28"/>
    <w:pPr>
      <w:spacing w:before="100" w:beforeAutospacing="1" w:after="100" w:afterAutospacing="1" w:line="240" w:lineRule="auto"/>
    </w:pPr>
    <w:rPr>
      <w:rFonts w:ascii="Times New Roman" w:hAnsi="Times New Roman" w:cs="Times New Roman"/>
      <w:sz w:val="24"/>
      <w:szCs w:val="24"/>
    </w:rPr>
  </w:style>
  <w:style w:type="paragraph" w:styleId="Revision">
    <w:name w:val="Revision"/>
    <w:hidden/>
    <w:uiPriority w:val="99"/>
    <w:semiHidden/>
    <w:rsid w:val="00744176"/>
    <w:pPr>
      <w:spacing w:after="0" w:line="240" w:lineRule="auto"/>
    </w:pPr>
  </w:style>
  <w:style w:type="character" w:styleId="Hyperlink">
    <w:name w:val="Hyperlink"/>
    <w:basedOn w:val="DefaultParagraphFont"/>
    <w:uiPriority w:val="99"/>
    <w:unhideWhenUsed/>
    <w:rsid w:val="00744176"/>
    <w:rPr>
      <w:color w:val="0000FF" w:themeColor="hyperlink"/>
      <w:u w:val="single"/>
    </w:rPr>
  </w:style>
  <w:style w:type="character" w:customStyle="1" w:styleId="UnresolvedMention1">
    <w:name w:val="Unresolved Mention1"/>
    <w:basedOn w:val="DefaultParagraphFont"/>
    <w:uiPriority w:val="99"/>
    <w:semiHidden/>
    <w:unhideWhenUsed/>
    <w:rsid w:val="00744176"/>
    <w:rPr>
      <w:color w:val="605E5C"/>
      <w:shd w:val="clear" w:color="auto" w:fill="E1DFDD"/>
    </w:rPr>
  </w:style>
  <w:style w:type="paragraph" w:styleId="BodyTextIndent2">
    <w:name w:val="Body Text Indent 2"/>
    <w:basedOn w:val="Normal"/>
    <w:link w:val="BodyTextIndent2Char"/>
    <w:uiPriority w:val="99"/>
    <w:semiHidden/>
    <w:unhideWhenUsed/>
    <w:rsid w:val="00744176"/>
    <w:pPr>
      <w:spacing w:after="120" w:line="480" w:lineRule="auto"/>
      <w:ind w:left="283"/>
    </w:pPr>
  </w:style>
  <w:style w:type="character" w:customStyle="1" w:styleId="BodyTextIndent2Char">
    <w:name w:val="Body Text Indent 2 Char"/>
    <w:basedOn w:val="DefaultParagraphFont"/>
    <w:link w:val="BodyTextIndent2"/>
    <w:uiPriority w:val="99"/>
    <w:semiHidden/>
    <w:rsid w:val="00744176"/>
  </w:style>
  <w:style w:type="character" w:customStyle="1" w:styleId="Heading1Char">
    <w:name w:val="Heading 1 Char"/>
    <w:basedOn w:val="DefaultParagraphFont"/>
    <w:link w:val="Heading1"/>
    <w:uiPriority w:val="99"/>
    <w:rsid w:val="00744176"/>
    <w:rPr>
      <w:rFonts w:ascii="Times New Roman Bold" w:eastAsia="Times New Roman" w:hAnsi="Times New Roman Bold" w:cs="Times New Roman"/>
      <w:b/>
      <w:sz w:val="32"/>
      <w:szCs w:val="20"/>
      <w:lang w:val="x-none" w:eastAsia="x-none"/>
    </w:rPr>
  </w:style>
  <w:style w:type="character" w:customStyle="1" w:styleId="Heading3Char">
    <w:name w:val="Heading 3 Char"/>
    <w:basedOn w:val="DefaultParagraphFont"/>
    <w:link w:val="Heading3"/>
    <w:rsid w:val="00744176"/>
    <w:rPr>
      <w:rFonts w:ascii="Times New Roman" w:eastAsia="Times New Roman" w:hAnsi="Times New Roman" w:cs="Times New Roman"/>
      <w:sz w:val="24"/>
      <w:szCs w:val="24"/>
    </w:rPr>
  </w:style>
  <w:style w:type="paragraph" w:customStyle="1" w:styleId="BankNormal">
    <w:name w:val="BankNormal"/>
    <w:basedOn w:val="Normal"/>
    <w:rsid w:val="00744176"/>
    <w:pPr>
      <w:spacing w:after="240" w:line="240" w:lineRule="auto"/>
    </w:pPr>
    <w:rPr>
      <w:rFonts w:ascii="Times New Roman" w:eastAsia="Times New Roman" w:hAnsi="Times New Roman" w:cs="Times New Roman"/>
      <w:sz w:val="24"/>
      <w:szCs w:val="20"/>
    </w:rPr>
  </w:style>
  <w:style w:type="paragraph" w:styleId="TOC1">
    <w:name w:val="toc 1"/>
    <w:basedOn w:val="Normal"/>
    <w:next w:val="Normal"/>
    <w:autoRedefine/>
    <w:semiHidden/>
    <w:rsid w:val="00744176"/>
    <w:pPr>
      <w:tabs>
        <w:tab w:val="right" w:leader="dot" w:pos="9000"/>
      </w:tabs>
      <w:spacing w:after="120" w:line="240" w:lineRule="auto"/>
    </w:pPr>
    <w:rPr>
      <w:rFonts w:ascii="Times New Roman" w:eastAsia="Times New Roman" w:hAnsi="Times New Roman" w:cs="Times New Roman"/>
      <w:noProof/>
      <w:sz w:val="24"/>
      <w:szCs w:val="24"/>
      <w:lang w:val="en-GB"/>
    </w:rPr>
  </w:style>
  <w:style w:type="paragraph" w:customStyle="1" w:styleId="Default">
    <w:name w:val="Default"/>
    <w:rsid w:val="0074417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tyle3">
    <w:name w:val="Style3"/>
    <w:basedOn w:val="Normal"/>
    <w:link w:val="Style3Char"/>
    <w:uiPriority w:val="99"/>
    <w:qFormat/>
    <w:rsid w:val="00744176"/>
    <w:pPr>
      <w:widowControl w:val="0"/>
      <w:autoSpaceDE w:val="0"/>
      <w:autoSpaceDN w:val="0"/>
      <w:adjustRightInd w:val="0"/>
      <w:spacing w:after="0" w:line="240" w:lineRule="auto"/>
    </w:pPr>
    <w:rPr>
      <w:rFonts w:ascii="Franklin Gothic Medium" w:eastAsia="Times New Roman" w:hAnsi="Franklin Gothic Medium" w:cs="Times New Roman"/>
      <w:sz w:val="24"/>
      <w:szCs w:val="24"/>
      <w:lang w:val="ru-RU" w:eastAsia="ru-RU"/>
    </w:rPr>
  </w:style>
  <w:style w:type="character" w:customStyle="1" w:styleId="Style3Char">
    <w:name w:val="Style3 Char"/>
    <w:link w:val="Style3"/>
    <w:uiPriority w:val="99"/>
    <w:rsid w:val="00744176"/>
    <w:rPr>
      <w:rFonts w:ascii="Franklin Gothic Medium" w:eastAsia="Times New Roman" w:hAnsi="Franklin Gothic Medium" w:cs="Times New Roman"/>
      <w:sz w:val="24"/>
      <w:szCs w:val="24"/>
      <w:lang w:val="ru-RU" w:eastAsia="ru-RU"/>
    </w:rPr>
  </w:style>
  <w:style w:type="paragraph" w:styleId="NormalWeb">
    <w:name w:val="Normal (Web)"/>
    <w:basedOn w:val="Normal"/>
    <w:uiPriority w:val="99"/>
    <w:unhideWhenUsed/>
    <w:rsid w:val="00BE4EC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02678">
      <w:bodyDiv w:val="1"/>
      <w:marLeft w:val="0"/>
      <w:marRight w:val="0"/>
      <w:marTop w:val="0"/>
      <w:marBottom w:val="0"/>
      <w:divBdr>
        <w:top w:val="none" w:sz="0" w:space="0" w:color="auto"/>
        <w:left w:val="none" w:sz="0" w:space="0" w:color="auto"/>
        <w:bottom w:val="none" w:sz="0" w:space="0" w:color="auto"/>
        <w:right w:val="none" w:sz="0" w:space="0" w:color="auto"/>
      </w:divBdr>
    </w:div>
    <w:div w:id="250554627">
      <w:bodyDiv w:val="1"/>
      <w:marLeft w:val="0"/>
      <w:marRight w:val="0"/>
      <w:marTop w:val="0"/>
      <w:marBottom w:val="0"/>
      <w:divBdr>
        <w:top w:val="none" w:sz="0" w:space="0" w:color="auto"/>
        <w:left w:val="none" w:sz="0" w:space="0" w:color="auto"/>
        <w:bottom w:val="none" w:sz="0" w:space="0" w:color="auto"/>
        <w:right w:val="none" w:sz="0" w:space="0" w:color="auto"/>
      </w:divBdr>
    </w:div>
    <w:div w:id="789788990">
      <w:bodyDiv w:val="1"/>
      <w:marLeft w:val="0"/>
      <w:marRight w:val="0"/>
      <w:marTop w:val="0"/>
      <w:marBottom w:val="0"/>
      <w:divBdr>
        <w:top w:val="none" w:sz="0" w:space="0" w:color="auto"/>
        <w:left w:val="none" w:sz="0" w:space="0" w:color="auto"/>
        <w:bottom w:val="none" w:sz="0" w:space="0" w:color="auto"/>
        <w:right w:val="none" w:sz="0" w:space="0" w:color="auto"/>
      </w:divBdr>
    </w:div>
    <w:div w:id="1450322667">
      <w:bodyDiv w:val="1"/>
      <w:marLeft w:val="0"/>
      <w:marRight w:val="0"/>
      <w:marTop w:val="0"/>
      <w:marBottom w:val="0"/>
      <w:divBdr>
        <w:top w:val="none" w:sz="0" w:space="0" w:color="auto"/>
        <w:left w:val="none" w:sz="0" w:space="0" w:color="auto"/>
        <w:bottom w:val="none" w:sz="0" w:space="0" w:color="auto"/>
        <w:right w:val="none" w:sz="0" w:space="0" w:color="auto"/>
      </w:divBdr>
    </w:div>
    <w:div w:id="1836601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579</TotalTime>
  <Pages>3</Pages>
  <Words>966</Words>
  <Characters>5886</Characters>
  <Application>Microsoft Office Word</Application>
  <DocSecurity>0</DocSecurity>
  <Lines>245</Lines>
  <Paragraphs>116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Amir Mehdi Asghari</dc:creator>
  <cp:lastModifiedBy>Tahseen Ali</cp:lastModifiedBy>
  <cp:revision>108</cp:revision>
  <cp:lastPrinted>2019-03-25T05:15:00Z</cp:lastPrinted>
  <dcterms:created xsi:type="dcterms:W3CDTF">2019-02-06T07:45:00Z</dcterms:created>
  <dcterms:modified xsi:type="dcterms:W3CDTF">2026-06-04T10:04:00Z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5c7e4f72,779b7b22,1857c3af</vt:lpwstr>
  </property>
  <property fmtid="{D5CDD505-2E9C-101B-9397-08002B2CF9AE}" pid="3" name="ClassificationContentMarkingHeaderFontProps">
    <vt:lpwstr>#000000,10,Calibri</vt:lpwstr>
  </property>
  <property fmtid="{D5CDD505-2E9C-101B-9397-08002B2CF9AE}" pid="4" name="ClassificationContentMarkingHeaderText">
    <vt:lpwstr>Protected</vt:lpwstr>
  </property>
  <property fmtid="{D5CDD505-2E9C-101B-9397-08002B2CF9AE}" pid="5" name="MSIP_Label_9ef4adf7-25a7-4f52-a61a-df7190f1d881_Enabled">
    <vt:lpwstr>true</vt:lpwstr>
  </property>
  <property fmtid="{D5CDD505-2E9C-101B-9397-08002B2CF9AE}" pid="6" name="MSIP_Label_9ef4adf7-25a7-4f52-a61a-df7190f1d881_SetDate">
    <vt:lpwstr>2025-02-26T09:30:19Z</vt:lpwstr>
  </property>
  <property fmtid="{D5CDD505-2E9C-101B-9397-08002B2CF9AE}" pid="7" name="MSIP_Label_9ef4adf7-25a7-4f52-a61a-df7190f1d881_Method">
    <vt:lpwstr>Standard</vt:lpwstr>
  </property>
  <property fmtid="{D5CDD505-2E9C-101B-9397-08002B2CF9AE}" pid="8" name="MSIP_Label_9ef4adf7-25a7-4f52-a61a-df7190f1d881_Name">
    <vt:lpwstr>Category C - Protected</vt:lpwstr>
  </property>
  <property fmtid="{D5CDD505-2E9C-101B-9397-08002B2CF9AE}" pid="9" name="MSIP_Label_9ef4adf7-25a7-4f52-a61a-df7190f1d881_SiteId">
    <vt:lpwstr>8fa69c26-409d-43e5-973c-17a8be1a7f35</vt:lpwstr>
  </property>
  <property fmtid="{D5CDD505-2E9C-101B-9397-08002B2CF9AE}" pid="10" name="MSIP_Label_9ef4adf7-25a7-4f52-a61a-df7190f1d881_ActionId">
    <vt:lpwstr>89b4a617-fd27-46a1-a054-16defa88330f</vt:lpwstr>
  </property>
  <property fmtid="{D5CDD505-2E9C-101B-9397-08002B2CF9AE}" pid="11" name="MSIP_Label_9ef4adf7-25a7-4f52-a61a-df7190f1d881_ContentBits">
    <vt:lpwstr>1</vt:lpwstr>
  </property>
  <property fmtid="{D5CDD505-2E9C-101B-9397-08002B2CF9AE}" pid="12" name="MSIP_Label_9ef4adf7-25a7-4f52-a61a-df7190f1d881_Tag">
    <vt:lpwstr>10, 3, 0, 1</vt:lpwstr>
  </property>
</Properties>
</file>